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8DB" w:rsidRPr="00EC08DB" w:rsidRDefault="00EC08DB" w:rsidP="00EC08DB">
      <w:pPr>
        <w:widowControl/>
        <w:tabs>
          <w:tab w:val="clear" w:pos="709"/>
        </w:tabs>
        <w:suppressAutoHyphens w:val="0"/>
        <w:spacing w:after="0" w:line="360" w:lineRule="auto"/>
        <w:ind w:right="-6" w:firstLine="360"/>
        <w:jc w:val="center"/>
        <w:rPr>
          <w:rFonts w:ascii="Times New Roman" w:eastAsia="Times New Roman" w:hAnsi="Times New Roman" w:cs="Times New Roman"/>
          <w:kern w:val="0"/>
          <w:sz w:val="26"/>
          <w:szCs w:val="26"/>
          <w:lang w:eastAsia="ru-RU"/>
        </w:rPr>
      </w:pPr>
    </w:p>
    <w:p w:rsidR="00EC08DB" w:rsidRPr="00EC08DB" w:rsidRDefault="00EC08DB" w:rsidP="00EC08DB">
      <w:pPr>
        <w:widowControl/>
        <w:tabs>
          <w:tab w:val="clear" w:pos="709"/>
        </w:tabs>
        <w:suppressAutoHyphens w:val="0"/>
        <w:spacing w:after="0" w:line="360" w:lineRule="auto"/>
        <w:ind w:right="-6" w:firstLine="360"/>
        <w:jc w:val="right"/>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eastAsia="ru-RU"/>
        </w:rPr>
        <w:t>На правах рукописи</w:t>
      </w:r>
    </w:p>
    <w:p w:rsidR="00EC08DB" w:rsidRPr="00EC08DB" w:rsidRDefault="00EC08DB" w:rsidP="00EC08DB">
      <w:pPr>
        <w:widowControl/>
        <w:tabs>
          <w:tab w:val="clear" w:pos="709"/>
        </w:tabs>
        <w:suppressAutoHyphens w:val="0"/>
        <w:spacing w:after="0" w:line="360" w:lineRule="auto"/>
        <w:ind w:right="-6" w:firstLine="360"/>
        <w:jc w:val="center"/>
        <w:rPr>
          <w:rFonts w:ascii="Times New Roman" w:eastAsia="Times New Roman" w:hAnsi="Times New Roman" w:cs="Times New Roman"/>
          <w:kern w:val="0"/>
          <w:sz w:val="26"/>
          <w:szCs w:val="26"/>
          <w:lang w:eastAsia="ru-RU"/>
        </w:rPr>
      </w:pPr>
    </w:p>
    <w:p w:rsidR="00EC08DB" w:rsidRPr="00EC08DB" w:rsidRDefault="00EC08DB" w:rsidP="00EC08DB">
      <w:pPr>
        <w:widowControl/>
        <w:tabs>
          <w:tab w:val="clear" w:pos="709"/>
          <w:tab w:val="left" w:pos="9498"/>
        </w:tabs>
        <w:suppressAutoHyphens w:val="0"/>
        <w:spacing w:after="120" w:line="360" w:lineRule="auto"/>
        <w:ind w:right="-6" w:firstLine="360"/>
        <w:jc w:val="center"/>
        <w:rPr>
          <w:rFonts w:ascii="Times New Roman" w:eastAsia="Times New Roman" w:hAnsi="Times New Roman" w:cs="Times New Roman"/>
          <w:color w:val="000000"/>
          <w:kern w:val="0"/>
          <w:sz w:val="26"/>
          <w:szCs w:val="26"/>
          <w:lang w:val="en-US" w:eastAsia="ru-RU"/>
        </w:rPr>
      </w:pPr>
    </w:p>
    <w:p w:rsidR="00EC08DB" w:rsidRPr="00EC08DB" w:rsidRDefault="00EC08DB" w:rsidP="00EC08DB">
      <w:pPr>
        <w:widowControl/>
        <w:tabs>
          <w:tab w:val="clear" w:pos="709"/>
          <w:tab w:val="left" w:pos="9498"/>
        </w:tabs>
        <w:suppressAutoHyphens w:val="0"/>
        <w:spacing w:after="120" w:line="360" w:lineRule="auto"/>
        <w:ind w:right="-6" w:firstLine="360"/>
        <w:jc w:val="center"/>
        <w:rPr>
          <w:rFonts w:ascii="Times New Roman" w:eastAsia="Times New Roman" w:hAnsi="Times New Roman" w:cs="Times New Roman"/>
          <w:color w:val="000000"/>
          <w:kern w:val="0"/>
          <w:sz w:val="26"/>
          <w:szCs w:val="26"/>
          <w:lang w:val="en-US" w:eastAsia="ru-RU"/>
        </w:rPr>
      </w:pPr>
    </w:p>
    <w:p w:rsidR="00EC08DB" w:rsidRPr="00EC08DB" w:rsidRDefault="00EC08DB" w:rsidP="00EC08DB">
      <w:pPr>
        <w:widowControl/>
        <w:tabs>
          <w:tab w:val="clear" w:pos="709"/>
          <w:tab w:val="left" w:pos="9498"/>
        </w:tabs>
        <w:suppressAutoHyphens w:val="0"/>
        <w:spacing w:after="120" w:line="360" w:lineRule="auto"/>
        <w:ind w:right="-6" w:firstLine="360"/>
        <w:jc w:val="center"/>
        <w:rPr>
          <w:rFonts w:ascii="Times New Roman" w:eastAsia="Times New Roman" w:hAnsi="Times New Roman" w:cs="Times New Roman"/>
          <w:b/>
          <w:color w:val="000000"/>
          <w:kern w:val="0"/>
          <w:sz w:val="26"/>
          <w:szCs w:val="26"/>
          <w:lang w:val="en-US" w:eastAsia="ru-RU"/>
        </w:rPr>
      </w:pPr>
    </w:p>
    <w:p w:rsidR="00EC08DB" w:rsidRPr="00EC08DB" w:rsidRDefault="00EC08DB" w:rsidP="00EC08DB">
      <w:pPr>
        <w:widowControl/>
        <w:tabs>
          <w:tab w:val="clear" w:pos="709"/>
          <w:tab w:val="left" w:pos="9498"/>
        </w:tabs>
        <w:suppressAutoHyphens w:val="0"/>
        <w:spacing w:after="120" w:line="360" w:lineRule="auto"/>
        <w:ind w:right="-6" w:firstLine="360"/>
        <w:jc w:val="center"/>
        <w:rPr>
          <w:rFonts w:ascii="Times New Roman" w:eastAsia="Times New Roman" w:hAnsi="Times New Roman" w:cs="Times New Roman"/>
          <w:b/>
          <w:color w:val="000000"/>
          <w:kern w:val="0"/>
          <w:sz w:val="26"/>
          <w:szCs w:val="26"/>
          <w:lang w:eastAsia="ru-RU"/>
        </w:rPr>
      </w:pPr>
      <w:r w:rsidRPr="00EC08DB">
        <w:rPr>
          <w:rFonts w:ascii="Times New Roman" w:eastAsia="Times New Roman" w:hAnsi="Times New Roman" w:cs="Times New Roman"/>
          <w:b/>
          <w:color w:val="000000"/>
          <w:kern w:val="0"/>
          <w:sz w:val="26"/>
          <w:szCs w:val="26"/>
          <w:lang w:eastAsia="ru-RU"/>
        </w:rPr>
        <w:t>ЗАНОЗИНА ОЛЬГА ВЛАДИМИРОВНА</w:t>
      </w:r>
    </w:p>
    <w:p w:rsidR="00EC08DB" w:rsidRPr="00EC08DB" w:rsidRDefault="00EC08DB" w:rsidP="00EC08DB">
      <w:pPr>
        <w:widowControl/>
        <w:tabs>
          <w:tab w:val="clear" w:pos="709"/>
          <w:tab w:val="left" w:pos="9498"/>
        </w:tabs>
        <w:suppressAutoHyphens w:val="0"/>
        <w:spacing w:after="120" w:line="360" w:lineRule="auto"/>
        <w:ind w:right="-6" w:firstLine="360"/>
        <w:jc w:val="center"/>
        <w:rPr>
          <w:rFonts w:ascii="Times New Roman" w:eastAsia="Times New Roman" w:hAnsi="Times New Roman" w:cs="Times New Roman"/>
          <w:b/>
          <w:color w:val="000000"/>
          <w:kern w:val="0"/>
          <w:sz w:val="26"/>
          <w:szCs w:val="26"/>
          <w:lang w:eastAsia="ru-RU"/>
        </w:rPr>
      </w:pPr>
      <w:r w:rsidRPr="00EC08DB">
        <w:rPr>
          <w:rFonts w:ascii="Times New Roman" w:eastAsia="Times New Roman" w:hAnsi="Times New Roman" w:cs="Times New Roman"/>
          <w:b/>
          <w:color w:val="000000"/>
          <w:kern w:val="0"/>
          <w:sz w:val="26"/>
          <w:szCs w:val="26"/>
          <w:lang w:eastAsia="ru-RU"/>
        </w:rPr>
        <w:t xml:space="preserve">РОЛЬ ОКИСЛИТЕЛЬНОГО СТРЕССА В  РАЗВИТИИ И ПРОГРЕССИРОВАНИИ ПОЗДНИХ ОСЛОЖНЕНИЙ  </w:t>
      </w:r>
    </w:p>
    <w:p w:rsidR="00EC08DB" w:rsidRPr="00EC08DB" w:rsidRDefault="00EC08DB" w:rsidP="00EC08DB">
      <w:pPr>
        <w:widowControl/>
        <w:tabs>
          <w:tab w:val="clear" w:pos="709"/>
          <w:tab w:val="left" w:pos="9498"/>
        </w:tabs>
        <w:suppressAutoHyphens w:val="0"/>
        <w:spacing w:after="120" w:line="360" w:lineRule="auto"/>
        <w:ind w:right="-6" w:firstLine="360"/>
        <w:jc w:val="center"/>
        <w:rPr>
          <w:rFonts w:ascii="Times New Roman" w:eastAsia="Times New Roman" w:hAnsi="Times New Roman" w:cs="Times New Roman"/>
          <w:b/>
          <w:color w:val="000000"/>
          <w:kern w:val="0"/>
          <w:sz w:val="26"/>
          <w:szCs w:val="26"/>
          <w:lang w:eastAsia="ru-RU"/>
        </w:rPr>
      </w:pPr>
      <w:r w:rsidRPr="00EC08DB">
        <w:rPr>
          <w:rFonts w:ascii="Times New Roman" w:eastAsia="Times New Roman" w:hAnsi="Times New Roman" w:cs="Times New Roman"/>
          <w:b/>
          <w:color w:val="000000"/>
          <w:kern w:val="0"/>
          <w:sz w:val="26"/>
          <w:szCs w:val="26"/>
          <w:lang w:eastAsia="ru-RU"/>
        </w:rPr>
        <w:t xml:space="preserve">САХАРНОГО ДИАБЕТА   2 ТИПА. </w:t>
      </w:r>
    </w:p>
    <w:p w:rsidR="00EC08DB" w:rsidRPr="00EC08DB" w:rsidRDefault="00EC08DB" w:rsidP="00EC08DB">
      <w:pPr>
        <w:widowControl/>
        <w:tabs>
          <w:tab w:val="clear" w:pos="709"/>
          <w:tab w:val="left" w:pos="9498"/>
        </w:tabs>
        <w:suppressAutoHyphens w:val="0"/>
        <w:spacing w:after="120" w:line="360" w:lineRule="auto"/>
        <w:ind w:right="-6" w:firstLine="360"/>
        <w:jc w:val="center"/>
        <w:rPr>
          <w:rFonts w:ascii="Times New Roman" w:eastAsia="Times New Roman" w:hAnsi="Times New Roman" w:cs="Times New Roman"/>
          <w:b/>
          <w:color w:val="000000"/>
          <w:kern w:val="0"/>
          <w:sz w:val="26"/>
          <w:szCs w:val="26"/>
          <w:lang w:eastAsia="ru-RU"/>
        </w:rPr>
      </w:pPr>
      <w:r w:rsidRPr="00EC08DB">
        <w:rPr>
          <w:rFonts w:ascii="Times New Roman" w:eastAsia="Times New Roman" w:hAnsi="Times New Roman" w:cs="Times New Roman"/>
          <w:b/>
          <w:color w:val="000000"/>
          <w:kern w:val="0"/>
          <w:sz w:val="26"/>
          <w:szCs w:val="26"/>
          <w:lang w:eastAsia="ru-RU"/>
        </w:rPr>
        <w:t>ВОЗМОЖНОСТИ АНТИОКСИДАНТНОЙ ТЕРАПИИ.</w:t>
      </w:r>
    </w:p>
    <w:p w:rsidR="00EC08DB" w:rsidRPr="00EC08DB" w:rsidRDefault="00EC08DB" w:rsidP="00EC08DB">
      <w:pPr>
        <w:widowControl/>
        <w:tabs>
          <w:tab w:val="clear" w:pos="709"/>
          <w:tab w:val="left" w:pos="9498"/>
        </w:tabs>
        <w:suppressAutoHyphens w:val="0"/>
        <w:spacing w:after="120" w:line="360" w:lineRule="auto"/>
        <w:ind w:right="-6" w:firstLine="360"/>
        <w:jc w:val="center"/>
        <w:rPr>
          <w:rFonts w:ascii="Times New Roman" w:eastAsia="Times New Roman" w:hAnsi="Times New Roman" w:cs="Times New Roman"/>
          <w:color w:val="000000"/>
          <w:kern w:val="0"/>
          <w:sz w:val="26"/>
          <w:szCs w:val="26"/>
          <w:lang w:eastAsia="ru-RU"/>
        </w:rPr>
      </w:pPr>
    </w:p>
    <w:p w:rsidR="00EC08DB" w:rsidRPr="00EC08DB" w:rsidRDefault="00EC08DB" w:rsidP="00EC08DB">
      <w:pPr>
        <w:widowControl/>
        <w:tabs>
          <w:tab w:val="clear" w:pos="709"/>
          <w:tab w:val="left" w:pos="9498"/>
        </w:tabs>
        <w:suppressAutoHyphens w:val="0"/>
        <w:spacing w:after="120" w:line="360" w:lineRule="auto"/>
        <w:ind w:right="-6" w:firstLine="360"/>
        <w:jc w:val="center"/>
        <w:rPr>
          <w:rFonts w:ascii="Times New Roman" w:eastAsia="Times New Roman" w:hAnsi="Times New Roman" w:cs="Times New Roman"/>
          <w:b/>
          <w:color w:val="000000"/>
          <w:kern w:val="0"/>
          <w:sz w:val="26"/>
          <w:szCs w:val="26"/>
          <w:lang w:eastAsia="ru-RU"/>
        </w:rPr>
      </w:pPr>
      <w:r w:rsidRPr="00EC08DB">
        <w:rPr>
          <w:rFonts w:ascii="Times New Roman" w:eastAsia="Times New Roman" w:hAnsi="Times New Roman" w:cs="Times New Roman"/>
          <w:b/>
          <w:color w:val="000000"/>
          <w:kern w:val="0"/>
          <w:sz w:val="26"/>
          <w:szCs w:val="26"/>
          <w:lang w:eastAsia="ru-RU"/>
        </w:rPr>
        <w:t>14.01.04 -  Внутренние болезни</w:t>
      </w:r>
    </w:p>
    <w:p w:rsidR="00EC08DB" w:rsidRPr="00EC08DB" w:rsidRDefault="00EC08DB" w:rsidP="00EC08DB">
      <w:pPr>
        <w:widowControl/>
        <w:tabs>
          <w:tab w:val="clear" w:pos="709"/>
          <w:tab w:val="left" w:pos="9498"/>
        </w:tabs>
        <w:suppressAutoHyphens w:val="0"/>
        <w:spacing w:after="120" w:line="360" w:lineRule="auto"/>
        <w:ind w:right="-6" w:firstLine="360"/>
        <w:jc w:val="center"/>
        <w:rPr>
          <w:rFonts w:ascii="Times New Roman" w:eastAsia="Times New Roman" w:hAnsi="Times New Roman" w:cs="Times New Roman"/>
          <w:color w:val="000000"/>
          <w:kern w:val="0"/>
          <w:sz w:val="26"/>
          <w:szCs w:val="26"/>
          <w:lang w:eastAsia="ru-RU"/>
        </w:rPr>
      </w:pPr>
    </w:p>
    <w:p w:rsidR="00EC08DB" w:rsidRPr="00EC08DB" w:rsidRDefault="00EC08DB" w:rsidP="00EC08DB">
      <w:pPr>
        <w:widowControl/>
        <w:tabs>
          <w:tab w:val="clear" w:pos="709"/>
          <w:tab w:val="left" w:pos="9498"/>
        </w:tabs>
        <w:suppressAutoHyphens w:val="0"/>
        <w:spacing w:after="120" w:line="360" w:lineRule="auto"/>
        <w:ind w:right="-6" w:firstLine="360"/>
        <w:jc w:val="center"/>
        <w:rPr>
          <w:rFonts w:ascii="Times New Roman" w:eastAsia="Times New Roman" w:hAnsi="Times New Roman" w:cs="Times New Roman"/>
          <w:b/>
          <w:color w:val="000000"/>
          <w:kern w:val="0"/>
          <w:sz w:val="26"/>
          <w:szCs w:val="26"/>
          <w:lang w:eastAsia="ru-RU"/>
        </w:rPr>
      </w:pPr>
    </w:p>
    <w:p w:rsidR="00EC08DB" w:rsidRPr="00EC08DB" w:rsidRDefault="00EC08DB" w:rsidP="00EC08DB">
      <w:pPr>
        <w:widowControl/>
        <w:tabs>
          <w:tab w:val="clear" w:pos="709"/>
          <w:tab w:val="left" w:pos="9498"/>
        </w:tabs>
        <w:suppressAutoHyphens w:val="0"/>
        <w:spacing w:after="120" w:line="360" w:lineRule="auto"/>
        <w:ind w:right="-6" w:firstLine="360"/>
        <w:jc w:val="center"/>
        <w:rPr>
          <w:rFonts w:ascii="Times New Roman" w:eastAsia="Times New Roman" w:hAnsi="Times New Roman" w:cs="Times New Roman"/>
          <w:b/>
          <w:color w:val="000000"/>
          <w:kern w:val="0"/>
          <w:sz w:val="26"/>
          <w:szCs w:val="26"/>
          <w:lang w:eastAsia="ru-RU"/>
        </w:rPr>
      </w:pPr>
      <w:r w:rsidRPr="00EC08DB">
        <w:rPr>
          <w:rFonts w:ascii="Times New Roman" w:eastAsia="Times New Roman" w:hAnsi="Times New Roman" w:cs="Times New Roman"/>
          <w:b/>
          <w:color w:val="000000"/>
          <w:kern w:val="0"/>
          <w:sz w:val="26"/>
          <w:szCs w:val="26"/>
          <w:lang w:eastAsia="ru-RU"/>
        </w:rPr>
        <w:t>АВТОРЕФЕРАТ</w:t>
      </w:r>
    </w:p>
    <w:p w:rsidR="00EC08DB" w:rsidRPr="00EC08DB" w:rsidRDefault="00EC08DB" w:rsidP="00EC08DB">
      <w:pPr>
        <w:widowControl/>
        <w:tabs>
          <w:tab w:val="clear" w:pos="709"/>
          <w:tab w:val="left" w:pos="9498"/>
        </w:tabs>
        <w:suppressAutoHyphens w:val="0"/>
        <w:spacing w:after="120" w:line="360" w:lineRule="auto"/>
        <w:ind w:right="-6" w:firstLine="360"/>
        <w:jc w:val="center"/>
        <w:rPr>
          <w:rFonts w:ascii="Times New Roman" w:eastAsia="Times New Roman" w:hAnsi="Times New Roman" w:cs="Times New Roman"/>
          <w:b/>
          <w:color w:val="000000"/>
          <w:kern w:val="0"/>
          <w:sz w:val="26"/>
          <w:szCs w:val="26"/>
          <w:lang w:eastAsia="ru-RU"/>
        </w:rPr>
      </w:pPr>
      <w:r w:rsidRPr="00EC08DB">
        <w:rPr>
          <w:rFonts w:ascii="Times New Roman" w:eastAsia="Times New Roman" w:hAnsi="Times New Roman" w:cs="Times New Roman"/>
          <w:b/>
          <w:color w:val="000000"/>
          <w:kern w:val="0"/>
          <w:sz w:val="26"/>
          <w:szCs w:val="26"/>
          <w:lang w:eastAsia="ru-RU"/>
        </w:rPr>
        <w:t>диссертации  на соискании учёной степени</w:t>
      </w:r>
    </w:p>
    <w:p w:rsidR="00EC08DB" w:rsidRPr="00EC08DB" w:rsidRDefault="00EC08DB" w:rsidP="00EC08DB">
      <w:pPr>
        <w:widowControl/>
        <w:tabs>
          <w:tab w:val="clear" w:pos="709"/>
          <w:tab w:val="left" w:pos="9498"/>
        </w:tabs>
        <w:suppressAutoHyphens w:val="0"/>
        <w:spacing w:after="120" w:line="360" w:lineRule="auto"/>
        <w:ind w:right="-6" w:firstLine="360"/>
        <w:jc w:val="center"/>
        <w:rPr>
          <w:rFonts w:ascii="Times New Roman" w:eastAsia="Times New Roman" w:hAnsi="Times New Roman" w:cs="Times New Roman"/>
          <w:b/>
          <w:color w:val="000000"/>
          <w:kern w:val="0"/>
          <w:sz w:val="26"/>
          <w:szCs w:val="26"/>
          <w:lang w:eastAsia="ru-RU"/>
        </w:rPr>
      </w:pPr>
      <w:r w:rsidRPr="00EC08DB">
        <w:rPr>
          <w:rFonts w:ascii="Times New Roman" w:eastAsia="Times New Roman" w:hAnsi="Times New Roman" w:cs="Times New Roman"/>
          <w:b/>
          <w:color w:val="000000"/>
          <w:kern w:val="0"/>
          <w:sz w:val="26"/>
          <w:szCs w:val="26"/>
          <w:lang w:eastAsia="ru-RU"/>
        </w:rPr>
        <w:t>доктора медицинских наук</w:t>
      </w:r>
    </w:p>
    <w:p w:rsidR="00EC08DB" w:rsidRPr="00EC08DB" w:rsidRDefault="00EC08DB" w:rsidP="00EC08DB">
      <w:pPr>
        <w:widowControl/>
        <w:tabs>
          <w:tab w:val="clear" w:pos="709"/>
          <w:tab w:val="left" w:pos="9498"/>
        </w:tabs>
        <w:suppressAutoHyphens w:val="0"/>
        <w:spacing w:after="120" w:line="360" w:lineRule="auto"/>
        <w:ind w:right="-6" w:firstLine="360"/>
        <w:jc w:val="center"/>
        <w:rPr>
          <w:rFonts w:ascii="Times New Roman" w:eastAsia="Times New Roman" w:hAnsi="Times New Roman" w:cs="Times New Roman"/>
          <w:color w:val="000000"/>
          <w:kern w:val="0"/>
          <w:sz w:val="26"/>
          <w:szCs w:val="26"/>
          <w:lang w:eastAsia="ru-RU"/>
        </w:rPr>
      </w:pPr>
    </w:p>
    <w:p w:rsidR="00EC08DB" w:rsidRPr="00EC08DB" w:rsidRDefault="00EC08DB" w:rsidP="00EC08DB">
      <w:pPr>
        <w:widowControl/>
        <w:tabs>
          <w:tab w:val="clear" w:pos="709"/>
          <w:tab w:val="left" w:pos="9498"/>
        </w:tabs>
        <w:suppressAutoHyphens w:val="0"/>
        <w:spacing w:after="120" w:line="360" w:lineRule="auto"/>
        <w:ind w:right="-6" w:firstLine="360"/>
        <w:jc w:val="center"/>
        <w:rPr>
          <w:rFonts w:ascii="Times New Roman" w:eastAsia="Times New Roman" w:hAnsi="Times New Roman" w:cs="Times New Roman"/>
          <w:color w:val="000000"/>
          <w:kern w:val="0"/>
          <w:sz w:val="26"/>
          <w:szCs w:val="26"/>
          <w:lang w:eastAsia="ru-RU"/>
        </w:rPr>
      </w:pPr>
    </w:p>
    <w:p w:rsidR="00EC08DB" w:rsidRPr="00EC08DB" w:rsidRDefault="00EC08DB" w:rsidP="00EC08DB">
      <w:pPr>
        <w:widowControl/>
        <w:tabs>
          <w:tab w:val="clear" w:pos="709"/>
          <w:tab w:val="left" w:pos="9498"/>
        </w:tabs>
        <w:suppressAutoHyphens w:val="0"/>
        <w:spacing w:after="120" w:line="360" w:lineRule="auto"/>
        <w:ind w:right="-6" w:firstLine="360"/>
        <w:jc w:val="center"/>
        <w:rPr>
          <w:rFonts w:ascii="Times New Roman" w:eastAsia="Times New Roman" w:hAnsi="Times New Roman" w:cs="Times New Roman"/>
          <w:color w:val="000000"/>
          <w:kern w:val="0"/>
          <w:sz w:val="26"/>
          <w:szCs w:val="26"/>
          <w:lang w:eastAsia="ru-RU"/>
        </w:rPr>
      </w:pPr>
    </w:p>
    <w:p w:rsidR="00EC08DB" w:rsidRPr="00EC08DB" w:rsidRDefault="00EC08DB" w:rsidP="00EC08DB">
      <w:pPr>
        <w:widowControl/>
        <w:tabs>
          <w:tab w:val="clear" w:pos="709"/>
          <w:tab w:val="left" w:pos="9498"/>
        </w:tabs>
        <w:suppressAutoHyphens w:val="0"/>
        <w:spacing w:after="120" w:line="360" w:lineRule="auto"/>
        <w:ind w:right="-6" w:firstLine="360"/>
        <w:jc w:val="center"/>
        <w:rPr>
          <w:rFonts w:ascii="Times New Roman" w:eastAsia="Times New Roman" w:hAnsi="Times New Roman" w:cs="Times New Roman"/>
          <w:color w:val="000000"/>
          <w:kern w:val="0"/>
          <w:sz w:val="26"/>
          <w:szCs w:val="26"/>
          <w:lang w:eastAsia="ru-RU"/>
        </w:rPr>
      </w:pPr>
    </w:p>
    <w:p w:rsidR="00EC08DB" w:rsidRPr="00EC08DB" w:rsidRDefault="00EC08DB" w:rsidP="00EC08DB">
      <w:pPr>
        <w:widowControl/>
        <w:tabs>
          <w:tab w:val="clear" w:pos="709"/>
          <w:tab w:val="left" w:pos="9498"/>
        </w:tabs>
        <w:suppressAutoHyphens w:val="0"/>
        <w:spacing w:after="120" w:line="360" w:lineRule="auto"/>
        <w:ind w:right="-6" w:firstLine="360"/>
        <w:jc w:val="center"/>
        <w:rPr>
          <w:rFonts w:ascii="Times New Roman" w:eastAsia="Times New Roman" w:hAnsi="Times New Roman" w:cs="Times New Roman"/>
          <w:color w:val="000000"/>
          <w:kern w:val="0"/>
          <w:sz w:val="26"/>
          <w:szCs w:val="26"/>
          <w:lang w:eastAsia="ru-RU"/>
        </w:rPr>
      </w:pPr>
    </w:p>
    <w:p w:rsidR="00EC08DB" w:rsidRPr="00EC08DB" w:rsidRDefault="00EC08DB" w:rsidP="00EC08DB">
      <w:pPr>
        <w:widowControl/>
        <w:tabs>
          <w:tab w:val="clear" w:pos="709"/>
          <w:tab w:val="left" w:pos="9498"/>
        </w:tabs>
        <w:suppressAutoHyphens w:val="0"/>
        <w:spacing w:after="120" w:line="360" w:lineRule="auto"/>
        <w:ind w:right="-6" w:firstLine="360"/>
        <w:jc w:val="center"/>
        <w:rPr>
          <w:rFonts w:ascii="Times New Roman" w:eastAsia="Times New Roman" w:hAnsi="Times New Roman" w:cs="Times New Roman"/>
          <w:b/>
          <w:color w:val="000000"/>
          <w:kern w:val="0"/>
          <w:sz w:val="26"/>
          <w:szCs w:val="26"/>
          <w:lang w:eastAsia="ru-RU"/>
        </w:rPr>
      </w:pPr>
    </w:p>
    <w:p w:rsidR="00EC08DB" w:rsidRPr="00EC08DB" w:rsidRDefault="00EC08DB" w:rsidP="00EC08DB">
      <w:pPr>
        <w:widowControl/>
        <w:tabs>
          <w:tab w:val="clear" w:pos="709"/>
          <w:tab w:val="left" w:pos="9498"/>
        </w:tabs>
        <w:suppressAutoHyphens w:val="0"/>
        <w:spacing w:after="120" w:line="360" w:lineRule="auto"/>
        <w:ind w:right="-6" w:firstLine="360"/>
        <w:jc w:val="center"/>
        <w:rPr>
          <w:rFonts w:ascii="Times New Roman" w:eastAsia="Times New Roman" w:hAnsi="Times New Roman" w:cs="Times New Roman"/>
          <w:b/>
          <w:color w:val="000000"/>
          <w:kern w:val="0"/>
          <w:sz w:val="26"/>
          <w:szCs w:val="26"/>
          <w:lang w:val="en-US" w:eastAsia="ru-RU"/>
        </w:rPr>
      </w:pPr>
      <w:r w:rsidRPr="00EC08DB">
        <w:rPr>
          <w:rFonts w:ascii="Times New Roman" w:eastAsia="Times New Roman" w:hAnsi="Times New Roman" w:cs="Times New Roman"/>
          <w:b/>
          <w:color w:val="000000"/>
          <w:kern w:val="0"/>
          <w:sz w:val="26"/>
          <w:szCs w:val="26"/>
          <w:lang w:eastAsia="ru-RU"/>
        </w:rPr>
        <w:t xml:space="preserve">Нижний Новгород </w:t>
      </w:r>
    </w:p>
    <w:p w:rsidR="00EC08DB" w:rsidRPr="00EC08DB" w:rsidRDefault="00EC08DB" w:rsidP="00EC08DB">
      <w:pPr>
        <w:widowControl/>
        <w:tabs>
          <w:tab w:val="clear" w:pos="709"/>
          <w:tab w:val="left" w:pos="9498"/>
        </w:tabs>
        <w:suppressAutoHyphens w:val="0"/>
        <w:spacing w:after="120" w:line="360" w:lineRule="auto"/>
        <w:ind w:right="-6" w:firstLine="360"/>
        <w:jc w:val="center"/>
        <w:rPr>
          <w:rFonts w:ascii="Times New Roman" w:eastAsia="Times New Roman" w:hAnsi="Times New Roman" w:cs="Times New Roman"/>
          <w:b/>
          <w:color w:val="000000"/>
          <w:kern w:val="0"/>
          <w:sz w:val="26"/>
          <w:szCs w:val="26"/>
          <w:lang w:eastAsia="ru-RU"/>
        </w:rPr>
      </w:pPr>
      <w:r w:rsidRPr="00EC08DB">
        <w:rPr>
          <w:rFonts w:ascii="Times New Roman" w:eastAsia="Times New Roman" w:hAnsi="Times New Roman" w:cs="Times New Roman"/>
          <w:b/>
          <w:color w:val="000000"/>
          <w:kern w:val="0"/>
          <w:sz w:val="26"/>
          <w:szCs w:val="26"/>
          <w:lang w:eastAsia="ru-RU"/>
        </w:rPr>
        <w:t>2010</w:t>
      </w:r>
    </w:p>
    <w:p w:rsidR="00EC08DB" w:rsidRPr="00EC08DB" w:rsidRDefault="00EC08DB" w:rsidP="00EC08DB">
      <w:pPr>
        <w:widowControl/>
        <w:tabs>
          <w:tab w:val="clear" w:pos="709"/>
          <w:tab w:val="left" w:pos="9498"/>
        </w:tabs>
        <w:suppressAutoHyphens w:val="0"/>
        <w:spacing w:after="120" w:line="360" w:lineRule="auto"/>
        <w:ind w:right="-6" w:firstLine="360"/>
        <w:rPr>
          <w:rFonts w:ascii="Times New Roman" w:eastAsia="Times New Roman" w:hAnsi="Times New Roman" w:cs="Times New Roman"/>
          <w:color w:val="000000"/>
          <w:kern w:val="0"/>
          <w:sz w:val="26"/>
          <w:szCs w:val="26"/>
          <w:lang w:eastAsia="ru-RU"/>
        </w:rPr>
      </w:pPr>
    </w:p>
    <w:p w:rsidR="00EC08DB" w:rsidRPr="00EC08DB" w:rsidRDefault="00EC08DB" w:rsidP="00EC08DB">
      <w:pPr>
        <w:widowControl/>
        <w:tabs>
          <w:tab w:val="clear" w:pos="709"/>
          <w:tab w:val="left" w:pos="9498"/>
        </w:tabs>
        <w:suppressAutoHyphens w:val="0"/>
        <w:spacing w:after="120" w:line="380" w:lineRule="exact"/>
        <w:ind w:right="-6" w:firstLine="0"/>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 xml:space="preserve">Работа выполнена в Государственном образовательном учреждении высшего профессионального образования « Нижегородская государственная медицинская академия» </w:t>
      </w:r>
    </w:p>
    <w:p w:rsidR="00EC08DB" w:rsidRPr="00EC08DB" w:rsidRDefault="00EC08DB" w:rsidP="00EC08DB">
      <w:pPr>
        <w:widowControl/>
        <w:tabs>
          <w:tab w:val="clear" w:pos="709"/>
          <w:tab w:val="left" w:pos="9498"/>
        </w:tabs>
        <w:suppressAutoHyphens w:val="0"/>
        <w:spacing w:after="120" w:line="380" w:lineRule="exact"/>
        <w:ind w:right="-6" w:firstLine="0"/>
        <w:rPr>
          <w:rFonts w:ascii="Times New Roman" w:eastAsia="Times New Roman" w:hAnsi="Times New Roman" w:cs="Times New Roman"/>
          <w:color w:val="000000"/>
          <w:kern w:val="0"/>
          <w:sz w:val="26"/>
          <w:szCs w:val="26"/>
          <w:u w:val="single"/>
          <w:lang w:eastAsia="ru-RU"/>
        </w:rPr>
      </w:pPr>
      <w:r w:rsidRPr="00EC08DB">
        <w:rPr>
          <w:rFonts w:ascii="Times New Roman" w:eastAsia="Times New Roman" w:hAnsi="Times New Roman" w:cs="Times New Roman"/>
          <w:color w:val="000000"/>
          <w:kern w:val="0"/>
          <w:sz w:val="26"/>
          <w:szCs w:val="26"/>
          <w:u w:val="single"/>
          <w:lang w:eastAsia="ru-RU"/>
        </w:rPr>
        <w:t>Научные консультанты:</w:t>
      </w:r>
    </w:p>
    <w:p w:rsidR="00EC08DB" w:rsidRPr="00EC08DB" w:rsidRDefault="00EC08DB" w:rsidP="00EC08DB">
      <w:pPr>
        <w:widowControl/>
        <w:tabs>
          <w:tab w:val="clear" w:pos="709"/>
          <w:tab w:val="left" w:pos="9498"/>
        </w:tabs>
        <w:suppressAutoHyphens w:val="0"/>
        <w:spacing w:after="120" w:line="380" w:lineRule="exact"/>
        <w:ind w:right="-6" w:firstLine="0"/>
        <w:rPr>
          <w:rFonts w:ascii="Times New Roman" w:eastAsia="Times New Roman" w:hAnsi="Times New Roman" w:cs="Times New Roman"/>
          <w:b/>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 xml:space="preserve">Доктор медицинских наук, профессор </w:t>
      </w:r>
      <w:r w:rsidRPr="00EC08DB">
        <w:rPr>
          <w:rFonts w:ascii="Times New Roman" w:eastAsia="Times New Roman" w:hAnsi="Times New Roman" w:cs="Times New Roman"/>
          <w:b/>
          <w:color w:val="000000"/>
          <w:kern w:val="0"/>
          <w:sz w:val="26"/>
          <w:szCs w:val="26"/>
          <w:lang w:eastAsia="ru-RU"/>
        </w:rPr>
        <w:t>Боровков Николай Николаевич</w:t>
      </w:r>
    </w:p>
    <w:p w:rsidR="00EC08DB" w:rsidRPr="00EC08DB" w:rsidRDefault="00EC08DB" w:rsidP="00EC08DB">
      <w:pPr>
        <w:widowControl/>
        <w:tabs>
          <w:tab w:val="clear" w:pos="709"/>
          <w:tab w:val="left" w:pos="9498"/>
        </w:tabs>
        <w:suppressAutoHyphens w:val="0"/>
        <w:spacing w:after="120" w:line="380" w:lineRule="exact"/>
        <w:ind w:right="-6" w:firstLine="0"/>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b/>
          <w:noProof/>
          <w:color w:val="000000"/>
          <w:kern w:val="0"/>
          <w:sz w:val="26"/>
          <w:szCs w:val="26"/>
          <w:lang w:eastAsia="ru-RU"/>
        </w:rPr>
        <w:pict>
          <v:shapetype id="_x0000_t202" coordsize="21600,21600" o:spt="202" path="m,l,21600r21600,l21600,xe">
            <v:stroke joinstyle="miter"/>
            <v:path gradientshapeok="t" o:connecttype="rect"/>
          </v:shapetype>
          <v:shape id="_x0000_s1201" type="#_x0000_t202" style="position:absolute;left:0;text-align:left;margin-left:0;margin-top:6pt;width:459pt;height:27pt;z-index:251681792">
            <v:textbox style="mso-next-textbox:#_x0000_s1201">
              <w:txbxContent>
                <w:p w:rsidR="00EC08DB" w:rsidRPr="00571BAC" w:rsidRDefault="00EC08DB" w:rsidP="00EC08DB">
                  <w:pPr>
                    <w:rPr>
                      <w:sz w:val="26"/>
                      <w:szCs w:val="28"/>
                    </w:rPr>
                  </w:pPr>
                  <w:r w:rsidRPr="00571BAC">
                    <w:rPr>
                      <w:sz w:val="26"/>
                      <w:szCs w:val="28"/>
                    </w:rPr>
                    <w:t></w:t>
                  </w:r>
                  <w:r w:rsidRPr="00571BAC">
                    <w:rPr>
                      <w:sz w:val="26"/>
                      <w:szCs w:val="28"/>
                    </w:rPr>
                    <w:t></w:t>
                  </w:r>
                  <w:r w:rsidRPr="00571BAC">
                    <w:rPr>
                      <w:sz w:val="26"/>
                      <w:szCs w:val="28"/>
                    </w:rPr>
                    <w:t></w:t>
                  </w:r>
                  <w:r w:rsidRPr="00571BAC">
                    <w:rPr>
                      <w:sz w:val="26"/>
                      <w:szCs w:val="28"/>
                    </w:rPr>
                    <w:t></w:t>
                  </w:r>
                  <w:r w:rsidRPr="00571BAC">
                    <w:rPr>
                      <w:sz w:val="26"/>
                      <w:szCs w:val="28"/>
                    </w:rPr>
                    <w:t></w:t>
                  </w:r>
                  <w:r w:rsidRPr="00571BAC">
                    <w:rPr>
                      <w:sz w:val="26"/>
                      <w:szCs w:val="28"/>
                    </w:rPr>
                    <w:t></w:t>
                  </w:r>
                  <w:r w:rsidRPr="00571BAC">
                    <w:rPr>
                      <w:sz w:val="26"/>
                      <w:szCs w:val="28"/>
                    </w:rPr>
                    <w:t></w:t>
                  </w:r>
                  <w:r w:rsidRPr="00571BAC">
                    <w:rPr>
                      <w:sz w:val="26"/>
                      <w:szCs w:val="28"/>
                    </w:rPr>
                    <w:t></w:t>
                  </w:r>
                  <w:r w:rsidRPr="00571BAC">
                    <w:rPr>
                      <w:sz w:val="26"/>
                      <w:szCs w:val="28"/>
                    </w:rPr>
                    <w:t></w:t>
                  </w:r>
                  <w:r w:rsidRPr="00571BAC">
                    <w:rPr>
                      <w:sz w:val="26"/>
                      <w:szCs w:val="28"/>
                    </w:rPr>
                    <w:t></w:t>
                  </w:r>
                  <w:r w:rsidRPr="00571BAC">
                    <w:rPr>
                      <w:sz w:val="26"/>
                      <w:szCs w:val="28"/>
                    </w:rPr>
                    <w:t></w:t>
                  </w:r>
                  <w:r w:rsidRPr="00571BAC">
                    <w:rPr>
                      <w:sz w:val="26"/>
                      <w:szCs w:val="28"/>
                    </w:rPr>
                    <w:t></w:t>
                  </w:r>
                  <w:r w:rsidRPr="00571BAC">
                    <w:rPr>
                      <w:sz w:val="26"/>
                      <w:szCs w:val="28"/>
                    </w:rPr>
                    <w:t></w:t>
                  </w:r>
                  <w:r w:rsidRPr="00571BAC">
                    <w:rPr>
                      <w:sz w:val="26"/>
                      <w:szCs w:val="28"/>
                    </w:rPr>
                    <w:t></w:t>
                  </w:r>
                  <w:r w:rsidRPr="00571BAC">
                    <w:rPr>
                      <w:sz w:val="26"/>
                      <w:szCs w:val="28"/>
                    </w:rPr>
                    <w:t></w:t>
                  </w:r>
                  <w:r w:rsidRPr="00571BAC">
                    <w:rPr>
                      <w:sz w:val="26"/>
                      <w:szCs w:val="28"/>
                    </w:rPr>
                    <w:t></w:t>
                  </w:r>
                  <w:r w:rsidRPr="00571BAC">
                    <w:rPr>
                      <w:sz w:val="26"/>
                      <w:szCs w:val="28"/>
                    </w:rPr>
                    <w:t></w:t>
                  </w:r>
                  <w:r w:rsidRPr="00571BAC">
                    <w:rPr>
                      <w:sz w:val="26"/>
                      <w:szCs w:val="28"/>
                    </w:rPr>
                    <w:t></w:t>
                  </w:r>
                  <w:r w:rsidRPr="00571BAC">
                    <w:rPr>
                      <w:sz w:val="26"/>
                      <w:szCs w:val="28"/>
                    </w:rPr>
                    <w:t></w:t>
                  </w:r>
                  <w:r w:rsidRPr="00571BAC">
                    <w:rPr>
                      <w:sz w:val="26"/>
                      <w:szCs w:val="28"/>
                    </w:rPr>
                    <w:t></w:t>
                  </w:r>
                  <w:r w:rsidRPr="00571BAC">
                    <w:rPr>
                      <w:sz w:val="26"/>
                      <w:szCs w:val="28"/>
                    </w:rPr>
                    <w:t></w:t>
                  </w:r>
                  <w:r w:rsidRPr="00571BAC">
                    <w:rPr>
                      <w:sz w:val="26"/>
                      <w:szCs w:val="28"/>
                    </w:rPr>
                    <w:t></w:t>
                  </w:r>
                  <w:r w:rsidRPr="00571BAC">
                    <w:rPr>
                      <w:sz w:val="26"/>
                      <w:szCs w:val="28"/>
                    </w:rPr>
                    <w:t></w:t>
                  </w:r>
                  <w:r w:rsidRPr="00571BAC">
                    <w:rPr>
                      <w:sz w:val="26"/>
                      <w:szCs w:val="28"/>
                    </w:rPr>
                    <w:t></w:t>
                  </w:r>
                  <w:r w:rsidRPr="00571BAC">
                    <w:rPr>
                      <w:sz w:val="26"/>
                      <w:szCs w:val="28"/>
                    </w:rPr>
                    <w:t></w:t>
                  </w:r>
                  <w:r w:rsidRPr="00571BAC">
                    <w:rPr>
                      <w:sz w:val="26"/>
                      <w:szCs w:val="28"/>
                    </w:rPr>
                    <w:t></w:t>
                  </w:r>
                  <w:r w:rsidRPr="00571BAC">
                    <w:rPr>
                      <w:sz w:val="26"/>
                      <w:szCs w:val="28"/>
                    </w:rPr>
                    <w:t></w:t>
                  </w:r>
                  <w:r w:rsidRPr="00571BAC">
                    <w:rPr>
                      <w:sz w:val="26"/>
                      <w:szCs w:val="28"/>
                    </w:rPr>
                    <w:t></w:t>
                  </w:r>
                  <w:r w:rsidRPr="00571BAC">
                    <w:rPr>
                      <w:sz w:val="26"/>
                      <w:szCs w:val="28"/>
                    </w:rPr>
                    <w:t></w:t>
                  </w:r>
                  <w:r w:rsidRPr="00571BAC">
                    <w:rPr>
                      <w:sz w:val="26"/>
                      <w:szCs w:val="28"/>
                    </w:rPr>
                    <w:t></w:t>
                  </w:r>
                  <w:r w:rsidRPr="00571BAC">
                    <w:rPr>
                      <w:sz w:val="26"/>
                      <w:szCs w:val="28"/>
                    </w:rPr>
                    <w:t></w:t>
                  </w:r>
                  <w:r w:rsidRPr="00571BAC">
                    <w:rPr>
                      <w:sz w:val="26"/>
                      <w:szCs w:val="28"/>
                    </w:rPr>
                    <w:t></w:t>
                  </w:r>
                  <w:r w:rsidRPr="00571BAC">
                    <w:rPr>
                      <w:sz w:val="26"/>
                      <w:szCs w:val="28"/>
                    </w:rPr>
                    <w:t></w:t>
                  </w:r>
                  <w:r w:rsidRPr="00571BAC">
                    <w:rPr>
                      <w:sz w:val="26"/>
                      <w:szCs w:val="28"/>
                    </w:rPr>
                    <w:t></w:t>
                  </w:r>
                  <w:r w:rsidRPr="00571BAC">
                    <w:rPr>
                      <w:sz w:val="26"/>
                      <w:szCs w:val="28"/>
                    </w:rPr>
                    <w:t></w:t>
                  </w:r>
                  <w:r w:rsidRPr="00571BAC">
                    <w:rPr>
                      <w:sz w:val="26"/>
                      <w:szCs w:val="28"/>
                    </w:rPr>
                    <w:t></w:t>
                  </w:r>
                  <w:r w:rsidRPr="00571BAC">
                    <w:rPr>
                      <w:b/>
                      <w:sz w:val="26"/>
                      <w:szCs w:val="28"/>
                    </w:rPr>
                    <w:t></w:t>
                  </w:r>
                  <w:r w:rsidRPr="00571BAC">
                    <w:rPr>
                      <w:b/>
                      <w:sz w:val="26"/>
                      <w:szCs w:val="28"/>
                    </w:rPr>
                    <w:t></w:t>
                  </w:r>
                  <w:r w:rsidRPr="00571BAC">
                    <w:rPr>
                      <w:b/>
                      <w:sz w:val="26"/>
                      <w:szCs w:val="28"/>
                    </w:rPr>
                    <w:t></w:t>
                  </w:r>
                  <w:r w:rsidRPr="00571BAC">
                    <w:rPr>
                      <w:b/>
                      <w:sz w:val="26"/>
                      <w:szCs w:val="28"/>
                    </w:rPr>
                    <w:t></w:t>
                  </w:r>
                  <w:r w:rsidRPr="00571BAC">
                    <w:rPr>
                      <w:b/>
                      <w:sz w:val="26"/>
                      <w:szCs w:val="28"/>
                    </w:rPr>
                    <w:t></w:t>
                  </w:r>
                  <w:r w:rsidRPr="00571BAC">
                    <w:rPr>
                      <w:b/>
                      <w:sz w:val="26"/>
                      <w:szCs w:val="28"/>
                    </w:rPr>
                    <w:t></w:t>
                  </w:r>
                  <w:r w:rsidRPr="00571BAC">
                    <w:rPr>
                      <w:b/>
                      <w:sz w:val="26"/>
                      <w:szCs w:val="28"/>
                    </w:rPr>
                    <w:t></w:t>
                  </w:r>
                  <w:r w:rsidRPr="00571BAC">
                    <w:rPr>
                      <w:b/>
                      <w:sz w:val="26"/>
                      <w:szCs w:val="28"/>
                    </w:rPr>
                    <w:t></w:t>
                  </w:r>
                  <w:r w:rsidRPr="00571BAC">
                    <w:rPr>
                      <w:b/>
                      <w:sz w:val="26"/>
                      <w:szCs w:val="28"/>
                    </w:rPr>
                    <w:t></w:t>
                  </w:r>
                  <w:r w:rsidRPr="00571BAC">
                    <w:rPr>
                      <w:b/>
                      <w:sz w:val="26"/>
                      <w:szCs w:val="28"/>
                    </w:rPr>
                    <w:t></w:t>
                  </w:r>
                  <w:r w:rsidRPr="00571BAC">
                    <w:rPr>
                      <w:b/>
                      <w:sz w:val="26"/>
                      <w:szCs w:val="28"/>
                    </w:rPr>
                    <w:t></w:t>
                  </w:r>
                  <w:r w:rsidRPr="00571BAC">
                    <w:rPr>
                      <w:b/>
                      <w:sz w:val="26"/>
                      <w:szCs w:val="28"/>
                    </w:rPr>
                    <w:t></w:t>
                  </w:r>
                  <w:r w:rsidRPr="00571BAC">
                    <w:rPr>
                      <w:b/>
                      <w:sz w:val="26"/>
                      <w:szCs w:val="28"/>
                    </w:rPr>
                    <w:t></w:t>
                  </w:r>
                  <w:r w:rsidRPr="00571BAC">
                    <w:rPr>
                      <w:b/>
                      <w:sz w:val="26"/>
                      <w:szCs w:val="28"/>
                    </w:rPr>
                    <w:t></w:t>
                  </w:r>
                  <w:r w:rsidRPr="00571BAC">
                    <w:rPr>
                      <w:b/>
                      <w:sz w:val="26"/>
                      <w:szCs w:val="28"/>
                    </w:rPr>
                    <w:t></w:t>
                  </w:r>
                  <w:r w:rsidRPr="00571BAC">
                    <w:rPr>
                      <w:b/>
                      <w:sz w:val="26"/>
                      <w:szCs w:val="28"/>
                    </w:rPr>
                    <w:t></w:t>
                  </w:r>
                  <w:r w:rsidRPr="00571BAC">
                    <w:rPr>
                      <w:b/>
                      <w:sz w:val="26"/>
                      <w:szCs w:val="28"/>
                    </w:rPr>
                    <w:t></w:t>
                  </w:r>
                  <w:r w:rsidRPr="00571BAC">
                    <w:rPr>
                      <w:b/>
                      <w:sz w:val="26"/>
                      <w:szCs w:val="28"/>
                    </w:rPr>
                    <w:t></w:t>
                  </w:r>
                  <w:r w:rsidRPr="00571BAC">
                    <w:rPr>
                      <w:b/>
                      <w:sz w:val="26"/>
                      <w:szCs w:val="28"/>
                    </w:rPr>
                    <w:t></w:t>
                  </w:r>
                  <w:r w:rsidRPr="00571BAC">
                    <w:rPr>
                      <w:b/>
                      <w:sz w:val="26"/>
                      <w:szCs w:val="28"/>
                    </w:rPr>
                    <w:t></w:t>
                  </w:r>
                  <w:r w:rsidRPr="00571BAC">
                    <w:rPr>
                      <w:b/>
                      <w:sz w:val="26"/>
                      <w:szCs w:val="28"/>
                    </w:rPr>
                    <w:t></w:t>
                  </w:r>
                  <w:r w:rsidRPr="00571BAC">
                    <w:rPr>
                      <w:b/>
                      <w:sz w:val="26"/>
                      <w:szCs w:val="28"/>
                    </w:rPr>
                    <w:t></w:t>
                  </w:r>
                  <w:r w:rsidRPr="00571BAC">
                    <w:rPr>
                      <w:b/>
                      <w:sz w:val="26"/>
                      <w:szCs w:val="28"/>
                    </w:rPr>
                    <w:t></w:t>
                  </w:r>
                  <w:r w:rsidRPr="00571BAC">
                    <w:rPr>
                      <w:b/>
                      <w:sz w:val="26"/>
                      <w:szCs w:val="28"/>
                    </w:rPr>
                    <w:t></w:t>
                  </w:r>
                  <w:r w:rsidRPr="00571BAC">
                    <w:rPr>
                      <w:b/>
                      <w:sz w:val="26"/>
                      <w:szCs w:val="28"/>
                    </w:rPr>
                    <w:t></w:t>
                  </w:r>
                  <w:r w:rsidRPr="00571BAC">
                    <w:rPr>
                      <w:b/>
                      <w:sz w:val="26"/>
                      <w:szCs w:val="28"/>
                    </w:rPr>
                    <w:t></w:t>
                  </w:r>
                  <w:r w:rsidRPr="00571BAC">
                    <w:rPr>
                      <w:b/>
                      <w:sz w:val="26"/>
                      <w:szCs w:val="28"/>
                    </w:rPr>
                    <w:t></w:t>
                  </w:r>
                </w:p>
              </w:txbxContent>
            </v:textbox>
          </v:shape>
        </w:pict>
      </w:r>
    </w:p>
    <w:p w:rsidR="00EC08DB" w:rsidRPr="00EC08DB" w:rsidRDefault="00EC08DB" w:rsidP="00EC08DB">
      <w:pPr>
        <w:widowControl/>
        <w:tabs>
          <w:tab w:val="clear" w:pos="709"/>
          <w:tab w:val="left" w:pos="9498"/>
        </w:tabs>
        <w:suppressAutoHyphens w:val="0"/>
        <w:spacing w:after="120" w:line="380" w:lineRule="exact"/>
        <w:ind w:right="-6" w:firstLine="0"/>
        <w:rPr>
          <w:rFonts w:ascii="Times New Roman" w:eastAsia="Times New Roman" w:hAnsi="Times New Roman" w:cs="Times New Roman"/>
          <w:color w:val="000000"/>
          <w:kern w:val="0"/>
          <w:sz w:val="26"/>
          <w:szCs w:val="26"/>
          <w:u w:val="single"/>
          <w:lang w:eastAsia="ru-RU"/>
        </w:rPr>
      </w:pPr>
    </w:p>
    <w:p w:rsidR="00EC08DB" w:rsidRPr="00EC08DB" w:rsidRDefault="00EC08DB" w:rsidP="00EC08DB">
      <w:pPr>
        <w:widowControl/>
        <w:tabs>
          <w:tab w:val="clear" w:pos="709"/>
          <w:tab w:val="left" w:pos="9498"/>
        </w:tabs>
        <w:suppressAutoHyphens w:val="0"/>
        <w:spacing w:after="120" w:line="380" w:lineRule="exact"/>
        <w:ind w:right="-6" w:firstLine="0"/>
        <w:rPr>
          <w:rFonts w:ascii="Times New Roman" w:eastAsia="Times New Roman" w:hAnsi="Times New Roman" w:cs="Times New Roman"/>
          <w:color w:val="000000"/>
          <w:kern w:val="0"/>
          <w:sz w:val="26"/>
          <w:szCs w:val="26"/>
          <w:lang w:val="en-US" w:eastAsia="ru-RU"/>
        </w:rPr>
      </w:pPr>
      <w:r w:rsidRPr="00EC08DB">
        <w:rPr>
          <w:rFonts w:ascii="Times New Roman" w:eastAsia="Times New Roman" w:hAnsi="Times New Roman" w:cs="Times New Roman"/>
          <w:color w:val="000000"/>
          <w:kern w:val="0"/>
          <w:sz w:val="26"/>
          <w:szCs w:val="26"/>
          <w:u w:val="single"/>
          <w:lang w:eastAsia="ru-RU"/>
        </w:rPr>
        <w:t>Официальные оппоненты</w:t>
      </w:r>
      <w:r w:rsidRPr="00EC08DB">
        <w:rPr>
          <w:rFonts w:ascii="Times New Roman" w:eastAsia="Times New Roman" w:hAnsi="Times New Roman" w:cs="Times New Roman"/>
          <w:color w:val="000000"/>
          <w:kern w:val="0"/>
          <w:sz w:val="26"/>
          <w:szCs w:val="26"/>
          <w:lang w:eastAsia="ru-RU"/>
        </w:rPr>
        <w:t>:</w:t>
      </w:r>
    </w:p>
    <w:p w:rsidR="00EC08DB" w:rsidRPr="00EC08DB" w:rsidRDefault="00EC08DB" w:rsidP="00EC08DB">
      <w:pPr>
        <w:widowControl/>
        <w:tabs>
          <w:tab w:val="clear" w:pos="709"/>
          <w:tab w:val="left" w:pos="9498"/>
        </w:tabs>
        <w:suppressAutoHyphens w:val="0"/>
        <w:spacing w:after="120" w:line="380" w:lineRule="exact"/>
        <w:ind w:right="-6" w:firstLine="0"/>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 xml:space="preserve">Доктор медицинских наук, профессор </w:t>
      </w:r>
      <w:r w:rsidRPr="00EC08DB">
        <w:rPr>
          <w:rFonts w:ascii="Times New Roman" w:eastAsia="Times New Roman" w:hAnsi="Times New Roman" w:cs="Times New Roman"/>
          <w:b/>
          <w:color w:val="000000"/>
          <w:kern w:val="0"/>
          <w:sz w:val="26"/>
          <w:szCs w:val="26"/>
          <w:lang w:eastAsia="ru-RU"/>
        </w:rPr>
        <w:t>Стронгин  Леонид Григорьевич</w:t>
      </w:r>
    </w:p>
    <w:p w:rsidR="00EC08DB" w:rsidRPr="00EC08DB" w:rsidRDefault="00EC08DB" w:rsidP="00EC08DB">
      <w:pPr>
        <w:widowControl/>
        <w:tabs>
          <w:tab w:val="clear" w:pos="709"/>
          <w:tab w:val="left" w:pos="9498"/>
        </w:tabs>
        <w:suppressAutoHyphens w:val="0"/>
        <w:spacing w:after="120" w:line="380" w:lineRule="exact"/>
        <w:ind w:right="-6" w:firstLine="0"/>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Нижегородская государственная медицинская академия   (г. Нижний Новгород)</w:t>
      </w:r>
    </w:p>
    <w:p w:rsidR="00EC08DB" w:rsidRPr="00EC08DB" w:rsidRDefault="00EC08DB" w:rsidP="00EC08DB">
      <w:pPr>
        <w:widowControl/>
        <w:tabs>
          <w:tab w:val="clear" w:pos="709"/>
          <w:tab w:val="left" w:pos="9498"/>
        </w:tabs>
        <w:suppressAutoHyphens w:val="0"/>
        <w:spacing w:after="120" w:line="380" w:lineRule="exact"/>
        <w:ind w:right="-6" w:firstLine="0"/>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 xml:space="preserve">Доктор медицинских наук  </w:t>
      </w:r>
      <w:r w:rsidRPr="00EC08DB">
        <w:rPr>
          <w:rFonts w:ascii="Times New Roman" w:eastAsia="Times New Roman" w:hAnsi="Times New Roman" w:cs="Times New Roman"/>
          <w:b/>
          <w:color w:val="000000"/>
          <w:kern w:val="0"/>
          <w:sz w:val="26"/>
          <w:szCs w:val="26"/>
          <w:lang w:eastAsia="ru-RU"/>
        </w:rPr>
        <w:t>Недосугова  Людмила Викторовна</w:t>
      </w:r>
    </w:p>
    <w:p w:rsidR="00EC08DB" w:rsidRPr="00EC08DB" w:rsidRDefault="00EC08DB" w:rsidP="00EC08DB">
      <w:pPr>
        <w:widowControl/>
        <w:tabs>
          <w:tab w:val="clear" w:pos="709"/>
          <w:tab w:val="left" w:pos="9498"/>
        </w:tabs>
        <w:suppressAutoHyphens w:val="0"/>
        <w:spacing w:after="120" w:line="380" w:lineRule="exact"/>
        <w:ind w:right="-6" w:firstLine="0"/>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 xml:space="preserve"> ФППОВ ФГУ ВПО Московская медицинская академия им. И. М. Сеченова  </w:t>
      </w:r>
    </w:p>
    <w:p w:rsidR="00EC08DB" w:rsidRPr="00EC08DB" w:rsidRDefault="00EC08DB" w:rsidP="00EC08DB">
      <w:pPr>
        <w:widowControl/>
        <w:tabs>
          <w:tab w:val="clear" w:pos="709"/>
        </w:tabs>
        <w:suppressAutoHyphens w:val="0"/>
        <w:spacing w:after="120" w:line="380" w:lineRule="exact"/>
        <w:ind w:right="-6" w:firstLine="0"/>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 xml:space="preserve"> (г. Москва)</w:t>
      </w:r>
    </w:p>
    <w:p w:rsidR="00EC08DB" w:rsidRPr="00EC08DB" w:rsidRDefault="00EC08DB" w:rsidP="00EC08DB">
      <w:pPr>
        <w:widowControl/>
        <w:tabs>
          <w:tab w:val="clear" w:pos="709"/>
          <w:tab w:val="left" w:pos="9498"/>
        </w:tabs>
        <w:suppressAutoHyphens w:val="0"/>
        <w:spacing w:after="120" w:line="380" w:lineRule="exact"/>
        <w:ind w:right="-6" w:firstLine="0"/>
        <w:rPr>
          <w:rFonts w:ascii="Times New Roman" w:eastAsia="Times New Roman" w:hAnsi="Times New Roman" w:cs="Times New Roman"/>
          <w:b/>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 xml:space="preserve">Доктор медицинских наук, профессор </w:t>
      </w:r>
      <w:r w:rsidRPr="00EC08DB">
        <w:rPr>
          <w:rFonts w:ascii="Times New Roman" w:eastAsia="Times New Roman" w:hAnsi="Times New Roman" w:cs="Times New Roman"/>
          <w:b/>
          <w:color w:val="000000"/>
          <w:kern w:val="0"/>
          <w:sz w:val="26"/>
          <w:szCs w:val="26"/>
          <w:lang w:eastAsia="ru-RU"/>
        </w:rPr>
        <w:t>Тихазе Алла Карловна</w:t>
      </w:r>
    </w:p>
    <w:p w:rsidR="00EC08DB" w:rsidRPr="00EC08DB" w:rsidRDefault="00EC08DB" w:rsidP="00EC08DB">
      <w:pPr>
        <w:widowControl/>
        <w:tabs>
          <w:tab w:val="clear" w:pos="709"/>
          <w:tab w:val="left" w:pos="9498"/>
        </w:tabs>
        <w:suppressAutoHyphens w:val="0"/>
        <w:spacing w:after="120" w:line="380" w:lineRule="exact"/>
        <w:ind w:right="-6" w:firstLine="0"/>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ФГУ «Российский кардиологический научно-производственный комплекс  Росмедтехнологий» (Москва).</w:t>
      </w:r>
    </w:p>
    <w:p w:rsidR="00EC08DB" w:rsidRPr="00EC08DB" w:rsidRDefault="00EC08DB" w:rsidP="00EC08DB">
      <w:pPr>
        <w:widowControl/>
        <w:tabs>
          <w:tab w:val="clear" w:pos="709"/>
          <w:tab w:val="left" w:pos="9498"/>
        </w:tabs>
        <w:suppressAutoHyphens w:val="0"/>
        <w:spacing w:after="120" w:line="380" w:lineRule="exact"/>
        <w:ind w:right="-6" w:firstLine="0"/>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b/>
          <w:color w:val="000000"/>
          <w:kern w:val="0"/>
          <w:sz w:val="26"/>
          <w:szCs w:val="26"/>
          <w:lang w:eastAsia="ru-RU"/>
        </w:rPr>
        <w:t xml:space="preserve">Ведущая организация: </w:t>
      </w:r>
      <w:r w:rsidRPr="00EC08DB">
        <w:rPr>
          <w:rFonts w:ascii="Times New Roman" w:eastAsia="Times New Roman" w:hAnsi="Times New Roman" w:cs="Times New Roman"/>
          <w:color w:val="000000"/>
          <w:kern w:val="0"/>
          <w:sz w:val="26"/>
          <w:szCs w:val="26"/>
          <w:lang w:eastAsia="ru-RU"/>
        </w:rPr>
        <w:t>Московский государственный медико-стоматологический университет</w:t>
      </w:r>
    </w:p>
    <w:p w:rsidR="00EC08DB" w:rsidRPr="00EC08DB" w:rsidRDefault="00EC08DB" w:rsidP="00EC08DB">
      <w:pPr>
        <w:widowControl/>
        <w:tabs>
          <w:tab w:val="clear" w:pos="709"/>
          <w:tab w:val="left" w:pos="9498"/>
        </w:tabs>
        <w:suppressAutoHyphens w:val="0"/>
        <w:spacing w:after="120" w:line="380" w:lineRule="exact"/>
        <w:ind w:right="-6" w:firstLine="0"/>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Защита диссертации состоится «    »_________2010г. в  _____  часов на заседании диссертационного совета Д 208.061.02  при Нижегородской государственной медицинской академии по адресу: 603005, г. Нижний Новгород, пл. Минина и Пожарского, д.10 / 1</w:t>
      </w:r>
    </w:p>
    <w:p w:rsidR="00EC08DB" w:rsidRPr="00EC08DB" w:rsidRDefault="00EC08DB" w:rsidP="00EC08DB">
      <w:pPr>
        <w:widowControl/>
        <w:tabs>
          <w:tab w:val="clear" w:pos="709"/>
          <w:tab w:val="left" w:pos="9498"/>
        </w:tabs>
        <w:suppressAutoHyphens w:val="0"/>
        <w:spacing w:after="120" w:line="380" w:lineRule="exact"/>
        <w:ind w:right="-6" w:firstLine="0"/>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С диссертацией можно ознакомиться в библиотеке Нижегородской государственной медицинской академии по адресу: 603146, г. Нижний Новгород, ул. Медицинская, д. 3а</w:t>
      </w:r>
    </w:p>
    <w:p w:rsidR="00EC08DB" w:rsidRPr="00EC08DB" w:rsidRDefault="00EC08DB" w:rsidP="00EC08DB">
      <w:pPr>
        <w:widowControl/>
        <w:tabs>
          <w:tab w:val="clear" w:pos="709"/>
          <w:tab w:val="left" w:pos="9498"/>
        </w:tabs>
        <w:suppressAutoHyphens w:val="0"/>
        <w:spacing w:after="120" w:line="380" w:lineRule="exact"/>
        <w:ind w:right="-6" w:firstLine="0"/>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Автореферат разослан «    »________2010г.</w:t>
      </w:r>
    </w:p>
    <w:p w:rsidR="00EC08DB" w:rsidRPr="00EC08DB" w:rsidRDefault="00EC08DB" w:rsidP="00EC08DB">
      <w:pPr>
        <w:widowControl/>
        <w:tabs>
          <w:tab w:val="clear" w:pos="709"/>
          <w:tab w:val="left" w:pos="9498"/>
        </w:tabs>
        <w:suppressAutoHyphens w:val="0"/>
        <w:spacing w:after="120" w:line="380" w:lineRule="exact"/>
        <w:ind w:right="-6" w:firstLine="0"/>
        <w:rPr>
          <w:rFonts w:ascii="Times New Roman" w:eastAsia="Times New Roman" w:hAnsi="Times New Roman" w:cs="Times New Roman"/>
          <w:color w:val="000000"/>
          <w:kern w:val="0"/>
          <w:sz w:val="26"/>
          <w:szCs w:val="26"/>
          <w:lang w:eastAsia="ru-RU"/>
        </w:rPr>
      </w:pPr>
    </w:p>
    <w:p w:rsidR="00EC08DB" w:rsidRPr="00EC08DB" w:rsidRDefault="00EC08DB" w:rsidP="00EC08DB">
      <w:pPr>
        <w:widowControl/>
        <w:tabs>
          <w:tab w:val="clear" w:pos="709"/>
          <w:tab w:val="left" w:pos="9498"/>
        </w:tabs>
        <w:suppressAutoHyphens w:val="0"/>
        <w:spacing w:after="120" w:line="380" w:lineRule="exact"/>
        <w:ind w:right="-6" w:firstLine="0"/>
        <w:rPr>
          <w:rFonts w:ascii="Times New Roman" w:eastAsia="Times New Roman" w:hAnsi="Times New Roman" w:cs="Times New Roman"/>
          <w:color w:val="000000"/>
          <w:kern w:val="0"/>
          <w:sz w:val="26"/>
          <w:szCs w:val="26"/>
          <w:lang w:eastAsia="ru-RU"/>
        </w:rPr>
      </w:pPr>
    </w:p>
    <w:p w:rsidR="00EC08DB" w:rsidRPr="00EC08DB" w:rsidRDefault="00EC08DB" w:rsidP="00EC08DB">
      <w:pPr>
        <w:widowControl/>
        <w:tabs>
          <w:tab w:val="clear" w:pos="709"/>
        </w:tabs>
        <w:suppressAutoHyphens w:val="0"/>
        <w:spacing w:after="0" w:line="380" w:lineRule="exact"/>
        <w:ind w:right="-6" w:firstLine="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Учёный секретарь диссертационного совета</w:t>
      </w:r>
    </w:p>
    <w:p w:rsidR="00EC08DB" w:rsidRPr="00EC08DB" w:rsidRDefault="00EC08DB" w:rsidP="00EC08DB">
      <w:pPr>
        <w:widowControl/>
        <w:tabs>
          <w:tab w:val="clear" w:pos="709"/>
        </w:tabs>
        <w:suppressAutoHyphens w:val="0"/>
        <w:spacing w:after="0" w:line="380" w:lineRule="exact"/>
        <w:ind w:right="-6" w:firstLine="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 кандидат медицинских наук                                                         Ю. А. Орлова      </w:t>
      </w:r>
    </w:p>
    <w:p w:rsidR="00EC08DB" w:rsidRPr="00EC08DB" w:rsidRDefault="00EC08DB" w:rsidP="00EC08DB">
      <w:pPr>
        <w:widowControl/>
        <w:tabs>
          <w:tab w:val="clear" w:pos="709"/>
        </w:tabs>
        <w:suppressAutoHyphens w:val="0"/>
        <w:spacing w:after="0" w:line="380" w:lineRule="exact"/>
        <w:ind w:right="-6" w:firstLine="360"/>
        <w:jc w:val="left"/>
        <w:rPr>
          <w:rFonts w:ascii="Times New Roman" w:eastAsia="Times New Roman" w:hAnsi="Times New Roman" w:cs="Times New Roman"/>
          <w:kern w:val="0"/>
          <w:sz w:val="26"/>
          <w:szCs w:val="26"/>
          <w:lang w:eastAsia="ru-RU"/>
        </w:rPr>
      </w:pP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ОБЩАЯ ХАРАКТЕРИСТИКА РАБОТЫ</w:t>
      </w:r>
    </w:p>
    <w:p w:rsidR="00EC08DB" w:rsidRPr="00EC08DB" w:rsidRDefault="00EC08DB" w:rsidP="00EC08DB">
      <w:pPr>
        <w:widowControl/>
        <w:tabs>
          <w:tab w:val="clear" w:pos="709"/>
        </w:tabs>
        <w:suppressAutoHyphens w:val="0"/>
        <w:spacing w:after="0" w:line="240" w:lineRule="auto"/>
        <w:ind w:right="-6" w:firstLine="360"/>
        <w:jc w:val="left"/>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Актуальность проблемы</w:t>
      </w:r>
    </w:p>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kern w:val="0"/>
          <w:sz w:val="26"/>
          <w:szCs w:val="26"/>
          <w:lang w:eastAsia="ru-RU"/>
        </w:rPr>
        <w:t xml:space="preserve">Сахарный диабет  является (СД) одной из самых насущных проблем современности, учитывая прогрессирование распространённости патологии, тяжесть и полиорганность поражения, раннюю инвалидизацию  и  большую летальность вследствии прогрессирования макро и микроангиопатий (Дедов И. И., Шестакова М. В., 2010). </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В настоящее время общепризнана роль хронической гипергликемии в развитии  поздних  осложнений СД. Гипергликемия натощак и  в постпрандиальном периоде, а также острые  колебания содержания  глюкозы приводят  к избыточному гликозилированию и активации окислительного стресса, что способствует  развитию и прогрессированию   осложнений сахарного диабета. (Аметов А.С. 2008,L.</w:t>
      </w:r>
      <w:r w:rsidRPr="00EC08DB">
        <w:rPr>
          <w:rFonts w:ascii="Times New Roman" w:eastAsia="Times New Roman" w:hAnsi="Times New Roman" w:cs="Times New Roman"/>
          <w:kern w:val="0"/>
          <w:sz w:val="26"/>
          <w:szCs w:val="26"/>
          <w:lang w:val="en-US" w:eastAsia="ru-RU"/>
        </w:rPr>
        <w:t>Monnier</w:t>
      </w:r>
      <w:r w:rsidRPr="00EC08DB">
        <w:rPr>
          <w:rFonts w:ascii="Times New Roman" w:eastAsia="Times New Roman" w:hAnsi="Times New Roman" w:cs="Times New Roman"/>
          <w:kern w:val="0"/>
          <w:sz w:val="26"/>
          <w:szCs w:val="26"/>
          <w:lang w:eastAsia="ru-RU"/>
        </w:rPr>
        <w:t xml:space="preserve"> 2009, </w:t>
      </w:r>
      <w:r w:rsidRPr="00EC08DB">
        <w:rPr>
          <w:rFonts w:ascii="Times New Roman" w:eastAsia="Times New Roman" w:hAnsi="Times New Roman" w:cs="Times New Roman"/>
          <w:kern w:val="0"/>
          <w:sz w:val="26"/>
          <w:szCs w:val="26"/>
          <w:lang w:val="en-US" w:eastAsia="ru-RU"/>
        </w:rPr>
        <w:t>Zaccardi</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F</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et</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al</w:t>
      </w:r>
      <w:r w:rsidRPr="00EC08DB">
        <w:rPr>
          <w:rFonts w:ascii="Times New Roman" w:eastAsia="Times New Roman" w:hAnsi="Times New Roman" w:cs="Times New Roman"/>
          <w:kern w:val="0"/>
          <w:sz w:val="26"/>
          <w:szCs w:val="26"/>
          <w:lang w:eastAsia="ru-RU"/>
        </w:rPr>
        <w:t>, 2009)</w:t>
      </w:r>
      <w:r w:rsidRPr="00EC08DB">
        <w:rPr>
          <w:rFonts w:ascii="Times New Roman" w:eastAsia="Times New Roman" w:hAnsi="Times New Roman" w:cs="Times New Roman"/>
          <w:color w:val="008000"/>
          <w:kern w:val="0"/>
          <w:sz w:val="26"/>
          <w:szCs w:val="26"/>
          <w:lang w:eastAsia="ru-RU"/>
        </w:rPr>
        <w:t xml:space="preserve"> </w:t>
      </w:r>
      <w:r w:rsidRPr="00EC08DB">
        <w:rPr>
          <w:rFonts w:ascii="Times New Roman" w:eastAsia="Times New Roman" w:hAnsi="Times New Roman" w:cs="Times New Roman"/>
          <w:color w:val="000000"/>
          <w:kern w:val="0"/>
          <w:sz w:val="26"/>
          <w:szCs w:val="26"/>
          <w:lang w:eastAsia="ru-RU"/>
        </w:rPr>
        <w:t xml:space="preserve">Окислительному  стрессу у   больных сахарным диабетом 2 типа  и его роли в генезе  самого диабета и его  поздних осложнений   посвящены многочисленные исследования  (Балаболкин М. И.,  2000, 2004; Недосугова Л.  В, 2006; Ланкин В. З., Тихазе А. К., Кумскова Е. М.., 2008,2009;  </w:t>
      </w:r>
      <w:r w:rsidRPr="00EC08DB">
        <w:rPr>
          <w:rFonts w:ascii="Times New Roman" w:eastAsia="Times New Roman" w:hAnsi="Times New Roman" w:cs="Times New Roman"/>
          <w:color w:val="000000"/>
          <w:kern w:val="0"/>
          <w:sz w:val="26"/>
          <w:szCs w:val="26"/>
          <w:lang w:val="da-DK" w:eastAsia="ru-RU"/>
        </w:rPr>
        <w:t>Baynes</w:t>
      </w:r>
      <w:r w:rsidRPr="00EC08DB">
        <w:rPr>
          <w:rFonts w:ascii="Times New Roman" w:eastAsia="Times New Roman" w:hAnsi="Times New Roman" w:cs="Times New Roman"/>
          <w:color w:val="000000"/>
          <w:kern w:val="0"/>
          <w:sz w:val="26"/>
          <w:szCs w:val="26"/>
          <w:lang w:eastAsia="ru-RU"/>
        </w:rPr>
        <w:t xml:space="preserve"> </w:t>
      </w:r>
      <w:r w:rsidRPr="00EC08DB">
        <w:rPr>
          <w:rFonts w:ascii="Times New Roman" w:eastAsia="Times New Roman" w:hAnsi="Times New Roman" w:cs="Times New Roman"/>
          <w:color w:val="000000"/>
          <w:kern w:val="0"/>
          <w:sz w:val="26"/>
          <w:szCs w:val="26"/>
          <w:lang w:val="da-DK" w:eastAsia="ru-RU"/>
        </w:rPr>
        <w:t>J</w:t>
      </w:r>
      <w:r w:rsidRPr="00EC08DB">
        <w:rPr>
          <w:rFonts w:ascii="Times New Roman" w:eastAsia="Times New Roman" w:hAnsi="Times New Roman" w:cs="Times New Roman"/>
          <w:color w:val="000000"/>
          <w:kern w:val="0"/>
          <w:sz w:val="26"/>
          <w:szCs w:val="26"/>
          <w:lang w:eastAsia="ru-RU"/>
        </w:rPr>
        <w:t xml:space="preserve">. </w:t>
      </w:r>
      <w:r w:rsidRPr="00EC08DB">
        <w:rPr>
          <w:rFonts w:ascii="Times New Roman" w:eastAsia="Times New Roman" w:hAnsi="Times New Roman" w:cs="Times New Roman"/>
          <w:color w:val="000000"/>
          <w:kern w:val="0"/>
          <w:sz w:val="26"/>
          <w:szCs w:val="26"/>
          <w:lang w:val="da-DK" w:eastAsia="ru-RU"/>
        </w:rPr>
        <w:t>W</w:t>
      </w:r>
      <w:r w:rsidRPr="00EC08DB">
        <w:rPr>
          <w:rFonts w:ascii="Times New Roman" w:eastAsia="Times New Roman" w:hAnsi="Times New Roman" w:cs="Times New Roman"/>
          <w:color w:val="000000"/>
          <w:kern w:val="0"/>
          <w:sz w:val="26"/>
          <w:szCs w:val="26"/>
          <w:lang w:eastAsia="ru-RU"/>
        </w:rPr>
        <w:t xml:space="preserve">.,  1991, 1996; </w:t>
      </w:r>
      <w:r w:rsidRPr="00EC08DB">
        <w:rPr>
          <w:rFonts w:ascii="Times New Roman" w:eastAsia="Times New Roman" w:hAnsi="Times New Roman" w:cs="Times New Roman"/>
          <w:color w:val="000000"/>
          <w:kern w:val="0"/>
          <w:sz w:val="26"/>
          <w:szCs w:val="26"/>
          <w:lang w:val="da-DK" w:eastAsia="ru-RU"/>
        </w:rPr>
        <w:t>R</w:t>
      </w:r>
      <w:r w:rsidRPr="00EC08DB">
        <w:rPr>
          <w:rFonts w:ascii="Times New Roman" w:eastAsia="Times New Roman" w:hAnsi="Times New Roman" w:cs="Times New Roman"/>
          <w:color w:val="000000"/>
          <w:kern w:val="0"/>
          <w:sz w:val="16"/>
          <w:szCs w:val="16"/>
          <w:lang w:eastAsia="ru-RU"/>
        </w:rPr>
        <w:t>Ö</w:t>
      </w:r>
      <w:r w:rsidRPr="00EC08DB">
        <w:rPr>
          <w:rFonts w:ascii="Times New Roman" w:eastAsia="Times New Roman" w:hAnsi="Times New Roman" w:cs="Times New Roman"/>
          <w:color w:val="000000"/>
          <w:kern w:val="0"/>
          <w:sz w:val="26"/>
          <w:szCs w:val="26"/>
          <w:lang w:val="da-DK" w:eastAsia="ru-RU"/>
        </w:rPr>
        <w:t>sen</w:t>
      </w:r>
      <w:r w:rsidRPr="00EC08DB">
        <w:rPr>
          <w:rFonts w:ascii="Times New Roman" w:eastAsia="Times New Roman" w:hAnsi="Times New Roman" w:cs="Times New Roman"/>
          <w:color w:val="000000"/>
          <w:kern w:val="0"/>
          <w:sz w:val="26"/>
          <w:szCs w:val="26"/>
          <w:lang w:eastAsia="ru-RU"/>
        </w:rPr>
        <w:t xml:space="preserve"> </w:t>
      </w:r>
      <w:r w:rsidRPr="00EC08DB">
        <w:rPr>
          <w:rFonts w:ascii="Times New Roman" w:eastAsia="Times New Roman" w:hAnsi="Times New Roman" w:cs="Times New Roman"/>
          <w:color w:val="000000"/>
          <w:kern w:val="0"/>
          <w:sz w:val="26"/>
          <w:szCs w:val="26"/>
          <w:lang w:val="da-DK" w:eastAsia="ru-RU"/>
        </w:rPr>
        <w:t>P</w:t>
      </w:r>
      <w:r w:rsidRPr="00EC08DB">
        <w:rPr>
          <w:rFonts w:ascii="Times New Roman" w:eastAsia="Times New Roman" w:hAnsi="Times New Roman" w:cs="Times New Roman"/>
          <w:color w:val="000000"/>
          <w:kern w:val="0"/>
          <w:sz w:val="26"/>
          <w:szCs w:val="26"/>
          <w:lang w:eastAsia="ru-RU"/>
        </w:rPr>
        <w:t xml:space="preserve">.  </w:t>
      </w:r>
      <w:r w:rsidRPr="00EC08DB">
        <w:rPr>
          <w:rFonts w:ascii="Times New Roman" w:eastAsia="Times New Roman" w:hAnsi="Times New Roman" w:cs="Times New Roman"/>
          <w:color w:val="000000"/>
          <w:kern w:val="0"/>
          <w:sz w:val="26"/>
          <w:szCs w:val="26"/>
          <w:lang w:val="da-DK" w:eastAsia="ru-RU"/>
        </w:rPr>
        <w:t>et</w:t>
      </w:r>
      <w:r w:rsidRPr="00EC08DB">
        <w:rPr>
          <w:rFonts w:ascii="Times New Roman" w:eastAsia="Times New Roman" w:hAnsi="Times New Roman" w:cs="Times New Roman"/>
          <w:color w:val="000000"/>
          <w:kern w:val="0"/>
          <w:sz w:val="26"/>
          <w:szCs w:val="26"/>
          <w:lang w:eastAsia="ru-RU"/>
        </w:rPr>
        <w:t xml:space="preserve">  </w:t>
      </w:r>
      <w:r w:rsidRPr="00EC08DB">
        <w:rPr>
          <w:rFonts w:ascii="Times New Roman" w:eastAsia="Times New Roman" w:hAnsi="Times New Roman" w:cs="Times New Roman"/>
          <w:color w:val="000000"/>
          <w:kern w:val="0"/>
          <w:sz w:val="26"/>
          <w:szCs w:val="26"/>
          <w:lang w:val="da-DK" w:eastAsia="ru-RU"/>
        </w:rPr>
        <w:t>al</w:t>
      </w:r>
      <w:r w:rsidRPr="00EC08DB">
        <w:rPr>
          <w:rFonts w:ascii="Times New Roman" w:eastAsia="Times New Roman" w:hAnsi="Times New Roman" w:cs="Times New Roman"/>
          <w:color w:val="000000"/>
          <w:kern w:val="0"/>
          <w:sz w:val="26"/>
          <w:szCs w:val="26"/>
          <w:lang w:eastAsia="ru-RU"/>
        </w:rPr>
        <w:t xml:space="preserve">, .2001; </w:t>
      </w:r>
      <w:r w:rsidRPr="00EC08DB">
        <w:rPr>
          <w:rFonts w:ascii="Times New Roman" w:eastAsia="Times New Roman" w:hAnsi="Times New Roman" w:cs="Times New Roman"/>
          <w:color w:val="000000"/>
          <w:kern w:val="0"/>
          <w:sz w:val="26"/>
          <w:szCs w:val="26"/>
          <w:lang w:val="da-DK" w:eastAsia="ru-RU"/>
        </w:rPr>
        <w:t>Evans</w:t>
      </w:r>
      <w:r w:rsidRPr="00EC08DB">
        <w:rPr>
          <w:rFonts w:ascii="Times New Roman" w:eastAsia="Times New Roman" w:hAnsi="Times New Roman" w:cs="Times New Roman"/>
          <w:color w:val="000000"/>
          <w:kern w:val="0"/>
          <w:sz w:val="26"/>
          <w:szCs w:val="26"/>
          <w:lang w:eastAsia="ru-RU"/>
        </w:rPr>
        <w:t xml:space="preserve"> </w:t>
      </w:r>
      <w:r w:rsidRPr="00EC08DB">
        <w:rPr>
          <w:rFonts w:ascii="Times New Roman" w:eastAsia="Times New Roman" w:hAnsi="Times New Roman" w:cs="Times New Roman"/>
          <w:color w:val="000000"/>
          <w:kern w:val="0"/>
          <w:sz w:val="26"/>
          <w:szCs w:val="26"/>
          <w:lang w:val="da-DK" w:eastAsia="ru-RU"/>
        </w:rPr>
        <w:t>J</w:t>
      </w:r>
      <w:r w:rsidRPr="00EC08DB">
        <w:rPr>
          <w:rFonts w:ascii="Times New Roman" w:eastAsia="Times New Roman" w:hAnsi="Times New Roman" w:cs="Times New Roman"/>
          <w:color w:val="000000"/>
          <w:kern w:val="0"/>
          <w:sz w:val="26"/>
          <w:szCs w:val="26"/>
          <w:lang w:eastAsia="ru-RU"/>
        </w:rPr>
        <w:t xml:space="preserve">. </w:t>
      </w:r>
      <w:r w:rsidRPr="00EC08DB">
        <w:rPr>
          <w:rFonts w:ascii="Times New Roman" w:eastAsia="Times New Roman" w:hAnsi="Times New Roman" w:cs="Times New Roman"/>
          <w:color w:val="000000"/>
          <w:kern w:val="0"/>
          <w:sz w:val="26"/>
          <w:szCs w:val="26"/>
          <w:lang w:val="da-DK" w:eastAsia="ru-RU"/>
        </w:rPr>
        <w:t>et</w:t>
      </w:r>
      <w:r w:rsidRPr="00EC08DB">
        <w:rPr>
          <w:rFonts w:ascii="Times New Roman" w:eastAsia="Times New Roman" w:hAnsi="Times New Roman" w:cs="Times New Roman"/>
          <w:color w:val="000000"/>
          <w:kern w:val="0"/>
          <w:sz w:val="26"/>
          <w:szCs w:val="26"/>
          <w:lang w:eastAsia="ru-RU"/>
        </w:rPr>
        <w:t xml:space="preserve"> </w:t>
      </w:r>
      <w:r w:rsidRPr="00EC08DB">
        <w:rPr>
          <w:rFonts w:ascii="Times New Roman" w:eastAsia="Times New Roman" w:hAnsi="Times New Roman" w:cs="Times New Roman"/>
          <w:color w:val="000000"/>
          <w:kern w:val="0"/>
          <w:sz w:val="26"/>
          <w:szCs w:val="26"/>
          <w:lang w:val="da-DK" w:eastAsia="ru-RU"/>
        </w:rPr>
        <w:t>al</w:t>
      </w:r>
      <w:r w:rsidRPr="00EC08DB">
        <w:rPr>
          <w:rFonts w:ascii="Times New Roman" w:eastAsia="Times New Roman" w:hAnsi="Times New Roman" w:cs="Times New Roman"/>
          <w:color w:val="000000"/>
          <w:kern w:val="0"/>
          <w:sz w:val="26"/>
          <w:szCs w:val="26"/>
          <w:lang w:eastAsia="ru-RU"/>
        </w:rPr>
        <w:t xml:space="preserve">, 2002;  </w:t>
      </w:r>
      <w:r w:rsidRPr="00EC08DB">
        <w:rPr>
          <w:rFonts w:ascii="Times New Roman" w:eastAsia="Times New Roman" w:hAnsi="Times New Roman" w:cs="Times New Roman"/>
          <w:color w:val="000000"/>
          <w:kern w:val="0"/>
          <w:sz w:val="26"/>
          <w:szCs w:val="26"/>
          <w:lang w:val="da-DK" w:eastAsia="ru-RU"/>
        </w:rPr>
        <w:t>Ceriello</w:t>
      </w:r>
      <w:r w:rsidRPr="00EC08DB">
        <w:rPr>
          <w:rFonts w:ascii="Times New Roman" w:eastAsia="Times New Roman" w:hAnsi="Times New Roman" w:cs="Times New Roman"/>
          <w:color w:val="000000"/>
          <w:kern w:val="0"/>
          <w:sz w:val="26"/>
          <w:szCs w:val="26"/>
          <w:lang w:eastAsia="ru-RU"/>
        </w:rPr>
        <w:t xml:space="preserve"> </w:t>
      </w:r>
      <w:r w:rsidRPr="00EC08DB">
        <w:rPr>
          <w:rFonts w:ascii="Times New Roman" w:eastAsia="Times New Roman" w:hAnsi="Times New Roman" w:cs="Times New Roman"/>
          <w:color w:val="000000"/>
          <w:kern w:val="0"/>
          <w:sz w:val="26"/>
          <w:szCs w:val="26"/>
          <w:lang w:val="da-DK" w:eastAsia="ru-RU"/>
        </w:rPr>
        <w:t>A</w:t>
      </w:r>
      <w:r w:rsidRPr="00EC08DB">
        <w:rPr>
          <w:rFonts w:ascii="Times New Roman" w:eastAsia="Times New Roman" w:hAnsi="Times New Roman" w:cs="Times New Roman"/>
          <w:color w:val="000000"/>
          <w:kern w:val="0"/>
          <w:sz w:val="26"/>
          <w:szCs w:val="26"/>
          <w:lang w:eastAsia="ru-RU"/>
        </w:rPr>
        <w:t xml:space="preserve">., 1999,2000,2006,2008,2009;),  тем не менее  существует ряд нерешённых вопросов. </w:t>
      </w:r>
      <w:r w:rsidRPr="00EC08DB">
        <w:rPr>
          <w:rFonts w:ascii="Times New Roman" w:eastAsia="Times New Roman" w:hAnsi="Times New Roman" w:cs="Times New Roman"/>
          <w:kern w:val="0"/>
          <w:sz w:val="26"/>
          <w:szCs w:val="26"/>
          <w:lang w:eastAsia="ru-RU"/>
        </w:rPr>
        <w:t>Данные  литературы  об изменениях активности антиоксидантной системы  и  выраженности свободно-радикального окисления  у больных СД 2 типа  весьма противоречивы</w:t>
      </w:r>
      <w:r w:rsidRPr="00EC08DB">
        <w:rPr>
          <w:rFonts w:ascii="Times New Roman" w:eastAsia="Times New Roman" w:hAnsi="Times New Roman" w:cs="Times New Roman"/>
          <w:color w:val="008000"/>
          <w:kern w:val="0"/>
          <w:sz w:val="26"/>
          <w:szCs w:val="26"/>
          <w:lang w:eastAsia="ru-RU"/>
        </w:rPr>
        <w:t xml:space="preserve">. </w:t>
      </w:r>
      <w:r w:rsidRPr="00EC08DB">
        <w:rPr>
          <w:rFonts w:ascii="Times New Roman" w:eastAsia="Times New Roman" w:hAnsi="Times New Roman" w:cs="Times New Roman"/>
          <w:color w:val="000000"/>
          <w:kern w:val="0"/>
          <w:sz w:val="26"/>
          <w:szCs w:val="26"/>
          <w:lang w:eastAsia="ru-RU"/>
        </w:rPr>
        <w:t xml:space="preserve">До настоящего времени  не существует единого мнения  о  терапевтической тактике ведения  больных СД 2 типа с применением антиоксидантов с целью профилактики развития и  прогрессирования диабетических осложнений и инсулиновой недостаточности. В то же время показана целесообразность  использования антиоксидантов в лечении  этих больных (Балаболкин М. И., Клебанова Е. М. 2004; Недосугова Л. В., 2006; Ланкин В. З., Тихазе А. К., Беленков Ю. Н. , 2006). </w:t>
      </w:r>
      <w:r w:rsidRPr="00EC08DB">
        <w:rPr>
          <w:rFonts w:ascii="Times New Roman" w:eastAsia="Times New Roman" w:hAnsi="Times New Roman" w:cs="Times New Roman"/>
          <w:kern w:val="0"/>
          <w:sz w:val="26"/>
          <w:szCs w:val="26"/>
          <w:lang w:eastAsia="ru-RU"/>
        </w:rPr>
        <w:t>Остаются не разработанными  принципы  дифференцированной  антиоксидантной терапии в зависимости от выраженности осложнений, включая дозы  препаратов и продолжительность курсов,  не отслежено влияние антиоксидантной  терапии на  отдалённые результаты лечения больных.</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Таким образом,  вопрос о роли  свободно-радикального окисления в развитии  и прогрессировании  поздних  осложнений сахарного диабета  остаётся  принципиально важным для выработки тактики  ведения пациентов, страдающим сахарным диабетом  2 типа. Решению данной проблемы посвящена настоящая работа.</w:t>
      </w:r>
    </w:p>
    <w:p w:rsidR="00EC08DB" w:rsidRPr="00EC08DB" w:rsidRDefault="00EC08DB" w:rsidP="00EC08DB">
      <w:pPr>
        <w:widowControl/>
        <w:tabs>
          <w:tab w:val="clear" w:pos="709"/>
        </w:tabs>
        <w:suppressAutoHyphens w:val="0"/>
        <w:spacing w:after="0" w:line="240" w:lineRule="auto"/>
        <w:ind w:right="-6" w:firstLine="360"/>
        <w:jc w:val="left"/>
        <w:rPr>
          <w:rFonts w:ascii="Times New Roman" w:eastAsia="Times New Roman" w:hAnsi="Times New Roman" w:cs="Times New Roman"/>
          <w:b/>
          <w:color w:val="000000"/>
          <w:kern w:val="0"/>
          <w:sz w:val="26"/>
          <w:szCs w:val="26"/>
          <w:lang w:eastAsia="ru-RU"/>
        </w:rPr>
      </w:pPr>
    </w:p>
    <w:p w:rsidR="00EC08DB" w:rsidRPr="00EC08DB" w:rsidRDefault="00EC08DB" w:rsidP="00EC08DB">
      <w:pPr>
        <w:widowControl/>
        <w:tabs>
          <w:tab w:val="clear" w:pos="709"/>
        </w:tabs>
        <w:suppressAutoHyphens w:val="0"/>
        <w:spacing w:after="0" w:line="240" w:lineRule="auto"/>
        <w:ind w:right="-6" w:firstLine="360"/>
        <w:jc w:val="left"/>
        <w:rPr>
          <w:rFonts w:ascii="Times New Roman" w:eastAsia="Times New Roman" w:hAnsi="Times New Roman" w:cs="Times New Roman"/>
          <w:b/>
          <w:kern w:val="0"/>
          <w:sz w:val="26"/>
          <w:szCs w:val="26"/>
          <w:lang w:eastAsia="ru-RU"/>
        </w:rPr>
      </w:pPr>
    </w:p>
    <w:p w:rsidR="00EC08DB" w:rsidRPr="00EC08DB" w:rsidRDefault="00EC08DB" w:rsidP="00EC08DB">
      <w:pPr>
        <w:widowControl/>
        <w:tabs>
          <w:tab w:val="clear" w:pos="709"/>
        </w:tabs>
        <w:suppressAutoHyphens w:val="0"/>
        <w:spacing w:after="0" w:line="240" w:lineRule="auto"/>
        <w:ind w:right="-6" w:firstLine="360"/>
        <w:jc w:val="left"/>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Цель исследования:</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Оценить  роль окислительного стресса в  развитии и прогрессировании поздних осложнений сахарного диабета 2 типа   и уточнить  возможности медикаментозной антиоксидантной терапии  в  коррекции этих  осложнений.  </w:t>
      </w:r>
    </w:p>
    <w:p w:rsidR="00EC08DB" w:rsidRPr="00EC08DB" w:rsidRDefault="00EC08DB" w:rsidP="00EC08DB">
      <w:pPr>
        <w:widowControl/>
        <w:tabs>
          <w:tab w:val="clear" w:pos="709"/>
        </w:tabs>
        <w:suppressAutoHyphens w:val="0"/>
        <w:spacing w:after="0" w:line="240" w:lineRule="auto"/>
        <w:ind w:right="-6" w:firstLine="360"/>
        <w:jc w:val="left"/>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Задачи исследования:</w:t>
      </w:r>
    </w:p>
    <w:p w:rsidR="00EC08DB" w:rsidRPr="00EC08DB" w:rsidRDefault="00EC08DB" w:rsidP="00EC08DB">
      <w:pPr>
        <w:widowControl/>
        <w:numPr>
          <w:ilvl w:val="0"/>
          <w:numId w:val="20"/>
        </w:numPr>
        <w:tabs>
          <w:tab w:val="clear" w:pos="709"/>
          <w:tab w:val="left" w:pos="9498"/>
        </w:tabs>
        <w:suppressAutoHyphens w:val="0"/>
        <w:spacing w:after="0" w:line="240" w:lineRule="auto"/>
        <w:ind w:right="-6"/>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Комплексно оценить  параметры окислительного стресса  у больных сахарным диабетом  2 типа  в зависимости от  компенсации углеводного обмена, длительности заболевания, уточнить их взаимосвязь.</w:t>
      </w:r>
    </w:p>
    <w:p w:rsidR="00EC08DB" w:rsidRPr="00EC08DB" w:rsidRDefault="00EC08DB" w:rsidP="00EC08DB">
      <w:pPr>
        <w:widowControl/>
        <w:numPr>
          <w:ilvl w:val="0"/>
          <w:numId w:val="20"/>
        </w:numPr>
        <w:tabs>
          <w:tab w:val="clear" w:pos="709"/>
          <w:tab w:val="left" w:pos="9498"/>
        </w:tabs>
        <w:suppressAutoHyphens w:val="0"/>
        <w:spacing w:after="0" w:line="240" w:lineRule="auto"/>
        <w:ind w:right="-6"/>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color w:val="000000"/>
          <w:kern w:val="0"/>
          <w:sz w:val="26"/>
          <w:szCs w:val="26"/>
          <w:lang w:eastAsia="ru-RU"/>
        </w:rPr>
        <w:t>Изучить состояние  липидного обмена  и  взаимосвязь  его  параметров с основными показателями свободно-радикального окисления у больных СД 2 типа.</w:t>
      </w:r>
    </w:p>
    <w:p w:rsidR="00EC08DB" w:rsidRPr="00EC08DB" w:rsidRDefault="00EC08DB" w:rsidP="00EC08DB">
      <w:pPr>
        <w:widowControl/>
        <w:numPr>
          <w:ilvl w:val="0"/>
          <w:numId w:val="20"/>
        </w:numPr>
        <w:tabs>
          <w:tab w:val="clear" w:pos="709"/>
          <w:tab w:val="left" w:pos="9498"/>
        </w:tabs>
        <w:suppressAutoHyphens w:val="0"/>
        <w:spacing w:after="0" w:line="240" w:lineRule="auto"/>
        <w:ind w:right="-6"/>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color w:val="000000"/>
          <w:kern w:val="0"/>
          <w:sz w:val="26"/>
          <w:szCs w:val="26"/>
          <w:lang w:eastAsia="ru-RU"/>
        </w:rPr>
        <w:t xml:space="preserve">Уточнить взаимосвязь  окислительного стресса с тромбоцитарно-сосудистым и плазменным гемостазом, дисфункцией эндотелия у больных СД 2 типа. </w:t>
      </w:r>
    </w:p>
    <w:p w:rsidR="00EC08DB" w:rsidRPr="00EC08DB" w:rsidRDefault="00EC08DB" w:rsidP="00EC08DB">
      <w:pPr>
        <w:widowControl/>
        <w:numPr>
          <w:ilvl w:val="0"/>
          <w:numId w:val="20"/>
        </w:numPr>
        <w:tabs>
          <w:tab w:val="clear" w:pos="709"/>
          <w:tab w:val="left" w:pos="9498"/>
        </w:tabs>
        <w:suppressAutoHyphens w:val="0"/>
        <w:spacing w:after="0" w:line="240" w:lineRule="auto"/>
        <w:ind w:right="-6"/>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color w:val="000000"/>
          <w:kern w:val="0"/>
          <w:sz w:val="26"/>
          <w:szCs w:val="26"/>
          <w:lang w:eastAsia="ru-RU"/>
        </w:rPr>
        <w:t>Проанализировать взаимосвязь  параметров окислительного стресса  с морфо-функциональными и структурными  характеристиками  хронических  осложнений у больных СД 2 типа (микро-и макроангиопатий, полиневропатии, жировым гепатозом).</w:t>
      </w:r>
    </w:p>
    <w:p w:rsidR="00EC08DB" w:rsidRPr="00EC08DB" w:rsidRDefault="00EC08DB" w:rsidP="00EC08DB">
      <w:pPr>
        <w:widowControl/>
        <w:tabs>
          <w:tab w:val="clear" w:pos="709"/>
          <w:tab w:val="left" w:pos="9498"/>
        </w:tabs>
        <w:suppressAutoHyphens w:val="0"/>
        <w:spacing w:after="0" w:line="240" w:lineRule="auto"/>
        <w:ind w:right="-6" w:firstLine="0"/>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5. Оценить   возможности    дифференцированной антиоксидантной  терапии (альфа - липоевая кислота,  мексидол, их комбинация, дибикор)  в коррекции      окислительного стресса  у больных СД 2 типа.</w:t>
      </w:r>
    </w:p>
    <w:p w:rsidR="00EC08DB" w:rsidRPr="00EC08DB" w:rsidRDefault="00EC08DB" w:rsidP="00EC08DB">
      <w:pPr>
        <w:widowControl/>
        <w:tabs>
          <w:tab w:val="clear" w:pos="709"/>
          <w:tab w:val="left" w:pos="9498"/>
        </w:tabs>
        <w:suppressAutoHyphens w:val="0"/>
        <w:spacing w:after="0" w:line="240" w:lineRule="auto"/>
        <w:ind w:right="-6" w:firstLine="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6. Исследовать </w:t>
      </w:r>
      <w:r w:rsidRPr="00EC08DB">
        <w:rPr>
          <w:rFonts w:ascii="Times New Roman" w:eastAsia="Times New Roman" w:hAnsi="Times New Roman" w:cs="Times New Roman"/>
          <w:color w:val="000000"/>
          <w:kern w:val="0"/>
          <w:sz w:val="26"/>
          <w:szCs w:val="26"/>
          <w:lang w:eastAsia="ru-RU"/>
        </w:rPr>
        <w:t xml:space="preserve"> влияние различных антиоксидантов (альфа - липоевая кислота, мексидол и их комбинация)  на    функциональные возможности инсулярного аппарата, вариабельность гликемии в течение суток,  выраженность инсулинорезистентности,  дислипидемию, дисфункцию эндотелия и  на коагуляционный (тромбоцитарно - сосудистый и плазменный) гемостаз  непосредственно в ходе    комплексного  лечения  больных СД 2 типа.</w:t>
      </w:r>
    </w:p>
    <w:p w:rsidR="00EC08DB" w:rsidRPr="00EC08DB" w:rsidRDefault="00EC08DB" w:rsidP="00EC08DB">
      <w:pPr>
        <w:widowControl/>
        <w:tabs>
          <w:tab w:val="clear" w:pos="709"/>
          <w:tab w:val="left" w:pos="9498"/>
        </w:tabs>
        <w:suppressAutoHyphens w:val="0"/>
        <w:spacing w:after="0" w:line="240" w:lineRule="auto"/>
        <w:ind w:right="-6" w:firstLine="0"/>
        <w:rPr>
          <w:rFonts w:ascii="Times New Roman" w:eastAsia="Times New Roman" w:hAnsi="Times New Roman" w:cs="Times New Roman"/>
          <w:color w:val="FF0000"/>
          <w:kern w:val="0"/>
          <w:sz w:val="26"/>
          <w:szCs w:val="26"/>
          <w:lang w:eastAsia="ru-RU"/>
        </w:rPr>
      </w:pPr>
      <w:r w:rsidRPr="00EC08DB">
        <w:rPr>
          <w:rFonts w:ascii="Times New Roman" w:eastAsia="Times New Roman" w:hAnsi="Times New Roman" w:cs="Times New Roman"/>
          <w:color w:val="000000"/>
          <w:kern w:val="0"/>
          <w:sz w:val="26"/>
          <w:szCs w:val="26"/>
          <w:lang w:eastAsia="ru-RU"/>
        </w:rPr>
        <w:t>7. Оценить динамику  состояния больных СД 2 типа и лабораторно – инструментальных показателей    через 1 год и    5  лет с использованием антиоксидантов (альфа – липоевая кислота, мексидол, комбинация этих препаратов)</w:t>
      </w:r>
    </w:p>
    <w:p w:rsidR="00EC08DB" w:rsidRPr="00EC08DB" w:rsidRDefault="00EC08DB" w:rsidP="00EC08DB">
      <w:pPr>
        <w:widowControl/>
        <w:tabs>
          <w:tab w:val="clear" w:pos="709"/>
        </w:tabs>
        <w:suppressAutoHyphens w:val="0"/>
        <w:spacing w:after="0" w:line="240" w:lineRule="auto"/>
        <w:ind w:right="-6" w:firstLine="360"/>
        <w:jc w:val="left"/>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Основные положения, выносимые на защиту:</w:t>
      </w:r>
    </w:p>
    <w:p w:rsidR="00EC08DB" w:rsidRPr="00EC08DB" w:rsidRDefault="00EC08DB" w:rsidP="00EC08DB">
      <w:pPr>
        <w:widowControl/>
        <w:numPr>
          <w:ilvl w:val="0"/>
          <w:numId w:val="39"/>
        </w:numPr>
        <w:tabs>
          <w:tab w:val="left" w:pos="9498"/>
        </w:tabs>
        <w:suppressAutoHyphens w:val="0"/>
        <w:spacing w:after="0" w:line="240" w:lineRule="auto"/>
        <w:ind w:right="-6"/>
        <w:jc w:val="left"/>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Сахарный диабет  тип 2  характеризуется  резкой интенсификацией процессов свободнорадикального  окисления, коррелирующей со степенью компенсации углеводного обмена, длительностью заболевания.</w:t>
      </w:r>
    </w:p>
    <w:p w:rsidR="00EC08DB" w:rsidRPr="00EC08DB" w:rsidRDefault="00EC08DB" w:rsidP="00EC08DB">
      <w:pPr>
        <w:widowControl/>
        <w:numPr>
          <w:ilvl w:val="0"/>
          <w:numId w:val="39"/>
        </w:numPr>
        <w:tabs>
          <w:tab w:val="left" w:pos="9498"/>
        </w:tabs>
        <w:suppressAutoHyphens w:val="0"/>
        <w:spacing w:after="0" w:line="240" w:lineRule="auto"/>
        <w:ind w:right="-6"/>
        <w:jc w:val="left"/>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Достижение компенсации  углеводного обмена  у больных СД 2 типа сопровождается  снижением активности окислительного стресса, однако только достижения компенсации углеводного обмена   недостаточно для нормализации свободно-радикального окисления, тромбоцитарно-сосудистого  и  плазменного гемостаза, липидного спектра, функции эндотелия,  предотвращения  прогрессирования поздних   осложнений   СД 2 типа.</w:t>
      </w:r>
    </w:p>
    <w:p w:rsidR="00EC08DB" w:rsidRPr="00EC08DB" w:rsidRDefault="00EC08DB" w:rsidP="00EC08DB">
      <w:pPr>
        <w:widowControl/>
        <w:numPr>
          <w:ilvl w:val="0"/>
          <w:numId w:val="39"/>
        </w:numPr>
        <w:tabs>
          <w:tab w:val="left" w:pos="9498"/>
        </w:tabs>
        <w:suppressAutoHyphens w:val="0"/>
        <w:spacing w:after="0" w:line="240" w:lineRule="auto"/>
        <w:ind w:right="-6"/>
        <w:jc w:val="left"/>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Окислительная модификация белков при СД 2 типа является  связующим звеном между  перекисным окислением липидов и эндотелиальной дисфункцией.</w:t>
      </w:r>
    </w:p>
    <w:p w:rsidR="00EC08DB" w:rsidRPr="00EC08DB" w:rsidRDefault="00EC08DB" w:rsidP="00EC08DB">
      <w:pPr>
        <w:widowControl/>
        <w:numPr>
          <w:ilvl w:val="0"/>
          <w:numId w:val="39"/>
        </w:numPr>
        <w:tabs>
          <w:tab w:val="left" w:pos="9498"/>
        </w:tabs>
        <w:suppressAutoHyphens w:val="0"/>
        <w:spacing w:after="0" w:line="240" w:lineRule="auto"/>
        <w:ind w:right="-6"/>
        <w:jc w:val="left"/>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 xml:space="preserve"> Подключение к базисной терапии больных  СД 2 типа антиоксидантов  приводит  к  статистически значимому ограничению свободно – радикального окисления и  повышению антиоксидантной активности у больных СД 2 типа.</w:t>
      </w:r>
    </w:p>
    <w:p w:rsidR="00EC08DB" w:rsidRPr="00EC08DB" w:rsidRDefault="00EC08DB" w:rsidP="00EC08DB">
      <w:pPr>
        <w:widowControl/>
        <w:numPr>
          <w:ilvl w:val="0"/>
          <w:numId w:val="39"/>
        </w:numPr>
        <w:tabs>
          <w:tab w:val="left" w:pos="9498"/>
        </w:tabs>
        <w:suppressAutoHyphens w:val="0"/>
        <w:spacing w:after="0" w:line="240" w:lineRule="auto"/>
        <w:ind w:right="-6"/>
        <w:jc w:val="left"/>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Добавление к базисной сахароснижающей терапии  антиоксидантов способствует улучшению гликемического контроля, сохранению секреторных возможностей инсулярного аппарата, снижению инсулинорезистентности, уменьшению вариабельности гликемических колебаний в течении суток, уменьшению  степени  и скорости агрегации тромбоцитов,   улучшению показателей, характеризующих  плазменный гемостаз, липидный спектр, функцию эндотелия, вегетативную  регуляцию сердца, электронейромиографических показателей  у больных СД 2 типа,  позволяет  замедлить прогрессирование  полиневропатии.</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Научная новизна исследования:</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Проведена комплексная оценка выраженности  окислительного стресса у больных сахарным диабетом 2 типа в зависимости от длительности заболевания, компенсации углеводного обмена.</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kern w:val="0"/>
          <w:sz w:val="26"/>
          <w:szCs w:val="26"/>
          <w:lang w:eastAsia="ru-RU"/>
        </w:rPr>
        <w:t xml:space="preserve"> Уточнена </w:t>
      </w:r>
      <w:r w:rsidRPr="00EC08DB">
        <w:rPr>
          <w:rFonts w:ascii="Times New Roman" w:eastAsia="Times New Roman" w:hAnsi="Times New Roman" w:cs="Times New Roman"/>
          <w:color w:val="FF6600"/>
          <w:kern w:val="0"/>
          <w:sz w:val="26"/>
          <w:szCs w:val="26"/>
          <w:lang w:eastAsia="ru-RU"/>
        </w:rPr>
        <w:t xml:space="preserve"> </w:t>
      </w:r>
      <w:r w:rsidRPr="00EC08DB">
        <w:rPr>
          <w:rFonts w:ascii="Times New Roman" w:eastAsia="Times New Roman" w:hAnsi="Times New Roman" w:cs="Times New Roman"/>
          <w:color w:val="000000"/>
          <w:kern w:val="0"/>
          <w:sz w:val="26"/>
          <w:szCs w:val="26"/>
          <w:lang w:eastAsia="ru-RU"/>
        </w:rPr>
        <w:t>взаимосвязь составляющих окислительного стресса   (молекулярных продуктов перекисного окисления липидов и ферментативной антиоксидантной защиты, спонтанной и индуцированной  окислительной модификации белков,  неферментативной антиоксидантной защиты).</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Определена взаимосвязь отдельных составляющих СРО, ферментативной антиоксидантной защиты  с уровнем  метаболитов оксида азота   в плазме крови, характеризующими эндотелиальную дисфункцию. </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color w:val="FF0000"/>
          <w:kern w:val="0"/>
          <w:sz w:val="26"/>
          <w:szCs w:val="26"/>
          <w:lang w:eastAsia="ru-RU"/>
        </w:rPr>
        <w:t>.</w:t>
      </w:r>
      <w:r w:rsidRPr="00EC08DB">
        <w:rPr>
          <w:rFonts w:ascii="Times New Roman" w:eastAsia="Times New Roman" w:hAnsi="Times New Roman" w:cs="Times New Roman"/>
          <w:color w:val="000000"/>
          <w:kern w:val="0"/>
          <w:sz w:val="26"/>
          <w:szCs w:val="26"/>
          <w:lang w:eastAsia="ru-RU"/>
        </w:rPr>
        <w:t>Показана взаимосвязь  окислительного стресса, антиоксидантной защиты  с тромбоцитарно-сосудистым и плазменным гемостазом, выявлена статистически достоверная корреляционная взаимосвязь  компонентов   плазменного гемостаза и   активности  антиоксидантных ферментов.</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 xml:space="preserve">Оценена  взаимосвязь окислительного стресса  с морфо-функциональными и структурными  характеристиками микро - и макроангиопатий у больных СД 2 типа. Оценены возможности  комплексной  терапии больных СД 2 типа с подключением  дифференцированной антиоксидантной  терапии (альфа - липоевая кислота,  мексидол, их комбинация, дибикор)  в коррекции окислительного стресса. </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color w:val="FF0000"/>
          <w:kern w:val="0"/>
          <w:sz w:val="26"/>
          <w:szCs w:val="26"/>
          <w:lang w:eastAsia="ru-RU"/>
        </w:rPr>
      </w:pPr>
      <w:r w:rsidRPr="00EC08DB">
        <w:rPr>
          <w:rFonts w:ascii="Times New Roman" w:eastAsia="Times New Roman" w:hAnsi="Times New Roman" w:cs="Times New Roman"/>
          <w:color w:val="000000"/>
          <w:kern w:val="0"/>
          <w:sz w:val="26"/>
          <w:szCs w:val="26"/>
          <w:lang w:eastAsia="ru-RU"/>
        </w:rPr>
        <w:t>Проведёна комплексная оценка динамики лабораторно – инструментальных показателей в процессе курса терапии, а также  отдалённых результатов  через 1 год и  в через   5  лет  лечения пациентов СД 2 типа  с использованием антиоксидантов (альфа – липоевая кислота, мексидол, комбинация этих препаратов)</w:t>
      </w:r>
    </w:p>
    <w:p w:rsidR="00EC08DB" w:rsidRPr="00EC08DB" w:rsidRDefault="00EC08DB" w:rsidP="00EC08DB">
      <w:pPr>
        <w:widowControl/>
        <w:tabs>
          <w:tab w:val="clear" w:pos="709"/>
          <w:tab w:val="left" w:pos="9498"/>
        </w:tabs>
        <w:suppressAutoHyphens w:val="0"/>
        <w:spacing w:after="0" w:line="240" w:lineRule="auto"/>
        <w:ind w:right="-6" w:firstLine="360"/>
        <w:jc w:val="left"/>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Практическая значимость работы:</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Результаты исследования обосновывают целесообразность назначения антиоксидантных препаратов (альфа - липоевой кислоты, мексидола, комбинация альф-липоевой кислоты и мексидола)  в качестве патогенетической терапии  как  самого сахарного диабета 2 типа   целью  сохранения   секреторной активности  бета-клетки, снижения инсулинорезистентности, уменьшения вариабельности гликемических колебаний, так и для  профилактики и лечения  хронических осложнений диабета.</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color w:val="000000"/>
          <w:kern w:val="0"/>
          <w:sz w:val="26"/>
          <w:szCs w:val="26"/>
          <w:lang w:eastAsia="ru-RU"/>
        </w:rPr>
        <w:t>С помощью двойного – слепого исследования обоснована  эффективная доза мексидола и длительность курса его применения.</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color w:val="000000"/>
          <w:kern w:val="0"/>
          <w:sz w:val="26"/>
          <w:szCs w:val="26"/>
          <w:lang w:eastAsia="ru-RU"/>
        </w:rPr>
        <w:t xml:space="preserve">Для оценки выраженности свободно-радикального окисления у больных сахарным диабетом, комплексной </w:t>
      </w:r>
      <w:r w:rsidRPr="00EC08DB">
        <w:rPr>
          <w:rFonts w:ascii="Times New Roman" w:eastAsia="Times New Roman" w:hAnsi="Times New Roman" w:cs="Times New Roman"/>
          <w:kern w:val="0"/>
          <w:sz w:val="26"/>
          <w:szCs w:val="26"/>
          <w:lang w:eastAsia="ru-RU"/>
        </w:rPr>
        <w:t>диагностики декомпенсации сахарного диабета</w:t>
      </w:r>
      <w:r w:rsidRPr="00EC08DB">
        <w:rPr>
          <w:rFonts w:ascii="Times New Roman" w:eastAsia="Times New Roman" w:hAnsi="Times New Roman" w:cs="Times New Roman"/>
          <w:color w:val="000000"/>
          <w:kern w:val="0"/>
          <w:sz w:val="26"/>
          <w:szCs w:val="26"/>
          <w:lang w:eastAsia="ru-RU"/>
        </w:rPr>
        <w:t xml:space="preserve">   типа 2 предложено  использовать метод клиновидной дегидратации </w:t>
      </w:r>
      <w:r w:rsidRPr="00EC08DB">
        <w:rPr>
          <w:rFonts w:ascii="Times New Roman" w:eastAsia="Times New Roman" w:hAnsi="Times New Roman" w:cs="Times New Roman"/>
          <w:kern w:val="0"/>
          <w:sz w:val="26"/>
          <w:szCs w:val="26"/>
          <w:lang w:eastAsia="ru-RU"/>
        </w:rPr>
        <w:t>(уведомление о поступлении и регистрации заявки от 08.06.2009 № 2009121919/ 15</w:t>
      </w:r>
      <w:r w:rsidRPr="00EC08DB">
        <w:rPr>
          <w:rFonts w:ascii="Times New Roman" w:eastAsia="Times New Roman" w:hAnsi="Times New Roman" w:cs="Times New Roman"/>
          <w:bCs/>
          <w:kern w:val="0"/>
          <w:sz w:val="26"/>
          <w:szCs w:val="26"/>
          <w:lang w:eastAsia="ru-RU"/>
        </w:rPr>
        <w:t xml:space="preserve"> (030335).</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 Предложен метод  диагностики ИБС у больных СД 2типа с помощью метода клиновидной дигидратации (уведомление о поступлении и регистрации заявки   от 04.05.2009 </w:t>
      </w:r>
      <w:r w:rsidRPr="00EC08DB">
        <w:rPr>
          <w:rFonts w:ascii="Times New Roman" w:eastAsia="Times New Roman" w:hAnsi="Times New Roman" w:cs="Times New Roman"/>
          <w:bCs/>
          <w:kern w:val="0"/>
          <w:sz w:val="26"/>
          <w:szCs w:val="26"/>
          <w:lang w:eastAsia="ru-RU"/>
        </w:rPr>
        <w:t>№ 2009116989/15 (023353).</w:t>
      </w:r>
    </w:p>
    <w:p w:rsidR="00EC08DB" w:rsidRPr="00EC08DB" w:rsidRDefault="00EC08DB" w:rsidP="00EC08DB">
      <w:pPr>
        <w:tabs>
          <w:tab w:val="clear" w:pos="709"/>
        </w:tabs>
        <w:suppressAutoHyphens w:val="0"/>
        <w:autoSpaceDE w:val="0"/>
        <w:autoSpaceDN w:val="0"/>
        <w:adjustRightInd w:val="0"/>
        <w:spacing w:after="0" w:line="240" w:lineRule="auto"/>
        <w:ind w:right="-6" w:firstLine="360"/>
        <w:rPr>
          <w:rFonts w:ascii="Times New Roman" w:eastAsia="Times New Roman" w:hAnsi="Times New Roman" w:cs="Times New Roman"/>
          <w:bCs/>
          <w:kern w:val="0"/>
          <w:sz w:val="26"/>
          <w:szCs w:val="26"/>
          <w:lang w:eastAsia="ru-RU"/>
        </w:rPr>
      </w:pPr>
      <w:r w:rsidRPr="00EC08DB">
        <w:rPr>
          <w:rFonts w:ascii="Times New Roman" w:eastAsia="Times New Roman" w:hAnsi="Times New Roman" w:cs="Times New Roman"/>
          <w:kern w:val="0"/>
          <w:sz w:val="26"/>
          <w:szCs w:val="26"/>
          <w:lang w:eastAsia="ru-RU"/>
        </w:rPr>
        <w:t>Показан новый способ диагностики сахарного диабета (</w:t>
      </w:r>
      <w:r w:rsidRPr="00EC08DB">
        <w:rPr>
          <w:rFonts w:ascii="Times New Roman" w:eastAsia="Times New Roman" w:hAnsi="Times New Roman" w:cs="Times New Roman"/>
          <w:bCs/>
          <w:kern w:val="0"/>
          <w:sz w:val="26"/>
          <w:szCs w:val="26"/>
          <w:lang w:eastAsia="ru-RU"/>
        </w:rPr>
        <w:t>Заявка № 200910618/15 (008305). Решение о выдаче патента на изобретение от 09.06.2010.</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Предложены лабораторные критерии,  позволяющие в обычной клинической практике  оценить интенсивность и направленность свободно-радикального окисления у больных СД 2типа в процессе лечения (отношение  гаптоглобина к церулоплазмину, АЛАТ, Г Т, значение  гематокрита)</w:t>
      </w:r>
    </w:p>
    <w:p w:rsidR="00EC08DB" w:rsidRPr="00EC08DB" w:rsidRDefault="00EC08DB" w:rsidP="00EC08DB">
      <w:pPr>
        <w:widowControl/>
        <w:tabs>
          <w:tab w:val="clear" w:pos="709"/>
          <w:tab w:val="left" w:pos="8789"/>
        </w:tabs>
        <w:suppressAutoHyphens w:val="0"/>
        <w:spacing w:after="0" w:line="240" w:lineRule="auto"/>
        <w:ind w:right="-6" w:firstLine="360"/>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kern w:val="0"/>
          <w:sz w:val="26"/>
          <w:szCs w:val="26"/>
          <w:lang w:eastAsia="ru-RU"/>
        </w:rPr>
        <w:t xml:space="preserve">Издано пособие для врачей « </w:t>
      </w:r>
      <w:r w:rsidRPr="00EC08DB">
        <w:rPr>
          <w:rFonts w:ascii="Times New Roman" w:eastAsia="Times New Roman" w:hAnsi="Times New Roman" w:cs="Times New Roman"/>
          <w:spacing w:val="10"/>
          <w:kern w:val="0"/>
          <w:sz w:val="26"/>
          <w:szCs w:val="26"/>
          <w:lang w:eastAsia="ru-RU"/>
        </w:rPr>
        <w:t xml:space="preserve">Окислительный стресс в развитии диабетической полинейропатии. Роль альфа-липоевой кислоты в коррекции нарушений», Н. Новгород, 2002г </w:t>
      </w:r>
    </w:p>
    <w:p w:rsidR="00EC08DB" w:rsidRPr="00EC08DB" w:rsidRDefault="00EC08DB" w:rsidP="00EC08DB">
      <w:pPr>
        <w:widowControl/>
        <w:tabs>
          <w:tab w:val="clear" w:pos="709"/>
          <w:tab w:val="left" w:pos="8789"/>
        </w:tabs>
        <w:suppressAutoHyphens w:val="0"/>
        <w:spacing w:after="0" w:line="240" w:lineRule="auto"/>
        <w:ind w:right="-6" w:firstLine="360"/>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Созданы  методические рекомендации  для  врачей  «Терапия   метаболических нарушений у больных сахарным диабетом 2 типа пожилого возраста», Н. Новгород, 2004.</w:t>
      </w:r>
    </w:p>
    <w:p w:rsidR="00EC08DB" w:rsidRPr="00EC08DB" w:rsidRDefault="00EC08DB" w:rsidP="00EC08DB">
      <w:pPr>
        <w:widowControl/>
        <w:tabs>
          <w:tab w:val="clear" w:pos="709"/>
          <w:tab w:val="left" w:pos="8789"/>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 Издано  учебно- методическое пособие « Диабетическая нейропатия. Вопросы патогенеза и патогенетической терапии. Н. Новгород, 2006г.</w:t>
      </w:r>
    </w:p>
    <w:p w:rsidR="00EC08DB" w:rsidRPr="00EC08DB" w:rsidRDefault="00EC08DB" w:rsidP="00EC08DB">
      <w:pPr>
        <w:widowControl/>
        <w:tabs>
          <w:tab w:val="clear" w:pos="709"/>
          <w:tab w:val="left" w:pos="8789"/>
        </w:tabs>
        <w:suppressAutoHyphens w:val="0"/>
        <w:spacing w:after="0" w:line="240" w:lineRule="auto"/>
        <w:ind w:right="-6" w:firstLine="360"/>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b/>
          <w:kern w:val="0"/>
          <w:sz w:val="26"/>
          <w:szCs w:val="26"/>
          <w:lang w:eastAsia="ru-RU"/>
        </w:rPr>
        <w:t>Реализации результатов исследования:</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Результаты исследования внедрены в практику работы нейроэндокринологического  и хозрасчётного отделений Нижегородской областной клинической больницы  им. Н. А. Семашко, эндокринологического отделения МЛПУ « Городская больница  № 4» г. Нижнего Новгорода,  терапевтического отделения МЛПУ « Городская больница № 3»  г. Нижнего Новгорода, в учебный процесс кафедры госпитальной терапии им. В. Г. Вогралика  Нижегородской государственной медицинской академии, в обучающий процесс терапевтов, эндокринологов, неврологов  г. Нижнего Новгорода  и области по системе  телемедицина,  создание программы « Виртуальный кабинет эндокринолога»  </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b/>
          <w:kern w:val="0"/>
          <w:sz w:val="26"/>
          <w:szCs w:val="26"/>
          <w:lang w:eastAsia="ru-RU"/>
        </w:rPr>
        <w:t xml:space="preserve">Апробация работы: </w:t>
      </w:r>
      <w:r w:rsidRPr="00EC08DB">
        <w:rPr>
          <w:rFonts w:ascii="Times New Roman" w:eastAsia="Times New Roman" w:hAnsi="Times New Roman" w:cs="Times New Roman"/>
          <w:kern w:val="0"/>
          <w:sz w:val="26"/>
          <w:szCs w:val="26"/>
          <w:lang w:eastAsia="ru-RU"/>
        </w:rPr>
        <w:t xml:space="preserve">Материалы и основные положения диссертации доложены на   международной конференции в Эссене (1999);  конференции молодых учёных Поволжья и  Северного Кавказа (Н. Новгород, 2000), </w:t>
      </w:r>
      <w:r w:rsidRPr="00EC08DB">
        <w:rPr>
          <w:rFonts w:ascii="Times New Roman" w:eastAsia="Times New Roman" w:hAnsi="Times New Roman" w:cs="Times New Roman"/>
          <w:kern w:val="0"/>
          <w:sz w:val="26"/>
          <w:szCs w:val="26"/>
          <w:lang w:val="en-US" w:eastAsia="ru-RU"/>
        </w:rPr>
        <w:t>IV</w:t>
      </w:r>
      <w:r w:rsidRPr="00EC08DB">
        <w:rPr>
          <w:rFonts w:ascii="Times New Roman" w:eastAsia="Times New Roman" w:hAnsi="Times New Roman" w:cs="Times New Roman"/>
          <w:kern w:val="0"/>
          <w:sz w:val="26"/>
          <w:szCs w:val="26"/>
          <w:lang w:eastAsia="ru-RU"/>
        </w:rPr>
        <w:t xml:space="preserve"> Всероссийском конгрессе эндокринологов (Санкт - Петерберг,  2001г), 3-ем  и 4-ом  Всероссийских  диабетологических конгрессах    (Москва 2004 , 2006 соответственно),  конференции « Достижения и трудности современной кардиологии», посвящённой памяти профессора В. П. Померанцева и 35-летию кафедры госпитальной терапии № 1 лечебного  факультета  Московского государственного  медико- стоматологического университета» (Москва, 2005), днях диабета в Приволжском федеральном округе  (Н. Новгород,  2005, 2008, 2009),</w:t>
      </w:r>
      <w:r w:rsidRPr="00EC08DB">
        <w:rPr>
          <w:rFonts w:ascii="Times New Roman" w:eastAsia="Times New Roman" w:hAnsi="Times New Roman" w:cs="Times New Roman"/>
          <w:b/>
          <w:kern w:val="0"/>
          <w:sz w:val="26"/>
          <w:szCs w:val="26"/>
          <w:lang w:eastAsia="ru-RU"/>
        </w:rPr>
        <w:t xml:space="preserve"> </w:t>
      </w:r>
      <w:r w:rsidRPr="00EC08DB">
        <w:rPr>
          <w:rFonts w:ascii="Times New Roman" w:eastAsia="Times New Roman" w:hAnsi="Times New Roman" w:cs="Times New Roman"/>
          <w:kern w:val="0"/>
          <w:sz w:val="26"/>
          <w:szCs w:val="26"/>
          <w:lang w:eastAsia="ru-RU"/>
        </w:rPr>
        <w:t xml:space="preserve">конференции « Артериальная гипертензия в практике врача  терапевта, кардиолога, эндокринолога» (г. Москва,  2006г.,  3-е место в конкурсе); очередном  конгрессе «Человек и лекарство» (Москва, 2006, диплом </w:t>
      </w:r>
      <w:r w:rsidRPr="00EC08DB">
        <w:rPr>
          <w:rFonts w:ascii="Times New Roman" w:eastAsia="Times New Roman" w:hAnsi="Times New Roman" w:cs="Times New Roman"/>
          <w:kern w:val="0"/>
          <w:sz w:val="26"/>
          <w:szCs w:val="26"/>
          <w:lang w:val="en-US" w:eastAsia="ru-RU"/>
        </w:rPr>
        <w:t>II</w:t>
      </w:r>
      <w:r w:rsidRPr="00EC08DB">
        <w:rPr>
          <w:rFonts w:ascii="Times New Roman" w:eastAsia="Times New Roman" w:hAnsi="Times New Roman" w:cs="Times New Roman"/>
          <w:kern w:val="0"/>
          <w:sz w:val="26"/>
          <w:szCs w:val="26"/>
          <w:lang w:eastAsia="ru-RU"/>
        </w:rPr>
        <w:t xml:space="preserve"> степени в номинации « Лучшая научно-исследовательская работа года);  областной конференции, посвящённой  проблемам изучения артериальной гипертензии (Н. Новгород, 2007), Всероссийской конференции с международным участием « Тромбозы, кровоточивость, ДВС-синдром: современные подходы к диагностике и лечению» (Москва, 2008,</w:t>
      </w:r>
      <w:r w:rsidRPr="00EC08DB">
        <w:rPr>
          <w:rFonts w:ascii="Times New Roman" w:eastAsia="Times New Roman" w:hAnsi="Times New Roman" w:cs="Times New Roman"/>
          <w:bCs/>
          <w:color w:val="000000"/>
          <w:kern w:val="0"/>
          <w:sz w:val="26"/>
          <w:szCs w:val="26"/>
          <w:lang w:eastAsia="ru-RU"/>
        </w:rPr>
        <w:t xml:space="preserve"> 2009г</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bCs/>
          <w:color w:val="000000"/>
          <w:kern w:val="0"/>
          <w:sz w:val="26"/>
          <w:szCs w:val="26"/>
          <w:lang w:eastAsia="ru-RU"/>
        </w:rPr>
        <w:t xml:space="preserve"> Российской конференции « Артериальная гипертония: спорные и  нерешённые вопросы»: посвящена 65 – летию Ярославской государственной медицинской академии и 110 – летию со дня рождения А. Л. Мясникова (Ярославль,  2009), </w:t>
      </w:r>
      <w:r w:rsidRPr="00EC08DB">
        <w:rPr>
          <w:rFonts w:ascii="Times New Roman" w:eastAsia="Times New Roman" w:hAnsi="Times New Roman" w:cs="Times New Roman"/>
          <w:kern w:val="0"/>
          <w:sz w:val="26"/>
          <w:szCs w:val="26"/>
          <w:lang w:eastAsia="ru-RU"/>
        </w:rPr>
        <w:t xml:space="preserve"> совместном заседании проблемной комиссии « Внутренние болезни ….»  и сотрудников кафедры госпитальной терапии им. В. Г. Вогралика (г. Нижний Новгород, 2009),  Всероссийском конгрессе « Современные технологии в эндокринологии» (Москва, 2009),  </w:t>
      </w:r>
      <w:r w:rsidRPr="00EC08DB">
        <w:rPr>
          <w:rFonts w:ascii="Times New Roman" w:eastAsia="Times New Roman" w:hAnsi="Times New Roman" w:cs="Times New Roman"/>
          <w:kern w:val="0"/>
          <w:sz w:val="26"/>
          <w:szCs w:val="26"/>
          <w:lang w:val="en-US" w:eastAsia="ru-RU"/>
        </w:rPr>
        <w:t>V</w:t>
      </w:r>
      <w:r w:rsidRPr="00EC08DB">
        <w:rPr>
          <w:rFonts w:ascii="Times New Roman" w:eastAsia="Times New Roman" w:hAnsi="Times New Roman" w:cs="Times New Roman"/>
          <w:kern w:val="0"/>
          <w:sz w:val="26"/>
          <w:szCs w:val="26"/>
          <w:lang w:eastAsia="ru-RU"/>
        </w:rPr>
        <w:t xml:space="preserve"> Всероссийском  диабетологическом конгрессе  ( Москва, 2010),   областной конференции врачей  ( г.Нижний Новгород, 26-27 июня 2010).</w:t>
      </w:r>
    </w:p>
    <w:p w:rsidR="00EC08DB" w:rsidRPr="00EC08DB" w:rsidRDefault="00EC08DB" w:rsidP="00EC08DB">
      <w:pPr>
        <w:widowControl/>
        <w:tabs>
          <w:tab w:val="clear" w:pos="709"/>
        </w:tabs>
        <w:suppressAutoHyphens w:val="0"/>
        <w:spacing w:after="0" w:line="240" w:lineRule="auto"/>
        <w:ind w:right="-6" w:firstLine="360"/>
        <w:jc w:val="left"/>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Публикации</w:t>
      </w:r>
    </w:p>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По теме  диссертации опубликовано 64 печатных работ,  в том числе  </w:t>
      </w:r>
      <w:r w:rsidRPr="00EC08DB">
        <w:rPr>
          <w:rFonts w:ascii="Times New Roman" w:eastAsia="Times New Roman" w:hAnsi="Times New Roman" w:cs="Times New Roman"/>
          <w:color w:val="FF0000"/>
          <w:kern w:val="0"/>
          <w:sz w:val="26"/>
          <w:szCs w:val="26"/>
          <w:lang w:eastAsia="ru-RU"/>
        </w:rPr>
        <w:t xml:space="preserve"> </w:t>
      </w:r>
      <w:r w:rsidRPr="00EC08DB">
        <w:rPr>
          <w:rFonts w:ascii="Times New Roman" w:eastAsia="Times New Roman" w:hAnsi="Times New Roman" w:cs="Times New Roman"/>
          <w:kern w:val="0"/>
          <w:sz w:val="26"/>
          <w:szCs w:val="26"/>
          <w:lang w:eastAsia="ru-RU"/>
        </w:rPr>
        <w:t>8 статей в журналах, включённых ВАК Минобрнауки России  в  «Перечень ведущих рецензируемых научных журналов и изданий, в которых должны быть опубликованы основные научные результаты диссертаций на соискание учёных степеней доктора и кандидата медицинских наук».</w:t>
      </w:r>
    </w:p>
    <w:p w:rsidR="00EC08DB" w:rsidRPr="00EC08DB" w:rsidRDefault="00EC08DB" w:rsidP="00EC08DB">
      <w:pPr>
        <w:widowControl/>
        <w:tabs>
          <w:tab w:val="clear" w:pos="709"/>
        </w:tabs>
        <w:suppressAutoHyphens w:val="0"/>
        <w:spacing w:after="0" w:line="240" w:lineRule="auto"/>
        <w:ind w:right="-6" w:firstLine="360"/>
        <w:jc w:val="left"/>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kern w:val="0"/>
          <w:sz w:val="26"/>
          <w:szCs w:val="26"/>
          <w:lang w:eastAsia="ru-RU"/>
        </w:rPr>
        <w:t>Изданы  1 методические рекомендации для врачей ,  2 пособия для врачей, оформлено  2 заявки на изобретение, получено 2  патента на изобретение.</w:t>
      </w:r>
    </w:p>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Структура и объём диссертации</w:t>
      </w:r>
    </w:p>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kern w:val="0"/>
          <w:sz w:val="26"/>
          <w:szCs w:val="26"/>
          <w:lang w:eastAsia="ru-RU"/>
        </w:rPr>
        <w:t>Диссертация  изложена на 300</w:t>
      </w:r>
      <w:r w:rsidRPr="00EC08DB">
        <w:rPr>
          <w:rFonts w:ascii="Times New Roman" w:eastAsia="Times New Roman" w:hAnsi="Times New Roman" w:cs="Times New Roman"/>
          <w:color w:val="000000"/>
          <w:kern w:val="0"/>
          <w:sz w:val="26"/>
          <w:szCs w:val="26"/>
          <w:lang w:eastAsia="ru-RU"/>
        </w:rPr>
        <w:t xml:space="preserve"> страницах машинописного текста. Она состоит из введения, обзора литературы, материала и методов исследования, девяти  глав собственных  наблюдений, заключения, выводов, практических рекомендаций, библиографии. Указатель литературы содержит  270 источников отечественных авторов и   333 - иностранных. Работа иллюстрирована  67  таблицами, 35 рисунками, 4 схемами.</w:t>
      </w:r>
    </w:p>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b/>
          <w:color w:val="000000"/>
          <w:kern w:val="0"/>
          <w:sz w:val="26"/>
          <w:szCs w:val="26"/>
          <w:lang w:eastAsia="ru-RU"/>
        </w:rPr>
        <w:t xml:space="preserve">Личный вклад исследователя: </w:t>
      </w:r>
      <w:r w:rsidRPr="00EC08DB">
        <w:rPr>
          <w:rFonts w:ascii="Times New Roman" w:eastAsia="Times New Roman" w:hAnsi="Times New Roman" w:cs="Times New Roman"/>
          <w:color w:val="000000"/>
          <w:kern w:val="0"/>
          <w:sz w:val="26"/>
          <w:szCs w:val="26"/>
          <w:lang w:eastAsia="ru-RU"/>
        </w:rPr>
        <w:t>Исследователем</w:t>
      </w:r>
      <w:r w:rsidRPr="00EC08DB">
        <w:rPr>
          <w:rFonts w:ascii="Times New Roman" w:eastAsia="Times New Roman" w:hAnsi="Times New Roman" w:cs="Times New Roman"/>
          <w:b/>
          <w:color w:val="000000"/>
          <w:kern w:val="0"/>
          <w:sz w:val="26"/>
          <w:szCs w:val="26"/>
          <w:lang w:eastAsia="ru-RU"/>
        </w:rPr>
        <w:t xml:space="preserve">  </w:t>
      </w:r>
      <w:r w:rsidRPr="00EC08DB">
        <w:rPr>
          <w:rFonts w:ascii="Times New Roman" w:eastAsia="Times New Roman" w:hAnsi="Times New Roman" w:cs="Times New Roman"/>
          <w:color w:val="000000"/>
          <w:kern w:val="0"/>
          <w:sz w:val="26"/>
          <w:szCs w:val="26"/>
          <w:lang w:eastAsia="ru-RU"/>
        </w:rPr>
        <w:t>лично проведено клиническое  обследование и лечение пациентов, включённых в исследование, составление базы данных, статистическая обработка  полученного материала.</w:t>
      </w:r>
    </w:p>
    <w:p w:rsidR="00EC08DB" w:rsidRPr="00EC08DB" w:rsidRDefault="00EC08DB" w:rsidP="00EC08DB">
      <w:pPr>
        <w:widowControl/>
        <w:tabs>
          <w:tab w:val="clear" w:pos="709"/>
        </w:tabs>
        <w:suppressAutoHyphens w:val="0"/>
        <w:spacing w:after="0" w:line="240" w:lineRule="auto"/>
        <w:ind w:right="-6" w:firstLine="360"/>
        <w:jc w:val="center"/>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СОДЕРЖАНИЕ РАБОТЫ:</w:t>
      </w:r>
    </w:p>
    <w:p w:rsidR="00EC08DB" w:rsidRPr="00EC08DB" w:rsidRDefault="00EC08DB" w:rsidP="00EC08DB">
      <w:pPr>
        <w:widowControl/>
        <w:tabs>
          <w:tab w:val="clear" w:pos="709"/>
        </w:tabs>
        <w:suppressAutoHyphens w:val="0"/>
        <w:spacing w:after="0" w:line="240" w:lineRule="auto"/>
        <w:ind w:right="-6" w:firstLine="360"/>
        <w:jc w:val="center"/>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МАТЕРИАЛЫ И МЕТОДЫ.</w:t>
      </w:r>
    </w:p>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Работа выполнена на базе кафедры госпитальной терапии Нижегородской государственной медицинской академии, нейроэндокринологического отделения, отделения функциональной диагностики, отделения лабораторной диагностики Нижегородской областной клинической больницы им. Н. А. Семашко </w:t>
      </w:r>
      <w:r w:rsidRPr="00EC08DB">
        <w:rPr>
          <w:rFonts w:ascii="Times New Roman" w:eastAsia="Times New Roman" w:hAnsi="Times New Roman" w:cs="Times New Roman"/>
          <w:b/>
          <w:kern w:val="0"/>
          <w:sz w:val="26"/>
          <w:szCs w:val="26"/>
          <w:lang w:eastAsia="ru-RU"/>
        </w:rPr>
        <w:t xml:space="preserve"> </w:t>
      </w:r>
      <w:r w:rsidRPr="00EC08DB">
        <w:rPr>
          <w:rFonts w:ascii="Times New Roman" w:eastAsia="Times New Roman" w:hAnsi="Times New Roman" w:cs="Times New Roman"/>
          <w:kern w:val="0"/>
          <w:sz w:val="26"/>
          <w:szCs w:val="26"/>
          <w:lang w:eastAsia="ru-RU"/>
        </w:rPr>
        <w:t>(гл. врач – к.м.н. Р.М.Зайцев). Проведение исследования одобрено локальным этическим комитетом Нижегородской государственной медицинской  академии (протокол № 4 от 09.04.2004 г.)</w:t>
      </w:r>
    </w:p>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Исследование процессов свободно-радикального  окисления проводилось на базе кафедры биологии Нижегородской государственной медицинской академии (зав. кафедрой – д.б.н., профессор Щербатюк Т. Г.)</w:t>
      </w:r>
    </w:p>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kern w:val="0"/>
          <w:sz w:val="26"/>
          <w:szCs w:val="28"/>
          <w:lang w:eastAsia="ru-RU"/>
        </w:rPr>
        <w:t xml:space="preserve">Инфракрасный  спектроскопический анализ   выполнялся  на кафедре общей  химии Нижегородской государственной медицинской академии (зав. кафедрой – д.х.н., профессор Гордецов А.С.) </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 Настоящее исследование основано на результатах  наблюдений 276 пациентов, страдающих сахарным диабетом  2 типа (СД 2)</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Диагноз СД 2 и  степень компенсации углеводного обмена  устанавливалась согласно рекомендациям ВОЗ (1999) и  « Национальным стандартам  оказания медицинской помощи больным сахарным диабетом » (2002).</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В работе использована  классификация степеней тяжести сахарного диабета СД 2 типа и  поздних осложнений сахарного диабета, согласно «Национальным стандартам  оказания медицинской помощи больным сахарным диабетом » (2002).</w:t>
      </w:r>
    </w:p>
    <w:p w:rsidR="00EC08DB" w:rsidRPr="00EC08DB" w:rsidRDefault="00EC08DB" w:rsidP="00EC08DB">
      <w:pPr>
        <w:widowControl/>
        <w:tabs>
          <w:tab w:val="clear" w:pos="709"/>
          <w:tab w:val="left" w:pos="9498"/>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Для реализации  поставленных задач  работа осуществлялась  в  4 этапа:</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b/>
          <w:kern w:val="0"/>
          <w:sz w:val="26"/>
          <w:szCs w:val="26"/>
          <w:lang w:val="en-US" w:eastAsia="ru-RU"/>
        </w:rPr>
        <w:t>I</w:t>
      </w:r>
      <w:r w:rsidRPr="00EC08DB">
        <w:rPr>
          <w:rFonts w:ascii="Times New Roman" w:eastAsia="Times New Roman" w:hAnsi="Times New Roman" w:cs="Times New Roman"/>
          <w:b/>
          <w:kern w:val="0"/>
          <w:sz w:val="26"/>
          <w:szCs w:val="26"/>
          <w:lang w:eastAsia="ru-RU"/>
        </w:rPr>
        <w:t>-этап</w:t>
      </w:r>
      <w:r w:rsidRPr="00EC08DB">
        <w:rPr>
          <w:rFonts w:ascii="Times New Roman" w:eastAsia="Times New Roman" w:hAnsi="Times New Roman" w:cs="Times New Roman"/>
          <w:kern w:val="0"/>
          <w:sz w:val="26"/>
          <w:szCs w:val="26"/>
          <w:lang w:eastAsia="ru-RU"/>
        </w:rPr>
        <w:t>. Составление полной клинико-лабораторно - инструментальной характеристики больных СД типа 2 . Пациенты были разделены  на 4 группы по степени компенсации углеводного обмена,  длительности сахарного диабета 2 типа:</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1 группа (</w:t>
      </w:r>
      <w:r w:rsidRPr="00EC08DB">
        <w:rPr>
          <w:rFonts w:ascii="Times New Roman" w:eastAsia="Times New Roman" w:hAnsi="Times New Roman" w:cs="Times New Roman"/>
          <w:kern w:val="0"/>
          <w:sz w:val="26"/>
          <w:szCs w:val="26"/>
          <w:lang w:val="en-US" w:eastAsia="ru-RU"/>
        </w:rPr>
        <w:t>n</w:t>
      </w:r>
      <w:r w:rsidRPr="00EC08DB">
        <w:rPr>
          <w:rFonts w:ascii="Times New Roman" w:eastAsia="Times New Roman" w:hAnsi="Times New Roman" w:cs="Times New Roman"/>
          <w:kern w:val="0"/>
          <w:sz w:val="26"/>
          <w:szCs w:val="26"/>
          <w:lang w:eastAsia="ru-RU"/>
        </w:rPr>
        <w:t>=64) – Компенсированный  сахарный диабет, длительность заболевания менее  5 лет,</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2  группа (</w:t>
      </w:r>
      <w:r w:rsidRPr="00EC08DB">
        <w:rPr>
          <w:rFonts w:ascii="Times New Roman" w:eastAsia="Times New Roman" w:hAnsi="Times New Roman" w:cs="Times New Roman"/>
          <w:kern w:val="0"/>
          <w:sz w:val="26"/>
          <w:szCs w:val="26"/>
          <w:lang w:val="en-US" w:eastAsia="ru-RU"/>
        </w:rPr>
        <w:t>n</w:t>
      </w:r>
      <w:r w:rsidRPr="00EC08DB">
        <w:rPr>
          <w:rFonts w:ascii="Times New Roman" w:eastAsia="Times New Roman" w:hAnsi="Times New Roman" w:cs="Times New Roman"/>
          <w:kern w:val="0"/>
          <w:sz w:val="26"/>
          <w:szCs w:val="26"/>
          <w:lang w:eastAsia="ru-RU"/>
        </w:rPr>
        <w:t>=48) – Компенсированный сахарный диабет, длительность заболевания более 5 лет,</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3 группа(</w:t>
      </w:r>
      <w:r w:rsidRPr="00EC08DB">
        <w:rPr>
          <w:rFonts w:ascii="Times New Roman" w:eastAsia="Times New Roman" w:hAnsi="Times New Roman" w:cs="Times New Roman"/>
          <w:kern w:val="0"/>
          <w:sz w:val="26"/>
          <w:szCs w:val="26"/>
          <w:lang w:val="en-US" w:eastAsia="ru-RU"/>
        </w:rPr>
        <w:t>n</w:t>
      </w:r>
      <w:r w:rsidRPr="00EC08DB">
        <w:rPr>
          <w:rFonts w:ascii="Times New Roman" w:eastAsia="Times New Roman" w:hAnsi="Times New Roman" w:cs="Times New Roman"/>
          <w:kern w:val="0"/>
          <w:sz w:val="26"/>
          <w:szCs w:val="26"/>
          <w:lang w:eastAsia="ru-RU"/>
        </w:rPr>
        <w:t>=74)  - Декомпенсированный сахарный диабет, длительность заболевания менее 5 лет</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4 группа (</w:t>
      </w:r>
      <w:r w:rsidRPr="00EC08DB">
        <w:rPr>
          <w:rFonts w:ascii="Times New Roman" w:eastAsia="Times New Roman" w:hAnsi="Times New Roman" w:cs="Times New Roman"/>
          <w:kern w:val="0"/>
          <w:sz w:val="26"/>
          <w:szCs w:val="26"/>
          <w:lang w:val="en-US" w:eastAsia="ru-RU"/>
        </w:rPr>
        <w:t>n</w:t>
      </w:r>
      <w:r w:rsidRPr="00EC08DB">
        <w:rPr>
          <w:rFonts w:ascii="Times New Roman" w:eastAsia="Times New Roman" w:hAnsi="Times New Roman" w:cs="Times New Roman"/>
          <w:kern w:val="0"/>
          <w:sz w:val="26"/>
          <w:szCs w:val="26"/>
          <w:lang w:eastAsia="ru-RU"/>
        </w:rPr>
        <w:t xml:space="preserve">=90)  - Декомпенсированный сахарный диабет, длительность заболевания более 5 лет </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b/>
          <w:kern w:val="0"/>
          <w:sz w:val="26"/>
          <w:szCs w:val="26"/>
          <w:lang w:val="en-US" w:eastAsia="ru-RU"/>
        </w:rPr>
        <w:t>II</w:t>
      </w:r>
      <w:r w:rsidRPr="00EC08DB">
        <w:rPr>
          <w:rFonts w:ascii="Times New Roman" w:eastAsia="Times New Roman" w:hAnsi="Times New Roman" w:cs="Times New Roman"/>
          <w:b/>
          <w:kern w:val="0"/>
          <w:sz w:val="26"/>
          <w:szCs w:val="26"/>
          <w:lang w:eastAsia="ru-RU"/>
        </w:rPr>
        <w:t xml:space="preserve"> - этап.</w:t>
      </w:r>
      <w:r w:rsidRPr="00EC08DB">
        <w:rPr>
          <w:rFonts w:ascii="Times New Roman" w:eastAsia="Times New Roman" w:hAnsi="Times New Roman" w:cs="Times New Roman"/>
          <w:kern w:val="0"/>
          <w:sz w:val="26"/>
          <w:szCs w:val="26"/>
          <w:lang w:eastAsia="ru-RU"/>
        </w:rPr>
        <w:t xml:space="preserve"> Дополнительно к базисной терапии больным после 5- 7 дней нахождения в стационаре   вводились  антиоксидантные  препараты:</w:t>
      </w:r>
    </w:p>
    <w:p w:rsidR="00EC08DB" w:rsidRPr="00EC08DB" w:rsidRDefault="00EC08DB" w:rsidP="00EC08DB">
      <w:pPr>
        <w:widowControl/>
        <w:tabs>
          <w:tab w:val="clear" w:pos="709"/>
          <w:tab w:val="left" w:pos="9498"/>
        </w:tabs>
        <w:suppressAutoHyphens w:val="0"/>
        <w:spacing w:after="0" w:line="240" w:lineRule="auto"/>
        <w:ind w:left="1080" w:right="-6" w:firstLine="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А.альфа-липоевая кислота (</w:t>
      </w:r>
      <w:r w:rsidRPr="00EC08DB">
        <w:rPr>
          <w:rFonts w:ascii="Times New Roman" w:eastAsia="Times New Roman" w:hAnsi="Times New Roman" w:cs="Times New Roman"/>
          <w:kern w:val="0"/>
          <w:sz w:val="26"/>
          <w:szCs w:val="26"/>
          <w:lang w:val="en-US" w:eastAsia="ru-RU"/>
        </w:rPr>
        <w:t>n</w:t>
      </w:r>
      <w:r w:rsidRPr="00EC08DB">
        <w:rPr>
          <w:rFonts w:ascii="Times New Roman" w:eastAsia="Times New Roman" w:hAnsi="Times New Roman" w:cs="Times New Roman"/>
          <w:kern w:val="0"/>
          <w:sz w:val="26"/>
          <w:szCs w:val="26"/>
          <w:lang w:eastAsia="ru-RU"/>
        </w:rPr>
        <w:t>= 55)</w:t>
      </w:r>
    </w:p>
    <w:p w:rsidR="00EC08DB" w:rsidRPr="00EC08DB" w:rsidRDefault="00EC08DB" w:rsidP="00EC08DB">
      <w:pPr>
        <w:widowControl/>
        <w:tabs>
          <w:tab w:val="clear" w:pos="709"/>
          <w:tab w:val="left" w:pos="9498"/>
        </w:tabs>
        <w:suppressAutoHyphens w:val="0"/>
        <w:spacing w:after="0" w:line="240" w:lineRule="auto"/>
        <w:ind w:left="1080" w:right="-6" w:firstLine="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Б. мексидол (</w:t>
      </w:r>
      <w:r w:rsidRPr="00EC08DB">
        <w:rPr>
          <w:rFonts w:ascii="Times New Roman" w:eastAsia="Times New Roman" w:hAnsi="Times New Roman" w:cs="Times New Roman"/>
          <w:kern w:val="0"/>
          <w:sz w:val="26"/>
          <w:szCs w:val="26"/>
          <w:lang w:val="en-US" w:eastAsia="ru-RU"/>
        </w:rPr>
        <w:t>n</w:t>
      </w:r>
      <w:r w:rsidRPr="00EC08DB">
        <w:rPr>
          <w:rFonts w:ascii="Times New Roman" w:eastAsia="Times New Roman" w:hAnsi="Times New Roman" w:cs="Times New Roman"/>
          <w:kern w:val="0"/>
          <w:sz w:val="26"/>
          <w:szCs w:val="26"/>
          <w:lang w:eastAsia="ru-RU"/>
        </w:rPr>
        <w:t>=84)</w:t>
      </w:r>
    </w:p>
    <w:p w:rsidR="00EC08DB" w:rsidRPr="00EC08DB" w:rsidRDefault="00EC08DB" w:rsidP="00EC08DB">
      <w:pPr>
        <w:widowControl/>
        <w:tabs>
          <w:tab w:val="clear" w:pos="709"/>
          <w:tab w:val="left" w:pos="9498"/>
        </w:tabs>
        <w:suppressAutoHyphens w:val="0"/>
        <w:spacing w:after="0" w:line="240" w:lineRule="auto"/>
        <w:ind w:left="1080" w:right="-6" w:firstLine="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В. альфа-липоевая кислота и мексидол одновременно (</w:t>
      </w:r>
      <w:r w:rsidRPr="00EC08DB">
        <w:rPr>
          <w:rFonts w:ascii="Times New Roman" w:eastAsia="Times New Roman" w:hAnsi="Times New Roman" w:cs="Times New Roman"/>
          <w:kern w:val="0"/>
          <w:sz w:val="26"/>
          <w:szCs w:val="26"/>
          <w:lang w:val="en-US" w:eastAsia="ru-RU"/>
        </w:rPr>
        <w:t>n</w:t>
      </w:r>
      <w:r w:rsidRPr="00EC08DB">
        <w:rPr>
          <w:rFonts w:ascii="Times New Roman" w:eastAsia="Times New Roman" w:hAnsi="Times New Roman" w:cs="Times New Roman"/>
          <w:kern w:val="0"/>
          <w:sz w:val="26"/>
          <w:szCs w:val="26"/>
          <w:lang w:eastAsia="ru-RU"/>
        </w:rPr>
        <w:t>= 24)</w:t>
      </w:r>
    </w:p>
    <w:p w:rsidR="00EC08DB" w:rsidRPr="00EC08DB" w:rsidRDefault="00EC08DB" w:rsidP="00EC08DB">
      <w:pPr>
        <w:widowControl/>
        <w:tabs>
          <w:tab w:val="clear" w:pos="709"/>
          <w:tab w:val="left" w:pos="9498"/>
        </w:tabs>
        <w:suppressAutoHyphens w:val="0"/>
        <w:spacing w:after="0" w:line="240" w:lineRule="auto"/>
        <w:ind w:left="1080" w:right="-6" w:firstLine="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Г. дибикор (</w:t>
      </w:r>
      <w:r w:rsidRPr="00EC08DB">
        <w:rPr>
          <w:rFonts w:ascii="Times New Roman" w:eastAsia="Times New Roman" w:hAnsi="Times New Roman" w:cs="Times New Roman"/>
          <w:kern w:val="0"/>
          <w:sz w:val="26"/>
          <w:szCs w:val="26"/>
          <w:lang w:val="en-US" w:eastAsia="ru-RU"/>
        </w:rPr>
        <w:t>n</w:t>
      </w:r>
      <w:r w:rsidRPr="00EC08DB">
        <w:rPr>
          <w:rFonts w:ascii="Times New Roman" w:eastAsia="Times New Roman" w:hAnsi="Times New Roman" w:cs="Times New Roman"/>
          <w:kern w:val="0"/>
          <w:sz w:val="26"/>
          <w:szCs w:val="26"/>
          <w:lang w:eastAsia="ru-RU"/>
        </w:rPr>
        <w:t>=20)</w:t>
      </w:r>
    </w:p>
    <w:p w:rsidR="00EC08DB" w:rsidRPr="00EC08DB" w:rsidRDefault="00EC08DB" w:rsidP="00EC08DB">
      <w:pPr>
        <w:widowControl/>
        <w:tabs>
          <w:tab w:val="clear" w:pos="709"/>
          <w:tab w:val="left" w:pos="9498"/>
        </w:tabs>
        <w:suppressAutoHyphens w:val="0"/>
        <w:spacing w:after="0" w:line="240" w:lineRule="auto"/>
        <w:ind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            Д. мексидол в дозе 100 мг (</w:t>
      </w:r>
      <w:r w:rsidRPr="00EC08DB">
        <w:rPr>
          <w:rFonts w:ascii="Times New Roman" w:eastAsia="Times New Roman" w:hAnsi="Times New Roman" w:cs="Times New Roman"/>
          <w:kern w:val="0"/>
          <w:sz w:val="26"/>
          <w:szCs w:val="26"/>
          <w:lang w:val="en-US" w:eastAsia="ru-RU"/>
        </w:rPr>
        <w:t>n</w:t>
      </w:r>
      <w:r w:rsidRPr="00EC08DB">
        <w:rPr>
          <w:rFonts w:ascii="Times New Roman" w:eastAsia="Times New Roman" w:hAnsi="Times New Roman" w:cs="Times New Roman"/>
          <w:kern w:val="0"/>
          <w:sz w:val="26"/>
          <w:szCs w:val="26"/>
          <w:lang w:eastAsia="ru-RU"/>
        </w:rPr>
        <w:t>=12)</w:t>
      </w:r>
    </w:p>
    <w:p w:rsidR="00EC08DB" w:rsidRPr="00EC08DB" w:rsidRDefault="00EC08DB" w:rsidP="00EC08DB">
      <w:pPr>
        <w:widowControl/>
        <w:tabs>
          <w:tab w:val="clear" w:pos="709"/>
          <w:tab w:val="left" w:pos="9498"/>
        </w:tabs>
        <w:suppressAutoHyphens w:val="0"/>
        <w:spacing w:after="0" w:line="240" w:lineRule="auto"/>
        <w:ind w:firstLine="357"/>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eastAsia="ru-RU"/>
        </w:rPr>
        <w:t xml:space="preserve">            Е. плацебо ( </w:t>
      </w:r>
      <w:r w:rsidRPr="00EC08DB">
        <w:rPr>
          <w:rFonts w:ascii="Times New Roman" w:eastAsia="Times New Roman" w:hAnsi="Times New Roman" w:cs="Times New Roman"/>
          <w:kern w:val="0"/>
          <w:sz w:val="26"/>
          <w:szCs w:val="26"/>
          <w:lang w:val="en-US" w:eastAsia="ru-RU"/>
        </w:rPr>
        <w:t>n=10)</w:t>
      </w:r>
    </w:p>
    <w:p w:rsidR="00EC08DB" w:rsidRPr="00EC08DB" w:rsidRDefault="00EC08DB" w:rsidP="00EC08DB">
      <w:pPr>
        <w:widowControl/>
        <w:tabs>
          <w:tab w:val="clear" w:pos="709"/>
          <w:tab w:val="left" w:pos="9498"/>
        </w:tabs>
        <w:suppressAutoHyphens w:val="0"/>
        <w:spacing w:after="0" w:line="240" w:lineRule="auto"/>
        <w:ind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До и после лечения проводился клинико- лабораторно- инструментальный контроль.</w:t>
      </w:r>
    </w:p>
    <w:p w:rsidR="00EC08DB" w:rsidRPr="00EC08DB" w:rsidRDefault="00EC08DB" w:rsidP="00EC08DB">
      <w:pPr>
        <w:widowControl/>
        <w:tabs>
          <w:tab w:val="clear" w:pos="709"/>
          <w:tab w:val="left" w:pos="9498"/>
        </w:tabs>
        <w:suppressAutoHyphens w:val="0"/>
        <w:spacing w:after="0" w:line="240" w:lineRule="auto"/>
        <w:ind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b/>
          <w:kern w:val="0"/>
          <w:sz w:val="26"/>
          <w:szCs w:val="26"/>
          <w:lang w:val="en-US" w:eastAsia="ru-RU"/>
        </w:rPr>
        <w:t>III</w:t>
      </w:r>
      <w:r w:rsidRPr="00EC08DB">
        <w:rPr>
          <w:rFonts w:ascii="Times New Roman" w:eastAsia="Times New Roman" w:hAnsi="Times New Roman" w:cs="Times New Roman"/>
          <w:b/>
          <w:kern w:val="0"/>
          <w:sz w:val="26"/>
          <w:szCs w:val="26"/>
          <w:lang w:eastAsia="ru-RU"/>
        </w:rPr>
        <w:t xml:space="preserve"> этап.</w:t>
      </w:r>
      <w:r w:rsidRPr="00EC08DB">
        <w:rPr>
          <w:rFonts w:ascii="Times New Roman" w:eastAsia="Times New Roman" w:hAnsi="Times New Roman" w:cs="Times New Roman"/>
          <w:kern w:val="0"/>
          <w:sz w:val="26"/>
          <w:szCs w:val="26"/>
          <w:lang w:eastAsia="ru-RU"/>
        </w:rPr>
        <w:t xml:space="preserve">  Оценка  отдалённых результатов лечения через 1 год  у пациентов, получавших антиоксидантную терапию  препаратами альфа-липоевой кислоты, мексидолом, комбинацией этих препаратов.</w:t>
      </w:r>
    </w:p>
    <w:p w:rsidR="00EC08DB" w:rsidRPr="00EC08DB" w:rsidRDefault="00EC08DB" w:rsidP="00EC08DB">
      <w:pPr>
        <w:widowControl/>
        <w:tabs>
          <w:tab w:val="clear" w:pos="709"/>
          <w:tab w:val="left" w:pos="9498"/>
        </w:tabs>
        <w:suppressAutoHyphens w:val="0"/>
        <w:spacing w:after="0" w:line="240" w:lineRule="auto"/>
        <w:ind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b/>
          <w:kern w:val="0"/>
          <w:sz w:val="26"/>
          <w:szCs w:val="26"/>
          <w:lang w:val="en-US" w:eastAsia="ru-RU"/>
        </w:rPr>
        <w:t>IV</w:t>
      </w:r>
      <w:r w:rsidRPr="00EC08DB">
        <w:rPr>
          <w:rFonts w:ascii="Times New Roman" w:eastAsia="Times New Roman" w:hAnsi="Times New Roman" w:cs="Times New Roman"/>
          <w:b/>
          <w:kern w:val="0"/>
          <w:sz w:val="26"/>
          <w:szCs w:val="26"/>
          <w:lang w:eastAsia="ru-RU"/>
        </w:rPr>
        <w:t xml:space="preserve"> этап</w:t>
      </w:r>
      <w:r w:rsidRPr="00EC08DB">
        <w:rPr>
          <w:rFonts w:ascii="Times New Roman" w:eastAsia="Times New Roman" w:hAnsi="Times New Roman" w:cs="Times New Roman"/>
          <w:kern w:val="0"/>
          <w:sz w:val="26"/>
          <w:szCs w:val="26"/>
          <w:lang w:eastAsia="ru-RU"/>
        </w:rPr>
        <w:t>.  Пятилетняя оценка отдалённых результатов в группах пациентов, получавших терапию препаратами альфа-липоевой кислоты, мексидолом, комбинацией этих двух  препаратов.</w:t>
      </w:r>
    </w:p>
    <w:p w:rsidR="00EC08DB" w:rsidRPr="00EC08DB" w:rsidRDefault="00EC08DB" w:rsidP="00EC08DB">
      <w:pPr>
        <w:widowControl/>
        <w:tabs>
          <w:tab w:val="clear" w:pos="709"/>
          <w:tab w:val="left" w:pos="9498"/>
        </w:tabs>
        <w:suppressAutoHyphens w:val="0"/>
        <w:spacing w:after="0" w:line="240" w:lineRule="auto"/>
        <w:ind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Группу сравнения составили 20 пациентов, которые не получали указанной  антиоксидантной терапии.   Для получения параметров нормы   группу контроля составили 22 пациента, не  имеющие сахарного диабета, не отличающиеся от групп наблюдения  по возрасту и  полу.</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Методика  применения препаратов в условиях стационара проводилась следующим образом. Препарат альфа-липоевой кислоты [(Тиоктацид ( Щварц Фарма, Германия),  Берлитион ( Берлин Хеми), Тиогамма ( Вёрваг Фарма )] вводился ежедневно  в дозе 600 мг в вену капельно на 200 мл физиологического раствора натрия хлорида в течени</w:t>
      </w:r>
      <w:r w:rsidRPr="00EC08DB">
        <w:rPr>
          <w:rFonts w:ascii="Times New Roman" w:eastAsia="Times New Roman" w:hAnsi="Times New Roman" w:cs="Times New Roman"/>
          <w:kern w:val="0"/>
          <w:sz w:val="26"/>
          <w:szCs w:val="26"/>
          <w:lang w:val="en-US" w:eastAsia="ru-RU"/>
        </w:rPr>
        <w:t>e</w:t>
      </w:r>
      <w:r w:rsidRPr="00EC08DB">
        <w:rPr>
          <w:rFonts w:ascii="Times New Roman" w:eastAsia="Times New Roman" w:hAnsi="Times New Roman" w:cs="Times New Roman"/>
          <w:kern w:val="0"/>
          <w:sz w:val="26"/>
          <w:szCs w:val="26"/>
          <w:lang w:eastAsia="ru-RU"/>
        </w:rPr>
        <w:t xml:space="preserve">  2-х недель. В дальнейшем пациентам было рекомендовано принимать препарат в таблетированной форме по 600 мг в сутки в течение 2 месяцев, 2 курса в год. </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Препарат мексидол (Фармасофт, Россия) вводился ежедневно в дозе 200 мг в вену капельно на 200 мл физиологического раствора натрия хлорида в течение 2-х недель. При выписке пациентам было рекомендовано  принимать препарат в таблетированной форме в дозе по 0,125 мг в сутки  3 раза в день в течение  2 месяцев.  Курсы – 2 раза в год.   Кроме того,   12-ти больным  препарат мексидол вводился ежедневно в дозе 100 мг в вену капельно на 200 мл физиологического раствора натрия хлорида в течение 2-х недель. </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Препарат альфа-липоевой кислоты (Тиоктацид, Берлитион,Тиогамма) вводился ежедневно  в дозе 600 мг в вену капельно на 200 мл физиологического раствора натрия хлорида в течении  2-х недель одновременно с препаратом  мексидол в дозе 200 мг в вену капельно на 200 мл физиологического раствора натрия хлорида.  В дальнейшем пациентам было рекомендовано принимать препарат альфа - липоевой кислоты  в таблетированной форме по 600 мг в сутки и мексидол по 0,125  3 раза день  в течение 2 месяцев, 2 курса к год.</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 Десяти пациентам, вошедшим в группу плацебо, в течение 2-недель вводили  200 мл физиологического раствора натрия хлорида внутривенно капельно.</w:t>
      </w:r>
    </w:p>
    <w:p w:rsidR="00EC08DB" w:rsidRPr="00EC08DB" w:rsidRDefault="00EC08DB" w:rsidP="00EC08DB">
      <w:pPr>
        <w:widowControl/>
        <w:tabs>
          <w:tab w:val="clear" w:pos="709"/>
          <w:tab w:val="left" w:pos="9498"/>
        </w:tabs>
        <w:suppressAutoHyphens w:val="0"/>
        <w:spacing w:after="0" w:line="240" w:lineRule="auto"/>
        <w:ind w:right="-6" w:firstLine="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Дибикор ( Пик Фарма, Россия) применялся по 1 г в сутки ( 0,250 мг  по 2 таблетки 2 раза в сутки) в течении 2,5  месяцев. В дальнейшем пациентам было рекомендовано принимать препарат по 1,0 г в сутки  в течение 2-х месяцев, 2 курса в год.</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Всем пациентам проводилось  стандартное клиническое, лабораторное и инструментальное обследование. Клиническое обследование включало сбор жалоб, анамнеза заболевания,  проведение объективного осмотра. Всем пациентам выполнены общий анализ крови, мочи, ЭКГ в 12 изменениях,  проведён  осмотр окулистом   с для определения степени диабетической ретинопатии, неврологом для  уточнения наличия диабетической полиневропатии и её выраженности.</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b/>
          <w:kern w:val="0"/>
          <w:sz w:val="26"/>
          <w:szCs w:val="26"/>
          <w:lang w:eastAsia="ru-RU"/>
        </w:rPr>
        <w:t>У  больных сахарным диабетом определяли:</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  показатели углеводного и липидного обмена </w:t>
      </w:r>
    </w:p>
    <w:p w:rsidR="00EC08DB" w:rsidRPr="00EC08DB" w:rsidRDefault="00EC08DB" w:rsidP="00EC08DB">
      <w:pPr>
        <w:widowControl/>
        <w:tabs>
          <w:tab w:val="clear" w:pos="709"/>
          <w:tab w:val="left" w:pos="9498"/>
        </w:tabs>
        <w:suppressAutoHyphens w:val="0"/>
        <w:spacing w:after="0" w:line="240" w:lineRule="auto"/>
        <w:ind w:right="-6" w:firstLine="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     - функциональные возможности инсулярного аппарата и чувствительность  к инсулину </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выраженность окислительного стересса (молекулярные продукты перекисного окисления липидов, антиоксидантные ферменты и неферментативные антиоксиданты,  окислительно-модифицированные белки)</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состояние тромбоцитарно-сосудистого  и плазменного звеньев гемостаза,</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функциональное состояние эндотелия по уровню косвенных маркёров содержания оксида азота (</w:t>
      </w:r>
      <w:r w:rsidRPr="00EC08DB">
        <w:rPr>
          <w:rFonts w:ascii="Times New Roman" w:eastAsia="Times New Roman" w:hAnsi="Times New Roman" w:cs="Times New Roman"/>
          <w:kern w:val="0"/>
          <w:sz w:val="26"/>
          <w:szCs w:val="26"/>
          <w:lang w:val="en-US" w:eastAsia="ru-RU"/>
        </w:rPr>
        <w:t>NO</w:t>
      </w:r>
      <w:r w:rsidRPr="00EC08DB">
        <w:rPr>
          <w:rFonts w:ascii="Times New Roman" w:eastAsia="Times New Roman" w:hAnsi="Times New Roman" w:cs="Times New Roman"/>
          <w:kern w:val="0"/>
          <w:sz w:val="26"/>
          <w:szCs w:val="26"/>
          <w:lang w:eastAsia="ru-RU"/>
        </w:rPr>
        <w:t>) - нитритов и нитратов в сыворотке крови, наличию фактора фон Виллебранда, пробе с реактивной гиперемией</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 маркёры  воспаления (острофазовые белки), продукты переаминирования </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печёночные ферменты).</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Кроме того,  с помощью электрофизиологических методов исследования</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b/>
          <w:kern w:val="0"/>
          <w:sz w:val="26"/>
          <w:szCs w:val="26"/>
          <w:lang w:eastAsia="ru-RU"/>
        </w:rPr>
        <w:t xml:space="preserve"> оценивали:</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Выраженность дистальной периферической полиневропатии, нарушения вегетативной регуляции сердца, цереброваскулярной недостаточности, состояние периферического кровотока в нижних конечностях, структурно-функциональное состояние сердечной мышцы. </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kern w:val="0"/>
          <w:sz w:val="26"/>
          <w:szCs w:val="26"/>
          <w:lang w:eastAsia="ru-RU"/>
        </w:rPr>
        <w:t xml:space="preserve"> Уровень глюкозы определялся в капиллярной крови глюкозооксидазным методом на анализаторе « Биосен 5030», на глюкометрах « Акучек Актив», « Элите» натощак, через 2 часа после еды и выражался в ммоль/л.</w:t>
      </w:r>
    </w:p>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kern w:val="0"/>
          <w:sz w:val="26"/>
          <w:szCs w:val="26"/>
          <w:lang w:eastAsia="ru-RU"/>
        </w:rPr>
        <w:t xml:space="preserve">Суточный мониторинг глюкозы выполнялся  </w:t>
      </w:r>
      <w:r w:rsidRPr="00EC08DB">
        <w:rPr>
          <w:rFonts w:ascii="Times New Roman" w:eastAsia="Times New Roman" w:hAnsi="Times New Roman" w:cs="Times New Roman"/>
          <w:kern w:val="0"/>
          <w:sz w:val="26"/>
          <w:szCs w:val="26"/>
          <w:lang w:val="en-US" w:eastAsia="ru-RU"/>
        </w:rPr>
        <w:t>c</w:t>
      </w:r>
      <w:r w:rsidRPr="00EC08DB">
        <w:rPr>
          <w:rFonts w:ascii="Times New Roman" w:eastAsia="Times New Roman" w:hAnsi="Times New Roman" w:cs="Times New Roman"/>
          <w:kern w:val="0"/>
          <w:sz w:val="26"/>
          <w:szCs w:val="26"/>
          <w:lang w:eastAsia="ru-RU"/>
        </w:rPr>
        <w:t xml:space="preserve">  помощью  </w:t>
      </w:r>
      <w:r w:rsidRPr="00EC08DB">
        <w:rPr>
          <w:rFonts w:ascii="Times New Roman" w:eastAsia="Times New Roman" w:hAnsi="Times New Roman" w:cs="Times New Roman"/>
          <w:kern w:val="0"/>
          <w:sz w:val="26"/>
          <w:szCs w:val="26"/>
          <w:lang w:val="en-US" w:eastAsia="ru-RU"/>
        </w:rPr>
        <w:t>CGMS</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Continuous</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Glucose</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Monitoring</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System</w:t>
      </w:r>
      <w:r w:rsidRPr="00EC08DB">
        <w:rPr>
          <w:rFonts w:ascii="Times New Roman" w:eastAsia="Times New Roman" w:hAnsi="Times New Roman" w:cs="Times New Roman"/>
          <w:kern w:val="0"/>
          <w:sz w:val="26"/>
          <w:szCs w:val="26"/>
          <w:lang w:eastAsia="ru-RU"/>
        </w:rPr>
        <w:t xml:space="preserve">)- системы, производимой компанией « </w:t>
      </w:r>
      <w:r w:rsidRPr="00EC08DB">
        <w:rPr>
          <w:rFonts w:ascii="Times New Roman" w:eastAsia="Times New Roman" w:hAnsi="Times New Roman" w:cs="Times New Roman"/>
          <w:kern w:val="0"/>
          <w:sz w:val="26"/>
          <w:szCs w:val="26"/>
          <w:lang w:val="en-US" w:eastAsia="ru-RU"/>
        </w:rPr>
        <w:t>Medtronic</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MiniMed</w:t>
      </w:r>
      <w:r w:rsidRPr="00EC08DB">
        <w:rPr>
          <w:rFonts w:ascii="Times New Roman" w:eastAsia="Times New Roman" w:hAnsi="Times New Roman" w:cs="Times New Roman"/>
          <w:kern w:val="0"/>
          <w:sz w:val="26"/>
          <w:szCs w:val="26"/>
          <w:lang w:eastAsia="ru-RU"/>
        </w:rPr>
        <w:t xml:space="preserve">( США)».  </w:t>
      </w:r>
    </w:p>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Гликозилированный гемоглобин  </w:t>
      </w:r>
      <w:r w:rsidRPr="00EC08DB">
        <w:rPr>
          <w:rFonts w:ascii="Times New Roman" w:eastAsia="Times New Roman" w:hAnsi="Times New Roman" w:cs="Times New Roman"/>
          <w:kern w:val="0"/>
          <w:sz w:val="26"/>
          <w:szCs w:val="26"/>
          <w:lang w:val="en-US" w:eastAsia="ru-RU"/>
        </w:rPr>
        <w:t>HbA</w:t>
      </w:r>
      <w:r w:rsidRPr="00EC08DB">
        <w:rPr>
          <w:rFonts w:ascii="Times New Roman" w:eastAsia="Times New Roman" w:hAnsi="Times New Roman" w:cs="Times New Roman"/>
          <w:kern w:val="0"/>
          <w:sz w:val="26"/>
          <w:szCs w:val="26"/>
          <w:lang w:eastAsia="ru-RU"/>
        </w:rPr>
        <w:t>1</w:t>
      </w:r>
      <w:r w:rsidRPr="00EC08DB">
        <w:rPr>
          <w:rFonts w:ascii="Times New Roman" w:eastAsia="Times New Roman" w:hAnsi="Times New Roman" w:cs="Times New Roman"/>
          <w:kern w:val="0"/>
          <w:sz w:val="26"/>
          <w:szCs w:val="26"/>
          <w:lang w:val="en-US" w:eastAsia="ru-RU"/>
        </w:rPr>
        <w:t>c</w:t>
      </w:r>
      <w:r w:rsidRPr="00EC08DB">
        <w:rPr>
          <w:rFonts w:ascii="Times New Roman" w:eastAsia="Times New Roman" w:hAnsi="Times New Roman" w:cs="Times New Roman"/>
          <w:kern w:val="0"/>
          <w:sz w:val="26"/>
          <w:szCs w:val="26"/>
          <w:lang w:eastAsia="ru-RU"/>
        </w:rPr>
        <w:t xml:space="preserve">  определялся  на жидкостном хроматографе </w:t>
      </w:r>
      <w:r w:rsidRPr="00EC08DB">
        <w:rPr>
          <w:rFonts w:ascii="Times New Roman" w:eastAsia="Times New Roman" w:hAnsi="Times New Roman" w:cs="Times New Roman"/>
          <w:kern w:val="0"/>
          <w:sz w:val="26"/>
          <w:szCs w:val="26"/>
          <w:lang w:val="en-US" w:eastAsia="ru-RU"/>
        </w:rPr>
        <w:t>Bio</w:t>
      </w:r>
      <w:r w:rsidRPr="00EC08DB">
        <w:rPr>
          <w:rFonts w:ascii="Times New Roman" w:eastAsia="Times New Roman" w:hAnsi="Times New Roman" w:cs="Times New Roman"/>
          <w:kern w:val="0"/>
          <w:sz w:val="26"/>
          <w:szCs w:val="26"/>
          <w:lang w:eastAsia="ru-RU"/>
        </w:rPr>
        <w:t>-</w:t>
      </w:r>
      <w:r w:rsidRPr="00EC08DB">
        <w:rPr>
          <w:rFonts w:ascii="Times New Roman" w:eastAsia="Times New Roman" w:hAnsi="Times New Roman" w:cs="Times New Roman"/>
          <w:kern w:val="0"/>
          <w:sz w:val="26"/>
          <w:szCs w:val="26"/>
          <w:lang w:val="en-US" w:eastAsia="ru-RU"/>
        </w:rPr>
        <w:t>Rad</w:t>
      </w:r>
      <w:r w:rsidRPr="00EC08DB">
        <w:rPr>
          <w:rFonts w:ascii="Times New Roman" w:eastAsia="Times New Roman" w:hAnsi="Times New Roman" w:cs="Times New Roman"/>
          <w:kern w:val="0"/>
          <w:sz w:val="26"/>
          <w:szCs w:val="26"/>
          <w:lang w:eastAsia="ru-RU"/>
        </w:rPr>
        <w:t xml:space="preserve"> со стандартными  наборами (</w:t>
      </w:r>
      <w:r w:rsidRPr="00EC08DB">
        <w:rPr>
          <w:rFonts w:ascii="Times New Roman" w:eastAsia="Times New Roman" w:hAnsi="Times New Roman" w:cs="Times New Roman"/>
          <w:kern w:val="0"/>
          <w:sz w:val="26"/>
          <w:szCs w:val="26"/>
          <w:lang w:val="en-US" w:eastAsia="ru-RU"/>
        </w:rPr>
        <w:t>France</w:t>
      </w:r>
      <w:r w:rsidRPr="00EC08DB">
        <w:rPr>
          <w:rFonts w:ascii="Times New Roman" w:eastAsia="Times New Roman" w:hAnsi="Times New Roman" w:cs="Times New Roman"/>
          <w:kern w:val="0"/>
          <w:sz w:val="26"/>
          <w:szCs w:val="26"/>
          <w:lang w:eastAsia="ru-RU"/>
        </w:rPr>
        <w:t>).</w:t>
      </w:r>
    </w:p>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Базальный уровень С- пептида и инсулина измерялся в плазме венозной крови, взятой утром натощак в иммуноферментной лаборатории НОКБ им. Н. А. Семашко на люминометре-фотометре </w:t>
      </w:r>
      <w:r w:rsidRPr="00EC08DB">
        <w:rPr>
          <w:rFonts w:ascii="Times New Roman" w:eastAsia="Times New Roman" w:hAnsi="Times New Roman" w:cs="Times New Roman"/>
          <w:kern w:val="0"/>
          <w:sz w:val="26"/>
          <w:szCs w:val="26"/>
          <w:lang w:val="en-US" w:eastAsia="ru-RU"/>
        </w:rPr>
        <w:t>LM</w:t>
      </w:r>
      <w:r w:rsidRPr="00EC08DB">
        <w:rPr>
          <w:rFonts w:ascii="Times New Roman" w:eastAsia="Times New Roman" w:hAnsi="Times New Roman" w:cs="Times New Roman"/>
          <w:kern w:val="0"/>
          <w:sz w:val="26"/>
          <w:szCs w:val="26"/>
          <w:lang w:eastAsia="ru-RU"/>
        </w:rPr>
        <w:t>01</w:t>
      </w:r>
      <w:r w:rsidRPr="00EC08DB">
        <w:rPr>
          <w:rFonts w:ascii="Times New Roman" w:eastAsia="Times New Roman" w:hAnsi="Times New Roman" w:cs="Times New Roman"/>
          <w:kern w:val="0"/>
          <w:sz w:val="26"/>
          <w:szCs w:val="26"/>
          <w:lang w:val="en-US" w:eastAsia="ru-RU"/>
        </w:rPr>
        <w:t>A</w:t>
      </w:r>
      <w:r w:rsidRPr="00EC08DB">
        <w:rPr>
          <w:rFonts w:ascii="Times New Roman" w:eastAsia="Times New Roman" w:hAnsi="Times New Roman" w:cs="Times New Roman"/>
          <w:kern w:val="0"/>
          <w:sz w:val="26"/>
          <w:szCs w:val="26"/>
          <w:lang w:eastAsia="ru-RU"/>
        </w:rPr>
        <w:t xml:space="preserve"> (Чехословакия). Уровень С-пептида оценивали   с помощью диагностических иммуноферментных тест-систем « </w:t>
      </w:r>
      <w:r w:rsidRPr="00EC08DB">
        <w:rPr>
          <w:rFonts w:ascii="Times New Roman" w:eastAsia="Times New Roman" w:hAnsi="Times New Roman" w:cs="Times New Roman"/>
          <w:kern w:val="0"/>
          <w:sz w:val="26"/>
          <w:szCs w:val="26"/>
          <w:lang w:val="en-US" w:eastAsia="ru-RU"/>
        </w:rPr>
        <w:t>Mercodia</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C</w:t>
      </w:r>
      <w:r w:rsidRPr="00EC08DB">
        <w:rPr>
          <w:rFonts w:ascii="Times New Roman" w:eastAsia="Times New Roman" w:hAnsi="Times New Roman" w:cs="Times New Roman"/>
          <w:kern w:val="0"/>
          <w:sz w:val="26"/>
          <w:szCs w:val="26"/>
          <w:lang w:eastAsia="ru-RU"/>
        </w:rPr>
        <w:t>-</w:t>
      </w:r>
      <w:r w:rsidRPr="00EC08DB">
        <w:rPr>
          <w:rFonts w:ascii="Times New Roman" w:eastAsia="Times New Roman" w:hAnsi="Times New Roman" w:cs="Times New Roman"/>
          <w:kern w:val="0"/>
          <w:sz w:val="26"/>
          <w:szCs w:val="26"/>
          <w:lang w:val="en-US" w:eastAsia="ru-RU"/>
        </w:rPr>
        <w:t>peptide</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ELISA</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specific</w:t>
      </w:r>
      <w:r w:rsidRPr="00EC08DB">
        <w:rPr>
          <w:rFonts w:ascii="Times New Roman" w:eastAsia="Times New Roman" w:hAnsi="Times New Roman" w:cs="Times New Roman"/>
          <w:kern w:val="0"/>
          <w:sz w:val="26"/>
          <w:szCs w:val="26"/>
          <w:lang w:eastAsia="ru-RU"/>
        </w:rPr>
        <w:t>».</w:t>
      </w:r>
    </w:p>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Уровень инсулина определялся с помощью иммуноферментного анализа с использованием ИФА набора « </w:t>
      </w:r>
      <w:r w:rsidRPr="00EC08DB">
        <w:rPr>
          <w:rFonts w:ascii="Times New Roman" w:eastAsia="Times New Roman" w:hAnsi="Times New Roman" w:cs="Times New Roman"/>
          <w:kern w:val="0"/>
          <w:sz w:val="26"/>
          <w:szCs w:val="26"/>
          <w:lang w:val="en-US" w:eastAsia="ru-RU"/>
        </w:rPr>
        <w:t>INSULIN</w:t>
      </w:r>
      <w:r w:rsidRPr="00EC08DB">
        <w:rPr>
          <w:rFonts w:ascii="Times New Roman" w:eastAsia="Times New Roman" w:hAnsi="Times New Roman" w:cs="Times New Roman"/>
          <w:kern w:val="0"/>
          <w:sz w:val="26"/>
          <w:szCs w:val="26"/>
          <w:lang w:eastAsia="ru-RU"/>
        </w:rPr>
        <w:t>» (</w:t>
      </w:r>
      <w:r w:rsidRPr="00EC08DB">
        <w:rPr>
          <w:rFonts w:ascii="Times New Roman" w:eastAsia="Times New Roman" w:hAnsi="Times New Roman" w:cs="Times New Roman"/>
          <w:kern w:val="0"/>
          <w:sz w:val="26"/>
          <w:szCs w:val="26"/>
          <w:lang w:val="en-US" w:eastAsia="ru-RU"/>
        </w:rPr>
        <w:t>Diagnostic</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System</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Laboratories</w:t>
      </w:r>
      <w:r w:rsidRPr="00EC08DB">
        <w:rPr>
          <w:rFonts w:ascii="Times New Roman" w:eastAsia="Times New Roman" w:hAnsi="Times New Roman" w:cs="Times New Roman"/>
          <w:kern w:val="0"/>
          <w:sz w:val="26"/>
          <w:szCs w:val="26"/>
          <w:lang w:eastAsia="ru-RU"/>
        </w:rPr>
        <w:t>).</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b/>
          <w:bCs/>
          <w:kern w:val="0"/>
          <w:sz w:val="26"/>
          <w:szCs w:val="26"/>
          <w:lang w:eastAsia="ru-RU"/>
        </w:rPr>
      </w:pPr>
      <w:r w:rsidRPr="00EC08DB">
        <w:rPr>
          <w:rFonts w:ascii="Times New Roman" w:eastAsia="Times New Roman" w:hAnsi="Times New Roman" w:cs="Times New Roman"/>
          <w:kern w:val="0"/>
          <w:sz w:val="26"/>
          <w:szCs w:val="26"/>
          <w:lang w:eastAsia="ru-RU"/>
        </w:rPr>
        <w:t xml:space="preserve">Функциональную активность  β -клеток ( ФАБ)  оценивали  по формуле </w:t>
      </w:r>
      <w:r w:rsidRPr="00EC08DB">
        <w:rPr>
          <w:rFonts w:ascii="Times New Roman" w:eastAsia="Times New Roman" w:hAnsi="Times New Roman" w:cs="Times New Roman"/>
          <w:kern w:val="0"/>
          <w:sz w:val="26"/>
          <w:szCs w:val="26"/>
          <w:lang w:val="en-US" w:eastAsia="ru-RU"/>
        </w:rPr>
        <w:t>D</w:t>
      </w:r>
      <w:r w:rsidRPr="00EC08DB">
        <w:rPr>
          <w:rFonts w:ascii="Times New Roman" w:eastAsia="Times New Roman" w:hAnsi="Times New Roman" w:cs="Times New Roman"/>
          <w:kern w:val="0"/>
          <w:sz w:val="26"/>
          <w:szCs w:val="26"/>
          <w:lang w:eastAsia="ru-RU"/>
        </w:rPr>
        <w:t>.</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w:t>
      </w:r>
      <w:r w:rsidRPr="00EC08DB">
        <w:rPr>
          <w:rFonts w:ascii="Times New Roman" w:eastAsia="Times New Roman" w:hAnsi="Times New Roman" w:cs="Times New Roman"/>
          <w:kern w:val="0"/>
          <w:sz w:val="26"/>
          <w:szCs w:val="26"/>
          <w:lang w:val="en-US" w:eastAsia="ru-RU"/>
        </w:rPr>
        <w:t>Matthews</w:t>
      </w:r>
      <w:r w:rsidRPr="00EC08DB">
        <w:rPr>
          <w:rFonts w:ascii="Times New Roman" w:eastAsia="Times New Roman" w:hAnsi="Times New Roman" w:cs="Times New Roman"/>
          <w:kern w:val="0"/>
          <w:sz w:val="26"/>
          <w:szCs w:val="26"/>
          <w:lang w:eastAsia="ru-RU"/>
        </w:rPr>
        <w:t xml:space="preserve">  и соавт., 1985, где ФАБ= [ 20 х ИРИ ( мкЕД/мл) ] / [ гликемия натощак ( ммоль/л)-3,5]- (</w:t>
      </w:r>
      <w:r w:rsidRPr="00EC08DB">
        <w:rPr>
          <w:rFonts w:ascii="Times New Roman" w:eastAsia="Times New Roman" w:hAnsi="Times New Roman" w:cs="Times New Roman"/>
          <w:bCs/>
          <w:kern w:val="0"/>
          <w:sz w:val="26"/>
          <w:szCs w:val="26"/>
          <w:lang w:val="en-US" w:eastAsia="ru-RU"/>
        </w:rPr>
        <w:t>Matthews</w:t>
      </w:r>
      <w:r w:rsidRPr="00EC08DB">
        <w:rPr>
          <w:rFonts w:ascii="Times New Roman" w:eastAsia="Times New Roman" w:hAnsi="Times New Roman" w:cs="Times New Roman"/>
          <w:bCs/>
          <w:kern w:val="0"/>
          <w:sz w:val="26"/>
          <w:szCs w:val="26"/>
          <w:lang w:eastAsia="ru-RU"/>
        </w:rPr>
        <w:t xml:space="preserve">  </w:t>
      </w:r>
      <w:r w:rsidRPr="00EC08DB">
        <w:rPr>
          <w:rFonts w:ascii="Times New Roman" w:eastAsia="Times New Roman" w:hAnsi="Times New Roman" w:cs="Times New Roman"/>
          <w:bCs/>
          <w:kern w:val="0"/>
          <w:sz w:val="26"/>
          <w:szCs w:val="26"/>
          <w:lang w:val="en-US" w:eastAsia="ru-RU"/>
        </w:rPr>
        <w:t>D</w:t>
      </w:r>
      <w:r w:rsidRPr="00EC08DB">
        <w:rPr>
          <w:rFonts w:ascii="Times New Roman" w:eastAsia="Times New Roman" w:hAnsi="Times New Roman" w:cs="Times New Roman"/>
          <w:bCs/>
          <w:kern w:val="0"/>
          <w:sz w:val="26"/>
          <w:szCs w:val="26"/>
          <w:lang w:eastAsia="ru-RU"/>
        </w:rPr>
        <w:t>.</w:t>
      </w:r>
      <w:r w:rsidRPr="00EC08DB">
        <w:rPr>
          <w:rFonts w:ascii="Times New Roman" w:eastAsia="Times New Roman" w:hAnsi="Times New Roman" w:cs="Times New Roman"/>
          <w:bCs/>
          <w:kern w:val="0"/>
          <w:sz w:val="26"/>
          <w:szCs w:val="26"/>
          <w:lang w:val="en-US" w:eastAsia="ru-RU"/>
        </w:rPr>
        <w:t>R</w:t>
      </w:r>
      <w:r w:rsidRPr="00EC08DB">
        <w:rPr>
          <w:rFonts w:ascii="Times New Roman" w:eastAsia="Times New Roman" w:hAnsi="Times New Roman" w:cs="Times New Roman"/>
          <w:bCs/>
          <w:kern w:val="0"/>
          <w:sz w:val="26"/>
          <w:szCs w:val="26"/>
          <w:lang w:eastAsia="ru-RU"/>
        </w:rPr>
        <w:t>., 1985).</w:t>
      </w:r>
      <w:r w:rsidRPr="00EC08DB">
        <w:rPr>
          <w:rFonts w:ascii="Times New Roman" w:eastAsia="Times New Roman" w:hAnsi="Times New Roman" w:cs="Times New Roman"/>
          <w:b/>
          <w:bCs/>
          <w:kern w:val="0"/>
          <w:sz w:val="26"/>
          <w:szCs w:val="26"/>
          <w:lang w:eastAsia="ru-RU"/>
        </w:rPr>
        <w:t xml:space="preserve"> </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Индекс инсулинорезистентности оценивали   по </w:t>
      </w:r>
      <w:r w:rsidRPr="00EC08DB">
        <w:rPr>
          <w:rFonts w:ascii="Times New Roman" w:eastAsia="Times New Roman" w:hAnsi="Times New Roman" w:cs="Times New Roman"/>
          <w:kern w:val="0"/>
          <w:sz w:val="26"/>
          <w:szCs w:val="26"/>
          <w:lang w:val="en-US" w:eastAsia="ru-RU"/>
        </w:rPr>
        <w:t>Matthews</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D</w:t>
      </w:r>
      <w:r w:rsidRPr="00EC08DB">
        <w:rPr>
          <w:rFonts w:ascii="Times New Roman" w:eastAsia="Times New Roman" w:hAnsi="Times New Roman" w:cs="Times New Roman"/>
          <w:kern w:val="0"/>
          <w:sz w:val="26"/>
          <w:szCs w:val="26"/>
          <w:lang w:eastAsia="ru-RU"/>
        </w:rPr>
        <w:t xml:space="preserve">..,  и соавт </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[гликемия натощак( ммоль/л) х ИРИ ( мкЕД/ мл)]/ 22,5 (</w:t>
      </w:r>
      <w:r w:rsidRPr="00EC08DB">
        <w:rPr>
          <w:rFonts w:ascii="Times New Roman" w:eastAsia="Times New Roman" w:hAnsi="Times New Roman" w:cs="Times New Roman"/>
          <w:bCs/>
          <w:kern w:val="0"/>
          <w:sz w:val="26"/>
          <w:szCs w:val="26"/>
          <w:lang w:val="en-US" w:eastAsia="ru-RU"/>
        </w:rPr>
        <w:t>Matthews</w:t>
      </w:r>
      <w:r w:rsidRPr="00EC08DB">
        <w:rPr>
          <w:rFonts w:ascii="Times New Roman" w:eastAsia="Times New Roman" w:hAnsi="Times New Roman" w:cs="Times New Roman"/>
          <w:bCs/>
          <w:kern w:val="0"/>
          <w:sz w:val="26"/>
          <w:szCs w:val="26"/>
          <w:lang w:eastAsia="ru-RU"/>
        </w:rPr>
        <w:t xml:space="preserve">  </w:t>
      </w:r>
      <w:r w:rsidRPr="00EC08DB">
        <w:rPr>
          <w:rFonts w:ascii="Times New Roman" w:eastAsia="Times New Roman" w:hAnsi="Times New Roman" w:cs="Times New Roman"/>
          <w:bCs/>
          <w:kern w:val="0"/>
          <w:sz w:val="26"/>
          <w:szCs w:val="26"/>
          <w:lang w:val="en-US" w:eastAsia="ru-RU"/>
        </w:rPr>
        <w:t>D</w:t>
      </w:r>
      <w:r w:rsidRPr="00EC08DB">
        <w:rPr>
          <w:rFonts w:ascii="Times New Roman" w:eastAsia="Times New Roman" w:hAnsi="Times New Roman" w:cs="Times New Roman"/>
          <w:bCs/>
          <w:kern w:val="0"/>
          <w:sz w:val="26"/>
          <w:szCs w:val="26"/>
          <w:lang w:eastAsia="ru-RU"/>
        </w:rPr>
        <w:t>.</w:t>
      </w:r>
      <w:r w:rsidRPr="00EC08DB">
        <w:rPr>
          <w:rFonts w:ascii="Times New Roman" w:eastAsia="Times New Roman" w:hAnsi="Times New Roman" w:cs="Times New Roman"/>
          <w:bCs/>
          <w:kern w:val="0"/>
          <w:sz w:val="26"/>
          <w:szCs w:val="26"/>
          <w:lang w:val="en-US" w:eastAsia="ru-RU"/>
        </w:rPr>
        <w:t>M</w:t>
      </w:r>
      <w:r w:rsidRPr="00EC08DB">
        <w:rPr>
          <w:rFonts w:ascii="Times New Roman" w:eastAsia="Times New Roman" w:hAnsi="Times New Roman" w:cs="Times New Roman"/>
          <w:bCs/>
          <w:kern w:val="0"/>
          <w:sz w:val="26"/>
          <w:szCs w:val="26"/>
          <w:lang w:eastAsia="ru-RU"/>
        </w:rPr>
        <w:t>., 1985).</w:t>
      </w:r>
    </w:p>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bCs/>
          <w:kern w:val="0"/>
          <w:sz w:val="26"/>
          <w:szCs w:val="26"/>
          <w:lang w:eastAsia="ru-RU"/>
        </w:rPr>
        <w:t xml:space="preserve">Исследовался спектр жирных кислот  в сыворотке крови с помощью   газовой  хроматографии. </w:t>
      </w:r>
      <w:r w:rsidRPr="00EC08DB">
        <w:rPr>
          <w:rFonts w:ascii="Times New Roman" w:eastAsia="Times New Roman" w:hAnsi="Times New Roman" w:cs="Times New Roman"/>
          <w:bCs/>
          <w:kern w:val="0"/>
          <w:sz w:val="26"/>
          <w:szCs w:val="28"/>
          <w:lang w:eastAsia="ru-RU"/>
        </w:rPr>
        <w:t xml:space="preserve">Общий анализ крови проводился на  автоматическом анализаторе « </w:t>
      </w:r>
      <w:r w:rsidRPr="00EC08DB">
        <w:rPr>
          <w:rFonts w:ascii="Times New Roman" w:eastAsia="Times New Roman" w:hAnsi="Times New Roman" w:cs="Times New Roman"/>
          <w:bCs/>
          <w:kern w:val="0"/>
          <w:sz w:val="26"/>
          <w:szCs w:val="28"/>
          <w:lang w:val="en-US" w:eastAsia="ru-RU"/>
        </w:rPr>
        <w:t>ADVIA</w:t>
      </w:r>
      <w:r w:rsidRPr="00EC08DB">
        <w:rPr>
          <w:rFonts w:ascii="Times New Roman" w:eastAsia="Times New Roman" w:hAnsi="Times New Roman" w:cs="Times New Roman"/>
          <w:bCs/>
          <w:kern w:val="0"/>
          <w:sz w:val="26"/>
          <w:szCs w:val="28"/>
          <w:lang w:eastAsia="ru-RU"/>
        </w:rPr>
        <w:t xml:space="preserve"> 60». </w:t>
      </w:r>
      <w:r w:rsidRPr="00EC08DB">
        <w:rPr>
          <w:rFonts w:ascii="Times New Roman" w:eastAsia="Times New Roman" w:hAnsi="Times New Roman" w:cs="Times New Roman"/>
          <w:kern w:val="0"/>
          <w:sz w:val="26"/>
          <w:szCs w:val="26"/>
          <w:lang w:eastAsia="ru-RU"/>
        </w:rPr>
        <w:t xml:space="preserve"> Исследование липидного профиля, уровней аспартатаминотрасферазы (АСАТ), аланинаминотрансферазы (АЛАТ),  мочевой кислоты, щелочной фосфатазы(ЩФ),  глютатионтранспептидазы (ГТП) , фибриногена ,  церулоплазмина, гаптоглобина, С-реактивного белка оценивали  проводили  с помощью  анализатора </w:t>
      </w:r>
      <w:r w:rsidRPr="00EC08DB">
        <w:rPr>
          <w:rFonts w:ascii="Times New Roman" w:eastAsia="Times New Roman" w:hAnsi="Times New Roman" w:cs="Times New Roman"/>
          <w:kern w:val="0"/>
          <w:sz w:val="26"/>
          <w:szCs w:val="26"/>
          <w:lang w:val="en-US" w:eastAsia="ru-RU"/>
        </w:rPr>
        <w:t>CONELAB</w:t>
      </w:r>
      <w:r w:rsidRPr="00EC08DB">
        <w:rPr>
          <w:rFonts w:ascii="Times New Roman" w:eastAsia="Times New Roman" w:hAnsi="Times New Roman" w:cs="Times New Roman"/>
          <w:kern w:val="0"/>
          <w:sz w:val="26"/>
          <w:szCs w:val="26"/>
          <w:lang w:eastAsia="ru-RU"/>
        </w:rPr>
        <w:t xml:space="preserve"> 20 ( </w:t>
      </w:r>
      <w:r w:rsidRPr="00EC08DB">
        <w:rPr>
          <w:rFonts w:ascii="Times New Roman" w:eastAsia="Times New Roman" w:hAnsi="Times New Roman" w:cs="Times New Roman"/>
          <w:kern w:val="0"/>
          <w:sz w:val="26"/>
          <w:szCs w:val="26"/>
          <w:lang w:val="en-US" w:eastAsia="ru-RU"/>
        </w:rPr>
        <w:t>Finland</w:t>
      </w:r>
      <w:r w:rsidRPr="00EC08DB">
        <w:rPr>
          <w:rFonts w:ascii="Times New Roman" w:eastAsia="Times New Roman" w:hAnsi="Times New Roman" w:cs="Times New Roman"/>
          <w:kern w:val="0"/>
          <w:sz w:val="26"/>
          <w:szCs w:val="26"/>
          <w:lang w:eastAsia="ru-RU"/>
        </w:rPr>
        <w:t>)</w:t>
      </w: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8"/>
          <w:lang w:eastAsia="ru-RU"/>
        </w:rPr>
        <w:t xml:space="preserve">Уровень микроальбуминурии определяли в суточной моче турбометрическим методом на автоматическом анализаторе « </w:t>
      </w:r>
      <w:r w:rsidRPr="00EC08DB">
        <w:rPr>
          <w:rFonts w:ascii="Times New Roman" w:eastAsia="Times New Roman" w:hAnsi="Times New Roman" w:cs="Times New Roman"/>
          <w:kern w:val="0"/>
          <w:sz w:val="26"/>
          <w:szCs w:val="28"/>
          <w:lang w:val="en-US" w:eastAsia="ru-RU"/>
        </w:rPr>
        <w:t>Chem</w:t>
      </w:r>
      <w:r w:rsidRPr="00EC08DB">
        <w:rPr>
          <w:rFonts w:ascii="Times New Roman" w:eastAsia="Times New Roman" w:hAnsi="Times New Roman" w:cs="Times New Roman"/>
          <w:kern w:val="0"/>
          <w:sz w:val="26"/>
          <w:szCs w:val="28"/>
          <w:lang w:eastAsia="ru-RU"/>
        </w:rPr>
        <w:t xml:space="preserve"> </w:t>
      </w:r>
      <w:r w:rsidRPr="00EC08DB">
        <w:rPr>
          <w:rFonts w:ascii="Times New Roman" w:eastAsia="Times New Roman" w:hAnsi="Times New Roman" w:cs="Times New Roman"/>
          <w:kern w:val="0"/>
          <w:sz w:val="26"/>
          <w:szCs w:val="28"/>
          <w:lang w:val="en-US" w:eastAsia="ru-RU"/>
        </w:rPr>
        <w:t>Well</w:t>
      </w:r>
      <w:r w:rsidRPr="00EC08DB">
        <w:rPr>
          <w:rFonts w:ascii="Times New Roman" w:eastAsia="Times New Roman" w:hAnsi="Times New Roman" w:cs="Times New Roman"/>
          <w:kern w:val="0"/>
          <w:sz w:val="26"/>
          <w:szCs w:val="28"/>
          <w:lang w:eastAsia="ru-RU"/>
        </w:rPr>
        <w:t xml:space="preserve">» с использованием диагностического набора  « </w:t>
      </w:r>
      <w:r w:rsidRPr="00EC08DB">
        <w:rPr>
          <w:rFonts w:ascii="Times New Roman" w:eastAsia="Times New Roman" w:hAnsi="Times New Roman" w:cs="Times New Roman"/>
          <w:kern w:val="0"/>
          <w:sz w:val="26"/>
          <w:szCs w:val="28"/>
          <w:lang w:val="en-US" w:eastAsia="ru-RU"/>
        </w:rPr>
        <w:t>Microalbumin</w:t>
      </w:r>
      <w:r w:rsidRPr="00EC08DB">
        <w:rPr>
          <w:rFonts w:ascii="Times New Roman" w:eastAsia="Times New Roman" w:hAnsi="Times New Roman" w:cs="Times New Roman"/>
          <w:kern w:val="0"/>
          <w:sz w:val="26"/>
          <w:szCs w:val="28"/>
          <w:lang w:eastAsia="ru-RU"/>
        </w:rPr>
        <w:t>», США. Норма- ниже 30 мг в сут</w:t>
      </w:r>
      <w:r w:rsidRPr="00EC08DB">
        <w:rPr>
          <w:rFonts w:ascii="Times New Roman" w:eastAsia="Times New Roman" w:hAnsi="Times New Roman" w:cs="Times New Roman"/>
          <w:kern w:val="0"/>
          <w:sz w:val="26"/>
          <w:szCs w:val="28"/>
          <w:lang w:val="en-US" w:eastAsia="ru-RU"/>
        </w:rPr>
        <w:t>.</w:t>
      </w:r>
    </w:p>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 Исследование спонтанной агрегации тромбоцитов со статистической оценкой флуктуации светопропускания обогащённой тромбоцитами плазмы  проводили по методике З. А. Габбасова и  соавт., исследование  индуцированной агрегации тромбоцитов   проводили турбометрическим методом </w:t>
      </w:r>
      <w:r w:rsidRPr="00EC08DB">
        <w:rPr>
          <w:rFonts w:ascii="Times New Roman" w:eastAsia="Times New Roman" w:hAnsi="Times New Roman" w:cs="Times New Roman"/>
          <w:kern w:val="0"/>
          <w:sz w:val="26"/>
          <w:szCs w:val="26"/>
          <w:lang w:val="en-US" w:eastAsia="ru-RU"/>
        </w:rPr>
        <w:t>G</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V</w:t>
      </w:r>
      <w:r w:rsidRPr="00EC08DB">
        <w:rPr>
          <w:rFonts w:ascii="Times New Roman" w:eastAsia="Times New Roman" w:hAnsi="Times New Roman" w:cs="Times New Roman"/>
          <w:kern w:val="0"/>
          <w:sz w:val="26"/>
          <w:szCs w:val="26"/>
          <w:lang w:eastAsia="ru-RU"/>
        </w:rPr>
        <w:t>.</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w:t>
      </w:r>
      <w:r w:rsidRPr="00EC08DB">
        <w:rPr>
          <w:rFonts w:ascii="Times New Roman" w:eastAsia="Times New Roman" w:hAnsi="Times New Roman" w:cs="Times New Roman"/>
          <w:kern w:val="0"/>
          <w:sz w:val="26"/>
          <w:szCs w:val="26"/>
          <w:lang w:val="en-US" w:eastAsia="ru-RU"/>
        </w:rPr>
        <w:t>Born</w:t>
      </w:r>
      <w:r w:rsidRPr="00EC08DB">
        <w:rPr>
          <w:rFonts w:ascii="Times New Roman" w:eastAsia="Times New Roman" w:hAnsi="Times New Roman" w:cs="Times New Roman"/>
          <w:kern w:val="0"/>
          <w:sz w:val="26"/>
          <w:szCs w:val="26"/>
          <w:lang w:eastAsia="ru-RU"/>
        </w:rPr>
        <w:t xml:space="preserve">  в модификации </w:t>
      </w:r>
      <w:r w:rsidRPr="00EC08DB">
        <w:rPr>
          <w:rFonts w:ascii="Times New Roman" w:eastAsia="Times New Roman" w:hAnsi="Times New Roman" w:cs="Times New Roman"/>
          <w:kern w:val="0"/>
          <w:sz w:val="26"/>
          <w:szCs w:val="26"/>
          <w:lang w:val="en-US" w:eastAsia="ru-RU"/>
        </w:rPr>
        <w:t>J</w:t>
      </w:r>
      <w:r w:rsidRPr="00EC08DB">
        <w:rPr>
          <w:rFonts w:ascii="Times New Roman" w:eastAsia="Times New Roman" w:hAnsi="Times New Roman" w:cs="Times New Roman"/>
          <w:kern w:val="0"/>
          <w:sz w:val="26"/>
          <w:szCs w:val="26"/>
          <w:lang w:eastAsia="ru-RU"/>
        </w:rPr>
        <w:t>.</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w:t>
      </w:r>
      <w:r w:rsidRPr="00EC08DB">
        <w:rPr>
          <w:rFonts w:ascii="Times New Roman" w:eastAsia="Times New Roman" w:hAnsi="Times New Roman" w:cs="Times New Roman"/>
          <w:kern w:val="0"/>
          <w:sz w:val="26"/>
          <w:szCs w:val="26"/>
          <w:lang w:val="en-US" w:eastAsia="ru-RU"/>
        </w:rPr>
        <w:t>O</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Brien</w:t>
      </w:r>
      <w:r w:rsidRPr="00EC08DB">
        <w:rPr>
          <w:rFonts w:ascii="Times New Roman" w:eastAsia="Times New Roman" w:hAnsi="Times New Roman" w:cs="Times New Roman"/>
          <w:kern w:val="0"/>
          <w:sz w:val="26"/>
          <w:szCs w:val="26"/>
          <w:lang w:eastAsia="ru-RU"/>
        </w:rPr>
        <w:t xml:space="preserve"> на двухканальном лазерном анализаторе агрегации ( 230 </w:t>
      </w:r>
      <w:r w:rsidRPr="00EC08DB">
        <w:rPr>
          <w:rFonts w:ascii="Times New Roman" w:eastAsia="Times New Roman" w:hAnsi="Times New Roman" w:cs="Times New Roman"/>
          <w:kern w:val="0"/>
          <w:sz w:val="26"/>
          <w:szCs w:val="26"/>
          <w:lang w:val="en-US" w:eastAsia="ru-RU"/>
        </w:rPr>
        <w:t>LA</w:t>
      </w:r>
      <w:r w:rsidRPr="00EC08DB">
        <w:rPr>
          <w:rFonts w:ascii="Times New Roman" w:eastAsia="Times New Roman" w:hAnsi="Times New Roman" w:cs="Times New Roman"/>
          <w:kern w:val="0"/>
          <w:sz w:val="26"/>
          <w:szCs w:val="26"/>
          <w:lang w:eastAsia="ru-RU"/>
        </w:rPr>
        <w:t xml:space="preserve">, НПФ « Биола», РФ) с использованием в качестве индукторов динатриевой соли АДФ ( ООО « Технология-стандарт», РФ) в конечных концентрациях 0,5 х10-6 М, 2 х10-6 М, 5 х10-6 М.   .Определялось содержание фактора фон Виллебранда на формалинизированных тромбоцитах. Проводилась комплексная  оценка  коагулограммы. </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bCs/>
          <w:kern w:val="0"/>
          <w:sz w:val="26"/>
          <w:szCs w:val="26"/>
          <w:lang w:eastAsia="ru-RU"/>
        </w:rPr>
      </w:pP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4"/>
          <w:lang w:eastAsia="ru-RU"/>
        </w:rPr>
        <w:t>Интенсивность (</w:t>
      </w:r>
      <w:r w:rsidRPr="00EC08DB">
        <w:rPr>
          <w:rFonts w:ascii="Times New Roman" w:eastAsia="Times New Roman" w:hAnsi="Times New Roman" w:cs="Times New Roman"/>
          <w:kern w:val="0"/>
          <w:sz w:val="26"/>
          <w:szCs w:val="24"/>
          <w:lang w:val="en-US" w:eastAsia="ru-RU"/>
        </w:rPr>
        <w:t>Imax</w:t>
      </w:r>
      <w:r w:rsidRPr="00EC08DB">
        <w:rPr>
          <w:rFonts w:ascii="Times New Roman" w:eastAsia="Times New Roman" w:hAnsi="Times New Roman" w:cs="Times New Roman"/>
          <w:kern w:val="0"/>
          <w:sz w:val="26"/>
          <w:szCs w:val="24"/>
          <w:lang w:eastAsia="ru-RU"/>
        </w:rPr>
        <w:t>), светосумма (</w:t>
      </w:r>
      <w:r w:rsidRPr="00EC08DB">
        <w:rPr>
          <w:rFonts w:ascii="Times New Roman" w:eastAsia="Times New Roman" w:hAnsi="Times New Roman" w:cs="Times New Roman"/>
          <w:kern w:val="0"/>
          <w:sz w:val="26"/>
          <w:szCs w:val="24"/>
          <w:lang w:val="en-US" w:eastAsia="ru-RU"/>
        </w:rPr>
        <w:t>S</w:t>
      </w:r>
      <w:r w:rsidRPr="00EC08DB">
        <w:rPr>
          <w:rFonts w:ascii="Times New Roman" w:eastAsia="Times New Roman" w:hAnsi="Times New Roman" w:cs="Times New Roman"/>
          <w:kern w:val="0"/>
          <w:sz w:val="26"/>
          <w:szCs w:val="24"/>
          <w:lang w:eastAsia="ru-RU"/>
        </w:rPr>
        <w:t xml:space="preserve">) и ОАА определялись методом индуцированной  хемилюминесценции. </w:t>
      </w:r>
      <w:r w:rsidRPr="00EC08DB">
        <w:rPr>
          <w:rFonts w:ascii="Times New Roman" w:eastAsia="Times New Roman" w:hAnsi="Times New Roman" w:cs="Times New Roman"/>
          <w:kern w:val="0"/>
          <w:sz w:val="26"/>
          <w:szCs w:val="24"/>
          <w:lang w:val="en-US" w:eastAsia="ru-RU"/>
        </w:rPr>
        <w:t>Imax</w:t>
      </w:r>
      <w:r w:rsidRPr="00EC08DB">
        <w:rPr>
          <w:rFonts w:ascii="Times New Roman" w:eastAsia="Times New Roman" w:hAnsi="Times New Roman" w:cs="Times New Roman"/>
          <w:kern w:val="0"/>
          <w:sz w:val="26"/>
          <w:szCs w:val="24"/>
          <w:lang w:eastAsia="ru-RU"/>
        </w:rPr>
        <w:t xml:space="preserve">– максимальная интенсивность свечения, свидетельствуюшая о свободнорадикальноий активности, измеряемая  в </w:t>
      </w:r>
      <w:r w:rsidRPr="00EC08DB">
        <w:rPr>
          <w:rFonts w:ascii="Times New Roman" w:eastAsia="Times New Roman" w:hAnsi="Times New Roman" w:cs="Times New Roman"/>
          <w:kern w:val="0"/>
          <w:sz w:val="26"/>
          <w:szCs w:val="24"/>
          <w:lang w:val="en-US" w:eastAsia="ru-RU"/>
        </w:rPr>
        <w:t>mV</w:t>
      </w:r>
      <w:r w:rsidRPr="00EC08DB">
        <w:rPr>
          <w:rFonts w:ascii="Times New Roman" w:eastAsia="Times New Roman" w:hAnsi="Times New Roman" w:cs="Times New Roman"/>
          <w:kern w:val="0"/>
          <w:sz w:val="26"/>
          <w:szCs w:val="24"/>
          <w:lang w:eastAsia="ru-RU"/>
        </w:rPr>
        <w:t xml:space="preserve">., </w:t>
      </w:r>
      <w:r w:rsidRPr="00EC08DB">
        <w:rPr>
          <w:rFonts w:ascii="Times New Roman" w:eastAsia="Times New Roman" w:hAnsi="Times New Roman" w:cs="Times New Roman"/>
          <w:kern w:val="0"/>
          <w:sz w:val="26"/>
          <w:lang w:eastAsia="ru-RU"/>
        </w:rPr>
        <w:t> S- светосумма в относительной степени отражает содержание радикалов, соответствующих обрыву цепи свободнорадикального окисления. Эта величина обратно пропорциональна антиоксидантной активности пробы.</w:t>
      </w:r>
      <w:r w:rsidRPr="00EC08DB">
        <w:rPr>
          <w:rFonts w:ascii="Times New Roman" w:eastAsia="Times New Roman" w:hAnsi="Times New Roman" w:cs="Times New Roman"/>
          <w:kern w:val="0"/>
          <w:sz w:val="26"/>
          <w:szCs w:val="24"/>
          <w:lang w:eastAsia="ru-RU"/>
        </w:rPr>
        <w:t xml:space="preserve"> ОАА  измерялась  в относ.ед</w:t>
      </w:r>
      <w:r w:rsidRPr="00EC08DB">
        <w:rPr>
          <w:rFonts w:ascii="Times New Roman" w:eastAsia="Times New Roman" w:hAnsi="Times New Roman" w:cs="Times New Roman"/>
          <w:kern w:val="0"/>
          <w:sz w:val="26"/>
          <w:szCs w:val="26"/>
          <w:lang w:eastAsia="ru-RU"/>
        </w:rPr>
        <w:t xml:space="preserve"> Молекулярные продукты ПОЛ плазмы крови  (диеновые конъюгаты (ДК), триеновые конъюгаты (ТК), малоновый диальдегид ( МДА)  определялись  на аппарате </w:t>
      </w:r>
      <w:r w:rsidRPr="00EC08DB">
        <w:rPr>
          <w:rFonts w:ascii="Times New Roman" w:eastAsia="Times New Roman" w:hAnsi="Times New Roman" w:cs="Times New Roman"/>
          <w:kern w:val="0"/>
          <w:sz w:val="26"/>
          <w:szCs w:val="26"/>
          <w:lang w:val="en-US" w:eastAsia="ru-RU"/>
        </w:rPr>
        <w:t>Helios</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Thermo</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Spectronic</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USA</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4"/>
          <w:lang w:eastAsia="ru-RU"/>
        </w:rPr>
        <w:t>Измерялись в ед. опт.пл/ г ткани.</w:t>
      </w:r>
      <w:r w:rsidRPr="00EC08DB">
        <w:rPr>
          <w:rFonts w:ascii="Times New Roman" w:eastAsia="Times New Roman" w:hAnsi="Times New Roman" w:cs="Times New Roman"/>
          <w:kern w:val="0"/>
          <w:sz w:val="26"/>
          <w:szCs w:val="26"/>
          <w:lang w:eastAsia="ru-RU"/>
        </w:rPr>
        <w:t xml:space="preserve"> Для определения окислительной модификации белков (ОМБ) был использован метод,  предложенный  </w:t>
      </w:r>
      <w:r w:rsidRPr="00EC08DB">
        <w:rPr>
          <w:rFonts w:ascii="Times New Roman" w:eastAsia="Times New Roman" w:hAnsi="Times New Roman" w:cs="Times New Roman"/>
          <w:kern w:val="0"/>
          <w:sz w:val="26"/>
          <w:szCs w:val="26"/>
          <w:lang w:val="en-US" w:eastAsia="ru-RU"/>
        </w:rPr>
        <w:t>Levine</w:t>
      </w:r>
      <w:r w:rsidRPr="00EC08DB">
        <w:rPr>
          <w:rFonts w:ascii="Times New Roman" w:eastAsia="Times New Roman" w:hAnsi="Times New Roman" w:cs="Times New Roman"/>
          <w:kern w:val="0"/>
          <w:sz w:val="26"/>
          <w:szCs w:val="26"/>
          <w:lang w:eastAsia="ru-RU"/>
        </w:rPr>
        <w:t xml:space="preserve"> (1990) в модификации метода Е.Е. Дубининой (1995). </w:t>
      </w:r>
      <w:r w:rsidRPr="00EC08DB">
        <w:rPr>
          <w:rFonts w:ascii="Times New Roman" w:eastAsia="Times New Roman" w:hAnsi="Times New Roman" w:cs="Times New Roman"/>
          <w:kern w:val="0"/>
          <w:sz w:val="26"/>
          <w:szCs w:val="24"/>
          <w:lang w:eastAsia="ru-RU"/>
        </w:rPr>
        <w:t>Оценивали ОМБ по уровню карбонильных производных, выявляемых в реакции с 2,4 – динитрофенилгидразином: альдегид-динитрофенилгидразоны (АДФГ) и кетон-динитрофенилгидразоны (КДФГ)  Спонтанную и металл-зависимуюиндуцированную (индуцированную)  окислительную модификацию белков анализировали одновременно.</w:t>
      </w:r>
      <w:r w:rsidRPr="00EC08DB">
        <w:rPr>
          <w:rFonts w:ascii="Times New Roman" w:eastAsia="Times New Roman" w:hAnsi="Times New Roman" w:cs="Times New Roman"/>
          <w:kern w:val="0"/>
          <w:sz w:val="26"/>
          <w:szCs w:val="28"/>
          <w:lang w:eastAsia="ru-RU"/>
        </w:rPr>
        <w:t xml:space="preserve"> </w:t>
      </w:r>
      <w:r w:rsidRPr="00EC08DB">
        <w:rPr>
          <w:rFonts w:ascii="Times New Roman" w:eastAsia="Times New Roman" w:hAnsi="Times New Roman" w:cs="Times New Roman"/>
          <w:kern w:val="0"/>
          <w:sz w:val="26"/>
          <w:szCs w:val="24"/>
          <w:lang w:eastAsia="ru-RU"/>
        </w:rPr>
        <w:t xml:space="preserve">Оптическая плотность образовавшихся соединений регистрировалась  при длинах волн </w:t>
      </w:r>
      <w:r w:rsidRPr="00EC08DB">
        <w:rPr>
          <w:rFonts w:ascii="Times New Roman" w:eastAsia="Times New Roman" w:hAnsi="Times New Roman" w:cs="Times New Roman"/>
          <w:bCs/>
          <w:kern w:val="0"/>
          <w:sz w:val="26"/>
          <w:szCs w:val="24"/>
          <w:lang w:eastAsia="ru-RU"/>
        </w:rPr>
        <w:t>270 и 363 нм</w:t>
      </w:r>
      <w:r w:rsidRPr="00EC08DB">
        <w:rPr>
          <w:rFonts w:ascii="Times New Roman" w:eastAsia="Times New Roman" w:hAnsi="Times New Roman" w:cs="Times New Roman"/>
          <w:kern w:val="0"/>
          <w:sz w:val="26"/>
          <w:szCs w:val="24"/>
          <w:lang w:eastAsia="ru-RU"/>
        </w:rPr>
        <w:t>, измерение проводилось в относ ед.  Для расчёта применялся  коэффициент молярной экстинкции 22х 10 -3  М-1 см-1.</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Для определения активности супероксиддисмутазы (СОД) использовался метод, разработан </w:t>
      </w:r>
      <w:r w:rsidRPr="00EC08DB">
        <w:rPr>
          <w:rFonts w:ascii="Times New Roman" w:eastAsia="Times New Roman" w:hAnsi="Times New Roman" w:cs="Times New Roman"/>
          <w:kern w:val="0"/>
          <w:sz w:val="26"/>
          <w:szCs w:val="26"/>
          <w:lang w:val="en-US" w:eastAsia="ru-RU"/>
        </w:rPr>
        <w:t>Nishicimi</w:t>
      </w:r>
      <w:r w:rsidRPr="00EC08DB">
        <w:rPr>
          <w:rFonts w:ascii="Times New Roman" w:eastAsia="Times New Roman" w:hAnsi="Times New Roman" w:cs="Times New Roman"/>
          <w:kern w:val="0"/>
          <w:sz w:val="26"/>
          <w:szCs w:val="26"/>
          <w:lang w:eastAsia="ru-RU"/>
        </w:rPr>
        <w:t xml:space="preserve"> (1972), в  адаптации  Дубининой Е. Е.  и др. (1988).   Для определения активности каталазы (КАТ) использовался метод,  разработанный </w:t>
      </w:r>
      <w:r w:rsidRPr="00EC08DB">
        <w:rPr>
          <w:rFonts w:ascii="Times New Roman" w:eastAsia="Times New Roman" w:hAnsi="Times New Roman" w:cs="Times New Roman"/>
          <w:kern w:val="0"/>
          <w:sz w:val="26"/>
          <w:szCs w:val="26"/>
          <w:lang w:val="en-US" w:eastAsia="ru-RU"/>
        </w:rPr>
        <w:t>Aebi</w:t>
      </w:r>
      <w:r w:rsidRPr="00EC08DB">
        <w:rPr>
          <w:rFonts w:ascii="Times New Roman" w:eastAsia="Times New Roman" w:hAnsi="Times New Roman" w:cs="Times New Roman"/>
          <w:kern w:val="0"/>
          <w:sz w:val="26"/>
          <w:szCs w:val="26"/>
          <w:lang w:eastAsia="ru-RU"/>
        </w:rPr>
        <w:t xml:space="preserve"> (1970), в  адаптации  Королюк и др. (1988), Чевари и др. (1991). Определение активности глутатионпероксидазы и глутатионредуктазы проводили по  методике  А.Г. Гаврилова (1986).</w:t>
      </w:r>
      <w:r w:rsidRPr="00EC08DB">
        <w:rPr>
          <w:rFonts w:ascii="Times New Roman" w:eastAsia="Times New Roman" w:hAnsi="Times New Roman" w:cs="Times New Roman"/>
          <w:kern w:val="0"/>
          <w:sz w:val="24"/>
          <w:szCs w:val="24"/>
          <w:lang w:eastAsia="ru-RU"/>
        </w:rPr>
        <w:t xml:space="preserve"> </w:t>
      </w:r>
      <w:r w:rsidRPr="00EC08DB">
        <w:rPr>
          <w:rFonts w:ascii="Times New Roman" w:eastAsia="Times New Roman" w:hAnsi="Times New Roman" w:cs="Times New Roman"/>
          <w:kern w:val="0"/>
          <w:sz w:val="26"/>
          <w:szCs w:val="24"/>
          <w:lang w:eastAsia="ru-RU"/>
        </w:rPr>
        <w:t xml:space="preserve">Активность выражали  в ед. активности  на мг гемоглобина в минуту (ед. акт./мг </w:t>
      </w:r>
      <w:r w:rsidRPr="00EC08DB">
        <w:rPr>
          <w:rFonts w:ascii="Times New Roman" w:eastAsia="Times New Roman" w:hAnsi="Times New Roman" w:cs="Times New Roman"/>
          <w:kern w:val="0"/>
          <w:sz w:val="26"/>
          <w:szCs w:val="24"/>
          <w:lang w:val="en-US" w:eastAsia="ru-RU"/>
        </w:rPr>
        <w:t>Hb</w:t>
      </w:r>
      <w:r w:rsidRPr="00EC08DB">
        <w:rPr>
          <w:rFonts w:ascii="Times New Roman" w:eastAsia="Times New Roman" w:hAnsi="Times New Roman" w:cs="Times New Roman"/>
          <w:kern w:val="0"/>
          <w:sz w:val="26"/>
          <w:szCs w:val="24"/>
          <w:lang w:eastAsia="ru-RU"/>
        </w:rPr>
        <w:t xml:space="preserve"> мин)</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Для определения оксида азота в плазме крови нами использована методика  определения </w:t>
      </w:r>
      <w:r w:rsidRPr="00EC08DB">
        <w:rPr>
          <w:rFonts w:ascii="Times New Roman" w:eastAsia="Times New Roman" w:hAnsi="Times New Roman" w:cs="Times New Roman"/>
          <w:kern w:val="0"/>
          <w:sz w:val="26"/>
          <w:szCs w:val="26"/>
          <w:lang w:val="en-US" w:eastAsia="ru-RU"/>
        </w:rPr>
        <w:t>NO</w:t>
      </w:r>
      <w:r w:rsidRPr="00EC08DB">
        <w:rPr>
          <w:rFonts w:ascii="Times New Roman" w:eastAsia="Times New Roman" w:hAnsi="Times New Roman" w:cs="Times New Roman"/>
          <w:kern w:val="0"/>
          <w:sz w:val="26"/>
          <w:szCs w:val="26"/>
          <w:lang w:eastAsia="ru-RU"/>
        </w:rPr>
        <w:t xml:space="preserve"> по  восстановление нитрата до нитрита по  реакции Грисса (</w:t>
      </w:r>
      <w:r w:rsidRPr="00EC08DB">
        <w:rPr>
          <w:rFonts w:ascii="Times New Roman" w:eastAsia="Times New Roman" w:hAnsi="Times New Roman" w:cs="Times New Roman"/>
          <w:kern w:val="0"/>
          <w:sz w:val="26"/>
          <w:szCs w:val="26"/>
          <w:lang w:val="en-US" w:eastAsia="ru-RU"/>
        </w:rPr>
        <w:t>Green</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L</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S</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et</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al</w:t>
      </w:r>
      <w:r w:rsidRPr="00EC08DB">
        <w:rPr>
          <w:rFonts w:ascii="Times New Roman" w:eastAsia="Times New Roman" w:hAnsi="Times New Roman" w:cs="Times New Roman"/>
          <w:kern w:val="0"/>
          <w:sz w:val="26"/>
          <w:szCs w:val="26"/>
          <w:lang w:eastAsia="ru-RU"/>
        </w:rPr>
        <w:t>., 1982).</w:t>
      </w:r>
      <w:r w:rsidRPr="00EC08DB">
        <w:rPr>
          <w:rFonts w:ascii="Times New Roman" w:eastAsia="Times New Roman" w:hAnsi="Times New Roman" w:cs="Times New Roman"/>
          <w:kern w:val="0"/>
          <w:sz w:val="24"/>
          <w:szCs w:val="24"/>
          <w:lang w:eastAsia="ru-RU"/>
        </w:rPr>
        <w:t xml:space="preserve"> </w:t>
      </w:r>
      <w:r w:rsidRPr="00EC08DB">
        <w:rPr>
          <w:rFonts w:ascii="Times New Roman" w:eastAsia="Times New Roman" w:hAnsi="Times New Roman" w:cs="Times New Roman"/>
          <w:kern w:val="0"/>
          <w:sz w:val="26"/>
          <w:szCs w:val="24"/>
          <w:lang w:eastAsia="ru-RU"/>
        </w:rPr>
        <w:t xml:space="preserve">Концентрация </w:t>
      </w:r>
      <w:r w:rsidRPr="00EC08DB">
        <w:rPr>
          <w:rFonts w:ascii="Times New Roman" w:eastAsia="Times New Roman" w:hAnsi="Times New Roman" w:cs="Times New Roman"/>
          <w:kern w:val="0"/>
          <w:sz w:val="26"/>
          <w:szCs w:val="24"/>
          <w:lang w:val="en-US" w:eastAsia="ru-RU"/>
        </w:rPr>
        <w:t>NO</w:t>
      </w:r>
      <w:r w:rsidRPr="00EC08DB">
        <w:rPr>
          <w:rFonts w:ascii="Times New Roman" w:eastAsia="Times New Roman" w:hAnsi="Times New Roman" w:cs="Times New Roman"/>
          <w:kern w:val="0"/>
          <w:sz w:val="26"/>
          <w:szCs w:val="24"/>
          <w:lang w:eastAsia="ru-RU"/>
        </w:rPr>
        <w:t xml:space="preserve"> выражалась в мкг/мл.</w:t>
      </w:r>
    </w:p>
    <w:p w:rsidR="00EC08DB" w:rsidRPr="00EC08DB" w:rsidRDefault="00EC08DB" w:rsidP="00EC08DB">
      <w:pPr>
        <w:widowControl/>
        <w:tabs>
          <w:tab w:val="clear" w:pos="709"/>
          <w:tab w:val="left" w:pos="9639"/>
        </w:tabs>
        <w:suppressAutoHyphens w:val="0"/>
        <w:spacing w:after="0" w:line="240" w:lineRule="auto"/>
        <w:ind w:right="142" w:firstLine="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В данной работе  для оценки выраженности окислительного стресса был   использован метод клиновидной дегидратации  (Шабалин В. Н., Шатохина С. Н.  1996,1999)</w:t>
      </w:r>
      <w:r w:rsidRPr="00EC08DB">
        <w:rPr>
          <w:rFonts w:ascii="Times New Roman" w:eastAsia="Times New Roman" w:hAnsi="Times New Roman" w:cs="Times New Roman"/>
          <w:kern w:val="0"/>
          <w:sz w:val="26"/>
          <w:szCs w:val="28"/>
          <w:lang w:eastAsia="ru-RU"/>
        </w:rPr>
        <w:t xml:space="preserve"> позволяющий оценить структурные изменения сыворотки крови и сделать выводы о процессах,  протекающих во всём  организме: </w:t>
      </w:r>
      <w:r w:rsidRPr="00EC08DB">
        <w:rPr>
          <w:rFonts w:ascii="Times New Roman" w:eastAsia="Times New Roman" w:hAnsi="Times New Roman" w:cs="Times New Roman"/>
          <w:kern w:val="0"/>
          <w:sz w:val="26"/>
          <w:szCs w:val="26"/>
          <w:lang w:eastAsia="ru-RU"/>
        </w:rPr>
        <w:t>Под микроскопом изучались микроструктуры (фации)  высушенной в течение 24 часов сыворотки крови больных СД.</w:t>
      </w:r>
      <w:r w:rsidRPr="00EC08DB">
        <w:rPr>
          <w:rFonts w:ascii="Times New Roman" w:eastAsia="Times New Roman" w:hAnsi="Times New Roman" w:cs="Times New Roman"/>
          <w:kern w:val="0"/>
          <w:sz w:val="28"/>
          <w:szCs w:val="28"/>
          <w:lang w:eastAsia="ru-RU"/>
        </w:rPr>
        <w:t xml:space="preserve">  </w:t>
      </w:r>
      <w:r w:rsidRPr="00EC08DB">
        <w:rPr>
          <w:rFonts w:ascii="Times New Roman" w:eastAsia="Times New Roman" w:hAnsi="Times New Roman" w:cs="Times New Roman"/>
          <w:kern w:val="0"/>
          <w:sz w:val="26"/>
          <w:szCs w:val="28"/>
          <w:lang w:eastAsia="ru-RU"/>
        </w:rPr>
        <w:t xml:space="preserve">Оценивали   наличие   патологических структур, характеризующих острые и хронические  воспалительные процессы (языковые микроструктуры),  процессы  склерозирования (листовидные структуры), напряжённости адаптационных механизмов гомеостаза (трещины « закрутки»),  а также морщины, конкреции, прозрачность и подложку </w:t>
      </w:r>
      <w:r w:rsidRPr="00EC08DB">
        <w:rPr>
          <w:rFonts w:ascii="Times New Roman" w:eastAsia="Times New Roman" w:hAnsi="Times New Roman" w:cs="Times New Roman"/>
          <w:kern w:val="0"/>
          <w:sz w:val="28"/>
          <w:szCs w:val="28"/>
          <w:lang w:eastAsia="ru-RU"/>
        </w:rPr>
        <w:t xml:space="preserve">  </w:t>
      </w:r>
      <w:r w:rsidRPr="00EC08DB">
        <w:rPr>
          <w:rFonts w:ascii="Times New Roman" w:eastAsia="Times New Roman" w:hAnsi="Times New Roman" w:cs="Times New Roman"/>
          <w:kern w:val="0"/>
          <w:sz w:val="26"/>
          <w:szCs w:val="28"/>
          <w:lang w:eastAsia="ru-RU"/>
        </w:rPr>
        <w:t xml:space="preserve">(Шабалин В. Н., Шатохина С. Н., 1999, 2000,2001). Для характеристики выраженности патологических процессов использовалась бальная оценка  от 1 до 3-х (Щербатюк Т.Г, 2008).  </w:t>
      </w:r>
      <w:r w:rsidRPr="00EC08DB">
        <w:rPr>
          <w:rFonts w:ascii="Times New Roman" w:eastAsia="Times New Roman" w:hAnsi="Times New Roman" w:cs="Times New Roman"/>
          <w:kern w:val="0"/>
          <w:sz w:val="26"/>
          <w:szCs w:val="26"/>
          <w:lang w:eastAsia="ru-RU"/>
        </w:rPr>
        <w:t xml:space="preserve">Проводилось фотографирование фаций с помощью микроскопа </w:t>
      </w:r>
      <w:r w:rsidRPr="00EC08DB">
        <w:rPr>
          <w:rFonts w:ascii="Times New Roman" w:eastAsia="Times New Roman" w:hAnsi="Times New Roman" w:cs="Times New Roman"/>
          <w:kern w:val="0"/>
          <w:sz w:val="26"/>
          <w:szCs w:val="26"/>
          <w:lang w:val="en-US" w:eastAsia="ru-RU"/>
        </w:rPr>
        <w:t>Leica</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DMLS</w:t>
      </w:r>
      <w:r w:rsidRPr="00EC08DB">
        <w:rPr>
          <w:rFonts w:ascii="Times New Roman" w:eastAsia="Times New Roman" w:hAnsi="Times New Roman" w:cs="Times New Roman"/>
          <w:kern w:val="0"/>
          <w:sz w:val="26"/>
          <w:szCs w:val="26"/>
          <w:lang w:eastAsia="ru-RU"/>
        </w:rPr>
        <w:t xml:space="preserve"> и </w:t>
      </w:r>
      <w:r w:rsidRPr="00EC08DB">
        <w:rPr>
          <w:rFonts w:ascii="Times New Roman" w:eastAsia="Times New Roman" w:hAnsi="Times New Roman" w:cs="Times New Roman"/>
          <w:kern w:val="0"/>
          <w:sz w:val="26"/>
          <w:szCs w:val="26"/>
          <w:lang w:val="en-US" w:eastAsia="ru-RU"/>
        </w:rPr>
        <w:t>CCD</w:t>
      </w:r>
      <w:r w:rsidRPr="00EC08DB">
        <w:rPr>
          <w:rFonts w:ascii="Times New Roman" w:eastAsia="Times New Roman" w:hAnsi="Times New Roman" w:cs="Times New Roman"/>
          <w:kern w:val="0"/>
          <w:sz w:val="26"/>
          <w:szCs w:val="26"/>
          <w:lang w:eastAsia="ru-RU"/>
        </w:rPr>
        <w:t xml:space="preserve">- камеры </w:t>
      </w:r>
      <w:r w:rsidRPr="00EC08DB">
        <w:rPr>
          <w:rFonts w:ascii="Times New Roman" w:eastAsia="Times New Roman" w:hAnsi="Times New Roman" w:cs="Times New Roman"/>
          <w:kern w:val="0"/>
          <w:sz w:val="26"/>
          <w:szCs w:val="26"/>
          <w:lang w:val="en-US" w:eastAsia="ru-RU"/>
        </w:rPr>
        <w:t>Digital</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KOCOM</w:t>
      </w:r>
      <w:r w:rsidRPr="00EC08DB">
        <w:rPr>
          <w:rFonts w:ascii="Times New Roman" w:eastAsia="Times New Roman" w:hAnsi="Times New Roman" w:cs="Times New Roman"/>
          <w:kern w:val="0"/>
          <w:sz w:val="26"/>
          <w:szCs w:val="26"/>
          <w:lang w:eastAsia="ru-RU"/>
        </w:rPr>
        <w:t xml:space="preserve">, соединённой с компьютером </w:t>
      </w:r>
      <w:r w:rsidRPr="00EC08DB">
        <w:rPr>
          <w:rFonts w:ascii="Times New Roman" w:eastAsia="Times New Roman" w:hAnsi="Times New Roman" w:cs="Times New Roman"/>
          <w:kern w:val="0"/>
          <w:sz w:val="26"/>
          <w:szCs w:val="26"/>
          <w:lang w:val="en-US" w:eastAsia="ru-RU"/>
        </w:rPr>
        <w:t>Pentium</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III</w:t>
      </w:r>
      <w:r w:rsidRPr="00EC08DB">
        <w:rPr>
          <w:rFonts w:ascii="Times New Roman" w:eastAsia="Times New Roman" w:hAnsi="Times New Roman" w:cs="Times New Roman"/>
          <w:kern w:val="0"/>
          <w:sz w:val="26"/>
          <w:szCs w:val="26"/>
          <w:lang w:eastAsia="ru-RU"/>
        </w:rPr>
        <w:t xml:space="preserve"> .Использовали увеличения в 25 раз.  </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С целью разработки новых методов диагностики сахарного диабета и  окислительного стресса нами  был </w:t>
      </w:r>
      <w:r w:rsidRPr="00EC08DB">
        <w:rPr>
          <w:rFonts w:ascii="Times New Roman" w:eastAsia="Times New Roman" w:hAnsi="Times New Roman" w:cs="Times New Roman"/>
          <w:kern w:val="0"/>
          <w:sz w:val="26"/>
          <w:szCs w:val="28"/>
          <w:lang w:eastAsia="ru-RU"/>
        </w:rPr>
        <w:t xml:space="preserve">  использован метод инфракрасной спектроскопии, разработанный проф. А. С. Гордецовым (Нижегородская медицинская академия). Метод официально рекомендован Минздравом ЗФ (04/2001) для дифференциальной диагностики различных заболеваний. Изучалась суспензия  высушенной в течение 24 часов   и размельчённой  сыворотки больного</w:t>
      </w:r>
      <w:r w:rsidRPr="00EC08DB">
        <w:rPr>
          <w:rFonts w:ascii="Times New Roman" w:eastAsia="Times New Roman" w:hAnsi="Times New Roman" w:cs="Times New Roman"/>
          <w:kern w:val="0"/>
          <w:sz w:val="28"/>
          <w:szCs w:val="28"/>
          <w:lang w:eastAsia="ru-RU"/>
        </w:rPr>
        <w:t xml:space="preserve">. </w:t>
      </w:r>
      <w:r w:rsidRPr="00EC08DB">
        <w:rPr>
          <w:rFonts w:ascii="Times New Roman" w:eastAsia="Times New Roman" w:hAnsi="Times New Roman" w:cs="Times New Roman"/>
          <w:kern w:val="0"/>
          <w:sz w:val="26"/>
          <w:szCs w:val="28"/>
          <w:lang w:eastAsia="ru-RU"/>
        </w:rPr>
        <w:t>Исследования выполнялись на инфракрасных - спектрометрах «</w:t>
      </w:r>
      <w:r w:rsidRPr="00EC08DB">
        <w:rPr>
          <w:rFonts w:ascii="Times New Roman" w:eastAsia="Times New Roman" w:hAnsi="Times New Roman" w:cs="Times New Roman"/>
          <w:kern w:val="0"/>
          <w:sz w:val="26"/>
          <w:szCs w:val="28"/>
          <w:lang w:val="en-US" w:eastAsia="ru-RU"/>
        </w:rPr>
        <w:t>Specord</w:t>
      </w:r>
      <w:r w:rsidRPr="00EC08DB">
        <w:rPr>
          <w:rFonts w:ascii="Times New Roman" w:eastAsia="Times New Roman" w:hAnsi="Times New Roman" w:cs="Times New Roman"/>
          <w:kern w:val="0"/>
          <w:sz w:val="26"/>
          <w:szCs w:val="28"/>
          <w:lang w:eastAsia="ru-RU"/>
        </w:rPr>
        <w:t xml:space="preserve"> 75 </w:t>
      </w:r>
      <w:r w:rsidRPr="00EC08DB">
        <w:rPr>
          <w:rFonts w:ascii="Times New Roman" w:eastAsia="Times New Roman" w:hAnsi="Times New Roman" w:cs="Times New Roman"/>
          <w:kern w:val="0"/>
          <w:sz w:val="26"/>
          <w:szCs w:val="28"/>
          <w:lang w:val="en-US" w:eastAsia="ru-RU"/>
        </w:rPr>
        <w:t>IR</w:t>
      </w:r>
      <w:r w:rsidRPr="00EC08DB">
        <w:rPr>
          <w:rFonts w:ascii="Times New Roman" w:eastAsia="Times New Roman" w:hAnsi="Times New Roman" w:cs="Times New Roman"/>
          <w:kern w:val="0"/>
          <w:sz w:val="26"/>
          <w:szCs w:val="28"/>
          <w:lang w:eastAsia="ru-RU"/>
        </w:rPr>
        <w:t>»(</w:t>
      </w:r>
      <w:r w:rsidRPr="00EC08DB">
        <w:rPr>
          <w:rFonts w:ascii="Times New Roman" w:eastAsia="Times New Roman" w:hAnsi="Times New Roman" w:cs="Times New Roman"/>
          <w:kern w:val="0"/>
          <w:sz w:val="26"/>
          <w:szCs w:val="28"/>
          <w:lang w:val="en-US" w:eastAsia="ru-RU"/>
        </w:rPr>
        <w:t>Carl</w:t>
      </w:r>
      <w:r w:rsidRPr="00EC08DB">
        <w:rPr>
          <w:rFonts w:ascii="Times New Roman" w:eastAsia="Times New Roman" w:hAnsi="Times New Roman" w:cs="Times New Roman"/>
          <w:kern w:val="0"/>
          <w:sz w:val="26"/>
          <w:szCs w:val="28"/>
          <w:lang w:eastAsia="ru-RU"/>
        </w:rPr>
        <w:t xml:space="preserve"> </w:t>
      </w:r>
      <w:r w:rsidRPr="00EC08DB">
        <w:rPr>
          <w:rFonts w:ascii="Times New Roman" w:eastAsia="Times New Roman" w:hAnsi="Times New Roman" w:cs="Times New Roman"/>
          <w:kern w:val="0"/>
          <w:sz w:val="26"/>
          <w:szCs w:val="28"/>
          <w:lang w:val="en-US" w:eastAsia="ru-RU"/>
        </w:rPr>
        <w:t>Ceiss</w:t>
      </w:r>
      <w:r w:rsidRPr="00EC08DB">
        <w:rPr>
          <w:rFonts w:ascii="Times New Roman" w:eastAsia="Times New Roman" w:hAnsi="Times New Roman" w:cs="Times New Roman"/>
          <w:kern w:val="0"/>
          <w:sz w:val="26"/>
          <w:szCs w:val="28"/>
          <w:lang w:eastAsia="ru-RU"/>
        </w:rPr>
        <w:t xml:space="preserve"> </w:t>
      </w:r>
      <w:r w:rsidRPr="00EC08DB">
        <w:rPr>
          <w:rFonts w:ascii="Times New Roman" w:eastAsia="Times New Roman" w:hAnsi="Times New Roman" w:cs="Times New Roman"/>
          <w:kern w:val="0"/>
          <w:sz w:val="26"/>
          <w:szCs w:val="28"/>
          <w:lang w:val="en-US" w:eastAsia="ru-RU"/>
        </w:rPr>
        <w:t>Jena</w:t>
      </w:r>
      <w:r w:rsidRPr="00EC08DB">
        <w:rPr>
          <w:rFonts w:ascii="Times New Roman" w:eastAsia="Times New Roman" w:hAnsi="Times New Roman" w:cs="Times New Roman"/>
          <w:kern w:val="0"/>
          <w:sz w:val="26"/>
          <w:szCs w:val="28"/>
          <w:lang w:eastAsia="ru-RU"/>
        </w:rPr>
        <w:t>) с фотометрической погрешностью 0,2%. Инфракрасный  спектроскопический анализ   выполнялся  в области 1200-1000 см -</w:t>
      </w:r>
      <w:r w:rsidRPr="00EC08DB">
        <w:rPr>
          <w:rFonts w:ascii="Times New Roman" w:eastAsia="Times New Roman" w:hAnsi="Times New Roman" w:cs="Times New Roman"/>
          <w:kern w:val="0"/>
          <w:sz w:val="26"/>
          <w:szCs w:val="24"/>
          <w:lang w:eastAsia="ru-RU"/>
        </w:rPr>
        <w:t>1</w:t>
      </w:r>
      <w:r w:rsidRPr="00EC08DB">
        <w:rPr>
          <w:rFonts w:ascii="Times New Roman" w:eastAsia="Times New Roman" w:hAnsi="Times New Roman" w:cs="Times New Roman"/>
          <w:kern w:val="0"/>
          <w:sz w:val="26"/>
          <w:szCs w:val="28"/>
          <w:lang w:eastAsia="ru-RU"/>
        </w:rPr>
        <w:t>. Результаты обрабатывались  с помощью уникальных авторских программ. Определялись  высоты пиков поглощения  на наиболее информативных частотах, которые впоследствии преобразовывались в   координаты трёхмерного пространства. При проекции этих точек на переднюю зрительную поверхность получалась  фигура в виде многогранника, которую называют  «компьютерным образом болезни».</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bCs/>
          <w:kern w:val="0"/>
          <w:sz w:val="26"/>
          <w:szCs w:val="26"/>
          <w:lang w:eastAsia="ru-RU"/>
        </w:rPr>
      </w:pPr>
      <w:r w:rsidRPr="00EC08DB">
        <w:rPr>
          <w:rFonts w:ascii="Times New Roman" w:eastAsia="Times New Roman" w:hAnsi="Times New Roman" w:cs="Times New Roman"/>
          <w:kern w:val="0"/>
          <w:sz w:val="26"/>
          <w:szCs w:val="26"/>
          <w:lang w:eastAsia="ru-RU"/>
        </w:rPr>
        <w:t>Компьютерный анализ вариабельности ритма сердца осуществлялся при помощи прибора и программы « Полиспектр» (« Нейрософт», РФ). Осуществлялась оценка статистических показателей временного анализа, рекомендованных Европейским обществом  кардиологии и Североамериканского общества стимуляции и электрофизиологии (</w:t>
      </w:r>
      <w:r w:rsidRPr="00EC08DB">
        <w:rPr>
          <w:rFonts w:ascii="Times New Roman" w:eastAsia="Times New Roman" w:hAnsi="Times New Roman" w:cs="Times New Roman"/>
          <w:kern w:val="0"/>
          <w:sz w:val="26"/>
          <w:szCs w:val="26"/>
          <w:lang w:val="en-US" w:eastAsia="ru-RU"/>
        </w:rPr>
        <w:t>Heart</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rate</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variability</w:t>
      </w:r>
      <w:r w:rsidRPr="00EC08DB">
        <w:rPr>
          <w:rFonts w:ascii="Times New Roman" w:eastAsia="Times New Roman" w:hAnsi="Times New Roman" w:cs="Times New Roman"/>
          <w:kern w:val="0"/>
          <w:sz w:val="26"/>
          <w:szCs w:val="26"/>
          <w:lang w:eastAsia="ru-RU"/>
        </w:rPr>
        <w:t xml:space="preserve">.). Проводилось </w:t>
      </w:r>
      <w:r w:rsidRPr="00EC08DB">
        <w:rPr>
          <w:rFonts w:ascii="Times New Roman" w:eastAsia="Times New Roman" w:hAnsi="Times New Roman" w:cs="Times New Roman"/>
          <w:bCs/>
          <w:kern w:val="0"/>
          <w:sz w:val="26"/>
          <w:szCs w:val="26"/>
          <w:lang w:eastAsia="ru-RU"/>
        </w:rPr>
        <w:t xml:space="preserve"> суточное ЭКГ – мониторирование  с определением суточной  вариабельности сердечного ритма (ВСР)  с использованием системы холтеровского мониторирования « Астрокард» (Россия).  Показатели ВСР  оценивались во временных (</w:t>
      </w:r>
      <w:r w:rsidRPr="00EC08DB">
        <w:rPr>
          <w:rFonts w:ascii="Times New Roman" w:eastAsia="Times New Roman" w:hAnsi="Times New Roman" w:cs="Times New Roman"/>
          <w:bCs/>
          <w:kern w:val="0"/>
          <w:sz w:val="26"/>
          <w:szCs w:val="26"/>
          <w:lang w:val="en-US" w:eastAsia="ru-RU"/>
        </w:rPr>
        <w:t>SDNN</w:t>
      </w:r>
      <w:r w:rsidRPr="00EC08DB">
        <w:rPr>
          <w:rFonts w:ascii="Times New Roman" w:eastAsia="Times New Roman" w:hAnsi="Times New Roman" w:cs="Times New Roman"/>
          <w:bCs/>
          <w:kern w:val="0"/>
          <w:sz w:val="26"/>
          <w:szCs w:val="26"/>
          <w:lang w:eastAsia="ru-RU"/>
        </w:rPr>
        <w:t xml:space="preserve">- стандартное отклонение величин интервалов  </w:t>
      </w:r>
      <w:r w:rsidRPr="00EC08DB">
        <w:rPr>
          <w:rFonts w:ascii="Times New Roman" w:eastAsia="Times New Roman" w:hAnsi="Times New Roman" w:cs="Times New Roman"/>
          <w:bCs/>
          <w:kern w:val="0"/>
          <w:sz w:val="26"/>
          <w:szCs w:val="26"/>
          <w:lang w:val="en-US" w:eastAsia="ru-RU"/>
        </w:rPr>
        <w:t>NN</w:t>
      </w:r>
      <w:r w:rsidRPr="00EC08DB">
        <w:rPr>
          <w:rFonts w:ascii="Times New Roman" w:eastAsia="Times New Roman" w:hAnsi="Times New Roman" w:cs="Times New Roman"/>
          <w:bCs/>
          <w:kern w:val="0"/>
          <w:sz w:val="26"/>
          <w:szCs w:val="26"/>
          <w:lang w:eastAsia="ru-RU"/>
        </w:rPr>
        <w:t xml:space="preserve"> за весь рассматриваемый период, </w:t>
      </w:r>
      <w:r w:rsidRPr="00EC08DB">
        <w:rPr>
          <w:rFonts w:ascii="Times New Roman" w:eastAsia="Times New Roman" w:hAnsi="Times New Roman" w:cs="Times New Roman"/>
          <w:bCs/>
          <w:kern w:val="0"/>
          <w:sz w:val="26"/>
          <w:szCs w:val="26"/>
          <w:lang w:val="en-US" w:eastAsia="ru-RU"/>
        </w:rPr>
        <w:t>SDANN</w:t>
      </w:r>
      <w:r w:rsidRPr="00EC08DB">
        <w:rPr>
          <w:rFonts w:ascii="Times New Roman" w:eastAsia="Times New Roman" w:hAnsi="Times New Roman" w:cs="Times New Roman"/>
          <w:bCs/>
          <w:kern w:val="0"/>
          <w:sz w:val="26"/>
          <w:szCs w:val="26"/>
          <w:lang w:eastAsia="ru-RU"/>
        </w:rPr>
        <w:t xml:space="preserve">- стандартное отклонение величин усреднённых интервалов </w:t>
      </w:r>
      <w:r w:rsidRPr="00EC08DB">
        <w:rPr>
          <w:rFonts w:ascii="Times New Roman" w:eastAsia="Times New Roman" w:hAnsi="Times New Roman" w:cs="Times New Roman"/>
          <w:bCs/>
          <w:kern w:val="0"/>
          <w:sz w:val="26"/>
          <w:szCs w:val="26"/>
          <w:lang w:val="en-US" w:eastAsia="ru-RU"/>
        </w:rPr>
        <w:t>NN</w:t>
      </w:r>
      <w:r w:rsidRPr="00EC08DB">
        <w:rPr>
          <w:rFonts w:ascii="Times New Roman" w:eastAsia="Times New Roman" w:hAnsi="Times New Roman" w:cs="Times New Roman"/>
          <w:bCs/>
          <w:kern w:val="0"/>
          <w:sz w:val="26"/>
          <w:szCs w:val="26"/>
          <w:lang w:eastAsia="ru-RU"/>
        </w:rPr>
        <w:t>, полученных на все 5-ти минутные участки регистрации,</w:t>
      </w:r>
      <w:r w:rsidRPr="00EC08DB">
        <w:rPr>
          <w:rFonts w:ascii="Times New Roman" w:eastAsia="Times New Roman" w:hAnsi="Times New Roman" w:cs="Times New Roman"/>
          <w:bCs/>
          <w:kern w:val="0"/>
          <w:sz w:val="26"/>
          <w:szCs w:val="26"/>
          <w:lang w:val="en-US" w:eastAsia="ru-RU"/>
        </w:rPr>
        <w:t>SDNNi</w:t>
      </w:r>
      <w:r w:rsidRPr="00EC08DB">
        <w:rPr>
          <w:rFonts w:ascii="Times New Roman" w:eastAsia="Times New Roman" w:hAnsi="Times New Roman" w:cs="Times New Roman"/>
          <w:bCs/>
          <w:kern w:val="0"/>
          <w:sz w:val="26"/>
          <w:szCs w:val="26"/>
          <w:lang w:eastAsia="ru-RU"/>
        </w:rPr>
        <w:t xml:space="preserve"> – среднее значение стандартных отклонений  по всем 5-минутным  участкам периода наблюдения, </w:t>
      </w:r>
      <w:r w:rsidRPr="00EC08DB">
        <w:rPr>
          <w:rFonts w:ascii="Times New Roman" w:eastAsia="Times New Roman" w:hAnsi="Times New Roman" w:cs="Times New Roman"/>
          <w:bCs/>
          <w:kern w:val="0"/>
          <w:sz w:val="26"/>
          <w:szCs w:val="26"/>
          <w:lang w:val="en-US" w:eastAsia="ru-RU"/>
        </w:rPr>
        <w:t>pNN</w:t>
      </w:r>
      <w:r w:rsidRPr="00EC08DB">
        <w:rPr>
          <w:rFonts w:ascii="Times New Roman" w:eastAsia="Times New Roman" w:hAnsi="Times New Roman" w:cs="Times New Roman"/>
          <w:bCs/>
          <w:kern w:val="0"/>
          <w:sz w:val="26"/>
          <w:szCs w:val="26"/>
          <w:lang w:eastAsia="ru-RU"/>
        </w:rPr>
        <w:t xml:space="preserve">50 – количество пар последовательных интервалов </w:t>
      </w:r>
      <w:r w:rsidRPr="00EC08DB">
        <w:rPr>
          <w:rFonts w:ascii="Times New Roman" w:eastAsia="Times New Roman" w:hAnsi="Times New Roman" w:cs="Times New Roman"/>
          <w:bCs/>
          <w:kern w:val="0"/>
          <w:sz w:val="26"/>
          <w:szCs w:val="26"/>
          <w:lang w:val="en-US" w:eastAsia="ru-RU"/>
        </w:rPr>
        <w:t>NN</w:t>
      </w:r>
      <w:r w:rsidRPr="00EC08DB">
        <w:rPr>
          <w:rFonts w:ascii="Times New Roman" w:eastAsia="Times New Roman" w:hAnsi="Times New Roman" w:cs="Times New Roman"/>
          <w:bCs/>
          <w:kern w:val="0"/>
          <w:sz w:val="26"/>
          <w:szCs w:val="26"/>
          <w:lang w:eastAsia="ru-RU"/>
        </w:rPr>
        <w:t>, различающееся более, чем на 50 миллисекунд, полученное за весь период записи ) –    и частотных областях (</w:t>
      </w:r>
      <w:r w:rsidRPr="00EC08DB">
        <w:rPr>
          <w:rFonts w:ascii="Times New Roman" w:eastAsia="Times New Roman" w:hAnsi="Times New Roman" w:cs="Times New Roman"/>
          <w:bCs/>
          <w:kern w:val="0"/>
          <w:sz w:val="26"/>
          <w:szCs w:val="26"/>
          <w:lang w:val="en-US" w:eastAsia="ru-RU"/>
        </w:rPr>
        <w:t>TotP</w:t>
      </w:r>
      <w:r w:rsidRPr="00EC08DB">
        <w:rPr>
          <w:rFonts w:ascii="Times New Roman" w:eastAsia="Times New Roman" w:hAnsi="Times New Roman" w:cs="Times New Roman"/>
          <w:bCs/>
          <w:kern w:val="0"/>
          <w:sz w:val="26"/>
          <w:szCs w:val="26"/>
          <w:lang w:eastAsia="ru-RU"/>
        </w:rPr>
        <w:t xml:space="preserve"> – полный спектр частот,</w:t>
      </w:r>
      <w:r w:rsidRPr="00EC08DB">
        <w:rPr>
          <w:rFonts w:ascii="Times New Roman" w:eastAsia="Times New Roman" w:hAnsi="Times New Roman" w:cs="Times New Roman"/>
          <w:bCs/>
          <w:kern w:val="0"/>
          <w:sz w:val="26"/>
          <w:szCs w:val="26"/>
          <w:lang w:val="en-US" w:eastAsia="ru-RU"/>
        </w:rPr>
        <w:t>ULF</w:t>
      </w:r>
      <w:r w:rsidRPr="00EC08DB">
        <w:rPr>
          <w:rFonts w:ascii="Times New Roman" w:eastAsia="Times New Roman" w:hAnsi="Times New Roman" w:cs="Times New Roman"/>
          <w:bCs/>
          <w:kern w:val="0"/>
          <w:sz w:val="26"/>
          <w:szCs w:val="26"/>
          <w:lang w:eastAsia="ru-RU"/>
        </w:rPr>
        <w:t xml:space="preserve"> – ультранизкие частоты&lt;0,003 Гц,</w:t>
      </w:r>
      <w:r w:rsidRPr="00EC08DB">
        <w:rPr>
          <w:rFonts w:ascii="Times New Roman" w:eastAsia="Times New Roman" w:hAnsi="Times New Roman" w:cs="Times New Roman"/>
          <w:bCs/>
          <w:kern w:val="0"/>
          <w:sz w:val="26"/>
          <w:szCs w:val="26"/>
          <w:lang w:val="en-US" w:eastAsia="ru-RU"/>
        </w:rPr>
        <w:t>VLF</w:t>
      </w:r>
      <w:r w:rsidRPr="00EC08DB">
        <w:rPr>
          <w:rFonts w:ascii="Times New Roman" w:eastAsia="Times New Roman" w:hAnsi="Times New Roman" w:cs="Times New Roman"/>
          <w:bCs/>
          <w:kern w:val="0"/>
          <w:sz w:val="26"/>
          <w:szCs w:val="26"/>
          <w:lang w:eastAsia="ru-RU"/>
        </w:rPr>
        <w:t xml:space="preserve"> – очень низкие частоты от 0,15 до 0,04 Гц, </w:t>
      </w:r>
      <w:r w:rsidRPr="00EC08DB">
        <w:rPr>
          <w:rFonts w:ascii="Times New Roman" w:eastAsia="Times New Roman" w:hAnsi="Times New Roman" w:cs="Times New Roman"/>
          <w:bCs/>
          <w:kern w:val="0"/>
          <w:sz w:val="26"/>
          <w:szCs w:val="26"/>
          <w:lang w:val="en-US" w:eastAsia="ru-RU"/>
        </w:rPr>
        <w:t>LF</w:t>
      </w:r>
      <w:r w:rsidRPr="00EC08DB">
        <w:rPr>
          <w:rFonts w:ascii="Times New Roman" w:eastAsia="Times New Roman" w:hAnsi="Times New Roman" w:cs="Times New Roman"/>
          <w:bCs/>
          <w:kern w:val="0"/>
          <w:sz w:val="26"/>
          <w:szCs w:val="26"/>
          <w:lang w:eastAsia="ru-RU"/>
        </w:rPr>
        <w:t xml:space="preserve"> – низкие частоты от 0,04 до 0,150 Гц, </w:t>
      </w:r>
      <w:r w:rsidRPr="00EC08DB">
        <w:rPr>
          <w:rFonts w:ascii="Times New Roman" w:eastAsia="Times New Roman" w:hAnsi="Times New Roman" w:cs="Times New Roman"/>
          <w:bCs/>
          <w:kern w:val="0"/>
          <w:sz w:val="26"/>
          <w:szCs w:val="26"/>
          <w:lang w:val="en-US" w:eastAsia="ru-RU"/>
        </w:rPr>
        <w:t>HF</w:t>
      </w:r>
      <w:r w:rsidRPr="00EC08DB">
        <w:rPr>
          <w:rFonts w:ascii="Times New Roman" w:eastAsia="Times New Roman" w:hAnsi="Times New Roman" w:cs="Times New Roman"/>
          <w:bCs/>
          <w:kern w:val="0"/>
          <w:sz w:val="26"/>
          <w:szCs w:val="26"/>
          <w:lang w:eastAsia="ru-RU"/>
        </w:rPr>
        <w:t xml:space="preserve"> – высокие частоты от 0,150 до 0,400 Гц, </w:t>
      </w:r>
      <w:r w:rsidRPr="00EC08DB">
        <w:rPr>
          <w:rFonts w:ascii="Times New Roman" w:eastAsia="Times New Roman" w:hAnsi="Times New Roman" w:cs="Times New Roman"/>
          <w:bCs/>
          <w:kern w:val="0"/>
          <w:sz w:val="26"/>
          <w:szCs w:val="26"/>
          <w:lang w:val="en-US" w:eastAsia="ru-RU"/>
        </w:rPr>
        <w:t>L</w:t>
      </w:r>
      <w:r w:rsidRPr="00EC08DB">
        <w:rPr>
          <w:rFonts w:ascii="Times New Roman" w:eastAsia="Times New Roman" w:hAnsi="Times New Roman" w:cs="Times New Roman"/>
          <w:bCs/>
          <w:kern w:val="0"/>
          <w:sz w:val="26"/>
          <w:szCs w:val="26"/>
          <w:lang w:eastAsia="ru-RU"/>
        </w:rPr>
        <w:t>/</w:t>
      </w:r>
      <w:r w:rsidRPr="00EC08DB">
        <w:rPr>
          <w:rFonts w:ascii="Times New Roman" w:eastAsia="Times New Roman" w:hAnsi="Times New Roman" w:cs="Times New Roman"/>
          <w:bCs/>
          <w:kern w:val="0"/>
          <w:sz w:val="26"/>
          <w:szCs w:val="26"/>
          <w:lang w:val="en-US" w:eastAsia="ru-RU"/>
        </w:rPr>
        <w:t>H</w:t>
      </w:r>
      <w:r w:rsidRPr="00EC08DB">
        <w:rPr>
          <w:rFonts w:ascii="Times New Roman" w:eastAsia="Times New Roman" w:hAnsi="Times New Roman" w:cs="Times New Roman"/>
          <w:bCs/>
          <w:kern w:val="0"/>
          <w:sz w:val="26"/>
          <w:szCs w:val="26"/>
          <w:lang w:eastAsia="ru-RU"/>
        </w:rPr>
        <w:t xml:space="preserve"> – коэффициент вагосимпатического баланса)</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bCs/>
          <w:kern w:val="0"/>
          <w:sz w:val="26"/>
          <w:szCs w:val="26"/>
          <w:lang w:eastAsia="ru-RU"/>
        </w:rPr>
      </w:pPr>
      <w:r w:rsidRPr="00EC08DB">
        <w:rPr>
          <w:rFonts w:ascii="Times New Roman" w:eastAsia="Times New Roman" w:hAnsi="Times New Roman" w:cs="Times New Roman"/>
          <w:bCs/>
          <w:kern w:val="0"/>
          <w:sz w:val="26"/>
          <w:szCs w:val="26"/>
          <w:lang w:eastAsia="ru-RU"/>
        </w:rPr>
        <w:t xml:space="preserve">Исследование анатомических характеристик, контрактильной и насосной  функции ЛЖ сердца   оценивали с помощью  эходопплерокардиографии (ЭХО-КГ)  на аппарате  «  </w:t>
      </w:r>
      <w:r w:rsidRPr="00EC08DB">
        <w:rPr>
          <w:rFonts w:ascii="Times New Roman" w:eastAsia="Times New Roman" w:hAnsi="Times New Roman" w:cs="Times New Roman"/>
          <w:bCs/>
          <w:kern w:val="0"/>
          <w:sz w:val="26"/>
          <w:szCs w:val="26"/>
          <w:lang w:val="en-US" w:eastAsia="ru-RU"/>
        </w:rPr>
        <w:t>ALOKA</w:t>
      </w:r>
      <w:r w:rsidRPr="00EC08DB">
        <w:rPr>
          <w:rFonts w:ascii="Times New Roman" w:eastAsia="Times New Roman" w:hAnsi="Times New Roman" w:cs="Times New Roman"/>
          <w:bCs/>
          <w:kern w:val="0"/>
          <w:sz w:val="26"/>
          <w:szCs w:val="26"/>
          <w:lang w:eastAsia="ru-RU"/>
        </w:rPr>
        <w:t xml:space="preserve"> </w:t>
      </w:r>
      <w:r w:rsidRPr="00EC08DB">
        <w:rPr>
          <w:rFonts w:ascii="Times New Roman" w:eastAsia="Times New Roman" w:hAnsi="Times New Roman" w:cs="Times New Roman"/>
          <w:bCs/>
          <w:kern w:val="0"/>
          <w:sz w:val="26"/>
          <w:szCs w:val="26"/>
          <w:lang w:val="en-US" w:eastAsia="ru-RU"/>
        </w:rPr>
        <w:t>SSD</w:t>
      </w:r>
      <w:r w:rsidRPr="00EC08DB">
        <w:rPr>
          <w:rFonts w:ascii="Times New Roman" w:eastAsia="Times New Roman" w:hAnsi="Times New Roman" w:cs="Times New Roman"/>
          <w:bCs/>
          <w:kern w:val="0"/>
          <w:sz w:val="26"/>
          <w:szCs w:val="26"/>
          <w:lang w:eastAsia="ru-RU"/>
        </w:rPr>
        <w:t xml:space="preserve">-4000 - </w:t>
      </w:r>
      <w:r w:rsidRPr="00EC08DB">
        <w:rPr>
          <w:rFonts w:ascii="Times New Roman" w:eastAsia="Times New Roman" w:hAnsi="Times New Roman" w:cs="Times New Roman"/>
          <w:bCs/>
          <w:kern w:val="0"/>
          <w:sz w:val="26"/>
          <w:szCs w:val="26"/>
          <w:lang w:val="en-US" w:eastAsia="ru-RU"/>
        </w:rPr>
        <w:t>ProSound</w:t>
      </w:r>
      <w:r w:rsidRPr="00EC08DB">
        <w:rPr>
          <w:rFonts w:ascii="Times New Roman" w:eastAsia="Times New Roman" w:hAnsi="Times New Roman" w:cs="Times New Roman"/>
          <w:bCs/>
          <w:kern w:val="0"/>
          <w:sz w:val="26"/>
          <w:szCs w:val="26"/>
          <w:lang w:eastAsia="ru-RU"/>
        </w:rPr>
        <w:t>» (Япония)  ультразвуковым датчиком 3,5 МГц  в М-модальном и двухмерном режимах  в стандартных ЭхоКГ  позициях.  Систолическая функция левого желудочка  оценивалась по фракции выброса (ФВ), фракционной сократимости (ФС). Для изучения диастолической дисфункции измерялись следующие скоростные и временные показатели:</w:t>
      </w:r>
      <w:r w:rsidRPr="00EC08DB">
        <w:rPr>
          <w:rFonts w:ascii="Times New Roman" w:eastAsia="Times New Roman" w:hAnsi="Times New Roman" w:cs="Times New Roman"/>
          <w:bCs/>
          <w:kern w:val="0"/>
          <w:sz w:val="26"/>
          <w:szCs w:val="26"/>
          <w:lang w:val="en-US" w:eastAsia="ru-RU"/>
        </w:rPr>
        <w:t>E</w:t>
      </w:r>
      <w:r w:rsidRPr="00EC08DB">
        <w:rPr>
          <w:rFonts w:ascii="Times New Roman" w:eastAsia="Times New Roman" w:hAnsi="Times New Roman" w:cs="Times New Roman"/>
          <w:bCs/>
          <w:kern w:val="0"/>
          <w:sz w:val="26"/>
          <w:szCs w:val="26"/>
          <w:lang w:eastAsia="ru-RU"/>
        </w:rPr>
        <w:t>- максимальная скорость раннего диастолического наполнения левого желудочка  (м/с), А- максимальная скорость позднего диастолического наполнения ( м/</w:t>
      </w:r>
      <w:r w:rsidRPr="00EC08DB">
        <w:rPr>
          <w:rFonts w:ascii="Times New Roman" w:eastAsia="Times New Roman" w:hAnsi="Times New Roman" w:cs="Times New Roman"/>
          <w:bCs/>
          <w:kern w:val="0"/>
          <w:sz w:val="26"/>
          <w:szCs w:val="26"/>
          <w:lang w:val="en-US" w:eastAsia="ru-RU"/>
        </w:rPr>
        <w:t>c</w:t>
      </w:r>
      <w:r w:rsidRPr="00EC08DB">
        <w:rPr>
          <w:rFonts w:ascii="Times New Roman" w:eastAsia="Times New Roman" w:hAnsi="Times New Roman" w:cs="Times New Roman"/>
          <w:bCs/>
          <w:kern w:val="0"/>
          <w:sz w:val="26"/>
          <w:szCs w:val="26"/>
          <w:lang w:eastAsia="ru-RU"/>
        </w:rPr>
        <w:t xml:space="preserve">), Их отношение – </w:t>
      </w:r>
      <w:r w:rsidRPr="00EC08DB">
        <w:rPr>
          <w:rFonts w:ascii="Times New Roman" w:eastAsia="Times New Roman" w:hAnsi="Times New Roman" w:cs="Times New Roman"/>
          <w:bCs/>
          <w:kern w:val="0"/>
          <w:sz w:val="26"/>
          <w:szCs w:val="26"/>
          <w:lang w:val="en-US" w:eastAsia="ru-RU"/>
        </w:rPr>
        <w:t>E</w:t>
      </w:r>
      <w:r w:rsidRPr="00EC08DB">
        <w:rPr>
          <w:rFonts w:ascii="Times New Roman" w:eastAsia="Times New Roman" w:hAnsi="Times New Roman" w:cs="Times New Roman"/>
          <w:bCs/>
          <w:kern w:val="0"/>
          <w:sz w:val="26"/>
          <w:szCs w:val="26"/>
          <w:lang w:eastAsia="ru-RU"/>
        </w:rPr>
        <w:t xml:space="preserve">/А. Норма составляет  1,0 – 1,2. Оценивали </w:t>
      </w:r>
      <w:r w:rsidRPr="00EC08DB">
        <w:rPr>
          <w:rFonts w:ascii="Times New Roman" w:eastAsia="Times New Roman" w:hAnsi="Times New Roman" w:cs="Times New Roman"/>
          <w:bCs/>
          <w:kern w:val="0"/>
          <w:sz w:val="26"/>
          <w:szCs w:val="26"/>
          <w:lang w:val="en-US" w:eastAsia="ru-RU"/>
        </w:rPr>
        <w:t>DTe</w:t>
      </w:r>
      <w:r w:rsidRPr="00EC08DB">
        <w:rPr>
          <w:rFonts w:ascii="Times New Roman" w:eastAsia="Times New Roman" w:hAnsi="Times New Roman" w:cs="Times New Roman"/>
          <w:bCs/>
          <w:kern w:val="0"/>
          <w:sz w:val="26"/>
          <w:szCs w:val="26"/>
          <w:lang w:eastAsia="ru-RU"/>
        </w:rPr>
        <w:t xml:space="preserve"> – время замедления раннего диастолического наполнения (мсек) и </w:t>
      </w:r>
      <w:r w:rsidRPr="00EC08DB">
        <w:rPr>
          <w:rFonts w:ascii="Times New Roman" w:eastAsia="Times New Roman" w:hAnsi="Times New Roman" w:cs="Times New Roman"/>
          <w:bCs/>
          <w:kern w:val="0"/>
          <w:sz w:val="26"/>
          <w:szCs w:val="26"/>
          <w:lang w:val="en-US" w:eastAsia="ru-RU"/>
        </w:rPr>
        <w:t>IVRT</w:t>
      </w:r>
      <w:r w:rsidRPr="00EC08DB">
        <w:rPr>
          <w:rFonts w:ascii="Times New Roman" w:eastAsia="Times New Roman" w:hAnsi="Times New Roman" w:cs="Times New Roman"/>
          <w:bCs/>
          <w:kern w:val="0"/>
          <w:sz w:val="26"/>
          <w:szCs w:val="26"/>
          <w:lang w:eastAsia="ru-RU"/>
        </w:rPr>
        <w:t xml:space="preserve">  - время изоволюметрического расслабления (мсек)</w:t>
      </w:r>
    </w:p>
    <w:p w:rsidR="00EC08DB" w:rsidRPr="00EC08DB" w:rsidRDefault="00EC08DB" w:rsidP="00EC08DB">
      <w:pPr>
        <w:widowControl/>
        <w:tabs>
          <w:tab w:val="clear" w:pos="709"/>
          <w:tab w:val="left" w:pos="9639"/>
        </w:tabs>
        <w:suppressAutoHyphens w:val="0"/>
        <w:spacing w:after="0" w:line="240" w:lineRule="auto"/>
        <w:ind w:right="142" w:firstLine="0"/>
        <w:rPr>
          <w:rFonts w:ascii="Times New Roman" w:eastAsia="Times New Roman" w:hAnsi="Times New Roman" w:cs="Times New Roman"/>
          <w:bCs/>
          <w:kern w:val="0"/>
          <w:sz w:val="26"/>
          <w:szCs w:val="26"/>
          <w:lang w:eastAsia="ru-RU"/>
        </w:rPr>
      </w:pPr>
      <w:r w:rsidRPr="00EC08DB">
        <w:rPr>
          <w:rFonts w:ascii="Times New Roman" w:eastAsia="Times New Roman" w:hAnsi="Times New Roman" w:cs="Times New Roman"/>
          <w:bCs/>
          <w:kern w:val="0"/>
          <w:sz w:val="26"/>
          <w:szCs w:val="26"/>
          <w:lang w:eastAsia="ru-RU"/>
        </w:rPr>
        <w:t xml:space="preserve"> </w:t>
      </w:r>
      <w:r w:rsidRPr="00EC08DB">
        <w:rPr>
          <w:rFonts w:ascii="Times New Roman" w:eastAsia="Times New Roman" w:hAnsi="Times New Roman" w:cs="Times New Roman"/>
          <w:kern w:val="0"/>
          <w:sz w:val="26"/>
          <w:szCs w:val="26"/>
          <w:lang w:eastAsia="ru-RU"/>
        </w:rPr>
        <w:t xml:space="preserve">Изучали гемодинамику в магистральных артериях головы, экстра – и интракраниальных отделах методом ультразвуковой  допплерографии с помощью аппаратов « Ангиодин» и « Премьер» (фирма БИОСС, Москва, Россия)в волновом допплеровским режиме датчиком 4 МГц с использованием переднее – шейного доступа. Исследование проводилось после 5 – минутной адаптации обследуемого. Качественную оценку допплерограмм кровотока  осуществляли визуально  по характеру огибающей кривой и концентрации частот вблизи максимума. Количественный анализ  спектра допплеровского сдвига часто проводили путём компьютерной обработки на экране ультразвуковой системы и с помощью расчёта характеристик сосудистого допплеровского исследования . ( Куликов В. П., 1997). К последним относились следующие параметры линейной скорости кровотока, определённые по огибающей кривой:  </w:t>
      </w:r>
      <w:r w:rsidRPr="00EC08DB">
        <w:rPr>
          <w:rFonts w:ascii="Times New Roman" w:eastAsia="Times New Roman" w:hAnsi="Times New Roman" w:cs="Times New Roman"/>
          <w:kern w:val="0"/>
          <w:sz w:val="26"/>
          <w:szCs w:val="26"/>
          <w:lang w:val="en-US" w:eastAsia="ru-RU"/>
        </w:rPr>
        <w:t>S</w:t>
      </w:r>
      <w:r w:rsidRPr="00EC08DB">
        <w:rPr>
          <w:rFonts w:ascii="Times New Roman" w:eastAsia="Times New Roman" w:hAnsi="Times New Roman" w:cs="Times New Roman"/>
          <w:kern w:val="0"/>
          <w:sz w:val="26"/>
          <w:szCs w:val="26"/>
          <w:lang w:eastAsia="ru-RU"/>
        </w:rPr>
        <w:t>-</w:t>
      </w:r>
      <w:r w:rsidRPr="00EC08DB">
        <w:rPr>
          <w:rFonts w:ascii="Times New Roman" w:eastAsia="Times New Roman" w:hAnsi="Times New Roman" w:cs="Times New Roman"/>
          <w:kern w:val="0"/>
          <w:sz w:val="28"/>
          <w:szCs w:val="28"/>
          <w:lang w:eastAsia="ru-RU"/>
        </w:rPr>
        <w:t xml:space="preserve">  </w:t>
      </w:r>
      <w:r w:rsidRPr="00EC08DB">
        <w:rPr>
          <w:rFonts w:ascii="Times New Roman" w:eastAsia="Times New Roman" w:hAnsi="Times New Roman" w:cs="Times New Roman"/>
          <w:kern w:val="0"/>
          <w:sz w:val="26"/>
          <w:szCs w:val="28"/>
          <w:lang w:eastAsia="ru-RU"/>
        </w:rPr>
        <w:t xml:space="preserve">максимальная  ( пиковая) систолическая , </w:t>
      </w:r>
      <w:r w:rsidRPr="00EC08DB">
        <w:rPr>
          <w:rFonts w:ascii="Times New Roman" w:eastAsia="Times New Roman" w:hAnsi="Times New Roman" w:cs="Times New Roman"/>
          <w:kern w:val="0"/>
          <w:sz w:val="26"/>
          <w:szCs w:val="28"/>
          <w:lang w:val="en-US" w:eastAsia="ru-RU"/>
        </w:rPr>
        <w:t>M</w:t>
      </w:r>
      <w:r w:rsidRPr="00EC08DB">
        <w:rPr>
          <w:rFonts w:ascii="Times New Roman" w:eastAsia="Times New Roman" w:hAnsi="Times New Roman" w:cs="Times New Roman"/>
          <w:kern w:val="0"/>
          <w:sz w:val="26"/>
          <w:szCs w:val="28"/>
          <w:lang w:eastAsia="ru-RU"/>
        </w:rPr>
        <w:t xml:space="preserve">- средневзвешанная во времени линейная скорость кровотока, </w:t>
      </w:r>
      <w:r w:rsidRPr="00EC08DB">
        <w:rPr>
          <w:rFonts w:ascii="Times New Roman" w:eastAsia="Times New Roman" w:hAnsi="Times New Roman" w:cs="Times New Roman"/>
          <w:kern w:val="0"/>
          <w:sz w:val="26"/>
          <w:szCs w:val="28"/>
          <w:lang w:val="en-US" w:eastAsia="ru-RU"/>
        </w:rPr>
        <w:t>D</w:t>
      </w:r>
      <w:r w:rsidRPr="00EC08DB">
        <w:rPr>
          <w:rFonts w:ascii="Times New Roman" w:eastAsia="Times New Roman" w:hAnsi="Times New Roman" w:cs="Times New Roman"/>
          <w:kern w:val="0"/>
          <w:sz w:val="26"/>
          <w:szCs w:val="28"/>
          <w:lang w:eastAsia="ru-RU"/>
        </w:rPr>
        <w:t xml:space="preserve">-  конечная ( пиковая ) диастолическая  скорость кровотока,  </w:t>
      </w:r>
      <w:r w:rsidRPr="00EC08DB">
        <w:rPr>
          <w:rFonts w:ascii="Times New Roman" w:eastAsia="Times New Roman" w:hAnsi="Times New Roman" w:cs="Times New Roman"/>
          <w:kern w:val="0"/>
          <w:sz w:val="26"/>
          <w:szCs w:val="28"/>
          <w:lang w:val="en-US" w:eastAsia="ru-RU"/>
        </w:rPr>
        <w:t>PI</w:t>
      </w:r>
      <w:r w:rsidRPr="00EC08DB">
        <w:rPr>
          <w:rFonts w:ascii="Times New Roman" w:eastAsia="Times New Roman" w:hAnsi="Times New Roman" w:cs="Times New Roman"/>
          <w:kern w:val="0"/>
          <w:sz w:val="26"/>
          <w:szCs w:val="28"/>
          <w:lang w:eastAsia="ru-RU"/>
        </w:rPr>
        <w:t xml:space="preserve"> –  пульсативный индекс </w:t>
      </w:r>
      <w:r w:rsidRPr="00EC08DB">
        <w:rPr>
          <w:rFonts w:ascii="Times New Roman" w:eastAsia="Times New Roman" w:hAnsi="Times New Roman" w:cs="Times New Roman"/>
          <w:kern w:val="0"/>
          <w:sz w:val="26"/>
          <w:szCs w:val="28"/>
          <w:lang w:val="en-US" w:eastAsia="ru-RU"/>
        </w:rPr>
        <w:t>Gosling</w:t>
      </w:r>
      <w:r w:rsidRPr="00EC08DB">
        <w:rPr>
          <w:rFonts w:ascii="Times New Roman" w:eastAsia="Times New Roman" w:hAnsi="Times New Roman" w:cs="Times New Roman"/>
          <w:kern w:val="0"/>
          <w:sz w:val="26"/>
          <w:szCs w:val="28"/>
          <w:lang w:eastAsia="ru-RU"/>
        </w:rPr>
        <w:t xml:space="preserve"> -  отношение между разностью систолической и диастолической скоростей (от пика до пика) и средней  скоростью,</w:t>
      </w:r>
      <w:r w:rsidRPr="00EC08DB">
        <w:rPr>
          <w:rFonts w:ascii="Times New Roman" w:eastAsia="Times New Roman" w:hAnsi="Times New Roman" w:cs="Times New Roman"/>
          <w:b/>
          <w:kern w:val="0"/>
          <w:sz w:val="26"/>
          <w:szCs w:val="28"/>
          <w:lang w:eastAsia="ru-RU"/>
        </w:rPr>
        <w:t xml:space="preserve"> </w:t>
      </w:r>
      <w:r w:rsidRPr="00EC08DB">
        <w:rPr>
          <w:rFonts w:ascii="Times New Roman" w:eastAsia="Times New Roman" w:hAnsi="Times New Roman" w:cs="Times New Roman"/>
          <w:kern w:val="0"/>
          <w:sz w:val="26"/>
          <w:szCs w:val="28"/>
          <w:lang w:val="en-US" w:eastAsia="ru-RU"/>
        </w:rPr>
        <w:t>RI</w:t>
      </w:r>
      <w:r w:rsidRPr="00EC08DB">
        <w:rPr>
          <w:rFonts w:ascii="Times New Roman" w:eastAsia="Times New Roman" w:hAnsi="Times New Roman" w:cs="Times New Roman"/>
          <w:kern w:val="0"/>
          <w:sz w:val="26"/>
          <w:szCs w:val="28"/>
          <w:lang w:eastAsia="ru-RU"/>
        </w:rPr>
        <w:t xml:space="preserve"> – резистивный индекс  или индекс циркуляторного сопротивления </w:t>
      </w:r>
      <w:r w:rsidRPr="00EC08DB">
        <w:rPr>
          <w:rFonts w:ascii="Times New Roman" w:eastAsia="Times New Roman" w:hAnsi="Times New Roman" w:cs="Times New Roman"/>
          <w:kern w:val="0"/>
          <w:sz w:val="26"/>
          <w:szCs w:val="28"/>
          <w:lang w:val="en-US" w:eastAsia="ru-RU"/>
        </w:rPr>
        <w:t>Pourcelot</w:t>
      </w:r>
      <w:r w:rsidRPr="00EC08DB">
        <w:rPr>
          <w:rFonts w:ascii="Times New Roman" w:eastAsia="Times New Roman" w:hAnsi="Times New Roman" w:cs="Times New Roman"/>
          <w:kern w:val="0"/>
          <w:sz w:val="26"/>
          <w:szCs w:val="28"/>
          <w:lang w:eastAsia="ru-RU"/>
        </w:rPr>
        <w:t xml:space="preserve"> </w:t>
      </w:r>
      <w:r w:rsidRPr="00EC08DB">
        <w:rPr>
          <w:rFonts w:ascii="Times New Roman" w:eastAsia="Times New Roman" w:hAnsi="Times New Roman" w:cs="Times New Roman"/>
          <w:b/>
          <w:kern w:val="0"/>
          <w:sz w:val="26"/>
          <w:szCs w:val="28"/>
          <w:lang w:eastAsia="ru-RU"/>
        </w:rPr>
        <w:t>-</w:t>
      </w:r>
      <w:r w:rsidRPr="00EC08DB">
        <w:rPr>
          <w:rFonts w:ascii="Times New Roman" w:eastAsia="Times New Roman" w:hAnsi="Times New Roman" w:cs="Times New Roman"/>
          <w:kern w:val="0"/>
          <w:sz w:val="26"/>
          <w:szCs w:val="28"/>
          <w:lang w:eastAsia="ru-RU"/>
        </w:rPr>
        <w:t xml:space="preserve"> отношение между разностью систолической и диастолической скоростей (от пика до пика)  к систолической  скорости,</w:t>
      </w:r>
      <w:r w:rsidRPr="00EC08DB">
        <w:rPr>
          <w:rFonts w:ascii="Times New Roman" w:eastAsia="Times New Roman" w:hAnsi="Times New Roman" w:cs="Times New Roman"/>
          <w:b/>
          <w:kern w:val="0"/>
          <w:sz w:val="26"/>
          <w:szCs w:val="28"/>
          <w:lang w:eastAsia="ru-RU"/>
        </w:rPr>
        <w:t xml:space="preserve"> </w:t>
      </w:r>
      <w:r w:rsidRPr="00EC08DB">
        <w:rPr>
          <w:rFonts w:ascii="Times New Roman" w:eastAsia="Times New Roman" w:hAnsi="Times New Roman" w:cs="Times New Roman"/>
          <w:kern w:val="0"/>
          <w:sz w:val="26"/>
          <w:szCs w:val="28"/>
          <w:lang w:val="en-US" w:eastAsia="ru-RU"/>
        </w:rPr>
        <w:t>S</w:t>
      </w:r>
      <w:r w:rsidRPr="00EC08DB">
        <w:rPr>
          <w:rFonts w:ascii="Times New Roman" w:eastAsia="Times New Roman" w:hAnsi="Times New Roman" w:cs="Times New Roman"/>
          <w:kern w:val="0"/>
          <w:sz w:val="26"/>
          <w:szCs w:val="28"/>
          <w:lang w:eastAsia="ru-RU"/>
        </w:rPr>
        <w:t>/</w:t>
      </w:r>
      <w:r w:rsidRPr="00EC08DB">
        <w:rPr>
          <w:rFonts w:ascii="Times New Roman" w:eastAsia="Times New Roman" w:hAnsi="Times New Roman" w:cs="Times New Roman"/>
          <w:kern w:val="0"/>
          <w:sz w:val="26"/>
          <w:szCs w:val="28"/>
          <w:lang w:val="en-US" w:eastAsia="ru-RU"/>
        </w:rPr>
        <w:t>D</w:t>
      </w:r>
      <w:r w:rsidRPr="00EC08DB">
        <w:rPr>
          <w:rFonts w:ascii="Times New Roman" w:eastAsia="Times New Roman" w:hAnsi="Times New Roman" w:cs="Times New Roman"/>
          <w:kern w:val="0"/>
          <w:sz w:val="26"/>
          <w:szCs w:val="28"/>
          <w:lang w:eastAsia="ru-RU"/>
        </w:rPr>
        <w:t xml:space="preserve"> –  - отношение между максимальными значениями систолической и диастолической  скоростей, характеризующее сосудистую эластичность</w:t>
      </w:r>
      <w:r w:rsidRPr="00EC08DB">
        <w:rPr>
          <w:rFonts w:ascii="Times New Roman" w:eastAsia="Times New Roman" w:hAnsi="Times New Roman" w:cs="Times New Roman"/>
          <w:b/>
          <w:kern w:val="0"/>
          <w:sz w:val="28"/>
          <w:szCs w:val="28"/>
          <w:lang w:eastAsia="ru-RU"/>
        </w:rPr>
        <w:t xml:space="preserve"> </w:t>
      </w:r>
      <w:r w:rsidRPr="00EC08DB">
        <w:rPr>
          <w:rFonts w:ascii="Times New Roman" w:eastAsia="Times New Roman" w:hAnsi="Times New Roman" w:cs="Times New Roman"/>
          <w:kern w:val="0"/>
          <w:sz w:val="26"/>
          <w:szCs w:val="28"/>
          <w:lang w:val="en-US" w:eastAsia="ru-RU"/>
        </w:rPr>
        <w:t>SB</w:t>
      </w:r>
      <w:r w:rsidRPr="00EC08DB">
        <w:rPr>
          <w:rFonts w:ascii="Times New Roman" w:eastAsia="Times New Roman" w:hAnsi="Times New Roman" w:cs="Times New Roman"/>
          <w:kern w:val="0"/>
          <w:sz w:val="26"/>
          <w:szCs w:val="28"/>
          <w:lang w:eastAsia="ru-RU"/>
        </w:rPr>
        <w:t xml:space="preserve">- отношение между средней арифметической систолической скоростью ( частотой), замеренной на вершине систолического пика и  максимальной систолической скоростью. Оценивали </w:t>
      </w:r>
      <w:r w:rsidRPr="00EC08DB">
        <w:rPr>
          <w:rFonts w:ascii="Times New Roman" w:eastAsia="Times New Roman" w:hAnsi="Times New Roman" w:cs="Times New Roman"/>
          <w:kern w:val="0"/>
          <w:sz w:val="26"/>
          <w:szCs w:val="26"/>
          <w:lang w:eastAsia="ru-RU"/>
        </w:rPr>
        <w:t xml:space="preserve">  толщину интима - медиа (ТИМ). Кроме того, в работе  нами был использован  метод транскраниальной допплерографии (ТКДГ), проводился часовой мониторинг.  </w:t>
      </w:r>
    </w:p>
    <w:p w:rsidR="00EC08DB" w:rsidRPr="00EC08DB" w:rsidRDefault="00EC08DB" w:rsidP="00EC08DB">
      <w:pPr>
        <w:widowControl/>
        <w:tabs>
          <w:tab w:val="clear" w:pos="709"/>
          <w:tab w:val="left" w:pos="9639"/>
        </w:tabs>
        <w:suppressAutoHyphens w:val="0"/>
        <w:spacing w:after="0" w:line="240" w:lineRule="auto"/>
        <w:ind w:right="142" w:firstLine="0"/>
        <w:rPr>
          <w:rFonts w:ascii="Times New Roman" w:eastAsia="Times New Roman" w:hAnsi="Times New Roman" w:cs="Times New Roman"/>
          <w:kern w:val="0"/>
          <w:sz w:val="26"/>
          <w:szCs w:val="28"/>
          <w:lang w:eastAsia="ru-RU"/>
        </w:rPr>
      </w:pPr>
      <w:r w:rsidRPr="00EC08DB">
        <w:rPr>
          <w:rFonts w:ascii="Times New Roman" w:eastAsia="Times New Roman" w:hAnsi="Times New Roman" w:cs="Times New Roman"/>
          <w:kern w:val="0"/>
          <w:sz w:val="26"/>
          <w:szCs w:val="26"/>
          <w:lang w:eastAsia="ru-RU"/>
        </w:rPr>
        <w:t xml:space="preserve">     Оценка эндотелийзависимой вазодилатации (ЭЗВД) проводилась с помощью механического теста (манжеточной пробы) – временной окклюзии сосуда с последующим измерением поток-зависимой  реакцией его на ишемию. Использовали дуплексное сканирование плечевой артерии по методике </w:t>
      </w:r>
      <w:r w:rsidRPr="00EC08DB">
        <w:rPr>
          <w:rFonts w:ascii="Times New Roman" w:eastAsia="Times New Roman" w:hAnsi="Times New Roman" w:cs="Times New Roman"/>
          <w:kern w:val="0"/>
          <w:sz w:val="26"/>
          <w:szCs w:val="26"/>
          <w:lang w:val="en-US" w:eastAsia="ru-RU"/>
        </w:rPr>
        <w:t>D</w:t>
      </w:r>
      <w:r w:rsidRPr="00EC08DB">
        <w:rPr>
          <w:rFonts w:ascii="Times New Roman" w:eastAsia="Times New Roman" w:hAnsi="Times New Roman" w:cs="Times New Roman"/>
          <w:kern w:val="0"/>
          <w:sz w:val="26"/>
          <w:szCs w:val="26"/>
          <w:lang w:eastAsia="ru-RU"/>
        </w:rPr>
        <w:t>.</w:t>
      </w:r>
      <w:r w:rsidRPr="00EC08DB">
        <w:rPr>
          <w:rFonts w:ascii="Times New Roman" w:eastAsia="Times New Roman" w:hAnsi="Times New Roman" w:cs="Times New Roman"/>
          <w:kern w:val="0"/>
          <w:sz w:val="26"/>
          <w:szCs w:val="26"/>
          <w:lang w:val="en-US" w:eastAsia="ru-RU"/>
        </w:rPr>
        <w:t>Celermajer</w:t>
      </w:r>
      <w:r w:rsidRPr="00EC08DB">
        <w:rPr>
          <w:rFonts w:ascii="Times New Roman" w:eastAsia="Times New Roman" w:hAnsi="Times New Roman" w:cs="Times New Roman"/>
          <w:kern w:val="0"/>
          <w:sz w:val="26"/>
          <w:szCs w:val="26"/>
          <w:lang w:eastAsia="ru-RU"/>
        </w:rPr>
        <w:t xml:space="preserve"> с соавт., 1992 </w:t>
      </w:r>
      <w:r w:rsidRPr="00EC08DB">
        <w:rPr>
          <w:rFonts w:ascii="Times New Roman" w:eastAsia="Times New Roman" w:hAnsi="Times New Roman" w:cs="Times New Roman"/>
          <w:kern w:val="0"/>
          <w:sz w:val="26"/>
          <w:szCs w:val="28"/>
          <w:lang w:eastAsia="ru-RU"/>
        </w:rPr>
        <w:t>(Кунцевич Г. И., 2006)</w:t>
      </w:r>
      <w:r w:rsidRPr="00EC08DB">
        <w:rPr>
          <w:rFonts w:ascii="Times New Roman" w:eastAsia="Times New Roman" w:hAnsi="Times New Roman" w:cs="Times New Roman"/>
          <w:kern w:val="0"/>
          <w:sz w:val="26"/>
          <w:szCs w:val="26"/>
          <w:lang w:eastAsia="ru-RU"/>
        </w:rPr>
        <w:t xml:space="preserve">  на ультразвуковом сканере « </w:t>
      </w:r>
      <w:r w:rsidRPr="00EC08DB">
        <w:rPr>
          <w:rFonts w:ascii="Times New Roman" w:eastAsia="Times New Roman" w:hAnsi="Times New Roman" w:cs="Times New Roman"/>
          <w:kern w:val="0"/>
          <w:sz w:val="26"/>
          <w:szCs w:val="26"/>
          <w:lang w:val="en-US" w:eastAsia="ru-RU"/>
        </w:rPr>
        <w:t>ALOKA</w:t>
      </w:r>
      <w:r w:rsidRPr="00EC08DB">
        <w:rPr>
          <w:rFonts w:ascii="Times New Roman" w:eastAsia="Times New Roman" w:hAnsi="Times New Roman" w:cs="Times New Roman"/>
          <w:kern w:val="0"/>
          <w:sz w:val="26"/>
          <w:szCs w:val="26"/>
          <w:lang w:eastAsia="ru-RU"/>
        </w:rPr>
        <w:t xml:space="preserve"> 4000» (Япония) </w:t>
      </w:r>
      <w:r w:rsidRPr="00EC08DB">
        <w:rPr>
          <w:rFonts w:ascii="Times New Roman" w:eastAsia="Times New Roman" w:hAnsi="Times New Roman" w:cs="Times New Roman"/>
          <w:kern w:val="0"/>
          <w:sz w:val="26"/>
          <w:szCs w:val="26"/>
          <w:lang w:val="en-US" w:eastAsia="ru-RU"/>
        </w:rPr>
        <w:t>c</w:t>
      </w:r>
      <w:r w:rsidRPr="00EC08DB">
        <w:rPr>
          <w:rFonts w:ascii="Times New Roman" w:eastAsia="Times New Roman" w:hAnsi="Times New Roman" w:cs="Times New Roman"/>
          <w:kern w:val="0"/>
          <w:sz w:val="26"/>
          <w:szCs w:val="26"/>
          <w:lang w:eastAsia="ru-RU"/>
        </w:rPr>
        <w:t xml:space="preserve">  помощью ультразвукового линейного датчика частотой 7,5 МГц. </w:t>
      </w:r>
      <w:r w:rsidRPr="00EC08DB">
        <w:rPr>
          <w:rFonts w:ascii="Times New Roman" w:eastAsia="Times New Roman" w:hAnsi="Times New Roman" w:cs="Times New Roman"/>
          <w:kern w:val="0"/>
          <w:sz w:val="26"/>
          <w:szCs w:val="28"/>
          <w:lang w:eastAsia="ru-RU"/>
        </w:rPr>
        <w:t>В манжете создавали давление, превышающее систолическое  артериальное давление в плечевой артерии на 50 мм. рт. ст. Компрессию сохраняли в течение 5 мин, затем проводили  быструю декомпрессию. В ходе исследования диаметр плечевой артерии измеряли: в покое, через 4,5 мин после наложения манжеты на область плеча в пробе с реактивной ни гиперемией, через 30 с, 60 с, 90 с  после декомпрессии. Усреднённую за цикл скорость кровотока оценивают в покое и сразу после декомпрессии. Измерение диаметра просвета артерии проводили  с использованием двух точек: одной - на границе адвентиция-медиа передней стенки артерии, другой  - на границе медиа-адвентиция задней стенки. Диаметром плечевой артерии считали  среднюю величину, вычисленную по трём сердечным циклам.  В ходе исследования диаметр плечевой артерии измеряли в покое (0), через 4.5 мин наложения манжеты, через 30 секунд, 60 секунд, 90 секунд после декомпрессии в миллиметрах (мм). Поток-зависимую дилатацию как характеристику эндотелий - зависимого ответа  рассчитывали как отношение изменения диаметра плечевой артерии в течение реактивной гиперемии к диаметру артерии в покое, выраженному в процентах к исходному диаметру. За норму принимали значение,  равное   10±3,3 %  (</w:t>
      </w:r>
      <w:r w:rsidRPr="00EC08DB">
        <w:rPr>
          <w:rFonts w:ascii="Times New Roman" w:eastAsia="Times New Roman" w:hAnsi="Times New Roman" w:cs="Times New Roman"/>
          <w:kern w:val="0"/>
          <w:sz w:val="26"/>
          <w:szCs w:val="28"/>
          <w:lang w:val="da-DK" w:eastAsia="ru-RU"/>
        </w:rPr>
        <w:t>Celermajer</w:t>
      </w:r>
      <w:r w:rsidRPr="00EC08DB">
        <w:rPr>
          <w:rFonts w:ascii="Times New Roman" w:eastAsia="Times New Roman" w:hAnsi="Times New Roman" w:cs="Times New Roman"/>
          <w:kern w:val="0"/>
          <w:sz w:val="26"/>
          <w:szCs w:val="28"/>
          <w:lang w:eastAsia="ru-RU"/>
        </w:rPr>
        <w:t xml:space="preserve"> </w:t>
      </w:r>
      <w:r w:rsidRPr="00EC08DB">
        <w:rPr>
          <w:rFonts w:ascii="Times New Roman" w:eastAsia="Times New Roman" w:hAnsi="Times New Roman" w:cs="Times New Roman"/>
          <w:kern w:val="0"/>
          <w:sz w:val="26"/>
          <w:szCs w:val="28"/>
          <w:lang w:val="da-DK" w:eastAsia="ru-RU"/>
        </w:rPr>
        <w:t>D</w:t>
      </w:r>
      <w:r w:rsidRPr="00EC08DB">
        <w:rPr>
          <w:rFonts w:ascii="Times New Roman" w:eastAsia="Times New Roman" w:hAnsi="Times New Roman" w:cs="Times New Roman"/>
          <w:kern w:val="0"/>
          <w:sz w:val="26"/>
          <w:szCs w:val="28"/>
          <w:lang w:eastAsia="ru-RU"/>
        </w:rPr>
        <w:t>.</w:t>
      </w:r>
      <w:r w:rsidRPr="00EC08DB">
        <w:rPr>
          <w:rFonts w:ascii="Times New Roman" w:eastAsia="Times New Roman" w:hAnsi="Times New Roman" w:cs="Times New Roman"/>
          <w:kern w:val="0"/>
          <w:sz w:val="26"/>
          <w:szCs w:val="28"/>
          <w:lang w:val="da-DK" w:eastAsia="ru-RU"/>
        </w:rPr>
        <w:t>S</w:t>
      </w:r>
      <w:r w:rsidRPr="00EC08DB">
        <w:rPr>
          <w:rFonts w:ascii="Times New Roman" w:eastAsia="Times New Roman" w:hAnsi="Times New Roman" w:cs="Times New Roman"/>
          <w:kern w:val="0"/>
          <w:sz w:val="26"/>
          <w:szCs w:val="28"/>
          <w:lang w:eastAsia="ru-RU"/>
        </w:rPr>
        <w:t xml:space="preserve">. </w:t>
      </w:r>
      <w:r w:rsidRPr="00EC08DB">
        <w:rPr>
          <w:rFonts w:ascii="Times New Roman" w:eastAsia="Times New Roman" w:hAnsi="Times New Roman" w:cs="Times New Roman"/>
          <w:kern w:val="0"/>
          <w:sz w:val="26"/>
          <w:szCs w:val="28"/>
          <w:lang w:val="da-DK" w:eastAsia="ru-RU"/>
        </w:rPr>
        <w:t>et</w:t>
      </w:r>
      <w:r w:rsidRPr="00EC08DB">
        <w:rPr>
          <w:rFonts w:ascii="Times New Roman" w:eastAsia="Times New Roman" w:hAnsi="Times New Roman" w:cs="Times New Roman"/>
          <w:kern w:val="0"/>
          <w:sz w:val="26"/>
          <w:szCs w:val="28"/>
          <w:lang w:eastAsia="ru-RU"/>
        </w:rPr>
        <w:t xml:space="preserve"> </w:t>
      </w:r>
      <w:r w:rsidRPr="00EC08DB">
        <w:rPr>
          <w:rFonts w:ascii="Times New Roman" w:eastAsia="Times New Roman" w:hAnsi="Times New Roman" w:cs="Times New Roman"/>
          <w:kern w:val="0"/>
          <w:sz w:val="26"/>
          <w:szCs w:val="28"/>
          <w:lang w:val="da-DK" w:eastAsia="ru-RU"/>
        </w:rPr>
        <w:t>al</w:t>
      </w:r>
      <w:r w:rsidRPr="00EC08DB">
        <w:rPr>
          <w:rFonts w:ascii="Times New Roman" w:eastAsia="Times New Roman" w:hAnsi="Times New Roman" w:cs="Times New Roman"/>
          <w:kern w:val="0"/>
          <w:sz w:val="26"/>
          <w:szCs w:val="28"/>
          <w:lang w:eastAsia="ru-RU"/>
        </w:rPr>
        <w:t xml:space="preserve"> 1993).</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Электронейромиография (ЭНМГ)</w:t>
      </w:r>
      <w:r w:rsidRPr="00EC08DB">
        <w:rPr>
          <w:rFonts w:ascii="Times New Roman" w:eastAsia="Times New Roman" w:hAnsi="Times New Roman" w:cs="Times New Roman"/>
          <w:b/>
          <w:kern w:val="0"/>
          <w:sz w:val="26"/>
          <w:szCs w:val="26"/>
          <w:lang w:eastAsia="ru-RU"/>
        </w:rPr>
        <w:t xml:space="preserve"> </w:t>
      </w:r>
      <w:r w:rsidRPr="00EC08DB">
        <w:rPr>
          <w:rFonts w:ascii="Times New Roman" w:eastAsia="Times New Roman" w:hAnsi="Times New Roman" w:cs="Times New Roman"/>
          <w:bCs/>
          <w:kern w:val="0"/>
          <w:sz w:val="26"/>
          <w:szCs w:val="26"/>
          <w:lang w:eastAsia="ru-RU"/>
        </w:rPr>
        <w:t xml:space="preserve">осуществлялась  на аппарате « </w:t>
      </w:r>
      <w:r w:rsidRPr="00EC08DB">
        <w:rPr>
          <w:rFonts w:ascii="Times New Roman" w:eastAsia="Times New Roman" w:hAnsi="Times New Roman" w:cs="Times New Roman"/>
          <w:bCs/>
          <w:kern w:val="0"/>
          <w:sz w:val="26"/>
          <w:szCs w:val="26"/>
          <w:lang w:val="en-US" w:eastAsia="ru-RU"/>
        </w:rPr>
        <w:t>MBN</w:t>
      </w:r>
      <w:r w:rsidRPr="00EC08DB">
        <w:rPr>
          <w:rFonts w:ascii="Times New Roman" w:eastAsia="Times New Roman" w:hAnsi="Times New Roman" w:cs="Times New Roman"/>
          <w:bCs/>
          <w:kern w:val="0"/>
          <w:sz w:val="26"/>
          <w:szCs w:val="26"/>
          <w:lang w:eastAsia="ru-RU"/>
        </w:rPr>
        <w:t>-нейромиограф» ( Россия) при помощи  стимулирующего поверхностного пластинчатого электрода ( катод-дистально, анод-проксимально), а отведение -стандартным набором монополярных, пластинчатых электродов диаметром 5 мм.</w:t>
      </w:r>
      <w:r w:rsidRPr="00EC08DB">
        <w:rPr>
          <w:rFonts w:ascii="Times New Roman" w:eastAsia="Times New Roman" w:hAnsi="Times New Roman" w:cs="Times New Roman"/>
          <w:kern w:val="0"/>
          <w:sz w:val="26"/>
          <w:szCs w:val="26"/>
          <w:lang w:eastAsia="ru-RU"/>
        </w:rPr>
        <w:t xml:space="preserve"> Исследовались моторные порции малоберцовых нервов с определением амплитуды М-ответа, латентности М-ответа, площади М-ответа,  скорости распространения волны (СРВ)</w:t>
      </w:r>
    </w:p>
    <w:p w:rsidR="00EC08DB" w:rsidRPr="00EC08DB" w:rsidRDefault="00EC08DB" w:rsidP="00EC08DB">
      <w:pPr>
        <w:widowControl/>
        <w:tabs>
          <w:tab w:val="clear" w:pos="709"/>
          <w:tab w:val="left" w:pos="2085"/>
          <w:tab w:val="left" w:pos="9720"/>
        </w:tabs>
        <w:suppressAutoHyphens w:val="0"/>
        <w:spacing w:after="0" w:line="240" w:lineRule="auto"/>
        <w:ind w:right="-79" w:firstLine="181"/>
        <w:rPr>
          <w:rFonts w:ascii="Times New Roman" w:eastAsia="Times New Roman" w:hAnsi="Times New Roman" w:cs="Times New Roman"/>
          <w:kern w:val="0"/>
          <w:sz w:val="26"/>
          <w:szCs w:val="28"/>
          <w:lang w:eastAsia="ru-RU"/>
        </w:rPr>
      </w:pPr>
      <w:r w:rsidRPr="00EC08DB">
        <w:rPr>
          <w:rFonts w:ascii="Times New Roman" w:eastAsia="Times New Roman" w:hAnsi="Times New Roman" w:cs="Times New Roman"/>
          <w:kern w:val="0"/>
          <w:sz w:val="26"/>
          <w:szCs w:val="26"/>
          <w:lang w:eastAsia="ru-RU"/>
        </w:rPr>
        <w:t xml:space="preserve">Полученные в ходе исследования результаты обрабатывались статистически  общепринятыми методами статистики на компьютере </w:t>
      </w:r>
      <w:r w:rsidRPr="00EC08DB">
        <w:rPr>
          <w:rFonts w:ascii="Times New Roman" w:eastAsia="Times New Roman" w:hAnsi="Times New Roman" w:cs="Times New Roman"/>
          <w:kern w:val="0"/>
          <w:sz w:val="26"/>
          <w:szCs w:val="26"/>
          <w:lang w:val="en-US" w:eastAsia="ru-RU"/>
        </w:rPr>
        <w:t>IBM</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PC</w:t>
      </w:r>
      <w:r w:rsidRPr="00EC08DB">
        <w:rPr>
          <w:rFonts w:ascii="Times New Roman" w:eastAsia="Times New Roman" w:hAnsi="Times New Roman" w:cs="Times New Roman"/>
          <w:kern w:val="0"/>
          <w:sz w:val="26"/>
          <w:szCs w:val="26"/>
          <w:lang w:eastAsia="ru-RU"/>
        </w:rPr>
        <w:t xml:space="preserve"> при помощи пакета прикладных программ для обработки медицинской и биологической информации « </w:t>
      </w:r>
      <w:r w:rsidRPr="00EC08DB">
        <w:rPr>
          <w:rFonts w:ascii="Times New Roman" w:eastAsia="Times New Roman" w:hAnsi="Times New Roman" w:cs="Times New Roman"/>
          <w:kern w:val="0"/>
          <w:sz w:val="26"/>
          <w:szCs w:val="26"/>
          <w:lang w:val="en-US" w:eastAsia="ru-RU"/>
        </w:rPr>
        <w:t>STATISTICA</w:t>
      </w:r>
      <w:r w:rsidRPr="00EC08DB">
        <w:rPr>
          <w:rFonts w:ascii="Times New Roman" w:eastAsia="Times New Roman" w:hAnsi="Times New Roman" w:cs="Times New Roman"/>
          <w:kern w:val="0"/>
          <w:sz w:val="26"/>
          <w:szCs w:val="26"/>
          <w:lang w:eastAsia="ru-RU"/>
        </w:rPr>
        <w:t xml:space="preserve"> 6.0» (</w:t>
      </w:r>
      <w:r w:rsidRPr="00EC08DB">
        <w:rPr>
          <w:rFonts w:ascii="Times New Roman" w:eastAsia="Times New Roman" w:hAnsi="Times New Roman" w:cs="Times New Roman"/>
          <w:kern w:val="0"/>
          <w:sz w:val="26"/>
          <w:szCs w:val="26"/>
          <w:lang w:val="en-US" w:eastAsia="ru-RU"/>
        </w:rPr>
        <w:t>StatSoft</w:t>
      </w:r>
      <w:r w:rsidRPr="00EC08DB">
        <w:rPr>
          <w:rFonts w:ascii="Times New Roman" w:eastAsia="Times New Roman" w:hAnsi="Times New Roman" w:cs="Times New Roman"/>
          <w:kern w:val="0"/>
          <w:sz w:val="26"/>
          <w:szCs w:val="26"/>
          <w:lang w:eastAsia="ru-RU"/>
        </w:rPr>
        <w:t>,</w:t>
      </w:r>
      <w:r w:rsidRPr="00EC08DB">
        <w:rPr>
          <w:rFonts w:ascii="Times New Roman" w:eastAsia="Times New Roman" w:hAnsi="Times New Roman" w:cs="Times New Roman"/>
          <w:kern w:val="0"/>
          <w:sz w:val="26"/>
          <w:szCs w:val="26"/>
          <w:lang w:val="en-US" w:eastAsia="ru-RU"/>
        </w:rPr>
        <w:t>Inc</w:t>
      </w:r>
      <w:r w:rsidRPr="00EC08DB">
        <w:rPr>
          <w:rFonts w:ascii="Times New Roman" w:eastAsia="Times New Roman" w:hAnsi="Times New Roman" w:cs="Times New Roman"/>
          <w:kern w:val="0"/>
          <w:sz w:val="26"/>
          <w:szCs w:val="26"/>
          <w:lang w:eastAsia="ru-RU"/>
        </w:rPr>
        <w:t>.,США).</w:t>
      </w:r>
      <w:r w:rsidRPr="00EC08DB">
        <w:rPr>
          <w:rFonts w:ascii="Times New Roman" w:eastAsia="Times New Roman" w:hAnsi="Times New Roman" w:cs="Times New Roman"/>
          <w:kern w:val="0"/>
          <w:sz w:val="28"/>
          <w:szCs w:val="28"/>
          <w:lang w:eastAsia="ru-RU"/>
        </w:rPr>
        <w:t xml:space="preserve"> </w:t>
      </w:r>
      <w:r w:rsidRPr="00EC08DB">
        <w:rPr>
          <w:rFonts w:ascii="Times New Roman" w:eastAsia="Times New Roman" w:hAnsi="Times New Roman" w:cs="Times New Roman"/>
          <w:kern w:val="0"/>
          <w:sz w:val="26"/>
          <w:szCs w:val="28"/>
          <w:lang w:eastAsia="ru-RU"/>
        </w:rPr>
        <w:t>Осуществлялось определение средней (М), стандартного отклонения  (</w:t>
      </w:r>
      <w:r w:rsidRPr="00EC08DB">
        <w:rPr>
          <w:rFonts w:ascii="Times New Roman" w:eastAsia="Times New Roman" w:hAnsi="Times New Roman" w:cs="Times New Roman"/>
          <w:kern w:val="0"/>
          <w:sz w:val="26"/>
          <w:szCs w:val="28"/>
          <w:lang w:val="en-US" w:eastAsia="ru-RU"/>
        </w:rPr>
        <w:t>SD</w:t>
      </w:r>
      <w:r w:rsidRPr="00EC08DB">
        <w:rPr>
          <w:rFonts w:ascii="Times New Roman" w:eastAsia="Times New Roman" w:hAnsi="Times New Roman" w:cs="Times New Roman"/>
          <w:kern w:val="0"/>
          <w:sz w:val="26"/>
          <w:szCs w:val="28"/>
          <w:lang w:eastAsia="ru-RU"/>
        </w:rPr>
        <w:t>). Характер распределения определялся при помощи критериев Шапиро - Вилко  и Колмогорова – Смирнова. Параметрические данные  описывались в виде  средней (М) и  стандартного отклонения (</w:t>
      </w:r>
      <w:r w:rsidRPr="00EC08DB">
        <w:rPr>
          <w:rFonts w:ascii="Times New Roman" w:eastAsia="Times New Roman" w:hAnsi="Times New Roman" w:cs="Times New Roman"/>
          <w:kern w:val="0"/>
          <w:sz w:val="26"/>
          <w:szCs w:val="28"/>
          <w:lang w:val="en-US" w:eastAsia="ru-RU"/>
        </w:rPr>
        <w:t>SD</w:t>
      </w:r>
      <w:r w:rsidRPr="00EC08DB">
        <w:rPr>
          <w:rFonts w:ascii="Times New Roman" w:eastAsia="Times New Roman" w:hAnsi="Times New Roman" w:cs="Times New Roman"/>
          <w:kern w:val="0"/>
          <w:sz w:val="26"/>
          <w:szCs w:val="28"/>
          <w:lang w:eastAsia="ru-RU"/>
        </w:rPr>
        <w:t xml:space="preserve">)в формате   М ± </w:t>
      </w:r>
      <w:r w:rsidRPr="00EC08DB">
        <w:rPr>
          <w:rFonts w:ascii="Times New Roman" w:eastAsia="Times New Roman" w:hAnsi="Times New Roman" w:cs="Times New Roman"/>
          <w:kern w:val="0"/>
          <w:sz w:val="26"/>
          <w:szCs w:val="28"/>
          <w:lang w:val="en-US" w:eastAsia="ru-RU"/>
        </w:rPr>
        <w:t>SD</w:t>
      </w:r>
      <w:r w:rsidRPr="00EC08DB">
        <w:rPr>
          <w:rFonts w:ascii="Times New Roman" w:eastAsia="Times New Roman" w:hAnsi="Times New Roman" w:cs="Times New Roman"/>
          <w:kern w:val="0"/>
          <w:sz w:val="26"/>
          <w:szCs w:val="28"/>
          <w:lang w:eastAsia="ru-RU"/>
        </w:rPr>
        <w:t>.    Непараметрические данные описывались  в виде медианы, нижнего   квартиля  (25 процентиль) и  верхнего  квартиля  (75 процентиль) в формате  (М</w:t>
      </w:r>
      <w:r w:rsidRPr="00EC08DB">
        <w:rPr>
          <w:rFonts w:ascii="Times New Roman" w:eastAsia="Times New Roman" w:hAnsi="Times New Roman" w:cs="Times New Roman"/>
          <w:kern w:val="0"/>
          <w:sz w:val="26"/>
          <w:szCs w:val="28"/>
          <w:lang w:val="en-US" w:eastAsia="ru-RU"/>
        </w:rPr>
        <w:t>e</w:t>
      </w:r>
      <w:r w:rsidRPr="00EC08DB">
        <w:rPr>
          <w:rFonts w:ascii="Times New Roman" w:eastAsia="Times New Roman" w:hAnsi="Times New Roman" w:cs="Times New Roman"/>
          <w:kern w:val="0"/>
          <w:sz w:val="26"/>
          <w:szCs w:val="28"/>
          <w:lang w:eastAsia="ru-RU"/>
        </w:rPr>
        <w:t xml:space="preserve"> [25p;75</w:t>
      </w:r>
      <w:r w:rsidRPr="00EC08DB">
        <w:rPr>
          <w:rFonts w:ascii="Times New Roman" w:eastAsia="Times New Roman" w:hAnsi="Times New Roman" w:cs="Times New Roman"/>
          <w:kern w:val="0"/>
          <w:sz w:val="26"/>
          <w:szCs w:val="28"/>
          <w:lang w:val="en-US" w:eastAsia="ru-RU"/>
        </w:rPr>
        <w:t>p</w:t>
      </w:r>
      <w:r w:rsidRPr="00EC08DB">
        <w:rPr>
          <w:rFonts w:ascii="Times New Roman" w:eastAsia="Times New Roman" w:hAnsi="Times New Roman" w:cs="Times New Roman"/>
          <w:kern w:val="0"/>
          <w:sz w:val="26"/>
          <w:szCs w:val="28"/>
          <w:lang w:eastAsia="ru-RU"/>
        </w:rPr>
        <w:t xml:space="preserve">]). При нормальном распределении переменных для определения различий между двумя зависимыми и независимыми группами использовался парный и непарный </w:t>
      </w:r>
      <w:r w:rsidRPr="00EC08DB">
        <w:rPr>
          <w:rFonts w:ascii="Times New Roman" w:eastAsia="Times New Roman" w:hAnsi="Times New Roman" w:cs="Times New Roman"/>
          <w:kern w:val="0"/>
          <w:sz w:val="26"/>
          <w:szCs w:val="28"/>
          <w:lang w:val="en-US" w:eastAsia="ru-RU"/>
        </w:rPr>
        <w:t>t</w:t>
      </w:r>
      <w:r w:rsidRPr="00EC08DB">
        <w:rPr>
          <w:rFonts w:ascii="Times New Roman" w:eastAsia="Times New Roman" w:hAnsi="Times New Roman" w:cs="Times New Roman"/>
          <w:kern w:val="0"/>
          <w:sz w:val="26"/>
          <w:szCs w:val="28"/>
          <w:lang w:eastAsia="ru-RU"/>
        </w:rPr>
        <w:t xml:space="preserve">-критерий Стьюдента, а при  непараметрическом - критерий Вилкоксона и  Манна-Уитни соответственно.   В случае множественных сравнений проводили попарное сравнение групп с использованием непараметрического теста Манна Уитни, применяя поправку Бонферрони при оценке значения р. (пересчёт уровня значимости для множественных сравнений по формуле </w:t>
      </w:r>
      <w:r w:rsidRPr="00EC08DB">
        <w:rPr>
          <w:rFonts w:ascii="Times New Roman" w:eastAsia="Times New Roman" w:hAnsi="Times New Roman" w:cs="Times New Roman"/>
          <w:kern w:val="0"/>
          <w:sz w:val="26"/>
          <w:szCs w:val="28"/>
          <w:lang w:val="en-US" w:eastAsia="ru-RU"/>
        </w:rPr>
        <w:t>p</w:t>
      </w:r>
      <w:r w:rsidRPr="00EC08DB">
        <w:rPr>
          <w:rFonts w:ascii="Times New Roman" w:eastAsia="Times New Roman" w:hAnsi="Times New Roman" w:cs="Times New Roman"/>
          <w:kern w:val="0"/>
          <w:sz w:val="16"/>
          <w:szCs w:val="16"/>
          <w:lang w:val="en-US" w:eastAsia="ru-RU"/>
        </w:rPr>
        <w:t>o</w:t>
      </w:r>
      <w:r w:rsidRPr="00EC08DB">
        <w:rPr>
          <w:rFonts w:ascii="Times New Roman" w:eastAsia="Times New Roman" w:hAnsi="Times New Roman" w:cs="Times New Roman"/>
          <w:kern w:val="0"/>
          <w:sz w:val="16"/>
          <w:szCs w:val="16"/>
          <w:lang w:eastAsia="ru-RU"/>
        </w:rPr>
        <w:t xml:space="preserve">/ </w:t>
      </w:r>
      <w:r w:rsidRPr="00EC08DB">
        <w:rPr>
          <w:rFonts w:ascii="Times New Roman" w:eastAsia="Times New Roman" w:hAnsi="Times New Roman" w:cs="Times New Roman"/>
          <w:kern w:val="0"/>
          <w:sz w:val="16"/>
          <w:szCs w:val="16"/>
          <w:lang w:val="en-US" w:eastAsia="ru-RU"/>
        </w:rPr>
        <w:t>n</w:t>
      </w:r>
      <w:r w:rsidRPr="00EC08DB">
        <w:rPr>
          <w:rFonts w:ascii="Times New Roman" w:eastAsia="Times New Roman" w:hAnsi="Times New Roman" w:cs="Times New Roman"/>
          <w:kern w:val="0"/>
          <w:sz w:val="16"/>
          <w:szCs w:val="16"/>
          <w:lang w:eastAsia="ru-RU"/>
        </w:rPr>
        <w:t xml:space="preserve">, </w:t>
      </w:r>
      <w:r w:rsidRPr="00EC08DB">
        <w:rPr>
          <w:rFonts w:ascii="Times New Roman" w:eastAsia="Times New Roman" w:hAnsi="Times New Roman" w:cs="Times New Roman"/>
          <w:kern w:val="0"/>
          <w:sz w:val="26"/>
          <w:szCs w:val="28"/>
          <w:lang w:eastAsia="ru-RU"/>
        </w:rPr>
        <w:t xml:space="preserve"> где </w:t>
      </w:r>
      <w:r w:rsidRPr="00EC08DB">
        <w:rPr>
          <w:rFonts w:ascii="Times New Roman" w:eastAsia="Times New Roman" w:hAnsi="Times New Roman" w:cs="Times New Roman"/>
          <w:kern w:val="0"/>
          <w:sz w:val="26"/>
          <w:szCs w:val="28"/>
          <w:lang w:val="en-US" w:eastAsia="ru-RU"/>
        </w:rPr>
        <w:t>p</w:t>
      </w:r>
      <w:r w:rsidRPr="00EC08DB">
        <w:rPr>
          <w:rFonts w:ascii="Times New Roman" w:eastAsia="Times New Roman" w:hAnsi="Times New Roman" w:cs="Times New Roman"/>
          <w:kern w:val="0"/>
          <w:sz w:val="16"/>
          <w:szCs w:val="16"/>
          <w:lang w:val="en-US" w:eastAsia="ru-RU"/>
        </w:rPr>
        <w:t>o</w:t>
      </w:r>
      <w:r w:rsidRPr="00EC08DB">
        <w:rPr>
          <w:rFonts w:ascii="Times New Roman" w:eastAsia="Times New Roman" w:hAnsi="Times New Roman" w:cs="Times New Roman"/>
          <w:kern w:val="0"/>
          <w:sz w:val="24"/>
          <w:szCs w:val="24"/>
          <w:lang w:eastAsia="ru-RU"/>
        </w:rPr>
        <w:t>- 0,005, а</w:t>
      </w:r>
      <w:r w:rsidRPr="00EC08DB">
        <w:rPr>
          <w:rFonts w:ascii="Times New Roman" w:eastAsia="Times New Roman" w:hAnsi="Times New Roman" w:cs="Times New Roman"/>
          <w:kern w:val="0"/>
          <w:sz w:val="16"/>
          <w:szCs w:val="16"/>
          <w:lang w:eastAsia="ru-RU"/>
        </w:rPr>
        <w:t xml:space="preserve">  </w:t>
      </w:r>
      <w:r w:rsidRPr="00EC08DB">
        <w:rPr>
          <w:rFonts w:ascii="Times New Roman" w:eastAsia="Times New Roman" w:hAnsi="Times New Roman" w:cs="Times New Roman"/>
          <w:kern w:val="0"/>
          <w:sz w:val="26"/>
          <w:szCs w:val="24"/>
          <w:lang w:eastAsia="ru-RU"/>
        </w:rPr>
        <w:t xml:space="preserve"> -</w:t>
      </w:r>
      <w:r w:rsidRPr="00EC08DB">
        <w:rPr>
          <w:rFonts w:ascii="Times New Roman" w:eastAsia="Times New Roman" w:hAnsi="Times New Roman" w:cs="Times New Roman"/>
          <w:kern w:val="0"/>
          <w:sz w:val="26"/>
          <w:szCs w:val="24"/>
          <w:lang w:val="en-US" w:eastAsia="ru-RU"/>
        </w:rPr>
        <w:t>n</w:t>
      </w:r>
      <w:r w:rsidRPr="00EC08DB">
        <w:rPr>
          <w:rFonts w:ascii="Times New Roman" w:eastAsia="Times New Roman" w:hAnsi="Times New Roman" w:cs="Times New Roman"/>
          <w:kern w:val="0"/>
          <w:sz w:val="26"/>
          <w:szCs w:val="24"/>
          <w:lang w:eastAsia="ru-RU"/>
        </w:rPr>
        <w:t xml:space="preserve"> – часло парных сравнений.</w:t>
      </w:r>
      <w:r w:rsidRPr="00EC08DB">
        <w:rPr>
          <w:rFonts w:ascii="Times New Roman" w:eastAsia="Times New Roman" w:hAnsi="Times New Roman" w:cs="Times New Roman"/>
          <w:kern w:val="0"/>
          <w:sz w:val="26"/>
          <w:szCs w:val="28"/>
          <w:lang w:eastAsia="ru-RU"/>
        </w:rPr>
        <w:t xml:space="preserve">   Для оценки статистической значимости наблюдаемых различий 3 связанных (зависимых)  групп и более   на разных этапах динамического наблюдения при распределении, отличном от нормального,  использовался  непараметрический метод Фридмана  с вычислением коэффициента конкордации Кендалла.</w:t>
      </w:r>
    </w:p>
    <w:p w:rsidR="00EC08DB" w:rsidRPr="00EC08DB" w:rsidRDefault="00EC08DB" w:rsidP="00EC08DB">
      <w:pPr>
        <w:widowControl/>
        <w:tabs>
          <w:tab w:val="clear" w:pos="709"/>
          <w:tab w:val="left" w:pos="9720"/>
        </w:tabs>
        <w:suppressAutoHyphens w:val="0"/>
        <w:spacing w:after="0" w:line="240" w:lineRule="auto"/>
        <w:ind w:right="-79" w:firstLine="181"/>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8"/>
          <w:lang w:eastAsia="ru-RU"/>
        </w:rPr>
        <w:t xml:space="preserve">      Различие между долями оценивали при помощи критерия χ² в таблицах сопряжённости.  Сравнение относительных частот внутри одной группы  проводили с использованием двустороннего  критерия статистической значимости. При описании связанных групп исследований до и после воздействия применялся  МакНемара χ².   Для анализа взаимосвязи двух признаков использовали корреляционный анализ по Пирсону (для параметрических критериев) и   по Спирмену (для непараметрических критериев) с обязательным  визуальным контролем диаграмм рассеяния. При изучении  связи нескольких признаков применялась корреляционная матрица. Использовалась следующая классификация силы корреляции в зависимости от значения коэффициента корреляции </w:t>
      </w:r>
      <w:r w:rsidRPr="00EC08DB">
        <w:rPr>
          <w:rFonts w:ascii="Times New Roman" w:eastAsia="Times New Roman" w:hAnsi="Times New Roman" w:cs="Times New Roman"/>
          <w:kern w:val="0"/>
          <w:sz w:val="26"/>
          <w:szCs w:val="28"/>
          <w:lang w:val="en-US" w:eastAsia="ru-RU"/>
        </w:rPr>
        <w:t>r</w:t>
      </w:r>
      <w:r w:rsidRPr="00EC08DB">
        <w:rPr>
          <w:rFonts w:ascii="Times New Roman" w:eastAsia="Times New Roman" w:hAnsi="Times New Roman" w:cs="Times New Roman"/>
          <w:kern w:val="0"/>
          <w:sz w:val="26"/>
          <w:szCs w:val="28"/>
          <w:lang w:eastAsia="ru-RU"/>
        </w:rPr>
        <w:t xml:space="preserve"> : при величине </w:t>
      </w:r>
      <w:r w:rsidRPr="00EC08DB">
        <w:rPr>
          <w:rFonts w:ascii="Times New Roman" w:eastAsia="Times New Roman" w:hAnsi="Times New Roman" w:cs="Times New Roman"/>
          <w:kern w:val="0"/>
          <w:sz w:val="26"/>
          <w:szCs w:val="28"/>
          <w:lang w:val="en-US" w:eastAsia="ru-RU"/>
        </w:rPr>
        <w:t>r</w:t>
      </w:r>
      <w:r w:rsidRPr="00EC08DB">
        <w:rPr>
          <w:rFonts w:ascii="Times New Roman" w:eastAsia="Times New Roman" w:hAnsi="Times New Roman" w:cs="Times New Roman"/>
          <w:kern w:val="0"/>
          <w:sz w:val="26"/>
          <w:szCs w:val="28"/>
          <w:lang w:eastAsia="ru-RU"/>
        </w:rPr>
        <w:t xml:space="preserve"> _&lt; 0,25- слабая корреляция, при 0,25&lt;</w:t>
      </w:r>
      <w:r w:rsidRPr="00EC08DB">
        <w:rPr>
          <w:rFonts w:ascii="Times New Roman" w:eastAsia="Times New Roman" w:hAnsi="Times New Roman" w:cs="Times New Roman"/>
          <w:kern w:val="0"/>
          <w:sz w:val="26"/>
          <w:szCs w:val="28"/>
          <w:lang w:val="en-US" w:eastAsia="ru-RU"/>
        </w:rPr>
        <w:t>r</w:t>
      </w:r>
      <w:r w:rsidRPr="00EC08DB">
        <w:rPr>
          <w:rFonts w:ascii="Times New Roman" w:eastAsia="Times New Roman" w:hAnsi="Times New Roman" w:cs="Times New Roman"/>
          <w:kern w:val="0"/>
          <w:sz w:val="26"/>
          <w:szCs w:val="28"/>
          <w:lang w:eastAsia="ru-RU"/>
        </w:rPr>
        <w:t xml:space="preserve">&lt;0,75- умеренная корреляция, а при </w:t>
      </w:r>
      <w:r w:rsidRPr="00EC08DB">
        <w:rPr>
          <w:rFonts w:ascii="Times New Roman" w:eastAsia="Times New Roman" w:hAnsi="Times New Roman" w:cs="Times New Roman"/>
          <w:kern w:val="0"/>
          <w:sz w:val="26"/>
          <w:szCs w:val="28"/>
          <w:lang w:val="en-US" w:eastAsia="ru-RU"/>
        </w:rPr>
        <w:t>r</w:t>
      </w:r>
      <w:r w:rsidRPr="00EC08DB">
        <w:rPr>
          <w:rFonts w:ascii="Times New Roman" w:eastAsia="Times New Roman" w:hAnsi="Times New Roman" w:cs="Times New Roman"/>
          <w:kern w:val="0"/>
          <w:sz w:val="26"/>
          <w:szCs w:val="28"/>
          <w:lang w:eastAsia="ru-RU"/>
        </w:rPr>
        <w:t xml:space="preserve">&gt;_0,75- сильная корреляция. Корреляции считалась значимой  при </w:t>
      </w:r>
      <w:r w:rsidRPr="00EC08DB">
        <w:rPr>
          <w:rFonts w:ascii="Times New Roman" w:eastAsia="Times New Roman" w:hAnsi="Times New Roman" w:cs="Times New Roman"/>
          <w:kern w:val="0"/>
          <w:sz w:val="26"/>
          <w:szCs w:val="28"/>
          <w:lang w:val="en-US" w:eastAsia="ru-RU"/>
        </w:rPr>
        <w:t>p</w:t>
      </w:r>
      <w:r w:rsidRPr="00EC08DB">
        <w:rPr>
          <w:rFonts w:ascii="Times New Roman" w:eastAsia="Times New Roman" w:hAnsi="Times New Roman" w:cs="Times New Roman"/>
          <w:kern w:val="0"/>
          <w:sz w:val="26"/>
          <w:szCs w:val="28"/>
          <w:lang w:eastAsia="ru-RU"/>
        </w:rPr>
        <w:t>&lt;0,05. В ходе исследования проводили проверку статистических гипотез о равенстве коэффициентов корреляции, полученных в разных группах объектов исследования.  Для отбора наиболее значимых независимых переменных при нормальном распределении признаков применяли  метод множественной пошаговой линейной регрессии (Реброва О. Ю., 2006)</w:t>
      </w:r>
    </w:p>
    <w:p w:rsidR="00EC08DB" w:rsidRPr="00EC08DB" w:rsidRDefault="00EC08DB" w:rsidP="00EC08DB">
      <w:pPr>
        <w:widowControl/>
        <w:tabs>
          <w:tab w:val="clear" w:pos="709"/>
          <w:tab w:val="left" w:pos="9720"/>
        </w:tabs>
        <w:suppressAutoHyphens w:val="0"/>
        <w:spacing w:after="0" w:line="240" w:lineRule="auto"/>
        <w:ind w:right="-82" w:firstLine="180"/>
        <w:jc w:val="center"/>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РЕЗУЛЬТАТЫ  ИССЛЕДОВАНИЯ и ОБСУЖДЕНИЕ.</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Ниже представлена общая клиническая характеристика больных (табл.1)</w:t>
      </w:r>
    </w:p>
    <w:p w:rsidR="00EC08DB" w:rsidRPr="00EC08DB" w:rsidRDefault="00EC08DB" w:rsidP="00EC08DB">
      <w:pPr>
        <w:widowControl/>
        <w:tabs>
          <w:tab w:val="clear" w:pos="709"/>
          <w:tab w:val="left" w:pos="9498"/>
        </w:tabs>
        <w:suppressAutoHyphens w:val="0"/>
        <w:spacing w:after="0" w:line="240" w:lineRule="auto"/>
        <w:ind w:right="-6" w:firstLine="360"/>
        <w:jc w:val="right"/>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 xml:space="preserve">Таблица 1 </w:t>
      </w:r>
    </w:p>
    <w:p w:rsidR="00EC08DB" w:rsidRPr="00EC08DB" w:rsidRDefault="00EC08DB" w:rsidP="00EC08DB">
      <w:pPr>
        <w:widowControl/>
        <w:tabs>
          <w:tab w:val="clear" w:pos="709"/>
          <w:tab w:val="left" w:pos="9498"/>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Общая  клиническая характеристика больных.</w:t>
      </w:r>
    </w:p>
    <w:p w:rsidR="00EC08DB" w:rsidRPr="00EC08DB" w:rsidRDefault="00EC08DB" w:rsidP="00EC08DB">
      <w:pPr>
        <w:widowControl/>
        <w:tabs>
          <w:tab w:val="clear" w:pos="709"/>
          <w:tab w:val="left" w:pos="9498"/>
        </w:tabs>
        <w:suppressAutoHyphens w:val="0"/>
        <w:spacing w:after="0" w:line="380" w:lineRule="exact"/>
        <w:ind w:right="-6" w:firstLine="360"/>
        <w:jc w:val="left"/>
        <w:outlineLvl w:val="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 </w:t>
      </w:r>
    </w:p>
    <w:tbl>
      <w:tblPr>
        <w:tblW w:w="9900" w:type="dxa"/>
        <w:tblLayout w:type="fixed"/>
        <w:tblLook w:val="01E0"/>
      </w:tblPr>
      <w:tblGrid>
        <w:gridCol w:w="1728"/>
        <w:gridCol w:w="2052"/>
        <w:gridCol w:w="1980"/>
        <w:gridCol w:w="2160"/>
        <w:gridCol w:w="1980"/>
      </w:tblGrid>
      <w:tr w:rsidR="00EC08DB" w:rsidRPr="00EC08DB" w:rsidTr="0050551E">
        <w:tc>
          <w:tcPr>
            <w:tcW w:w="1728" w:type="dxa"/>
          </w:tcPr>
          <w:p w:rsidR="00EC08DB" w:rsidRPr="00EC08DB" w:rsidRDefault="00EC08DB" w:rsidP="00EC08DB">
            <w:pPr>
              <w:widowControl/>
              <w:tabs>
                <w:tab w:val="clear" w:pos="709"/>
                <w:tab w:val="left" w:pos="9498"/>
              </w:tabs>
              <w:suppressAutoHyphens w:val="0"/>
              <w:spacing w:after="0" w:line="380" w:lineRule="exact"/>
              <w:ind w:right="-6" w:firstLine="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Показатель</w:t>
            </w:r>
          </w:p>
        </w:tc>
        <w:tc>
          <w:tcPr>
            <w:tcW w:w="2052"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Компенсир</w:t>
            </w:r>
            <w:r w:rsidRPr="00EC08DB">
              <w:rPr>
                <w:rFonts w:ascii="Times New Roman" w:eastAsia="Times New Roman" w:hAnsi="Times New Roman" w:cs="Times New Roman"/>
                <w:kern w:val="0"/>
                <w:sz w:val="24"/>
                <w:szCs w:val="24"/>
                <w:lang w:val="en-US" w:eastAsia="ru-RU"/>
              </w:rPr>
              <w:t>-</w:t>
            </w:r>
            <w:r w:rsidRPr="00EC08DB">
              <w:rPr>
                <w:rFonts w:ascii="Times New Roman" w:eastAsia="Times New Roman" w:hAnsi="Times New Roman" w:cs="Times New Roman"/>
                <w:kern w:val="0"/>
                <w:sz w:val="24"/>
                <w:szCs w:val="24"/>
                <w:lang w:eastAsia="ru-RU"/>
              </w:rPr>
              <w:t>ный</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СД тип 2</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до5 лет, человек % (</w:t>
            </w:r>
            <w:r w:rsidRPr="00EC08DB">
              <w:rPr>
                <w:rFonts w:ascii="Times New Roman" w:eastAsia="Times New Roman" w:hAnsi="Times New Roman" w:cs="Times New Roman"/>
                <w:kern w:val="0"/>
                <w:sz w:val="24"/>
                <w:szCs w:val="24"/>
                <w:lang w:val="en-US" w:eastAsia="ru-RU"/>
              </w:rPr>
              <w:t>n</w:t>
            </w:r>
            <w:r w:rsidRPr="00EC08DB">
              <w:rPr>
                <w:rFonts w:ascii="Times New Roman" w:eastAsia="Times New Roman" w:hAnsi="Times New Roman" w:cs="Times New Roman"/>
                <w:kern w:val="0"/>
                <w:sz w:val="24"/>
                <w:szCs w:val="24"/>
                <w:lang w:eastAsia="ru-RU"/>
              </w:rPr>
              <w:t>=64)</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b/>
                <w:kern w:val="0"/>
                <w:sz w:val="24"/>
                <w:szCs w:val="24"/>
                <w:lang w:eastAsia="ru-RU"/>
              </w:rPr>
            </w:pPr>
            <w:r w:rsidRPr="00EC08DB">
              <w:rPr>
                <w:rFonts w:ascii="Times New Roman" w:eastAsia="Times New Roman" w:hAnsi="Times New Roman" w:cs="Times New Roman"/>
                <w:b/>
                <w:kern w:val="0"/>
                <w:sz w:val="24"/>
                <w:szCs w:val="24"/>
                <w:lang w:eastAsia="ru-RU"/>
              </w:rPr>
              <w:t>1 группа</w:t>
            </w:r>
          </w:p>
        </w:tc>
        <w:tc>
          <w:tcPr>
            <w:tcW w:w="198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Компенсир</w:t>
            </w:r>
            <w:r w:rsidRPr="00EC08DB">
              <w:rPr>
                <w:rFonts w:ascii="Times New Roman" w:eastAsia="Times New Roman" w:hAnsi="Times New Roman" w:cs="Times New Roman"/>
                <w:kern w:val="0"/>
                <w:sz w:val="24"/>
                <w:szCs w:val="24"/>
                <w:lang w:val="en-US" w:eastAsia="ru-RU"/>
              </w:rPr>
              <w:t>-</w:t>
            </w:r>
            <w:r w:rsidRPr="00EC08DB">
              <w:rPr>
                <w:rFonts w:ascii="Times New Roman" w:eastAsia="Times New Roman" w:hAnsi="Times New Roman" w:cs="Times New Roman"/>
                <w:kern w:val="0"/>
                <w:sz w:val="24"/>
                <w:szCs w:val="24"/>
                <w:lang w:eastAsia="ru-RU"/>
              </w:rPr>
              <w:t>ный</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СД тип 2</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более 5 лет</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w:t>
            </w:r>
            <w:r w:rsidRPr="00EC08DB">
              <w:rPr>
                <w:rFonts w:ascii="Times New Roman" w:eastAsia="Times New Roman" w:hAnsi="Times New Roman" w:cs="Times New Roman"/>
                <w:kern w:val="0"/>
                <w:sz w:val="24"/>
                <w:szCs w:val="24"/>
                <w:lang w:val="en-US" w:eastAsia="ru-RU"/>
              </w:rPr>
              <w:t>n</w:t>
            </w:r>
            <w:r w:rsidRPr="00EC08DB">
              <w:rPr>
                <w:rFonts w:ascii="Times New Roman" w:eastAsia="Times New Roman" w:hAnsi="Times New Roman" w:cs="Times New Roman"/>
                <w:kern w:val="0"/>
                <w:sz w:val="24"/>
                <w:szCs w:val="24"/>
                <w:lang w:eastAsia="ru-RU"/>
              </w:rPr>
              <w:t>=48)</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b/>
                <w:kern w:val="0"/>
                <w:sz w:val="24"/>
                <w:szCs w:val="24"/>
                <w:lang w:eastAsia="ru-RU"/>
              </w:rPr>
            </w:pPr>
            <w:r w:rsidRPr="00EC08DB">
              <w:rPr>
                <w:rFonts w:ascii="Times New Roman" w:eastAsia="Times New Roman" w:hAnsi="Times New Roman" w:cs="Times New Roman"/>
                <w:b/>
                <w:kern w:val="0"/>
                <w:sz w:val="24"/>
                <w:szCs w:val="24"/>
                <w:lang w:eastAsia="ru-RU"/>
              </w:rPr>
              <w:t>2 группа</w:t>
            </w:r>
          </w:p>
        </w:tc>
        <w:tc>
          <w:tcPr>
            <w:tcW w:w="216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Декомпенсир</w:t>
            </w:r>
            <w:r w:rsidRPr="00EC08DB">
              <w:rPr>
                <w:rFonts w:ascii="Times New Roman" w:eastAsia="Times New Roman" w:hAnsi="Times New Roman" w:cs="Times New Roman"/>
                <w:kern w:val="0"/>
                <w:sz w:val="24"/>
                <w:szCs w:val="24"/>
                <w:lang w:val="en-US" w:eastAsia="ru-RU"/>
              </w:rPr>
              <w:t>-</w:t>
            </w:r>
            <w:r w:rsidRPr="00EC08DB">
              <w:rPr>
                <w:rFonts w:ascii="Times New Roman" w:eastAsia="Times New Roman" w:hAnsi="Times New Roman" w:cs="Times New Roman"/>
                <w:kern w:val="0"/>
                <w:sz w:val="24"/>
                <w:szCs w:val="24"/>
                <w:lang w:eastAsia="ru-RU"/>
              </w:rPr>
              <w:t>ный</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СД тип 2</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до5 лет</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w:t>
            </w:r>
            <w:r w:rsidRPr="00EC08DB">
              <w:rPr>
                <w:rFonts w:ascii="Times New Roman" w:eastAsia="Times New Roman" w:hAnsi="Times New Roman" w:cs="Times New Roman"/>
                <w:kern w:val="0"/>
                <w:sz w:val="24"/>
                <w:szCs w:val="24"/>
                <w:lang w:val="en-US" w:eastAsia="ru-RU"/>
              </w:rPr>
              <w:t>n</w:t>
            </w:r>
            <w:r w:rsidRPr="00EC08DB">
              <w:rPr>
                <w:rFonts w:ascii="Times New Roman" w:eastAsia="Times New Roman" w:hAnsi="Times New Roman" w:cs="Times New Roman"/>
                <w:kern w:val="0"/>
                <w:sz w:val="24"/>
                <w:szCs w:val="24"/>
                <w:lang w:eastAsia="ru-RU"/>
              </w:rPr>
              <w:t>=74)</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b/>
                <w:kern w:val="0"/>
                <w:sz w:val="24"/>
                <w:szCs w:val="24"/>
                <w:lang w:eastAsia="ru-RU"/>
              </w:rPr>
              <w:t>3 группа</w:t>
            </w:r>
          </w:p>
        </w:tc>
        <w:tc>
          <w:tcPr>
            <w:tcW w:w="198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Декомпенс</w:t>
            </w:r>
            <w:r w:rsidRPr="00EC08DB">
              <w:rPr>
                <w:rFonts w:ascii="Times New Roman" w:eastAsia="Times New Roman" w:hAnsi="Times New Roman" w:cs="Times New Roman"/>
                <w:kern w:val="0"/>
                <w:sz w:val="24"/>
                <w:szCs w:val="24"/>
                <w:lang w:val="en-US" w:eastAsia="ru-RU"/>
              </w:rPr>
              <w:t>-</w:t>
            </w:r>
            <w:r w:rsidRPr="00EC08DB">
              <w:rPr>
                <w:rFonts w:ascii="Times New Roman" w:eastAsia="Times New Roman" w:hAnsi="Times New Roman" w:cs="Times New Roman"/>
                <w:kern w:val="0"/>
                <w:sz w:val="24"/>
                <w:szCs w:val="24"/>
                <w:lang w:eastAsia="ru-RU"/>
              </w:rPr>
              <w:t>ный</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СД тип 2</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более5 лет</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w:t>
            </w:r>
            <w:r w:rsidRPr="00EC08DB">
              <w:rPr>
                <w:rFonts w:ascii="Times New Roman" w:eastAsia="Times New Roman" w:hAnsi="Times New Roman" w:cs="Times New Roman"/>
                <w:kern w:val="0"/>
                <w:sz w:val="24"/>
                <w:szCs w:val="24"/>
                <w:lang w:val="en-US" w:eastAsia="ru-RU"/>
              </w:rPr>
              <w:t>n</w:t>
            </w:r>
            <w:r w:rsidRPr="00EC08DB">
              <w:rPr>
                <w:rFonts w:ascii="Times New Roman" w:eastAsia="Times New Roman" w:hAnsi="Times New Roman" w:cs="Times New Roman"/>
                <w:kern w:val="0"/>
                <w:sz w:val="24"/>
                <w:szCs w:val="24"/>
                <w:lang w:eastAsia="ru-RU"/>
              </w:rPr>
              <w:t>=90)</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b/>
                <w:kern w:val="0"/>
                <w:sz w:val="24"/>
                <w:szCs w:val="24"/>
                <w:lang w:eastAsia="ru-RU"/>
              </w:rPr>
            </w:pPr>
            <w:r w:rsidRPr="00EC08DB">
              <w:rPr>
                <w:rFonts w:ascii="Times New Roman" w:eastAsia="Times New Roman" w:hAnsi="Times New Roman" w:cs="Times New Roman"/>
                <w:b/>
                <w:kern w:val="0"/>
                <w:sz w:val="24"/>
                <w:szCs w:val="24"/>
                <w:lang w:eastAsia="ru-RU"/>
              </w:rPr>
              <w:t>4 группа</w:t>
            </w:r>
          </w:p>
        </w:tc>
      </w:tr>
      <w:tr w:rsidR="00EC08DB" w:rsidRPr="00EC08DB" w:rsidTr="0050551E">
        <w:tc>
          <w:tcPr>
            <w:tcW w:w="1728" w:type="dxa"/>
          </w:tcPr>
          <w:p w:rsidR="00EC08DB" w:rsidRPr="00EC08DB" w:rsidRDefault="00EC08DB" w:rsidP="00EC08DB">
            <w:pPr>
              <w:widowControl/>
              <w:tabs>
                <w:tab w:val="clear" w:pos="709"/>
                <w:tab w:val="left" w:pos="9498"/>
              </w:tabs>
              <w:suppressAutoHyphens w:val="0"/>
              <w:spacing w:after="0" w:line="380" w:lineRule="exact"/>
              <w:ind w:right="-6" w:firstLine="0"/>
              <w:jc w:val="right"/>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Возраст, лет</w:t>
            </w:r>
          </w:p>
        </w:tc>
        <w:tc>
          <w:tcPr>
            <w:tcW w:w="2052"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val="en-US" w:eastAsia="ru-RU"/>
              </w:rPr>
            </w:pPr>
            <w:r w:rsidRPr="00EC08DB">
              <w:rPr>
                <w:rFonts w:ascii="Times New Roman" w:eastAsia="Times New Roman" w:hAnsi="Times New Roman" w:cs="Times New Roman"/>
                <w:kern w:val="0"/>
                <w:sz w:val="24"/>
                <w:szCs w:val="24"/>
                <w:lang w:eastAsia="ru-RU"/>
              </w:rPr>
              <w:t>55</w:t>
            </w:r>
            <w:r w:rsidRPr="00EC08DB">
              <w:rPr>
                <w:rFonts w:ascii="Times New Roman" w:eastAsia="Times New Roman" w:hAnsi="Times New Roman" w:cs="Times New Roman"/>
                <w:kern w:val="0"/>
                <w:sz w:val="24"/>
                <w:szCs w:val="24"/>
                <w:lang w:val="en-US" w:eastAsia="ru-RU"/>
              </w:rPr>
              <w:t>[50</w:t>
            </w:r>
            <w:r w:rsidRPr="00EC08DB">
              <w:rPr>
                <w:rFonts w:ascii="Times New Roman" w:eastAsia="Times New Roman" w:hAnsi="Times New Roman" w:cs="Times New Roman"/>
                <w:kern w:val="0"/>
                <w:sz w:val="24"/>
                <w:szCs w:val="24"/>
                <w:lang w:eastAsia="ru-RU"/>
              </w:rPr>
              <w:t>;62</w:t>
            </w:r>
            <w:r w:rsidRPr="00EC08DB">
              <w:rPr>
                <w:rFonts w:ascii="Times New Roman" w:eastAsia="Times New Roman" w:hAnsi="Times New Roman" w:cs="Times New Roman"/>
                <w:kern w:val="0"/>
                <w:sz w:val="24"/>
                <w:szCs w:val="24"/>
                <w:lang w:val="en-US" w:eastAsia="ru-RU"/>
              </w:rPr>
              <w:t>]</w:t>
            </w:r>
          </w:p>
        </w:tc>
        <w:tc>
          <w:tcPr>
            <w:tcW w:w="198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val="en-US" w:eastAsia="ru-RU"/>
              </w:rPr>
            </w:pPr>
            <w:r w:rsidRPr="00EC08DB">
              <w:rPr>
                <w:rFonts w:ascii="Times New Roman" w:eastAsia="Times New Roman" w:hAnsi="Times New Roman" w:cs="Times New Roman"/>
                <w:kern w:val="0"/>
                <w:sz w:val="24"/>
                <w:szCs w:val="24"/>
                <w:lang w:eastAsia="ru-RU"/>
              </w:rPr>
              <w:t>58,5</w:t>
            </w:r>
            <w:r w:rsidRPr="00EC08DB">
              <w:rPr>
                <w:rFonts w:ascii="Times New Roman" w:eastAsia="Times New Roman" w:hAnsi="Times New Roman" w:cs="Times New Roman"/>
                <w:kern w:val="0"/>
                <w:sz w:val="24"/>
                <w:szCs w:val="24"/>
                <w:lang w:val="en-US" w:eastAsia="ru-RU"/>
              </w:rPr>
              <w:t>[56</w:t>
            </w:r>
            <w:r w:rsidRPr="00EC08DB">
              <w:rPr>
                <w:rFonts w:ascii="Times New Roman" w:eastAsia="Times New Roman" w:hAnsi="Times New Roman" w:cs="Times New Roman"/>
                <w:kern w:val="0"/>
                <w:sz w:val="24"/>
                <w:szCs w:val="24"/>
                <w:lang w:eastAsia="ru-RU"/>
              </w:rPr>
              <w:t>;64</w:t>
            </w:r>
            <w:r w:rsidRPr="00EC08DB">
              <w:rPr>
                <w:rFonts w:ascii="Times New Roman" w:eastAsia="Times New Roman" w:hAnsi="Times New Roman" w:cs="Times New Roman"/>
                <w:kern w:val="0"/>
                <w:sz w:val="24"/>
                <w:szCs w:val="24"/>
                <w:lang w:val="en-US" w:eastAsia="ru-RU"/>
              </w:rPr>
              <w:t>]</w:t>
            </w:r>
          </w:p>
        </w:tc>
        <w:tc>
          <w:tcPr>
            <w:tcW w:w="216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val="en-US" w:eastAsia="ru-RU"/>
              </w:rPr>
            </w:pPr>
            <w:r w:rsidRPr="00EC08DB">
              <w:rPr>
                <w:rFonts w:ascii="Times New Roman" w:eastAsia="Times New Roman" w:hAnsi="Times New Roman" w:cs="Times New Roman"/>
                <w:kern w:val="0"/>
                <w:sz w:val="24"/>
                <w:szCs w:val="24"/>
                <w:lang w:val="en-US" w:eastAsia="ru-RU"/>
              </w:rPr>
              <w:t>55[50</w:t>
            </w:r>
            <w:r w:rsidRPr="00EC08DB">
              <w:rPr>
                <w:rFonts w:ascii="Times New Roman" w:eastAsia="Times New Roman" w:hAnsi="Times New Roman" w:cs="Times New Roman"/>
                <w:kern w:val="0"/>
                <w:sz w:val="24"/>
                <w:szCs w:val="24"/>
                <w:lang w:eastAsia="ru-RU"/>
              </w:rPr>
              <w:t>;6</w:t>
            </w:r>
            <w:r w:rsidRPr="00EC08DB">
              <w:rPr>
                <w:rFonts w:ascii="Times New Roman" w:eastAsia="Times New Roman" w:hAnsi="Times New Roman" w:cs="Times New Roman"/>
                <w:kern w:val="0"/>
                <w:sz w:val="24"/>
                <w:szCs w:val="24"/>
                <w:lang w:val="en-US" w:eastAsia="ru-RU"/>
              </w:rPr>
              <w:t>3]</w:t>
            </w:r>
          </w:p>
        </w:tc>
        <w:tc>
          <w:tcPr>
            <w:tcW w:w="198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val="en-US" w:eastAsia="ru-RU"/>
              </w:rPr>
            </w:pPr>
            <w:r w:rsidRPr="00EC08DB">
              <w:rPr>
                <w:rFonts w:ascii="Times New Roman" w:eastAsia="Times New Roman" w:hAnsi="Times New Roman" w:cs="Times New Roman"/>
                <w:kern w:val="0"/>
                <w:sz w:val="24"/>
                <w:szCs w:val="24"/>
                <w:lang w:val="en-US" w:eastAsia="ru-RU"/>
              </w:rPr>
              <w:t>58[54</w:t>
            </w:r>
            <w:r w:rsidRPr="00EC08DB">
              <w:rPr>
                <w:rFonts w:ascii="Times New Roman" w:eastAsia="Times New Roman" w:hAnsi="Times New Roman" w:cs="Times New Roman"/>
                <w:kern w:val="0"/>
                <w:sz w:val="24"/>
                <w:szCs w:val="24"/>
                <w:lang w:eastAsia="ru-RU"/>
              </w:rPr>
              <w:t>;</w:t>
            </w:r>
            <w:r w:rsidRPr="00EC08DB">
              <w:rPr>
                <w:rFonts w:ascii="Times New Roman" w:eastAsia="Times New Roman" w:hAnsi="Times New Roman" w:cs="Times New Roman"/>
                <w:kern w:val="0"/>
                <w:sz w:val="24"/>
                <w:szCs w:val="24"/>
                <w:lang w:val="en-US" w:eastAsia="ru-RU"/>
              </w:rPr>
              <w:t>65]</w:t>
            </w:r>
          </w:p>
        </w:tc>
      </w:tr>
      <w:tr w:rsidR="00EC08DB" w:rsidRPr="00EC08DB" w:rsidTr="0050551E">
        <w:tc>
          <w:tcPr>
            <w:tcW w:w="1728" w:type="dxa"/>
          </w:tcPr>
          <w:p w:rsidR="00EC08DB" w:rsidRPr="00EC08DB" w:rsidRDefault="00EC08DB" w:rsidP="00EC08DB">
            <w:pPr>
              <w:widowControl/>
              <w:tabs>
                <w:tab w:val="clear" w:pos="709"/>
                <w:tab w:val="left" w:pos="9498"/>
              </w:tabs>
              <w:suppressAutoHyphens w:val="0"/>
              <w:spacing w:after="0" w:line="380" w:lineRule="exact"/>
              <w:ind w:right="-6" w:firstLine="0"/>
              <w:jc w:val="right"/>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ДлительностьССД типа 2, лет</w:t>
            </w:r>
          </w:p>
        </w:tc>
        <w:tc>
          <w:tcPr>
            <w:tcW w:w="2052"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val="en-US" w:eastAsia="ru-RU"/>
              </w:rPr>
              <w:t>4</w:t>
            </w:r>
            <w:r w:rsidRPr="00EC08DB">
              <w:rPr>
                <w:rFonts w:ascii="Times New Roman" w:eastAsia="Times New Roman" w:hAnsi="Times New Roman" w:cs="Times New Roman"/>
                <w:kern w:val="0"/>
                <w:sz w:val="24"/>
                <w:szCs w:val="24"/>
                <w:lang w:eastAsia="ru-RU"/>
              </w:rPr>
              <w:t>,05 ±</w:t>
            </w:r>
            <w:r w:rsidRPr="00EC08DB">
              <w:rPr>
                <w:rFonts w:ascii="Times New Roman" w:eastAsia="Times New Roman" w:hAnsi="Times New Roman" w:cs="Times New Roman"/>
                <w:kern w:val="0"/>
                <w:sz w:val="24"/>
                <w:szCs w:val="24"/>
                <w:lang w:val="en-US" w:eastAsia="ru-RU"/>
              </w:rPr>
              <w:t>1</w:t>
            </w:r>
            <w:r w:rsidRPr="00EC08DB">
              <w:rPr>
                <w:rFonts w:ascii="Times New Roman" w:eastAsia="Times New Roman" w:hAnsi="Times New Roman" w:cs="Times New Roman"/>
                <w:kern w:val="0"/>
                <w:sz w:val="24"/>
                <w:szCs w:val="24"/>
                <w:lang w:eastAsia="ru-RU"/>
              </w:rPr>
              <w:t>,87</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val="en-US" w:eastAsia="ru-RU"/>
              </w:rPr>
            </w:pPr>
            <w:r w:rsidRPr="00EC08DB">
              <w:rPr>
                <w:rFonts w:ascii="Times New Roman" w:eastAsia="Times New Roman" w:hAnsi="Times New Roman" w:cs="Times New Roman"/>
                <w:kern w:val="0"/>
                <w:sz w:val="24"/>
                <w:szCs w:val="24"/>
                <w:lang w:val="en-US" w:eastAsia="ru-RU"/>
              </w:rPr>
              <w:t>p</w:t>
            </w:r>
            <w:r w:rsidRPr="00EC08DB">
              <w:rPr>
                <w:rFonts w:ascii="Times New Roman" w:eastAsia="Times New Roman" w:hAnsi="Times New Roman" w:cs="Times New Roman"/>
                <w:kern w:val="0"/>
                <w:sz w:val="20"/>
                <w:szCs w:val="20"/>
                <w:lang w:eastAsia="ru-RU"/>
              </w:rPr>
              <w:t>1-</w:t>
            </w:r>
            <w:r w:rsidRPr="00EC08DB">
              <w:rPr>
                <w:rFonts w:ascii="Times New Roman" w:eastAsia="Times New Roman" w:hAnsi="Times New Roman" w:cs="Times New Roman"/>
                <w:kern w:val="0"/>
                <w:sz w:val="20"/>
                <w:szCs w:val="20"/>
                <w:lang w:val="en-US" w:eastAsia="ru-RU"/>
              </w:rPr>
              <w:t>3</w:t>
            </w:r>
            <w:r w:rsidRPr="00EC08DB">
              <w:rPr>
                <w:rFonts w:ascii="Times New Roman" w:eastAsia="Times New Roman" w:hAnsi="Times New Roman" w:cs="Times New Roman"/>
                <w:kern w:val="0"/>
                <w:sz w:val="24"/>
                <w:szCs w:val="24"/>
                <w:lang w:val="en-US" w:eastAsia="ru-RU"/>
              </w:rPr>
              <w:t>=0,74</w:t>
            </w:r>
          </w:p>
        </w:tc>
        <w:tc>
          <w:tcPr>
            <w:tcW w:w="198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val="en-US" w:eastAsia="ru-RU"/>
              </w:rPr>
              <w:t>10</w:t>
            </w:r>
            <w:r w:rsidRPr="00EC08DB">
              <w:rPr>
                <w:rFonts w:ascii="Times New Roman" w:eastAsia="Times New Roman" w:hAnsi="Times New Roman" w:cs="Times New Roman"/>
                <w:kern w:val="0"/>
                <w:sz w:val="24"/>
                <w:szCs w:val="24"/>
                <w:lang w:eastAsia="ru-RU"/>
              </w:rPr>
              <w:t>,07± 1,28</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р2-4 = 0,68</w:t>
            </w:r>
          </w:p>
        </w:tc>
        <w:tc>
          <w:tcPr>
            <w:tcW w:w="216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val="en-US" w:eastAsia="ru-RU"/>
              </w:rPr>
              <w:t>4,01</w:t>
            </w:r>
            <w:r w:rsidRPr="00EC08DB">
              <w:rPr>
                <w:rFonts w:ascii="Times New Roman" w:eastAsia="Times New Roman" w:hAnsi="Times New Roman" w:cs="Times New Roman"/>
                <w:kern w:val="0"/>
                <w:sz w:val="24"/>
                <w:szCs w:val="24"/>
                <w:lang w:eastAsia="ru-RU"/>
              </w:rPr>
              <w:t>±</w:t>
            </w:r>
            <w:r w:rsidRPr="00EC08DB">
              <w:rPr>
                <w:rFonts w:ascii="Times New Roman" w:eastAsia="Times New Roman" w:hAnsi="Times New Roman" w:cs="Times New Roman"/>
                <w:kern w:val="0"/>
                <w:sz w:val="24"/>
                <w:szCs w:val="24"/>
                <w:lang w:val="en-US" w:eastAsia="ru-RU"/>
              </w:rPr>
              <w:t>1,64</w:t>
            </w:r>
          </w:p>
        </w:tc>
        <w:tc>
          <w:tcPr>
            <w:tcW w:w="1980" w:type="dxa"/>
          </w:tcPr>
          <w:p w:rsidR="00EC08DB" w:rsidRPr="00EC08DB" w:rsidRDefault="00EC08DB" w:rsidP="00EC08DB">
            <w:pPr>
              <w:widowControl/>
              <w:tabs>
                <w:tab w:val="clear" w:pos="709"/>
                <w:tab w:val="left" w:pos="9498"/>
              </w:tabs>
              <w:suppressAutoHyphens w:val="0"/>
              <w:spacing w:after="0" w:line="380" w:lineRule="exact"/>
              <w:ind w:right="-6" w:firstLine="360"/>
              <w:jc w:val="left"/>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9,8 ± 2,27</w:t>
            </w:r>
          </w:p>
        </w:tc>
      </w:tr>
      <w:tr w:rsidR="00EC08DB" w:rsidRPr="00EC08DB" w:rsidTr="0050551E">
        <w:tc>
          <w:tcPr>
            <w:tcW w:w="1728" w:type="dxa"/>
          </w:tcPr>
          <w:p w:rsidR="00EC08DB" w:rsidRPr="00EC08DB" w:rsidRDefault="00EC08DB" w:rsidP="00EC08DB">
            <w:pPr>
              <w:widowControl/>
              <w:tabs>
                <w:tab w:val="clear" w:pos="709"/>
                <w:tab w:val="left" w:pos="9498"/>
              </w:tabs>
              <w:suppressAutoHyphens w:val="0"/>
              <w:spacing w:after="0" w:line="380" w:lineRule="exact"/>
              <w:ind w:right="-6" w:firstLine="0"/>
              <w:jc w:val="right"/>
              <w:outlineLvl w:val="0"/>
              <w:rPr>
                <w:rFonts w:ascii="Times New Roman" w:eastAsia="Times New Roman" w:hAnsi="Times New Roman" w:cs="Times New Roman"/>
                <w:kern w:val="0"/>
                <w:sz w:val="24"/>
                <w:szCs w:val="24"/>
                <w:lang w:val="en-US" w:eastAsia="ru-RU"/>
              </w:rPr>
            </w:pPr>
            <w:r w:rsidRPr="00EC08DB">
              <w:rPr>
                <w:rFonts w:ascii="Times New Roman" w:eastAsia="Times New Roman" w:hAnsi="Times New Roman" w:cs="Times New Roman"/>
                <w:kern w:val="0"/>
                <w:sz w:val="24"/>
                <w:szCs w:val="24"/>
                <w:lang w:val="en-US" w:eastAsia="ru-RU"/>
              </w:rPr>
              <w:t>HbA</w:t>
            </w:r>
            <w:r w:rsidRPr="00EC08DB">
              <w:rPr>
                <w:rFonts w:ascii="Times New Roman" w:eastAsia="Times New Roman" w:hAnsi="Times New Roman" w:cs="Times New Roman"/>
                <w:kern w:val="0"/>
                <w:sz w:val="24"/>
                <w:szCs w:val="24"/>
                <w:lang w:eastAsia="ru-RU"/>
              </w:rPr>
              <w:t>1</w:t>
            </w:r>
            <w:r w:rsidRPr="00EC08DB">
              <w:rPr>
                <w:rFonts w:ascii="Times New Roman" w:eastAsia="Times New Roman" w:hAnsi="Times New Roman" w:cs="Times New Roman"/>
                <w:kern w:val="0"/>
                <w:sz w:val="24"/>
                <w:szCs w:val="24"/>
                <w:lang w:val="en-US" w:eastAsia="ru-RU"/>
              </w:rPr>
              <w:t>c</w:t>
            </w:r>
            <w:r w:rsidRPr="00EC08DB">
              <w:rPr>
                <w:rFonts w:ascii="Times New Roman" w:eastAsia="Times New Roman" w:hAnsi="Times New Roman" w:cs="Times New Roman"/>
                <w:kern w:val="0"/>
                <w:sz w:val="24"/>
                <w:szCs w:val="24"/>
                <w:lang w:eastAsia="ru-RU"/>
              </w:rPr>
              <w:t>,%</w:t>
            </w:r>
          </w:p>
        </w:tc>
        <w:tc>
          <w:tcPr>
            <w:tcW w:w="2052"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val="en-US" w:eastAsia="ru-RU"/>
              </w:rPr>
            </w:pPr>
            <w:r w:rsidRPr="00EC08DB">
              <w:rPr>
                <w:rFonts w:ascii="Times New Roman" w:eastAsia="Times New Roman" w:hAnsi="Times New Roman" w:cs="Times New Roman"/>
                <w:kern w:val="0"/>
                <w:sz w:val="24"/>
                <w:szCs w:val="24"/>
                <w:lang w:val="en-US" w:eastAsia="ru-RU"/>
              </w:rPr>
              <w:t>6</w:t>
            </w:r>
            <w:r w:rsidRPr="00EC08DB">
              <w:rPr>
                <w:rFonts w:ascii="Times New Roman" w:eastAsia="Times New Roman" w:hAnsi="Times New Roman" w:cs="Times New Roman"/>
                <w:kern w:val="0"/>
                <w:sz w:val="24"/>
                <w:szCs w:val="24"/>
                <w:lang w:eastAsia="ru-RU"/>
              </w:rPr>
              <w:t>,29±0,63</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val="en-US" w:eastAsia="ru-RU"/>
              </w:rPr>
            </w:pP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val="en-US" w:eastAsia="ru-RU"/>
              </w:rPr>
            </w:pPr>
            <w:r w:rsidRPr="00EC08DB">
              <w:rPr>
                <w:rFonts w:ascii="Times New Roman" w:eastAsia="Times New Roman" w:hAnsi="Times New Roman" w:cs="Times New Roman"/>
                <w:kern w:val="0"/>
                <w:sz w:val="24"/>
                <w:szCs w:val="24"/>
                <w:lang w:val="en-US" w:eastAsia="ru-RU"/>
              </w:rPr>
              <w:t>p</w:t>
            </w:r>
            <w:r w:rsidRPr="00EC08DB">
              <w:rPr>
                <w:rFonts w:ascii="Times New Roman" w:eastAsia="Times New Roman" w:hAnsi="Times New Roman" w:cs="Times New Roman"/>
                <w:kern w:val="0"/>
                <w:sz w:val="20"/>
                <w:szCs w:val="20"/>
                <w:lang w:eastAsia="ru-RU"/>
              </w:rPr>
              <w:t>1-</w:t>
            </w:r>
            <w:r w:rsidRPr="00EC08DB">
              <w:rPr>
                <w:rFonts w:ascii="Times New Roman" w:eastAsia="Times New Roman" w:hAnsi="Times New Roman" w:cs="Times New Roman"/>
                <w:kern w:val="0"/>
                <w:sz w:val="20"/>
                <w:szCs w:val="20"/>
                <w:lang w:val="en-US" w:eastAsia="ru-RU"/>
              </w:rPr>
              <w:t>2=0, 86</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val="en-US" w:eastAsia="ru-RU"/>
              </w:rPr>
            </w:pPr>
          </w:p>
        </w:tc>
        <w:tc>
          <w:tcPr>
            <w:tcW w:w="198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val="en-US" w:eastAsia="ru-RU"/>
              </w:rPr>
            </w:pPr>
            <w:r w:rsidRPr="00EC08DB">
              <w:rPr>
                <w:rFonts w:ascii="Times New Roman" w:eastAsia="Times New Roman" w:hAnsi="Times New Roman" w:cs="Times New Roman"/>
                <w:kern w:val="0"/>
                <w:sz w:val="24"/>
                <w:szCs w:val="24"/>
                <w:lang w:eastAsia="ru-RU"/>
              </w:rPr>
              <w:t>6,25</w:t>
            </w:r>
            <w:r w:rsidRPr="00EC08DB">
              <w:rPr>
                <w:rFonts w:ascii="Times New Roman" w:eastAsia="Times New Roman" w:hAnsi="Times New Roman" w:cs="Times New Roman"/>
                <w:kern w:val="0"/>
                <w:sz w:val="24"/>
                <w:szCs w:val="24"/>
                <w:lang w:val="en-US" w:eastAsia="ru-RU"/>
              </w:rPr>
              <w:t>[5,3</w:t>
            </w:r>
            <w:r w:rsidRPr="00EC08DB">
              <w:rPr>
                <w:rFonts w:ascii="Times New Roman" w:eastAsia="Times New Roman" w:hAnsi="Times New Roman" w:cs="Times New Roman"/>
                <w:kern w:val="0"/>
                <w:sz w:val="24"/>
                <w:szCs w:val="24"/>
                <w:lang w:eastAsia="ru-RU"/>
              </w:rPr>
              <w:t>;6,0</w:t>
            </w:r>
            <w:r w:rsidRPr="00EC08DB">
              <w:rPr>
                <w:rFonts w:ascii="Times New Roman" w:eastAsia="Times New Roman" w:hAnsi="Times New Roman" w:cs="Times New Roman"/>
                <w:kern w:val="0"/>
                <w:sz w:val="24"/>
                <w:szCs w:val="24"/>
                <w:lang w:val="en-US" w:eastAsia="ru-RU"/>
              </w:rPr>
              <w:t>]</w:t>
            </w:r>
          </w:p>
        </w:tc>
        <w:tc>
          <w:tcPr>
            <w:tcW w:w="216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val="en-US" w:eastAsia="ru-RU"/>
              </w:rPr>
            </w:pPr>
            <w:r w:rsidRPr="00EC08DB">
              <w:rPr>
                <w:rFonts w:ascii="Times New Roman" w:eastAsia="Times New Roman" w:hAnsi="Times New Roman" w:cs="Times New Roman"/>
                <w:kern w:val="0"/>
                <w:sz w:val="24"/>
                <w:szCs w:val="24"/>
                <w:lang w:val="en-US" w:eastAsia="ru-RU"/>
              </w:rPr>
              <w:t>8[7,2</w:t>
            </w:r>
            <w:r w:rsidRPr="00EC08DB">
              <w:rPr>
                <w:rFonts w:ascii="Times New Roman" w:eastAsia="Times New Roman" w:hAnsi="Times New Roman" w:cs="Times New Roman"/>
                <w:kern w:val="0"/>
                <w:sz w:val="24"/>
                <w:szCs w:val="24"/>
                <w:lang w:eastAsia="ru-RU"/>
              </w:rPr>
              <w:t>;</w:t>
            </w:r>
            <w:r w:rsidRPr="00EC08DB">
              <w:rPr>
                <w:rFonts w:ascii="Times New Roman" w:eastAsia="Times New Roman" w:hAnsi="Times New Roman" w:cs="Times New Roman"/>
                <w:kern w:val="0"/>
                <w:sz w:val="24"/>
                <w:szCs w:val="24"/>
                <w:lang w:val="en-US" w:eastAsia="ru-RU"/>
              </w:rPr>
              <w:t>9]</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val="en-US" w:eastAsia="ru-RU"/>
              </w:rPr>
            </w:pP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val="en-US" w:eastAsia="ru-RU"/>
              </w:rPr>
            </w:pPr>
            <w:r w:rsidRPr="00EC08DB">
              <w:rPr>
                <w:rFonts w:ascii="Times New Roman" w:eastAsia="Times New Roman" w:hAnsi="Times New Roman" w:cs="Times New Roman"/>
                <w:kern w:val="0"/>
                <w:sz w:val="20"/>
                <w:szCs w:val="20"/>
                <w:lang w:val="en-US" w:eastAsia="ru-RU"/>
              </w:rPr>
              <w:t>P3</w:t>
            </w:r>
            <w:r w:rsidRPr="00EC08DB">
              <w:rPr>
                <w:rFonts w:ascii="Times New Roman" w:eastAsia="Times New Roman" w:hAnsi="Times New Roman" w:cs="Times New Roman"/>
                <w:kern w:val="0"/>
                <w:sz w:val="20"/>
                <w:szCs w:val="20"/>
                <w:lang w:eastAsia="ru-RU"/>
              </w:rPr>
              <w:t>-</w:t>
            </w:r>
            <w:r w:rsidRPr="00EC08DB">
              <w:rPr>
                <w:rFonts w:ascii="Times New Roman" w:eastAsia="Times New Roman" w:hAnsi="Times New Roman" w:cs="Times New Roman"/>
                <w:kern w:val="0"/>
                <w:sz w:val="20"/>
                <w:szCs w:val="20"/>
                <w:lang w:val="en-US" w:eastAsia="ru-RU"/>
              </w:rPr>
              <w:t>4=0, 86</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val="en-US" w:eastAsia="ru-RU"/>
              </w:rPr>
            </w:pP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val="en-US" w:eastAsia="ru-RU"/>
              </w:rPr>
            </w:pPr>
          </w:p>
        </w:tc>
        <w:tc>
          <w:tcPr>
            <w:tcW w:w="198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8,56±</w:t>
            </w:r>
            <w:r w:rsidRPr="00EC08DB">
              <w:rPr>
                <w:rFonts w:ascii="Times New Roman" w:eastAsia="Times New Roman" w:hAnsi="Times New Roman" w:cs="Times New Roman"/>
                <w:kern w:val="0"/>
                <w:sz w:val="24"/>
                <w:szCs w:val="24"/>
                <w:lang w:val="en-US" w:eastAsia="ru-RU"/>
              </w:rPr>
              <w:t>1</w:t>
            </w:r>
            <w:r w:rsidRPr="00EC08DB">
              <w:rPr>
                <w:rFonts w:ascii="Times New Roman" w:eastAsia="Times New Roman" w:hAnsi="Times New Roman" w:cs="Times New Roman"/>
                <w:kern w:val="0"/>
                <w:sz w:val="24"/>
                <w:szCs w:val="24"/>
                <w:lang w:eastAsia="ru-RU"/>
              </w:rPr>
              <w:t>,27</w:t>
            </w:r>
          </w:p>
        </w:tc>
      </w:tr>
      <w:tr w:rsidR="00EC08DB" w:rsidRPr="00EC08DB" w:rsidTr="0050551E">
        <w:tc>
          <w:tcPr>
            <w:tcW w:w="1728" w:type="dxa"/>
          </w:tcPr>
          <w:p w:rsidR="00EC08DB" w:rsidRPr="00EC08DB" w:rsidRDefault="00EC08DB" w:rsidP="00EC08DB">
            <w:pPr>
              <w:widowControl/>
              <w:tabs>
                <w:tab w:val="clear" w:pos="709"/>
                <w:tab w:val="left" w:pos="9498"/>
              </w:tabs>
              <w:suppressAutoHyphens w:val="0"/>
              <w:spacing w:after="0" w:line="380" w:lineRule="exact"/>
              <w:ind w:right="-6" w:firstLine="0"/>
              <w:jc w:val="right"/>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 xml:space="preserve">Средняя </w:t>
            </w:r>
            <w:r w:rsidRPr="00EC08DB">
              <w:rPr>
                <w:rFonts w:ascii="Times New Roman" w:eastAsia="Times New Roman" w:hAnsi="Times New Roman" w:cs="Times New Roman"/>
                <w:kern w:val="0"/>
                <w:sz w:val="24"/>
                <w:szCs w:val="24"/>
                <w:lang w:val="en-US" w:eastAsia="ru-RU"/>
              </w:rPr>
              <w:t>c</w:t>
            </w:r>
            <w:r w:rsidRPr="00EC08DB">
              <w:rPr>
                <w:rFonts w:ascii="Times New Roman" w:eastAsia="Times New Roman" w:hAnsi="Times New Roman" w:cs="Times New Roman"/>
                <w:kern w:val="0"/>
                <w:sz w:val="24"/>
                <w:szCs w:val="24"/>
                <w:lang w:eastAsia="ru-RU"/>
              </w:rPr>
              <w:t>т. тяжести, чел-к</w:t>
            </w:r>
          </w:p>
        </w:tc>
        <w:tc>
          <w:tcPr>
            <w:tcW w:w="2052"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55 (85,9%)</w:t>
            </w:r>
          </w:p>
        </w:tc>
        <w:tc>
          <w:tcPr>
            <w:tcW w:w="198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32 (66,7%)</w:t>
            </w:r>
          </w:p>
        </w:tc>
        <w:tc>
          <w:tcPr>
            <w:tcW w:w="216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65 (87,8 %)</w:t>
            </w:r>
          </w:p>
        </w:tc>
        <w:tc>
          <w:tcPr>
            <w:tcW w:w="198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55(61,1%)</w:t>
            </w:r>
          </w:p>
        </w:tc>
      </w:tr>
      <w:tr w:rsidR="00EC08DB" w:rsidRPr="00EC08DB" w:rsidTr="0050551E">
        <w:tc>
          <w:tcPr>
            <w:tcW w:w="1728" w:type="dxa"/>
          </w:tcPr>
          <w:p w:rsidR="00EC08DB" w:rsidRPr="00EC08DB" w:rsidRDefault="00EC08DB" w:rsidP="00EC08DB">
            <w:pPr>
              <w:widowControl/>
              <w:tabs>
                <w:tab w:val="clear" w:pos="709"/>
                <w:tab w:val="left" w:pos="9498"/>
              </w:tabs>
              <w:suppressAutoHyphens w:val="0"/>
              <w:spacing w:after="0" w:line="380" w:lineRule="exact"/>
              <w:ind w:right="-6" w:firstLine="0"/>
              <w:jc w:val="right"/>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Тяжёлый СД, человек</w:t>
            </w:r>
          </w:p>
        </w:tc>
        <w:tc>
          <w:tcPr>
            <w:tcW w:w="2052"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9 (14,1%)</w:t>
            </w:r>
          </w:p>
        </w:tc>
        <w:tc>
          <w:tcPr>
            <w:tcW w:w="198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16(33,3%)</w:t>
            </w:r>
          </w:p>
        </w:tc>
        <w:tc>
          <w:tcPr>
            <w:tcW w:w="216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9 (12,2%)</w:t>
            </w:r>
          </w:p>
        </w:tc>
        <w:tc>
          <w:tcPr>
            <w:tcW w:w="198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35(38,9%)</w:t>
            </w:r>
          </w:p>
        </w:tc>
      </w:tr>
      <w:tr w:rsidR="00EC08DB" w:rsidRPr="00EC08DB" w:rsidTr="0050551E">
        <w:tc>
          <w:tcPr>
            <w:tcW w:w="1728" w:type="dxa"/>
          </w:tcPr>
          <w:p w:rsidR="00EC08DB" w:rsidRPr="00EC08DB" w:rsidRDefault="00EC08DB" w:rsidP="00EC08DB">
            <w:pPr>
              <w:widowControl/>
              <w:tabs>
                <w:tab w:val="clear" w:pos="709"/>
                <w:tab w:val="left" w:pos="9498"/>
              </w:tabs>
              <w:suppressAutoHyphens w:val="0"/>
              <w:spacing w:after="0" w:line="380" w:lineRule="exact"/>
              <w:ind w:right="-6" w:firstLine="0"/>
              <w:jc w:val="right"/>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Диабет-кая ретинопатия,  всего</w:t>
            </w:r>
          </w:p>
          <w:p w:rsidR="00EC08DB" w:rsidRPr="00EC08DB" w:rsidRDefault="00EC08DB" w:rsidP="00EC08DB">
            <w:pPr>
              <w:widowControl/>
              <w:tabs>
                <w:tab w:val="clear" w:pos="709"/>
                <w:tab w:val="left" w:pos="9498"/>
              </w:tabs>
              <w:suppressAutoHyphens w:val="0"/>
              <w:spacing w:after="0" w:line="380" w:lineRule="exact"/>
              <w:ind w:right="-6" w:firstLine="0"/>
              <w:jc w:val="right"/>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человек</w:t>
            </w:r>
          </w:p>
          <w:p w:rsidR="00EC08DB" w:rsidRPr="00EC08DB" w:rsidRDefault="00EC08DB" w:rsidP="00EC08DB">
            <w:pPr>
              <w:widowControl/>
              <w:tabs>
                <w:tab w:val="clear" w:pos="709"/>
                <w:tab w:val="left" w:pos="9498"/>
              </w:tabs>
              <w:suppressAutoHyphens w:val="0"/>
              <w:spacing w:after="0" w:line="380" w:lineRule="exact"/>
              <w:ind w:right="-6" w:firstLine="0"/>
              <w:jc w:val="right"/>
              <w:outlineLvl w:val="0"/>
              <w:rPr>
                <w:rFonts w:ascii="Times New Roman" w:eastAsia="Times New Roman" w:hAnsi="Times New Roman" w:cs="Times New Roman"/>
                <w:kern w:val="0"/>
                <w:sz w:val="24"/>
                <w:szCs w:val="24"/>
                <w:lang w:val="da-DK" w:eastAsia="ru-RU"/>
              </w:rPr>
            </w:pPr>
            <w:r w:rsidRPr="00EC08DB">
              <w:rPr>
                <w:rFonts w:ascii="Times New Roman" w:eastAsia="Times New Roman" w:hAnsi="Times New Roman" w:cs="Times New Roman"/>
                <w:kern w:val="0"/>
                <w:sz w:val="24"/>
                <w:szCs w:val="24"/>
                <w:lang w:val="da-DK" w:eastAsia="ru-RU"/>
              </w:rPr>
              <w:t xml:space="preserve">I </w:t>
            </w:r>
            <w:r w:rsidRPr="00EC08DB">
              <w:rPr>
                <w:rFonts w:ascii="Times New Roman" w:eastAsia="Times New Roman" w:hAnsi="Times New Roman" w:cs="Times New Roman"/>
                <w:kern w:val="0"/>
                <w:sz w:val="24"/>
                <w:szCs w:val="24"/>
                <w:lang w:eastAsia="ru-RU"/>
              </w:rPr>
              <w:t>ст</w:t>
            </w:r>
          </w:p>
          <w:p w:rsidR="00EC08DB" w:rsidRPr="00EC08DB" w:rsidRDefault="00EC08DB" w:rsidP="00EC08DB">
            <w:pPr>
              <w:widowControl/>
              <w:tabs>
                <w:tab w:val="clear" w:pos="709"/>
                <w:tab w:val="left" w:pos="9498"/>
              </w:tabs>
              <w:suppressAutoHyphens w:val="0"/>
              <w:spacing w:after="0" w:line="380" w:lineRule="exact"/>
              <w:ind w:right="-6" w:firstLine="0"/>
              <w:jc w:val="right"/>
              <w:outlineLvl w:val="0"/>
              <w:rPr>
                <w:rFonts w:ascii="Times New Roman" w:eastAsia="Times New Roman" w:hAnsi="Times New Roman" w:cs="Times New Roman"/>
                <w:kern w:val="0"/>
                <w:sz w:val="24"/>
                <w:szCs w:val="24"/>
                <w:lang w:val="da-DK" w:eastAsia="ru-RU"/>
              </w:rPr>
            </w:pPr>
            <w:r w:rsidRPr="00EC08DB">
              <w:rPr>
                <w:rFonts w:ascii="Times New Roman" w:eastAsia="Times New Roman" w:hAnsi="Times New Roman" w:cs="Times New Roman"/>
                <w:kern w:val="0"/>
                <w:sz w:val="24"/>
                <w:szCs w:val="24"/>
                <w:lang w:val="da-DK" w:eastAsia="ru-RU"/>
              </w:rPr>
              <w:t>II</w:t>
            </w:r>
            <w:r w:rsidRPr="00EC08DB">
              <w:rPr>
                <w:rFonts w:ascii="Times New Roman" w:eastAsia="Times New Roman" w:hAnsi="Times New Roman" w:cs="Times New Roman"/>
                <w:kern w:val="0"/>
                <w:sz w:val="24"/>
                <w:szCs w:val="24"/>
                <w:lang w:eastAsia="ru-RU"/>
              </w:rPr>
              <w:t>ст</w:t>
            </w:r>
          </w:p>
          <w:p w:rsidR="00EC08DB" w:rsidRPr="00EC08DB" w:rsidRDefault="00EC08DB" w:rsidP="00EC08DB">
            <w:pPr>
              <w:widowControl/>
              <w:tabs>
                <w:tab w:val="clear" w:pos="709"/>
                <w:tab w:val="left" w:pos="9498"/>
              </w:tabs>
              <w:suppressAutoHyphens w:val="0"/>
              <w:spacing w:after="0" w:line="380" w:lineRule="exact"/>
              <w:ind w:right="-6" w:firstLine="0"/>
              <w:jc w:val="right"/>
              <w:outlineLvl w:val="0"/>
              <w:rPr>
                <w:rFonts w:ascii="Times New Roman" w:eastAsia="Times New Roman" w:hAnsi="Times New Roman" w:cs="Times New Roman"/>
                <w:kern w:val="0"/>
                <w:sz w:val="24"/>
                <w:szCs w:val="24"/>
                <w:lang w:val="da-DK" w:eastAsia="ru-RU"/>
              </w:rPr>
            </w:pPr>
            <w:r w:rsidRPr="00EC08DB">
              <w:rPr>
                <w:rFonts w:ascii="Times New Roman" w:eastAsia="Times New Roman" w:hAnsi="Times New Roman" w:cs="Times New Roman"/>
                <w:kern w:val="0"/>
                <w:sz w:val="24"/>
                <w:szCs w:val="24"/>
                <w:lang w:val="da-DK" w:eastAsia="ru-RU"/>
              </w:rPr>
              <w:t xml:space="preserve">III </w:t>
            </w:r>
            <w:r w:rsidRPr="00EC08DB">
              <w:rPr>
                <w:rFonts w:ascii="Times New Roman" w:eastAsia="Times New Roman" w:hAnsi="Times New Roman" w:cs="Times New Roman"/>
                <w:kern w:val="0"/>
                <w:sz w:val="24"/>
                <w:szCs w:val="24"/>
                <w:lang w:eastAsia="ru-RU"/>
              </w:rPr>
              <w:t>ст</w:t>
            </w:r>
          </w:p>
        </w:tc>
        <w:tc>
          <w:tcPr>
            <w:tcW w:w="2052"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25 (39%)</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25 (39%)</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0</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0</w:t>
            </w:r>
          </w:p>
        </w:tc>
        <w:tc>
          <w:tcPr>
            <w:tcW w:w="198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33 (68,8%)</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22 (45,8%)</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9 (18,8%)</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2 (4,2%)</w:t>
            </w:r>
          </w:p>
        </w:tc>
        <w:tc>
          <w:tcPr>
            <w:tcW w:w="216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45(60,8%)</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34 (45,9%)</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8(10,8%)</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3(4,05)</w:t>
            </w:r>
          </w:p>
        </w:tc>
        <w:tc>
          <w:tcPr>
            <w:tcW w:w="198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68(75,5 %)</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48 (53,3%)</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14 (15,6%)</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6 (6,6%)</w:t>
            </w:r>
          </w:p>
        </w:tc>
      </w:tr>
      <w:tr w:rsidR="00EC08DB" w:rsidRPr="00EC08DB" w:rsidTr="0050551E">
        <w:tc>
          <w:tcPr>
            <w:tcW w:w="1728" w:type="dxa"/>
          </w:tcPr>
          <w:p w:rsidR="00EC08DB" w:rsidRPr="00EC08DB" w:rsidRDefault="00EC08DB" w:rsidP="00EC08DB">
            <w:pPr>
              <w:widowControl/>
              <w:tabs>
                <w:tab w:val="clear" w:pos="709"/>
                <w:tab w:val="left" w:pos="9498"/>
              </w:tabs>
              <w:suppressAutoHyphens w:val="0"/>
              <w:spacing w:after="0" w:line="380" w:lineRule="exact"/>
              <w:ind w:right="-6" w:firstLine="0"/>
              <w:jc w:val="right"/>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Диабет-кая  нейропатия, всего человек</w:t>
            </w:r>
          </w:p>
        </w:tc>
        <w:tc>
          <w:tcPr>
            <w:tcW w:w="2052"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48 (75%)</w:t>
            </w:r>
          </w:p>
        </w:tc>
        <w:tc>
          <w:tcPr>
            <w:tcW w:w="198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42 (87,5 %)</w:t>
            </w:r>
          </w:p>
        </w:tc>
        <w:tc>
          <w:tcPr>
            <w:tcW w:w="216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63 ( 85,1%)</w:t>
            </w:r>
          </w:p>
        </w:tc>
        <w:tc>
          <w:tcPr>
            <w:tcW w:w="198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89 (98,9%)</w:t>
            </w:r>
          </w:p>
        </w:tc>
      </w:tr>
      <w:tr w:rsidR="00EC08DB" w:rsidRPr="00EC08DB" w:rsidTr="0050551E">
        <w:tc>
          <w:tcPr>
            <w:tcW w:w="1728" w:type="dxa"/>
          </w:tcPr>
          <w:p w:rsidR="00EC08DB" w:rsidRPr="00EC08DB" w:rsidRDefault="00EC08DB" w:rsidP="00EC08DB">
            <w:pPr>
              <w:widowControl/>
              <w:tabs>
                <w:tab w:val="clear" w:pos="709"/>
                <w:tab w:val="left" w:pos="9498"/>
              </w:tabs>
              <w:suppressAutoHyphens w:val="0"/>
              <w:spacing w:after="0" w:line="380" w:lineRule="exact"/>
              <w:ind w:right="-6" w:firstLine="0"/>
              <w:jc w:val="right"/>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Диабет-кая нефропатия, всего человек</w:t>
            </w:r>
          </w:p>
          <w:p w:rsidR="00EC08DB" w:rsidRPr="00EC08DB" w:rsidRDefault="00EC08DB" w:rsidP="00EC08DB">
            <w:pPr>
              <w:widowControl/>
              <w:tabs>
                <w:tab w:val="clear" w:pos="709"/>
                <w:tab w:val="left" w:pos="9498"/>
              </w:tabs>
              <w:suppressAutoHyphens w:val="0"/>
              <w:spacing w:after="0" w:line="380" w:lineRule="exact"/>
              <w:ind w:right="-6" w:firstLine="0"/>
              <w:jc w:val="right"/>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val="en-US" w:eastAsia="ru-RU"/>
              </w:rPr>
              <w:t>I</w:t>
            </w:r>
            <w:r w:rsidRPr="00EC08DB">
              <w:rPr>
                <w:rFonts w:ascii="Times New Roman" w:eastAsia="Times New Roman" w:hAnsi="Times New Roman" w:cs="Times New Roman"/>
                <w:kern w:val="0"/>
                <w:sz w:val="24"/>
                <w:szCs w:val="24"/>
                <w:lang w:eastAsia="ru-RU"/>
              </w:rPr>
              <w:t xml:space="preserve"> ст</w:t>
            </w:r>
          </w:p>
          <w:p w:rsidR="00EC08DB" w:rsidRPr="00EC08DB" w:rsidRDefault="00EC08DB" w:rsidP="00EC08DB">
            <w:pPr>
              <w:widowControl/>
              <w:tabs>
                <w:tab w:val="clear" w:pos="709"/>
                <w:tab w:val="left" w:pos="9498"/>
              </w:tabs>
              <w:suppressAutoHyphens w:val="0"/>
              <w:spacing w:after="0" w:line="380" w:lineRule="exact"/>
              <w:ind w:right="-6" w:firstLine="0"/>
              <w:jc w:val="right"/>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val="en-US" w:eastAsia="ru-RU"/>
              </w:rPr>
              <w:t>II</w:t>
            </w:r>
            <w:r w:rsidRPr="00EC08DB">
              <w:rPr>
                <w:rFonts w:ascii="Times New Roman" w:eastAsia="Times New Roman" w:hAnsi="Times New Roman" w:cs="Times New Roman"/>
                <w:kern w:val="0"/>
                <w:sz w:val="24"/>
                <w:szCs w:val="24"/>
                <w:lang w:eastAsia="ru-RU"/>
              </w:rPr>
              <w:t xml:space="preserve"> ст</w:t>
            </w:r>
          </w:p>
          <w:p w:rsidR="00EC08DB" w:rsidRPr="00EC08DB" w:rsidRDefault="00EC08DB" w:rsidP="00EC08DB">
            <w:pPr>
              <w:widowControl/>
              <w:tabs>
                <w:tab w:val="clear" w:pos="709"/>
                <w:tab w:val="left" w:pos="9498"/>
              </w:tabs>
              <w:suppressAutoHyphens w:val="0"/>
              <w:spacing w:after="0" w:line="380" w:lineRule="exact"/>
              <w:ind w:right="-6" w:firstLine="0"/>
              <w:jc w:val="right"/>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val="en-US" w:eastAsia="ru-RU"/>
              </w:rPr>
              <w:t>III</w:t>
            </w:r>
            <w:r w:rsidRPr="00EC08DB">
              <w:rPr>
                <w:rFonts w:ascii="Times New Roman" w:eastAsia="Times New Roman" w:hAnsi="Times New Roman" w:cs="Times New Roman"/>
                <w:kern w:val="0"/>
                <w:sz w:val="24"/>
                <w:szCs w:val="24"/>
                <w:lang w:eastAsia="ru-RU"/>
              </w:rPr>
              <w:t xml:space="preserve"> ст</w:t>
            </w:r>
          </w:p>
        </w:tc>
        <w:tc>
          <w:tcPr>
            <w:tcW w:w="2052"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24 (37,5%)</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24(37,5%)</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0</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0</w:t>
            </w:r>
          </w:p>
        </w:tc>
        <w:tc>
          <w:tcPr>
            <w:tcW w:w="198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27 (56,25%)</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21(43,75%)</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6 (12,5%)</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0</w:t>
            </w:r>
          </w:p>
        </w:tc>
        <w:tc>
          <w:tcPr>
            <w:tcW w:w="216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40 (54,05%)</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36 (48,65%)</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4 (5,40%)</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0</w:t>
            </w:r>
          </w:p>
        </w:tc>
        <w:tc>
          <w:tcPr>
            <w:tcW w:w="198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66 (73,3%)</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46 (51,1%)</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16 (17,8%)</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4 (4,4%)</w:t>
            </w:r>
          </w:p>
        </w:tc>
      </w:tr>
      <w:tr w:rsidR="00EC08DB" w:rsidRPr="00EC08DB" w:rsidTr="0050551E">
        <w:tc>
          <w:tcPr>
            <w:tcW w:w="1728" w:type="dxa"/>
          </w:tcPr>
          <w:p w:rsidR="00EC08DB" w:rsidRPr="00EC08DB" w:rsidRDefault="00EC08DB" w:rsidP="00EC08DB">
            <w:pPr>
              <w:widowControl/>
              <w:tabs>
                <w:tab w:val="clear" w:pos="709"/>
                <w:tab w:val="left" w:pos="9498"/>
              </w:tabs>
              <w:suppressAutoHyphens w:val="0"/>
              <w:spacing w:after="0" w:line="380" w:lineRule="exact"/>
              <w:ind w:right="-6" w:firstLine="0"/>
              <w:jc w:val="right"/>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ИБС</w:t>
            </w:r>
          </w:p>
          <w:p w:rsidR="00EC08DB" w:rsidRPr="00EC08DB" w:rsidRDefault="00EC08DB" w:rsidP="00EC08DB">
            <w:pPr>
              <w:widowControl/>
              <w:tabs>
                <w:tab w:val="clear" w:pos="709"/>
                <w:tab w:val="left" w:pos="9498"/>
              </w:tabs>
              <w:suppressAutoHyphens w:val="0"/>
              <w:spacing w:after="0" w:line="380" w:lineRule="exact"/>
              <w:ind w:right="-6" w:firstLine="0"/>
              <w:jc w:val="right"/>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 xml:space="preserve">( стенокардия напряжения),  </w:t>
            </w:r>
          </w:p>
          <w:p w:rsidR="00EC08DB" w:rsidRPr="00EC08DB" w:rsidRDefault="00EC08DB" w:rsidP="00EC08DB">
            <w:pPr>
              <w:widowControl/>
              <w:tabs>
                <w:tab w:val="clear" w:pos="709"/>
                <w:tab w:val="left" w:pos="9498"/>
              </w:tabs>
              <w:suppressAutoHyphens w:val="0"/>
              <w:spacing w:after="0" w:line="380" w:lineRule="exact"/>
              <w:ind w:right="-6" w:firstLine="0"/>
              <w:jc w:val="right"/>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всего человек</w:t>
            </w:r>
          </w:p>
          <w:p w:rsidR="00EC08DB" w:rsidRPr="00EC08DB" w:rsidRDefault="00EC08DB" w:rsidP="00EC08DB">
            <w:pPr>
              <w:widowControl/>
              <w:tabs>
                <w:tab w:val="clear" w:pos="709"/>
                <w:tab w:val="left" w:pos="9498"/>
              </w:tabs>
              <w:suppressAutoHyphens w:val="0"/>
              <w:spacing w:after="0" w:line="380" w:lineRule="exact"/>
              <w:ind w:right="-6" w:firstLine="0"/>
              <w:jc w:val="right"/>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val="en-US" w:eastAsia="ru-RU"/>
              </w:rPr>
              <w:t>II</w:t>
            </w:r>
            <w:r w:rsidRPr="00EC08DB">
              <w:rPr>
                <w:rFonts w:ascii="Times New Roman" w:eastAsia="Times New Roman" w:hAnsi="Times New Roman" w:cs="Times New Roman"/>
                <w:kern w:val="0"/>
                <w:sz w:val="24"/>
                <w:szCs w:val="24"/>
                <w:lang w:eastAsia="ru-RU"/>
              </w:rPr>
              <w:t xml:space="preserve"> КФК.</w:t>
            </w:r>
          </w:p>
          <w:p w:rsidR="00EC08DB" w:rsidRPr="00EC08DB" w:rsidRDefault="00EC08DB" w:rsidP="00EC08DB">
            <w:pPr>
              <w:widowControl/>
              <w:tabs>
                <w:tab w:val="clear" w:pos="709"/>
                <w:tab w:val="left" w:pos="9498"/>
              </w:tabs>
              <w:suppressAutoHyphens w:val="0"/>
              <w:spacing w:after="0" w:line="380" w:lineRule="exact"/>
              <w:ind w:right="-6" w:firstLine="0"/>
              <w:jc w:val="right"/>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val="en-US" w:eastAsia="ru-RU"/>
              </w:rPr>
              <w:t>III</w:t>
            </w:r>
            <w:r w:rsidRPr="00EC08DB">
              <w:rPr>
                <w:rFonts w:ascii="Times New Roman" w:eastAsia="Times New Roman" w:hAnsi="Times New Roman" w:cs="Times New Roman"/>
                <w:kern w:val="0"/>
                <w:sz w:val="24"/>
                <w:szCs w:val="24"/>
                <w:lang w:eastAsia="ru-RU"/>
              </w:rPr>
              <w:t xml:space="preserve"> КФК.</w:t>
            </w:r>
          </w:p>
        </w:tc>
        <w:tc>
          <w:tcPr>
            <w:tcW w:w="2052"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18 (28,13%)</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18 (28,13%)</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0</w:t>
            </w:r>
          </w:p>
        </w:tc>
        <w:tc>
          <w:tcPr>
            <w:tcW w:w="198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26 (54,2%)</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25 (52,08)</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1(2,12%)</w:t>
            </w:r>
          </w:p>
        </w:tc>
        <w:tc>
          <w:tcPr>
            <w:tcW w:w="216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28 (37,83%)</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24 (32,43%)</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4 (5,40%)</w:t>
            </w:r>
          </w:p>
        </w:tc>
        <w:tc>
          <w:tcPr>
            <w:tcW w:w="198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46 (51,11 %)</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40 (44,44%)</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6(6,67%)</w:t>
            </w:r>
          </w:p>
        </w:tc>
      </w:tr>
      <w:tr w:rsidR="00EC08DB" w:rsidRPr="00EC08DB" w:rsidTr="0050551E">
        <w:tc>
          <w:tcPr>
            <w:tcW w:w="1728" w:type="dxa"/>
          </w:tcPr>
          <w:p w:rsidR="00EC08DB" w:rsidRPr="00EC08DB" w:rsidRDefault="00EC08DB" w:rsidP="00EC08DB">
            <w:pPr>
              <w:widowControl/>
              <w:tabs>
                <w:tab w:val="clear" w:pos="709"/>
                <w:tab w:val="left" w:pos="9498"/>
              </w:tabs>
              <w:suppressAutoHyphens w:val="0"/>
              <w:spacing w:after="0" w:line="380" w:lineRule="exact"/>
              <w:ind w:right="-6" w:firstLine="0"/>
              <w:jc w:val="right"/>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ОИМ в анамнезе, всего</w:t>
            </w:r>
          </w:p>
          <w:p w:rsidR="00EC08DB" w:rsidRPr="00EC08DB" w:rsidRDefault="00EC08DB" w:rsidP="00EC08DB">
            <w:pPr>
              <w:widowControl/>
              <w:tabs>
                <w:tab w:val="clear" w:pos="709"/>
                <w:tab w:val="left" w:pos="9498"/>
              </w:tabs>
              <w:suppressAutoHyphens w:val="0"/>
              <w:spacing w:after="0" w:line="380" w:lineRule="exact"/>
              <w:ind w:right="-6" w:firstLine="0"/>
              <w:jc w:val="right"/>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человек</w:t>
            </w:r>
          </w:p>
        </w:tc>
        <w:tc>
          <w:tcPr>
            <w:tcW w:w="2052"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0</w:t>
            </w:r>
          </w:p>
        </w:tc>
        <w:tc>
          <w:tcPr>
            <w:tcW w:w="198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1 (2,08%)</w:t>
            </w:r>
          </w:p>
        </w:tc>
        <w:tc>
          <w:tcPr>
            <w:tcW w:w="216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7 (9,46%)</w:t>
            </w:r>
          </w:p>
        </w:tc>
        <w:tc>
          <w:tcPr>
            <w:tcW w:w="198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9 (10%)</w:t>
            </w:r>
          </w:p>
        </w:tc>
      </w:tr>
      <w:tr w:rsidR="00EC08DB" w:rsidRPr="00EC08DB" w:rsidTr="0050551E">
        <w:tc>
          <w:tcPr>
            <w:tcW w:w="1728" w:type="dxa"/>
          </w:tcPr>
          <w:p w:rsidR="00EC08DB" w:rsidRPr="00EC08DB" w:rsidRDefault="00EC08DB" w:rsidP="00EC08DB">
            <w:pPr>
              <w:widowControl/>
              <w:tabs>
                <w:tab w:val="clear" w:pos="709"/>
                <w:tab w:val="left" w:pos="9498"/>
              </w:tabs>
              <w:suppressAutoHyphens w:val="0"/>
              <w:spacing w:after="0" w:line="380" w:lineRule="exact"/>
              <w:ind w:right="-6" w:firstLine="0"/>
              <w:jc w:val="right"/>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ДЭ, всего человек</w:t>
            </w:r>
          </w:p>
        </w:tc>
        <w:tc>
          <w:tcPr>
            <w:tcW w:w="2052"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10(15,62%)</w:t>
            </w:r>
          </w:p>
        </w:tc>
        <w:tc>
          <w:tcPr>
            <w:tcW w:w="198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12 (25 %)</w:t>
            </w:r>
          </w:p>
        </w:tc>
        <w:tc>
          <w:tcPr>
            <w:tcW w:w="216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18 (24,3%)</w:t>
            </w:r>
          </w:p>
          <w:p w:rsidR="00EC08DB" w:rsidRPr="00EC08DB" w:rsidRDefault="00EC08DB" w:rsidP="00EC08DB">
            <w:pPr>
              <w:widowControl/>
              <w:tabs>
                <w:tab w:val="clear" w:pos="709"/>
              </w:tabs>
              <w:suppressAutoHyphens w:val="0"/>
              <w:spacing w:after="0" w:line="240" w:lineRule="auto"/>
              <w:ind w:firstLine="0"/>
              <w:jc w:val="right"/>
              <w:rPr>
                <w:rFonts w:ascii="Times New Roman" w:eastAsia="Times New Roman" w:hAnsi="Times New Roman" w:cs="Times New Roman"/>
                <w:kern w:val="0"/>
                <w:sz w:val="24"/>
                <w:szCs w:val="24"/>
                <w:lang w:eastAsia="ru-RU"/>
              </w:rPr>
            </w:pPr>
          </w:p>
        </w:tc>
        <w:tc>
          <w:tcPr>
            <w:tcW w:w="198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28 (31,1%)</w:t>
            </w:r>
          </w:p>
        </w:tc>
      </w:tr>
      <w:tr w:rsidR="00EC08DB" w:rsidRPr="00EC08DB" w:rsidTr="0050551E">
        <w:tc>
          <w:tcPr>
            <w:tcW w:w="1728" w:type="dxa"/>
          </w:tcPr>
          <w:p w:rsidR="00EC08DB" w:rsidRPr="00EC08DB" w:rsidRDefault="00EC08DB" w:rsidP="00EC08DB">
            <w:pPr>
              <w:widowControl/>
              <w:tabs>
                <w:tab w:val="clear" w:pos="709"/>
                <w:tab w:val="left" w:pos="9498"/>
              </w:tabs>
              <w:suppressAutoHyphens w:val="0"/>
              <w:spacing w:after="0" w:line="380" w:lineRule="exact"/>
              <w:ind w:right="-6" w:firstLine="0"/>
              <w:jc w:val="right"/>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ОНМК в анамнезе, всего</w:t>
            </w:r>
          </w:p>
          <w:p w:rsidR="00EC08DB" w:rsidRPr="00EC08DB" w:rsidRDefault="00EC08DB" w:rsidP="00EC08DB">
            <w:pPr>
              <w:widowControl/>
              <w:tabs>
                <w:tab w:val="clear" w:pos="709"/>
                <w:tab w:val="left" w:pos="9498"/>
              </w:tabs>
              <w:suppressAutoHyphens w:val="0"/>
              <w:spacing w:after="0" w:line="380" w:lineRule="exact"/>
              <w:ind w:right="-6" w:firstLine="0"/>
              <w:jc w:val="right"/>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человек</w:t>
            </w:r>
          </w:p>
        </w:tc>
        <w:tc>
          <w:tcPr>
            <w:tcW w:w="2052"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2 (3,12%)</w:t>
            </w:r>
          </w:p>
        </w:tc>
        <w:tc>
          <w:tcPr>
            <w:tcW w:w="198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2 (4,16%)</w:t>
            </w:r>
          </w:p>
        </w:tc>
        <w:tc>
          <w:tcPr>
            <w:tcW w:w="216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3(4,05%)</w:t>
            </w:r>
          </w:p>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p>
        </w:tc>
        <w:tc>
          <w:tcPr>
            <w:tcW w:w="198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5 ( 5,55%)</w:t>
            </w:r>
          </w:p>
        </w:tc>
      </w:tr>
      <w:tr w:rsidR="00EC08DB" w:rsidRPr="00EC08DB" w:rsidTr="0050551E">
        <w:tc>
          <w:tcPr>
            <w:tcW w:w="1728" w:type="dxa"/>
          </w:tcPr>
          <w:p w:rsidR="00EC08DB" w:rsidRPr="00EC08DB" w:rsidRDefault="00EC08DB" w:rsidP="00EC08DB">
            <w:pPr>
              <w:widowControl/>
              <w:tabs>
                <w:tab w:val="clear" w:pos="709"/>
                <w:tab w:val="left" w:pos="9498"/>
              </w:tabs>
              <w:suppressAutoHyphens w:val="0"/>
              <w:spacing w:after="0" w:line="380" w:lineRule="exact"/>
              <w:ind w:right="-6" w:firstLine="0"/>
              <w:jc w:val="right"/>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ХОЗАНК, всего</w:t>
            </w:r>
          </w:p>
          <w:p w:rsidR="00EC08DB" w:rsidRPr="00EC08DB" w:rsidRDefault="00EC08DB" w:rsidP="00EC08DB">
            <w:pPr>
              <w:widowControl/>
              <w:tabs>
                <w:tab w:val="clear" w:pos="709"/>
                <w:tab w:val="left" w:pos="9498"/>
              </w:tabs>
              <w:suppressAutoHyphens w:val="0"/>
              <w:spacing w:after="0" w:line="380" w:lineRule="exact"/>
              <w:ind w:right="-6" w:firstLine="0"/>
              <w:jc w:val="right"/>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человек</w:t>
            </w:r>
          </w:p>
        </w:tc>
        <w:tc>
          <w:tcPr>
            <w:tcW w:w="2052"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4 (6,25 %)</w:t>
            </w:r>
          </w:p>
        </w:tc>
        <w:tc>
          <w:tcPr>
            <w:tcW w:w="198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7 (14,58%)</w:t>
            </w:r>
          </w:p>
        </w:tc>
        <w:tc>
          <w:tcPr>
            <w:tcW w:w="216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11 (14,87%)</w:t>
            </w:r>
          </w:p>
        </w:tc>
        <w:tc>
          <w:tcPr>
            <w:tcW w:w="198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16 (17,77%)</w:t>
            </w:r>
          </w:p>
        </w:tc>
      </w:tr>
      <w:tr w:rsidR="00EC08DB" w:rsidRPr="00EC08DB" w:rsidTr="0050551E">
        <w:tc>
          <w:tcPr>
            <w:tcW w:w="1728" w:type="dxa"/>
          </w:tcPr>
          <w:p w:rsidR="00EC08DB" w:rsidRPr="00EC08DB" w:rsidRDefault="00EC08DB" w:rsidP="00EC08DB">
            <w:pPr>
              <w:widowControl/>
              <w:tabs>
                <w:tab w:val="clear" w:pos="709"/>
                <w:tab w:val="left" w:pos="9498"/>
              </w:tabs>
              <w:suppressAutoHyphens w:val="0"/>
              <w:spacing w:after="0" w:line="380" w:lineRule="exact"/>
              <w:ind w:right="-6" w:firstLine="0"/>
              <w:jc w:val="right"/>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Диабетическая стопа, всего, человек</w:t>
            </w:r>
          </w:p>
        </w:tc>
        <w:tc>
          <w:tcPr>
            <w:tcW w:w="2052"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0</w:t>
            </w:r>
          </w:p>
        </w:tc>
        <w:tc>
          <w:tcPr>
            <w:tcW w:w="198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2 (4,27%)</w:t>
            </w:r>
          </w:p>
        </w:tc>
        <w:tc>
          <w:tcPr>
            <w:tcW w:w="216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4 (5,41%)</w:t>
            </w:r>
          </w:p>
        </w:tc>
        <w:tc>
          <w:tcPr>
            <w:tcW w:w="198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9 (10%)</w:t>
            </w:r>
          </w:p>
        </w:tc>
      </w:tr>
      <w:tr w:rsidR="00EC08DB" w:rsidRPr="00EC08DB" w:rsidTr="0050551E">
        <w:tc>
          <w:tcPr>
            <w:tcW w:w="1728" w:type="dxa"/>
          </w:tcPr>
          <w:p w:rsidR="00EC08DB" w:rsidRPr="00EC08DB" w:rsidRDefault="00EC08DB" w:rsidP="00EC08DB">
            <w:pPr>
              <w:widowControl/>
              <w:tabs>
                <w:tab w:val="clear" w:pos="709"/>
                <w:tab w:val="left" w:pos="9498"/>
              </w:tabs>
              <w:suppressAutoHyphens w:val="0"/>
              <w:spacing w:after="0" w:line="380" w:lineRule="exact"/>
              <w:ind w:right="-6" w:firstLine="0"/>
              <w:jc w:val="right"/>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Жировой гепатоз,</w:t>
            </w:r>
          </w:p>
          <w:p w:rsidR="00EC08DB" w:rsidRPr="00EC08DB" w:rsidRDefault="00EC08DB" w:rsidP="00EC08DB">
            <w:pPr>
              <w:widowControl/>
              <w:tabs>
                <w:tab w:val="clear" w:pos="709"/>
                <w:tab w:val="left" w:pos="9498"/>
              </w:tabs>
              <w:suppressAutoHyphens w:val="0"/>
              <w:spacing w:after="0" w:line="380" w:lineRule="exact"/>
              <w:ind w:right="-6" w:firstLine="0"/>
              <w:jc w:val="right"/>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 xml:space="preserve"> всего</w:t>
            </w:r>
          </w:p>
        </w:tc>
        <w:tc>
          <w:tcPr>
            <w:tcW w:w="2052"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26 (40,62%)</w:t>
            </w:r>
          </w:p>
        </w:tc>
        <w:tc>
          <w:tcPr>
            <w:tcW w:w="198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27 (56,25%)</w:t>
            </w:r>
          </w:p>
        </w:tc>
        <w:tc>
          <w:tcPr>
            <w:tcW w:w="216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46 (62,16)</w:t>
            </w:r>
          </w:p>
        </w:tc>
        <w:tc>
          <w:tcPr>
            <w:tcW w:w="198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63 (70%)</w:t>
            </w:r>
          </w:p>
        </w:tc>
      </w:tr>
      <w:tr w:rsidR="00EC08DB" w:rsidRPr="00EC08DB" w:rsidTr="0050551E">
        <w:tc>
          <w:tcPr>
            <w:tcW w:w="1728" w:type="dxa"/>
          </w:tcPr>
          <w:p w:rsidR="00EC08DB" w:rsidRPr="00EC08DB" w:rsidRDefault="00EC08DB" w:rsidP="00EC08DB">
            <w:pPr>
              <w:widowControl/>
              <w:tabs>
                <w:tab w:val="clear" w:pos="709"/>
                <w:tab w:val="left" w:pos="9498"/>
              </w:tabs>
              <w:suppressAutoHyphens w:val="0"/>
              <w:spacing w:after="0" w:line="380" w:lineRule="exact"/>
              <w:ind w:right="-6" w:firstLine="0"/>
              <w:jc w:val="right"/>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АГ, всего человек</w:t>
            </w:r>
          </w:p>
        </w:tc>
        <w:tc>
          <w:tcPr>
            <w:tcW w:w="2052"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42 (65,62%)</w:t>
            </w:r>
          </w:p>
        </w:tc>
        <w:tc>
          <w:tcPr>
            <w:tcW w:w="198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40(83,3%)</w:t>
            </w:r>
          </w:p>
        </w:tc>
        <w:tc>
          <w:tcPr>
            <w:tcW w:w="216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62(83,7%)</w:t>
            </w:r>
          </w:p>
        </w:tc>
        <w:tc>
          <w:tcPr>
            <w:tcW w:w="1980" w:type="dxa"/>
          </w:tcPr>
          <w:p w:rsidR="00EC08DB" w:rsidRPr="00EC08DB" w:rsidRDefault="00EC08DB" w:rsidP="00EC08DB">
            <w:pPr>
              <w:widowControl/>
              <w:tabs>
                <w:tab w:val="clear" w:pos="709"/>
                <w:tab w:val="left" w:pos="9498"/>
              </w:tabs>
              <w:suppressAutoHyphens w:val="0"/>
              <w:spacing w:after="0" w:line="380" w:lineRule="exact"/>
              <w:ind w:right="-6" w:firstLine="360"/>
              <w:jc w:val="center"/>
              <w:outlineLvl w:val="0"/>
              <w:rPr>
                <w:rFonts w:ascii="Times New Roman" w:eastAsia="Times New Roman" w:hAnsi="Times New Roman" w:cs="Times New Roman"/>
                <w:kern w:val="0"/>
                <w:sz w:val="24"/>
                <w:szCs w:val="24"/>
                <w:lang w:eastAsia="ru-RU"/>
              </w:rPr>
            </w:pPr>
            <w:r w:rsidRPr="00EC08DB">
              <w:rPr>
                <w:rFonts w:ascii="Times New Roman" w:eastAsia="Times New Roman" w:hAnsi="Times New Roman" w:cs="Times New Roman"/>
                <w:kern w:val="0"/>
                <w:sz w:val="24"/>
                <w:szCs w:val="24"/>
                <w:lang w:eastAsia="ru-RU"/>
              </w:rPr>
              <w:t>79(87,77%)</w:t>
            </w:r>
          </w:p>
        </w:tc>
      </w:tr>
    </w:tbl>
    <w:p w:rsidR="00EC08DB" w:rsidRPr="00EC08DB" w:rsidRDefault="00EC08DB" w:rsidP="00EC08DB">
      <w:pPr>
        <w:widowControl/>
        <w:tabs>
          <w:tab w:val="clear" w:pos="709"/>
        </w:tabs>
        <w:suppressAutoHyphens w:val="0"/>
        <w:spacing w:after="0" w:line="380" w:lineRule="exact"/>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Все группы были сопоставимы по полу и возрасту.</w:t>
      </w:r>
    </w:p>
    <w:p w:rsidR="00EC08DB" w:rsidRPr="00EC08DB" w:rsidRDefault="00EC08DB" w:rsidP="00EC08DB">
      <w:pPr>
        <w:widowControl/>
        <w:tabs>
          <w:tab w:val="clear" w:pos="709"/>
        </w:tabs>
        <w:suppressAutoHyphens w:val="0"/>
        <w:spacing w:after="0" w:line="380" w:lineRule="exact"/>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Группы 1 и 2, а также 3 и 4  были сопоставимы  по уровню гликозилированного гемоглобина. Группы  1 и 3, а также 2 и 4 были сопоставимы по длительности заболевания.</w:t>
      </w:r>
    </w:p>
    <w:p w:rsidR="00EC08DB" w:rsidRPr="00EC08DB" w:rsidRDefault="00EC08DB" w:rsidP="00EC08DB">
      <w:pPr>
        <w:widowControl/>
        <w:tabs>
          <w:tab w:val="clear" w:pos="709"/>
        </w:tabs>
        <w:suppressAutoHyphens w:val="0"/>
        <w:spacing w:after="0" w:line="380" w:lineRule="exact"/>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С  увеличением  длительности сахарного диабета  при наличии хорошего гликемического контроля (группы 1-2)  увеличивалась и частота развития ретинопатии, (χ²= 3,02,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=0,08), полиневропатии (χ²= 4,16,</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=0,04), нефропатии (χ²= 5,46,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=0,01), ИБС (χ²= 15,21,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&lt;0,001), ДЭ (χ²= 13,32,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&lt;0,001), поражений сосудов нижних конечностей (χ²= 14,17,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&lt;0,001), а также  артериальной гипертензии (χ²= 5,09,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=0,02) и  жирового гепатоза (χ²= 14,24,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=0,0002).</w:t>
      </w:r>
    </w:p>
    <w:p w:rsidR="00EC08DB" w:rsidRPr="00EC08DB" w:rsidRDefault="00EC08DB" w:rsidP="00EC08DB">
      <w:pPr>
        <w:widowControl/>
        <w:tabs>
          <w:tab w:val="clear" w:pos="709"/>
        </w:tabs>
        <w:suppressAutoHyphens w:val="0"/>
        <w:spacing w:after="0" w:line="380" w:lineRule="exact"/>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При небольшой длительности заболевания у больных с плохим гликемическим контролем (группы по сравнению с пациентами  с компенсированным углеводным обменом  статистически значимо  чаще развивалась нефропатия (χ²= 14,24,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=0,02), полиневропатия (χ²= 6,42,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=0,01), ИБС (стенокардия напряжения) (χ²= 13,32,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&lt;0,001), ХОЗАНК (χ²= 16,05,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&lt;0,001).</w:t>
      </w:r>
    </w:p>
    <w:p w:rsidR="00EC08DB" w:rsidRPr="00EC08DB" w:rsidRDefault="00EC08DB" w:rsidP="00EC08DB">
      <w:pPr>
        <w:widowControl/>
        <w:tabs>
          <w:tab w:val="clear" w:pos="709"/>
        </w:tabs>
        <w:suppressAutoHyphens w:val="0"/>
        <w:spacing w:after="0" w:line="380" w:lineRule="exact"/>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Сравнительный анализ  встречаемости диабетической ретинопатии  (39%), нефропатии (37,5%), ИБС (стенокардии напряжения) (28,13%) при компенсированном СД 2 типа продолжительностью   менее  5 лет  не выявил статистически значимых различий между ними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 &gt; 0, 05), подтверждая одновременность  их возникновения, что согласуется с литературными данными (Богданова А. А., 2007</w:t>
      </w:r>
      <w:r w:rsidRPr="00EC08DB">
        <w:rPr>
          <w:rFonts w:ascii="Times New Roman" w:eastAsia="Times New Roman" w:hAnsi="Times New Roman" w:cs="Times New Roman"/>
          <w:color w:val="000000"/>
          <w:kern w:val="0"/>
          <w:sz w:val="26"/>
          <w:szCs w:val="26"/>
          <w:lang w:eastAsia="ru-RU"/>
        </w:rPr>
        <w:t>)</w:t>
      </w:r>
      <w:r w:rsidRPr="00EC08DB">
        <w:rPr>
          <w:rFonts w:ascii="Times New Roman" w:eastAsia="Times New Roman" w:hAnsi="Times New Roman" w:cs="Times New Roman"/>
          <w:color w:val="FF0000"/>
          <w:kern w:val="0"/>
          <w:sz w:val="26"/>
          <w:szCs w:val="26"/>
          <w:lang w:eastAsia="ru-RU"/>
        </w:rPr>
        <w:t>.</w:t>
      </w:r>
      <w:r w:rsidRPr="00EC08DB">
        <w:rPr>
          <w:rFonts w:ascii="Times New Roman" w:eastAsia="Times New Roman" w:hAnsi="Times New Roman" w:cs="Times New Roman"/>
          <w:kern w:val="0"/>
          <w:sz w:val="26"/>
          <w:szCs w:val="26"/>
          <w:lang w:eastAsia="ru-RU"/>
        </w:rPr>
        <w:t xml:space="preserve"> Следует заметить, что у пациентов   данной группы   не было статистически значимых различий в частоте встречаемости  жирового  гепатоза и  диабетической ретинопатии (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 0,90), жирового  гепатоза  и  диабетической нефропатии (р=0,73), жирового гепатоза и ИБС ( стенокардии напряжения) ( р=0,12). Эти  данные позволяют предположить патогенетическую общность  микро- и макроангиопатий и  жирового гепатоза, которая формируется у больных СД 2 типа при небольшой длительности заболевания и при  компенсированном на данный момент  углеводном обмене.  При увеличении длительности сахарного диабета  при сохранении компенсации углеводного обмена    также отсутствую различия в частоте встречаемости ретинопатии и нефропатии (р=0,19), нефропатии и ИБС (р=0,84), исчезают различия в частоте  встречаемости  ХОЗАНК и ДЭ ( р=0,22). В этой группе  также не было статистически значимых различий между  относительной частотой встречаемости  жирового  гепатоза и  диабетической ретинопатии (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0,19), жирового  гепатоза  и  диабетической нефропатии ( р=1,00), жирового гепатоза и ИБС (стенокардии напряжения) ( р=0,844). Таким образом, при увеличении длительности диабета  прогрессируют   микро и макроангиопатий, вероятно, за  счёт гликозилирования и  повышения активности окислительного стресса.</w:t>
      </w:r>
    </w:p>
    <w:p w:rsidR="00EC08DB" w:rsidRPr="00EC08DB" w:rsidRDefault="00EC08DB" w:rsidP="00EC08DB">
      <w:pPr>
        <w:widowControl/>
        <w:tabs>
          <w:tab w:val="clear" w:pos="709"/>
        </w:tabs>
        <w:suppressAutoHyphens w:val="0"/>
        <w:spacing w:after="0" w:line="380" w:lineRule="exact"/>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С целью   уточнения механизмов  возникновения и прогрессирования поздних осложнений СД 2 типа нами проведён </w:t>
      </w:r>
      <w:r w:rsidRPr="00EC08DB">
        <w:rPr>
          <w:rFonts w:ascii="Times New Roman" w:eastAsia="Times New Roman" w:hAnsi="Times New Roman" w:cs="Times New Roman"/>
          <w:b/>
          <w:kern w:val="0"/>
          <w:sz w:val="26"/>
          <w:szCs w:val="26"/>
          <w:lang w:eastAsia="ru-RU"/>
        </w:rPr>
        <w:t xml:space="preserve">анализ выраженности перекисного окисления липидов  у пациентов, страдающих СД 2 типа, с различной  степенью компенсацией углеводного обмена при  различной  длительности заболевания. </w:t>
      </w:r>
      <w:r w:rsidRPr="00EC08DB">
        <w:rPr>
          <w:rFonts w:ascii="Times New Roman" w:eastAsia="Times New Roman" w:hAnsi="Times New Roman" w:cs="Times New Roman"/>
          <w:kern w:val="0"/>
          <w:sz w:val="26"/>
          <w:szCs w:val="26"/>
          <w:lang w:eastAsia="ru-RU"/>
        </w:rPr>
        <w:t>Нами  показано</w:t>
      </w:r>
      <w:r w:rsidRPr="00EC08DB">
        <w:rPr>
          <w:rFonts w:ascii="Times New Roman" w:eastAsia="Times New Roman" w:hAnsi="Times New Roman" w:cs="Times New Roman"/>
          <w:b/>
          <w:kern w:val="0"/>
          <w:sz w:val="26"/>
          <w:szCs w:val="26"/>
          <w:lang w:eastAsia="ru-RU"/>
        </w:rPr>
        <w:t xml:space="preserve"> </w:t>
      </w:r>
      <w:r w:rsidRPr="00EC08DB">
        <w:rPr>
          <w:rFonts w:ascii="Times New Roman" w:eastAsia="Times New Roman" w:hAnsi="Times New Roman" w:cs="Times New Roman"/>
          <w:kern w:val="0"/>
          <w:sz w:val="26"/>
          <w:szCs w:val="26"/>
          <w:lang w:eastAsia="ru-RU"/>
        </w:rPr>
        <w:t>что активация свободно-радикального окисления статистически значимо  по сравнению с контролем</w:t>
      </w:r>
      <w:r w:rsidRPr="00EC08DB">
        <w:rPr>
          <w:rFonts w:ascii="Times New Roman" w:eastAsia="Times New Roman" w:hAnsi="Times New Roman" w:cs="Times New Roman"/>
          <w:b/>
          <w:kern w:val="0"/>
          <w:sz w:val="26"/>
          <w:szCs w:val="26"/>
          <w:lang w:eastAsia="ru-RU"/>
        </w:rPr>
        <w:t xml:space="preserve"> </w:t>
      </w:r>
      <w:r w:rsidRPr="00EC08DB">
        <w:rPr>
          <w:rFonts w:ascii="Times New Roman" w:eastAsia="Times New Roman" w:hAnsi="Times New Roman" w:cs="Times New Roman"/>
          <w:kern w:val="0"/>
          <w:sz w:val="26"/>
          <w:szCs w:val="26"/>
          <w:lang w:eastAsia="ru-RU"/>
        </w:rPr>
        <w:t>присутствует даже при компенсированном недлительно текущем   СД 2: интенсивность свободно-радикального окисления по сравнению с контролем была увеличена  на 27%., а антиоксидантная активность снижена на 32 %.  При  увеличении длительности заболевания, а также при декомпенсации углеводного обмена происходит дальнейшее, статистически значимое нарастание интенсивности свободно радикального окисления и снижение общей антиоксидантной активности ( Рис. 1а, 1б)</w:t>
      </w:r>
    </w:p>
    <w:p w:rsidR="00EC08DB" w:rsidRPr="00EC08DB" w:rsidRDefault="00EC08DB" w:rsidP="00EC08DB">
      <w:pPr>
        <w:widowControl/>
        <w:tabs>
          <w:tab w:val="clear" w:pos="709"/>
          <w:tab w:val="left" w:pos="9498"/>
        </w:tabs>
        <w:suppressAutoHyphens w:val="0"/>
        <w:spacing w:after="0" w:line="360" w:lineRule="auto"/>
        <w:ind w:right="-6" w:firstLine="360"/>
        <w:rPr>
          <w:rFonts w:ascii="Times New Roman" w:eastAsia="Times New Roman" w:hAnsi="Times New Roman" w:cs="Times New Roman"/>
          <w:kern w:val="0"/>
          <w:sz w:val="26"/>
          <w:szCs w:val="26"/>
          <w:lang w:val="en-US" w:eastAsia="ru-RU"/>
        </w:rPr>
      </w:pPr>
    </w:p>
    <w:p w:rsidR="00EC08DB" w:rsidRPr="00EC08DB" w:rsidRDefault="00EC08DB" w:rsidP="00EC08DB">
      <w:pPr>
        <w:widowControl/>
        <w:tabs>
          <w:tab w:val="clear" w:pos="709"/>
          <w:tab w:val="left" w:pos="9498"/>
        </w:tabs>
        <w:suppressAutoHyphens w:val="0"/>
        <w:spacing w:after="0" w:line="36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object w:dxaOrig="4500" w:dyaOrig="2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73" type="#_x0000_t75" style="width:225.3pt;height:148.65pt" o:ole="">
            <v:imagedata r:id="rId8" o:title=""/>
          </v:shape>
          <o:OLEObject Type="Embed" ProgID="STATISTICA.Graph" ShapeID="_x0000_i1573" DrawAspect="Content" ObjectID="_1659384990" r:id="rId9">
            <o:FieldCodes>\s</o:FieldCodes>
          </o:OLEObject>
        </w:object>
      </w:r>
      <w:r w:rsidRPr="00EC08DB">
        <w:rPr>
          <w:rFonts w:ascii="Times New Roman" w:eastAsia="Times New Roman" w:hAnsi="Times New Roman" w:cs="Times New Roman"/>
          <w:kern w:val="0"/>
          <w:sz w:val="26"/>
          <w:szCs w:val="26"/>
          <w:lang w:eastAsia="ru-RU"/>
        </w:rPr>
        <w:object w:dxaOrig="3966" w:dyaOrig="2975">
          <v:shape id="_x0000_i1574" type="#_x0000_t75" style="width:198.2pt;height:148.65pt" o:ole="">
            <v:imagedata r:id="rId10" o:title=""/>
          </v:shape>
          <o:OLEObject Type="Embed" ProgID="STATISTICA.Graph" ShapeID="_x0000_i1574" DrawAspect="Content" ObjectID="_1659384991" r:id="rId11">
            <o:FieldCodes>\s</o:FieldCodes>
          </o:OLEObject>
        </w:object>
      </w:r>
    </w:p>
    <w:p w:rsidR="00EC08DB" w:rsidRPr="00EC08DB" w:rsidRDefault="00EC08DB" w:rsidP="00EC08DB">
      <w:pPr>
        <w:widowControl/>
        <w:tabs>
          <w:tab w:val="clear" w:pos="709"/>
        </w:tabs>
        <w:suppressAutoHyphens w:val="0"/>
        <w:spacing w:after="0" w:line="240" w:lineRule="auto"/>
        <w:ind w:right="-6" w:firstLine="360"/>
        <w:jc w:val="left"/>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eastAsia="ru-RU"/>
        </w:rPr>
        <w:t>А)                                                                   Б)</w:t>
      </w:r>
    </w:p>
    <w:p w:rsidR="00EC08DB" w:rsidRPr="00EC08DB" w:rsidRDefault="00EC08DB" w:rsidP="00EC08DB">
      <w:pPr>
        <w:widowControl/>
        <w:tabs>
          <w:tab w:val="clear" w:pos="709"/>
        </w:tabs>
        <w:suppressAutoHyphens w:val="0"/>
        <w:spacing w:after="0" w:line="240" w:lineRule="auto"/>
        <w:ind w:right="-6" w:firstLine="360"/>
        <w:jc w:val="left"/>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eastAsia="ru-RU"/>
        </w:rPr>
        <w:t>Рисунок 1</w:t>
      </w:r>
    </w:p>
    <w:p w:rsidR="00EC08DB" w:rsidRPr="00EC08DB" w:rsidRDefault="00EC08DB" w:rsidP="00EC08DB">
      <w:pPr>
        <w:widowControl/>
        <w:tabs>
          <w:tab w:val="clear" w:pos="709"/>
        </w:tabs>
        <w:suppressAutoHyphens w:val="0"/>
        <w:spacing w:after="0" w:line="240" w:lineRule="auto"/>
        <w:ind w:right="-6" w:firstLine="360"/>
        <w:jc w:val="left"/>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eastAsia="ru-RU"/>
        </w:rPr>
        <w:t>А.. Интенсивность свободно-радикального окисления у больных СД 2 типа в зависимости от компенсации углеводного обмена и длительности заболевания.</w:t>
      </w:r>
    </w:p>
    <w:p w:rsidR="00EC08DB" w:rsidRPr="00EC08DB" w:rsidRDefault="00EC08DB" w:rsidP="00EC08DB">
      <w:pPr>
        <w:widowControl/>
        <w:tabs>
          <w:tab w:val="clear" w:pos="709"/>
        </w:tabs>
        <w:suppressAutoHyphens w:val="0"/>
        <w:spacing w:after="0" w:line="240" w:lineRule="auto"/>
        <w:ind w:right="-6" w:firstLine="360"/>
        <w:jc w:val="left"/>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eastAsia="ru-RU"/>
        </w:rPr>
        <w:t>Б) Общая антиоксидантная активность у больных СД 2 типа в зависимости от компенсации углеводного обмена и длительности заболевания</w:t>
      </w:r>
    </w:p>
    <w:p w:rsidR="00EC08DB" w:rsidRPr="00EC08DB" w:rsidRDefault="00EC08DB" w:rsidP="00EC08DB">
      <w:pPr>
        <w:widowControl/>
        <w:tabs>
          <w:tab w:val="clear" w:pos="709"/>
        </w:tabs>
        <w:suppressAutoHyphens w:val="0"/>
        <w:spacing w:after="0" w:line="240" w:lineRule="auto"/>
        <w:ind w:right="-6" w:firstLine="360"/>
        <w:jc w:val="left"/>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eastAsia="ru-RU"/>
        </w:rPr>
        <w:t>Примечание:</w:t>
      </w:r>
    </w:p>
    <w:p w:rsidR="00EC08DB" w:rsidRPr="00EC08DB" w:rsidRDefault="00EC08DB" w:rsidP="00EC08DB">
      <w:pPr>
        <w:widowControl/>
        <w:tabs>
          <w:tab w:val="clear" w:pos="709"/>
        </w:tabs>
        <w:suppressAutoHyphens w:val="0"/>
        <w:spacing w:after="0" w:line="240" w:lineRule="auto"/>
        <w:ind w:right="-6" w:firstLine="360"/>
        <w:jc w:val="left"/>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eastAsia="ru-RU"/>
        </w:rPr>
        <w:t>И1- интенсивность СРО в 1-ой группе, ОАА 1- общая антиоксидантная активность в 1-ой групппе</w:t>
      </w:r>
    </w:p>
    <w:p w:rsidR="00EC08DB" w:rsidRPr="00EC08DB" w:rsidRDefault="00EC08DB" w:rsidP="00EC08DB">
      <w:pPr>
        <w:widowControl/>
        <w:tabs>
          <w:tab w:val="clear" w:pos="709"/>
        </w:tabs>
        <w:suppressAutoHyphens w:val="0"/>
        <w:spacing w:after="0" w:line="240" w:lineRule="auto"/>
        <w:ind w:right="-6" w:firstLine="360"/>
        <w:jc w:val="left"/>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eastAsia="ru-RU"/>
        </w:rPr>
        <w:t>И2 – интенсивность СРО во 2-ой группе, ОАА 2- общая антиоксидантная активность в 2-ой групппе</w:t>
      </w:r>
    </w:p>
    <w:p w:rsidR="00EC08DB" w:rsidRPr="00EC08DB" w:rsidRDefault="00EC08DB" w:rsidP="00EC08DB">
      <w:pPr>
        <w:widowControl/>
        <w:tabs>
          <w:tab w:val="clear" w:pos="709"/>
        </w:tabs>
        <w:suppressAutoHyphens w:val="0"/>
        <w:spacing w:after="0" w:line="240" w:lineRule="auto"/>
        <w:ind w:right="-6" w:firstLine="360"/>
        <w:jc w:val="left"/>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eastAsia="ru-RU"/>
        </w:rPr>
        <w:t>И3 – интенсивность СРО в 3 –ей группе, ОАА 3- общая антиоксидантная активность в 3-ей групппе</w:t>
      </w:r>
    </w:p>
    <w:p w:rsidR="00EC08DB" w:rsidRPr="00EC08DB" w:rsidRDefault="00EC08DB" w:rsidP="00EC08DB">
      <w:pPr>
        <w:widowControl/>
        <w:tabs>
          <w:tab w:val="clear" w:pos="709"/>
        </w:tabs>
        <w:suppressAutoHyphens w:val="0"/>
        <w:spacing w:after="0" w:line="240" w:lineRule="auto"/>
        <w:ind w:right="-6" w:firstLine="360"/>
        <w:jc w:val="left"/>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eastAsia="ru-RU"/>
        </w:rPr>
        <w:t>И4 – интенсивность СРО в 4-0й группе,  ОАА 4- общая антиоксидантная активность в 4-0й групппе</w:t>
      </w:r>
    </w:p>
    <w:p w:rsidR="00EC08DB" w:rsidRPr="00EC08DB" w:rsidRDefault="00EC08DB" w:rsidP="00EC08DB">
      <w:pPr>
        <w:widowControl/>
        <w:tabs>
          <w:tab w:val="clear" w:pos="709"/>
        </w:tabs>
        <w:suppressAutoHyphens w:val="0"/>
        <w:spacing w:after="0" w:line="240" w:lineRule="auto"/>
        <w:ind w:right="-6" w:firstLine="0"/>
        <w:jc w:val="left"/>
        <w:rPr>
          <w:rFonts w:ascii="Times New Roman" w:eastAsia="Times New Roman" w:hAnsi="Times New Roman" w:cs="Times New Roman"/>
          <w:kern w:val="0"/>
          <w:sz w:val="18"/>
          <w:szCs w:val="18"/>
          <w:lang w:eastAsia="ru-RU"/>
        </w:rPr>
      </w:pPr>
      <w:r w:rsidRPr="00EC08DB">
        <w:rPr>
          <w:rFonts w:ascii="Times New Roman" w:eastAsia="Times New Roman" w:hAnsi="Times New Roman" w:cs="Times New Roman"/>
          <w:kern w:val="0"/>
          <w:sz w:val="20"/>
          <w:szCs w:val="20"/>
          <w:lang w:eastAsia="ru-RU"/>
        </w:rPr>
        <w:t xml:space="preserve">        </w:t>
      </w:r>
      <w:r w:rsidRPr="00EC08DB">
        <w:rPr>
          <w:rFonts w:ascii="Times New Roman" w:eastAsia="Times New Roman" w:hAnsi="Times New Roman" w:cs="Times New Roman"/>
          <w:kern w:val="0"/>
          <w:sz w:val="18"/>
          <w:szCs w:val="18"/>
          <w:lang w:eastAsia="ru-RU"/>
        </w:rPr>
        <w:t>р1-2 =0,001,</w:t>
      </w:r>
    </w:p>
    <w:p w:rsidR="00EC08DB" w:rsidRPr="00EC08DB" w:rsidRDefault="00EC08DB" w:rsidP="00EC08DB">
      <w:pPr>
        <w:widowControl/>
        <w:tabs>
          <w:tab w:val="clear" w:pos="709"/>
        </w:tabs>
        <w:suppressAutoHyphens w:val="0"/>
        <w:spacing w:after="0" w:line="240" w:lineRule="auto"/>
        <w:ind w:right="-6" w:firstLine="360"/>
        <w:jc w:val="left"/>
        <w:rPr>
          <w:rFonts w:ascii="Times New Roman" w:eastAsia="Times New Roman" w:hAnsi="Times New Roman" w:cs="Times New Roman"/>
          <w:kern w:val="0"/>
          <w:sz w:val="18"/>
          <w:szCs w:val="18"/>
          <w:lang w:eastAsia="ru-RU"/>
        </w:rPr>
      </w:pPr>
      <w:r w:rsidRPr="00EC08DB">
        <w:rPr>
          <w:rFonts w:ascii="Times New Roman" w:eastAsia="Times New Roman" w:hAnsi="Times New Roman" w:cs="Times New Roman"/>
          <w:kern w:val="0"/>
          <w:sz w:val="18"/>
          <w:szCs w:val="18"/>
          <w:lang w:eastAsia="ru-RU"/>
        </w:rPr>
        <w:t xml:space="preserve">Р1-3 &lt;0,001                                                                                                 р1-2 =0,09  </w:t>
      </w:r>
    </w:p>
    <w:p w:rsidR="00EC08DB" w:rsidRPr="00EC08DB" w:rsidRDefault="00EC08DB" w:rsidP="00EC08DB">
      <w:pPr>
        <w:widowControl/>
        <w:tabs>
          <w:tab w:val="clear" w:pos="709"/>
        </w:tabs>
        <w:suppressAutoHyphens w:val="0"/>
        <w:spacing w:after="0" w:line="240" w:lineRule="auto"/>
        <w:ind w:right="-6" w:firstLine="360"/>
        <w:jc w:val="left"/>
        <w:rPr>
          <w:rFonts w:ascii="Times New Roman" w:eastAsia="Times New Roman" w:hAnsi="Times New Roman" w:cs="Times New Roman"/>
          <w:kern w:val="0"/>
          <w:sz w:val="18"/>
          <w:szCs w:val="18"/>
          <w:lang w:eastAsia="ru-RU"/>
        </w:rPr>
      </w:pPr>
      <w:r w:rsidRPr="00EC08DB">
        <w:rPr>
          <w:rFonts w:ascii="Times New Roman" w:eastAsia="Times New Roman" w:hAnsi="Times New Roman" w:cs="Times New Roman"/>
          <w:kern w:val="0"/>
          <w:sz w:val="18"/>
          <w:szCs w:val="18"/>
          <w:lang w:eastAsia="ru-RU"/>
        </w:rPr>
        <w:t xml:space="preserve">  Р2-4&lt;0,001                                                                                               Р1-3&lt;0,001</w:t>
      </w:r>
    </w:p>
    <w:p w:rsidR="00EC08DB" w:rsidRPr="00EC08DB" w:rsidRDefault="00EC08DB" w:rsidP="00EC08DB">
      <w:pPr>
        <w:widowControl/>
        <w:tabs>
          <w:tab w:val="clear" w:pos="709"/>
        </w:tabs>
        <w:suppressAutoHyphens w:val="0"/>
        <w:spacing w:after="0" w:line="240" w:lineRule="auto"/>
        <w:ind w:right="-6" w:firstLine="360"/>
        <w:jc w:val="left"/>
        <w:rPr>
          <w:rFonts w:ascii="Times New Roman" w:eastAsia="Times New Roman" w:hAnsi="Times New Roman" w:cs="Times New Roman"/>
          <w:kern w:val="0"/>
          <w:sz w:val="18"/>
          <w:szCs w:val="18"/>
          <w:lang w:eastAsia="ru-RU"/>
        </w:rPr>
      </w:pPr>
      <w:r w:rsidRPr="00EC08DB">
        <w:rPr>
          <w:rFonts w:ascii="Times New Roman" w:eastAsia="Times New Roman" w:hAnsi="Times New Roman" w:cs="Times New Roman"/>
          <w:kern w:val="0"/>
          <w:sz w:val="18"/>
          <w:szCs w:val="18"/>
          <w:lang w:eastAsia="ru-RU"/>
        </w:rPr>
        <w:t xml:space="preserve">    Р3-4&lt;0,001                                                                                              </w:t>
      </w:r>
      <w:r w:rsidRPr="00EC08DB">
        <w:rPr>
          <w:rFonts w:ascii="Times New Roman" w:eastAsia="Times New Roman" w:hAnsi="Times New Roman" w:cs="Times New Roman"/>
          <w:kern w:val="0"/>
          <w:sz w:val="18"/>
          <w:szCs w:val="18"/>
          <w:lang w:val="en-US" w:eastAsia="ru-RU"/>
        </w:rPr>
        <w:t>P</w:t>
      </w:r>
      <w:r w:rsidRPr="00EC08DB">
        <w:rPr>
          <w:rFonts w:ascii="Times New Roman" w:eastAsia="Times New Roman" w:hAnsi="Times New Roman" w:cs="Times New Roman"/>
          <w:kern w:val="0"/>
          <w:sz w:val="18"/>
          <w:szCs w:val="18"/>
          <w:lang w:eastAsia="ru-RU"/>
        </w:rPr>
        <w:t>2-4&lt;0,001</w:t>
      </w:r>
    </w:p>
    <w:p w:rsidR="00EC08DB" w:rsidRPr="00EC08DB" w:rsidRDefault="00EC08DB" w:rsidP="00EC08DB">
      <w:pPr>
        <w:widowControl/>
        <w:tabs>
          <w:tab w:val="clear" w:pos="709"/>
        </w:tabs>
        <w:suppressAutoHyphens w:val="0"/>
        <w:spacing w:after="0" w:line="240" w:lineRule="auto"/>
        <w:ind w:right="-6" w:firstLine="0"/>
        <w:jc w:val="left"/>
        <w:rPr>
          <w:rFonts w:ascii="Times New Roman" w:eastAsia="Times New Roman" w:hAnsi="Times New Roman" w:cs="Times New Roman"/>
          <w:kern w:val="0"/>
          <w:sz w:val="18"/>
          <w:szCs w:val="18"/>
          <w:lang w:eastAsia="ru-RU"/>
        </w:rPr>
      </w:pPr>
      <w:r w:rsidRPr="00EC08DB">
        <w:rPr>
          <w:rFonts w:ascii="Times New Roman" w:eastAsia="Times New Roman" w:hAnsi="Times New Roman" w:cs="Times New Roman"/>
          <w:kern w:val="0"/>
          <w:sz w:val="18"/>
          <w:szCs w:val="18"/>
          <w:lang w:eastAsia="ru-RU"/>
        </w:rPr>
        <w:t xml:space="preserve">                                                                                                                             </w:t>
      </w:r>
      <w:r w:rsidRPr="00EC08DB">
        <w:rPr>
          <w:rFonts w:ascii="Times New Roman" w:eastAsia="Times New Roman" w:hAnsi="Times New Roman" w:cs="Times New Roman"/>
          <w:kern w:val="0"/>
          <w:sz w:val="18"/>
          <w:szCs w:val="18"/>
          <w:lang w:val="en-US" w:eastAsia="ru-RU"/>
        </w:rPr>
        <w:t>p</w:t>
      </w:r>
      <w:r w:rsidRPr="00EC08DB">
        <w:rPr>
          <w:rFonts w:ascii="Times New Roman" w:eastAsia="Times New Roman" w:hAnsi="Times New Roman" w:cs="Times New Roman"/>
          <w:kern w:val="0"/>
          <w:sz w:val="18"/>
          <w:szCs w:val="18"/>
          <w:lang w:eastAsia="ru-RU"/>
        </w:rPr>
        <w:t>3-4 =0,84</w:t>
      </w:r>
    </w:p>
    <w:p w:rsidR="00EC08DB" w:rsidRPr="00EC08DB" w:rsidRDefault="00EC08DB" w:rsidP="00EC08DB">
      <w:pPr>
        <w:widowControl/>
        <w:tabs>
          <w:tab w:val="clear" w:pos="709"/>
        </w:tabs>
        <w:suppressAutoHyphens w:val="0"/>
        <w:spacing w:after="0" w:line="240" w:lineRule="auto"/>
        <w:ind w:right="-6" w:firstLine="0"/>
        <w:jc w:val="left"/>
        <w:rPr>
          <w:rFonts w:ascii="Times New Roman" w:eastAsia="Times New Roman" w:hAnsi="Times New Roman" w:cs="Times New Roman"/>
          <w:kern w:val="0"/>
          <w:sz w:val="18"/>
          <w:szCs w:val="18"/>
          <w:lang w:eastAsia="ru-RU"/>
        </w:rPr>
      </w:pPr>
    </w:p>
    <w:p w:rsidR="00EC08DB" w:rsidRPr="00EC08DB" w:rsidRDefault="00EC08DB" w:rsidP="00EC08DB">
      <w:pPr>
        <w:widowControl/>
        <w:tabs>
          <w:tab w:val="clear" w:pos="709"/>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Содержание  ДК, ТК, МДА у  больных сахарным  диабетом 2 типа (1 группа)  превышало  содержание аналогичных показателей  у пациентов из  группы контроля   на 51%,  73,3%, 64%  соответственно. При увеличении длительности  СД, в период декоменсации углеводного обмена  имело место статистически значимое  прогрессирующее  первичных и промежуточных продуктов пероксидации, достигая своего  апогея при длительно текущем декомпенсированном сахарном диабете. Активность антиоксидантных ферментов достоверно снижалась с течением длительности заболевания, а также при декомпенсации  углеводного обмена, вероятно, вследствие гликозилирования  (табл. 2, Рис.2а, б)</w:t>
      </w:r>
    </w:p>
    <w:p w:rsidR="00EC08DB" w:rsidRPr="00EC08DB" w:rsidRDefault="00EC08DB" w:rsidP="00EC08DB">
      <w:pPr>
        <w:widowControl/>
        <w:tabs>
          <w:tab w:val="clear" w:pos="709"/>
          <w:tab w:val="left" w:pos="0"/>
        </w:tabs>
        <w:suppressAutoHyphens w:val="0"/>
        <w:spacing w:after="0" w:line="240" w:lineRule="auto"/>
        <w:ind w:right="-6" w:firstLine="360"/>
        <w:jc w:val="right"/>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Таблица2</w:t>
      </w:r>
    </w:p>
    <w:p w:rsidR="00EC08DB" w:rsidRPr="00EC08DB" w:rsidRDefault="00EC08DB" w:rsidP="00EC08DB">
      <w:pPr>
        <w:widowControl/>
        <w:tabs>
          <w:tab w:val="clear" w:pos="709"/>
          <w:tab w:val="left" w:pos="567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p>
    <w:p w:rsidR="00EC08DB" w:rsidRPr="00EC08DB" w:rsidRDefault="00EC08DB" w:rsidP="00EC08DB">
      <w:pPr>
        <w:widowControl/>
        <w:tabs>
          <w:tab w:val="clear" w:pos="709"/>
          <w:tab w:val="left" w:pos="5670"/>
        </w:tabs>
        <w:suppressAutoHyphens w:val="0"/>
        <w:spacing w:after="0" w:line="240" w:lineRule="auto"/>
        <w:ind w:right="-6" w:firstLine="360"/>
        <w:jc w:val="center"/>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Молекулярные продукты перекисного окисления липидов и антиоксидантные ферменты у больных СД 2 типа (</w:t>
      </w:r>
      <w:r w:rsidRPr="00EC08DB">
        <w:rPr>
          <w:rFonts w:ascii="Times New Roman" w:eastAsia="Times New Roman" w:hAnsi="Times New Roman" w:cs="Times New Roman"/>
          <w:b/>
          <w:color w:val="000000"/>
          <w:kern w:val="0"/>
          <w:sz w:val="26"/>
          <w:szCs w:val="28"/>
          <w:lang w:eastAsia="ru-RU"/>
        </w:rPr>
        <w:t xml:space="preserve">М ± </w:t>
      </w:r>
      <w:r w:rsidRPr="00EC08DB">
        <w:rPr>
          <w:rFonts w:ascii="Times New Roman" w:eastAsia="Times New Roman" w:hAnsi="Times New Roman" w:cs="Times New Roman"/>
          <w:b/>
          <w:color w:val="000000"/>
          <w:kern w:val="0"/>
          <w:sz w:val="26"/>
          <w:szCs w:val="28"/>
          <w:lang w:val="en-US" w:eastAsia="ru-RU"/>
        </w:rPr>
        <w:t>SD</w:t>
      </w:r>
      <w:r w:rsidRPr="00EC08DB">
        <w:rPr>
          <w:rFonts w:ascii="Times New Roman" w:eastAsia="Times New Roman" w:hAnsi="Times New Roman" w:cs="Times New Roman"/>
          <w:b/>
          <w:color w:val="000000"/>
          <w:kern w:val="0"/>
          <w:sz w:val="26"/>
          <w:szCs w:val="28"/>
          <w:lang w:eastAsia="ru-RU"/>
        </w:rPr>
        <w:t>)</w:t>
      </w:r>
    </w:p>
    <w:p w:rsidR="00EC08DB" w:rsidRPr="00EC08DB" w:rsidRDefault="00EC08DB" w:rsidP="00EC08DB">
      <w:pPr>
        <w:widowControl/>
        <w:tabs>
          <w:tab w:val="clear" w:pos="709"/>
          <w:tab w:val="left" w:pos="567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p>
    <w:tbl>
      <w:tblPr>
        <w:tblW w:w="9000" w:type="dxa"/>
        <w:jc w:val="center"/>
        <w:tblInd w:w="108" w:type="dxa"/>
        <w:tblLayout w:type="fixed"/>
        <w:tblLook w:val="01E0"/>
      </w:tblPr>
      <w:tblGrid>
        <w:gridCol w:w="1080"/>
        <w:gridCol w:w="1440"/>
        <w:gridCol w:w="1620"/>
        <w:gridCol w:w="1620"/>
        <w:gridCol w:w="1620"/>
        <w:gridCol w:w="1620"/>
      </w:tblGrid>
      <w:tr w:rsidR="00EC08DB" w:rsidRPr="00EC08DB" w:rsidTr="0050551E">
        <w:trPr>
          <w:jc w:val="center"/>
        </w:trPr>
        <w:tc>
          <w:tcPr>
            <w:tcW w:w="1080" w:type="dxa"/>
          </w:tcPr>
          <w:p w:rsidR="00EC08DB" w:rsidRPr="00EC08DB" w:rsidRDefault="00EC08DB" w:rsidP="00EC08DB">
            <w:pPr>
              <w:widowControl/>
              <w:tabs>
                <w:tab w:val="clear" w:pos="709"/>
                <w:tab w:val="left" w:pos="2160"/>
              </w:tabs>
              <w:suppressAutoHyphens w:val="0"/>
              <w:spacing w:after="0" w:line="240" w:lineRule="auto"/>
              <w:ind w:right="-6" w:firstLine="0"/>
              <w:jc w:val="center"/>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Пока-затель</w:t>
            </w:r>
          </w:p>
        </w:tc>
        <w:tc>
          <w:tcPr>
            <w:tcW w:w="1440" w:type="dxa"/>
          </w:tcPr>
          <w:p w:rsidR="00EC08DB" w:rsidRPr="00EC08DB" w:rsidRDefault="00EC08DB" w:rsidP="00EC08DB">
            <w:pPr>
              <w:widowControl/>
              <w:tabs>
                <w:tab w:val="clear" w:pos="709"/>
                <w:tab w:val="left" w:pos="2160"/>
              </w:tabs>
              <w:suppressAutoHyphens w:val="0"/>
              <w:spacing w:after="0" w:line="240" w:lineRule="auto"/>
              <w:ind w:right="-6" w:firstLine="0"/>
              <w:jc w:val="center"/>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Компенси-рованный СД 2 тип до 5 лет</w:t>
            </w:r>
          </w:p>
          <w:p w:rsidR="00EC08DB" w:rsidRPr="00EC08DB" w:rsidRDefault="00EC08DB" w:rsidP="00EC08DB">
            <w:pPr>
              <w:widowControl/>
              <w:tabs>
                <w:tab w:val="clear" w:pos="709"/>
                <w:tab w:val="left" w:pos="2160"/>
              </w:tabs>
              <w:suppressAutoHyphens w:val="0"/>
              <w:spacing w:after="0" w:line="240" w:lineRule="auto"/>
              <w:ind w:right="-6" w:firstLine="0"/>
              <w:jc w:val="center"/>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Группа 1 (1)</w:t>
            </w:r>
          </w:p>
          <w:p w:rsidR="00EC08DB" w:rsidRPr="00EC08DB" w:rsidRDefault="00EC08DB" w:rsidP="00EC08DB">
            <w:pPr>
              <w:widowControl/>
              <w:tabs>
                <w:tab w:val="clear" w:pos="709"/>
                <w:tab w:val="left" w:pos="2160"/>
              </w:tabs>
              <w:suppressAutoHyphens w:val="0"/>
              <w:spacing w:after="0" w:line="240" w:lineRule="auto"/>
              <w:ind w:right="-6" w:firstLine="0"/>
              <w:jc w:val="center"/>
              <w:rPr>
                <w:rFonts w:ascii="Times New Roman" w:eastAsia="Times New Roman" w:hAnsi="Times New Roman" w:cs="Times New Roman"/>
                <w:kern w:val="0"/>
                <w:lang w:val="en-US" w:eastAsia="ru-RU"/>
              </w:rPr>
            </w:pPr>
            <w:r w:rsidRPr="00EC08DB">
              <w:rPr>
                <w:rFonts w:ascii="Times New Roman" w:eastAsia="Times New Roman" w:hAnsi="Times New Roman" w:cs="Times New Roman"/>
                <w:kern w:val="0"/>
                <w:lang w:eastAsia="ru-RU"/>
              </w:rPr>
              <w:t xml:space="preserve">( </w:t>
            </w:r>
            <w:r w:rsidRPr="00EC08DB">
              <w:rPr>
                <w:rFonts w:ascii="Times New Roman" w:eastAsia="Times New Roman" w:hAnsi="Times New Roman" w:cs="Times New Roman"/>
                <w:kern w:val="0"/>
                <w:lang w:val="en-US" w:eastAsia="ru-RU"/>
              </w:rPr>
              <w:t xml:space="preserve">n= </w:t>
            </w:r>
            <w:r w:rsidRPr="00EC08DB">
              <w:rPr>
                <w:rFonts w:ascii="Times New Roman" w:eastAsia="Times New Roman" w:hAnsi="Times New Roman" w:cs="Times New Roman"/>
                <w:kern w:val="0"/>
                <w:lang w:eastAsia="ru-RU"/>
              </w:rPr>
              <w:t>28</w:t>
            </w:r>
            <w:r w:rsidRPr="00EC08DB">
              <w:rPr>
                <w:rFonts w:ascii="Times New Roman" w:eastAsia="Times New Roman" w:hAnsi="Times New Roman" w:cs="Times New Roman"/>
                <w:kern w:val="0"/>
                <w:lang w:val="en-US" w:eastAsia="ru-RU"/>
              </w:rPr>
              <w:t>)</w:t>
            </w:r>
          </w:p>
        </w:tc>
        <w:tc>
          <w:tcPr>
            <w:tcW w:w="1620" w:type="dxa"/>
          </w:tcPr>
          <w:p w:rsidR="00EC08DB" w:rsidRPr="00EC08DB" w:rsidRDefault="00EC08DB" w:rsidP="00EC08DB">
            <w:pPr>
              <w:widowControl/>
              <w:tabs>
                <w:tab w:val="clear" w:pos="709"/>
                <w:tab w:val="left" w:pos="2160"/>
              </w:tabs>
              <w:suppressAutoHyphens w:val="0"/>
              <w:spacing w:after="0" w:line="240" w:lineRule="auto"/>
              <w:ind w:right="-6" w:firstLine="0"/>
              <w:jc w:val="center"/>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Компенси-рованный СД 2 тип более 5 лет</w:t>
            </w:r>
          </w:p>
          <w:p w:rsidR="00EC08DB" w:rsidRPr="00EC08DB" w:rsidRDefault="00EC08DB" w:rsidP="00EC08DB">
            <w:pPr>
              <w:widowControl/>
              <w:tabs>
                <w:tab w:val="clear" w:pos="709"/>
                <w:tab w:val="left" w:pos="2160"/>
              </w:tabs>
              <w:suppressAutoHyphens w:val="0"/>
              <w:spacing w:after="0" w:line="240" w:lineRule="auto"/>
              <w:ind w:right="-6" w:firstLine="0"/>
              <w:jc w:val="center"/>
              <w:rPr>
                <w:rFonts w:ascii="Times New Roman" w:eastAsia="Times New Roman" w:hAnsi="Times New Roman" w:cs="Times New Roman"/>
                <w:kern w:val="0"/>
                <w:lang w:val="en-US" w:eastAsia="ru-RU"/>
              </w:rPr>
            </w:pPr>
            <w:r w:rsidRPr="00EC08DB">
              <w:rPr>
                <w:rFonts w:ascii="Times New Roman" w:eastAsia="Times New Roman" w:hAnsi="Times New Roman" w:cs="Times New Roman"/>
                <w:kern w:val="0"/>
                <w:lang w:eastAsia="ru-RU"/>
              </w:rPr>
              <w:t>Группа 2 (2)</w:t>
            </w:r>
          </w:p>
          <w:p w:rsidR="00EC08DB" w:rsidRPr="00EC08DB" w:rsidRDefault="00EC08DB" w:rsidP="00EC08DB">
            <w:pPr>
              <w:widowControl/>
              <w:tabs>
                <w:tab w:val="clear" w:pos="709"/>
                <w:tab w:val="left" w:pos="2160"/>
              </w:tabs>
              <w:suppressAutoHyphens w:val="0"/>
              <w:spacing w:after="0" w:line="240" w:lineRule="auto"/>
              <w:ind w:right="-6" w:firstLine="0"/>
              <w:jc w:val="center"/>
              <w:rPr>
                <w:rFonts w:ascii="Times New Roman" w:eastAsia="Times New Roman" w:hAnsi="Times New Roman" w:cs="Times New Roman"/>
                <w:kern w:val="0"/>
                <w:lang w:val="en-US" w:eastAsia="ru-RU"/>
              </w:rPr>
            </w:pPr>
            <w:r w:rsidRPr="00EC08DB">
              <w:rPr>
                <w:rFonts w:ascii="Times New Roman" w:eastAsia="Times New Roman" w:hAnsi="Times New Roman" w:cs="Times New Roman"/>
                <w:kern w:val="0"/>
                <w:lang w:eastAsia="ru-RU"/>
              </w:rPr>
              <w:t xml:space="preserve">( </w:t>
            </w:r>
            <w:r w:rsidRPr="00EC08DB">
              <w:rPr>
                <w:rFonts w:ascii="Times New Roman" w:eastAsia="Times New Roman" w:hAnsi="Times New Roman" w:cs="Times New Roman"/>
                <w:kern w:val="0"/>
                <w:lang w:val="en-US" w:eastAsia="ru-RU"/>
              </w:rPr>
              <w:t xml:space="preserve">n= </w:t>
            </w:r>
            <w:r w:rsidRPr="00EC08DB">
              <w:rPr>
                <w:rFonts w:ascii="Times New Roman" w:eastAsia="Times New Roman" w:hAnsi="Times New Roman" w:cs="Times New Roman"/>
                <w:kern w:val="0"/>
                <w:lang w:eastAsia="ru-RU"/>
              </w:rPr>
              <w:t>22</w:t>
            </w:r>
            <w:r w:rsidRPr="00EC08DB">
              <w:rPr>
                <w:rFonts w:ascii="Times New Roman" w:eastAsia="Times New Roman" w:hAnsi="Times New Roman" w:cs="Times New Roman"/>
                <w:kern w:val="0"/>
                <w:lang w:val="en-US" w:eastAsia="ru-RU"/>
              </w:rPr>
              <w:t>)</w:t>
            </w:r>
          </w:p>
        </w:tc>
        <w:tc>
          <w:tcPr>
            <w:tcW w:w="1620" w:type="dxa"/>
          </w:tcPr>
          <w:p w:rsidR="00EC08DB" w:rsidRPr="00EC08DB" w:rsidRDefault="00EC08DB" w:rsidP="00EC08DB">
            <w:pPr>
              <w:widowControl/>
              <w:tabs>
                <w:tab w:val="clear" w:pos="709"/>
                <w:tab w:val="left" w:pos="2160"/>
              </w:tabs>
              <w:suppressAutoHyphens w:val="0"/>
              <w:spacing w:after="0" w:line="240" w:lineRule="auto"/>
              <w:ind w:right="-6" w:firstLine="0"/>
              <w:jc w:val="center"/>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Декомпенси-рованный СД 2 тип до 5 лет</w:t>
            </w:r>
          </w:p>
          <w:p w:rsidR="00EC08DB" w:rsidRPr="00EC08DB" w:rsidRDefault="00EC08DB" w:rsidP="00EC08DB">
            <w:pPr>
              <w:widowControl/>
              <w:tabs>
                <w:tab w:val="clear" w:pos="709"/>
                <w:tab w:val="left" w:pos="2160"/>
              </w:tabs>
              <w:suppressAutoHyphens w:val="0"/>
              <w:spacing w:after="0" w:line="240" w:lineRule="auto"/>
              <w:ind w:right="-6" w:firstLine="0"/>
              <w:jc w:val="center"/>
              <w:rPr>
                <w:rFonts w:ascii="Times New Roman" w:eastAsia="Times New Roman" w:hAnsi="Times New Roman" w:cs="Times New Roman"/>
                <w:kern w:val="0"/>
                <w:lang w:eastAsia="ru-RU"/>
              </w:rPr>
            </w:pPr>
          </w:p>
          <w:p w:rsidR="00EC08DB" w:rsidRPr="00EC08DB" w:rsidRDefault="00EC08DB" w:rsidP="00EC08DB">
            <w:pPr>
              <w:widowControl/>
              <w:tabs>
                <w:tab w:val="clear" w:pos="709"/>
                <w:tab w:val="left" w:pos="2160"/>
              </w:tabs>
              <w:suppressAutoHyphens w:val="0"/>
              <w:spacing w:after="0" w:line="240" w:lineRule="auto"/>
              <w:ind w:right="-6" w:firstLine="0"/>
              <w:jc w:val="center"/>
              <w:rPr>
                <w:rFonts w:ascii="Times New Roman" w:eastAsia="Times New Roman" w:hAnsi="Times New Roman" w:cs="Times New Roman"/>
                <w:kern w:val="0"/>
                <w:lang w:val="en-US" w:eastAsia="ru-RU"/>
              </w:rPr>
            </w:pPr>
            <w:r w:rsidRPr="00EC08DB">
              <w:rPr>
                <w:rFonts w:ascii="Times New Roman" w:eastAsia="Times New Roman" w:hAnsi="Times New Roman" w:cs="Times New Roman"/>
                <w:kern w:val="0"/>
                <w:lang w:eastAsia="ru-RU"/>
              </w:rPr>
              <w:t>Группа 3 (3)</w:t>
            </w:r>
          </w:p>
          <w:p w:rsidR="00EC08DB" w:rsidRPr="00EC08DB" w:rsidRDefault="00EC08DB" w:rsidP="00EC08DB">
            <w:pPr>
              <w:widowControl/>
              <w:tabs>
                <w:tab w:val="clear" w:pos="709"/>
                <w:tab w:val="left" w:pos="2160"/>
              </w:tabs>
              <w:suppressAutoHyphens w:val="0"/>
              <w:spacing w:after="0" w:line="240" w:lineRule="auto"/>
              <w:ind w:right="-6" w:firstLine="0"/>
              <w:jc w:val="center"/>
              <w:rPr>
                <w:rFonts w:ascii="Times New Roman" w:eastAsia="Times New Roman" w:hAnsi="Times New Roman" w:cs="Times New Roman"/>
                <w:kern w:val="0"/>
                <w:lang w:val="en-US" w:eastAsia="ru-RU"/>
              </w:rPr>
            </w:pPr>
            <w:r w:rsidRPr="00EC08DB">
              <w:rPr>
                <w:rFonts w:ascii="Times New Roman" w:eastAsia="Times New Roman" w:hAnsi="Times New Roman" w:cs="Times New Roman"/>
                <w:kern w:val="0"/>
                <w:lang w:eastAsia="ru-RU"/>
              </w:rPr>
              <w:t xml:space="preserve">( </w:t>
            </w:r>
            <w:r w:rsidRPr="00EC08DB">
              <w:rPr>
                <w:rFonts w:ascii="Times New Roman" w:eastAsia="Times New Roman" w:hAnsi="Times New Roman" w:cs="Times New Roman"/>
                <w:kern w:val="0"/>
                <w:lang w:val="en-US" w:eastAsia="ru-RU"/>
              </w:rPr>
              <w:t xml:space="preserve">n= </w:t>
            </w:r>
            <w:r w:rsidRPr="00EC08DB">
              <w:rPr>
                <w:rFonts w:ascii="Times New Roman" w:eastAsia="Times New Roman" w:hAnsi="Times New Roman" w:cs="Times New Roman"/>
                <w:kern w:val="0"/>
                <w:lang w:eastAsia="ru-RU"/>
              </w:rPr>
              <w:t xml:space="preserve"> 36</w:t>
            </w:r>
            <w:r w:rsidRPr="00EC08DB">
              <w:rPr>
                <w:rFonts w:ascii="Times New Roman" w:eastAsia="Times New Roman" w:hAnsi="Times New Roman" w:cs="Times New Roman"/>
                <w:kern w:val="0"/>
                <w:lang w:val="en-US" w:eastAsia="ru-RU"/>
              </w:rPr>
              <w:t>)</w:t>
            </w:r>
          </w:p>
        </w:tc>
        <w:tc>
          <w:tcPr>
            <w:tcW w:w="1620" w:type="dxa"/>
          </w:tcPr>
          <w:p w:rsidR="00EC08DB" w:rsidRPr="00EC08DB" w:rsidRDefault="00EC08DB" w:rsidP="00EC08DB">
            <w:pPr>
              <w:widowControl/>
              <w:tabs>
                <w:tab w:val="clear" w:pos="709"/>
                <w:tab w:val="left" w:pos="2160"/>
              </w:tabs>
              <w:suppressAutoHyphens w:val="0"/>
              <w:spacing w:after="0" w:line="240" w:lineRule="auto"/>
              <w:ind w:right="-6" w:firstLine="0"/>
              <w:jc w:val="center"/>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Декомпенси-рованный СД 2 тип более 5 лет</w:t>
            </w:r>
          </w:p>
          <w:p w:rsidR="00EC08DB" w:rsidRPr="00EC08DB" w:rsidRDefault="00EC08DB" w:rsidP="00EC08DB">
            <w:pPr>
              <w:widowControl/>
              <w:tabs>
                <w:tab w:val="clear" w:pos="709"/>
                <w:tab w:val="left" w:pos="2160"/>
              </w:tabs>
              <w:suppressAutoHyphens w:val="0"/>
              <w:spacing w:after="0" w:line="240" w:lineRule="auto"/>
              <w:ind w:right="-6" w:firstLine="0"/>
              <w:jc w:val="center"/>
              <w:rPr>
                <w:rFonts w:ascii="Times New Roman" w:eastAsia="Times New Roman" w:hAnsi="Times New Roman" w:cs="Times New Roman"/>
                <w:kern w:val="0"/>
                <w:lang w:val="en-US" w:eastAsia="ru-RU"/>
              </w:rPr>
            </w:pPr>
            <w:r w:rsidRPr="00EC08DB">
              <w:rPr>
                <w:rFonts w:ascii="Times New Roman" w:eastAsia="Times New Roman" w:hAnsi="Times New Roman" w:cs="Times New Roman"/>
                <w:kern w:val="0"/>
                <w:lang w:eastAsia="ru-RU"/>
              </w:rPr>
              <w:t>Группа 4 (4)</w:t>
            </w:r>
          </w:p>
          <w:p w:rsidR="00EC08DB" w:rsidRPr="00EC08DB" w:rsidRDefault="00EC08DB" w:rsidP="00EC08DB">
            <w:pPr>
              <w:widowControl/>
              <w:tabs>
                <w:tab w:val="clear" w:pos="709"/>
                <w:tab w:val="left" w:pos="2160"/>
              </w:tabs>
              <w:suppressAutoHyphens w:val="0"/>
              <w:spacing w:after="0" w:line="240" w:lineRule="auto"/>
              <w:ind w:right="-6" w:firstLine="0"/>
              <w:jc w:val="center"/>
              <w:rPr>
                <w:rFonts w:ascii="Times New Roman" w:eastAsia="Times New Roman" w:hAnsi="Times New Roman" w:cs="Times New Roman"/>
                <w:kern w:val="0"/>
                <w:lang w:val="en-US" w:eastAsia="ru-RU"/>
              </w:rPr>
            </w:pPr>
            <w:r w:rsidRPr="00EC08DB">
              <w:rPr>
                <w:rFonts w:ascii="Times New Roman" w:eastAsia="Times New Roman" w:hAnsi="Times New Roman" w:cs="Times New Roman"/>
                <w:kern w:val="0"/>
                <w:lang w:eastAsia="ru-RU"/>
              </w:rPr>
              <w:t xml:space="preserve">( </w:t>
            </w:r>
            <w:r w:rsidRPr="00EC08DB">
              <w:rPr>
                <w:rFonts w:ascii="Times New Roman" w:eastAsia="Times New Roman" w:hAnsi="Times New Roman" w:cs="Times New Roman"/>
                <w:kern w:val="0"/>
                <w:lang w:val="en-US" w:eastAsia="ru-RU"/>
              </w:rPr>
              <w:t xml:space="preserve">n= </w:t>
            </w:r>
            <w:r w:rsidRPr="00EC08DB">
              <w:rPr>
                <w:rFonts w:ascii="Times New Roman" w:eastAsia="Times New Roman" w:hAnsi="Times New Roman" w:cs="Times New Roman"/>
                <w:kern w:val="0"/>
                <w:lang w:eastAsia="ru-RU"/>
              </w:rPr>
              <w:t xml:space="preserve"> 42</w:t>
            </w:r>
            <w:r w:rsidRPr="00EC08DB">
              <w:rPr>
                <w:rFonts w:ascii="Times New Roman" w:eastAsia="Times New Roman" w:hAnsi="Times New Roman" w:cs="Times New Roman"/>
                <w:kern w:val="0"/>
                <w:lang w:val="en-US" w:eastAsia="ru-RU"/>
              </w:rPr>
              <w:t>)</w:t>
            </w:r>
          </w:p>
        </w:tc>
        <w:tc>
          <w:tcPr>
            <w:tcW w:w="1620"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lang w:val="en-US" w:eastAsia="ru-RU"/>
              </w:rPr>
            </w:pPr>
            <w:r w:rsidRPr="00EC08DB">
              <w:rPr>
                <w:rFonts w:ascii="Times New Roman" w:eastAsia="Times New Roman" w:hAnsi="Times New Roman" w:cs="Times New Roman"/>
                <w:kern w:val="0"/>
                <w:lang w:eastAsia="ru-RU"/>
              </w:rPr>
              <w:t>Контроль</w:t>
            </w:r>
          </w:p>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lang w:val="en-US" w:eastAsia="ru-RU"/>
              </w:rPr>
            </w:pPr>
          </w:p>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lang w:val="en-US" w:eastAsia="ru-RU"/>
              </w:rPr>
            </w:pPr>
          </w:p>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lang w:val="en-US" w:eastAsia="ru-RU"/>
              </w:rPr>
            </w:pPr>
          </w:p>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lang w:val="en-US" w:eastAsia="ru-RU"/>
              </w:rPr>
            </w:pPr>
            <w:r w:rsidRPr="00EC08DB">
              <w:rPr>
                <w:rFonts w:ascii="Times New Roman" w:eastAsia="Times New Roman" w:hAnsi="Times New Roman" w:cs="Times New Roman"/>
                <w:kern w:val="0"/>
                <w:lang w:eastAsia="ru-RU"/>
              </w:rPr>
              <w:t xml:space="preserve">( </w:t>
            </w:r>
            <w:r w:rsidRPr="00EC08DB">
              <w:rPr>
                <w:rFonts w:ascii="Times New Roman" w:eastAsia="Times New Roman" w:hAnsi="Times New Roman" w:cs="Times New Roman"/>
                <w:kern w:val="0"/>
                <w:lang w:val="en-US" w:eastAsia="ru-RU"/>
              </w:rPr>
              <w:t>n=12)</w:t>
            </w:r>
          </w:p>
        </w:tc>
      </w:tr>
      <w:tr w:rsidR="00EC08DB" w:rsidRPr="00EC08DB" w:rsidTr="0050551E">
        <w:trPr>
          <w:trHeight w:val="1549"/>
          <w:jc w:val="center"/>
        </w:trPr>
        <w:tc>
          <w:tcPr>
            <w:tcW w:w="1080" w:type="dxa"/>
          </w:tcPr>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 xml:space="preserve">ДК, </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color w:val="000000"/>
                <w:kern w:val="0"/>
                <w:lang w:eastAsia="ru-RU"/>
              </w:rPr>
              <w:t>ед. опт.пл/ г ткани</w:t>
            </w:r>
            <w:r w:rsidRPr="00EC08DB">
              <w:rPr>
                <w:rFonts w:ascii="Times New Roman" w:eastAsia="Times New Roman" w:hAnsi="Times New Roman" w:cs="Times New Roman"/>
                <w:color w:val="000000"/>
                <w:kern w:val="0"/>
                <w:sz w:val="24"/>
                <w:szCs w:val="24"/>
                <w:lang w:eastAsia="ru-RU"/>
              </w:rPr>
              <w:t xml:space="preserve">.  </w:t>
            </w:r>
          </w:p>
        </w:tc>
        <w:tc>
          <w:tcPr>
            <w:tcW w:w="1440" w:type="dxa"/>
          </w:tcPr>
          <w:p w:rsidR="00EC08DB" w:rsidRPr="00EC08DB" w:rsidRDefault="00EC08DB" w:rsidP="00EC08DB">
            <w:pPr>
              <w:widowControl/>
              <w:tabs>
                <w:tab w:val="clear" w:pos="709"/>
                <w:tab w:val="left" w:pos="2160"/>
              </w:tabs>
              <w:suppressAutoHyphens w:val="0"/>
              <w:spacing w:after="0" w:line="240" w:lineRule="auto"/>
              <w:ind w:right="-6" w:firstLine="0"/>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0,027 ±0,004</w:t>
            </w:r>
          </w:p>
          <w:p w:rsidR="00EC08DB" w:rsidRPr="00EC08DB" w:rsidRDefault="00EC08DB" w:rsidP="00EC08DB">
            <w:pPr>
              <w:widowControl/>
              <w:tabs>
                <w:tab w:val="clear" w:pos="709"/>
                <w:tab w:val="left" w:pos="2160"/>
              </w:tabs>
              <w:suppressAutoHyphens w:val="0"/>
              <w:spacing w:after="0" w:line="240" w:lineRule="auto"/>
              <w:ind w:right="-6" w:firstLine="0"/>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P1-2</w:t>
            </w:r>
            <w:r w:rsidRPr="00EC08DB">
              <w:rPr>
                <w:rFonts w:ascii="Times New Roman" w:eastAsia="Times New Roman" w:hAnsi="Times New Roman" w:cs="Times New Roman"/>
                <w:kern w:val="0"/>
                <w:lang w:eastAsia="ru-RU"/>
              </w:rPr>
              <w:t xml:space="preserve"> =0,002</w:t>
            </w:r>
          </w:p>
          <w:p w:rsidR="00EC08DB" w:rsidRPr="00EC08DB" w:rsidRDefault="00EC08DB" w:rsidP="00EC08DB">
            <w:pPr>
              <w:widowControl/>
              <w:tabs>
                <w:tab w:val="clear" w:pos="709"/>
                <w:tab w:val="left" w:pos="2160"/>
              </w:tabs>
              <w:suppressAutoHyphens w:val="0"/>
              <w:spacing w:after="0" w:line="240" w:lineRule="auto"/>
              <w:ind w:right="-6" w:firstLine="0"/>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P1-3</w:t>
            </w:r>
            <w:r w:rsidRPr="00EC08DB">
              <w:rPr>
                <w:rFonts w:ascii="Times New Roman" w:eastAsia="Times New Roman" w:hAnsi="Times New Roman" w:cs="Times New Roman"/>
                <w:kern w:val="0"/>
                <w:lang w:eastAsia="ru-RU"/>
              </w:rPr>
              <w:t xml:space="preserve"> </w:t>
            </w:r>
            <w:r w:rsidRPr="00EC08DB">
              <w:rPr>
                <w:rFonts w:ascii="Times New Roman" w:eastAsia="Times New Roman" w:hAnsi="Times New Roman" w:cs="Times New Roman"/>
                <w:kern w:val="0"/>
                <w:lang w:val="en-US" w:eastAsia="ru-RU"/>
              </w:rPr>
              <w:t>&lt;</w:t>
            </w:r>
            <w:r w:rsidRPr="00EC08DB">
              <w:rPr>
                <w:rFonts w:ascii="Times New Roman" w:eastAsia="Times New Roman" w:hAnsi="Times New Roman" w:cs="Times New Roman"/>
                <w:kern w:val="0"/>
                <w:lang w:eastAsia="ru-RU"/>
              </w:rPr>
              <w:t>0,001</w:t>
            </w:r>
          </w:p>
          <w:p w:rsidR="00EC08DB" w:rsidRPr="00EC08DB" w:rsidRDefault="00EC08DB" w:rsidP="00EC08DB">
            <w:pPr>
              <w:widowControl/>
              <w:tabs>
                <w:tab w:val="clear" w:pos="709"/>
                <w:tab w:val="left" w:pos="2160"/>
              </w:tabs>
              <w:suppressAutoHyphens w:val="0"/>
              <w:spacing w:after="0" w:line="240" w:lineRule="auto"/>
              <w:ind w:right="-6" w:firstLine="0"/>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P1-4</w:t>
            </w:r>
            <w:r w:rsidRPr="00EC08DB">
              <w:rPr>
                <w:rFonts w:ascii="Times New Roman" w:eastAsia="Times New Roman" w:hAnsi="Times New Roman" w:cs="Times New Roman"/>
                <w:kern w:val="0"/>
                <w:lang w:eastAsia="ru-RU"/>
              </w:rPr>
              <w:t xml:space="preserve"> </w:t>
            </w:r>
            <w:r w:rsidRPr="00EC08DB">
              <w:rPr>
                <w:rFonts w:ascii="Times New Roman" w:eastAsia="Times New Roman" w:hAnsi="Times New Roman" w:cs="Times New Roman"/>
                <w:kern w:val="0"/>
                <w:lang w:val="en-US" w:eastAsia="ru-RU"/>
              </w:rPr>
              <w:t>&lt;</w:t>
            </w:r>
            <w:r w:rsidRPr="00EC08DB">
              <w:rPr>
                <w:rFonts w:ascii="Times New Roman" w:eastAsia="Times New Roman" w:hAnsi="Times New Roman" w:cs="Times New Roman"/>
                <w:kern w:val="0"/>
                <w:lang w:eastAsia="ru-RU"/>
              </w:rPr>
              <w:t>0,001</w:t>
            </w:r>
          </w:p>
          <w:p w:rsidR="00EC08DB" w:rsidRPr="00EC08DB" w:rsidRDefault="00EC08DB" w:rsidP="00EC08DB">
            <w:pPr>
              <w:widowControl/>
              <w:tabs>
                <w:tab w:val="clear" w:pos="709"/>
                <w:tab w:val="left" w:pos="2160"/>
              </w:tabs>
              <w:suppressAutoHyphens w:val="0"/>
              <w:spacing w:after="0" w:line="240" w:lineRule="auto"/>
              <w:ind w:right="-6" w:firstLine="360"/>
              <w:rPr>
                <w:rFonts w:ascii="Times New Roman" w:eastAsia="Times New Roman" w:hAnsi="Times New Roman" w:cs="Times New Roman"/>
                <w:kern w:val="0"/>
                <w:lang w:eastAsia="ru-RU"/>
              </w:rPr>
            </w:pPr>
          </w:p>
        </w:tc>
        <w:tc>
          <w:tcPr>
            <w:tcW w:w="1620" w:type="dxa"/>
          </w:tcPr>
          <w:p w:rsidR="00EC08DB" w:rsidRPr="00EC08DB" w:rsidRDefault="00EC08DB" w:rsidP="00EC08DB">
            <w:pPr>
              <w:widowControl/>
              <w:tabs>
                <w:tab w:val="clear" w:pos="709"/>
                <w:tab w:val="left" w:pos="2160"/>
              </w:tabs>
              <w:suppressAutoHyphens w:val="0"/>
              <w:spacing w:after="0" w:line="240" w:lineRule="auto"/>
              <w:ind w:right="-6" w:firstLine="0"/>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0,038 ± 0,012</w:t>
            </w:r>
          </w:p>
          <w:p w:rsidR="00EC08DB" w:rsidRPr="00EC08DB" w:rsidRDefault="00EC08DB" w:rsidP="00EC08DB">
            <w:pPr>
              <w:widowControl/>
              <w:tabs>
                <w:tab w:val="clear" w:pos="709"/>
                <w:tab w:val="left" w:pos="2160"/>
              </w:tabs>
              <w:suppressAutoHyphens w:val="0"/>
              <w:spacing w:after="0" w:line="240" w:lineRule="auto"/>
              <w:ind w:right="-6" w:firstLine="0"/>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P2</w:t>
            </w:r>
            <w:r w:rsidRPr="00EC08DB">
              <w:rPr>
                <w:rFonts w:ascii="Times New Roman" w:eastAsia="Times New Roman" w:hAnsi="Times New Roman" w:cs="Times New Roman"/>
                <w:kern w:val="0"/>
                <w:lang w:eastAsia="ru-RU"/>
              </w:rPr>
              <w:t>-1= 0,002</w:t>
            </w:r>
          </w:p>
          <w:p w:rsidR="00EC08DB" w:rsidRPr="00EC08DB" w:rsidRDefault="00EC08DB" w:rsidP="00EC08DB">
            <w:pPr>
              <w:widowControl/>
              <w:tabs>
                <w:tab w:val="clear" w:pos="709"/>
                <w:tab w:val="left" w:pos="2160"/>
              </w:tabs>
              <w:suppressAutoHyphens w:val="0"/>
              <w:spacing w:after="0" w:line="240" w:lineRule="auto"/>
              <w:ind w:right="-6" w:firstLine="0"/>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P2-3</w:t>
            </w:r>
            <w:r w:rsidRPr="00EC08DB">
              <w:rPr>
                <w:rFonts w:ascii="Times New Roman" w:eastAsia="Times New Roman" w:hAnsi="Times New Roman" w:cs="Times New Roman"/>
                <w:kern w:val="0"/>
                <w:lang w:eastAsia="ru-RU"/>
              </w:rPr>
              <w:t xml:space="preserve"> =0,41</w:t>
            </w:r>
          </w:p>
          <w:p w:rsidR="00EC08DB" w:rsidRPr="00EC08DB" w:rsidRDefault="00EC08DB" w:rsidP="00EC08DB">
            <w:pPr>
              <w:widowControl/>
              <w:tabs>
                <w:tab w:val="clear" w:pos="709"/>
                <w:tab w:val="left" w:pos="2160"/>
              </w:tabs>
              <w:suppressAutoHyphens w:val="0"/>
              <w:spacing w:after="0" w:line="240" w:lineRule="auto"/>
              <w:ind w:right="-6" w:firstLine="0"/>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P2-4</w:t>
            </w:r>
            <w:r w:rsidRPr="00EC08DB">
              <w:rPr>
                <w:rFonts w:ascii="Times New Roman" w:eastAsia="Times New Roman" w:hAnsi="Times New Roman" w:cs="Times New Roman"/>
                <w:kern w:val="0"/>
                <w:lang w:eastAsia="ru-RU"/>
              </w:rPr>
              <w:t xml:space="preserve"> =0,199</w:t>
            </w:r>
          </w:p>
        </w:tc>
        <w:tc>
          <w:tcPr>
            <w:tcW w:w="1620" w:type="dxa"/>
          </w:tcPr>
          <w:p w:rsidR="00EC08DB" w:rsidRPr="00EC08DB" w:rsidRDefault="00EC08DB" w:rsidP="00EC08DB">
            <w:pPr>
              <w:widowControl/>
              <w:tabs>
                <w:tab w:val="clear" w:pos="709"/>
                <w:tab w:val="left" w:pos="2160"/>
              </w:tabs>
              <w:suppressAutoHyphens w:val="0"/>
              <w:spacing w:after="0" w:line="240" w:lineRule="auto"/>
              <w:ind w:right="-6" w:firstLine="0"/>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0,041±0,011</w:t>
            </w:r>
          </w:p>
          <w:p w:rsidR="00EC08DB" w:rsidRPr="00EC08DB" w:rsidRDefault="00EC08DB" w:rsidP="00EC08DB">
            <w:pPr>
              <w:widowControl/>
              <w:tabs>
                <w:tab w:val="clear" w:pos="709"/>
                <w:tab w:val="left" w:pos="2160"/>
              </w:tabs>
              <w:suppressAutoHyphens w:val="0"/>
              <w:spacing w:after="0" w:line="240" w:lineRule="auto"/>
              <w:ind w:right="-6" w:firstLine="0"/>
              <w:rPr>
                <w:rFonts w:ascii="Times New Roman" w:eastAsia="Times New Roman" w:hAnsi="Times New Roman" w:cs="Times New Roman"/>
                <w:kern w:val="0"/>
                <w:lang w:val="en-US" w:eastAsia="ru-RU"/>
              </w:rPr>
            </w:pPr>
            <w:r w:rsidRPr="00EC08DB">
              <w:rPr>
                <w:rFonts w:ascii="Times New Roman" w:eastAsia="Times New Roman" w:hAnsi="Times New Roman" w:cs="Times New Roman"/>
                <w:kern w:val="0"/>
                <w:lang w:val="en-US" w:eastAsia="ru-RU"/>
              </w:rPr>
              <w:t>P3-1</w:t>
            </w:r>
            <w:r w:rsidRPr="00EC08DB">
              <w:rPr>
                <w:rFonts w:ascii="Times New Roman" w:eastAsia="Times New Roman" w:hAnsi="Times New Roman" w:cs="Times New Roman"/>
                <w:kern w:val="0"/>
                <w:lang w:eastAsia="ru-RU"/>
              </w:rPr>
              <w:t xml:space="preserve"> </w:t>
            </w:r>
            <w:r w:rsidRPr="00EC08DB">
              <w:rPr>
                <w:rFonts w:ascii="Times New Roman" w:eastAsia="Times New Roman" w:hAnsi="Times New Roman" w:cs="Times New Roman"/>
                <w:kern w:val="0"/>
                <w:lang w:val="en-US" w:eastAsia="ru-RU"/>
              </w:rPr>
              <w:t>&lt;</w:t>
            </w:r>
            <w:r w:rsidRPr="00EC08DB">
              <w:rPr>
                <w:rFonts w:ascii="Times New Roman" w:eastAsia="Times New Roman" w:hAnsi="Times New Roman" w:cs="Times New Roman"/>
                <w:kern w:val="0"/>
                <w:lang w:eastAsia="ru-RU"/>
              </w:rPr>
              <w:t>0,001</w:t>
            </w:r>
          </w:p>
          <w:p w:rsidR="00EC08DB" w:rsidRPr="00EC08DB" w:rsidRDefault="00EC08DB" w:rsidP="00EC08DB">
            <w:pPr>
              <w:widowControl/>
              <w:tabs>
                <w:tab w:val="clear" w:pos="709"/>
                <w:tab w:val="left" w:pos="2160"/>
              </w:tabs>
              <w:suppressAutoHyphens w:val="0"/>
              <w:spacing w:after="0" w:line="240" w:lineRule="auto"/>
              <w:ind w:right="-6" w:firstLine="0"/>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P3-2</w:t>
            </w:r>
            <w:r w:rsidRPr="00EC08DB">
              <w:rPr>
                <w:rFonts w:ascii="Times New Roman" w:eastAsia="Times New Roman" w:hAnsi="Times New Roman" w:cs="Times New Roman"/>
                <w:kern w:val="0"/>
                <w:lang w:eastAsia="ru-RU"/>
              </w:rPr>
              <w:t xml:space="preserve"> =0,41</w:t>
            </w:r>
          </w:p>
          <w:p w:rsidR="00EC08DB" w:rsidRPr="00EC08DB" w:rsidRDefault="00EC08DB" w:rsidP="00EC08DB">
            <w:pPr>
              <w:widowControl/>
              <w:tabs>
                <w:tab w:val="clear" w:pos="709"/>
                <w:tab w:val="left" w:pos="2160"/>
              </w:tabs>
              <w:suppressAutoHyphens w:val="0"/>
              <w:spacing w:after="0" w:line="240" w:lineRule="auto"/>
              <w:ind w:right="-6" w:firstLine="0"/>
              <w:rPr>
                <w:rFonts w:ascii="Times New Roman" w:eastAsia="Times New Roman" w:hAnsi="Times New Roman" w:cs="Times New Roman"/>
                <w:kern w:val="0"/>
                <w:lang w:val="en-US" w:eastAsia="ru-RU"/>
              </w:rPr>
            </w:pPr>
            <w:r w:rsidRPr="00EC08DB">
              <w:rPr>
                <w:rFonts w:ascii="Times New Roman" w:eastAsia="Times New Roman" w:hAnsi="Times New Roman" w:cs="Times New Roman"/>
                <w:kern w:val="0"/>
                <w:lang w:val="en-US" w:eastAsia="ru-RU"/>
              </w:rPr>
              <w:t>P3-4</w:t>
            </w:r>
            <w:r w:rsidRPr="00EC08DB">
              <w:rPr>
                <w:rFonts w:ascii="Times New Roman" w:eastAsia="Times New Roman" w:hAnsi="Times New Roman" w:cs="Times New Roman"/>
                <w:kern w:val="0"/>
                <w:lang w:eastAsia="ru-RU"/>
              </w:rPr>
              <w:t xml:space="preserve"> </w:t>
            </w:r>
            <w:r w:rsidRPr="00EC08DB">
              <w:rPr>
                <w:rFonts w:ascii="Times New Roman" w:eastAsia="Times New Roman" w:hAnsi="Times New Roman" w:cs="Times New Roman"/>
                <w:kern w:val="0"/>
                <w:lang w:val="en-US" w:eastAsia="ru-RU"/>
              </w:rPr>
              <w:t>=0,56</w:t>
            </w:r>
          </w:p>
          <w:p w:rsidR="00EC08DB" w:rsidRPr="00EC08DB" w:rsidRDefault="00EC08DB" w:rsidP="00EC08DB">
            <w:pPr>
              <w:widowControl/>
              <w:tabs>
                <w:tab w:val="clear" w:pos="709"/>
                <w:tab w:val="left" w:pos="2160"/>
              </w:tabs>
              <w:suppressAutoHyphens w:val="0"/>
              <w:spacing w:after="0" w:line="240" w:lineRule="auto"/>
              <w:ind w:right="-6" w:firstLine="360"/>
              <w:rPr>
                <w:rFonts w:ascii="Times New Roman" w:eastAsia="Times New Roman" w:hAnsi="Times New Roman" w:cs="Times New Roman"/>
                <w:kern w:val="0"/>
                <w:lang w:eastAsia="ru-RU"/>
              </w:rPr>
            </w:pPr>
          </w:p>
        </w:tc>
        <w:tc>
          <w:tcPr>
            <w:tcW w:w="1620" w:type="dxa"/>
          </w:tcPr>
          <w:p w:rsidR="00EC08DB" w:rsidRPr="00EC08DB" w:rsidRDefault="00EC08DB" w:rsidP="00EC08DB">
            <w:pPr>
              <w:widowControl/>
              <w:tabs>
                <w:tab w:val="clear" w:pos="709"/>
                <w:tab w:val="left" w:pos="2160"/>
              </w:tabs>
              <w:suppressAutoHyphens w:val="0"/>
              <w:spacing w:after="0" w:line="240" w:lineRule="auto"/>
              <w:ind w:right="-6" w:firstLine="0"/>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0,044±0,013</w:t>
            </w:r>
          </w:p>
          <w:p w:rsidR="00EC08DB" w:rsidRPr="00EC08DB" w:rsidRDefault="00EC08DB" w:rsidP="00EC08DB">
            <w:pPr>
              <w:widowControl/>
              <w:tabs>
                <w:tab w:val="clear" w:pos="709"/>
                <w:tab w:val="left" w:pos="2160"/>
              </w:tabs>
              <w:suppressAutoHyphens w:val="0"/>
              <w:spacing w:after="0" w:line="240" w:lineRule="auto"/>
              <w:ind w:right="-6" w:firstLine="0"/>
              <w:rPr>
                <w:rFonts w:ascii="Times New Roman" w:eastAsia="Times New Roman" w:hAnsi="Times New Roman" w:cs="Times New Roman"/>
                <w:kern w:val="0"/>
                <w:lang w:val="en-US" w:eastAsia="ru-RU"/>
              </w:rPr>
            </w:pPr>
            <w:r w:rsidRPr="00EC08DB">
              <w:rPr>
                <w:rFonts w:ascii="Times New Roman" w:eastAsia="Times New Roman" w:hAnsi="Times New Roman" w:cs="Times New Roman"/>
                <w:kern w:val="0"/>
                <w:lang w:val="en-US" w:eastAsia="ru-RU"/>
              </w:rPr>
              <w:t>P4-1</w:t>
            </w:r>
            <w:r w:rsidRPr="00EC08DB">
              <w:rPr>
                <w:rFonts w:ascii="Times New Roman" w:eastAsia="Times New Roman" w:hAnsi="Times New Roman" w:cs="Times New Roman"/>
                <w:kern w:val="0"/>
                <w:lang w:eastAsia="ru-RU"/>
              </w:rPr>
              <w:t xml:space="preserve"> </w:t>
            </w:r>
            <w:r w:rsidRPr="00EC08DB">
              <w:rPr>
                <w:rFonts w:ascii="Times New Roman" w:eastAsia="Times New Roman" w:hAnsi="Times New Roman" w:cs="Times New Roman"/>
                <w:kern w:val="0"/>
                <w:lang w:val="en-US" w:eastAsia="ru-RU"/>
              </w:rPr>
              <w:t>&lt;0,001</w:t>
            </w:r>
          </w:p>
          <w:p w:rsidR="00EC08DB" w:rsidRPr="00EC08DB" w:rsidRDefault="00EC08DB" w:rsidP="00EC08DB">
            <w:pPr>
              <w:widowControl/>
              <w:tabs>
                <w:tab w:val="clear" w:pos="709"/>
                <w:tab w:val="left" w:pos="2160"/>
              </w:tabs>
              <w:suppressAutoHyphens w:val="0"/>
              <w:spacing w:after="0" w:line="240" w:lineRule="auto"/>
              <w:ind w:right="-6" w:firstLine="0"/>
              <w:rPr>
                <w:rFonts w:ascii="Times New Roman" w:eastAsia="Times New Roman" w:hAnsi="Times New Roman" w:cs="Times New Roman"/>
                <w:kern w:val="0"/>
                <w:lang w:val="en-US" w:eastAsia="ru-RU"/>
              </w:rPr>
            </w:pPr>
            <w:r w:rsidRPr="00EC08DB">
              <w:rPr>
                <w:rFonts w:ascii="Times New Roman" w:eastAsia="Times New Roman" w:hAnsi="Times New Roman" w:cs="Times New Roman"/>
                <w:kern w:val="0"/>
                <w:lang w:val="en-US" w:eastAsia="ru-RU"/>
              </w:rPr>
              <w:t>P4-2</w:t>
            </w:r>
            <w:r w:rsidRPr="00EC08DB">
              <w:rPr>
                <w:rFonts w:ascii="Times New Roman" w:eastAsia="Times New Roman" w:hAnsi="Times New Roman" w:cs="Times New Roman"/>
                <w:kern w:val="0"/>
                <w:lang w:eastAsia="ru-RU"/>
              </w:rPr>
              <w:t xml:space="preserve"> </w:t>
            </w:r>
            <w:r w:rsidRPr="00EC08DB">
              <w:rPr>
                <w:rFonts w:ascii="Times New Roman" w:eastAsia="Times New Roman" w:hAnsi="Times New Roman" w:cs="Times New Roman"/>
                <w:kern w:val="0"/>
                <w:lang w:val="en-US" w:eastAsia="ru-RU"/>
              </w:rPr>
              <w:t>=0,199</w:t>
            </w:r>
          </w:p>
          <w:p w:rsidR="00EC08DB" w:rsidRPr="00EC08DB" w:rsidRDefault="00EC08DB" w:rsidP="00EC08DB">
            <w:pPr>
              <w:widowControl/>
              <w:tabs>
                <w:tab w:val="clear" w:pos="709"/>
                <w:tab w:val="left" w:pos="2160"/>
              </w:tabs>
              <w:suppressAutoHyphens w:val="0"/>
              <w:spacing w:after="0" w:line="240" w:lineRule="auto"/>
              <w:ind w:right="-6" w:firstLine="0"/>
              <w:rPr>
                <w:rFonts w:ascii="Times New Roman" w:eastAsia="Times New Roman" w:hAnsi="Times New Roman" w:cs="Times New Roman"/>
                <w:kern w:val="0"/>
                <w:lang w:val="en-US" w:eastAsia="ru-RU"/>
              </w:rPr>
            </w:pPr>
            <w:r w:rsidRPr="00EC08DB">
              <w:rPr>
                <w:rFonts w:ascii="Times New Roman" w:eastAsia="Times New Roman" w:hAnsi="Times New Roman" w:cs="Times New Roman"/>
                <w:kern w:val="0"/>
                <w:lang w:val="en-US" w:eastAsia="ru-RU"/>
              </w:rPr>
              <w:t>P4-3</w:t>
            </w:r>
            <w:r w:rsidRPr="00EC08DB">
              <w:rPr>
                <w:rFonts w:ascii="Times New Roman" w:eastAsia="Times New Roman" w:hAnsi="Times New Roman" w:cs="Times New Roman"/>
                <w:kern w:val="0"/>
                <w:lang w:eastAsia="ru-RU"/>
              </w:rPr>
              <w:t xml:space="preserve"> </w:t>
            </w:r>
            <w:r w:rsidRPr="00EC08DB">
              <w:rPr>
                <w:rFonts w:ascii="Times New Roman" w:eastAsia="Times New Roman" w:hAnsi="Times New Roman" w:cs="Times New Roman"/>
                <w:kern w:val="0"/>
                <w:lang w:val="en-US" w:eastAsia="ru-RU"/>
              </w:rPr>
              <w:t>=0,56</w:t>
            </w:r>
          </w:p>
          <w:p w:rsidR="00EC08DB" w:rsidRPr="00EC08DB" w:rsidRDefault="00EC08DB" w:rsidP="00EC08DB">
            <w:pPr>
              <w:widowControl/>
              <w:tabs>
                <w:tab w:val="clear" w:pos="709"/>
                <w:tab w:val="left" w:pos="2160"/>
              </w:tabs>
              <w:suppressAutoHyphens w:val="0"/>
              <w:spacing w:after="0" w:line="240" w:lineRule="auto"/>
              <w:ind w:right="-6" w:firstLine="360"/>
              <w:rPr>
                <w:rFonts w:ascii="Times New Roman" w:eastAsia="Times New Roman" w:hAnsi="Times New Roman" w:cs="Times New Roman"/>
                <w:kern w:val="0"/>
                <w:lang w:eastAsia="ru-RU"/>
              </w:rPr>
            </w:pPr>
          </w:p>
        </w:tc>
        <w:tc>
          <w:tcPr>
            <w:tcW w:w="1620" w:type="dxa"/>
          </w:tcPr>
          <w:p w:rsidR="00EC08DB" w:rsidRPr="00EC08DB" w:rsidRDefault="00EC08DB" w:rsidP="00EC08DB">
            <w:pPr>
              <w:widowControl/>
              <w:tabs>
                <w:tab w:val="clear" w:pos="709"/>
                <w:tab w:val="left" w:pos="2160"/>
              </w:tabs>
              <w:suppressAutoHyphens w:val="0"/>
              <w:spacing w:after="0" w:line="240" w:lineRule="auto"/>
              <w:ind w:right="-6" w:firstLine="0"/>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0,013±0,007</w:t>
            </w:r>
          </w:p>
          <w:p w:rsidR="00EC08DB" w:rsidRPr="00EC08DB" w:rsidRDefault="00EC08DB" w:rsidP="00EC08DB">
            <w:pPr>
              <w:widowControl/>
              <w:tabs>
                <w:tab w:val="clear" w:pos="709"/>
                <w:tab w:val="left" w:pos="2160"/>
              </w:tabs>
              <w:suppressAutoHyphens w:val="0"/>
              <w:spacing w:after="0" w:line="240" w:lineRule="auto"/>
              <w:ind w:right="-6" w:firstLine="0"/>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w:t>
            </w:r>
            <w:r w:rsidRPr="00EC08DB">
              <w:rPr>
                <w:rFonts w:ascii="Times New Roman" w:eastAsia="Times New Roman" w:hAnsi="Times New Roman" w:cs="Times New Roman"/>
                <w:kern w:val="0"/>
                <w:lang w:eastAsia="ru-RU"/>
              </w:rPr>
              <w:t>к – 1=</w:t>
            </w:r>
            <w:r w:rsidRPr="00EC08DB">
              <w:rPr>
                <w:rFonts w:ascii="Times New Roman" w:eastAsia="Times New Roman" w:hAnsi="Times New Roman" w:cs="Times New Roman"/>
                <w:kern w:val="0"/>
                <w:lang w:val="en-US" w:eastAsia="ru-RU"/>
              </w:rPr>
              <w:t>0,0</w:t>
            </w:r>
            <w:r w:rsidRPr="00EC08DB">
              <w:rPr>
                <w:rFonts w:ascii="Times New Roman" w:eastAsia="Times New Roman" w:hAnsi="Times New Roman" w:cs="Times New Roman"/>
                <w:kern w:val="0"/>
                <w:lang w:eastAsia="ru-RU"/>
              </w:rPr>
              <w:t>32</w:t>
            </w:r>
          </w:p>
          <w:p w:rsidR="00EC08DB" w:rsidRPr="00EC08DB" w:rsidRDefault="00EC08DB" w:rsidP="00EC08DB">
            <w:pPr>
              <w:widowControl/>
              <w:tabs>
                <w:tab w:val="clear" w:pos="709"/>
                <w:tab w:val="left" w:pos="2160"/>
              </w:tabs>
              <w:suppressAutoHyphens w:val="0"/>
              <w:spacing w:after="0" w:line="240" w:lineRule="auto"/>
              <w:ind w:right="-6" w:firstLine="0"/>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Р к – 2</w:t>
            </w:r>
            <w:r w:rsidRPr="00EC08DB">
              <w:rPr>
                <w:rFonts w:ascii="Times New Roman" w:eastAsia="Times New Roman" w:hAnsi="Times New Roman" w:cs="Times New Roman"/>
                <w:kern w:val="0"/>
                <w:lang w:val="en-US" w:eastAsia="ru-RU"/>
              </w:rPr>
              <w:t>&lt;0,001</w:t>
            </w:r>
          </w:p>
          <w:p w:rsidR="00EC08DB" w:rsidRPr="00EC08DB" w:rsidRDefault="00EC08DB" w:rsidP="00EC08DB">
            <w:pPr>
              <w:widowControl/>
              <w:tabs>
                <w:tab w:val="clear" w:pos="709"/>
                <w:tab w:val="left" w:pos="2160"/>
              </w:tabs>
              <w:suppressAutoHyphens w:val="0"/>
              <w:spacing w:after="0" w:line="240" w:lineRule="auto"/>
              <w:ind w:right="-6" w:firstLine="0"/>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Р к – 3</w:t>
            </w:r>
            <w:r w:rsidRPr="00EC08DB">
              <w:rPr>
                <w:rFonts w:ascii="Times New Roman" w:eastAsia="Times New Roman" w:hAnsi="Times New Roman" w:cs="Times New Roman"/>
                <w:kern w:val="0"/>
                <w:lang w:val="en-US" w:eastAsia="ru-RU"/>
              </w:rPr>
              <w:t>&lt;0,001</w:t>
            </w:r>
          </w:p>
          <w:p w:rsidR="00EC08DB" w:rsidRPr="00EC08DB" w:rsidRDefault="00EC08DB" w:rsidP="00EC08DB">
            <w:pPr>
              <w:widowControl/>
              <w:tabs>
                <w:tab w:val="clear" w:pos="709"/>
                <w:tab w:val="left" w:pos="2160"/>
              </w:tabs>
              <w:suppressAutoHyphens w:val="0"/>
              <w:spacing w:after="0" w:line="240" w:lineRule="auto"/>
              <w:ind w:right="-6" w:firstLine="0"/>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Р к - 4</w:t>
            </w:r>
            <w:r w:rsidRPr="00EC08DB">
              <w:rPr>
                <w:rFonts w:ascii="Times New Roman" w:eastAsia="Times New Roman" w:hAnsi="Times New Roman" w:cs="Times New Roman"/>
                <w:kern w:val="0"/>
                <w:lang w:val="en-US" w:eastAsia="ru-RU"/>
              </w:rPr>
              <w:t>&lt;0,001</w:t>
            </w:r>
          </w:p>
        </w:tc>
      </w:tr>
      <w:tr w:rsidR="00EC08DB" w:rsidRPr="00EC08DB" w:rsidTr="0050551E">
        <w:trPr>
          <w:jc w:val="center"/>
        </w:trPr>
        <w:tc>
          <w:tcPr>
            <w:tcW w:w="1080" w:type="dxa"/>
          </w:tcPr>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ТК,</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color w:val="000000"/>
                <w:kern w:val="0"/>
                <w:lang w:eastAsia="ru-RU"/>
              </w:rPr>
              <w:t>ед. опт.пл/ г ткани</w:t>
            </w:r>
            <w:r w:rsidRPr="00EC08DB">
              <w:rPr>
                <w:rFonts w:ascii="Times New Roman" w:eastAsia="Times New Roman" w:hAnsi="Times New Roman" w:cs="Times New Roman"/>
                <w:color w:val="000000"/>
                <w:kern w:val="0"/>
                <w:sz w:val="24"/>
                <w:szCs w:val="24"/>
                <w:lang w:eastAsia="ru-RU"/>
              </w:rPr>
              <w:t xml:space="preserve">.  </w:t>
            </w:r>
          </w:p>
        </w:tc>
        <w:tc>
          <w:tcPr>
            <w:tcW w:w="1440" w:type="dxa"/>
          </w:tcPr>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0,031±0,007</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w:t>
            </w:r>
            <w:r w:rsidRPr="00EC08DB">
              <w:rPr>
                <w:rFonts w:ascii="Times New Roman" w:eastAsia="Times New Roman" w:hAnsi="Times New Roman" w:cs="Times New Roman"/>
                <w:kern w:val="0"/>
                <w:lang w:eastAsia="ru-RU"/>
              </w:rPr>
              <w:t>1-2 =0,311</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w:t>
            </w:r>
            <w:r w:rsidRPr="00EC08DB">
              <w:rPr>
                <w:rFonts w:ascii="Times New Roman" w:eastAsia="Times New Roman" w:hAnsi="Times New Roman" w:cs="Times New Roman"/>
                <w:kern w:val="0"/>
                <w:lang w:eastAsia="ru-RU"/>
              </w:rPr>
              <w:t>1-3 =0,005</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w:t>
            </w:r>
            <w:r w:rsidRPr="00EC08DB">
              <w:rPr>
                <w:rFonts w:ascii="Times New Roman" w:eastAsia="Times New Roman" w:hAnsi="Times New Roman" w:cs="Times New Roman"/>
                <w:kern w:val="0"/>
                <w:lang w:eastAsia="ru-RU"/>
              </w:rPr>
              <w:t>1-4 &lt;0,001</w:t>
            </w:r>
          </w:p>
          <w:p w:rsidR="00EC08DB" w:rsidRPr="00EC08DB" w:rsidRDefault="00EC08DB" w:rsidP="00EC08DB">
            <w:pPr>
              <w:widowControl/>
              <w:tabs>
                <w:tab w:val="clear" w:pos="709"/>
                <w:tab w:val="left" w:pos="2160"/>
              </w:tabs>
              <w:suppressAutoHyphens w:val="0"/>
              <w:spacing w:after="0" w:line="240" w:lineRule="auto"/>
              <w:ind w:right="-6" w:firstLine="360"/>
              <w:jc w:val="left"/>
              <w:rPr>
                <w:rFonts w:ascii="Times New Roman" w:eastAsia="Times New Roman" w:hAnsi="Times New Roman" w:cs="Times New Roman"/>
                <w:kern w:val="0"/>
                <w:lang w:eastAsia="ru-RU"/>
              </w:rPr>
            </w:pPr>
          </w:p>
        </w:tc>
        <w:tc>
          <w:tcPr>
            <w:tcW w:w="1620" w:type="dxa"/>
          </w:tcPr>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0,042± 0,011</w:t>
            </w:r>
          </w:p>
          <w:p w:rsidR="00EC08DB" w:rsidRPr="00EC08DB" w:rsidRDefault="00EC08DB" w:rsidP="00EC08DB">
            <w:pPr>
              <w:widowControl/>
              <w:tabs>
                <w:tab w:val="clear" w:pos="709"/>
                <w:tab w:val="left" w:pos="2160"/>
              </w:tabs>
              <w:suppressAutoHyphens w:val="0"/>
              <w:spacing w:after="0" w:line="240" w:lineRule="auto"/>
              <w:ind w:right="-6" w:firstLine="0"/>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w:t>
            </w:r>
            <w:r w:rsidRPr="00EC08DB">
              <w:rPr>
                <w:rFonts w:ascii="Times New Roman" w:eastAsia="Times New Roman" w:hAnsi="Times New Roman" w:cs="Times New Roman"/>
                <w:kern w:val="0"/>
                <w:lang w:eastAsia="ru-RU"/>
              </w:rPr>
              <w:t>2-1= 0,311</w:t>
            </w:r>
          </w:p>
          <w:p w:rsidR="00EC08DB" w:rsidRPr="00EC08DB" w:rsidRDefault="00EC08DB" w:rsidP="00EC08DB">
            <w:pPr>
              <w:widowControl/>
              <w:tabs>
                <w:tab w:val="clear" w:pos="709"/>
                <w:tab w:val="left" w:pos="2160"/>
              </w:tabs>
              <w:suppressAutoHyphens w:val="0"/>
              <w:spacing w:after="0" w:line="240" w:lineRule="auto"/>
              <w:ind w:right="-6" w:firstLine="0"/>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w:t>
            </w:r>
            <w:r w:rsidRPr="00EC08DB">
              <w:rPr>
                <w:rFonts w:ascii="Times New Roman" w:eastAsia="Times New Roman" w:hAnsi="Times New Roman" w:cs="Times New Roman"/>
                <w:kern w:val="0"/>
                <w:lang w:eastAsia="ru-RU"/>
              </w:rPr>
              <w:t>2-3 =0,462</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w:t>
            </w:r>
            <w:r w:rsidRPr="00EC08DB">
              <w:rPr>
                <w:rFonts w:ascii="Times New Roman" w:eastAsia="Times New Roman" w:hAnsi="Times New Roman" w:cs="Times New Roman"/>
                <w:kern w:val="0"/>
                <w:lang w:eastAsia="ru-RU"/>
              </w:rPr>
              <w:t>2-4 =0,199</w:t>
            </w:r>
          </w:p>
        </w:tc>
        <w:tc>
          <w:tcPr>
            <w:tcW w:w="1620" w:type="dxa"/>
          </w:tcPr>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0,047 ±0,012</w:t>
            </w:r>
          </w:p>
          <w:p w:rsidR="00EC08DB" w:rsidRPr="00EC08DB" w:rsidRDefault="00EC08DB" w:rsidP="00EC08DB">
            <w:pPr>
              <w:widowControl/>
              <w:tabs>
                <w:tab w:val="clear" w:pos="709"/>
                <w:tab w:val="left" w:pos="2160"/>
              </w:tabs>
              <w:suppressAutoHyphens w:val="0"/>
              <w:spacing w:after="0" w:line="240" w:lineRule="auto"/>
              <w:ind w:right="-6" w:firstLine="0"/>
              <w:rPr>
                <w:rFonts w:ascii="Times New Roman" w:eastAsia="Times New Roman" w:hAnsi="Times New Roman" w:cs="Times New Roman"/>
                <w:kern w:val="0"/>
                <w:lang w:val="en-US" w:eastAsia="ru-RU"/>
              </w:rPr>
            </w:pPr>
            <w:r w:rsidRPr="00EC08DB">
              <w:rPr>
                <w:rFonts w:ascii="Times New Roman" w:eastAsia="Times New Roman" w:hAnsi="Times New Roman" w:cs="Times New Roman"/>
                <w:kern w:val="0"/>
                <w:lang w:val="en-US" w:eastAsia="ru-RU"/>
              </w:rPr>
              <w:t>P3-1</w:t>
            </w:r>
            <w:r w:rsidRPr="00EC08DB">
              <w:rPr>
                <w:rFonts w:ascii="Times New Roman" w:eastAsia="Times New Roman" w:hAnsi="Times New Roman" w:cs="Times New Roman"/>
                <w:kern w:val="0"/>
                <w:lang w:eastAsia="ru-RU"/>
              </w:rPr>
              <w:t xml:space="preserve"> =0,005</w:t>
            </w:r>
          </w:p>
          <w:p w:rsidR="00EC08DB" w:rsidRPr="00EC08DB" w:rsidRDefault="00EC08DB" w:rsidP="00EC08DB">
            <w:pPr>
              <w:widowControl/>
              <w:tabs>
                <w:tab w:val="clear" w:pos="709"/>
                <w:tab w:val="left" w:pos="2160"/>
              </w:tabs>
              <w:suppressAutoHyphens w:val="0"/>
              <w:spacing w:after="0" w:line="240" w:lineRule="auto"/>
              <w:ind w:right="-6" w:firstLine="0"/>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P3-2</w:t>
            </w:r>
            <w:r w:rsidRPr="00EC08DB">
              <w:rPr>
                <w:rFonts w:ascii="Times New Roman" w:eastAsia="Times New Roman" w:hAnsi="Times New Roman" w:cs="Times New Roman"/>
                <w:kern w:val="0"/>
                <w:lang w:eastAsia="ru-RU"/>
              </w:rPr>
              <w:t xml:space="preserve"> =0,462</w:t>
            </w:r>
          </w:p>
          <w:p w:rsidR="00EC08DB" w:rsidRPr="00EC08DB" w:rsidRDefault="00EC08DB" w:rsidP="00EC08DB">
            <w:pPr>
              <w:widowControl/>
              <w:tabs>
                <w:tab w:val="clear" w:pos="709"/>
                <w:tab w:val="left" w:pos="2160"/>
              </w:tabs>
              <w:suppressAutoHyphens w:val="0"/>
              <w:spacing w:after="0" w:line="240" w:lineRule="auto"/>
              <w:ind w:right="-6" w:firstLine="0"/>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P3-4</w:t>
            </w:r>
            <w:r w:rsidRPr="00EC08DB">
              <w:rPr>
                <w:rFonts w:ascii="Times New Roman" w:eastAsia="Times New Roman" w:hAnsi="Times New Roman" w:cs="Times New Roman"/>
                <w:kern w:val="0"/>
                <w:lang w:eastAsia="ru-RU"/>
              </w:rPr>
              <w:t xml:space="preserve"> =0,560</w:t>
            </w:r>
          </w:p>
          <w:p w:rsidR="00EC08DB" w:rsidRPr="00EC08DB" w:rsidRDefault="00EC08DB" w:rsidP="00EC08DB">
            <w:pPr>
              <w:widowControl/>
              <w:tabs>
                <w:tab w:val="clear" w:pos="709"/>
                <w:tab w:val="left" w:pos="2160"/>
              </w:tabs>
              <w:suppressAutoHyphens w:val="0"/>
              <w:spacing w:after="0" w:line="240" w:lineRule="auto"/>
              <w:ind w:right="-6" w:firstLine="360"/>
              <w:jc w:val="left"/>
              <w:rPr>
                <w:rFonts w:ascii="Times New Roman" w:eastAsia="Times New Roman" w:hAnsi="Times New Roman" w:cs="Times New Roman"/>
                <w:kern w:val="0"/>
                <w:lang w:eastAsia="ru-RU"/>
              </w:rPr>
            </w:pPr>
          </w:p>
        </w:tc>
        <w:tc>
          <w:tcPr>
            <w:tcW w:w="1620" w:type="dxa"/>
          </w:tcPr>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0,055±0,004</w:t>
            </w:r>
          </w:p>
          <w:p w:rsidR="00EC08DB" w:rsidRPr="00EC08DB" w:rsidRDefault="00EC08DB" w:rsidP="00EC08DB">
            <w:pPr>
              <w:widowControl/>
              <w:tabs>
                <w:tab w:val="clear" w:pos="709"/>
                <w:tab w:val="left" w:pos="2160"/>
              </w:tabs>
              <w:suppressAutoHyphens w:val="0"/>
              <w:spacing w:after="0" w:line="240" w:lineRule="auto"/>
              <w:ind w:right="-6" w:firstLine="0"/>
              <w:rPr>
                <w:rFonts w:ascii="Times New Roman" w:eastAsia="Times New Roman" w:hAnsi="Times New Roman" w:cs="Times New Roman"/>
                <w:kern w:val="0"/>
                <w:lang w:val="en-US" w:eastAsia="ru-RU"/>
              </w:rPr>
            </w:pPr>
            <w:r w:rsidRPr="00EC08DB">
              <w:rPr>
                <w:rFonts w:ascii="Times New Roman" w:eastAsia="Times New Roman" w:hAnsi="Times New Roman" w:cs="Times New Roman"/>
                <w:kern w:val="0"/>
                <w:lang w:val="en-US" w:eastAsia="ru-RU"/>
              </w:rPr>
              <w:t>P4-1</w:t>
            </w:r>
            <w:r w:rsidRPr="00EC08DB">
              <w:rPr>
                <w:rFonts w:ascii="Times New Roman" w:eastAsia="Times New Roman" w:hAnsi="Times New Roman" w:cs="Times New Roman"/>
                <w:kern w:val="0"/>
                <w:lang w:eastAsia="ru-RU"/>
              </w:rPr>
              <w:t xml:space="preserve"> </w:t>
            </w:r>
            <w:r w:rsidRPr="00EC08DB">
              <w:rPr>
                <w:rFonts w:ascii="Times New Roman" w:eastAsia="Times New Roman" w:hAnsi="Times New Roman" w:cs="Times New Roman"/>
                <w:kern w:val="0"/>
                <w:lang w:val="en-US" w:eastAsia="ru-RU"/>
              </w:rPr>
              <w:t>&lt;0,001</w:t>
            </w:r>
          </w:p>
          <w:p w:rsidR="00EC08DB" w:rsidRPr="00EC08DB" w:rsidRDefault="00EC08DB" w:rsidP="00EC08DB">
            <w:pPr>
              <w:widowControl/>
              <w:tabs>
                <w:tab w:val="clear" w:pos="709"/>
                <w:tab w:val="left" w:pos="2160"/>
              </w:tabs>
              <w:suppressAutoHyphens w:val="0"/>
              <w:spacing w:after="0" w:line="240" w:lineRule="auto"/>
              <w:ind w:right="-6" w:firstLine="0"/>
              <w:rPr>
                <w:rFonts w:ascii="Times New Roman" w:eastAsia="Times New Roman" w:hAnsi="Times New Roman" w:cs="Times New Roman"/>
                <w:kern w:val="0"/>
                <w:lang w:val="en-US" w:eastAsia="ru-RU"/>
              </w:rPr>
            </w:pPr>
            <w:r w:rsidRPr="00EC08DB">
              <w:rPr>
                <w:rFonts w:ascii="Times New Roman" w:eastAsia="Times New Roman" w:hAnsi="Times New Roman" w:cs="Times New Roman"/>
                <w:kern w:val="0"/>
                <w:lang w:val="en-US" w:eastAsia="ru-RU"/>
              </w:rPr>
              <w:t>P4-2</w:t>
            </w:r>
            <w:r w:rsidRPr="00EC08DB">
              <w:rPr>
                <w:rFonts w:ascii="Times New Roman" w:eastAsia="Times New Roman" w:hAnsi="Times New Roman" w:cs="Times New Roman"/>
                <w:kern w:val="0"/>
                <w:lang w:eastAsia="ru-RU"/>
              </w:rPr>
              <w:t xml:space="preserve"> </w:t>
            </w:r>
            <w:r w:rsidRPr="00EC08DB">
              <w:rPr>
                <w:rFonts w:ascii="Times New Roman" w:eastAsia="Times New Roman" w:hAnsi="Times New Roman" w:cs="Times New Roman"/>
                <w:kern w:val="0"/>
                <w:lang w:val="en-US" w:eastAsia="ru-RU"/>
              </w:rPr>
              <w:t>=0,199</w:t>
            </w:r>
          </w:p>
          <w:p w:rsidR="00EC08DB" w:rsidRPr="00EC08DB" w:rsidRDefault="00EC08DB" w:rsidP="00EC08DB">
            <w:pPr>
              <w:widowControl/>
              <w:tabs>
                <w:tab w:val="clear" w:pos="709"/>
                <w:tab w:val="left" w:pos="2160"/>
              </w:tabs>
              <w:suppressAutoHyphens w:val="0"/>
              <w:spacing w:after="0" w:line="240" w:lineRule="auto"/>
              <w:ind w:right="-6" w:firstLine="0"/>
              <w:rPr>
                <w:rFonts w:ascii="Times New Roman" w:eastAsia="Times New Roman" w:hAnsi="Times New Roman" w:cs="Times New Roman"/>
                <w:kern w:val="0"/>
                <w:lang w:val="en-US" w:eastAsia="ru-RU"/>
              </w:rPr>
            </w:pPr>
            <w:r w:rsidRPr="00EC08DB">
              <w:rPr>
                <w:rFonts w:ascii="Times New Roman" w:eastAsia="Times New Roman" w:hAnsi="Times New Roman" w:cs="Times New Roman"/>
                <w:kern w:val="0"/>
                <w:lang w:val="en-US" w:eastAsia="ru-RU"/>
              </w:rPr>
              <w:t>P4-3</w:t>
            </w:r>
            <w:r w:rsidRPr="00EC08DB">
              <w:rPr>
                <w:rFonts w:ascii="Times New Roman" w:eastAsia="Times New Roman" w:hAnsi="Times New Roman" w:cs="Times New Roman"/>
                <w:kern w:val="0"/>
                <w:lang w:eastAsia="ru-RU"/>
              </w:rPr>
              <w:t xml:space="preserve"> </w:t>
            </w:r>
            <w:r w:rsidRPr="00EC08DB">
              <w:rPr>
                <w:rFonts w:ascii="Times New Roman" w:eastAsia="Times New Roman" w:hAnsi="Times New Roman" w:cs="Times New Roman"/>
                <w:kern w:val="0"/>
                <w:lang w:val="en-US" w:eastAsia="ru-RU"/>
              </w:rPr>
              <w:t>=0,56</w:t>
            </w:r>
          </w:p>
          <w:p w:rsidR="00EC08DB" w:rsidRPr="00EC08DB" w:rsidRDefault="00EC08DB" w:rsidP="00EC08DB">
            <w:pPr>
              <w:widowControl/>
              <w:tabs>
                <w:tab w:val="clear" w:pos="709"/>
                <w:tab w:val="left" w:pos="2160"/>
              </w:tabs>
              <w:suppressAutoHyphens w:val="0"/>
              <w:spacing w:after="0" w:line="240" w:lineRule="auto"/>
              <w:ind w:right="-6" w:firstLine="360"/>
              <w:jc w:val="left"/>
              <w:rPr>
                <w:rFonts w:ascii="Times New Roman" w:eastAsia="Times New Roman" w:hAnsi="Times New Roman" w:cs="Times New Roman"/>
                <w:kern w:val="0"/>
                <w:lang w:eastAsia="ru-RU"/>
              </w:rPr>
            </w:pPr>
          </w:p>
        </w:tc>
        <w:tc>
          <w:tcPr>
            <w:tcW w:w="1620" w:type="dxa"/>
          </w:tcPr>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0,008±0,003</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w:t>
            </w:r>
            <w:r w:rsidRPr="00EC08DB">
              <w:rPr>
                <w:rFonts w:ascii="Times New Roman" w:eastAsia="Times New Roman" w:hAnsi="Times New Roman" w:cs="Times New Roman"/>
                <w:kern w:val="0"/>
                <w:lang w:eastAsia="ru-RU"/>
              </w:rPr>
              <w:t>к – 1=</w:t>
            </w:r>
            <w:r w:rsidRPr="00EC08DB">
              <w:rPr>
                <w:rFonts w:ascii="Times New Roman" w:eastAsia="Times New Roman" w:hAnsi="Times New Roman" w:cs="Times New Roman"/>
                <w:kern w:val="0"/>
                <w:lang w:val="en-US" w:eastAsia="ru-RU"/>
              </w:rPr>
              <w:t>0,0</w:t>
            </w:r>
            <w:r w:rsidRPr="00EC08DB">
              <w:rPr>
                <w:rFonts w:ascii="Times New Roman" w:eastAsia="Times New Roman" w:hAnsi="Times New Roman" w:cs="Times New Roman"/>
                <w:kern w:val="0"/>
                <w:lang w:eastAsia="ru-RU"/>
              </w:rPr>
              <w:t>27</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Р к – 2</w:t>
            </w:r>
            <w:r w:rsidRPr="00EC08DB">
              <w:rPr>
                <w:rFonts w:ascii="Times New Roman" w:eastAsia="Times New Roman" w:hAnsi="Times New Roman" w:cs="Times New Roman"/>
                <w:kern w:val="0"/>
                <w:lang w:val="en-US" w:eastAsia="ru-RU"/>
              </w:rPr>
              <w:t>&lt;0,001</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Р к – 3</w:t>
            </w:r>
            <w:r w:rsidRPr="00EC08DB">
              <w:rPr>
                <w:rFonts w:ascii="Times New Roman" w:eastAsia="Times New Roman" w:hAnsi="Times New Roman" w:cs="Times New Roman"/>
                <w:kern w:val="0"/>
                <w:lang w:val="en-US" w:eastAsia="ru-RU"/>
              </w:rPr>
              <w:t>&lt;0,001</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Р к - 4</w:t>
            </w:r>
            <w:r w:rsidRPr="00EC08DB">
              <w:rPr>
                <w:rFonts w:ascii="Times New Roman" w:eastAsia="Times New Roman" w:hAnsi="Times New Roman" w:cs="Times New Roman"/>
                <w:kern w:val="0"/>
                <w:lang w:val="en-US" w:eastAsia="ru-RU"/>
              </w:rPr>
              <w:t>&lt;0,001</w:t>
            </w:r>
          </w:p>
        </w:tc>
      </w:tr>
      <w:tr w:rsidR="00EC08DB" w:rsidRPr="00EC08DB" w:rsidTr="0050551E">
        <w:trPr>
          <w:jc w:val="center"/>
        </w:trPr>
        <w:tc>
          <w:tcPr>
            <w:tcW w:w="1080" w:type="dxa"/>
          </w:tcPr>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МДА,</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color w:val="000000"/>
                <w:kern w:val="0"/>
                <w:lang w:eastAsia="ru-RU"/>
              </w:rPr>
              <w:t>ед. опт.пл/ г ткани</w:t>
            </w:r>
            <w:r w:rsidRPr="00EC08DB">
              <w:rPr>
                <w:rFonts w:ascii="Times New Roman" w:eastAsia="Times New Roman" w:hAnsi="Times New Roman" w:cs="Times New Roman"/>
                <w:color w:val="000000"/>
                <w:kern w:val="0"/>
                <w:sz w:val="24"/>
                <w:szCs w:val="24"/>
                <w:lang w:eastAsia="ru-RU"/>
              </w:rPr>
              <w:t xml:space="preserve">.  </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p>
        </w:tc>
        <w:tc>
          <w:tcPr>
            <w:tcW w:w="1440" w:type="dxa"/>
          </w:tcPr>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2,46±0,541</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P1-2</w:t>
            </w:r>
            <w:r w:rsidRPr="00EC08DB">
              <w:rPr>
                <w:rFonts w:ascii="Times New Roman" w:eastAsia="Times New Roman" w:hAnsi="Times New Roman" w:cs="Times New Roman"/>
                <w:kern w:val="0"/>
                <w:lang w:eastAsia="ru-RU"/>
              </w:rPr>
              <w:t xml:space="preserve"> </w:t>
            </w:r>
            <w:r w:rsidRPr="00EC08DB">
              <w:rPr>
                <w:rFonts w:ascii="Times New Roman" w:eastAsia="Times New Roman" w:hAnsi="Times New Roman" w:cs="Times New Roman"/>
                <w:kern w:val="0"/>
                <w:lang w:val="en-US" w:eastAsia="ru-RU"/>
              </w:rPr>
              <w:t>&lt;</w:t>
            </w:r>
            <w:r w:rsidRPr="00EC08DB">
              <w:rPr>
                <w:rFonts w:ascii="Times New Roman" w:eastAsia="Times New Roman" w:hAnsi="Times New Roman" w:cs="Times New Roman"/>
                <w:kern w:val="0"/>
                <w:lang w:eastAsia="ru-RU"/>
              </w:rPr>
              <w:t>0,001</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P1-3</w:t>
            </w:r>
            <w:r w:rsidRPr="00EC08DB">
              <w:rPr>
                <w:rFonts w:ascii="Times New Roman" w:eastAsia="Times New Roman" w:hAnsi="Times New Roman" w:cs="Times New Roman"/>
                <w:kern w:val="0"/>
                <w:lang w:eastAsia="ru-RU"/>
              </w:rPr>
              <w:t xml:space="preserve"> </w:t>
            </w:r>
            <w:r w:rsidRPr="00EC08DB">
              <w:rPr>
                <w:rFonts w:ascii="Times New Roman" w:eastAsia="Times New Roman" w:hAnsi="Times New Roman" w:cs="Times New Roman"/>
                <w:kern w:val="0"/>
                <w:lang w:val="en-US" w:eastAsia="ru-RU"/>
              </w:rPr>
              <w:t>&lt;</w:t>
            </w:r>
            <w:r w:rsidRPr="00EC08DB">
              <w:rPr>
                <w:rFonts w:ascii="Times New Roman" w:eastAsia="Times New Roman" w:hAnsi="Times New Roman" w:cs="Times New Roman"/>
                <w:kern w:val="0"/>
                <w:lang w:eastAsia="ru-RU"/>
              </w:rPr>
              <w:t>0,001</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P1-4</w:t>
            </w:r>
            <w:r w:rsidRPr="00EC08DB">
              <w:rPr>
                <w:rFonts w:ascii="Times New Roman" w:eastAsia="Times New Roman" w:hAnsi="Times New Roman" w:cs="Times New Roman"/>
                <w:kern w:val="0"/>
                <w:lang w:eastAsia="ru-RU"/>
              </w:rPr>
              <w:t xml:space="preserve"> </w:t>
            </w:r>
            <w:r w:rsidRPr="00EC08DB">
              <w:rPr>
                <w:rFonts w:ascii="Times New Roman" w:eastAsia="Times New Roman" w:hAnsi="Times New Roman" w:cs="Times New Roman"/>
                <w:kern w:val="0"/>
                <w:lang w:val="en-US" w:eastAsia="ru-RU"/>
              </w:rPr>
              <w:t>&lt;</w:t>
            </w:r>
            <w:r w:rsidRPr="00EC08DB">
              <w:rPr>
                <w:rFonts w:ascii="Times New Roman" w:eastAsia="Times New Roman" w:hAnsi="Times New Roman" w:cs="Times New Roman"/>
                <w:kern w:val="0"/>
                <w:lang w:eastAsia="ru-RU"/>
              </w:rPr>
              <w:t>0,001</w:t>
            </w:r>
          </w:p>
          <w:p w:rsidR="00EC08DB" w:rsidRPr="00EC08DB" w:rsidRDefault="00EC08DB" w:rsidP="00EC08DB">
            <w:pPr>
              <w:widowControl/>
              <w:tabs>
                <w:tab w:val="clear" w:pos="709"/>
                <w:tab w:val="left" w:pos="2160"/>
              </w:tabs>
              <w:suppressAutoHyphens w:val="0"/>
              <w:spacing w:after="0" w:line="240" w:lineRule="auto"/>
              <w:ind w:right="-6" w:firstLine="360"/>
              <w:jc w:val="left"/>
              <w:rPr>
                <w:rFonts w:ascii="Times New Roman" w:eastAsia="Times New Roman" w:hAnsi="Times New Roman" w:cs="Times New Roman"/>
                <w:kern w:val="0"/>
                <w:lang w:eastAsia="ru-RU"/>
              </w:rPr>
            </w:pPr>
          </w:p>
        </w:tc>
        <w:tc>
          <w:tcPr>
            <w:tcW w:w="1620" w:type="dxa"/>
          </w:tcPr>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4,43±0,468</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P2</w:t>
            </w:r>
            <w:r w:rsidRPr="00EC08DB">
              <w:rPr>
                <w:rFonts w:ascii="Times New Roman" w:eastAsia="Times New Roman" w:hAnsi="Times New Roman" w:cs="Times New Roman"/>
                <w:kern w:val="0"/>
                <w:lang w:eastAsia="ru-RU"/>
              </w:rPr>
              <w:t>-1</w:t>
            </w:r>
            <w:r w:rsidRPr="00EC08DB">
              <w:rPr>
                <w:rFonts w:ascii="Times New Roman" w:eastAsia="Times New Roman" w:hAnsi="Times New Roman" w:cs="Times New Roman"/>
                <w:kern w:val="0"/>
                <w:lang w:val="en-US" w:eastAsia="ru-RU"/>
              </w:rPr>
              <w:t>&lt;</w:t>
            </w:r>
            <w:r w:rsidRPr="00EC08DB">
              <w:rPr>
                <w:rFonts w:ascii="Times New Roman" w:eastAsia="Times New Roman" w:hAnsi="Times New Roman" w:cs="Times New Roman"/>
                <w:kern w:val="0"/>
                <w:lang w:eastAsia="ru-RU"/>
              </w:rPr>
              <w:t>0,001</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P2-3</w:t>
            </w:r>
            <w:r w:rsidRPr="00EC08DB">
              <w:rPr>
                <w:rFonts w:ascii="Times New Roman" w:eastAsia="Times New Roman" w:hAnsi="Times New Roman" w:cs="Times New Roman"/>
                <w:kern w:val="0"/>
                <w:lang w:eastAsia="ru-RU"/>
              </w:rPr>
              <w:t xml:space="preserve"> =0,253</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P2-4</w:t>
            </w:r>
            <w:r w:rsidRPr="00EC08DB">
              <w:rPr>
                <w:rFonts w:ascii="Times New Roman" w:eastAsia="Times New Roman" w:hAnsi="Times New Roman" w:cs="Times New Roman"/>
                <w:kern w:val="0"/>
                <w:lang w:eastAsia="ru-RU"/>
              </w:rPr>
              <w:t xml:space="preserve"> =0,001</w:t>
            </w:r>
          </w:p>
          <w:p w:rsidR="00EC08DB" w:rsidRPr="00EC08DB" w:rsidRDefault="00EC08DB" w:rsidP="00EC08DB">
            <w:pPr>
              <w:widowControl/>
              <w:tabs>
                <w:tab w:val="clear" w:pos="709"/>
                <w:tab w:val="left" w:pos="2160"/>
              </w:tabs>
              <w:suppressAutoHyphens w:val="0"/>
              <w:spacing w:after="0" w:line="240" w:lineRule="auto"/>
              <w:ind w:right="-6" w:firstLine="360"/>
              <w:jc w:val="left"/>
              <w:rPr>
                <w:rFonts w:ascii="Times New Roman" w:eastAsia="Times New Roman" w:hAnsi="Times New Roman" w:cs="Times New Roman"/>
                <w:kern w:val="0"/>
                <w:lang w:eastAsia="ru-RU"/>
              </w:rPr>
            </w:pPr>
          </w:p>
        </w:tc>
        <w:tc>
          <w:tcPr>
            <w:tcW w:w="1620" w:type="dxa"/>
          </w:tcPr>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4,839±1,208</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val="en-US" w:eastAsia="ru-RU"/>
              </w:rPr>
            </w:pPr>
            <w:r w:rsidRPr="00EC08DB">
              <w:rPr>
                <w:rFonts w:ascii="Times New Roman" w:eastAsia="Times New Roman" w:hAnsi="Times New Roman" w:cs="Times New Roman"/>
                <w:kern w:val="0"/>
                <w:lang w:val="en-US" w:eastAsia="ru-RU"/>
              </w:rPr>
              <w:t>P3-1</w:t>
            </w:r>
            <w:r w:rsidRPr="00EC08DB">
              <w:rPr>
                <w:rFonts w:ascii="Times New Roman" w:eastAsia="Times New Roman" w:hAnsi="Times New Roman" w:cs="Times New Roman"/>
                <w:kern w:val="0"/>
                <w:lang w:eastAsia="ru-RU"/>
              </w:rPr>
              <w:t xml:space="preserve"> </w:t>
            </w:r>
            <w:r w:rsidRPr="00EC08DB">
              <w:rPr>
                <w:rFonts w:ascii="Times New Roman" w:eastAsia="Times New Roman" w:hAnsi="Times New Roman" w:cs="Times New Roman"/>
                <w:kern w:val="0"/>
                <w:lang w:val="en-US" w:eastAsia="ru-RU"/>
              </w:rPr>
              <w:t>&lt;</w:t>
            </w:r>
            <w:r w:rsidRPr="00EC08DB">
              <w:rPr>
                <w:rFonts w:ascii="Times New Roman" w:eastAsia="Times New Roman" w:hAnsi="Times New Roman" w:cs="Times New Roman"/>
                <w:kern w:val="0"/>
                <w:lang w:eastAsia="ru-RU"/>
              </w:rPr>
              <w:t>0,001</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P3-2</w:t>
            </w:r>
            <w:r w:rsidRPr="00EC08DB">
              <w:rPr>
                <w:rFonts w:ascii="Times New Roman" w:eastAsia="Times New Roman" w:hAnsi="Times New Roman" w:cs="Times New Roman"/>
                <w:kern w:val="0"/>
                <w:lang w:eastAsia="ru-RU"/>
              </w:rPr>
              <w:t xml:space="preserve"> =0,253</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P3-4</w:t>
            </w:r>
            <w:r w:rsidRPr="00EC08DB">
              <w:rPr>
                <w:rFonts w:ascii="Times New Roman" w:eastAsia="Times New Roman" w:hAnsi="Times New Roman" w:cs="Times New Roman"/>
                <w:kern w:val="0"/>
                <w:lang w:eastAsia="ru-RU"/>
              </w:rPr>
              <w:t xml:space="preserve"> </w:t>
            </w:r>
            <w:r w:rsidRPr="00EC08DB">
              <w:rPr>
                <w:rFonts w:ascii="Times New Roman" w:eastAsia="Times New Roman" w:hAnsi="Times New Roman" w:cs="Times New Roman"/>
                <w:kern w:val="0"/>
                <w:lang w:val="en-US" w:eastAsia="ru-RU"/>
              </w:rPr>
              <w:t>=0,</w:t>
            </w:r>
            <w:r w:rsidRPr="00EC08DB">
              <w:rPr>
                <w:rFonts w:ascii="Times New Roman" w:eastAsia="Times New Roman" w:hAnsi="Times New Roman" w:cs="Times New Roman"/>
                <w:kern w:val="0"/>
                <w:lang w:eastAsia="ru-RU"/>
              </w:rPr>
              <w:t>034</w:t>
            </w:r>
          </w:p>
          <w:p w:rsidR="00EC08DB" w:rsidRPr="00EC08DB" w:rsidRDefault="00EC08DB" w:rsidP="00EC08DB">
            <w:pPr>
              <w:widowControl/>
              <w:tabs>
                <w:tab w:val="clear" w:pos="709"/>
                <w:tab w:val="left" w:pos="2160"/>
              </w:tabs>
              <w:suppressAutoHyphens w:val="0"/>
              <w:spacing w:after="0" w:line="240" w:lineRule="auto"/>
              <w:ind w:right="-6" w:firstLine="360"/>
              <w:jc w:val="left"/>
              <w:rPr>
                <w:rFonts w:ascii="Times New Roman" w:eastAsia="Times New Roman" w:hAnsi="Times New Roman" w:cs="Times New Roman"/>
                <w:kern w:val="0"/>
                <w:lang w:eastAsia="ru-RU"/>
              </w:rPr>
            </w:pPr>
          </w:p>
        </w:tc>
        <w:tc>
          <w:tcPr>
            <w:tcW w:w="1620" w:type="dxa"/>
          </w:tcPr>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5,98±0,487</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val="en-US" w:eastAsia="ru-RU"/>
              </w:rPr>
            </w:pPr>
            <w:r w:rsidRPr="00EC08DB">
              <w:rPr>
                <w:rFonts w:ascii="Times New Roman" w:eastAsia="Times New Roman" w:hAnsi="Times New Roman" w:cs="Times New Roman"/>
                <w:kern w:val="0"/>
                <w:lang w:val="en-US" w:eastAsia="ru-RU"/>
              </w:rPr>
              <w:t>P4-1</w:t>
            </w:r>
            <w:r w:rsidRPr="00EC08DB">
              <w:rPr>
                <w:rFonts w:ascii="Times New Roman" w:eastAsia="Times New Roman" w:hAnsi="Times New Roman" w:cs="Times New Roman"/>
                <w:kern w:val="0"/>
                <w:lang w:eastAsia="ru-RU"/>
              </w:rPr>
              <w:t xml:space="preserve"> </w:t>
            </w:r>
            <w:r w:rsidRPr="00EC08DB">
              <w:rPr>
                <w:rFonts w:ascii="Times New Roman" w:eastAsia="Times New Roman" w:hAnsi="Times New Roman" w:cs="Times New Roman"/>
                <w:kern w:val="0"/>
                <w:lang w:val="en-US" w:eastAsia="ru-RU"/>
              </w:rPr>
              <w:t>&lt;0,001</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P4-2</w:t>
            </w:r>
            <w:r w:rsidRPr="00EC08DB">
              <w:rPr>
                <w:rFonts w:ascii="Times New Roman" w:eastAsia="Times New Roman" w:hAnsi="Times New Roman" w:cs="Times New Roman"/>
                <w:kern w:val="0"/>
                <w:lang w:eastAsia="ru-RU"/>
              </w:rPr>
              <w:t xml:space="preserve"> </w:t>
            </w:r>
            <w:r w:rsidRPr="00EC08DB">
              <w:rPr>
                <w:rFonts w:ascii="Times New Roman" w:eastAsia="Times New Roman" w:hAnsi="Times New Roman" w:cs="Times New Roman"/>
                <w:kern w:val="0"/>
                <w:lang w:val="en-US" w:eastAsia="ru-RU"/>
              </w:rPr>
              <w:t>=</w:t>
            </w:r>
            <w:r w:rsidRPr="00EC08DB">
              <w:rPr>
                <w:rFonts w:ascii="Times New Roman" w:eastAsia="Times New Roman" w:hAnsi="Times New Roman" w:cs="Times New Roman"/>
                <w:kern w:val="0"/>
                <w:lang w:eastAsia="ru-RU"/>
              </w:rPr>
              <w:t>0,001</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P4-3</w:t>
            </w:r>
            <w:r w:rsidRPr="00EC08DB">
              <w:rPr>
                <w:rFonts w:ascii="Times New Roman" w:eastAsia="Times New Roman" w:hAnsi="Times New Roman" w:cs="Times New Roman"/>
                <w:kern w:val="0"/>
                <w:lang w:eastAsia="ru-RU"/>
              </w:rPr>
              <w:t xml:space="preserve"> </w:t>
            </w:r>
            <w:r w:rsidRPr="00EC08DB">
              <w:rPr>
                <w:rFonts w:ascii="Times New Roman" w:eastAsia="Times New Roman" w:hAnsi="Times New Roman" w:cs="Times New Roman"/>
                <w:kern w:val="0"/>
                <w:lang w:val="en-US" w:eastAsia="ru-RU"/>
              </w:rPr>
              <w:t>=0,</w:t>
            </w:r>
            <w:r w:rsidRPr="00EC08DB">
              <w:rPr>
                <w:rFonts w:ascii="Times New Roman" w:eastAsia="Times New Roman" w:hAnsi="Times New Roman" w:cs="Times New Roman"/>
                <w:kern w:val="0"/>
                <w:lang w:eastAsia="ru-RU"/>
              </w:rPr>
              <w:t>034</w:t>
            </w:r>
          </w:p>
          <w:p w:rsidR="00EC08DB" w:rsidRPr="00EC08DB" w:rsidRDefault="00EC08DB" w:rsidP="00EC08DB">
            <w:pPr>
              <w:widowControl/>
              <w:tabs>
                <w:tab w:val="clear" w:pos="709"/>
                <w:tab w:val="left" w:pos="2160"/>
              </w:tabs>
              <w:suppressAutoHyphens w:val="0"/>
              <w:spacing w:after="0" w:line="240" w:lineRule="auto"/>
              <w:ind w:right="-6" w:firstLine="360"/>
              <w:jc w:val="left"/>
              <w:rPr>
                <w:rFonts w:ascii="Times New Roman" w:eastAsia="Times New Roman" w:hAnsi="Times New Roman" w:cs="Times New Roman"/>
                <w:kern w:val="0"/>
                <w:lang w:eastAsia="ru-RU"/>
              </w:rPr>
            </w:pPr>
          </w:p>
        </w:tc>
        <w:tc>
          <w:tcPr>
            <w:tcW w:w="1620" w:type="dxa"/>
          </w:tcPr>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0,173± 0,050</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w:t>
            </w:r>
            <w:r w:rsidRPr="00EC08DB">
              <w:rPr>
                <w:rFonts w:ascii="Times New Roman" w:eastAsia="Times New Roman" w:hAnsi="Times New Roman" w:cs="Times New Roman"/>
                <w:kern w:val="0"/>
                <w:lang w:eastAsia="ru-RU"/>
              </w:rPr>
              <w:t>к – 1=</w:t>
            </w:r>
            <w:r w:rsidRPr="00EC08DB">
              <w:rPr>
                <w:rFonts w:ascii="Times New Roman" w:eastAsia="Times New Roman" w:hAnsi="Times New Roman" w:cs="Times New Roman"/>
                <w:kern w:val="0"/>
                <w:lang w:val="en-US" w:eastAsia="ru-RU"/>
              </w:rPr>
              <w:t>0,0</w:t>
            </w:r>
            <w:r w:rsidRPr="00EC08DB">
              <w:rPr>
                <w:rFonts w:ascii="Times New Roman" w:eastAsia="Times New Roman" w:hAnsi="Times New Roman" w:cs="Times New Roman"/>
                <w:kern w:val="0"/>
                <w:lang w:eastAsia="ru-RU"/>
              </w:rPr>
              <w:t>06</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Р к – 2</w:t>
            </w:r>
            <w:r w:rsidRPr="00EC08DB">
              <w:rPr>
                <w:rFonts w:ascii="Times New Roman" w:eastAsia="Times New Roman" w:hAnsi="Times New Roman" w:cs="Times New Roman"/>
                <w:kern w:val="0"/>
                <w:lang w:val="en-US" w:eastAsia="ru-RU"/>
              </w:rPr>
              <w:t>&lt;0,001</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Р к – 3</w:t>
            </w:r>
            <w:r w:rsidRPr="00EC08DB">
              <w:rPr>
                <w:rFonts w:ascii="Times New Roman" w:eastAsia="Times New Roman" w:hAnsi="Times New Roman" w:cs="Times New Roman"/>
                <w:kern w:val="0"/>
                <w:lang w:val="en-US" w:eastAsia="ru-RU"/>
              </w:rPr>
              <w:t>&lt;0,001</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Р к - 4</w:t>
            </w:r>
            <w:r w:rsidRPr="00EC08DB">
              <w:rPr>
                <w:rFonts w:ascii="Times New Roman" w:eastAsia="Times New Roman" w:hAnsi="Times New Roman" w:cs="Times New Roman"/>
                <w:kern w:val="0"/>
                <w:lang w:val="en-US" w:eastAsia="ru-RU"/>
              </w:rPr>
              <w:t>&lt;0,001</w:t>
            </w:r>
          </w:p>
        </w:tc>
      </w:tr>
      <w:tr w:rsidR="00EC08DB" w:rsidRPr="00EC08DB" w:rsidTr="0050551E">
        <w:trPr>
          <w:jc w:val="center"/>
        </w:trPr>
        <w:tc>
          <w:tcPr>
            <w:tcW w:w="1080" w:type="dxa"/>
          </w:tcPr>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СОД,</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sz w:val="24"/>
                <w:szCs w:val="24"/>
                <w:lang w:eastAsia="ru-RU"/>
              </w:rPr>
              <w:t xml:space="preserve">ед. акт./мг </w:t>
            </w:r>
            <w:r w:rsidRPr="00EC08DB">
              <w:rPr>
                <w:rFonts w:ascii="Times New Roman" w:eastAsia="Times New Roman" w:hAnsi="Times New Roman" w:cs="Times New Roman"/>
                <w:kern w:val="0"/>
                <w:sz w:val="24"/>
                <w:szCs w:val="24"/>
                <w:lang w:val="en-US" w:eastAsia="ru-RU"/>
              </w:rPr>
              <w:t>Hb</w:t>
            </w:r>
            <w:r w:rsidRPr="00EC08DB">
              <w:rPr>
                <w:rFonts w:ascii="Times New Roman" w:eastAsia="Times New Roman" w:hAnsi="Times New Roman" w:cs="Times New Roman"/>
                <w:kern w:val="0"/>
                <w:sz w:val="24"/>
                <w:szCs w:val="24"/>
                <w:lang w:eastAsia="ru-RU"/>
              </w:rPr>
              <w:t xml:space="preserve"> мин</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p>
        </w:tc>
        <w:tc>
          <w:tcPr>
            <w:tcW w:w="1440" w:type="dxa"/>
          </w:tcPr>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64,92±8,02</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P1-2</w:t>
            </w:r>
            <w:r w:rsidRPr="00EC08DB">
              <w:rPr>
                <w:rFonts w:ascii="Times New Roman" w:eastAsia="Times New Roman" w:hAnsi="Times New Roman" w:cs="Times New Roman"/>
                <w:kern w:val="0"/>
                <w:lang w:eastAsia="ru-RU"/>
              </w:rPr>
              <w:t xml:space="preserve"> =0,003</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P1-3</w:t>
            </w:r>
            <w:r w:rsidRPr="00EC08DB">
              <w:rPr>
                <w:rFonts w:ascii="Times New Roman" w:eastAsia="Times New Roman" w:hAnsi="Times New Roman" w:cs="Times New Roman"/>
                <w:kern w:val="0"/>
                <w:lang w:eastAsia="ru-RU"/>
              </w:rPr>
              <w:t xml:space="preserve"> =0,001</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P1-4</w:t>
            </w:r>
            <w:r w:rsidRPr="00EC08DB">
              <w:rPr>
                <w:rFonts w:ascii="Times New Roman" w:eastAsia="Times New Roman" w:hAnsi="Times New Roman" w:cs="Times New Roman"/>
                <w:kern w:val="0"/>
                <w:lang w:eastAsia="ru-RU"/>
              </w:rPr>
              <w:t xml:space="preserve"> </w:t>
            </w:r>
            <w:r w:rsidRPr="00EC08DB">
              <w:rPr>
                <w:rFonts w:ascii="Times New Roman" w:eastAsia="Times New Roman" w:hAnsi="Times New Roman" w:cs="Times New Roman"/>
                <w:kern w:val="0"/>
                <w:lang w:val="en-US" w:eastAsia="ru-RU"/>
              </w:rPr>
              <w:t>&lt;</w:t>
            </w:r>
            <w:r w:rsidRPr="00EC08DB">
              <w:rPr>
                <w:rFonts w:ascii="Times New Roman" w:eastAsia="Times New Roman" w:hAnsi="Times New Roman" w:cs="Times New Roman"/>
                <w:kern w:val="0"/>
                <w:lang w:eastAsia="ru-RU"/>
              </w:rPr>
              <w:t>0,001</w:t>
            </w:r>
          </w:p>
          <w:p w:rsidR="00EC08DB" w:rsidRPr="00EC08DB" w:rsidRDefault="00EC08DB" w:rsidP="00EC08DB">
            <w:pPr>
              <w:widowControl/>
              <w:tabs>
                <w:tab w:val="clear" w:pos="709"/>
                <w:tab w:val="left" w:pos="2160"/>
              </w:tabs>
              <w:suppressAutoHyphens w:val="0"/>
              <w:spacing w:after="0" w:line="240" w:lineRule="auto"/>
              <w:ind w:right="-6" w:firstLine="360"/>
              <w:jc w:val="left"/>
              <w:rPr>
                <w:rFonts w:ascii="Times New Roman" w:eastAsia="Times New Roman" w:hAnsi="Times New Roman" w:cs="Times New Roman"/>
                <w:kern w:val="0"/>
                <w:lang w:eastAsia="ru-RU"/>
              </w:rPr>
            </w:pPr>
          </w:p>
        </w:tc>
        <w:tc>
          <w:tcPr>
            <w:tcW w:w="1620" w:type="dxa"/>
          </w:tcPr>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51,92±12,25</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P2</w:t>
            </w:r>
            <w:r w:rsidRPr="00EC08DB">
              <w:rPr>
                <w:rFonts w:ascii="Times New Roman" w:eastAsia="Times New Roman" w:hAnsi="Times New Roman" w:cs="Times New Roman"/>
                <w:kern w:val="0"/>
                <w:lang w:eastAsia="ru-RU"/>
              </w:rPr>
              <w:t>-1=0,003</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P2-3</w:t>
            </w:r>
            <w:r w:rsidRPr="00EC08DB">
              <w:rPr>
                <w:rFonts w:ascii="Times New Roman" w:eastAsia="Times New Roman" w:hAnsi="Times New Roman" w:cs="Times New Roman"/>
                <w:kern w:val="0"/>
                <w:lang w:eastAsia="ru-RU"/>
              </w:rPr>
              <w:t xml:space="preserve"> =0,573</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P2-4</w:t>
            </w:r>
            <w:r w:rsidRPr="00EC08DB">
              <w:rPr>
                <w:rFonts w:ascii="Times New Roman" w:eastAsia="Times New Roman" w:hAnsi="Times New Roman" w:cs="Times New Roman"/>
                <w:kern w:val="0"/>
                <w:lang w:eastAsia="ru-RU"/>
              </w:rPr>
              <w:t xml:space="preserve"> =0,018</w:t>
            </w:r>
          </w:p>
          <w:p w:rsidR="00EC08DB" w:rsidRPr="00EC08DB" w:rsidRDefault="00EC08DB" w:rsidP="00EC08DB">
            <w:pPr>
              <w:widowControl/>
              <w:tabs>
                <w:tab w:val="clear" w:pos="709"/>
                <w:tab w:val="left" w:pos="2160"/>
              </w:tabs>
              <w:suppressAutoHyphens w:val="0"/>
              <w:spacing w:after="0" w:line="240" w:lineRule="auto"/>
              <w:ind w:right="-6" w:firstLine="360"/>
              <w:jc w:val="left"/>
              <w:rPr>
                <w:rFonts w:ascii="Times New Roman" w:eastAsia="Times New Roman" w:hAnsi="Times New Roman" w:cs="Times New Roman"/>
                <w:kern w:val="0"/>
                <w:lang w:val="en-US" w:eastAsia="ru-RU"/>
              </w:rPr>
            </w:pPr>
          </w:p>
        </w:tc>
        <w:tc>
          <w:tcPr>
            <w:tcW w:w="1620" w:type="dxa"/>
          </w:tcPr>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49,01</w:t>
            </w:r>
            <w:r w:rsidRPr="00EC08DB">
              <w:rPr>
                <w:rFonts w:ascii="Times New Roman" w:eastAsia="Times New Roman" w:hAnsi="Times New Roman" w:cs="Times New Roman"/>
                <w:kern w:val="0"/>
                <w:lang w:val="en-US" w:eastAsia="ru-RU"/>
              </w:rPr>
              <w:t>±</w:t>
            </w:r>
            <w:r w:rsidRPr="00EC08DB">
              <w:rPr>
                <w:rFonts w:ascii="Times New Roman" w:eastAsia="Times New Roman" w:hAnsi="Times New Roman" w:cs="Times New Roman"/>
                <w:kern w:val="0"/>
                <w:lang w:eastAsia="ru-RU"/>
              </w:rPr>
              <w:t>14,48</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P3-1</w:t>
            </w:r>
            <w:r w:rsidRPr="00EC08DB">
              <w:rPr>
                <w:rFonts w:ascii="Times New Roman" w:eastAsia="Times New Roman" w:hAnsi="Times New Roman" w:cs="Times New Roman"/>
                <w:kern w:val="0"/>
                <w:lang w:eastAsia="ru-RU"/>
              </w:rPr>
              <w:t xml:space="preserve"> =0,001</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P3-2</w:t>
            </w:r>
            <w:r w:rsidRPr="00EC08DB">
              <w:rPr>
                <w:rFonts w:ascii="Times New Roman" w:eastAsia="Times New Roman" w:hAnsi="Times New Roman" w:cs="Times New Roman"/>
                <w:kern w:val="0"/>
                <w:lang w:eastAsia="ru-RU"/>
              </w:rPr>
              <w:t xml:space="preserve"> =0,573</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P3-4</w:t>
            </w:r>
            <w:r w:rsidRPr="00EC08DB">
              <w:rPr>
                <w:rFonts w:ascii="Times New Roman" w:eastAsia="Times New Roman" w:hAnsi="Times New Roman" w:cs="Times New Roman"/>
                <w:kern w:val="0"/>
                <w:lang w:eastAsia="ru-RU"/>
              </w:rPr>
              <w:t xml:space="preserve"> </w:t>
            </w:r>
            <w:r w:rsidRPr="00EC08DB">
              <w:rPr>
                <w:rFonts w:ascii="Times New Roman" w:eastAsia="Times New Roman" w:hAnsi="Times New Roman" w:cs="Times New Roman"/>
                <w:kern w:val="0"/>
                <w:lang w:val="en-US" w:eastAsia="ru-RU"/>
              </w:rPr>
              <w:t>=0,</w:t>
            </w:r>
            <w:r w:rsidRPr="00EC08DB">
              <w:rPr>
                <w:rFonts w:ascii="Times New Roman" w:eastAsia="Times New Roman" w:hAnsi="Times New Roman" w:cs="Times New Roman"/>
                <w:kern w:val="0"/>
                <w:lang w:eastAsia="ru-RU"/>
              </w:rPr>
              <w:t>128</w:t>
            </w:r>
          </w:p>
          <w:p w:rsidR="00EC08DB" w:rsidRPr="00EC08DB" w:rsidRDefault="00EC08DB" w:rsidP="00EC08DB">
            <w:pPr>
              <w:widowControl/>
              <w:tabs>
                <w:tab w:val="clear" w:pos="709"/>
                <w:tab w:val="left" w:pos="2160"/>
              </w:tabs>
              <w:suppressAutoHyphens w:val="0"/>
              <w:spacing w:after="0" w:line="240" w:lineRule="auto"/>
              <w:ind w:right="-6" w:firstLine="360"/>
              <w:jc w:val="left"/>
              <w:rPr>
                <w:rFonts w:ascii="Times New Roman" w:eastAsia="Times New Roman" w:hAnsi="Times New Roman" w:cs="Times New Roman"/>
                <w:kern w:val="0"/>
                <w:lang w:eastAsia="ru-RU"/>
              </w:rPr>
            </w:pPr>
          </w:p>
        </w:tc>
        <w:tc>
          <w:tcPr>
            <w:tcW w:w="1620" w:type="dxa"/>
          </w:tcPr>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 xml:space="preserve">42,14± 7,54 </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val="en-US" w:eastAsia="ru-RU"/>
              </w:rPr>
            </w:pPr>
            <w:r w:rsidRPr="00EC08DB">
              <w:rPr>
                <w:rFonts w:ascii="Times New Roman" w:eastAsia="Times New Roman" w:hAnsi="Times New Roman" w:cs="Times New Roman"/>
                <w:kern w:val="0"/>
                <w:lang w:val="en-US" w:eastAsia="ru-RU"/>
              </w:rPr>
              <w:t>P4-1</w:t>
            </w:r>
            <w:r w:rsidRPr="00EC08DB">
              <w:rPr>
                <w:rFonts w:ascii="Times New Roman" w:eastAsia="Times New Roman" w:hAnsi="Times New Roman" w:cs="Times New Roman"/>
                <w:kern w:val="0"/>
                <w:lang w:eastAsia="ru-RU"/>
              </w:rPr>
              <w:t xml:space="preserve"> </w:t>
            </w:r>
            <w:r w:rsidRPr="00EC08DB">
              <w:rPr>
                <w:rFonts w:ascii="Times New Roman" w:eastAsia="Times New Roman" w:hAnsi="Times New Roman" w:cs="Times New Roman"/>
                <w:kern w:val="0"/>
                <w:lang w:val="en-US" w:eastAsia="ru-RU"/>
              </w:rPr>
              <w:t>&lt;0,001</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P4-2</w:t>
            </w:r>
            <w:r w:rsidRPr="00EC08DB">
              <w:rPr>
                <w:rFonts w:ascii="Times New Roman" w:eastAsia="Times New Roman" w:hAnsi="Times New Roman" w:cs="Times New Roman"/>
                <w:kern w:val="0"/>
                <w:lang w:eastAsia="ru-RU"/>
              </w:rPr>
              <w:t xml:space="preserve"> </w:t>
            </w:r>
            <w:r w:rsidRPr="00EC08DB">
              <w:rPr>
                <w:rFonts w:ascii="Times New Roman" w:eastAsia="Times New Roman" w:hAnsi="Times New Roman" w:cs="Times New Roman"/>
                <w:kern w:val="0"/>
                <w:lang w:val="en-US" w:eastAsia="ru-RU"/>
              </w:rPr>
              <w:t>=</w:t>
            </w:r>
            <w:r w:rsidRPr="00EC08DB">
              <w:rPr>
                <w:rFonts w:ascii="Times New Roman" w:eastAsia="Times New Roman" w:hAnsi="Times New Roman" w:cs="Times New Roman"/>
                <w:kern w:val="0"/>
                <w:lang w:eastAsia="ru-RU"/>
              </w:rPr>
              <w:t>0,018</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P4-3</w:t>
            </w:r>
            <w:r w:rsidRPr="00EC08DB">
              <w:rPr>
                <w:rFonts w:ascii="Times New Roman" w:eastAsia="Times New Roman" w:hAnsi="Times New Roman" w:cs="Times New Roman"/>
                <w:kern w:val="0"/>
                <w:lang w:eastAsia="ru-RU"/>
              </w:rPr>
              <w:t xml:space="preserve"> </w:t>
            </w:r>
            <w:r w:rsidRPr="00EC08DB">
              <w:rPr>
                <w:rFonts w:ascii="Times New Roman" w:eastAsia="Times New Roman" w:hAnsi="Times New Roman" w:cs="Times New Roman"/>
                <w:kern w:val="0"/>
                <w:lang w:val="en-US" w:eastAsia="ru-RU"/>
              </w:rPr>
              <w:t>=0,</w:t>
            </w:r>
            <w:r w:rsidRPr="00EC08DB">
              <w:rPr>
                <w:rFonts w:ascii="Times New Roman" w:eastAsia="Times New Roman" w:hAnsi="Times New Roman" w:cs="Times New Roman"/>
                <w:kern w:val="0"/>
                <w:lang w:eastAsia="ru-RU"/>
              </w:rPr>
              <w:t>128</w:t>
            </w:r>
          </w:p>
          <w:p w:rsidR="00EC08DB" w:rsidRPr="00EC08DB" w:rsidRDefault="00EC08DB" w:rsidP="00EC08DB">
            <w:pPr>
              <w:widowControl/>
              <w:tabs>
                <w:tab w:val="clear" w:pos="709"/>
                <w:tab w:val="left" w:pos="2160"/>
              </w:tabs>
              <w:suppressAutoHyphens w:val="0"/>
              <w:spacing w:after="0" w:line="240" w:lineRule="auto"/>
              <w:ind w:right="-6" w:firstLine="360"/>
              <w:jc w:val="left"/>
              <w:rPr>
                <w:rFonts w:ascii="Times New Roman" w:eastAsia="Times New Roman" w:hAnsi="Times New Roman" w:cs="Times New Roman"/>
                <w:kern w:val="0"/>
                <w:lang w:eastAsia="ru-RU"/>
              </w:rPr>
            </w:pPr>
          </w:p>
        </w:tc>
        <w:tc>
          <w:tcPr>
            <w:tcW w:w="1620" w:type="dxa"/>
          </w:tcPr>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86,43± 4,491</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w:t>
            </w:r>
            <w:r w:rsidRPr="00EC08DB">
              <w:rPr>
                <w:rFonts w:ascii="Times New Roman" w:eastAsia="Times New Roman" w:hAnsi="Times New Roman" w:cs="Times New Roman"/>
                <w:kern w:val="0"/>
                <w:lang w:eastAsia="ru-RU"/>
              </w:rPr>
              <w:t>к – 1=</w:t>
            </w:r>
            <w:r w:rsidRPr="00EC08DB">
              <w:rPr>
                <w:rFonts w:ascii="Times New Roman" w:eastAsia="Times New Roman" w:hAnsi="Times New Roman" w:cs="Times New Roman"/>
                <w:kern w:val="0"/>
                <w:lang w:val="en-US" w:eastAsia="ru-RU"/>
              </w:rPr>
              <w:t>0,0</w:t>
            </w:r>
            <w:r w:rsidRPr="00EC08DB">
              <w:rPr>
                <w:rFonts w:ascii="Times New Roman" w:eastAsia="Times New Roman" w:hAnsi="Times New Roman" w:cs="Times New Roman"/>
                <w:kern w:val="0"/>
                <w:lang w:eastAsia="ru-RU"/>
              </w:rPr>
              <w:t>41</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Р к – 2=</w:t>
            </w:r>
            <w:r w:rsidRPr="00EC08DB">
              <w:rPr>
                <w:rFonts w:ascii="Times New Roman" w:eastAsia="Times New Roman" w:hAnsi="Times New Roman" w:cs="Times New Roman"/>
                <w:kern w:val="0"/>
                <w:lang w:val="en-US" w:eastAsia="ru-RU"/>
              </w:rPr>
              <w:t>0,0</w:t>
            </w:r>
            <w:r w:rsidRPr="00EC08DB">
              <w:rPr>
                <w:rFonts w:ascii="Times New Roman" w:eastAsia="Times New Roman" w:hAnsi="Times New Roman" w:cs="Times New Roman"/>
                <w:kern w:val="0"/>
                <w:lang w:eastAsia="ru-RU"/>
              </w:rPr>
              <w:t>32</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Р к – 3</w:t>
            </w:r>
            <w:r w:rsidRPr="00EC08DB">
              <w:rPr>
                <w:rFonts w:ascii="Times New Roman" w:eastAsia="Times New Roman" w:hAnsi="Times New Roman" w:cs="Times New Roman"/>
                <w:kern w:val="0"/>
                <w:lang w:val="en-US" w:eastAsia="ru-RU"/>
              </w:rPr>
              <w:t>&lt;0,001</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Р к - 4</w:t>
            </w:r>
            <w:r w:rsidRPr="00EC08DB">
              <w:rPr>
                <w:rFonts w:ascii="Times New Roman" w:eastAsia="Times New Roman" w:hAnsi="Times New Roman" w:cs="Times New Roman"/>
                <w:kern w:val="0"/>
                <w:lang w:val="en-US" w:eastAsia="ru-RU"/>
              </w:rPr>
              <w:t>&lt;0,001</w:t>
            </w:r>
          </w:p>
        </w:tc>
      </w:tr>
      <w:tr w:rsidR="00EC08DB" w:rsidRPr="00EC08DB" w:rsidTr="0050551E">
        <w:trPr>
          <w:jc w:val="center"/>
        </w:trPr>
        <w:tc>
          <w:tcPr>
            <w:tcW w:w="1080" w:type="dxa"/>
          </w:tcPr>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КАТ,</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sz w:val="24"/>
                <w:szCs w:val="24"/>
                <w:lang w:eastAsia="ru-RU"/>
              </w:rPr>
              <w:t xml:space="preserve">ед. акт./мг </w:t>
            </w:r>
            <w:r w:rsidRPr="00EC08DB">
              <w:rPr>
                <w:rFonts w:ascii="Times New Roman" w:eastAsia="Times New Roman" w:hAnsi="Times New Roman" w:cs="Times New Roman"/>
                <w:kern w:val="0"/>
                <w:sz w:val="24"/>
                <w:szCs w:val="24"/>
                <w:lang w:val="en-US" w:eastAsia="ru-RU"/>
              </w:rPr>
              <w:t>Hb</w:t>
            </w:r>
            <w:r w:rsidRPr="00EC08DB">
              <w:rPr>
                <w:rFonts w:ascii="Times New Roman" w:eastAsia="Times New Roman" w:hAnsi="Times New Roman" w:cs="Times New Roman"/>
                <w:kern w:val="0"/>
                <w:sz w:val="24"/>
                <w:szCs w:val="24"/>
                <w:lang w:eastAsia="ru-RU"/>
              </w:rPr>
              <w:t xml:space="preserve"> мин</w:t>
            </w:r>
          </w:p>
        </w:tc>
        <w:tc>
          <w:tcPr>
            <w:tcW w:w="1440" w:type="dxa"/>
          </w:tcPr>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0,125±0,019</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w:t>
            </w:r>
            <w:r w:rsidRPr="00EC08DB">
              <w:rPr>
                <w:rFonts w:ascii="Times New Roman" w:eastAsia="Times New Roman" w:hAnsi="Times New Roman" w:cs="Times New Roman"/>
                <w:kern w:val="0"/>
                <w:lang w:eastAsia="ru-RU"/>
              </w:rPr>
              <w:t>1-2 =0,166</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w:t>
            </w:r>
            <w:r w:rsidRPr="00EC08DB">
              <w:rPr>
                <w:rFonts w:ascii="Times New Roman" w:eastAsia="Times New Roman" w:hAnsi="Times New Roman" w:cs="Times New Roman"/>
                <w:kern w:val="0"/>
                <w:lang w:eastAsia="ru-RU"/>
              </w:rPr>
              <w:t>1-3 =0,022</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w:t>
            </w:r>
            <w:r w:rsidRPr="00EC08DB">
              <w:rPr>
                <w:rFonts w:ascii="Times New Roman" w:eastAsia="Times New Roman" w:hAnsi="Times New Roman" w:cs="Times New Roman"/>
                <w:kern w:val="0"/>
                <w:lang w:eastAsia="ru-RU"/>
              </w:rPr>
              <w:t>1-4 &lt;0,001</w:t>
            </w:r>
          </w:p>
        </w:tc>
        <w:tc>
          <w:tcPr>
            <w:tcW w:w="1620" w:type="dxa"/>
          </w:tcPr>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0,20±0,021</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w:t>
            </w:r>
            <w:r w:rsidRPr="00EC08DB">
              <w:rPr>
                <w:rFonts w:ascii="Times New Roman" w:eastAsia="Times New Roman" w:hAnsi="Times New Roman" w:cs="Times New Roman"/>
                <w:kern w:val="0"/>
                <w:lang w:eastAsia="ru-RU"/>
              </w:rPr>
              <w:t>2-1= 0,166</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w:t>
            </w:r>
            <w:r w:rsidRPr="00EC08DB">
              <w:rPr>
                <w:rFonts w:ascii="Times New Roman" w:eastAsia="Times New Roman" w:hAnsi="Times New Roman" w:cs="Times New Roman"/>
                <w:kern w:val="0"/>
                <w:lang w:eastAsia="ru-RU"/>
              </w:rPr>
              <w:t>2-3 =0,358</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w:t>
            </w:r>
            <w:r w:rsidRPr="00EC08DB">
              <w:rPr>
                <w:rFonts w:ascii="Times New Roman" w:eastAsia="Times New Roman" w:hAnsi="Times New Roman" w:cs="Times New Roman"/>
                <w:kern w:val="0"/>
                <w:lang w:eastAsia="ru-RU"/>
              </w:rPr>
              <w:t>2-4 =0,020</w:t>
            </w:r>
          </w:p>
        </w:tc>
        <w:tc>
          <w:tcPr>
            <w:tcW w:w="1620" w:type="dxa"/>
          </w:tcPr>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0,152±0,036</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P3-1</w:t>
            </w:r>
            <w:r w:rsidRPr="00EC08DB">
              <w:rPr>
                <w:rFonts w:ascii="Times New Roman" w:eastAsia="Times New Roman" w:hAnsi="Times New Roman" w:cs="Times New Roman"/>
                <w:kern w:val="0"/>
                <w:lang w:eastAsia="ru-RU"/>
              </w:rPr>
              <w:t xml:space="preserve"> =0,022</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P3-2</w:t>
            </w:r>
            <w:r w:rsidRPr="00EC08DB">
              <w:rPr>
                <w:rFonts w:ascii="Times New Roman" w:eastAsia="Times New Roman" w:hAnsi="Times New Roman" w:cs="Times New Roman"/>
                <w:kern w:val="0"/>
                <w:lang w:eastAsia="ru-RU"/>
              </w:rPr>
              <w:t xml:space="preserve"> =0,358</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P3-4</w:t>
            </w:r>
            <w:r w:rsidRPr="00EC08DB">
              <w:rPr>
                <w:rFonts w:ascii="Times New Roman" w:eastAsia="Times New Roman" w:hAnsi="Times New Roman" w:cs="Times New Roman"/>
                <w:kern w:val="0"/>
                <w:lang w:eastAsia="ru-RU"/>
              </w:rPr>
              <w:t xml:space="preserve"> </w:t>
            </w:r>
            <w:r w:rsidRPr="00EC08DB">
              <w:rPr>
                <w:rFonts w:ascii="Times New Roman" w:eastAsia="Times New Roman" w:hAnsi="Times New Roman" w:cs="Times New Roman"/>
                <w:kern w:val="0"/>
                <w:lang w:val="en-US" w:eastAsia="ru-RU"/>
              </w:rPr>
              <w:t>&lt;0,001</w:t>
            </w:r>
          </w:p>
        </w:tc>
        <w:tc>
          <w:tcPr>
            <w:tcW w:w="1620" w:type="dxa"/>
          </w:tcPr>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0,065±0,026</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val="en-US" w:eastAsia="ru-RU"/>
              </w:rPr>
            </w:pPr>
            <w:r w:rsidRPr="00EC08DB">
              <w:rPr>
                <w:rFonts w:ascii="Times New Roman" w:eastAsia="Times New Roman" w:hAnsi="Times New Roman" w:cs="Times New Roman"/>
                <w:kern w:val="0"/>
                <w:lang w:val="en-US" w:eastAsia="ru-RU"/>
              </w:rPr>
              <w:t>P4-1</w:t>
            </w:r>
            <w:r w:rsidRPr="00EC08DB">
              <w:rPr>
                <w:rFonts w:ascii="Times New Roman" w:eastAsia="Times New Roman" w:hAnsi="Times New Roman" w:cs="Times New Roman"/>
                <w:kern w:val="0"/>
                <w:lang w:eastAsia="ru-RU"/>
              </w:rPr>
              <w:t xml:space="preserve"> </w:t>
            </w:r>
            <w:r w:rsidRPr="00EC08DB">
              <w:rPr>
                <w:rFonts w:ascii="Times New Roman" w:eastAsia="Times New Roman" w:hAnsi="Times New Roman" w:cs="Times New Roman"/>
                <w:kern w:val="0"/>
                <w:lang w:val="en-US" w:eastAsia="ru-RU"/>
              </w:rPr>
              <w:t>&lt;0,001</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P4-2</w:t>
            </w:r>
            <w:r w:rsidRPr="00EC08DB">
              <w:rPr>
                <w:rFonts w:ascii="Times New Roman" w:eastAsia="Times New Roman" w:hAnsi="Times New Roman" w:cs="Times New Roman"/>
                <w:kern w:val="0"/>
                <w:lang w:eastAsia="ru-RU"/>
              </w:rPr>
              <w:t xml:space="preserve"> </w:t>
            </w:r>
            <w:r w:rsidRPr="00EC08DB">
              <w:rPr>
                <w:rFonts w:ascii="Times New Roman" w:eastAsia="Times New Roman" w:hAnsi="Times New Roman" w:cs="Times New Roman"/>
                <w:kern w:val="0"/>
                <w:lang w:val="en-US" w:eastAsia="ru-RU"/>
              </w:rPr>
              <w:t>=0,</w:t>
            </w:r>
            <w:r w:rsidRPr="00EC08DB">
              <w:rPr>
                <w:rFonts w:ascii="Times New Roman" w:eastAsia="Times New Roman" w:hAnsi="Times New Roman" w:cs="Times New Roman"/>
                <w:kern w:val="0"/>
                <w:lang w:eastAsia="ru-RU"/>
              </w:rPr>
              <w:t>02</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P4-3</w:t>
            </w:r>
            <w:r w:rsidRPr="00EC08DB">
              <w:rPr>
                <w:rFonts w:ascii="Times New Roman" w:eastAsia="Times New Roman" w:hAnsi="Times New Roman" w:cs="Times New Roman"/>
                <w:kern w:val="0"/>
                <w:lang w:eastAsia="ru-RU"/>
              </w:rPr>
              <w:t xml:space="preserve"> </w:t>
            </w:r>
            <w:r w:rsidRPr="00EC08DB">
              <w:rPr>
                <w:rFonts w:ascii="Times New Roman" w:eastAsia="Times New Roman" w:hAnsi="Times New Roman" w:cs="Times New Roman"/>
                <w:kern w:val="0"/>
                <w:lang w:val="en-US" w:eastAsia="ru-RU"/>
              </w:rPr>
              <w:t>&lt;0,001</w:t>
            </w:r>
          </w:p>
        </w:tc>
        <w:tc>
          <w:tcPr>
            <w:tcW w:w="1620" w:type="dxa"/>
          </w:tcPr>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0,112±0,024</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val="en-US" w:eastAsia="ru-RU"/>
              </w:rPr>
              <w:t>P</w:t>
            </w:r>
            <w:r w:rsidRPr="00EC08DB">
              <w:rPr>
                <w:rFonts w:ascii="Times New Roman" w:eastAsia="Times New Roman" w:hAnsi="Times New Roman" w:cs="Times New Roman"/>
                <w:kern w:val="0"/>
                <w:lang w:eastAsia="ru-RU"/>
              </w:rPr>
              <w:t>к – 1=</w:t>
            </w:r>
            <w:r w:rsidRPr="00EC08DB">
              <w:rPr>
                <w:rFonts w:ascii="Times New Roman" w:eastAsia="Times New Roman" w:hAnsi="Times New Roman" w:cs="Times New Roman"/>
                <w:kern w:val="0"/>
                <w:lang w:val="en-US" w:eastAsia="ru-RU"/>
              </w:rPr>
              <w:t>0,</w:t>
            </w:r>
            <w:r w:rsidRPr="00EC08DB">
              <w:rPr>
                <w:rFonts w:ascii="Times New Roman" w:eastAsia="Times New Roman" w:hAnsi="Times New Roman" w:cs="Times New Roman"/>
                <w:kern w:val="0"/>
                <w:lang w:eastAsia="ru-RU"/>
              </w:rPr>
              <w:t>473</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Р к – 2 =0,052</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Р к – 3 = 0,624</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Р к – 4 = 0,032</w:t>
            </w:r>
          </w:p>
        </w:tc>
      </w:tr>
    </w:tbl>
    <w:p w:rsidR="00EC08DB" w:rsidRPr="00EC08DB" w:rsidRDefault="00EC08DB" w:rsidP="00EC08DB">
      <w:pPr>
        <w:widowControl/>
        <w:tabs>
          <w:tab w:val="clear" w:pos="709"/>
        </w:tabs>
        <w:suppressAutoHyphens w:val="0"/>
        <w:spacing w:after="0" w:line="240" w:lineRule="auto"/>
        <w:ind w:right="-6" w:firstLine="360"/>
        <w:jc w:val="left"/>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eastAsia="ru-RU"/>
        </w:rPr>
        <w:t>Примечание: ДК – диеновые конъюгаты</w:t>
      </w:r>
    </w:p>
    <w:p w:rsidR="00EC08DB" w:rsidRPr="00EC08DB" w:rsidRDefault="00EC08DB" w:rsidP="00EC08DB">
      <w:pPr>
        <w:widowControl/>
        <w:tabs>
          <w:tab w:val="clear" w:pos="709"/>
        </w:tabs>
        <w:suppressAutoHyphens w:val="0"/>
        <w:spacing w:after="0" w:line="240" w:lineRule="auto"/>
        <w:ind w:right="-6" w:firstLine="360"/>
        <w:jc w:val="left"/>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eastAsia="ru-RU"/>
        </w:rPr>
        <w:t xml:space="preserve">                       ТК – триеновые конъюгаты</w:t>
      </w:r>
    </w:p>
    <w:p w:rsidR="00EC08DB" w:rsidRPr="00EC08DB" w:rsidRDefault="00EC08DB" w:rsidP="00EC08DB">
      <w:pPr>
        <w:widowControl/>
        <w:tabs>
          <w:tab w:val="clear" w:pos="709"/>
        </w:tabs>
        <w:suppressAutoHyphens w:val="0"/>
        <w:spacing w:after="0" w:line="240" w:lineRule="auto"/>
        <w:ind w:right="-6" w:firstLine="360"/>
        <w:jc w:val="left"/>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eastAsia="ru-RU"/>
        </w:rPr>
        <w:t xml:space="preserve">                       МДА  - малоновый диальдегид</w:t>
      </w:r>
    </w:p>
    <w:p w:rsidR="00EC08DB" w:rsidRPr="00EC08DB" w:rsidRDefault="00EC08DB" w:rsidP="00EC08DB">
      <w:pPr>
        <w:widowControl/>
        <w:tabs>
          <w:tab w:val="clear" w:pos="709"/>
        </w:tabs>
        <w:suppressAutoHyphens w:val="0"/>
        <w:spacing w:after="0" w:line="240" w:lineRule="auto"/>
        <w:ind w:right="-6" w:firstLine="360"/>
        <w:jc w:val="left"/>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eastAsia="ru-RU"/>
        </w:rPr>
        <w:t xml:space="preserve">                       СОД – супероксиддисмутаза</w:t>
      </w:r>
    </w:p>
    <w:p w:rsidR="00EC08DB" w:rsidRPr="00EC08DB" w:rsidRDefault="00EC08DB" w:rsidP="00EC08DB">
      <w:pPr>
        <w:widowControl/>
        <w:tabs>
          <w:tab w:val="clear" w:pos="709"/>
        </w:tabs>
        <w:suppressAutoHyphens w:val="0"/>
        <w:spacing w:after="0" w:line="240" w:lineRule="auto"/>
        <w:ind w:right="-6" w:firstLine="360"/>
        <w:jc w:val="left"/>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eastAsia="ru-RU"/>
        </w:rPr>
        <w:t xml:space="preserve">                        КАТ - каталаза</w:t>
      </w:r>
    </w:p>
    <w:p w:rsidR="00EC08DB" w:rsidRPr="00EC08DB" w:rsidRDefault="00EC08DB" w:rsidP="00EC08DB">
      <w:pPr>
        <w:widowControl/>
        <w:tabs>
          <w:tab w:val="clear" w:pos="709"/>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object w:dxaOrig="2346" w:dyaOrig="2346">
          <v:shape id="_x0000_i1575" type="#_x0000_t75" style="width:117.7pt;height:117.7pt" o:ole="">
            <v:imagedata r:id="rId12" o:title=""/>
          </v:shape>
          <o:OLEObject Type="Embed" ProgID="STATISTICA.Graph" ShapeID="_x0000_i1575" DrawAspect="Content" ObjectID="_1659384992" r:id="rId13">
            <o:FieldCodes>\s</o:FieldCodes>
          </o:OLEObject>
        </w:objec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eastAsia="ru-RU"/>
        </w:rPr>
        <w:object w:dxaOrig="3054" w:dyaOrig="2291">
          <v:shape id="_x0000_i1576" type="#_x0000_t75" style="width:152.5pt;height:114.6pt" o:ole="">
            <v:imagedata r:id="rId14" o:title=""/>
          </v:shape>
          <o:OLEObject Type="Embed" ProgID="STATISTICA.Graph" ShapeID="_x0000_i1576" DrawAspect="Content" ObjectID="_1659384993" r:id="rId15">
            <o:FieldCodes>\s</o:FieldCodes>
          </o:OLEObject>
        </w:object>
      </w:r>
      <w:r w:rsidRPr="00EC08DB">
        <w:rPr>
          <w:rFonts w:ascii="Times New Roman" w:eastAsia="Times New Roman" w:hAnsi="Times New Roman" w:cs="Times New Roman"/>
          <w:kern w:val="0"/>
          <w:sz w:val="26"/>
          <w:szCs w:val="26"/>
          <w:lang w:eastAsia="ru-RU"/>
        </w:rPr>
        <w:object w:dxaOrig="3006" w:dyaOrig="2255">
          <v:shape id="_x0000_i1577" type="#_x0000_t75" style="width:150.2pt;height:113.05pt" o:ole="">
            <v:imagedata r:id="rId16" o:title=""/>
          </v:shape>
          <o:OLEObject Type="Embed" ProgID="STATISTICA.Graph" ShapeID="_x0000_i1577" DrawAspect="Content" ObjectID="_1659384994" r:id="rId17">
            <o:FieldCodes>\s</o:FieldCodes>
          </o:OLEObject>
        </w:object>
      </w:r>
    </w:p>
    <w:p w:rsidR="00EC08DB" w:rsidRPr="00EC08DB" w:rsidRDefault="00EC08DB" w:rsidP="00EC08DB">
      <w:pPr>
        <w:widowControl/>
        <w:tabs>
          <w:tab w:val="clear" w:pos="709"/>
          <w:tab w:val="left" w:pos="9498"/>
        </w:tabs>
        <w:suppressAutoHyphens w:val="0"/>
        <w:spacing w:after="0" w:line="36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              </w:t>
      </w:r>
    </w:p>
    <w:p w:rsidR="00EC08DB" w:rsidRPr="00EC08DB" w:rsidRDefault="00EC08DB" w:rsidP="00EC08DB">
      <w:pPr>
        <w:widowControl/>
        <w:tabs>
          <w:tab w:val="clear" w:pos="709"/>
          <w:tab w:val="left" w:pos="9498"/>
        </w:tabs>
        <w:suppressAutoHyphens w:val="0"/>
        <w:spacing w:after="0" w:line="360" w:lineRule="auto"/>
        <w:ind w:left="720" w:right="-6" w:hanging="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            Рисунок  2а. Содержание молекулярных продуктов ПОЛ в различных   группах</w:t>
      </w:r>
    </w:p>
    <w:p w:rsidR="00EC08DB" w:rsidRPr="00EC08DB" w:rsidRDefault="00EC08DB" w:rsidP="00EC08DB">
      <w:pPr>
        <w:widowControl/>
        <w:tabs>
          <w:tab w:val="clear" w:pos="709"/>
          <w:tab w:val="left" w:pos="9498"/>
        </w:tabs>
        <w:suppressAutoHyphens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object w:dxaOrig="3786" w:dyaOrig="2840">
          <v:shape id="_x0000_i1578" type="#_x0000_t75" style="width:189.7pt;height:141.7pt" o:ole="">
            <v:imagedata r:id="rId18" o:title=""/>
          </v:shape>
          <o:OLEObject Type="Embed" ProgID="STATISTICA.Graph" ShapeID="_x0000_i1578" DrawAspect="Content" ObjectID="_1659384995" r:id="rId19">
            <o:FieldCodes>\s</o:FieldCodes>
          </o:OLEObject>
        </w:object>
      </w:r>
      <w:r w:rsidRPr="00EC08DB">
        <w:rPr>
          <w:rFonts w:ascii="Times New Roman" w:eastAsia="Times New Roman" w:hAnsi="Times New Roman" w:cs="Times New Roman"/>
          <w:kern w:val="0"/>
          <w:sz w:val="26"/>
          <w:szCs w:val="26"/>
          <w:lang w:eastAsia="ru-RU"/>
        </w:rPr>
        <w:object w:dxaOrig="3420" w:dyaOrig="2841">
          <v:shape id="_x0000_i1579" type="#_x0000_t75" style="width:171.1pt;height:141.7pt" o:ole="">
            <v:imagedata r:id="rId20" o:title=""/>
          </v:shape>
          <o:OLEObject Type="Embed" ProgID="STATISTICA.Graph" ShapeID="_x0000_i1579" DrawAspect="Content" ObjectID="_1659384996" r:id="rId21">
            <o:FieldCodes>\s</o:FieldCodes>
          </o:OLEObject>
        </w:object>
      </w:r>
    </w:p>
    <w:p w:rsidR="00EC08DB" w:rsidRPr="00EC08DB" w:rsidRDefault="00EC08DB" w:rsidP="00EC08DB">
      <w:pPr>
        <w:widowControl/>
        <w:tabs>
          <w:tab w:val="clear" w:pos="709"/>
          <w:tab w:val="left" w:pos="9498"/>
        </w:tabs>
        <w:suppressAutoHyphens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Рисунок  2б. Содержание антиоксидантных ферментов у больных СД 2 типа в различных группах </w:t>
      </w:r>
    </w:p>
    <w:p w:rsidR="00EC08DB" w:rsidRPr="00EC08DB" w:rsidRDefault="00EC08DB" w:rsidP="00EC08DB">
      <w:pPr>
        <w:widowControl/>
        <w:tabs>
          <w:tab w:val="clear" w:pos="709"/>
        </w:tabs>
        <w:suppressAutoHyphens w:val="0"/>
        <w:spacing w:after="0" w:line="240" w:lineRule="auto"/>
        <w:ind w:right="-6" w:firstLine="360"/>
        <w:jc w:val="left"/>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eastAsia="ru-RU"/>
        </w:rPr>
        <w:t>Примечание: ДК – диеновые конъюгаты в 1-4 группах</w:t>
      </w:r>
    </w:p>
    <w:p w:rsidR="00EC08DB" w:rsidRPr="00EC08DB" w:rsidRDefault="00EC08DB" w:rsidP="00EC08DB">
      <w:pPr>
        <w:widowControl/>
        <w:tabs>
          <w:tab w:val="clear" w:pos="709"/>
        </w:tabs>
        <w:suppressAutoHyphens w:val="0"/>
        <w:spacing w:after="0" w:line="240" w:lineRule="auto"/>
        <w:ind w:right="-6" w:firstLine="360"/>
        <w:jc w:val="left"/>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eastAsia="ru-RU"/>
        </w:rPr>
        <w:t xml:space="preserve">                       ТК – триеновые конъюгаты в 1-4 группах</w:t>
      </w:r>
    </w:p>
    <w:p w:rsidR="00EC08DB" w:rsidRPr="00EC08DB" w:rsidRDefault="00EC08DB" w:rsidP="00EC08DB">
      <w:pPr>
        <w:widowControl/>
        <w:tabs>
          <w:tab w:val="clear" w:pos="709"/>
        </w:tabs>
        <w:suppressAutoHyphens w:val="0"/>
        <w:spacing w:after="0" w:line="240" w:lineRule="auto"/>
        <w:ind w:right="-6" w:firstLine="360"/>
        <w:jc w:val="left"/>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eastAsia="ru-RU"/>
        </w:rPr>
        <w:t xml:space="preserve">                       МДА  - малоновый диальдегид  в 1-4 группах</w:t>
      </w:r>
    </w:p>
    <w:p w:rsidR="00EC08DB" w:rsidRPr="00EC08DB" w:rsidRDefault="00EC08DB" w:rsidP="00EC08DB">
      <w:pPr>
        <w:widowControl/>
        <w:tabs>
          <w:tab w:val="clear" w:pos="709"/>
        </w:tabs>
        <w:suppressAutoHyphens w:val="0"/>
        <w:spacing w:after="0" w:line="240" w:lineRule="auto"/>
        <w:ind w:right="-6" w:firstLine="360"/>
        <w:jc w:val="left"/>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eastAsia="ru-RU"/>
        </w:rPr>
        <w:t xml:space="preserve">                       СОД – супероксиддисмутаза в 1-4 группах</w:t>
      </w:r>
    </w:p>
    <w:p w:rsidR="00EC08DB" w:rsidRPr="00EC08DB" w:rsidRDefault="00EC08DB" w:rsidP="00EC08DB">
      <w:pPr>
        <w:widowControl/>
        <w:tabs>
          <w:tab w:val="clear" w:pos="709"/>
        </w:tabs>
        <w:suppressAutoHyphens w:val="0"/>
        <w:spacing w:after="0" w:line="240" w:lineRule="auto"/>
        <w:ind w:right="-6" w:firstLine="360"/>
        <w:jc w:val="left"/>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eastAsia="ru-RU"/>
        </w:rPr>
        <w:t xml:space="preserve">                        КАТ – каталаза 1- 4 группах</w:t>
      </w:r>
    </w:p>
    <w:p w:rsidR="00EC08DB" w:rsidRPr="00EC08DB" w:rsidRDefault="00EC08DB" w:rsidP="00EC08DB">
      <w:pPr>
        <w:widowControl/>
        <w:tabs>
          <w:tab w:val="clear" w:pos="709"/>
        </w:tabs>
        <w:suppressAutoHyphens w:val="0"/>
        <w:spacing w:after="0" w:line="240" w:lineRule="auto"/>
        <w:ind w:right="-6" w:firstLine="357"/>
        <w:rPr>
          <w:rFonts w:ascii="Times New Roman" w:eastAsia="Times New Roman" w:hAnsi="Times New Roman" w:cs="Times New Roman"/>
          <w:color w:val="FF0000"/>
          <w:kern w:val="0"/>
          <w:sz w:val="26"/>
          <w:szCs w:val="26"/>
          <w:lang w:eastAsia="ru-RU"/>
        </w:rPr>
      </w:pPr>
      <w:r w:rsidRPr="00EC08DB">
        <w:rPr>
          <w:rFonts w:ascii="Times New Roman" w:eastAsia="Times New Roman" w:hAnsi="Times New Roman" w:cs="Times New Roman"/>
          <w:kern w:val="0"/>
          <w:sz w:val="26"/>
          <w:szCs w:val="26"/>
          <w:lang w:eastAsia="ru-RU"/>
        </w:rPr>
        <w:t>Интенсивность свободно-радикального окисления у больных СД 2 типа определась  степенью  компенсации  углеводного обмена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=0,41,</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&lt;0,01),  длительностью заболевания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=0,20,</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=0,048). </w:t>
      </w: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Доказано, что наличие дефицита активности антиоксидантных ферментов  является одной из важных причин развития окислительного стресса (</w:t>
      </w:r>
      <w:r w:rsidRPr="00EC08DB">
        <w:rPr>
          <w:rFonts w:ascii="Times New Roman" w:eastAsia="Times New Roman" w:hAnsi="Times New Roman" w:cs="Times New Roman"/>
          <w:kern w:val="0"/>
          <w:sz w:val="26"/>
          <w:szCs w:val="26"/>
          <w:lang w:val="en-US" w:eastAsia="ru-RU"/>
        </w:rPr>
        <w:t>Lankin</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V</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Tikhaze</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A</w:t>
      </w:r>
      <w:r w:rsidRPr="00EC08DB">
        <w:rPr>
          <w:rFonts w:ascii="Times New Roman" w:eastAsia="Times New Roman" w:hAnsi="Times New Roman" w:cs="Times New Roman"/>
          <w:kern w:val="0"/>
          <w:sz w:val="26"/>
          <w:szCs w:val="26"/>
          <w:lang w:eastAsia="ru-RU"/>
        </w:rPr>
        <w:t>.,2003), компенсация углеводного обмена у больных сахарным диабетом 2 типа сопровождается безусловным снижением интенсивности свободнорадикальных процессов (Недосугова Л. В., 2006). По нашим данным, при недлительно текущем СД 2 при достижении компенсации углеводного обмена происходит достоверное снижение содержания молекулярных продуктов перекисного окисления липидов( ДК на 35%, ТК – на 14,69%, МДА – на 49,1%. Одновременно происходит повышение содержание  супероксиддисмутазы  на 80,5%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&lt;0,001) При  улучшении гликемического контроля  у больных с длительно текущим сахарным диабетом 2 типа  имеет место снижение уровня ДК на 8,1%, ТК – на 18,5%, МДА – на 28,6%. Активность СОД повышается на 21,8 %.</w:t>
      </w: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  Несмотря на   снижение молекулярных продуктов ПОЛ и увеличение активности антиоксидантных ферментов  при улучшении гликемических показателей  окислительный стресс не редуцируется полностью: по сравнению с контролем уровень ДК повышен на 51,8%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=0,032),  МДА -  на 29,6 %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 =0,006), активность СОД снижена на 33,1 %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=0,041), что требует дополнительного терапевтического воздействия с целью коррекции  выраженности свободно-радикального окисления и восстановления равновесия между генерацией свободных радикалов и антиоксидантной защитой.</w:t>
      </w:r>
    </w:p>
    <w:p w:rsidR="00EC08DB" w:rsidRPr="00EC08DB" w:rsidRDefault="00EC08DB" w:rsidP="00EC08DB">
      <w:pPr>
        <w:widowControl/>
        <w:tabs>
          <w:tab w:val="clear" w:pos="709"/>
          <w:tab w:val="left" w:pos="9498"/>
        </w:tabs>
        <w:suppressAutoHyphens w:val="0"/>
        <w:spacing w:after="0" w:line="240" w:lineRule="auto"/>
        <w:ind w:right="-6" w:firstLine="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     Нами проведён </w:t>
      </w:r>
      <w:r w:rsidRPr="00EC08DB">
        <w:rPr>
          <w:rFonts w:ascii="Times New Roman" w:eastAsia="Times New Roman" w:hAnsi="Times New Roman" w:cs="Times New Roman"/>
          <w:b/>
          <w:kern w:val="0"/>
          <w:sz w:val="26"/>
          <w:szCs w:val="26"/>
          <w:lang w:eastAsia="ru-RU"/>
        </w:rPr>
        <w:t xml:space="preserve">анализ выраженности окислительной модификации белков   у пациентов с различной компенсацией углеводного обмена при  различной  длительности заболевания. </w:t>
      </w:r>
      <w:r w:rsidRPr="00EC08DB">
        <w:rPr>
          <w:rFonts w:ascii="Times New Roman" w:eastAsia="Times New Roman" w:hAnsi="Times New Roman" w:cs="Times New Roman"/>
          <w:kern w:val="0"/>
          <w:sz w:val="26"/>
          <w:szCs w:val="26"/>
          <w:lang w:eastAsia="ru-RU"/>
        </w:rPr>
        <w:t>Окислительная модификация белков признаётся в настоящее время одним из ранних, но наиболее надёжных индикаторов поражений ткани при свободно-радикальном окислении (Губский Ю. И. и соавт., 2005г, Е. Е. Дубинина Е. Е., 2008).</w:t>
      </w:r>
      <w:r w:rsidRPr="00EC08DB">
        <w:rPr>
          <w:rFonts w:ascii="Times New Roman" w:eastAsia="Times New Roman" w:hAnsi="Times New Roman" w:cs="Times New Roman"/>
          <w:b/>
          <w:kern w:val="0"/>
          <w:sz w:val="26"/>
          <w:szCs w:val="26"/>
          <w:lang w:eastAsia="ru-RU"/>
        </w:rPr>
        <w:t xml:space="preserve"> </w:t>
      </w:r>
      <w:r w:rsidRPr="00EC08DB">
        <w:rPr>
          <w:rFonts w:ascii="Times New Roman" w:eastAsia="Times New Roman" w:hAnsi="Times New Roman" w:cs="Times New Roman"/>
          <w:kern w:val="0"/>
          <w:sz w:val="26"/>
          <w:szCs w:val="26"/>
          <w:lang w:eastAsia="ru-RU"/>
        </w:rPr>
        <w:t xml:space="preserve"> Нами отмечено, что по сравнению с контролем у пациентов,  недлительно страдающих СД 2 типа и в настоящий момент имеющих компенсацию углеводного обмена, статистически значимо повышено содержание ранних маркёров окислительной деструкции белка как в покое (АДФГ с) - на 33%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0,001), так  и индуцированных (АДФГи) на 75 %(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=0,0186). У пациентов, имеющих СД 2 менее 5 лет, содержание  поздних маркёров окислительной деструкции белка (КДФГ) даже в покое  превышает таковую у группы сравнения на 80%, а при индукции  возрастает в 2 раза. При увеличении длительности заболевания, декомпенсации обмена происходит достоверное прогрессивное увеличение    содержания окисленно модифицированных белков, особенно  поздних маркёров окислительной деструкции ( табл. 3,Рис. 3а, б)</w:t>
      </w:r>
    </w:p>
    <w:p w:rsidR="00EC08DB" w:rsidRPr="00EC08DB" w:rsidRDefault="00EC08DB" w:rsidP="00EC08DB">
      <w:pPr>
        <w:widowControl/>
        <w:tabs>
          <w:tab w:val="clear" w:pos="709"/>
          <w:tab w:val="left" w:pos="9498"/>
        </w:tabs>
        <w:suppressAutoHyphens w:val="0"/>
        <w:spacing w:after="0" w:line="360" w:lineRule="auto"/>
        <w:ind w:right="-6" w:firstLine="360"/>
        <w:jc w:val="righ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b/>
          <w:kern w:val="0"/>
          <w:sz w:val="26"/>
          <w:szCs w:val="26"/>
          <w:lang w:eastAsia="ru-RU"/>
        </w:rPr>
        <w:t>Таблица 3</w:t>
      </w:r>
      <w:r w:rsidRPr="00EC08DB">
        <w:rPr>
          <w:rFonts w:ascii="Times New Roman" w:eastAsia="Times New Roman" w:hAnsi="Times New Roman" w:cs="Times New Roman"/>
          <w:kern w:val="0"/>
          <w:sz w:val="26"/>
          <w:szCs w:val="26"/>
          <w:lang w:eastAsia="ru-RU"/>
        </w:rPr>
        <w:t>.</w:t>
      </w:r>
    </w:p>
    <w:p w:rsidR="00EC08DB" w:rsidRPr="00EC08DB" w:rsidRDefault="00EC08DB" w:rsidP="00EC08DB">
      <w:pPr>
        <w:widowControl/>
        <w:tabs>
          <w:tab w:val="clear" w:pos="709"/>
          <w:tab w:val="left" w:pos="9498"/>
        </w:tabs>
        <w:suppressAutoHyphens w:val="0"/>
        <w:spacing w:after="0" w:line="360" w:lineRule="auto"/>
        <w:ind w:right="-6" w:firstLine="360"/>
        <w:jc w:val="center"/>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Содержание ОМБ у больных СД 2 типа в различных группах.</w:t>
      </w:r>
    </w:p>
    <w:p w:rsidR="00EC08DB" w:rsidRPr="00EC08DB" w:rsidRDefault="00EC08DB" w:rsidP="00EC08DB">
      <w:pPr>
        <w:widowControl/>
        <w:tabs>
          <w:tab w:val="clear" w:pos="709"/>
          <w:tab w:val="left" w:pos="9498"/>
        </w:tabs>
        <w:suppressAutoHyphens w:val="0"/>
        <w:spacing w:after="0" w:line="360" w:lineRule="auto"/>
        <w:ind w:right="-6" w:firstLine="360"/>
        <w:jc w:val="center"/>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8"/>
          <w:lang w:eastAsia="ru-RU"/>
        </w:rPr>
        <w:t>(М</w:t>
      </w:r>
      <w:r w:rsidRPr="00EC08DB">
        <w:rPr>
          <w:rFonts w:ascii="Times New Roman" w:eastAsia="Times New Roman" w:hAnsi="Times New Roman" w:cs="Times New Roman"/>
          <w:b/>
          <w:kern w:val="0"/>
          <w:sz w:val="26"/>
          <w:szCs w:val="28"/>
          <w:lang w:val="en-US" w:eastAsia="ru-RU"/>
        </w:rPr>
        <w:t>e</w:t>
      </w:r>
      <w:r w:rsidRPr="00EC08DB">
        <w:rPr>
          <w:rFonts w:ascii="Times New Roman" w:eastAsia="Times New Roman" w:hAnsi="Times New Roman" w:cs="Times New Roman"/>
          <w:b/>
          <w:kern w:val="0"/>
          <w:sz w:val="26"/>
          <w:szCs w:val="28"/>
          <w:lang w:eastAsia="ru-RU"/>
        </w:rPr>
        <w:t xml:space="preserve"> [25p;75</w:t>
      </w:r>
      <w:r w:rsidRPr="00EC08DB">
        <w:rPr>
          <w:rFonts w:ascii="Times New Roman" w:eastAsia="Times New Roman" w:hAnsi="Times New Roman" w:cs="Times New Roman"/>
          <w:b/>
          <w:kern w:val="0"/>
          <w:sz w:val="26"/>
          <w:szCs w:val="28"/>
          <w:lang w:val="en-US" w:eastAsia="ru-RU"/>
        </w:rPr>
        <w:t>p</w:t>
      </w:r>
      <w:r w:rsidRPr="00EC08DB">
        <w:rPr>
          <w:rFonts w:ascii="Times New Roman" w:eastAsia="Times New Roman" w:hAnsi="Times New Roman" w:cs="Times New Roman"/>
          <w:b/>
          <w:kern w:val="0"/>
          <w:sz w:val="26"/>
          <w:szCs w:val="28"/>
          <w:lang w:eastAsia="ru-RU"/>
        </w:rPr>
        <w:t>]); (</w:t>
      </w:r>
      <w:r w:rsidRPr="00EC08DB">
        <w:rPr>
          <w:rFonts w:ascii="Times New Roman" w:eastAsia="Times New Roman" w:hAnsi="Times New Roman" w:cs="Times New Roman"/>
          <w:b/>
          <w:color w:val="000000"/>
          <w:kern w:val="0"/>
          <w:sz w:val="26"/>
          <w:szCs w:val="28"/>
          <w:lang w:eastAsia="ru-RU"/>
        </w:rPr>
        <w:t xml:space="preserve">М ± </w:t>
      </w:r>
      <w:r w:rsidRPr="00EC08DB">
        <w:rPr>
          <w:rFonts w:ascii="Times New Roman" w:eastAsia="Times New Roman" w:hAnsi="Times New Roman" w:cs="Times New Roman"/>
          <w:b/>
          <w:color w:val="000000"/>
          <w:kern w:val="0"/>
          <w:sz w:val="26"/>
          <w:szCs w:val="28"/>
          <w:lang w:val="en-US" w:eastAsia="ru-RU"/>
        </w:rPr>
        <w:t>SD</w:t>
      </w:r>
      <w:r w:rsidRPr="00EC08DB">
        <w:rPr>
          <w:rFonts w:ascii="Times New Roman" w:eastAsia="Times New Roman" w:hAnsi="Times New Roman" w:cs="Times New Roman"/>
          <w:b/>
          <w:color w:val="000000"/>
          <w:kern w:val="0"/>
          <w:sz w:val="26"/>
          <w:szCs w:val="28"/>
          <w:lang w:eastAsia="ru-RU"/>
        </w:rPr>
        <w:t>)</w:t>
      </w:r>
    </w:p>
    <w:tbl>
      <w:tblPr>
        <w:tblW w:w="10606" w:type="dxa"/>
        <w:jc w:val="center"/>
        <w:tblLayout w:type="fixed"/>
        <w:tblLook w:val="01E0"/>
      </w:tblPr>
      <w:tblGrid>
        <w:gridCol w:w="1073"/>
        <w:gridCol w:w="1657"/>
        <w:gridCol w:w="1620"/>
        <w:gridCol w:w="1657"/>
        <w:gridCol w:w="1620"/>
        <w:gridCol w:w="1539"/>
        <w:gridCol w:w="1440"/>
      </w:tblGrid>
      <w:tr w:rsidR="00EC08DB" w:rsidRPr="00EC08DB" w:rsidTr="0050551E">
        <w:trPr>
          <w:jc w:val="center"/>
        </w:trPr>
        <w:tc>
          <w:tcPr>
            <w:tcW w:w="1073" w:type="dxa"/>
          </w:tcPr>
          <w:p w:rsidR="00EC08DB" w:rsidRPr="00EC08DB" w:rsidRDefault="00EC08DB" w:rsidP="00EC08DB">
            <w:pPr>
              <w:widowControl/>
              <w:tabs>
                <w:tab w:val="clear" w:pos="709"/>
              </w:tabs>
              <w:suppressAutoHyphens w:val="0"/>
              <w:spacing w:after="0" w:line="240" w:lineRule="auto"/>
              <w:ind w:right="-6" w:firstLine="0"/>
              <w:rPr>
                <w:rFonts w:ascii="Times New Roman" w:eastAsia="Times New Roman" w:hAnsi="Times New Roman" w:cs="Times New Roman"/>
                <w:b/>
                <w:kern w:val="0"/>
                <w:lang w:eastAsia="ru-RU"/>
              </w:rPr>
            </w:pPr>
            <w:r w:rsidRPr="00EC08DB">
              <w:rPr>
                <w:rFonts w:ascii="Times New Roman" w:eastAsia="Times New Roman" w:hAnsi="Times New Roman" w:cs="Times New Roman"/>
                <w:b/>
                <w:kern w:val="0"/>
                <w:lang w:eastAsia="ru-RU"/>
              </w:rPr>
              <w:t>Показатель</w:t>
            </w:r>
          </w:p>
        </w:tc>
        <w:tc>
          <w:tcPr>
            <w:tcW w:w="1657" w:type="dxa"/>
          </w:tcPr>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b/>
                <w:kern w:val="0"/>
                <w:lang w:eastAsia="ru-RU"/>
              </w:rPr>
            </w:pPr>
            <w:r w:rsidRPr="00EC08DB">
              <w:rPr>
                <w:rFonts w:ascii="Times New Roman" w:eastAsia="Times New Roman" w:hAnsi="Times New Roman" w:cs="Times New Roman"/>
                <w:b/>
                <w:kern w:val="0"/>
                <w:lang w:eastAsia="ru-RU"/>
              </w:rPr>
              <w:t>1</w:t>
            </w:r>
          </w:p>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b/>
                <w:kern w:val="0"/>
                <w:lang w:eastAsia="ru-RU"/>
              </w:rPr>
            </w:pPr>
            <w:r w:rsidRPr="00EC08DB">
              <w:rPr>
                <w:rFonts w:ascii="Times New Roman" w:eastAsia="Times New Roman" w:hAnsi="Times New Roman" w:cs="Times New Roman"/>
                <w:b/>
                <w:kern w:val="0"/>
                <w:lang w:eastAsia="ru-RU"/>
              </w:rPr>
              <w:t xml:space="preserve">( </w:t>
            </w:r>
            <w:r w:rsidRPr="00EC08DB">
              <w:rPr>
                <w:rFonts w:ascii="Times New Roman" w:eastAsia="Times New Roman" w:hAnsi="Times New Roman" w:cs="Times New Roman"/>
                <w:b/>
                <w:kern w:val="0"/>
                <w:lang w:val="en-US" w:eastAsia="ru-RU"/>
              </w:rPr>
              <w:t>n</w:t>
            </w:r>
            <w:r w:rsidRPr="00EC08DB">
              <w:rPr>
                <w:rFonts w:ascii="Times New Roman" w:eastAsia="Times New Roman" w:hAnsi="Times New Roman" w:cs="Times New Roman"/>
                <w:b/>
                <w:kern w:val="0"/>
                <w:lang w:eastAsia="ru-RU"/>
              </w:rPr>
              <w:t>= 14)</w:t>
            </w:r>
          </w:p>
        </w:tc>
        <w:tc>
          <w:tcPr>
            <w:tcW w:w="1620" w:type="dxa"/>
          </w:tcPr>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b/>
                <w:kern w:val="0"/>
                <w:lang w:eastAsia="ru-RU"/>
              </w:rPr>
            </w:pPr>
            <w:r w:rsidRPr="00EC08DB">
              <w:rPr>
                <w:rFonts w:ascii="Times New Roman" w:eastAsia="Times New Roman" w:hAnsi="Times New Roman" w:cs="Times New Roman"/>
                <w:b/>
                <w:kern w:val="0"/>
                <w:lang w:eastAsia="ru-RU"/>
              </w:rPr>
              <w:t>2</w:t>
            </w:r>
          </w:p>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b/>
                <w:kern w:val="0"/>
                <w:lang w:eastAsia="ru-RU"/>
              </w:rPr>
            </w:pPr>
            <w:r w:rsidRPr="00EC08DB">
              <w:rPr>
                <w:rFonts w:ascii="Times New Roman" w:eastAsia="Times New Roman" w:hAnsi="Times New Roman" w:cs="Times New Roman"/>
                <w:b/>
                <w:kern w:val="0"/>
                <w:lang w:eastAsia="ru-RU"/>
              </w:rPr>
              <w:t xml:space="preserve">( </w:t>
            </w:r>
            <w:r w:rsidRPr="00EC08DB">
              <w:rPr>
                <w:rFonts w:ascii="Times New Roman" w:eastAsia="Times New Roman" w:hAnsi="Times New Roman" w:cs="Times New Roman"/>
                <w:b/>
                <w:kern w:val="0"/>
                <w:lang w:val="en-US" w:eastAsia="ru-RU"/>
              </w:rPr>
              <w:t>n</w:t>
            </w:r>
            <w:r w:rsidRPr="00EC08DB">
              <w:rPr>
                <w:rFonts w:ascii="Times New Roman" w:eastAsia="Times New Roman" w:hAnsi="Times New Roman" w:cs="Times New Roman"/>
                <w:b/>
                <w:kern w:val="0"/>
                <w:lang w:eastAsia="ru-RU"/>
              </w:rPr>
              <w:t>=14 )</w:t>
            </w:r>
          </w:p>
        </w:tc>
        <w:tc>
          <w:tcPr>
            <w:tcW w:w="1657" w:type="dxa"/>
          </w:tcPr>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b/>
                <w:kern w:val="0"/>
                <w:lang w:eastAsia="ru-RU"/>
              </w:rPr>
            </w:pPr>
            <w:r w:rsidRPr="00EC08DB">
              <w:rPr>
                <w:rFonts w:ascii="Times New Roman" w:eastAsia="Times New Roman" w:hAnsi="Times New Roman" w:cs="Times New Roman"/>
                <w:b/>
                <w:kern w:val="0"/>
                <w:lang w:eastAsia="ru-RU"/>
              </w:rPr>
              <w:t>3</w:t>
            </w:r>
          </w:p>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b/>
                <w:kern w:val="0"/>
                <w:lang w:eastAsia="ru-RU"/>
              </w:rPr>
            </w:pPr>
            <w:r w:rsidRPr="00EC08DB">
              <w:rPr>
                <w:rFonts w:ascii="Times New Roman" w:eastAsia="Times New Roman" w:hAnsi="Times New Roman" w:cs="Times New Roman"/>
                <w:b/>
                <w:kern w:val="0"/>
                <w:lang w:eastAsia="ru-RU"/>
              </w:rPr>
              <w:t xml:space="preserve">( </w:t>
            </w:r>
            <w:r w:rsidRPr="00EC08DB">
              <w:rPr>
                <w:rFonts w:ascii="Times New Roman" w:eastAsia="Times New Roman" w:hAnsi="Times New Roman" w:cs="Times New Roman"/>
                <w:b/>
                <w:kern w:val="0"/>
                <w:lang w:val="en-US" w:eastAsia="ru-RU"/>
              </w:rPr>
              <w:t>n</w:t>
            </w:r>
            <w:r w:rsidRPr="00EC08DB">
              <w:rPr>
                <w:rFonts w:ascii="Times New Roman" w:eastAsia="Times New Roman" w:hAnsi="Times New Roman" w:cs="Times New Roman"/>
                <w:b/>
                <w:kern w:val="0"/>
                <w:lang w:eastAsia="ru-RU"/>
              </w:rPr>
              <w:t>=14 )</w:t>
            </w:r>
          </w:p>
        </w:tc>
        <w:tc>
          <w:tcPr>
            <w:tcW w:w="1620" w:type="dxa"/>
          </w:tcPr>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b/>
                <w:kern w:val="0"/>
                <w:lang w:eastAsia="ru-RU"/>
              </w:rPr>
            </w:pPr>
            <w:r w:rsidRPr="00EC08DB">
              <w:rPr>
                <w:rFonts w:ascii="Times New Roman" w:eastAsia="Times New Roman" w:hAnsi="Times New Roman" w:cs="Times New Roman"/>
                <w:b/>
                <w:kern w:val="0"/>
                <w:lang w:eastAsia="ru-RU"/>
              </w:rPr>
              <w:t>4</w:t>
            </w:r>
          </w:p>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b/>
                <w:kern w:val="0"/>
                <w:lang w:eastAsia="ru-RU"/>
              </w:rPr>
            </w:pPr>
            <w:r w:rsidRPr="00EC08DB">
              <w:rPr>
                <w:rFonts w:ascii="Times New Roman" w:eastAsia="Times New Roman" w:hAnsi="Times New Roman" w:cs="Times New Roman"/>
                <w:b/>
                <w:kern w:val="0"/>
                <w:lang w:eastAsia="ru-RU"/>
              </w:rPr>
              <w:t xml:space="preserve">( </w:t>
            </w:r>
            <w:r w:rsidRPr="00EC08DB">
              <w:rPr>
                <w:rFonts w:ascii="Times New Roman" w:eastAsia="Times New Roman" w:hAnsi="Times New Roman" w:cs="Times New Roman"/>
                <w:b/>
                <w:kern w:val="0"/>
                <w:lang w:val="en-US" w:eastAsia="ru-RU"/>
              </w:rPr>
              <w:t>n</w:t>
            </w:r>
            <w:r w:rsidRPr="00EC08DB">
              <w:rPr>
                <w:rFonts w:ascii="Times New Roman" w:eastAsia="Times New Roman" w:hAnsi="Times New Roman" w:cs="Times New Roman"/>
                <w:b/>
                <w:kern w:val="0"/>
                <w:lang w:eastAsia="ru-RU"/>
              </w:rPr>
              <w:t>=14 )</w:t>
            </w:r>
          </w:p>
        </w:tc>
        <w:tc>
          <w:tcPr>
            <w:tcW w:w="1539" w:type="dxa"/>
          </w:tcPr>
          <w:p w:rsidR="00EC08DB" w:rsidRPr="00EC08DB" w:rsidRDefault="00EC08DB" w:rsidP="00EC08DB">
            <w:pPr>
              <w:widowControl/>
              <w:tabs>
                <w:tab w:val="clear" w:pos="709"/>
              </w:tabs>
              <w:suppressAutoHyphens w:val="0"/>
              <w:spacing w:after="0" w:line="240" w:lineRule="auto"/>
              <w:ind w:right="-6" w:firstLine="0"/>
              <w:rPr>
                <w:rFonts w:ascii="Times New Roman" w:eastAsia="Times New Roman" w:hAnsi="Times New Roman" w:cs="Times New Roman"/>
                <w:b/>
                <w:kern w:val="0"/>
                <w:lang w:eastAsia="ru-RU"/>
              </w:rPr>
            </w:pPr>
            <w:r w:rsidRPr="00EC08DB">
              <w:rPr>
                <w:rFonts w:ascii="Times New Roman" w:eastAsia="Times New Roman" w:hAnsi="Times New Roman" w:cs="Times New Roman"/>
                <w:b/>
                <w:kern w:val="0"/>
                <w:lang w:eastAsia="ru-RU"/>
              </w:rPr>
              <w:t>Контроль</w:t>
            </w:r>
          </w:p>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b/>
                <w:kern w:val="0"/>
                <w:lang w:eastAsia="ru-RU"/>
              </w:rPr>
            </w:pPr>
            <w:r w:rsidRPr="00EC08DB">
              <w:rPr>
                <w:rFonts w:ascii="Times New Roman" w:eastAsia="Times New Roman" w:hAnsi="Times New Roman" w:cs="Times New Roman"/>
                <w:b/>
                <w:kern w:val="0"/>
                <w:lang w:eastAsia="ru-RU"/>
              </w:rPr>
              <w:t xml:space="preserve">( </w:t>
            </w:r>
            <w:r w:rsidRPr="00EC08DB">
              <w:rPr>
                <w:rFonts w:ascii="Times New Roman" w:eastAsia="Times New Roman" w:hAnsi="Times New Roman" w:cs="Times New Roman"/>
                <w:b/>
                <w:kern w:val="0"/>
                <w:lang w:val="en-US" w:eastAsia="ru-RU"/>
              </w:rPr>
              <w:t>n</w:t>
            </w:r>
            <w:r w:rsidRPr="00EC08DB">
              <w:rPr>
                <w:rFonts w:ascii="Times New Roman" w:eastAsia="Times New Roman" w:hAnsi="Times New Roman" w:cs="Times New Roman"/>
                <w:b/>
                <w:kern w:val="0"/>
                <w:lang w:eastAsia="ru-RU"/>
              </w:rPr>
              <w:t>=11)</w:t>
            </w:r>
          </w:p>
        </w:tc>
        <w:tc>
          <w:tcPr>
            <w:tcW w:w="1440" w:type="dxa"/>
          </w:tcPr>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b/>
                <w:kern w:val="0"/>
                <w:sz w:val="20"/>
                <w:szCs w:val="20"/>
                <w:lang w:eastAsia="ru-RU"/>
              </w:rPr>
            </w:pPr>
            <w:r w:rsidRPr="00EC08DB">
              <w:rPr>
                <w:rFonts w:ascii="Times New Roman" w:eastAsia="Times New Roman" w:hAnsi="Times New Roman" w:cs="Times New Roman"/>
                <w:b/>
                <w:kern w:val="0"/>
                <w:sz w:val="20"/>
                <w:szCs w:val="20"/>
                <w:lang w:val="en-US" w:eastAsia="ru-RU"/>
              </w:rPr>
              <w:t>P</w:t>
            </w:r>
            <w:r w:rsidRPr="00EC08DB">
              <w:rPr>
                <w:rFonts w:ascii="Times New Roman" w:eastAsia="Times New Roman" w:hAnsi="Times New Roman" w:cs="Times New Roman"/>
                <w:b/>
                <w:kern w:val="0"/>
                <w:sz w:val="20"/>
                <w:szCs w:val="20"/>
                <w:lang w:eastAsia="ru-RU"/>
              </w:rPr>
              <w:t xml:space="preserve">  </w:t>
            </w:r>
          </w:p>
          <w:p w:rsidR="00EC08DB" w:rsidRPr="00EC08DB" w:rsidRDefault="00EC08DB" w:rsidP="00EC08DB">
            <w:pPr>
              <w:widowControl/>
              <w:tabs>
                <w:tab w:val="clear" w:pos="709"/>
              </w:tabs>
              <w:suppressAutoHyphens w:val="0"/>
              <w:spacing w:after="0" w:line="240" w:lineRule="auto"/>
              <w:ind w:right="-6" w:firstLine="0"/>
              <w:rPr>
                <w:rFonts w:ascii="Times New Roman" w:eastAsia="Times New Roman" w:hAnsi="Times New Roman" w:cs="Times New Roman"/>
                <w:b/>
                <w:kern w:val="0"/>
                <w:lang w:eastAsia="ru-RU"/>
              </w:rPr>
            </w:pPr>
            <w:r w:rsidRPr="00EC08DB">
              <w:rPr>
                <w:rFonts w:ascii="Times New Roman" w:eastAsia="Times New Roman" w:hAnsi="Times New Roman" w:cs="Times New Roman"/>
                <w:b/>
                <w:kern w:val="0"/>
                <w:sz w:val="20"/>
                <w:szCs w:val="20"/>
                <w:lang w:eastAsia="ru-RU"/>
              </w:rPr>
              <w:t>Контроль и группы</w:t>
            </w:r>
          </w:p>
        </w:tc>
      </w:tr>
      <w:tr w:rsidR="00EC08DB" w:rsidRPr="00EC08DB" w:rsidTr="0050551E">
        <w:trPr>
          <w:trHeight w:val="1138"/>
          <w:jc w:val="center"/>
        </w:trPr>
        <w:tc>
          <w:tcPr>
            <w:tcW w:w="1073" w:type="dxa"/>
          </w:tcPr>
          <w:p w:rsidR="00EC08DB" w:rsidRPr="00EC08DB" w:rsidRDefault="00EC08DB" w:rsidP="00EC08DB">
            <w:pPr>
              <w:widowControl/>
              <w:tabs>
                <w:tab w:val="clear" w:pos="709"/>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АДФГ с, относ ед</w:t>
            </w:r>
          </w:p>
        </w:tc>
        <w:tc>
          <w:tcPr>
            <w:tcW w:w="1657" w:type="dxa"/>
          </w:tcPr>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eastAsia="ru-RU"/>
              </w:rPr>
              <w:t>0,0004</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eastAsia="ru-RU"/>
              </w:rPr>
              <w:t>[0,0004;0,0004],</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val="en-US" w:eastAsia="ru-RU"/>
              </w:rPr>
            </w:pPr>
            <w:r w:rsidRPr="00EC08DB">
              <w:rPr>
                <w:rFonts w:ascii="Times New Roman" w:eastAsia="Times New Roman" w:hAnsi="Times New Roman" w:cs="Times New Roman"/>
                <w:kern w:val="0"/>
                <w:sz w:val="20"/>
                <w:szCs w:val="20"/>
                <w:lang w:val="en-US" w:eastAsia="ru-RU"/>
              </w:rPr>
              <w:t>p</w:t>
            </w:r>
            <w:r w:rsidRPr="00EC08DB">
              <w:rPr>
                <w:rFonts w:ascii="Times New Roman" w:eastAsia="Times New Roman" w:hAnsi="Times New Roman" w:cs="Times New Roman"/>
                <w:kern w:val="0"/>
                <w:sz w:val="20"/>
                <w:szCs w:val="20"/>
                <w:lang w:eastAsia="ru-RU"/>
              </w:rPr>
              <w:t>1-2=0,158</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b/>
                <w:kern w:val="0"/>
                <w:sz w:val="20"/>
                <w:szCs w:val="20"/>
                <w:lang w:val="en-US" w:eastAsia="ru-RU"/>
              </w:rPr>
            </w:pPr>
            <w:r w:rsidRPr="00EC08DB">
              <w:rPr>
                <w:rFonts w:ascii="Times New Roman" w:eastAsia="Times New Roman" w:hAnsi="Times New Roman" w:cs="Times New Roman"/>
                <w:b/>
                <w:kern w:val="0"/>
                <w:sz w:val="20"/>
                <w:szCs w:val="20"/>
                <w:lang w:val="en-US" w:eastAsia="ru-RU"/>
              </w:rPr>
              <w:t>p</w:t>
            </w:r>
            <w:r w:rsidRPr="00EC08DB">
              <w:rPr>
                <w:rFonts w:ascii="Times New Roman" w:eastAsia="Times New Roman" w:hAnsi="Times New Roman" w:cs="Times New Roman"/>
                <w:b/>
                <w:kern w:val="0"/>
                <w:sz w:val="20"/>
                <w:szCs w:val="20"/>
                <w:lang w:eastAsia="ru-RU"/>
              </w:rPr>
              <w:t>1-3=0,034</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b/>
                <w:kern w:val="0"/>
                <w:sz w:val="20"/>
                <w:szCs w:val="20"/>
                <w:lang w:eastAsia="ru-RU"/>
              </w:rPr>
            </w:pPr>
            <w:r w:rsidRPr="00EC08DB">
              <w:rPr>
                <w:rFonts w:ascii="Times New Roman" w:eastAsia="Times New Roman" w:hAnsi="Times New Roman" w:cs="Times New Roman"/>
                <w:b/>
                <w:kern w:val="0"/>
                <w:sz w:val="20"/>
                <w:szCs w:val="20"/>
                <w:lang w:val="en-US" w:eastAsia="ru-RU"/>
              </w:rPr>
              <w:t>p</w:t>
            </w:r>
            <w:r w:rsidRPr="00EC08DB">
              <w:rPr>
                <w:rFonts w:ascii="Times New Roman" w:eastAsia="Times New Roman" w:hAnsi="Times New Roman" w:cs="Times New Roman"/>
                <w:b/>
                <w:kern w:val="0"/>
                <w:sz w:val="20"/>
                <w:szCs w:val="20"/>
                <w:lang w:eastAsia="ru-RU"/>
              </w:rPr>
              <w:t>1-4=0,021</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p>
        </w:tc>
        <w:tc>
          <w:tcPr>
            <w:tcW w:w="1620" w:type="dxa"/>
          </w:tcPr>
          <w:p w:rsidR="00EC08DB" w:rsidRPr="00EC08DB" w:rsidRDefault="00EC08DB" w:rsidP="00EC08DB">
            <w:pPr>
              <w:widowControl/>
              <w:tabs>
                <w:tab w:val="clear" w:pos="709"/>
              </w:tabs>
              <w:suppressAutoHyphens w:val="0"/>
              <w:spacing w:after="0" w:line="240" w:lineRule="auto"/>
              <w:ind w:right="-6" w:firstLine="0"/>
              <w:jc w:val="left"/>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eastAsia="ru-RU"/>
              </w:rPr>
              <w:t>0,0005</w:t>
            </w:r>
          </w:p>
          <w:p w:rsidR="00EC08DB" w:rsidRPr="00EC08DB" w:rsidRDefault="00EC08DB" w:rsidP="00EC08DB">
            <w:pPr>
              <w:widowControl/>
              <w:tabs>
                <w:tab w:val="clear" w:pos="709"/>
              </w:tabs>
              <w:suppressAutoHyphens w:val="0"/>
              <w:spacing w:after="0" w:line="240" w:lineRule="auto"/>
              <w:ind w:right="-6" w:firstLine="0"/>
              <w:jc w:val="left"/>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eastAsia="ru-RU"/>
              </w:rPr>
              <w:t>[0,0004;0006]</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val="en-US" w:eastAsia="ru-RU"/>
              </w:rPr>
              <w:t>p</w:t>
            </w:r>
            <w:r w:rsidRPr="00EC08DB">
              <w:rPr>
                <w:rFonts w:ascii="Times New Roman" w:eastAsia="Times New Roman" w:hAnsi="Times New Roman" w:cs="Times New Roman"/>
                <w:kern w:val="0"/>
                <w:sz w:val="20"/>
                <w:szCs w:val="20"/>
                <w:lang w:eastAsia="ru-RU"/>
              </w:rPr>
              <w:t>2-1=0,158</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val="en-US" w:eastAsia="ru-RU"/>
              </w:rPr>
              <w:t>p</w:t>
            </w:r>
            <w:r w:rsidRPr="00EC08DB">
              <w:rPr>
                <w:rFonts w:ascii="Times New Roman" w:eastAsia="Times New Roman" w:hAnsi="Times New Roman" w:cs="Times New Roman"/>
                <w:kern w:val="0"/>
                <w:sz w:val="20"/>
                <w:szCs w:val="20"/>
                <w:lang w:eastAsia="ru-RU"/>
              </w:rPr>
              <w:t>2-3=0,743</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val="en-US" w:eastAsia="ru-RU"/>
              </w:rPr>
              <w:t>p</w:t>
            </w:r>
            <w:r w:rsidRPr="00EC08DB">
              <w:rPr>
                <w:rFonts w:ascii="Times New Roman" w:eastAsia="Times New Roman" w:hAnsi="Times New Roman" w:cs="Times New Roman"/>
                <w:kern w:val="0"/>
                <w:sz w:val="20"/>
                <w:szCs w:val="20"/>
                <w:lang w:eastAsia="ru-RU"/>
              </w:rPr>
              <w:t>2-4=0,33</w:t>
            </w:r>
          </w:p>
          <w:p w:rsidR="00EC08DB" w:rsidRPr="00EC08DB" w:rsidRDefault="00EC08DB" w:rsidP="00EC08DB">
            <w:pPr>
              <w:widowControl/>
              <w:tabs>
                <w:tab w:val="clear" w:pos="709"/>
              </w:tabs>
              <w:suppressAutoHyphens w:val="0"/>
              <w:spacing w:after="0" w:line="240" w:lineRule="auto"/>
              <w:ind w:right="-6" w:firstLine="0"/>
              <w:jc w:val="left"/>
              <w:rPr>
                <w:rFonts w:ascii="Times New Roman" w:eastAsia="Times New Roman" w:hAnsi="Times New Roman" w:cs="Times New Roman"/>
                <w:kern w:val="0"/>
                <w:sz w:val="20"/>
                <w:szCs w:val="20"/>
                <w:lang w:eastAsia="ru-RU"/>
              </w:rPr>
            </w:pPr>
          </w:p>
        </w:tc>
        <w:tc>
          <w:tcPr>
            <w:tcW w:w="1657" w:type="dxa"/>
          </w:tcPr>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eastAsia="ru-RU"/>
              </w:rPr>
              <w:t>0,0005</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eastAsia="ru-RU"/>
              </w:rPr>
              <w:t>[0,0005;0,0006]</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b/>
                <w:kern w:val="0"/>
                <w:sz w:val="20"/>
                <w:szCs w:val="20"/>
                <w:lang w:eastAsia="ru-RU"/>
              </w:rPr>
            </w:pPr>
            <w:r w:rsidRPr="00EC08DB">
              <w:rPr>
                <w:rFonts w:ascii="Times New Roman" w:eastAsia="Times New Roman" w:hAnsi="Times New Roman" w:cs="Times New Roman"/>
                <w:b/>
                <w:kern w:val="0"/>
                <w:sz w:val="20"/>
                <w:szCs w:val="20"/>
                <w:lang w:val="en-US" w:eastAsia="ru-RU"/>
              </w:rPr>
              <w:t>p</w:t>
            </w:r>
            <w:r w:rsidRPr="00EC08DB">
              <w:rPr>
                <w:rFonts w:ascii="Times New Roman" w:eastAsia="Times New Roman" w:hAnsi="Times New Roman" w:cs="Times New Roman"/>
                <w:b/>
                <w:kern w:val="0"/>
                <w:sz w:val="20"/>
                <w:szCs w:val="20"/>
                <w:lang w:eastAsia="ru-RU"/>
              </w:rPr>
              <w:t>3-1=</w:t>
            </w:r>
            <w:r w:rsidRPr="00EC08DB">
              <w:rPr>
                <w:rFonts w:ascii="Times New Roman" w:eastAsia="Times New Roman" w:hAnsi="Times New Roman" w:cs="Times New Roman"/>
                <w:b/>
                <w:kern w:val="0"/>
                <w:sz w:val="20"/>
                <w:szCs w:val="20"/>
                <w:lang w:val="en-US" w:eastAsia="ru-RU"/>
              </w:rPr>
              <w:t>0,0</w:t>
            </w:r>
            <w:r w:rsidRPr="00EC08DB">
              <w:rPr>
                <w:rFonts w:ascii="Times New Roman" w:eastAsia="Times New Roman" w:hAnsi="Times New Roman" w:cs="Times New Roman"/>
                <w:b/>
                <w:kern w:val="0"/>
                <w:sz w:val="20"/>
                <w:szCs w:val="20"/>
                <w:lang w:eastAsia="ru-RU"/>
              </w:rPr>
              <w:t>34</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val="en-US" w:eastAsia="ru-RU"/>
              </w:rPr>
            </w:pPr>
            <w:r w:rsidRPr="00EC08DB">
              <w:rPr>
                <w:rFonts w:ascii="Times New Roman" w:eastAsia="Times New Roman" w:hAnsi="Times New Roman" w:cs="Times New Roman"/>
                <w:kern w:val="0"/>
                <w:sz w:val="20"/>
                <w:szCs w:val="20"/>
                <w:lang w:val="en-US" w:eastAsia="ru-RU"/>
              </w:rPr>
              <w:t>p</w:t>
            </w:r>
            <w:r w:rsidRPr="00EC08DB">
              <w:rPr>
                <w:rFonts w:ascii="Times New Roman" w:eastAsia="Times New Roman" w:hAnsi="Times New Roman" w:cs="Times New Roman"/>
                <w:kern w:val="0"/>
                <w:sz w:val="20"/>
                <w:szCs w:val="20"/>
                <w:lang w:eastAsia="ru-RU"/>
              </w:rPr>
              <w:t>3-2=</w:t>
            </w:r>
            <w:r w:rsidRPr="00EC08DB">
              <w:rPr>
                <w:rFonts w:ascii="Times New Roman" w:eastAsia="Times New Roman" w:hAnsi="Times New Roman" w:cs="Times New Roman"/>
                <w:kern w:val="0"/>
                <w:sz w:val="20"/>
                <w:szCs w:val="20"/>
                <w:lang w:val="en-US" w:eastAsia="ru-RU"/>
              </w:rPr>
              <w:t>0,743</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val="en-US" w:eastAsia="ru-RU"/>
              </w:rPr>
            </w:pPr>
            <w:r w:rsidRPr="00EC08DB">
              <w:rPr>
                <w:rFonts w:ascii="Times New Roman" w:eastAsia="Times New Roman" w:hAnsi="Times New Roman" w:cs="Times New Roman"/>
                <w:kern w:val="0"/>
                <w:sz w:val="20"/>
                <w:szCs w:val="20"/>
                <w:lang w:val="en-US" w:eastAsia="ru-RU"/>
              </w:rPr>
              <w:t>p</w:t>
            </w:r>
            <w:r w:rsidRPr="00EC08DB">
              <w:rPr>
                <w:rFonts w:ascii="Times New Roman" w:eastAsia="Times New Roman" w:hAnsi="Times New Roman" w:cs="Times New Roman"/>
                <w:kern w:val="0"/>
                <w:sz w:val="20"/>
                <w:szCs w:val="20"/>
                <w:lang w:eastAsia="ru-RU"/>
              </w:rPr>
              <w:t>3-4=</w:t>
            </w:r>
            <w:r w:rsidRPr="00EC08DB">
              <w:rPr>
                <w:rFonts w:ascii="Times New Roman" w:eastAsia="Times New Roman" w:hAnsi="Times New Roman" w:cs="Times New Roman"/>
                <w:kern w:val="0"/>
                <w:sz w:val="20"/>
                <w:szCs w:val="20"/>
                <w:lang w:val="en-US" w:eastAsia="ru-RU"/>
              </w:rPr>
              <w:t>0,138</w:t>
            </w:r>
          </w:p>
          <w:p w:rsidR="00EC08DB" w:rsidRPr="00EC08DB" w:rsidRDefault="00EC08DB" w:rsidP="00EC08DB">
            <w:pPr>
              <w:widowControl/>
              <w:tabs>
                <w:tab w:val="clear" w:pos="709"/>
              </w:tabs>
              <w:suppressAutoHyphens w:val="0"/>
              <w:spacing w:after="0" w:line="240" w:lineRule="auto"/>
              <w:ind w:right="-6" w:firstLine="0"/>
              <w:jc w:val="left"/>
              <w:rPr>
                <w:rFonts w:ascii="Times New Roman" w:eastAsia="Times New Roman" w:hAnsi="Times New Roman" w:cs="Times New Roman"/>
                <w:kern w:val="0"/>
                <w:sz w:val="20"/>
                <w:szCs w:val="20"/>
                <w:lang w:eastAsia="ru-RU"/>
              </w:rPr>
            </w:pPr>
          </w:p>
        </w:tc>
        <w:tc>
          <w:tcPr>
            <w:tcW w:w="1620" w:type="dxa"/>
          </w:tcPr>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eastAsia="ru-RU"/>
              </w:rPr>
              <w:t>0,0005</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eastAsia="ru-RU"/>
              </w:rPr>
              <w:t>[0,00046;0,001]</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b/>
                <w:kern w:val="0"/>
                <w:sz w:val="20"/>
                <w:szCs w:val="20"/>
                <w:lang w:eastAsia="ru-RU"/>
              </w:rPr>
            </w:pPr>
            <w:r w:rsidRPr="00EC08DB">
              <w:rPr>
                <w:rFonts w:ascii="Times New Roman" w:eastAsia="Times New Roman" w:hAnsi="Times New Roman" w:cs="Times New Roman"/>
                <w:b/>
                <w:kern w:val="0"/>
                <w:sz w:val="20"/>
                <w:szCs w:val="20"/>
                <w:lang w:val="en-US" w:eastAsia="ru-RU"/>
              </w:rPr>
              <w:t>p</w:t>
            </w:r>
            <w:r w:rsidRPr="00EC08DB">
              <w:rPr>
                <w:rFonts w:ascii="Times New Roman" w:eastAsia="Times New Roman" w:hAnsi="Times New Roman" w:cs="Times New Roman"/>
                <w:b/>
                <w:kern w:val="0"/>
                <w:sz w:val="20"/>
                <w:szCs w:val="20"/>
                <w:lang w:eastAsia="ru-RU"/>
              </w:rPr>
              <w:t>4 -1=0,021</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val="en-US" w:eastAsia="ru-RU"/>
              </w:rPr>
              <w:t>p</w:t>
            </w:r>
            <w:r w:rsidRPr="00EC08DB">
              <w:rPr>
                <w:rFonts w:ascii="Times New Roman" w:eastAsia="Times New Roman" w:hAnsi="Times New Roman" w:cs="Times New Roman"/>
                <w:kern w:val="0"/>
                <w:sz w:val="20"/>
                <w:szCs w:val="20"/>
                <w:lang w:eastAsia="ru-RU"/>
              </w:rPr>
              <w:t>4-2=0,33</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val="en-US" w:eastAsia="ru-RU"/>
              </w:rPr>
              <w:t>p</w:t>
            </w:r>
            <w:r w:rsidRPr="00EC08DB">
              <w:rPr>
                <w:rFonts w:ascii="Times New Roman" w:eastAsia="Times New Roman" w:hAnsi="Times New Roman" w:cs="Times New Roman"/>
                <w:kern w:val="0"/>
                <w:sz w:val="20"/>
                <w:szCs w:val="20"/>
                <w:lang w:eastAsia="ru-RU"/>
              </w:rPr>
              <w:t>4 -3=0,148</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p>
        </w:tc>
        <w:tc>
          <w:tcPr>
            <w:tcW w:w="1539" w:type="dxa"/>
          </w:tcPr>
          <w:p w:rsidR="00EC08DB" w:rsidRPr="00EC08DB" w:rsidRDefault="00EC08DB" w:rsidP="00EC08DB">
            <w:pPr>
              <w:widowControl/>
              <w:tabs>
                <w:tab w:val="clear" w:pos="709"/>
              </w:tabs>
              <w:suppressAutoHyphens w:val="0"/>
              <w:spacing w:after="0" w:line="240" w:lineRule="auto"/>
              <w:ind w:right="-6" w:firstLine="0"/>
              <w:jc w:val="left"/>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eastAsia="ru-RU"/>
              </w:rPr>
              <w:t>0,0003</w:t>
            </w:r>
          </w:p>
          <w:p w:rsidR="00EC08DB" w:rsidRPr="00EC08DB" w:rsidRDefault="00EC08DB" w:rsidP="00EC08DB">
            <w:pPr>
              <w:widowControl/>
              <w:tabs>
                <w:tab w:val="clear" w:pos="709"/>
              </w:tabs>
              <w:suppressAutoHyphens w:val="0"/>
              <w:spacing w:after="0" w:line="240" w:lineRule="auto"/>
              <w:ind w:right="-6" w:firstLine="0"/>
              <w:jc w:val="left"/>
              <w:rPr>
                <w:rFonts w:ascii="Times New Roman" w:eastAsia="Times New Roman" w:hAnsi="Times New Roman" w:cs="Times New Roman"/>
                <w:kern w:val="0"/>
                <w:sz w:val="20"/>
                <w:szCs w:val="20"/>
                <w:lang w:val="en-US" w:eastAsia="ru-RU"/>
              </w:rPr>
            </w:pPr>
            <w:r w:rsidRPr="00EC08DB">
              <w:rPr>
                <w:rFonts w:ascii="Times New Roman" w:eastAsia="Times New Roman" w:hAnsi="Times New Roman" w:cs="Times New Roman"/>
                <w:kern w:val="0"/>
                <w:sz w:val="20"/>
                <w:szCs w:val="20"/>
                <w:lang w:val="en-US" w:eastAsia="ru-RU"/>
              </w:rPr>
              <w:t>[0,000</w:t>
            </w:r>
            <w:r w:rsidRPr="00EC08DB">
              <w:rPr>
                <w:rFonts w:ascii="Times New Roman" w:eastAsia="Times New Roman" w:hAnsi="Times New Roman" w:cs="Times New Roman"/>
                <w:kern w:val="0"/>
                <w:sz w:val="20"/>
                <w:szCs w:val="20"/>
                <w:lang w:eastAsia="ru-RU"/>
              </w:rPr>
              <w:t>2;0,0003</w:t>
            </w:r>
            <w:r w:rsidRPr="00EC08DB">
              <w:rPr>
                <w:rFonts w:ascii="Times New Roman" w:eastAsia="Times New Roman" w:hAnsi="Times New Roman" w:cs="Times New Roman"/>
                <w:kern w:val="0"/>
                <w:sz w:val="20"/>
                <w:szCs w:val="20"/>
                <w:lang w:val="en-US" w:eastAsia="ru-RU"/>
              </w:rPr>
              <w:t>]</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p>
        </w:tc>
        <w:tc>
          <w:tcPr>
            <w:tcW w:w="1440" w:type="dxa"/>
          </w:tcPr>
          <w:p w:rsidR="00EC08DB" w:rsidRPr="00EC08DB" w:rsidRDefault="00EC08DB" w:rsidP="00EC08DB">
            <w:pPr>
              <w:widowControl/>
              <w:tabs>
                <w:tab w:val="clear" w:pos="709"/>
              </w:tabs>
              <w:suppressAutoHyphens w:val="0"/>
              <w:spacing w:after="0" w:line="240" w:lineRule="auto"/>
              <w:ind w:right="-6" w:firstLine="0"/>
              <w:jc w:val="left"/>
              <w:rPr>
                <w:rFonts w:ascii="Times New Roman" w:eastAsia="Times New Roman" w:hAnsi="Times New Roman" w:cs="Times New Roman"/>
                <w:b/>
                <w:kern w:val="0"/>
                <w:sz w:val="20"/>
                <w:szCs w:val="20"/>
                <w:lang w:val="en-US" w:eastAsia="ru-RU"/>
              </w:rPr>
            </w:pPr>
            <w:r w:rsidRPr="00EC08DB">
              <w:rPr>
                <w:rFonts w:ascii="Times New Roman" w:eastAsia="Times New Roman" w:hAnsi="Times New Roman" w:cs="Times New Roman"/>
                <w:b/>
                <w:kern w:val="0"/>
                <w:sz w:val="20"/>
                <w:szCs w:val="20"/>
                <w:lang w:eastAsia="ru-RU"/>
              </w:rPr>
              <w:t xml:space="preserve"> Рк-1=0,001</w:t>
            </w:r>
          </w:p>
          <w:p w:rsidR="00EC08DB" w:rsidRPr="00EC08DB" w:rsidRDefault="00EC08DB" w:rsidP="00EC08DB">
            <w:pPr>
              <w:widowControl/>
              <w:tabs>
                <w:tab w:val="clear" w:pos="709"/>
              </w:tabs>
              <w:suppressAutoHyphens w:val="0"/>
              <w:spacing w:after="0" w:line="240" w:lineRule="auto"/>
              <w:ind w:right="-6" w:firstLine="0"/>
              <w:jc w:val="left"/>
              <w:rPr>
                <w:rFonts w:ascii="Times New Roman" w:eastAsia="Times New Roman" w:hAnsi="Times New Roman" w:cs="Times New Roman"/>
                <w:b/>
                <w:kern w:val="0"/>
                <w:sz w:val="20"/>
                <w:szCs w:val="20"/>
                <w:lang w:val="en-US" w:eastAsia="ru-RU"/>
              </w:rPr>
            </w:pPr>
            <w:r w:rsidRPr="00EC08DB">
              <w:rPr>
                <w:rFonts w:ascii="Times New Roman" w:eastAsia="Times New Roman" w:hAnsi="Times New Roman" w:cs="Times New Roman"/>
                <w:b/>
                <w:kern w:val="0"/>
                <w:sz w:val="20"/>
                <w:szCs w:val="20"/>
                <w:lang w:eastAsia="ru-RU"/>
              </w:rPr>
              <w:t>рк-2=0,0</w:t>
            </w:r>
            <w:r w:rsidRPr="00EC08DB">
              <w:rPr>
                <w:rFonts w:ascii="Times New Roman" w:eastAsia="Times New Roman" w:hAnsi="Times New Roman" w:cs="Times New Roman"/>
                <w:b/>
                <w:kern w:val="0"/>
                <w:sz w:val="20"/>
                <w:szCs w:val="20"/>
                <w:lang w:val="en-US" w:eastAsia="ru-RU"/>
              </w:rPr>
              <w:t>18</w:t>
            </w:r>
          </w:p>
          <w:p w:rsidR="00EC08DB" w:rsidRPr="00EC08DB" w:rsidRDefault="00EC08DB" w:rsidP="00EC08DB">
            <w:pPr>
              <w:widowControl/>
              <w:tabs>
                <w:tab w:val="clear" w:pos="709"/>
              </w:tabs>
              <w:suppressAutoHyphens w:val="0"/>
              <w:spacing w:after="0" w:line="240" w:lineRule="auto"/>
              <w:ind w:right="-6" w:firstLine="0"/>
              <w:jc w:val="left"/>
              <w:rPr>
                <w:rFonts w:ascii="Times New Roman" w:eastAsia="Times New Roman" w:hAnsi="Times New Roman" w:cs="Times New Roman"/>
                <w:b/>
                <w:kern w:val="0"/>
                <w:sz w:val="20"/>
                <w:szCs w:val="20"/>
                <w:lang w:val="en-US" w:eastAsia="ru-RU"/>
              </w:rPr>
            </w:pPr>
            <w:r w:rsidRPr="00EC08DB">
              <w:rPr>
                <w:rFonts w:ascii="Times New Roman" w:eastAsia="Times New Roman" w:hAnsi="Times New Roman" w:cs="Times New Roman"/>
                <w:b/>
                <w:kern w:val="0"/>
                <w:sz w:val="20"/>
                <w:szCs w:val="20"/>
                <w:lang w:eastAsia="ru-RU"/>
              </w:rPr>
              <w:t>Рк-3</w:t>
            </w:r>
            <w:r w:rsidRPr="00EC08DB">
              <w:rPr>
                <w:rFonts w:ascii="Times New Roman" w:eastAsia="Times New Roman" w:hAnsi="Times New Roman" w:cs="Times New Roman"/>
                <w:b/>
                <w:kern w:val="0"/>
                <w:sz w:val="20"/>
                <w:szCs w:val="20"/>
                <w:lang w:val="en-US" w:eastAsia="ru-RU"/>
              </w:rPr>
              <w:t>&lt;0,001</w:t>
            </w:r>
          </w:p>
          <w:p w:rsidR="00EC08DB" w:rsidRPr="00EC08DB" w:rsidRDefault="00EC08DB" w:rsidP="00EC08DB">
            <w:pPr>
              <w:widowControl/>
              <w:tabs>
                <w:tab w:val="clear" w:pos="709"/>
              </w:tabs>
              <w:suppressAutoHyphens w:val="0"/>
              <w:spacing w:after="0" w:line="240" w:lineRule="auto"/>
              <w:ind w:right="-6" w:firstLine="0"/>
              <w:jc w:val="left"/>
              <w:rPr>
                <w:rFonts w:ascii="Times New Roman" w:eastAsia="Times New Roman" w:hAnsi="Times New Roman" w:cs="Times New Roman"/>
                <w:b/>
                <w:kern w:val="0"/>
                <w:sz w:val="20"/>
                <w:szCs w:val="20"/>
                <w:lang w:val="en-US" w:eastAsia="ru-RU"/>
              </w:rPr>
            </w:pPr>
            <w:r w:rsidRPr="00EC08DB">
              <w:rPr>
                <w:rFonts w:ascii="Times New Roman" w:eastAsia="Times New Roman" w:hAnsi="Times New Roman" w:cs="Times New Roman"/>
                <w:b/>
                <w:kern w:val="0"/>
                <w:sz w:val="20"/>
                <w:szCs w:val="20"/>
                <w:lang w:eastAsia="ru-RU"/>
              </w:rPr>
              <w:t>рк-4=0,0</w:t>
            </w:r>
            <w:r w:rsidRPr="00EC08DB">
              <w:rPr>
                <w:rFonts w:ascii="Times New Roman" w:eastAsia="Times New Roman" w:hAnsi="Times New Roman" w:cs="Times New Roman"/>
                <w:b/>
                <w:kern w:val="0"/>
                <w:sz w:val="20"/>
                <w:szCs w:val="20"/>
                <w:lang w:val="en-US" w:eastAsia="ru-RU"/>
              </w:rPr>
              <w:t>03</w:t>
            </w:r>
          </w:p>
        </w:tc>
      </w:tr>
      <w:tr w:rsidR="00EC08DB" w:rsidRPr="00EC08DB" w:rsidTr="0050551E">
        <w:trPr>
          <w:jc w:val="center"/>
        </w:trPr>
        <w:tc>
          <w:tcPr>
            <w:tcW w:w="1073" w:type="dxa"/>
          </w:tcPr>
          <w:p w:rsidR="00EC08DB" w:rsidRPr="00EC08DB" w:rsidRDefault="00EC08DB" w:rsidP="00EC08DB">
            <w:pPr>
              <w:widowControl/>
              <w:tabs>
                <w:tab w:val="clear" w:pos="709"/>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АДФГ и, относ ед</w:t>
            </w:r>
          </w:p>
        </w:tc>
        <w:tc>
          <w:tcPr>
            <w:tcW w:w="1657" w:type="dxa"/>
          </w:tcPr>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eastAsia="ru-RU"/>
              </w:rPr>
              <w:t>0,0007</w:t>
            </w:r>
          </w:p>
          <w:p w:rsidR="00EC08DB" w:rsidRPr="00EC08DB" w:rsidRDefault="00EC08DB" w:rsidP="00EC08DB">
            <w:pPr>
              <w:widowControl/>
              <w:tabs>
                <w:tab w:val="clear" w:pos="709"/>
              </w:tabs>
              <w:suppressAutoHyphens w:val="0"/>
              <w:spacing w:after="0" w:line="240" w:lineRule="auto"/>
              <w:ind w:right="-6" w:hanging="108"/>
              <w:jc w:val="center"/>
              <w:rPr>
                <w:rFonts w:ascii="Times New Roman" w:eastAsia="Times New Roman" w:hAnsi="Times New Roman" w:cs="Times New Roman"/>
                <w:kern w:val="0"/>
                <w:sz w:val="20"/>
                <w:szCs w:val="20"/>
                <w:lang w:val="en-US" w:eastAsia="ru-RU"/>
              </w:rPr>
            </w:pPr>
            <w:r w:rsidRPr="00EC08DB">
              <w:rPr>
                <w:rFonts w:ascii="Times New Roman" w:eastAsia="Times New Roman" w:hAnsi="Times New Roman" w:cs="Times New Roman"/>
                <w:kern w:val="0"/>
                <w:sz w:val="20"/>
                <w:szCs w:val="20"/>
                <w:lang w:val="en-US" w:eastAsia="ru-RU"/>
              </w:rPr>
              <w:t xml:space="preserve"> [0,000</w:t>
            </w:r>
            <w:r w:rsidRPr="00EC08DB">
              <w:rPr>
                <w:rFonts w:ascii="Times New Roman" w:eastAsia="Times New Roman" w:hAnsi="Times New Roman" w:cs="Times New Roman"/>
                <w:kern w:val="0"/>
                <w:sz w:val="20"/>
                <w:szCs w:val="20"/>
                <w:lang w:eastAsia="ru-RU"/>
              </w:rPr>
              <w:t>6;0,0007</w:t>
            </w:r>
            <w:r w:rsidRPr="00EC08DB">
              <w:rPr>
                <w:rFonts w:ascii="Times New Roman" w:eastAsia="Times New Roman" w:hAnsi="Times New Roman" w:cs="Times New Roman"/>
                <w:kern w:val="0"/>
                <w:sz w:val="20"/>
                <w:szCs w:val="20"/>
                <w:lang w:val="en-US" w:eastAsia="ru-RU"/>
              </w:rPr>
              <w:t>]</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val="en-US" w:eastAsia="ru-RU"/>
              </w:rPr>
              <w:t>p1-2=</w:t>
            </w:r>
            <w:r w:rsidRPr="00EC08DB">
              <w:rPr>
                <w:rFonts w:ascii="Times New Roman" w:eastAsia="Times New Roman" w:hAnsi="Times New Roman" w:cs="Times New Roman"/>
                <w:kern w:val="0"/>
                <w:sz w:val="20"/>
                <w:szCs w:val="20"/>
                <w:lang w:eastAsia="ru-RU"/>
              </w:rPr>
              <w:t>0,844</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val="en-US" w:eastAsia="ru-RU"/>
              </w:rPr>
              <w:t>p1-3=</w:t>
            </w:r>
            <w:r w:rsidRPr="00EC08DB">
              <w:rPr>
                <w:rFonts w:ascii="Times New Roman" w:eastAsia="Times New Roman" w:hAnsi="Times New Roman" w:cs="Times New Roman"/>
                <w:kern w:val="0"/>
                <w:sz w:val="20"/>
                <w:szCs w:val="20"/>
                <w:lang w:eastAsia="ru-RU"/>
              </w:rPr>
              <w:t>0,613</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val="en-US" w:eastAsia="ru-RU"/>
              </w:rPr>
              <w:t>p1-4=</w:t>
            </w:r>
            <w:r w:rsidRPr="00EC08DB">
              <w:rPr>
                <w:rFonts w:ascii="Times New Roman" w:eastAsia="Times New Roman" w:hAnsi="Times New Roman" w:cs="Times New Roman"/>
                <w:kern w:val="0"/>
                <w:sz w:val="20"/>
                <w:szCs w:val="20"/>
                <w:lang w:eastAsia="ru-RU"/>
              </w:rPr>
              <w:t>0,638</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val="en-US" w:eastAsia="ru-RU"/>
              </w:rPr>
            </w:pPr>
          </w:p>
        </w:tc>
        <w:tc>
          <w:tcPr>
            <w:tcW w:w="1620" w:type="dxa"/>
          </w:tcPr>
          <w:p w:rsidR="00EC08DB" w:rsidRPr="00EC08DB" w:rsidRDefault="00EC08DB" w:rsidP="00EC08DB">
            <w:pPr>
              <w:widowControl/>
              <w:tabs>
                <w:tab w:val="clear" w:pos="709"/>
              </w:tabs>
              <w:suppressAutoHyphens w:val="0"/>
              <w:spacing w:after="0" w:line="240" w:lineRule="auto"/>
              <w:ind w:right="-6" w:firstLine="0"/>
              <w:jc w:val="left"/>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eastAsia="ru-RU"/>
              </w:rPr>
              <w:t>0,001</w:t>
            </w:r>
          </w:p>
          <w:p w:rsidR="00EC08DB" w:rsidRPr="00EC08DB" w:rsidRDefault="00EC08DB" w:rsidP="00EC08DB">
            <w:pPr>
              <w:widowControl/>
              <w:tabs>
                <w:tab w:val="clear" w:pos="709"/>
              </w:tabs>
              <w:suppressAutoHyphens w:val="0"/>
              <w:spacing w:after="0" w:line="240" w:lineRule="auto"/>
              <w:ind w:right="-6" w:firstLine="0"/>
              <w:jc w:val="left"/>
              <w:rPr>
                <w:rFonts w:ascii="Times New Roman" w:eastAsia="Times New Roman" w:hAnsi="Times New Roman" w:cs="Times New Roman"/>
                <w:kern w:val="0"/>
                <w:sz w:val="20"/>
                <w:szCs w:val="20"/>
                <w:lang w:val="en-US" w:eastAsia="ru-RU"/>
              </w:rPr>
            </w:pPr>
            <w:r w:rsidRPr="00EC08DB">
              <w:rPr>
                <w:rFonts w:ascii="Times New Roman" w:eastAsia="Times New Roman" w:hAnsi="Times New Roman" w:cs="Times New Roman"/>
                <w:kern w:val="0"/>
                <w:sz w:val="20"/>
                <w:szCs w:val="20"/>
                <w:lang w:val="en-US" w:eastAsia="ru-RU"/>
              </w:rPr>
              <w:t>[0,000</w:t>
            </w:r>
            <w:r w:rsidRPr="00EC08DB">
              <w:rPr>
                <w:rFonts w:ascii="Times New Roman" w:eastAsia="Times New Roman" w:hAnsi="Times New Roman" w:cs="Times New Roman"/>
                <w:kern w:val="0"/>
                <w:sz w:val="20"/>
                <w:szCs w:val="20"/>
                <w:lang w:eastAsia="ru-RU"/>
              </w:rPr>
              <w:t>9;0,001</w:t>
            </w:r>
            <w:r w:rsidRPr="00EC08DB">
              <w:rPr>
                <w:rFonts w:ascii="Times New Roman" w:eastAsia="Times New Roman" w:hAnsi="Times New Roman" w:cs="Times New Roman"/>
                <w:kern w:val="0"/>
                <w:sz w:val="20"/>
                <w:szCs w:val="20"/>
                <w:lang w:val="en-US" w:eastAsia="ru-RU"/>
              </w:rPr>
              <w:t>]</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val="en-US" w:eastAsia="ru-RU"/>
              </w:rPr>
              <w:t>p2-1=</w:t>
            </w:r>
            <w:r w:rsidRPr="00EC08DB">
              <w:rPr>
                <w:rFonts w:ascii="Times New Roman" w:eastAsia="Times New Roman" w:hAnsi="Times New Roman" w:cs="Times New Roman"/>
                <w:kern w:val="0"/>
                <w:sz w:val="20"/>
                <w:szCs w:val="20"/>
                <w:lang w:eastAsia="ru-RU"/>
              </w:rPr>
              <w:t>0,844</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val="en-US" w:eastAsia="ru-RU"/>
              </w:rPr>
              <w:t>p2-3=</w:t>
            </w:r>
            <w:r w:rsidRPr="00EC08DB">
              <w:rPr>
                <w:rFonts w:ascii="Times New Roman" w:eastAsia="Times New Roman" w:hAnsi="Times New Roman" w:cs="Times New Roman"/>
                <w:kern w:val="0"/>
                <w:sz w:val="20"/>
                <w:szCs w:val="20"/>
                <w:lang w:eastAsia="ru-RU"/>
              </w:rPr>
              <w:t>0,688</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val="en-US" w:eastAsia="ru-RU"/>
              </w:rPr>
              <w:t>p2-4=</w:t>
            </w:r>
            <w:r w:rsidRPr="00EC08DB">
              <w:rPr>
                <w:rFonts w:ascii="Times New Roman" w:eastAsia="Times New Roman" w:hAnsi="Times New Roman" w:cs="Times New Roman"/>
                <w:kern w:val="0"/>
                <w:sz w:val="20"/>
                <w:szCs w:val="20"/>
                <w:lang w:eastAsia="ru-RU"/>
              </w:rPr>
              <w:t>0,721</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val="en-US" w:eastAsia="ru-RU"/>
              </w:rPr>
            </w:pPr>
          </w:p>
        </w:tc>
        <w:tc>
          <w:tcPr>
            <w:tcW w:w="1657" w:type="dxa"/>
          </w:tcPr>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eastAsia="ru-RU"/>
              </w:rPr>
              <w:t>0,001</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val="en-US" w:eastAsia="ru-RU"/>
              </w:rPr>
            </w:pPr>
            <w:r w:rsidRPr="00EC08DB">
              <w:rPr>
                <w:rFonts w:ascii="Times New Roman" w:eastAsia="Times New Roman" w:hAnsi="Times New Roman" w:cs="Times New Roman"/>
                <w:kern w:val="0"/>
                <w:sz w:val="20"/>
                <w:szCs w:val="20"/>
                <w:lang w:val="en-US" w:eastAsia="ru-RU"/>
              </w:rPr>
              <w:t>[0,000</w:t>
            </w:r>
            <w:r w:rsidRPr="00EC08DB">
              <w:rPr>
                <w:rFonts w:ascii="Times New Roman" w:eastAsia="Times New Roman" w:hAnsi="Times New Roman" w:cs="Times New Roman"/>
                <w:kern w:val="0"/>
                <w:sz w:val="20"/>
                <w:szCs w:val="20"/>
                <w:lang w:eastAsia="ru-RU"/>
              </w:rPr>
              <w:t>7;0,0014</w:t>
            </w:r>
            <w:r w:rsidRPr="00EC08DB">
              <w:rPr>
                <w:rFonts w:ascii="Times New Roman" w:eastAsia="Times New Roman" w:hAnsi="Times New Roman" w:cs="Times New Roman"/>
                <w:kern w:val="0"/>
                <w:sz w:val="20"/>
                <w:szCs w:val="20"/>
                <w:lang w:val="en-US" w:eastAsia="ru-RU"/>
              </w:rPr>
              <w:t>]</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val="en-US" w:eastAsia="ru-RU"/>
              </w:rPr>
              <w:t>p3-1=</w:t>
            </w:r>
            <w:r w:rsidRPr="00EC08DB">
              <w:rPr>
                <w:rFonts w:ascii="Times New Roman" w:eastAsia="Times New Roman" w:hAnsi="Times New Roman" w:cs="Times New Roman"/>
                <w:kern w:val="0"/>
                <w:sz w:val="20"/>
                <w:szCs w:val="20"/>
                <w:lang w:eastAsia="ru-RU"/>
              </w:rPr>
              <w:t>0,613</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val="en-US" w:eastAsia="ru-RU"/>
              </w:rPr>
              <w:t>p3-2=</w:t>
            </w:r>
            <w:r w:rsidRPr="00EC08DB">
              <w:rPr>
                <w:rFonts w:ascii="Times New Roman" w:eastAsia="Times New Roman" w:hAnsi="Times New Roman" w:cs="Times New Roman"/>
                <w:kern w:val="0"/>
                <w:sz w:val="20"/>
                <w:szCs w:val="20"/>
                <w:lang w:eastAsia="ru-RU"/>
              </w:rPr>
              <w:t>0,688</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val="en-US" w:eastAsia="ru-RU"/>
              </w:rPr>
              <w:t>p3-4=</w:t>
            </w:r>
            <w:r w:rsidRPr="00EC08DB">
              <w:rPr>
                <w:rFonts w:ascii="Times New Roman" w:eastAsia="Times New Roman" w:hAnsi="Times New Roman" w:cs="Times New Roman"/>
                <w:kern w:val="0"/>
                <w:sz w:val="20"/>
                <w:szCs w:val="20"/>
                <w:lang w:eastAsia="ru-RU"/>
              </w:rPr>
              <w:t>0,991</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p>
        </w:tc>
        <w:tc>
          <w:tcPr>
            <w:tcW w:w="1620" w:type="dxa"/>
          </w:tcPr>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eastAsia="ru-RU"/>
              </w:rPr>
              <w:t>0,0009</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val="en-US" w:eastAsia="ru-RU"/>
              </w:rPr>
            </w:pPr>
            <w:r w:rsidRPr="00EC08DB">
              <w:rPr>
                <w:rFonts w:ascii="Times New Roman" w:eastAsia="Times New Roman" w:hAnsi="Times New Roman" w:cs="Times New Roman"/>
                <w:kern w:val="0"/>
                <w:sz w:val="20"/>
                <w:szCs w:val="20"/>
                <w:lang w:val="en-US" w:eastAsia="ru-RU"/>
              </w:rPr>
              <w:t>[0,000</w:t>
            </w:r>
            <w:r w:rsidRPr="00EC08DB">
              <w:rPr>
                <w:rFonts w:ascii="Times New Roman" w:eastAsia="Times New Roman" w:hAnsi="Times New Roman" w:cs="Times New Roman"/>
                <w:kern w:val="0"/>
                <w:sz w:val="20"/>
                <w:szCs w:val="20"/>
                <w:lang w:eastAsia="ru-RU"/>
              </w:rPr>
              <w:t>8;0,0012</w:t>
            </w:r>
            <w:r w:rsidRPr="00EC08DB">
              <w:rPr>
                <w:rFonts w:ascii="Times New Roman" w:eastAsia="Times New Roman" w:hAnsi="Times New Roman" w:cs="Times New Roman"/>
                <w:kern w:val="0"/>
                <w:sz w:val="20"/>
                <w:szCs w:val="20"/>
                <w:lang w:val="en-US" w:eastAsia="ru-RU"/>
              </w:rPr>
              <w:t>]</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val="en-US" w:eastAsia="ru-RU"/>
              </w:rPr>
              <w:t>p4 -1=</w:t>
            </w:r>
            <w:r w:rsidRPr="00EC08DB">
              <w:rPr>
                <w:rFonts w:ascii="Times New Roman" w:eastAsia="Times New Roman" w:hAnsi="Times New Roman" w:cs="Times New Roman"/>
                <w:kern w:val="0"/>
                <w:sz w:val="20"/>
                <w:szCs w:val="20"/>
                <w:lang w:eastAsia="ru-RU"/>
              </w:rPr>
              <w:t>0,638</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val="en-US" w:eastAsia="ru-RU"/>
              </w:rPr>
              <w:t>p4-2=</w:t>
            </w:r>
            <w:r w:rsidRPr="00EC08DB">
              <w:rPr>
                <w:rFonts w:ascii="Times New Roman" w:eastAsia="Times New Roman" w:hAnsi="Times New Roman" w:cs="Times New Roman"/>
                <w:kern w:val="0"/>
                <w:sz w:val="20"/>
                <w:szCs w:val="20"/>
                <w:lang w:eastAsia="ru-RU"/>
              </w:rPr>
              <w:t>0,721</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val="en-US" w:eastAsia="ru-RU"/>
              </w:rPr>
              <w:t>p4 -3=</w:t>
            </w:r>
            <w:r w:rsidRPr="00EC08DB">
              <w:rPr>
                <w:rFonts w:ascii="Times New Roman" w:eastAsia="Times New Roman" w:hAnsi="Times New Roman" w:cs="Times New Roman"/>
                <w:kern w:val="0"/>
                <w:sz w:val="20"/>
                <w:szCs w:val="20"/>
                <w:lang w:eastAsia="ru-RU"/>
              </w:rPr>
              <w:t>0,991</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p>
        </w:tc>
        <w:tc>
          <w:tcPr>
            <w:tcW w:w="1539" w:type="dxa"/>
          </w:tcPr>
          <w:p w:rsidR="00EC08DB" w:rsidRPr="00EC08DB" w:rsidRDefault="00EC08DB" w:rsidP="00EC08DB">
            <w:pPr>
              <w:widowControl/>
              <w:tabs>
                <w:tab w:val="clear" w:pos="709"/>
              </w:tabs>
              <w:suppressAutoHyphens w:val="0"/>
              <w:spacing w:after="0" w:line="240" w:lineRule="auto"/>
              <w:ind w:right="-6" w:firstLine="0"/>
              <w:jc w:val="left"/>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eastAsia="ru-RU"/>
              </w:rPr>
              <w:t>0,0004</w:t>
            </w:r>
          </w:p>
          <w:p w:rsidR="00EC08DB" w:rsidRPr="00EC08DB" w:rsidRDefault="00EC08DB" w:rsidP="00EC08DB">
            <w:pPr>
              <w:widowControl/>
              <w:tabs>
                <w:tab w:val="clear" w:pos="709"/>
              </w:tabs>
              <w:suppressAutoHyphens w:val="0"/>
              <w:spacing w:after="0" w:line="240" w:lineRule="auto"/>
              <w:ind w:right="-6" w:firstLine="0"/>
              <w:jc w:val="left"/>
              <w:rPr>
                <w:rFonts w:ascii="Times New Roman" w:eastAsia="Times New Roman" w:hAnsi="Times New Roman" w:cs="Times New Roman"/>
                <w:kern w:val="0"/>
                <w:sz w:val="20"/>
                <w:szCs w:val="20"/>
                <w:lang w:val="en-US" w:eastAsia="ru-RU"/>
              </w:rPr>
            </w:pPr>
            <w:r w:rsidRPr="00EC08DB">
              <w:rPr>
                <w:rFonts w:ascii="Times New Roman" w:eastAsia="Times New Roman" w:hAnsi="Times New Roman" w:cs="Times New Roman"/>
                <w:kern w:val="0"/>
                <w:sz w:val="20"/>
                <w:szCs w:val="20"/>
                <w:lang w:val="en-US" w:eastAsia="ru-RU"/>
              </w:rPr>
              <w:t>[0,000</w:t>
            </w:r>
            <w:r w:rsidRPr="00EC08DB">
              <w:rPr>
                <w:rFonts w:ascii="Times New Roman" w:eastAsia="Times New Roman" w:hAnsi="Times New Roman" w:cs="Times New Roman"/>
                <w:kern w:val="0"/>
                <w:sz w:val="20"/>
                <w:szCs w:val="20"/>
                <w:lang w:eastAsia="ru-RU"/>
              </w:rPr>
              <w:t>3;0,0008</w:t>
            </w:r>
            <w:r w:rsidRPr="00EC08DB">
              <w:rPr>
                <w:rFonts w:ascii="Times New Roman" w:eastAsia="Times New Roman" w:hAnsi="Times New Roman" w:cs="Times New Roman"/>
                <w:kern w:val="0"/>
                <w:sz w:val="20"/>
                <w:szCs w:val="20"/>
                <w:lang w:val="en-US" w:eastAsia="ru-RU"/>
              </w:rPr>
              <w:t>]</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val="en-US" w:eastAsia="ru-RU"/>
              </w:rPr>
            </w:pPr>
          </w:p>
        </w:tc>
        <w:tc>
          <w:tcPr>
            <w:tcW w:w="1440" w:type="dxa"/>
          </w:tcPr>
          <w:p w:rsidR="00EC08DB" w:rsidRPr="00EC08DB" w:rsidRDefault="00EC08DB" w:rsidP="00EC08DB">
            <w:pPr>
              <w:widowControl/>
              <w:tabs>
                <w:tab w:val="clear" w:pos="709"/>
              </w:tabs>
              <w:suppressAutoHyphens w:val="0"/>
              <w:spacing w:after="0" w:line="240" w:lineRule="auto"/>
              <w:ind w:right="-6" w:firstLine="0"/>
              <w:jc w:val="left"/>
              <w:rPr>
                <w:rFonts w:ascii="Times New Roman" w:eastAsia="Times New Roman" w:hAnsi="Times New Roman" w:cs="Times New Roman"/>
                <w:b/>
                <w:kern w:val="0"/>
                <w:sz w:val="20"/>
                <w:szCs w:val="20"/>
                <w:lang w:eastAsia="ru-RU"/>
              </w:rPr>
            </w:pPr>
            <w:r w:rsidRPr="00EC08DB">
              <w:rPr>
                <w:rFonts w:ascii="Times New Roman" w:eastAsia="Times New Roman" w:hAnsi="Times New Roman" w:cs="Times New Roman"/>
                <w:b/>
                <w:kern w:val="0"/>
                <w:sz w:val="20"/>
                <w:szCs w:val="20"/>
                <w:lang w:eastAsia="ru-RU"/>
              </w:rPr>
              <w:t>рк-1=0,</w:t>
            </w:r>
            <w:r w:rsidRPr="00EC08DB">
              <w:rPr>
                <w:rFonts w:ascii="Times New Roman" w:eastAsia="Times New Roman" w:hAnsi="Times New Roman" w:cs="Times New Roman"/>
                <w:b/>
                <w:kern w:val="0"/>
                <w:sz w:val="20"/>
                <w:szCs w:val="20"/>
                <w:lang w:val="en-US" w:eastAsia="ru-RU"/>
              </w:rPr>
              <w:t>0</w:t>
            </w:r>
            <w:r w:rsidRPr="00EC08DB">
              <w:rPr>
                <w:rFonts w:ascii="Times New Roman" w:eastAsia="Times New Roman" w:hAnsi="Times New Roman" w:cs="Times New Roman"/>
                <w:b/>
                <w:kern w:val="0"/>
                <w:sz w:val="20"/>
                <w:szCs w:val="20"/>
                <w:lang w:eastAsia="ru-RU"/>
              </w:rPr>
              <w:t>186</w:t>
            </w:r>
          </w:p>
          <w:p w:rsidR="00EC08DB" w:rsidRPr="00EC08DB" w:rsidRDefault="00EC08DB" w:rsidP="00EC08DB">
            <w:pPr>
              <w:widowControl/>
              <w:tabs>
                <w:tab w:val="clear" w:pos="709"/>
              </w:tabs>
              <w:suppressAutoHyphens w:val="0"/>
              <w:spacing w:after="0" w:line="240" w:lineRule="auto"/>
              <w:ind w:right="-6" w:firstLine="0"/>
              <w:jc w:val="left"/>
              <w:rPr>
                <w:rFonts w:ascii="Times New Roman" w:eastAsia="Times New Roman" w:hAnsi="Times New Roman" w:cs="Times New Roman"/>
                <w:b/>
                <w:kern w:val="0"/>
                <w:sz w:val="20"/>
                <w:szCs w:val="20"/>
                <w:lang w:eastAsia="ru-RU"/>
              </w:rPr>
            </w:pPr>
            <w:r w:rsidRPr="00EC08DB">
              <w:rPr>
                <w:rFonts w:ascii="Times New Roman" w:eastAsia="Times New Roman" w:hAnsi="Times New Roman" w:cs="Times New Roman"/>
                <w:b/>
                <w:kern w:val="0"/>
                <w:sz w:val="20"/>
                <w:szCs w:val="20"/>
                <w:lang w:eastAsia="ru-RU"/>
              </w:rPr>
              <w:t>рк-2=0,023</w:t>
            </w:r>
          </w:p>
          <w:p w:rsidR="00EC08DB" w:rsidRPr="00EC08DB" w:rsidRDefault="00EC08DB" w:rsidP="00EC08DB">
            <w:pPr>
              <w:widowControl/>
              <w:tabs>
                <w:tab w:val="clear" w:pos="709"/>
              </w:tabs>
              <w:suppressAutoHyphens w:val="0"/>
              <w:spacing w:after="0" w:line="240" w:lineRule="auto"/>
              <w:ind w:right="-6" w:firstLine="0"/>
              <w:jc w:val="left"/>
              <w:rPr>
                <w:rFonts w:ascii="Times New Roman" w:eastAsia="Times New Roman" w:hAnsi="Times New Roman" w:cs="Times New Roman"/>
                <w:b/>
                <w:kern w:val="0"/>
                <w:sz w:val="20"/>
                <w:szCs w:val="20"/>
                <w:lang w:eastAsia="ru-RU"/>
              </w:rPr>
            </w:pPr>
            <w:r w:rsidRPr="00EC08DB">
              <w:rPr>
                <w:rFonts w:ascii="Times New Roman" w:eastAsia="Times New Roman" w:hAnsi="Times New Roman" w:cs="Times New Roman"/>
                <w:b/>
                <w:kern w:val="0"/>
                <w:sz w:val="20"/>
                <w:szCs w:val="20"/>
                <w:lang w:eastAsia="ru-RU"/>
              </w:rPr>
              <w:t>Рк-3=0,007</w:t>
            </w:r>
          </w:p>
          <w:p w:rsidR="00EC08DB" w:rsidRPr="00EC08DB" w:rsidRDefault="00EC08DB" w:rsidP="00EC08DB">
            <w:pPr>
              <w:widowControl/>
              <w:tabs>
                <w:tab w:val="clear" w:pos="709"/>
              </w:tabs>
              <w:suppressAutoHyphens w:val="0"/>
              <w:spacing w:after="0" w:line="240" w:lineRule="auto"/>
              <w:ind w:right="-6" w:firstLine="0"/>
              <w:jc w:val="left"/>
              <w:rPr>
                <w:rFonts w:ascii="Times New Roman" w:eastAsia="Times New Roman" w:hAnsi="Times New Roman" w:cs="Times New Roman"/>
                <w:b/>
                <w:kern w:val="0"/>
                <w:sz w:val="20"/>
                <w:szCs w:val="20"/>
                <w:lang w:val="en-US" w:eastAsia="ru-RU"/>
              </w:rPr>
            </w:pPr>
            <w:r w:rsidRPr="00EC08DB">
              <w:rPr>
                <w:rFonts w:ascii="Times New Roman" w:eastAsia="Times New Roman" w:hAnsi="Times New Roman" w:cs="Times New Roman"/>
                <w:b/>
                <w:kern w:val="0"/>
                <w:sz w:val="20"/>
                <w:szCs w:val="20"/>
                <w:lang w:eastAsia="ru-RU"/>
              </w:rPr>
              <w:t>рк-4=0,025</w:t>
            </w:r>
          </w:p>
        </w:tc>
      </w:tr>
      <w:tr w:rsidR="00EC08DB" w:rsidRPr="00EC08DB" w:rsidTr="0050551E">
        <w:trPr>
          <w:jc w:val="center"/>
        </w:trPr>
        <w:tc>
          <w:tcPr>
            <w:tcW w:w="1073" w:type="dxa"/>
          </w:tcPr>
          <w:p w:rsidR="00EC08DB" w:rsidRPr="00EC08DB" w:rsidRDefault="00EC08DB" w:rsidP="00EC08DB">
            <w:pPr>
              <w:widowControl/>
              <w:tabs>
                <w:tab w:val="clear" w:pos="709"/>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КДФГ спонт, относ ед</w:t>
            </w:r>
          </w:p>
        </w:tc>
        <w:tc>
          <w:tcPr>
            <w:tcW w:w="1657" w:type="dxa"/>
          </w:tcPr>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val="en-US" w:eastAsia="ru-RU"/>
              </w:rPr>
            </w:pPr>
            <w:r w:rsidRPr="00EC08DB">
              <w:rPr>
                <w:rFonts w:ascii="Times New Roman" w:eastAsia="Times New Roman" w:hAnsi="Times New Roman" w:cs="Times New Roman"/>
                <w:kern w:val="0"/>
                <w:sz w:val="20"/>
                <w:szCs w:val="20"/>
                <w:lang w:eastAsia="ru-RU"/>
              </w:rPr>
              <w:t>0,0036 ± 0,00084</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val="en-US" w:eastAsia="ru-RU"/>
              </w:rPr>
              <w:t>p1-2=</w:t>
            </w:r>
            <w:r w:rsidRPr="00EC08DB">
              <w:rPr>
                <w:rFonts w:ascii="Times New Roman" w:eastAsia="Times New Roman" w:hAnsi="Times New Roman" w:cs="Times New Roman"/>
                <w:kern w:val="0"/>
                <w:sz w:val="20"/>
                <w:szCs w:val="20"/>
                <w:lang w:eastAsia="ru-RU"/>
              </w:rPr>
              <w:t>0,210</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val="en-US" w:eastAsia="ru-RU"/>
              </w:rPr>
              <w:t>p1-3=</w:t>
            </w:r>
            <w:r w:rsidRPr="00EC08DB">
              <w:rPr>
                <w:rFonts w:ascii="Times New Roman" w:eastAsia="Times New Roman" w:hAnsi="Times New Roman" w:cs="Times New Roman"/>
                <w:kern w:val="0"/>
                <w:sz w:val="20"/>
                <w:szCs w:val="20"/>
                <w:lang w:eastAsia="ru-RU"/>
              </w:rPr>
              <w:t>0,856</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b/>
                <w:kern w:val="0"/>
                <w:sz w:val="20"/>
                <w:szCs w:val="20"/>
                <w:lang w:eastAsia="ru-RU"/>
              </w:rPr>
            </w:pPr>
            <w:r w:rsidRPr="00EC08DB">
              <w:rPr>
                <w:rFonts w:ascii="Times New Roman" w:eastAsia="Times New Roman" w:hAnsi="Times New Roman" w:cs="Times New Roman"/>
                <w:b/>
                <w:kern w:val="0"/>
                <w:sz w:val="20"/>
                <w:szCs w:val="20"/>
                <w:lang w:val="en-US" w:eastAsia="ru-RU"/>
              </w:rPr>
              <w:t>p1-4=</w:t>
            </w:r>
            <w:r w:rsidRPr="00EC08DB">
              <w:rPr>
                <w:rFonts w:ascii="Times New Roman" w:eastAsia="Times New Roman" w:hAnsi="Times New Roman" w:cs="Times New Roman"/>
                <w:b/>
                <w:kern w:val="0"/>
                <w:sz w:val="20"/>
                <w:szCs w:val="20"/>
                <w:lang w:eastAsia="ru-RU"/>
              </w:rPr>
              <w:t>0,039</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val="en-US" w:eastAsia="ru-RU"/>
              </w:rPr>
            </w:pPr>
          </w:p>
        </w:tc>
        <w:tc>
          <w:tcPr>
            <w:tcW w:w="1620" w:type="dxa"/>
          </w:tcPr>
          <w:p w:rsidR="00EC08DB" w:rsidRPr="00EC08DB" w:rsidRDefault="00EC08DB" w:rsidP="00EC08DB">
            <w:pPr>
              <w:widowControl/>
              <w:tabs>
                <w:tab w:val="clear" w:pos="709"/>
              </w:tabs>
              <w:suppressAutoHyphens w:val="0"/>
              <w:spacing w:after="0" w:line="240" w:lineRule="auto"/>
              <w:ind w:right="-6" w:firstLine="0"/>
              <w:jc w:val="left"/>
              <w:rPr>
                <w:rFonts w:ascii="Times New Roman" w:eastAsia="Times New Roman" w:hAnsi="Times New Roman" w:cs="Times New Roman"/>
                <w:kern w:val="0"/>
                <w:sz w:val="20"/>
                <w:szCs w:val="20"/>
                <w:lang w:val="en-US" w:eastAsia="ru-RU"/>
              </w:rPr>
            </w:pPr>
            <w:r w:rsidRPr="00EC08DB">
              <w:rPr>
                <w:rFonts w:ascii="Times New Roman" w:eastAsia="Times New Roman" w:hAnsi="Times New Roman" w:cs="Times New Roman"/>
                <w:kern w:val="0"/>
                <w:sz w:val="20"/>
                <w:szCs w:val="20"/>
                <w:lang w:eastAsia="ru-RU"/>
              </w:rPr>
              <w:t>0,0042 ± 0,0011</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val="en-US" w:eastAsia="ru-RU"/>
              </w:rPr>
              <w:t>p2-1=</w:t>
            </w:r>
            <w:r w:rsidRPr="00EC08DB">
              <w:rPr>
                <w:rFonts w:ascii="Times New Roman" w:eastAsia="Times New Roman" w:hAnsi="Times New Roman" w:cs="Times New Roman"/>
                <w:kern w:val="0"/>
                <w:sz w:val="20"/>
                <w:szCs w:val="20"/>
                <w:lang w:eastAsia="ru-RU"/>
              </w:rPr>
              <w:t>0,210</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val="en-US" w:eastAsia="ru-RU"/>
              </w:rPr>
              <w:t>p2-3=</w:t>
            </w:r>
            <w:r w:rsidRPr="00EC08DB">
              <w:rPr>
                <w:rFonts w:ascii="Times New Roman" w:eastAsia="Times New Roman" w:hAnsi="Times New Roman" w:cs="Times New Roman"/>
                <w:kern w:val="0"/>
                <w:sz w:val="20"/>
                <w:szCs w:val="20"/>
                <w:lang w:eastAsia="ru-RU"/>
              </w:rPr>
              <w:t>0,274</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val="en-US" w:eastAsia="ru-RU"/>
              </w:rPr>
              <w:t>p2-4=</w:t>
            </w:r>
            <w:r w:rsidRPr="00EC08DB">
              <w:rPr>
                <w:rFonts w:ascii="Times New Roman" w:eastAsia="Times New Roman" w:hAnsi="Times New Roman" w:cs="Times New Roman"/>
                <w:kern w:val="0"/>
                <w:sz w:val="20"/>
                <w:szCs w:val="20"/>
                <w:lang w:eastAsia="ru-RU"/>
              </w:rPr>
              <w:t>0,195</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val="en-US" w:eastAsia="ru-RU"/>
              </w:rPr>
            </w:pPr>
          </w:p>
        </w:tc>
        <w:tc>
          <w:tcPr>
            <w:tcW w:w="1657" w:type="dxa"/>
          </w:tcPr>
          <w:p w:rsidR="00EC08DB" w:rsidRPr="00EC08DB" w:rsidRDefault="00EC08DB" w:rsidP="00EC08DB">
            <w:pPr>
              <w:widowControl/>
              <w:tabs>
                <w:tab w:val="clear" w:pos="709"/>
              </w:tabs>
              <w:suppressAutoHyphens w:val="0"/>
              <w:spacing w:after="0" w:line="240" w:lineRule="auto"/>
              <w:ind w:right="-6" w:firstLine="0"/>
              <w:jc w:val="left"/>
              <w:rPr>
                <w:rFonts w:ascii="Times New Roman" w:eastAsia="Times New Roman" w:hAnsi="Times New Roman" w:cs="Times New Roman"/>
                <w:kern w:val="0"/>
                <w:sz w:val="20"/>
                <w:szCs w:val="20"/>
                <w:lang w:val="en-US" w:eastAsia="ru-RU"/>
              </w:rPr>
            </w:pPr>
            <w:r w:rsidRPr="00EC08DB">
              <w:rPr>
                <w:rFonts w:ascii="Times New Roman" w:eastAsia="Times New Roman" w:hAnsi="Times New Roman" w:cs="Times New Roman"/>
                <w:kern w:val="0"/>
                <w:sz w:val="20"/>
                <w:szCs w:val="20"/>
                <w:lang w:eastAsia="ru-RU"/>
              </w:rPr>
              <w:t>0,0036 ± 0,0014</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val="en-US" w:eastAsia="ru-RU"/>
              </w:rPr>
              <w:t>p3-1=</w:t>
            </w:r>
            <w:r w:rsidRPr="00EC08DB">
              <w:rPr>
                <w:rFonts w:ascii="Times New Roman" w:eastAsia="Times New Roman" w:hAnsi="Times New Roman" w:cs="Times New Roman"/>
                <w:kern w:val="0"/>
                <w:sz w:val="20"/>
                <w:szCs w:val="20"/>
                <w:lang w:eastAsia="ru-RU"/>
              </w:rPr>
              <w:t>0,856</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val="en-US" w:eastAsia="ru-RU"/>
              </w:rPr>
              <w:t>p3-2=</w:t>
            </w:r>
            <w:r w:rsidRPr="00EC08DB">
              <w:rPr>
                <w:rFonts w:ascii="Times New Roman" w:eastAsia="Times New Roman" w:hAnsi="Times New Roman" w:cs="Times New Roman"/>
                <w:kern w:val="0"/>
                <w:sz w:val="20"/>
                <w:szCs w:val="20"/>
                <w:lang w:eastAsia="ru-RU"/>
              </w:rPr>
              <w:t>0,274</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val="en-US" w:eastAsia="ru-RU"/>
              </w:rPr>
              <w:t>p3-4=</w:t>
            </w:r>
            <w:r w:rsidRPr="00EC08DB">
              <w:rPr>
                <w:rFonts w:ascii="Times New Roman" w:eastAsia="Times New Roman" w:hAnsi="Times New Roman" w:cs="Times New Roman"/>
                <w:kern w:val="0"/>
                <w:sz w:val="20"/>
                <w:szCs w:val="20"/>
                <w:lang w:eastAsia="ru-RU"/>
              </w:rPr>
              <w:t>0,053</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val="en-US" w:eastAsia="ru-RU"/>
              </w:rPr>
            </w:pPr>
          </w:p>
        </w:tc>
        <w:tc>
          <w:tcPr>
            <w:tcW w:w="1620" w:type="dxa"/>
          </w:tcPr>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val="en-US" w:eastAsia="ru-RU"/>
              </w:rPr>
            </w:pPr>
            <w:r w:rsidRPr="00EC08DB">
              <w:rPr>
                <w:rFonts w:ascii="Times New Roman" w:eastAsia="Times New Roman" w:hAnsi="Times New Roman" w:cs="Times New Roman"/>
                <w:kern w:val="0"/>
                <w:sz w:val="20"/>
                <w:szCs w:val="20"/>
                <w:lang w:eastAsia="ru-RU"/>
              </w:rPr>
              <w:t>0,005 ± 0,0002</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b/>
                <w:kern w:val="0"/>
                <w:sz w:val="20"/>
                <w:szCs w:val="20"/>
                <w:lang w:eastAsia="ru-RU"/>
              </w:rPr>
            </w:pPr>
            <w:r w:rsidRPr="00EC08DB">
              <w:rPr>
                <w:rFonts w:ascii="Times New Roman" w:eastAsia="Times New Roman" w:hAnsi="Times New Roman" w:cs="Times New Roman"/>
                <w:b/>
                <w:kern w:val="0"/>
                <w:sz w:val="20"/>
                <w:szCs w:val="20"/>
                <w:lang w:val="en-US" w:eastAsia="ru-RU"/>
              </w:rPr>
              <w:t>p4 -1=</w:t>
            </w:r>
            <w:r w:rsidRPr="00EC08DB">
              <w:rPr>
                <w:rFonts w:ascii="Times New Roman" w:eastAsia="Times New Roman" w:hAnsi="Times New Roman" w:cs="Times New Roman"/>
                <w:b/>
                <w:kern w:val="0"/>
                <w:sz w:val="20"/>
                <w:szCs w:val="20"/>
                <w:lang w:eastAsia="ru-RU"/>
              </w:rPr>
              <w:t>0,039</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val="en-US" w:eastAsia="ru-RU"/>
              </w:rPr>
              <w:t>p4-2=</w:t>
            </w:r>
            <w:r w:rsidRPr="00EC08DB">
              <w:rPr>
                <w:rFonts w:ascii="Times New Roman" w:eastAsia="Times New Roman" w:hAnsi="Times New Roman" w:cs="Times New Roman"/>
                <w:kern w:val="0"/>
                <w:sz w:val="20"/>
                <w:szCs w:val="20"/>
                <w:lang w:eastAsia="ru-RU"/>
              </w:rPr>
              <w:t>0,195</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val="en-US" w:eastAsia="ru-RU"/>
              </w:rPr>
              <w:t>p4 -3=</w:t>
            </w:r>
            <w:r w:rsidRPr="00EC08DB">
              <w:rPr>
                <w:rFonts w:ascii="Times New Roman" w:eastAsia="Times New Roman" w:hAnsi="Times New Roman" w:cs="Times New Roman"/>
                <w:kern w:val="0"/>
                <w:sz w:val="20"/>
                <w:szCs w:val="20"/>
                <w:lang w:eastAsia="ru-RU"/>
              </w:rPr>
              <w:t>0,053</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val="en-US" w:eastAsia="ru-RU"/>
              </w:rPr>
            </w:pPr>
          </w:p>
        </w:tc>
        <w:tc>
          <w:tcPr>
            <w:tcW w:w="1539" w:type="dxa"/>
          </w:tcPr>
          <w:p w:rsidR="00EC08DB" w:rsidRPr="00EC08DB" w:rsidRDefault="00EC08DB" w:rsidP="00EC08DB">
            <w:pPr>
              <w:widowControl/>
              <w:tabs>
                <w:tab w:val="clear" w:pos="709"/>
              </w:tabs>
              <w:suppressAutoHyphens w:val="0"/>
              <w:spacing w:after="0" w:line="240" w:lineRule="auto"/>
              <w:ind w:right="-6" w:firstLine="0"/>
              <w:jc w:val="left"/>
              <w:rPr>
                <w:rFonts w:ascii="Times New Roman" w:eastAsia="Times New Roman" w:hAnsi="Times New Roman" w:cs="Times New Roman"/>
                <w:kern w:val="0"/>
                <w:sz w:val="20"/>
                <w:szCs w:val="20"/>
                <w:lang w:val="en-US" w:eastAsia="ru-RU"/>
              </w:rPr>
            </w:pPr>
            <w:r w:rsidRPr="00EC08DB">
              <w:rPr>
                <w:rFonts w:ascii="Times New Roman" w:eastAsia="Times New Roman" w:hAnsi="Times New Roman" w:cs="Times New Roman"/>
                <w:kern w:val="0"/>
                <w:sz w:val="20"/>
                <w:szCs w:val="20"/>
                <w:lang w:eastAsia="ru-RU"/>
              </w:rPr>
              <w:t>0,0004 ± 0,00001</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val="en-US" w:eastAsia="ru-RU"/>
              </w:rPr>
            </w:pPr>
          </w:p>
        </w:tc>
        <w:tc>
          <w:tcPr>
            <w:tcW w:w="1440" w:type="dxa"/>
          </w:tcPr>
          <w:p w:rsidR="00EC08DB" w:rsidRPr="00EC08DB" w:rsidRDefault="00EC08DB" w:rsidP="00EC08DB">
            <w:pPr>
              <w:widowControl/>
              <w:tabs>
                <w:tab w:val="clear" w:pos="709"/>
              </w:tabs>
              <w:suppressAutoHyphens w:val="0"/>
              <w:spacing w:after="0" w:line="240" w:lineRule="auto"/>
              <w:ind w:right="-6" w:firstLine="0"/>
              <w:jc w:val="left"/>
              <w:rPr>
                <w:rFonts w:ascii="Times New Roman" w:eastAsia="Times New Roman" w:hAnsi="Times New Roman" w:cs="Times New Roman"/>
                <w:b/>
                <w:kern w:val="0"/>
                <w:sz w:val="20"/>
                <w:szCs w:val="20"/>
                <w:lang w:val="en-US" w:eastAsia="ru-RU"/>
              </w:rPr>
            </w:pPr>
            <w:r w:rsidRPr="00EC08DB">
              <w:rPr>
                <w:rFonts w:ascii="Times New Roman" w:eastAsia="Times New Roman" w:hAnsi="Times New Roman" w:cs="Times New Roman"/>
                <w:b/>
                <w:kern w:val="0"/>
                <w:sz w:val="20"/>
                <w:szCs w:val="20"/>
                <w:lang w:eastAsia="ru-RU"/>
              </w:rPr>
              <w:t>Рк-1</w:t>
            </w:r>
            <w:r w:rsidRPr="00EC08DB">
              <w:rPr>
                <w:rFonts w:ascii="Times New Roman" w:eastAsia="Times New Roman" w:hAnsi="Times New Roman" w:cs="Times New Roman"/>
                <w:b/>
                <w:kern w:val="0"/>
                <w:sz w:val="20"/>
                <w:szCs w:val="20"/>
                <w:lang w:val="en-US" w:eastAsia="ru-RU"/>
              </w:rPr>
              <w:t>&lt; 0,001</w:t>
            </w:r>
          </w:p>
          <w:p w:rsidR="00EC08DB" w:rsidRPr="00EC08DB" w:rsidRDefault="00EC08DB" w:rsidP="00EC08DB">
            <w:pPr>
              <w:widowControl/>
              <w:tabs>
                <w:tab w:val="clear" w:pos="709"/>
              </w:tabs>
              <w:suppressAutoHyphens w:val="0"/>
              <w:spacing w:after="0" w:line="240" w:lineRule="auto"/>
              <w:ind w:right="-6" w:firstLine="0"/>
              <w:jc w:val="left"/>
              <w:rPr>
                <w:rFonts w:ascii="Times New Roman" w:eastAsia="Times New Roman" w:hAnsi="Times New Roman" w:cs="Times New Roman"/>
                <w:b/>
                <w:kern w:val="0"/>
                <w:sz w:val="20"/>
                <w:szCs w:val="20"/>
                <w:lang w:val="en-US" w:eastAsia="ru-RU"/>
              </w:rPr>
            </w:pPr>
            <w:r w:rsidRPr="00EC08DB">
              <w:rPr>
                <w:rFonts w:ascii="Times New Roman" w:eastAsia="Times New Roman" w:hAnsi="Times New Roman" w:cs="Times New Roman"/>
                <w:b/>
                <w:kern w:val="0"/>
                <w:sz w:val="20"/>
                <w:szCs w:val="20"/>
                <w:lang w:eastAsia="ru-RU"/>
              </w:rPr>
              <w:t>рк-2</w:t>
            </w:r>
            <w:r w:rsidRPr="00EC08DB">
              <w:rPr>
                <w:rFonts w:ascii="Times New Roman" w:eastAsia="Times New Roman" w:hAnsi="Times New Roman" w:cs="Times New Roman"/>
                <w:b/>
                <w:kern w:val="0"/>
                <w:sz w:val="20"/>
                <w:szCs w:val="20"/>
                <w:lang w:val="en-US" w:eastAsia="ru-RU"/>
              </w:rPr>
              <w:t>&lt;</w:t>
            </w:r>
            <w:r w:rsidRPr="00EC08DB">
              <w:rPr>
                <w:rFonts w:ascii="Times New Roman" w:eastAsia="Times New Roman" w:hAnsi="Times New Roman" w:cs="Times New Roman"/>
                <w:b/>
                <w:kern w:val="0"/>
                <w:sz w:val="20"/>
                <w:szCs w:val="20"/>
                <w:lang w:eastAsia="ru-RU"/>
              </w:rPr>
              <w:t>0,</w:t>
            </w:r>
            <w:r w:rsidRPr="00EC08DB">
              <w:rPr>
                <w:rFonts w:ascii="Times New Roman" w:eastAsia="Times New Roman" w:hAnsi="Times New Roman" w:cs="Times New Roman"/>
                <w:b/>
                <w:kern w:val="0"/>
                <w:sz w:val="20"/>
                <w:szCs w:val="20"/>
                <w:lang w:val="en-US" w:eastAsia="ru-RU"/>
              </w:rPr>
              <w:t>001</w:t>
            </w:r>
          </w:p>
          <w:p w:rsidR="00EC08DB" w:rsidRPr="00EC08DB" w:rsidRDefault="00EC08DB" w:rsidP="00EC08DB">
            <w:pPr>
              <w:widowControl/>
              <w:tabs>
                <w:tab w:val="clear" w:pos="709"/>
              </w:tabs>
              <w:suppressAutoHyphens w:val="0"/>
              <w:spacing w:after="0" w:line="240" w:lineRule="auto"/>
              <w:ind w:right="-6" w:firstLine="0"/>
              <w:jc w:val="left"/>
              <w:rPr>
                <w:rFonts w:ascii="Times New Roman" w:eastAsia="Times New Roman" w:hAnsi="Times New Roman" w:cs="Times New Roman"/>
                <w:b/>
                <w:kern w:val="0"/>
                <w:sz w:val="20"/>
                <w:szCs w:val="20"/>
                <w:lang w:val="en-US" w:eastAsia="ru-RU"/>
              </w:rPr>
            </w:pPr>
            <w:r w:rsidRPr="00EC08DB">
              <w:rPr>
                <w:rFonts w:ascii="Times New Roman" w:eastAsia="Times New Roman" w:hAnsi="Times New Roman" w:cs="Times New Roman"/>
                <w:b/>
                <w:kern w:val="0"/>
                <w:sz w:val="20"/>
                <w:szCs w:val="20"/>
                <w:lang w:eastAsia="ru-RU"/>
              </w:rPr>
              <w:t>Рк-3</w:t>
            </w:r>
            <w:r w:rsidRPr="00EC08DB">
              <w:rPr>
                <w:rFonts w:ascii="Times New Roman" w:eastAsia="Times New Roman" w:hAnsi="Times New Roman" w:cs="Times New Roman"/>
                <w:b/>
                <w:kern w:val="0"/>
                <w:sz w:val="20"/>
                <w:szCs w:val="20"/>
                <w:lang w:val="en-US" w:eastAsia="ru-RU"/>
              </w:rPr>
              <w:t>&lt;0,001</w:t>
            </w:r>
          </w:p>
          <w:p w:rsidR="00EC08DB" w:rsidRPr="00EC08DB" w:rsidRDefault="00EC08DB" w:rsidP="00EC08DB">
            <w:pPr>
              <w:widowControl/>
              <w:tabs>
                <w:tab w:val="clear" w:pos="709"/>
              </w:tabs>
              <w:suppressAutoHyphens w:val="0"/>
              <w:spacing w:after="0" w:line="240" w:lineRule="auto"/>
              <w:ind w:right="-6" w:firstLine="0"/>
              <w:jc w:val="left"/>
              <w:rPr>
                <w:rFonts w:ascii="Times New Roman" w:eastAsia="Times New Roman" w:hAnsi="Times New Roman" w:cs="Times New Roman"/>
                <w:b/>
                <w:kern w:val="0"/>
                <w:sz w:val="20"/>
                <w:szCs w:val="20"/>
                <w:lang w:val="en-US" w:eastAsia="ru-RU"/>
              </w:rPr>
            </w:pPr>
            <w:r w:rsidRPr="00EC08DB">
              <w:rPr>
                <w:rFonts w:ascii="Times New Roman" w:eastAsia="Times New Roman" w:hAnsi="Times New Roman" w:cs="Times New Roman"/>
                <w:b/>
                <w:kern w:val="0"/>
                <w:sz w:val="20"/>
                <w:szCs w:val="20"/>
                <w:lang w:eastAsia="ru-RU"/>
              </w:rPr>
              <w:t>рк-4</w:t>
            </w:r>
            <w:r w:rsidRPr="00EC08DB">
              <w:rPr>
                <w:rFonts w:ascii="Times New Roman" w:eastAsia="Times New Roman" w:hAnsi="Times New Roman" w:cs="Times New Roman"/>
                <w:b/>
                <w:kern w:val="0"/>
                <w:sz w:val="20"/>
                <w:szCs w:val="20"/>
                <w:lang w:val="en-US" w:eastAsia="ru-RU"/>
              </w:rPr>
              <w:t>,0,001</w:t>
            </w:r>
          </w:p>
        </w:tc>
      </w:tr>
      <w:tr w:rsidR="00EC08DB" w:rsidRPr="00EC08DB" w:rsidTr="0050551E">
        <w:trPr>
          <w:jc w:val="center"/>
        </w:trPr>
        <w:tc>
          <w:tcPr>
            <w:tcW w:w="1073" w:type="dxa"/>
          </w:tcPr>
          <w:p w:rsidR="00EC08DB" w:rsidRPr="00EC08DB" w:rsidRDefault="00EC08DB" w:rsidP="00EC08DB">
            <w:pPr>
              <w:widowControl/>
              <w:tabs>
                <w:tab w:val="clear" w:pos="709"/>
              </w:tabs>
              <w:suppressAutoHyphens w:val="0"/>
              <w:spacing w:after="0" w:line="240" w:lineRule="auto"/>
              <w:ind w:right="-6" w:firstLine="0"/>
              <w:jc w:val="left"/>
              <w:rPr>
                <w:rFonts w:ascii="Times New Roman" w:eastAsia="Times New Roman" w:hAnsi="Times New Roman" w:cs="Times New Roman"/>
                <w:kern w:val="0"/>
                <w:lang w:eastAsia="ru-RU"/>
              </w:rPr>
            </w:pPr>
            <w:r w:rsidRPr="00EC08DB">
              <w:rPr>
                <w:rFonts w:ascii="Times New Roman" w:eastAsia="Times New Roman" w:hAnsi="Times New Roman" w:cs="Times New Roman"/>
                <w:kern w:val="0"/>
                <w:lang w:eastAsia="ru-RU"/>
              </w:rPr>
              <w:t>КДФГ и, относ ед</w:t>
            </w:r>
          </w:p>
        </w:tc>
        <w:tc>
          <w:tcPr>
            <w:tcW w:w="1657" w:type="dxa"/>
          </w:tcPr>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val="en-US" w:eastAsia="ru-RU"/>
              </w:rPr>
            </w:pPr>
            <w:r w:rsidRPr="00EC08DB">
              <w:rPr>
                <w:rFonts w:ascii="Times New Roman" w:eastAsia="Times New Roman" w:hAnsi="Times New Roman" w:cs="Times New Roman"/>
                <w:kern w:val="0"/>
                <w:sz w:val="20"/>
                <w:szCs w:val="20"/>
                <w:lang w:eastAsia="ru-RU"/>
              </w:rPr>
              <w:t>0,0039 ± 0,0011</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val="en-US" w:eastAsia="ru-RU"/>
              </w:rPr>
              <w:t>p1-2=</w:t>
            </w:r>
            <w:r w:rsidRPr="00EC08DB">
              <w:rPr>
                <w:rFonts w:ascii="Times New Roman" w:eastAsia="Times New Roman" w:hAnsi="Times New Roman" w:cs="Times New Roman"/>
                <w:kern w:val="0"/>
                <w:sz w:val="20"/>
                <w:szCs w:val="20"/>
                <w:lang w:eastAsia="ru-RU"/>
              </w:rPr>
              <w:t>0,125</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val="en-US" w:eastAsia="ru-RU"/>
              </w:rPr>
              <w:t>p1-3=</w:t>
            </w:r>
            <w:r w:rsidRPr="00EC08DB">
              <w:rPr>
                <w:rFonts w:ascii="Times New Roman" w:eastAsia="Times New Roman" w:hAnsi="Times New Roman" w:cs="Times New Roman"/>
                <w:kern w:val="0"/>
                <w:sz w:val="20"/>
                <w:szCs w:val="20"/>
                <w:lang w:eastAsia="ru-RU"/>
              </w:rPr>
              <w:t>0,134</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b/>
                <w:kern w:val="0"/>
                <w:sz w:val="20"/>
                <w:szCs w:val="20"/>
                <w:lang w:eastAsia="ru-RU"/>
              </w:rPr>
            </w:pPr>
            <w:r w:rsidRPr="00EC08DB">
              <w:rPr>
                <w:rFonts w:ascii="Times New Roman" w:eastAsia="Times New Roman" w:hAnsi="Times New Roman" w:cs="Times New Roman"/>
                <w:b/>
                <w:kern w:val="0"/>
                <w:sz w:val="20"/>
                <w:szCs w:val="20"/>
                <w:lang w:val="en-US" w:eastAsia="ru-RU"/>
              </w:rPr>
              <w:t>p1-4=</w:t>
            </w:r>
            <w:r w:rsidRPr="00EC08DB">
              <w:rPr>
                <w:rFonts w:ascii="Times New Roman" w:eastAsia="Times New Roman" w:hAnsi="Times New Roman" w:cs="Times New Roman"/>
                <w:b/>
                <w:kern w:val="0"/>
                <w:sz w:val="20"/>
                <w:szCs w:val="20"/>
                <w:lang w:eastAsia="ru-RU"/>
              </w:rPr>
              <w:t>0,0004</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val="en-US" w:eastAsia="ru-RU"/>
              </w:rPr>
            </w:pPr>
          </w:p>
        </w:tc>
        <w:tc>
          <w:tcPr>
            <w:tcW w:w="1620" w:type="dxa"/>
          </w:tcPr>
          <w:p w:rsidR="00EC08DB" w:rsidRPr="00EC08DB" w:rsidRDefault="00EC08DB" w:rsidP="00EC08DB">
            <w:pPr>
              <w:widowControl/>
              <w:tabs>
                <w:tab w:val="clear" w:pos="709"/>
              </w:tabs>
              <w:suppressAutoHyphens w:val="0"/>
              <w:spacing w:after="0" w:line="240" w:lineRule="auto"/>
              <w:ind w:right="-6" w:firstLine="0"/>
              <w:jc w:val="left"/>
              <w:rPr>
                <w:rFonts w:ascii="Times New Roman" w:eastAsia="Times New Roman" w:hAnsi="Times New Roman" w:cs="Times New Roman"/>
                <w:kern w:val="0"/>
                <w:sz w:val="20"/>
                <w:szCs w:val="20"/>
                <w:lang w:val="en-US" w:eastAsia="ru-RU"/>
              </w:rPr>
            </w:pPr>
            <w:r w:rsidRPr="00EC08DB">
              <w:rPr>
                <w:rFonts w:ascii="Times New Roman" w:eastAsia="Times New Roman" w:hAnsi="Times New Roman" w:cs="Times New Roman"/>
                <w:kern w:val="0"/>
                <w:sz w:val="20"/>
                <w:szCs w:val="20"/>
                <w:lang w:eastAsia="ru-RU"/>
              </w:rPr>
              <w:t>0,0049 ± 0,0018</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val="en-US" w:eastAsia="ru-RU"/>
              </w:rPr>
              <w:t>p2-1=</w:t>
            </w:r>
            <w:r w:rsidRPr="00EC08DB">
              <w:rPr>
                <w:rFonts w:ascii="Times New Roman" w:eastAsia="Times New Roman" w:hAnsi="Times New Roman" w:cs="Times New Roman"/>
                <w:kern w:val="0"/>
                <w:sz w:val="20"/>
                <w:szCs w:val="20"/>
                <w:lang w:eastAsia="ru-RU"/>
              </w:rPr>
              <w:t>0,125</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val="en-US" w:eastAsia="ru-RU"/>
              </w:rPr>
              <w:t>p2-3=</w:t>
            </w:r>
            <w:r w:rsidRPr="00EC08DB">
              <w:rPr>
                <w:rFonts w:ascii="Times New Roman" w:eastAsia="Times New Roman" w:hAnsi="Times New Roman" w:cs="Times New Roman"/>
                <w:kern w:val="0"/>
                <w:sz w:val="20"/>
                <w:szCs w:val="20"/>
                <w:lang w:eastAsia="ru-RU"/>
              </w:rPr>
              <w:t>0,783</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b/>
                <w:kern w:val="0"/>
                <w:sz w:val="20"/>
                <w:szCs w:val="20"/>
                <w:lang w:eastAsia="ru-RU"/>
              </w:rPr>
            </w:pPr>
            <w:r w:rsidRPr="00EC08DB">
              <w:rPr>
                <w:rFonts w:ascii="Times New Roman" w:eastAsia="Times New Roman" w:hAnsi="Times New Roman" w:cs="Times New Roman"/>
                <w:b/>
                <w:kern w:val="0"/>
                <w:sz w:val="20"/>
                <w:szCs w:val="20"/>
                <w:lang w:val="en-US" w:eastAsia="ru-RU"/>
              </w:rPr>
              <w:t>p2-4=</w:t>
            </w:r>
            <w:r w:rsidRPr="00EC08DB">
              <w:rPr>
                <w:rFonts w:ascii="Times New Roman" w:eastAsia="Times New Roman" w:hAnsi="Times New Roman" w:cs="Times New Roman"/>
                <w:b/>
                <w:kern w:val="0"/>
                <w:sz w:val="20"/>
                <w:szCs w:val="20"/>
                <w:lang w:eastAsia="ru-RU"/>
              </w:rPr>
              <w:t>0,029</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val="en-US" w:eastAsia="ru-RU"/>
              </w:rPr>
            </w:pPr>
          </w:p>
        </w:tc>
        <w:tc>
          <w:tcPr>
            <w:tcW w:w="1657" w:type="dxa"/>
          </w:tcPr>
          <w:p w:rsidR="00EC08DB" w:rsidRPr="00EC08DB" w:rsidRDefault="00EC08DB" w:rsidP="00EC08DB">
            <w:pPr>
              <w:widowControl/>
              <w:tabs>
                <w:tab w:val="clear" w:pos="709"/>
              </w:tabs>
              <w:suppressAutoHyphens w:val="0"/>
              <w:spacing w:after="0" w:line="240" w:lineRule="auto"/>
              <w:ind w:right="-6" w:firstLine="0"/>
              <w:jc w:val="left"/>
              <w:rPr>
                <w:rFonts w:ascii="Times New Roman" w:eastAsia="Times New Roman" w:hAnsi="Times New Roman" w:cs="Times New Roman"/>
                <w:kern w:val="0"/>
                <w:sz w:val="20"/>
                <w:szCs w:val="20"/>
                <w:lang w:val="en-US" w:eastAsia="ru-RU"/>
              </w:rPr>
            </w:pPr>
            <w:r w:rsidRPr="00EC08DB">
              <w:rPr>
                <w:rFonts w:ascii="Times New Roman" w:eastAsia="Times New Roman" w:hAnsi="Times New Roman" w:cs="Times New Roman"/>
                <w:kern w:val="0"/>
                <w:sz w:val="20"/>
                <w:szCs w:val="20"/>
                <w:lang w:eastAsia="ru-RU"/>
              </w:rPr>
              <w:t>0,0048 ± 0,0011</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val="en-US" w:eastAsia="ru-RU"/>
              </w:rPr>
            </w:pPr>
            <w:r w:rsidRPr="00EC08DB">
              <w:rPr>
                <w:rFonts w:ascii="Times New Roman" w:eastAsia="Times New Roman" w:hAnsi="Times New Roman" w:cs="Times New Roman"/>
                <w:kern w:val="0"/>
                <w:sz w:val="20"/>
                <w:szCs w:val="20"/>
                <w:lang w:val="en-US" w:eastAsia="ru-RU"/>
              </w:rPr>
              <w:t>p3-1=</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val="en-US" w:eastAsia="ru-RU"/>
              </w:rPr>
            </w:pPr>
            <w:r w:rsidRPr="00EC08DB">
              <w:rPr>
                <w:rFonts w:ascii="Times New Roman" w:eastAsia="Times New Roman" w:hAnsi="Times New Roman" w:cs="Times New Roman"/>
                <w:kern w:val="0"/>
                <w:sz w:val="20"/>
                <w:szCs w:val="20"/>
                <w:lang w:val="en-US" w:eastAsia="ru-RU"/>
              </w:rPr>
              <w:t>p3-2=</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b/>
                <w:kern w:val="0"/>
                <w:sz w:val="20"/>
                <w:szCs w:val="20"/>
                <w:lang w:eastAsia="ru-RU"/>
              </w:rPr>
            </w:pPr>
            <w:r w:rsidRPr="00EC08DB">
              <w:rPr>
                <w:rFonts w:ascii="Times New Roman" w:eastAsia="Times New Roman" w:hAnsi="Times New Roman" w:cs="Times New Roman"/>
                <w:b/>
                <w:kern w:val="0"/>
                <w:sz w:val="20"/>
                <w:szCs w:val="20"/>
                <w:lang w:val="en-US" w:eastAsia="ru-RU"/>
              </w:rPr>
              <w:t>p3-4=</w:t>
            </w:r>
            <w:r w:rsidRPr="00EC08DB">
              <w:rPr>
                <w:rFonts w:ascii="Times New Roman" w:eastAsia="Times New Roman" w:hAnsi="Times New Roman" w:cs="Times New Roman"/>
                <w:b/>
                <w:kern w:val="0"/>
                <w:sz w:val="20"/>
                <w:szCs w:val="20"/>
                <w:lang w:eastAsia="ru-RU"/>
              </w:rPr>
              <w:t>0,004</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val="en-US" w:eastAsia="ru-RU"/>
              </w:rPr>
            </w:pPr>
          </w:p>
        </w:tc>
        <w:tc>
          <w:tcPr>
            <w:tcW w:w="1620" w:type="dxa"/>
          </w:tcPr>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val="en-US" w:eastAsia="ru-RU"/>
              </w:rPr>
            </w:pPr>
            <w:r w:rsidRPr="00EC08DB">
              <w:rPr>
                <w:rFonts w:ascii="Times New Roman" w:eastAsia="Times New Roman" w:hAnsi="Times New Roman" w:cs="Times New Roman"/>
                <w:kern w:val="0"/>
                <w:sz w:val="20"/>
                <w:szCs w:val="20"/>
                <w:lang w:eastAsia="ru-RU"/>
              </w:rPr>
              <w:t>0,0064± 0,0010</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b/>
                <w:kern w:val="0"/>
                <w:sz w:val="20"/>
                <w:szCs w:val="20"/>
                <w:lang w:eastAsia="ru-RU"/>
              </w:rPr>
            </w:pPr>
            <w:r w:rsidRPr="00EC08DB">
              <w:rPr>
                <w:rFonts w:ascii="Times New Roman" w:eastAsia="Times New Roman" w:hAnsi="Times New Roman" w:cs="Times New Roman"/>
                <w:b/>
                <w:kern w:val="0"/>
                <w:sz w:val="20"/>
                <w:szCs w:val="20"/>
                <w:lang w:val="en-US" w:eastAsia="ru-RU"/>
              </w:rPr>
              <w:t>p4 -1=</w:t>
            </w:r>
            <w:r w:rsidRPr="00EC08DB">
              <w:rPr>
                <w:rFonts w:ascii="Times New Roman" w:eastAsia="Times New Roman" w:hAnsi="Times New Roman" w:cs="Times New Roman"/>
                <w:b/>
                <w:kern w:val="0"/>
                <w:sz w:val="20"/>
                <w:szCs w:val="20"/>
                <w:lang w:eastAsia="ru-RU"/>
              </w:rPr>
              <w:t>0,0004</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b/>
                <w:kern w:val="0"/>
                <w:sz w:val="20"/>
                <w:szCs w:val="20"/>
                <w:lang w:eastAsia="ru-RU"/>
              </w:rPr>
            </w:pPr>
            <w:r w:rsidRPr="00EC08DB">
              <w:rPr>
                <w:rFonts w:ascii="Times New Roman" w:eastAsia="Times New Roman" w:hAnsi="Times New Roman" w:cs="Times New Roman"/>
                <w:b/>
                <w:kern w:val="0"/>
                <w:sz w:val="20"/>
                <w:szCs w:val="20"/>
                <w:lang w:val="en-US" w:eastAsia="ru-RU"/>
              </w:rPr>
              <w:t>p4-2=</w:t>
            </w:r>
            <w:r w:rsidRPr="00EC08DB">
              <w:rPr>
                <w:rFonts w:ascii="Times New Roman" w:eastAsia="Times New Roman" w:hAnsi="Times New Roman" w:cs="Times New Roman"/>
                <w:b/>
                <w:kern w:val="0"/>
                <w:sz w:val="20"/>
                <w:szCs w:val="20"/>
                <w:lang w:eastAsia="ru-RU"/>
              </w:rPr>
              <w:t>0,029</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b/>
                <w:kern w:val="0"/>
                <w:sz w:val="20"/>
                <w:szCs w:val="20"/>
                <w:lang w:eastAsia="ru-RU"/>
              </w:rPr>
            </w:pPr>
            <w:r w:rsidRPr="00EC08DB">
              <w:rPr>
                <w:rFonts w:ascii="Times New Roman" w:eastAsia="Times New Roman" w:hAnsi="Times New Roman" w:cs="Times New Roman"/>
                <w:b/>
                <w:kern w:val="0"/>
                <w:sz w:val="20"/>
                <w:szCs w:val="20"/>
                <w:lang w:val="en-US" w:eastAsia="ru-RU"/>
              </w:rPr>
              <w:t>p4 -3=</w:t>
            </w:r>
            <w:r w:rsidRPr="00EC08DB">
              <w:rPr>
                <w:rFonts w:ascii="Times New Roman" w:eastAsia="Times New Roman" w:hAnsi="Times New Roman" w:cs="Times New Roman"/>
                <w:b/>
                <w:kern w:val="0"/>
                <w:sz w:val="20"/>
                <w:szCs w:val="20"/>
                <w:lang w:eastAsia="ru-RU"/>
              </w:rPr>
              <w:t>0,004</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val="en-US" w:eastAsia="ru-RU"/>
              </w:rPr>
            </w:pPr>
          </w:p>
        </w:tc>
        <w:tc>
          <w:tcPr>
            <w:tcW w:w="1539" w:type="dxa"/>
          </w:tcPr>
          <w:p w:rsidR="00EC08DB" w:rsidRPr="00EC08DB" w:rsidRDefault="00EC08DB" w:rsidP="00EC08DB">
            <w:pPr>
              <w:widowControl/>
              <w:tabs>
                <w:tab w:val="clear" w:pos="709"/>
              </w:tabs>
              <w:suppressAutoHyphens w:val="0"/>
              <w:spacing w:after="0" w:line="240" w:lineRule="auto"/>
              <w:ind w:right="-6" w:firstLine="0"/>
              <w:jc w:val="left"/>
              <w:rPr>
                <w:rFonts w:ascii="Times New Roman" w:eastAsia="Times New Roman" w:hAnsi="Times New Roman" w:cs="Times New Roman"/>
                <w:kern w:val="0"/>
                <w:sz w:val="20"/>
                <w:szCs w:val="20"/>
                <w:lang w:val="en-US" w:eastAsia="ru-RU"/>
              </w:rPr>
            </w:pPr>
            <w:r w:rsidRPr="00EC08DB">
              <w:rPr>
                <w:rFonts w:ascii="Times New Roman" w:eastAsia="Times New Roman" w:hAnsi="Times New Roman" w:cs="Times New Roman"/>
                <w:kern w:val="0"/>
                <w:sz w:val="20"/>
                <w:szCs w:val="20"/>
                <w:lang w:eastAsia="ru-RU"/>
              </w:rPr>
              <w:t>0,0019 ± 0,0009</w:t>
            </w:r>
          </w:p>
          <w:p w:rsidR="00EC08DB" w:rsidRPr="00EC08DB" w:rsidRDefault="00EC08DB" w:rsidP="00EC08DB">
            <w:pPr>
              <w:widowControl/>
              <w:tabs>
                <w:tab w:val="clear" w:pos="709"/>
              </w:tabs>
              <w:suppressAutoHyphens w:val="0"/>
              <w:spacing w:after="0" w:line="240" w:lineRule="auto"/>
              <w:ind w:right="-6" w:firstLine="0"/>
              <w:jc w:val="center"/>
              <w:rPr>
                <w:rFonts w:ascii="Times New Roman" w:eastAsia="Times New Roman" w:hAnsi="Times New Roman" w:cs="Times New Roman"/>
                <w:kern w:val="0"/>
                <w:sz w:val="20"/>
                <w:szCs w:val="20"/>
                <w:lang w:val="en-US" w:eastAsia="ru-RU"/>
              </w:rPr>
            </w:pPr>
          </w:p>
        </w:tc>
        <w:tc>
          <w:tcPr>
            <w:tcW w:w="1440" w:type="dxa"/>
          </w:tcPr>
          <w:p w:rsidR="00EC08DB" w:rsidRPr="00EC08DB" w:rsidRDefault="00EC08DB" w:rsidP="00EC08DB">
            <w:pPr>
              <w:widowControl/>
              <w:tabs>
                <w:tab w:val="clear" w:pos="709"/>
              </w:tabs>
              <w:suppressAutoHyphens w:val="0"/>
              <w:spacing w:after="0" w:line="240" w:lineRule="auto"/>
              <w:ind w:right="-6" w:firstLine="0"/>
              <w:jc w:val="left"/>
              <w:rPr>
                <w:rFonts w:ascii="Times New Roman" w:eastAsia="Times New Roman" w:hAnsi="Times New Roman" w:cs="Times New Roman"/>
                <w:b/>
                <w:kern w:val="0"/>
                <w:sz w:val="20"/>
                <w:szCs w:val="20"/>
                <w:lang w:val="en-US" w:eastAsia="ru-RU"/>
              </w:rPr>
            </w:pPr>
            <w:r w:rsidRPr="00EC08DB">
              <w:rPr>
                <w:rFonts w:ascii="Times New Roman" w:eastAsia="Times New Roman" w:hAnsi="Times New Roman" w:cs="Times New Roman"/>
                <w:b/>
                <w:kern w:val="0"/>
                <w:sz w:val="20"/>
                <w:szCs w:val="20"/>
                <w:lang w:eastAsia="ru-RU"/>
              </w:rPr>
              <w:t>Рк-1</w:t>
            </w:r>
            <w:r w:rsidRPr="00EC08DB">
              <w:rPr>
                <w:rFonts w:ascii="Times New Roman" w:eastAsia="Times New Roman" w:hAnsi="Times New Roman" w:cs="Times New Roman"/>
                <w:b/>
                <w:kern w:val="0"/>
                <w:sz w:val="20"/>
                <w:szCs w:val="20"/>
                <w:lang w:val="en-US" w:eastAsia="ru-RU"/>
              </w:rPr>
              <w:t>=0,003</w:t>
            </w:r>
          </w:p>
          <w:p w:rsidR="00EC08DB" w:rsidRPr="00EC08DB" w:rsidRDefault="00EC08DB" w:rsidP="00EC08DB">
            <w:pPr>
              <w:widowControl/>
              <w:tabs>
                <w:tab w:val="clear" w:pos="709"/>
              </w:tabs>
              <w:suppressAutoHyphens w:val="0"/>
              <w:spacing w:after="0" w:line="240" w:lineRule="auto"/>
              <w:ind w:right="-6" w:firstLine="0"/>
              <w:jc w:val="left"/>
              <w:rPr>
                <w:rFonts w:ascii="Times New Roman" w:eastAsia="Times New Roman" w:hAnsi="Times New Roman" w:cs="Times New Roman"/>
                <w:b/>
                <w:kern w:val="0"/>
                <w:sz w:val="20"/>
                <w:szCs w:val="20"/>
                <w:lang w:val="en-US" w:eastAsia="ru-RU"/>
              </w:rPr>
            </w:pPr>
            <w:r w:rsidRPr="00EC08DB">
              <w:rPr>
                <w:rFonts w:ascii="Times New Roman" w:eastAsia="Times New Roman" w:hAnsi="Times New Roman" w:cs="Times New Roman"/>
                <w:b/>
                <w:kern w:val="0"/>
                <w:sz w:val="20"/>
                <w:szCs w:val="20"/>
                <w:lang w:eastAsia="ru-RU"/>
              </w:rPr>
              <w:t>рк-2</w:t>
            </w:r>
            <w:r w:rsidRPr="00EC08DB">
              <w:rPr>
                <w:rFonts w:ascii="Times New Roman" w:eastAsia="Times New Roman" w:hAnsi="Times New Roman" w:cs="Times New Roman"/>
                <w:b/>
                <w:kern w:val="0"/>
                <w:sz w:val="20"/>
                <w:szCs w:val="20"/>
                <w:lang w:val="en-US" w:eastAsia="ru-RU"/>
              </w:rPr>
              <w:t>&lt;0,001</w:t>
            </w:r>
          </w:p>
          <w:p w:rsidR="00EC08DB" w:rsidRPr="00EC08DB" w:rsidRDefault="00EC08DB" w:rsidP="00EC08DB">
            <w:pPr>
              <w:widowControl/>
              <w:tabs>
                <w:tab w:val="clear" w:pos="709"/>
              </w:tabs>
              <w:suppressAutoHyphens w:val="0"/>
              <w:spacing w:after="0" w:line="240" w:lineRule="auto"/>
              <w:ind w:right="-6" w:firstLine="0"/>
              <w:jc w:val="left"/>
              <w:rPr>
                <w:rFonts w:ascii="Times New Roman" w:eastAsia="Times New Roman" w:hAnsi="Times New Roman" w:cs="Times New Roman"/>
                <w:b/>
                <w:kern w:val="0"/>
                <w:sz w:val="20"/>
                <w:szCs w:val="20"/>
                <w:lang w:val="en-US" w:eastAsia="ru-RU"/>
              </w:rPr>
            </w:pPr>
            <w:r w:rsidRPr="00EC08DB">
              <w:rPr>
                <w:rFonts w:ascii="Times New Roman" w:eastAsia="Times New Roman" w:hAnsi="Times New Roman" w:cs="Times New Roman"/>
                <w:b/>
                <w:kern w:val="0"/>
                <w:sz w:val="20"/>
                <w:szCs w:val="20"/>
                <w:lang w:eastAsia="ru-RU"/>
              </w:rPr>
              <w:t>Рк-3</w:t>
            </w:r>
            <w:r w:rsidRPr="00EC08DB">
              <w:rPr>
                <w:rFonts w:ascii="Times New Roman" w:eastAsia="Times New Roman" w:hAnsi="Times New Roman" w:cs="Times New Roman"/>
                <w:b/>
                <w:kern w:val="0"/>
                <w:sz w:val="20"/>
                <w:szCs w:val="20"/>
                <w:lang w:val="en-US" w:eastAsia="ru-RU"/>
              </w:rPr>
              <w:t>&lt;0,001</w:t>
            </w:r>
          </w:p>
          <w:p w:rsidR="00EC08DB" w:rsidRPr="00EC08DB" w:rsidRDefault="00EC08DB" w:rsidP="00EC08DB">
            <w:pPr>
              <w:widowControl/>
              <w:tabs>
                <w:tab w:val="clear" w:pos="709"/>
              </w:tabs>
              <w:suppressAutoHyphens w:val="0"/>
              <w:spacing w:after="0" w:line="240" w:lineRule="auto"/>
              <w:ind w:right="-6" w:firstLine="0"/>
              <w:jc w:val="left"/>
              <w:rPr>
                <w:rFonts w:ascii="Times New Roman" w:eastAsia="Times New Roman" w:hAnsi="Times New Roman" w:cs="Times New Roman"/>
                <w:b/>
                <w:kern w:val="0"/>
                <w:sz w:val="20"/>
                <w:szCs w:val="20"/>
                <w:lang w:val="en-US" w:eastAsia="ru-RU"/>
              </w:rPr>
            </w:pPr>
            <w:r w:rsidRPr="00EC08DB">
              <w:rPr>
                <w:rFonts w:ascii="Times New Roman" w:eastAsia="Times New Roman" w:hAnsi="Times New Roman" w:cs="Times New Roman"/>
                <w:b/>
                <w:kern w:val="0"/>
                <w:sz w:val="20"/>
                <w:szCs w:val="20"/>
                <w:lang w:eastAsia="ru-RU"/>
              </w:rPr>
              <w:t>рк-4</w:t>
            </w:r>
            <w:r w:rsidRPr="00EC08DB">
              <w:rPr>
                <w:rFonts w:ascii="Times New Roman" w:eastAsia="Times New Roman" w:hAnsi="Times New Roman" w:cs="Times New Roman"/>
                <w:b/>
                <w:kern w:val="0"/>
                <w:sz w:val="20"/>
                <w:szCs w:val="20"/>
                <w:lang w:val="en-US" w:eastAsia="ru-RU"/>
              </w:rPr>
              <w:t>&lt;0,001</w:t>
            </w:r>
          </w:p>
        </w:tc>
      </w:tr>
    </w:tbl>
    <w:p w:rsidR="00EC08DB" w:rsidRPr="00EC08DB" w:rsidRDefault="00EC08DB" w:rsidP="00EC08DB">
      <w:pPr>
        <w:widowControl/>
        <w:tabs>
          <w:tab w:val="clear" w:pos="709"/>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p>
    <w:p w:rsidR="00EC08DB" w:rsidRPr="00EC08DB" w:rsidRDefault="00EC08DB" w:rsidP="00EC08DB">
      <w:pPr>
        <w:widowControl/>
        <w:tabs>
          <w:tab w:val="clear" w:pos="709"/>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p>
    <w:p w:rsidR="00EC08DB" w:rsidRPr="00EC08DB" w:rsidRDefault="00EC08DB" w:rsidP="00EC08DB">
      <w:pPr>
        <w:widowControl/>
        <w:tabs>
          <w:tab w:val="clear" w:pos="709"/>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object w:dxaOrig="4320" w:dyaOrig="2646">
          <v:shape id="_x0000_i1580" type="#_x0000_t75" style="width:3in;height:132.4pt" o:ole="">
            <v:imagedata r:id="rId22" o:title=""/>
          </v:shape>
          <o:OLEObject Type="Embed" ProgID="STATISTICA.Graph" ShapeID="_x0000_i1580" DrawAspect="Content" ObjectID="_1659384997" r:id="rId23">
            <o:FieldCodes>\s</o:FieldCodes>
          </o:OLEObject>
        </w:object>
      </w:r>
      <w:r w:rsidRPr="00EC08DB">
        <w:rPr>
          <w:rFonts w:ascii="Times New Roman" w:eastAsia="Times New Roman" w:hAnsi="Times New Roman" w:cs="Times New Roman"/>
          <w:kern w:val="0"/>
          <w:sz w:val="26"/>
          <w:szCs w:val="26"/>
          <w:lang w:eastAsia="ru-RU"/>
        </w:rPr>
        <w:object w:dxaOrig="3966" w:dyaOrig="2975">
          <v:shape id="_x0000_i1581" type="#_x0000_t75" style="width:198.2pt;height:148.65pt" o:ole="">
            <v:imagedata r:id="rId24" o:title=""/>
          </v:shape>
          <o:OLEObject Type="Embed" ProgID="STATISTICA.Graph" ShapeID="_x0000_i1581" DrawAspect="Content" ObjectID="_1659384998" r:id="rId25">
            <o:FieldCodes>\s</o:FieldCodes>
          </o:OLEObject>
        </w:object>
      </w:r>
    </w:p>
    <w:p w:rsidR="00EC08DB" w:rsidRPr="00EC08DB" w:rsidRDefault="00EC08DB" w:rsidP="00EC08DB">
      <w:pPr>
        <w:widowControl/>
        <w:tabs>
          <w:tab w:val="clear" w:pos="709"/>
          <w:tab w:val="left" w:pos="9498"/>
        </w:tabs>
        <w:suppressAutoHyphens w:val="0"/>
        <w:spacing w:after="0" w:line="360" w:lineRule="auto"/>
        <w:ind w:right="-6" w:firstLine="360"/>
        <w:jc w:val="left"/>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Рисунок 3а. Содержание АДФГ спонтанных и индуцированных у больных СД 2 типа  в различных группах</w:t>
      </w:r>
    </w:p>
    <w:p w:rsidR="00EC08DB" w:rsidRPr="00EC08DB" w:rsidRDefault="00EC08DB" w:rsidP="00EC08DB">
      <w:pPr>
        <w:widowControl/>
        <w:tabs>
          <w:tab w:val="clear" w:pos="709"/>
          <w:tab w:val="left" w:pos="9498"/>
        </w:tabs>
        <w:suppressAutoHyphens w:val="0"/>
        <w:spacing w:after="0" w:line="360" w:lineRule="auto"/>
        <w:ind w:right="-6" w:firstLine="0"/>
        <w:jc w:val="left"/>
        <w:rPr>
          <w:rFonts w:ascii="Times New Roman" w:eastAsia="Times New Roman" w:hAnsi="Times New Roman" w:cs="Times New Roman"/>
          <w:color w:val="000000"/>
          <w:kern w:val="0"/>
          <w:sz w:val="20"/>
          <w:szCs w:val="20"/>
          <w:lang w:eastAsia="ru-RU"/>
        </w:rPr>
      </w:pPr>
      <w:r w:rsidRPr="00EC08DB">
        <w:rPr>
          <w:rFonts w:ascii="Times New Roman" w:eastAsia="Times New Roman" w:hAnsi="Times New Roman" w:cs="Times New Roman"/>
          <w:b/>
          <w:kern w:val="0"/>
          <w:sz w:val="20"/>
          <w:szCs w:val="20"/>
          <w:lang w:eastAsia="ru-RU"/>
        </w:rPr>
        <w:t xml:space="preserve">Примечание: АДФГ с1-с4 </w:t>
      </w:r>
      <w:r w:rsidRPr="00EC08DB">
        <w:rPr>
          <w:rFonts w:ascii="Times New Roman" w:eastAsia="Times New Roman" w:hAnsi="Times New Roman" w:cs="Times New Roman"/>
          <w:color w:val="000000"/>
          <w:kern w:val="0"/>
          <w:sz w:val="20"/>
          <w:szCs w:val="20"/>
          <w:lang w:eastAsia="ru-RU"/>
        </w:rPr>
        <w:t xml:space="preserve">альдегид-динитрофенилгидразоны спонтанные    в 1- 4группах, </w:t>
      </w:r>
    </w:p>
    <w:p w:rsidR="00EC08DB" w:rsidRPr="00EC08DB" w:rsidRDefault="00EC08DB" w:rsidP="00EC08DB">
      <w:pPr>
        <w:widowControl/>
        <w:tabs>
          <w:tab w:val="clear" w:pos="709"/>
          <w:tab w:val="left" w:pos="9498"/>
        </w:tabs>
        <w:suppressAutoHyphens w:val="0"/>
        <w:spacing w:after="0" w:line="360" w:lineRule="auto"/>
        <w:ind w:right="-6" w:firstLine="0"/>
        <w:jc w:val="left"/>
        <w:rPr>
          <w:rFonts w:ascii="Times New Roman" w:eastAsia="Times New Roman" w:hAnsi="Times New Roman" w:cs="Times New Roman"/>
          <w:color w:val="000000"/>
          <w:kern w:val="0"/>
          <w:sz w:val="20"/>
          <w:szCs w:val="20"/>
          <w:lang w:eastAsia="ru-RU"/>
        </w:rPr>
      </w:pPr>
      <w:r w:rsidRPr="00EC08DB">
        <w:rPr>
          <w:rFonts w:ascii="Times New Roman" w:eastAsia="Times New Roman" w:hAnsi="Times New Roman" w:cs="Times New Roman"/>
          <w:color w:val="000000"/>
          <w:kern w:val="0"/>
          <w:sz w:val="20"/>
          <w:szCs w:val="20"/>
          <w:lang w:eastAsia="ru-RU"/>
        </w:rPr>
        <w:t xml:space="preserve">                          </w:t>
      </w:r>
      <w:r w:rsidRPr="00EC08DB">
        <w:rPr>
          <w:rFonts w:ascii="Times New Roman" w:eastAsia="Times New Roman" w:hAnsi="Times New Roman" w:cs="Times New Roman"/>
          <w:b/>
          <w:kern w:val="0"/>
          <w:sz w:val="20"/>
          <w:szCs w:val="20"/>
          <w:lang w:eastAsia="ru-RU"/>
        </w:rPr>
        <w:t xml:space="preserve">АДФГ и1-и4 </w:t>
      </w:r>
      <w:r w:rsidRPr="00EC08DB">
        <w:rPr>
          <w:rFonts w:ascii="Times New Roman" w:eastAsia="Times New Roman" w:hAnsi="Times New Roman" w:cs="Times New Roman"/>
          <w:color w:val="000000"/>
          <w:kern w:val="0"/>
          <w:sz w:val="20"/>
          <w:szCs w:val="20"/>
          <w:lang w:eastAsia="ru-RU"/>
        </w:rPr>
        <w:t xml:space="preserve">альдегид-динитрофенилгидразоны индуцированные  в   1- 4группах , </w:t>
      </w:r>
    </w:p>
    <w:p w:rsidR="00EC08DB" w:rsidRPr="00EC08DB" w:rsidRDefault="00EC08DB" w:rsidP="00EC08DB">
      <w:pPr>
        <w:widowControl/>
        <w:tabs>
          <w:tab w:val="clear" w:pos="709"/>
          <w:tab w:val="left" w:pos="9498"/>
        </w:tabs>
        <w:suppressAutoHyphens w:val="0"/>
        <w:spacing w:after="0" w:line="360" w:lineRule="auto"/>
        <w:ind w:right="-6" w:firstLine="0"/>
        <w:jc w:val="left"/>
        <w:rPr>
          <w:rFonts w:ascii="Times New Roman" w:eastAsia="Times New Roman" w:hAnsi="Times New Roman" w:cs="Times New Roman"/>
          <w:color w:val="000000"/>
          <w:kern w:val="0"/>
          <w:sz w:val="20"/>
          <w:szCs w:val="20"/>
          <w:lang w:eastAsia="ru-RU"/>
        </w:rPr>
      </w:pPr>
    </w:p>
    <w:p w:rsidR="00EC08DB" w:rsidRPr="00EC08DB" w:rsidRDefault="00EC08DB" w:rsidP="00EC08DB">
      <w:pPr>
        <w:widowControl/>
        <w:tabs>
          <w:tab w:val="clear" w:pos="709"/>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object w:dxaOrig="3786" w:dyaOrig="2840">
          <v:shape id="_x0000_i1582" type="#_x0000_t75" style="width:189.7pt;height:141.7pt" o:ole="">
            <v:imagedata r:id="rId26" o:title=""/>
          </v:shape>
          <o:OLEObject Type="Embed" ProgID="STATISTICA.Graph" ShapeID="_x0000_i1582" DrawAspect="Content" ObjectID="_1659384999" r:id="rId27">
            <o:FieldCodes>\s</o:FieldCodes>
          </o:OLEObject>
        </w:object>
      </w:r>
      <w:r w:rsidRPr="00EC08DB">
        <w:rPr>
          <w:rFonts w:ascii="Times New Roman" w:eastAsia="Times New Roman" w:hAnsi="Times New Roman" w:cs="Times New Roman"/>
          <w:kern w:val="0"/>
          <w:sz w:val="26"/>
          <w:szCs w:val="26"/>
          <w:lang w:eastAsia="ru-RU"/>
        </w:rPr>
        <w:object w:dxaOrig="3966" w:dyaOrig="2975">
          <v:shape id="_x0000_i1583" type="#_x0000_t75" style="width:198.2pt;height:148.65pt" o:ole="">
            <v:imagedata r:id="rId28" o:title=""/>
          </v:shape>
          <o:OLEObject Type="Embed" ProgID="STATISTICA.Graph" ShapeID="_x0000_i1583" DrawAspect="Content" ObjectID="_1659385000" r:id="rId29">
            <o:FieldCodes>\s</o:FieldCodes>
          </o:OLEObject>
        </w:object>
      </w:r>
    </w:p>
    <w:p w:rsidR="00EC08DB" w:rsidRPr="00EC08DB" w:rsidRDefault="00EC08DB" w:rsidP="00EC08DB">
      <w:pPr>
        <w:widowControl/>
        <w:tabs>
          <w:tab w:val="clear" w:pos="709"/>
        </w:tabs>
        <w:suppressAutoHyphens w:val="0"/>
        <w:spacing w:after="0" w:line="240" w:lineRule="auto"/>
        <w:ind w:right="-6" w:firstLine="357"/>
        <w:jc w:val="right"/>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 xml:space="preserve"> </w:t>
      </w:r>
    </w:p>
    <w:p w:rsidR="00EC08DB" w:rsidRPr="00EC08DB" w:rsidRDefault="00EC08DB" w:rsidP="00EC08DB">
      <w:pPr>
        <w:widowControl/>
        <w:tabs>
          <w:tab w:val="clear" w:pos="709"/>
        </w:tabs>
        <w:suppressAutoHyphens w:val="0"/>
        <w:spacing w:after="0" w:line="240" w:lineRule="auto"/>
        <w:ind w:right="-6" w:firstLine="357"/>
        <w:jc w:val="left"/>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Рисунок 3 б. Содержание КДФГ спонтанных и индуцированных у больных СД 2 типа в различных группах.</w:t>
      </w:r>
    </w:p>
    <w:p w:rsidR="00EC08DB" w:rsidRPr="00EC08DB" w:rsidRDefault="00EC08DB" w:rsidP="00EC08DB">
      <w:pPr>
        <w:widowControl/>
        <w:tabs>
          <w:tab w:val="clear" w:pos="709"/>
          <w:tab w:val="left" w:pos="9498"/>
        </w:tabs>
        <w:suppressAutoHyphens w:val="0"/>
        <w:spacing w:after="0" w:line="360" w:lineRule="auto"/>
        <w:ind w:right="-6" w:firstLine="0"/>
        <w:jc w:val="left"/>
        <w:rPr>
          <w:rFonts w:ascii="Times New Roman" w:eastAsia="Times New Roman" w:hAnsi="Times New Roman" w:cs="Times New Roman"/>
          <w:color w:val="000000"/>
          <w:kern w:val="0"/>
          <w:sz w:val="20"/>
          <w:szCs w:val="20"/>
          <w:lang w:eastAsia="ru-RU"/>
        </w:rPr>
      </w:pPr>
      <w:r w:rsidRPr="00EC08DB">
        <w:rPr>
          <w:rFonts w:ascii="Times New Roman" w:eastAsia="Times New Roman" w:hAnsi="Times New Roman" w:cs="Times New Roman"/>
          <w:color w:val="000000"/>
          <w:kern w:val="0"/>
          <w:sz w:val="20"/>
          <w:szCs w:val="20"/>
          <w:lang w:eastAsia="ru-RU"/>
        </w:rPr>
        <w:t xml:space="preserve">                    </w:t>
      </w:r>
      <w:r w:rsidRPr="00EC08DB">
        <w:rPr>
          <w:rFonts w:ascii="Times New Roman" w:eastAsia="Times New Roman" w:hAnsi="Times New Roman" w:cs="Times New Roman"/>
          <w:b/>
          <w:color w:val="000000"/>
          <w:kern w:val="0"/>
          <w:sz w:val="20"/>
          <w:szCs w:val="20"/>
          <w:lang w:eastAsia="ru-RU"/>
        </w:rPr>
        <w:t>Примечание:</w:t>
      </w:r>
      <w:r w:rsidRPr="00EC08DB">
        <w:rPr>
          <w:rFonts w:ascii="Times New Roman" w:eastAsia="Times New Roman" w:hAnsi="Times New Roman" w:cs="Times New Roman"/>
          <w:color w:val="000000"/>
          <w:kern w:val="0"/>
          <w:sz w:val="20"/>
          <w:szCs w:val="20"/>
          <w:lang w:eastAsia="ru-RU"/>
        </w:rPr>
        <w:t xml:space="preserve">    КДФГ с1-с4  </w:t>
      </w:r>
      <w:r w:rsidRPr="00EC08DB">
        <w:rPr>
          <w:rFonts w:ascii="Times New Roman" w:eastAsia="Times New Roman" w:hAnsi="Times New Roman" w:cs="Times New Roman"/>
          <w:kern w:val="0"/>
          <w:sz w:val="20"/>
          <w:szCs w:val="20"/>
          <w:lang w:eastAsia="ru-RU"/>
        </w:rPr>
        <w:t>кетон-динитрофенилгидразоны спонтанные  в группах 1-4</w:t>
      </w:r>
    </w:p>
    <w:p w:rsidR="00EC08DB" w:rsidRPr="00EC08DB" w:rsidRDefault="00EC08DB" w:rsidP="00EC08DB">
      <w:pPr>
        <w:widowControl/>
        <w:tabs>
          <w:tab w:val="clear" w:pos="709"/>
          <w:tab w:val="left" w:pos="9498"/>
        </w:tabs>
        <w:suppressAutoHyphens w:val="0"/>
        <w:spacing w:after="0" w:line="360" w:lineRule="auto"/>
        <w:ind w:right="-6" w:firstLine="0"/>
        <w:jc w:val="left"/>
        <w:rPr>
          <w:rFonts w:ascii="Times New Roman" w:eastAsia="Times New Roman" w:hAnsi="Times New Roman" w:cs="Times New Roman"/>
          <w:color w:val="000000"/>
          <w:kern w:val="0"/>
          <w:sz w:val="20"/>
          <w:szCs w:val="20"/>
          <w:lang w:eastAsia="ru-RU"/>
        </w:rPr>
      </w:pPr>
      <w:r w:rsidRPr="00EC08DB">
        <w:rPr>
          <w:rFonts w:ascii="Times New Roman" w:eastAsia="Times New Roman" w:hAnsi="Times New Roman" w:cs="Times New Roman"/>
          <w:color w:val="000000"/>
          <w:kern w:val="0"/>
          <w:sz w:val="20"/>
          <w:szCs w:val="20"/>
          <w:lang w:eastAsia="ru-RU"/>
        </w:rPr>
        <w:t xml:space="preserve">                        КДФГ и1-и4  </w:t>
      </w:r>
      <w:r w:rsidRPr="00EC08DB">
        <w:rPr>
          <w:rFonts w:ascii="Times New Roman" w:eastAsia="Times New Roman" w:hAnsi="Times New Roman" w:cs="Times New Roman"/>
          <w:kern w:val="0"/>
          <w:sz w:val="20"/>
          <w:szCs w:val="20"/>
          <w:lang w:eastAsia="ru-RU"/>
        </w:rPr>
        <w:t>кетон-динитрофенилгидразоны индуцированные в группах 1-4</w:t>
      </w:r>
    </w:p>
    <w:p w:rsidR="00EC08DB" w:rsidRPr="00EC08DB" w:rsidRDefault="00EC08DB" w:rsidP="00EC08DB">
      <w:pPr>
        <w:widowControl/>
        <w:tabs>
          <w:tab w:val="clear" w:pos="709"/>
        </w:tabs>
        <w:suppressAutoHyphens w:val="0"/>
        <w:spacing w:after="0" w:line="240" w:lineRule="auto"/>
        <w:ind w:right="-6" w:firstLine="357"/>
        <w:jc w:val="left"/>
        <w:rPr>
          <w:rFonts w:ascii="Times New Roman" w:eastAsia="Times New Roman" w:hAnsi="Times New Roman" w:cs="Times New Roman"/>
          <w:b/>
          <w:kern w:val="0"/>
          <w:sz w:val="26"/>
          <w:szCs w:val="26"/>
          <w:lang w:eastAsia="ru-RU"/>
        </w:rPr>
      </w:pP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 Достижение компенсации углеводного обмена, безусловно,  способствует снижению  содержания окислено модифицированных белков: при недлительно текущем диабете содержание   АДФГ индуцированных уменьшается на 43%, при длительном течении заболевания – происходит их снижение  на  10%., однако не достигая нормы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 =0,019 и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=0,007 соответственно)  Аналогичные изменения происходят и в содержании  КДФГс и КДФГи при небольшой длительности заболевания (на 15%(</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=0,210) и 38%(</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=0,125) соответственно), при длительно текущем сахарном диабете происходит снижение данных показателей на 25% (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=0,039)   ( Рис.4)</w:t>
      </w:r>
    </w:p>
    <w:p w:rsidR="00EC08DB" w:rsidRPr="00EC08DB" w:rsidRDefault="00EC08DB" w:rsidP="00EC08DB">
      <w:pPr>
        <w:widowControl/>
        <w:tabs>
          <w:tab w:val="clear" w:pos="709"/>
          <w:tab w:val="left" w:pos="9498"/>
        </w:tabs>
        <w:suppressAutoHyphens w:val="0"/>
        <w:spacing w:after="0" w:line="360" w:lineRule="auto"/>
        <w:ind w:right="-6" w:firstLine="360"/>
        <w:jc w:val="center"/>
        <w:rPr>
          <w:rFonts w:ascii="Times New Roman" w:eastAsia="Times New Roman" w:hAnsi="Times New Roman" w:cs="Times New Roman"/>
          <w:kern w:val="0"/>
          <w:sz w:val="26"/>
          <w:szCs w:val="26"/>
          <w:lang w:eastAsia="ru-RU"/>
        </w:rPr>
      </w:pPr>
      <w:r>
        <w:rPr>
          <w:rFonts w:ascii="Times New Roman" w:eastAsia="Times New Roman" w:hAnsi="Times New Roman" w:cs="Times New Roman"/>
          <w:noProof/>
          <w:kern w:val="0"/>
          <w:sz w:val="26"/>
          <w:szCs w:val="26"/>
          <w:lang w:eastAsia="ru-RU"/>
        </w:rPr>
        <w:drawing>
          <wp:inline distT="0" distB="0" distL="0" distR="0">
            <wp:extent cx="6419850" cy="2676525"/>
            <wp:effectExtent l="0" t="0" r="0" b="0"/>
            <wp:docPr id="560" name="Объект 56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C08DB" w:rsidRPr="00EC08DB" w:rsidRDefault="00EC08DB" w:rsidP="00EC08DB">
      <w:pPr>
        <w:widowControl/>
        <w:tabs>
          <w:tab w:val="clear" w:pos="709"/>
          <w:tab w:val="left" w:pos="9498"/>
        </w:tabs>
        <w:suppressAutoHyphens w:val="0"/>
        <w:spacing w:after="0" w:line="240" w:lineRule="auto"/>
        <w:ind w:right="-6" w:firstLine="357"/>
        <w:jc w:val="center"/>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Рисунок 4. Влияние компенсации углеводного обмена на содержание окислено модифицированных белков  у больных СД 2 типа.</w:t>
      </w:r>
    </w:p>
    <w:p w:rsidR="00EC08DB" w:rsidRPr="00EC08DB" w:rsidRDefault="00EC08DB" w:rsidP="00EC08DB">
      <w:pPr>
        <w:widowControl/>
        <w:tabs>
          <w:tab w:val="clear" w:pos="709"/>
          <w:tab w:val="left" w:pos="9498"/>
        </w:tabs>
        <w:suppressAutoHyphens w:val="0"/>
        <w:spacing w:after="0" w:line="240" w:lineRule="auto"/>
        <w:ind w:left="900" w:right="-6" w:firstLine="0"/>
        <w:jc w:val="left"/>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Примечание:</w:t>
      </w:r>
    </w:p>
    <w:p w:rsidR="00EC08DB" w:rsidRPr="00EC08DB" w:rsidRDefault="00EC08DB" w:rsidP="00EC08DB">
      <w:pPr>
        <w:widowControl/>
        <w:tabs>
          <w:tab w:val="clear" w:pos="709"/>
          <w:tab w:val="left" w:pos="9498"/>
        </w:tabs>
        <w:suppressAutoHyphens w:val="0"/>
        <w:spacing w:after="0" w:line="240" w:lineRule="auto"/>
        <w:ind w:left="900" w:right="-6" w:firstLine="0"/>
        <w:jc w:val="left"/>
        <w:rPr>
          <w:rFonts w:ascii="Times New Roman" w:eastAsia="Times New Roman" w:hAnsi="Times New Roman" w:cs="Times New Roman"/>
          <w:b/>
          <w:kern w:val="0"/>
          <w:sz w:val="20"/>
          <w:szCs w:val="20"/>
          <w:lang w:eastAsia="ru-RU"/>
        </w:rPr>
      </w:pPr>
      <w:r w:rsidRPr="00EC08DB">
        <w:rPr>
          <w:rFonts w:ascii="Times New Roman" w:eastAsia="Times New Roman" w:hAnsi="Times New Roman" w:cs="Times New Roman"/>
          <w:b/>
          <w:kern w:val="0"/>
          <w:sz w:val="20"/>
          <w:szCs w:val="20"/>
          <w:lang w:eastAsia="ru-RU"/>
        </w:rPr>
        <w:t xml:space="preserve">АДФГс3 – с4 -  </w:t>
      </w:r>
      <w:r w:rsidRPr="00EC08DB">
        <w:rPr>
          <w:rFonts w:ascii="Times New Roman" w:eastAsia="Times New Roman" w:hAnsi="Times New Roman" w:cs="Times New Roman"/>
          <w:kern w:val="0"/>
          <w:sz w:val="20"/>
          <w:szCs w:val="20"/>
          <w:lang w:eastAsia="ru-RU"/>
        </w:rPr>
        <w:t xml:space="preserve">динамика снижения  содержания спонтанных  </w:t>
      </w:r>
      <w:r w:rsidRPr="00EC08DB">
        <w:rPr>
          <w:rFonts w:ascii="Times New Roman" w:eastAsia="Times New Roman" w:hAnsi="Times New Roman" w:cs="Times New Roman"/>
          <w:color w:val="000000"/>
          <w:kern w:val="0"/>
          <w:sz w:val="20"/>
          <w:szCs w:val="20"/>
          <w:lang w:eastAsia="ru-RU"/>
        </w:rPr>
        <w:t xml:space="preserve">альдегид-динитрофенилгидразонов    </w:t>
      </w:r>
      <w:r w:rsidRPr="00EC08DB">
        <w:rPr>
          <w:rFonts w:ascii="Times New Roman" w:eastAsia="Times New Roman" w:hAnsi="Times New Roman" w:cs="Times New Roman"/>
          <w:kern w:val="0"/>
          <w:sz w:val="20"/>
          <w:szCs w:val="20"/>
          <w:lang w:eastAsia="ru-RU"/>
        </w:rPr>
        <w:t>в 3-ей и 4-ой    группах при улучшении гликемического контроля</w:t>
      </w:r>
    </w:p>
    <w:p w:rsidR="00EC08DB" w:rsidRPr="00EC08DB" w:rsidRDefault="00EC08DB" w:rsidP="00EC08DB">
      <w:pPr>
        <w:widowControl/>
        <w:tabs>
          <w:tab w:val="clear" w:pos="709"/>
          <w:tab w:val="left" w:pos="9498"/>
        </w:tabs>
        <w:suppressAutoHyphens w:val="0"/>
        <w:spacing w:after="0" w:line="240" w:lineRule="auto"/>
        <w:ind w:left="900" w:right="-6" w:firstLine="0"/>
        <w:jc w:val="left"/>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b/>
          <w:kern w:val="0"/>
          <w:sz w:val="20"/>
          <w:szCs w:val="20"/>
          <w:lang w:eastAsia="ru-RU"/>
        </w:rPr>
        <w:t xml:space="preserve">АДФГи3 – и4 -  </w:t>
      </w:r>
      <w:r w:rsidRPr="00EC08DB">
        <w:rPr>
          <w:rFonts w:ascii="Times New Roman" w:eastAsia="Times New Roman" w:hAnsi="Times New Roman" w:cs="Times New Roman"/>
          <w:kern w:val="0"/>
          <w:sz w:val="20"/>
          <w:szCs w:val="20"/>
          <w:lang w:eastAsia="ru-RU"/>
        </w:rPr>
        <w:t xml:space="preserve">динамика снижения  индуцированных </w:t>
      </w:r>
      <w:r w:rsidRPr="00EC08DB">
        <w:rPr>
          <w:rFonts w:ascii="Times New Roman" w:eastAsia="Times New Roman" w:hAnsi="Times New Roman" w:cs="Times New Roman"/>
          <w:color w:val="000000"/>
          <w:kern w:val="0"/>
          <w:sz w:val="20"/>
          <w:szCs w:val="20"/>
          <w:lang w:eastAsia="ru-RU"/>
        </w:rPr>
        <w:t>альдегид-динитрофенилгидразонов</w:t>
      </w:r>
      <w:r w:rsidRPr="00EC08DB">
        <w:rPr>
          <w:rFonts w:ascii="Times New Roman" w:eastAsia="Times New Roman" w:hAnsi="Times New Roman" w:cs="Times New Roman"/>
          <w:kern w:val="0"/>
          <w:sz w:val="20"/>
          <w:szCs w:val="20"/>
          <w:lang w:eastAsia="ru-RU"/>
        </w:rPr>
        <w:t xml:space="preserve"> в 3-ей и 4-ой    группах при улучшении гликемического контроля</w:t>
      </w:r>
    </w:p>
    <w:p w:rsidR="00EC08DB" w:rsidRPr="00EC08DB" w:rsidRDefault="00EC08DB" w:rsidP="00EC08DB">
      <w:pPr>
        <w:widowControl/>
        <w:tabs>
          <w:tab w:val="clear" w:pos="709"/>
          <w:tab w:val="left" w:pos="9498"/>
        </w:tabs>
        <w:suppressAutoHyphens w:val="0"/>
        <w:spacing w:after="0" w:line="240" w:lineRule="auto"/>
        <w:ind w:left="900" w:right="-6" w:firstLine="0"/>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color w:val="000000"/>
          <w:kern w:val="0"/>
          <w:sz w:val="20"/>
          <w:szCs w:val="20"/>
          <w:lang w:eastAsia="ru-RU"/>
        </w:rPr>
        <w:t xml:space="preserve">  </w:t>
      </w:r>
      <w:r w:rsidRPr="00EC08DB">
        <w:rPr>
          <w:rFonts w:ascii="Times New Roman" w:eastAsia="Times New Roman" w:hAnsi="Times New Roman" w:cs="Times New Roman"/>
          <w:b/>
          <w:color w:val="000000"/>
          <w:kern w:val="0"/>
          <w:sz w:val="20"/>
          <w:szCs w:val="20"/>
          <w:lang w:eastAsia="ru-RU"/>
        </w:rPr>
        <w:t>КДФГ с3-с4</w:t>
      </w:r>
      <w:r w:rsidRPr="00EC08DB">
        <w:rPr>
          <w:rFonts w:ascii="Times New Roman" w:eastAsia="Times New Roman" w:hAnsi="Times New Roman" w:cs="Times New Roman"/>
          <w:color w:val="000000"/>
          <w:kern w:val="0"/>
          <w:sz w:val="20"/>
          <w:szCs w:val="20"/>
          <w:lang w:eastAsia="ru-RU"/>
        </w:rPr>
        <w:t xml:space="preserve"> – динамика  снижения  спонтанных </w:t>
      </w:r>
      <w:r w:rsidRPr="00EC08DB">
        <w:rPr>
          <w:rFonts w:ascii="Times New Roman" w:eastAsia="Times New Roman" w:hAnsi="Times New Roman" w:cs="Times New Roman"/>
          <w:kern w:val="0"/>
          <w:sz w:val="20"/>
          <w:szCs w:val="20"/>
          <w:lang w:eastAsia="ru-RU"/>
        </w:rPr>
        <w:t>кетон-динитрофенилгидразонов  в 3-ей и 4-щй    группах  при улучшении гликемического контроля</w:t>
      </w:r>
    </w:p>
    <w:p w:rsidR="00EC08DB" w:rsidRPr="00EC08DB" w:rsidRDefault="00EC08DB" w:rsidP="00EC08DB">
      <w:pPr>
        <w:widowControl/>
        <w:tabs>
          <w:tab w:val="clear" w:pos="709"/>
          <w:tab w:val="left" w:pos="9498"/>
        </w:tabs>
        <w:suppressAutoHyphens w:val="0"/>
        <w:spacing w:after="0" w:line="240" w:lineRule="auto"/>
        <w:ind w:left="900" w:right="-6" w:firstLine="0"/>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b/>
          <w:color w:val="000000"/>
          <w:kern w:val="0"/>
          <w:sz w:val="20"/>
          <w:szCs w:val="20"/>
          <w:lang w:eastAsia="ru-RU"/>
        </w:rPr>
        <w:t xml:space="preserve"> КДФГ и 3-и4 - </w:t>
      </w:r>
      <w:r w:rsidRPr="00EC08DB">
        <w:rPr>
          <w:rFonts w:ascii="Times New Roman" w:eastAsia="Times New Roman" w:hAnsi="Times New Roman" w:cs="Times New Roman"/>
          <w:color w:val="000000"/>
          <w:kern w:val="0"/>
          <w:sz w:val="20"/>
          <w:szCs w:val="20"/>
          <w:lang w:eastAsia="ru-RU"/>
        </w:rPr>
        <w:t xml:space="preserve">динамика  снижения  индуцированных  </w:t>
      </w:r>
      <w:r w:rsidRPr="00EC08DB">
        <w:rPr>
          <w:rFonts w:ascii="Times New Roman" w:eastAsia="Times New Roman" w:hAnsi="Times New Roman" w:cs="Times New Roman"/>
          <w:kern w:val="0"/>
          <w:sz w:val="20"/>
          <w:szCs w:val="20"/>
          <w:lang w:eastAsia="ru-RU"/>
        </w:rPr>
        <w:t>кетон-динитрофенилгидразонов  в 3-ей и 4-ой    группах  при улучшении гликемического контроля</w:t>
      </w:r>
    </w:p>
    <w:p w:rsidR="00EC08DB" w:rsidRPr="00EC08DB" w:rsidRDefault="00EC08DB" w:rsidP="00EC08DB">
      <w:pPr>
        <w:widowControl/>
        <w:tabs>
          <w:tab w:val="clear" w:pos="709"/>
          <w:tab w:val="left" w:pos="9498"/>
        </w:tabs>
        <w:suppressAutoHyphens w:val="0"/>
        <w:spacing w:after="0" w:line="240" w:lineRule="auto"/>
        <w:ind w:left="900" w:right="-6" w:firstLine="0"/>
        <w:rPr>
          <w:rFonts w:ascii="Times New Roman" w:eastAsia="Times New Roman" w:hAnsi="Times New Roman" w:cs="Times New Roman"/>
          <w:color w:val="000000"/>
          <w:kern w:val="0"/>
          <w:sz w:val="20"/>
          <w:szCs w:val="20"/>
          <w:lang w:eastAsia="ru-RU"/>
        </w:rPr>
      </w:pP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 xml:space="preserve">Следовательно, улучшение гликемического контроля ведёт за собой статистически значимое ограничение окислительной модификации белков, однако же  не нормализует его полностью, что служит как источником новых свободных радикалов, активизируя ПОЛ, карбониловый стресс  и приводит к структурным и функциональным изменением белков при небольшой длительности заболевания в условиях  компенсации на данный момент углеводного обмена. </w:t>
      </w:r>
    </w:p>
    <w:p w:rsidR="00EC08DB" w:rsidRPr="00EC08DB" w:rsidRDefault="00EC08DB" w:rsidP="00EC08DB">
      <w:pPr>
        <w:widowControl/>
        <w:tabs>
          <w:tab w:val="clear" w:pos="709"/>
          <w:tab w:val="left" w:pos="9498"/>
        </w:tabs>
        <w:suppressAutoHyphens w:val="0"/>
        <w:spacing w:after="0" w:line="240" w:lineRule="auto"/>
        <w:ind w:right="-6" w:firstLine="357"/>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Детальный  корреляционный     ОМБ и молекулярных продуктов ПОЛ   показал статистическую значимость  их взаимосвязи  (табл.4)</w:t>
      </w:r>
    </w:p>
    <w:p w:rsidR="00EC08DB" w:rsidRPr="00EC08DB" w:rsidRDefault="00EC08DB" w:rsidP="00EC08DB">
      <w:pPr>
        <w:widowControl/>
        <w:tabs>
          <w:tab w:val="clear" w:pos="709"/>
          <w:tab w:val="center" w:pos="4677"/>
        </w:tabs>
        <w:suppressAutoHyphens w:val="0"/>
        <w:spacing w:after="0" w:line="240" w:lineRule="auto"/>
        <w:ind w:right="-6" w:firstLine="357"/>
        <w:jc w:val="right"/>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Таблица 4</w:t>
      </w:r>
    </w:p>
    <w:p w:rsidR="00EC08DB" w:rsidRPr="00EC08DB" w:rsidRDefault="00EC08DB" w:rsidP="00EC08DB">
      <w:pPr>
        <w:widowControl/>
        <w:tabs>
          <w:tab w:val="clear" w:pos="709"/>
          <w:tab w:val="center" w:pos="4677"/>
        </w:tabs>
        <w:suppressAutoHyphens w:val="0"/>
        <w:spacing w:after="0" w:line="240" w:lineRule="auto"/>
        <w:ind w:right="-6" w:firstLine="357"/>
        <w:jc w:val="center"/>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Корреляционные зависимости ОМБ и молекулярных продуктов ПОЛ</w:t>
      </w:r>
    </w:p>
    <w:p w:rsidR="00EC08DB" w:rsidRPr="00EC08DB" w:rsidRDefault="00EC08DB" w:rsidP="00EC08DB">
      <w:pPr>
        <w:widowControl/>
        <w:tabs>
          <w:tab w:val="clear" w:pos="709"/>
          <w:tab w:val="center" w:pos="4677"/>
        </w:tabs>
        <w:suppressAutoHyphens w:val="0"/>
        <w:spacing w:after="0" w:line="240" w:lineRule="auto"/>
        <w:ind w:right="-6" w:firstLine="357"/>
        <w:jc w:val="center"/>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 xml:space="preserve">у больных СД 2 типа ( </w:t>
      </w:r>
      <w:r w:rsidRPr="00EC08DB">
        <w:rPr>
          <w:rFonts w:ascii="Times New Roman" w:eastAsia="Times New Roman" w:hAnsi="Times New Roman" w:cs="Times New Roman"/>
          <w:b/>
          <w:kern w:val="0"/>
          <w:sz w:val="26"/>
          <w:szCs w:val="26"/>
          <w:lang w:val="en-US" w:eastAsia="ru-RU"/>
        </w:rPr>
        <w:t>n</w:t>
      </w:r>
      <w:r w:rsidRPr="00EC08DB">
        <w:rPr>
          <w:rFonts w:ascii="Times New Roman" w:eastAsia="Times New Roman" w:hAnsi="Times New Roman" w:cs="Times New Roman"/>
          <w:b/>
          <w:kern w:val="0"/>
          <w:sz w:val="26"/>
          <w:szCs w:val="26"/>
          <w:lang w:eastAsia="ru-RU"/>
        </w:rPr>
        <w:t>= 56)</w:t>
      </w:r>
    </w:p>
    <w:tbl>
      <w:tblPr>
        <w:tblW w:w="0" w:type="auto"/>
        <w:jc w:val="center"/>
        <w:tblLayout w:type="fixed"/>
        <w:tblLook w:val="01E0"/>
      </w:tblPr>
      <w:tblGrid>
        <w:gridCol w:w="2988"/>
        <w:gridCol w:w="2700"/>
        <w:gridCol w:w="2880"/>
      </w:tblGrid>
      <w:tr w:rsidR="00EC08DB" w:rsidRPr="00EC08DB" w:rsidTr="0050551E">
        <w:trPr>
          <w:trHeight w:val="567"/>
          <w:jc w:val="center"/>
        </w:trPr>
        <w:tc>
          <w:tcPr>
            <w:tcW w:w="2988" w:type="dxa"/>
          </w:tcPr>
          <w:p w:rsidR="00EC08DB" w:rsidRPr="00EC08DB" w:rsidRDefault="00EC08DB" w:rsidP="00EC08DB">
            <w:pPr>
              <w:widowControl/>
              <w:tabs>
                <w:tab w:val="clear" w:pos="709"/>
              </w:tabs>
              <w:suppressAutoHyphens w:val="0"/>
              <w:autoSpaceDE w:val="0"/>
              <w:autoSpaceDN w:val="0"/>
              <w:adjustRightInd w:val="0"/>
              <w:spacing w:after="0" w:line="360" w:lineRule="auto"/>
              <w:ind w:right="-6" w:firstLine="360"/>
              <w:jc w:val="center"/>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bCs/>
                <w:kern w:val="0"/>
                <w:sz w:val="26"/>
                <w:szCs w:val="26"/>
                <w:lang w:eastAsia="ru-RU"/>
              </w:rPr>
              <w:t>показатели</w:t>
            </w:r>
          </w:p>
        </w:tc>
        <w:tc>
          <w:tcPr>
            <w:tcW w:w="2700" w:type="dxa"/>
          </w:tcPr>
          <w:p w:rsidR="00EC08DB" w:rsidRPr="00EC08DB" w:rsidRDefault="00EC08DB" w:rsidP="00EC08DB">
            <w:pPr>
              <w:widowControl/>
              <w:tabs>
                <w:tab w:val="clear" w:pos="709"/>
                <w:tab w:val="center" w:pos="4677"/>
              </w:tabs>
              <w:suppressAutoHyphens w:val="0"/>
              <w:spacing w:after="0" w:line="360" w:lineRule="auto"/>
              <w:ind w:right="-6" w:firstLine="360"/>
              <w:jc w:val="center"/>
              <w:rPr>
                <w:rFonts w:ascii="Times New Roman" w:eastAsia="Times New Roman" w:hAnsi="Times New Roman" w:cs="Times New Roman"/>
                <w:b/>
                <w:kern w:val="0"/>
                <w:sz w:val="26"/>
                <w:szCs w:val="26"/>
                <w:lang w:val="en-US" w:eastAsia="ru-RU"/>
              </w:rPr>
            </w:pPr>
            <w:r w:rsidRPr="00EC08DB">
              <w:rPr>
                <w:rFonts w:ascii="Times New Roman" w:eastAsia="Times New Roman" w:hAnsi="Times New Roman" w:cs="Times New Roman"/>
                <w:b/>
                <w:kern w:val="0"/>
                <w:sz w:val="26"/>
                <w:szCs w:val="26"/>
                <w:lang w:val="en-US" w:eastAsia="ru-RU"/>
              </w:rPr>
              <w:t>r</w:t>
            </w:r>
          </w:p>
        </w:tc>
        <w:tc>
          <w:tcPr>
            <w:tcW w:w="2880" w:type="dxa"/>
          </w:tcPr>
          <w:p w:rsidR="00EC08DB" w:rsidRPr="00EC08DB" w:rsidRDefault="00EC08DB" w:rsidP="00EC08DB">
            <w:pPr>
              <w:widowControl/>
              <w:tabs>
                <w:tab w:val="clear" w:pos="709"/>
                <w:tab w:val="center" w:pos="4677"/>
              </w:tabs>
              <w:suppressAutoHyphens w:val="0"/>
              <w:spacing w:after="0" w:line="360" w:lineRule="auto"/>
              <w:ind w:right="-6" w:firstLine="360"/>
              <w:jc w:val="center"/>
              <w:rPr>
                <w:rFonts w:ascii="Times New Roman" w:eastAsia="Times New Roman" w:hAnsi="Times New Roman" w:cs="Times New Roman"/>
                <w:b/>
                <w:kern w:val="0"/>
                <w:sz w:val="26"/>
                <w:szCs w:val="26"/>
                <w:lang w:val="en-US" w:eastAsia="ru-RU"/>
              </w:rPr>
            </w:pPr>
            <w:r w:rsidRPr="00EC08DB">
              <w:rPr>
                <w:rFonts w:ascii="Times New Roman" w:eastAsia="Times New Roman" w:hAnsi="Times New Roman" w:cs="Times New Roman"/>
                <w:b/>
                <w:kern w:val="0"/>
                <w:sz w:val="26"/>
                <w:szCs w:val="26"/>
                <w:lang w:val="en-US" w:eastAsia="ru-RU"/>
              </w:rPr>
              <w:t>p</w:t>
            </w:r>
          </w:p>
        </w:tc>
      </w:tr>
      <w:tr w:rsidR="00EC08DB" w:rsidRPr="00EC08DB" w:rsidTr="0050551E">
        <w:trPr>
          <w:trHeight w:val="567"/>
          <w:jc w:val="center"/>
        </w:trPr>
        <w:tc>
          <w:tcPr>
            <w:tcW w:w="2988" w:type="dxa"/>
          </w:tcPr>
          <w:p w:rsidR="00EC08DB" w:rsidRPr="00EC08DB" w:rsidRDefault="00EC08DB" w:rsidP="00EC08DB">
            <w:pPr>
              <w:widowControl/>
              <w:tabs>
                <w:tab w:val="clear" w:pos="709"/>
              </w:tabs>
              <w:suppressAutoHyphens w:val="0"/>
              <w:autoSpaceDE w:val="0"/>
              <w:autoSpaceDN w:val="0"/>
              <w:adjustRightInd w:val="0"/>
              <w:spacing w:after="0" w:line="360" w:lineRule="auto"/>
              <w:ind w:right="-6" w:firstLine="360"/>
              <w:jc w:val="right"/>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bCs/>
                <w:color w:val="000000"/>
                <w:kern w:val="0"/>
                <w:sz w:val="26"/>
                <w:szCs w:val="26"/>
                <w:lang w:eastAsia="ru-RU"/>
              </w:rPr>
              <w:t>АДФГ с - ДК</w:t>
            </w:r>
          </w:p>
        </w:tc>
        <w:tc>
          <w:tcPr>
            <w:tcW w:w="2700" w:type="dxa"/>
          </w:tcPr>
          <w:p w:rsidR="00EC08DB" w:rsidRPr="00EC08DB" w:rsidRDefault="00EC08DB" w:rsidP="00EC08DB">
            <w:pPr>
              <w:widowControl/>
              <w:tabs>
                <w:tab w:val="clear" w:pos="709"/>
              </w:tabs>
              <w:suppressAutoHyphens w:val="0"/>
              <w:autoSpaceDE w:val="0"/>
              <w:autoSpaceDN w:val="0"/>
              <w:adjustRightInd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-0,43</w:t>
            </w:r>
          </w:p>
        </w:tc>
        <w:tc>
          <w:tcPr>
            <w:tcW w:w="2880" w:type="dxa"/>
          </w:tcPr>
          <w:p w:rsidR="00EC08DB" w:rsidRPr="00EC08DB" w:rsidRDefault="00EC08DB" w:rsidP="00EC08DB">
            <w:pPr>
              <w:widowControl/>
              <w:tabs>
                <w:tab w:val="clear" w:pos="709"/>
              </w:tabs>
              <w:suppressAutoHyphens w:val="0"/>
              <w:autoSpaceDE w:val="0"/>
              <w:autoSpaceDN w:val="0"/>
              <w:adjustRightInd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0,01</w:t>
            </w:r>
          </w:p>
        </w:tc>
      </w:tr>
      <w:tr w:rsidR="00EC08DB" w:rsidRPr="00EC08DB" w:rsidTr="0050551E">
        <w:trPr>
          <w:trHeight w:val="567"/>
          <w:jc w:val="center"/>
        </w:trPr>
        <w:tc>
          <w:tcPr>
            <w:tcW w:w="2988" w:type="dxa"/>
          </w:tcPr>
          <w:p w:rsidR="00EC08DB" w:rsidRPr="00EC08DB" w:rsidRDefault="00EC08DB" w:rsidP="00EC08DB">
            <w:pPr>
              <w:widowControl/>
              <w:tabs>
                <w:tab w:val="clear" w:pos="709"/>
                <w:tab w:val="center" w:pos="4677"/>
              </w:tabs>
              <w:suppressAutoHyphens w:val="0"/>
              <w:spacing w:after="0" w:line="360" w:lineRule="auto"/>
              <w:ind w:right="-6" w:firstLine="360"/>
              <w:jc w:val="righ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bCs/>
                <w:color w:val="000000"/>
                <w:kern w:val="0"/>
                <w:sz w:val="26"/>
                <w:szCs w:val="26"/>
                <w:lang w:eastAsia="ru-RU"/>
              </w:rPr>
              <w:t>АДФГ с   - МДА</w:t>
            </w:r>
          </w:p>
        </w:tc>
        <w:tc>
          <w:tcPr>
            <w:tcW w:w="2700" w:type="dxa"/>
          </w:tcPr>
          <w:p w:rsidR="00EC08DB" w:rsidRPr="00EC08DB" w:rsidRDefault="00EC08DB" w:rsidP="00EC08DB">
            <w:pPr>
              <w:widowControl/>
              <w:tabs>
                <w:tab w:val="clear" w:pos="709"/>
              </w:tabs>
              <w:suppressAutoHyphens w:val="0"/>
              <w:autoSpaceDE w:val="0"/>
              <w:autoSpaceDN w:val="0"/>
              <w:adjustRightInd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- 0,43</w:t>
            </w:r>
          </w:p>
        </w:tc>
        <w:tc>
          <w:tcPr>
            <w:tcW w:w="2880" w:type="dxa"/>
          </w:tcPr>
          <w:p w:rsidR="00EC08DB" w:rsidRPr="00EC08DB" w:rsidRDefault="00EC08DB" w:rsidP="00EC08DB">
            <w:pPr>
              <w:widowControl/>
              <w:tabs>
                <w:tab w:val="clear" w:pos="709"/>
              </w:tabs>
              <w:suppressAutoHyphens w:val="0"/>
              <w:autoSpaceDE w:val="0"/>
              <w:autoSpaceDN w:val="0"/>
              <w:adjustRightInd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0,01</w:t>
            </w:r>
          </w:p>
        </w:tc>
      </w:tr>
      <w:tr w:rsidR="00EC08DB" w:rsidRPr="00EC08DB" w:rsidTr="0050551E">
        <w:trPr>
          <w:trHeight w:val="448"/>
          <w:jc w:val="center"/>
        </w:trPr>
        <w:tc>
          <w:tcPr>
            <w:tcW w:w="2988" w:type="dxa"/>
          </w:tcPr>
          <w:p w:rsidR="00EC08DB" w:rsidRPr="00EC08DB" w:rsidRDefault="00EC08DB" w:rsidP="00EC08DB">
            <w:pPr>
              <w:widowControl/>
              <w:tabs>
                <w:tab w:val="clear" w:pos="709"/>
              </w:tabs>
              <w:suppressAutoHyphens w:val="0"/>
              <w:autoSpaceDE w:val="0"/>
              <w:autoSpaceDN w:val="0"/>
              <w:adjustRightInd w:val="0"/>
              <w:spacing w:after="0" w:line="360" w:lineRule="auto"/>
              <w:ind w:right="-6" w:firstLine="360"/>
              <w:jc w:val="right"/>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bCs/>
                <w:color w:val="000000"/>
                <w:kern w:val="0"/>
                <w:sz w:val="26"/>
                <w:szCs w:val="26"/>
                <w:lang w:eastAsia="ru-RU"/>
              </w:rPr>
              <w:t>АДФГ и  - МДА</w:t>
            </w:r>
          </w:p>
        </w:tc>
        <w:tc>
          <w:tcPr>
            <w:tcW w:w="2700" w:type="dxa"/>
          </w:tcPr>
          <w:p w:rsidR="00EC08DB" w:rsidRPr="00EC08DB" w:rsidRDefault="00EC08DB" w:rsidP="00EC08DB">
            <w:pPr>
              <w:widowControl/>
              <w:tabs>
                <w:tab w:val="clear" w:pos="709"/>
              </w:tabs>
              <w:suppressAutoHyphens w:val="0"/>
              <w:autoSpaceDE w:val="0"/>
              <w:autoSpaceDN w:val="0"/>
              <w:adjustRightInd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0,42</w:t>
            </w:r>
          </w:p>
        </w:tc>
        <w:tc>
          <w:tcPr>
            <w:tcW w:w="2880" w:type="dxa"/>
          </w:tcPr>
          <w:p w:rsidR="00EC08DB" w:rsidRPr="00EC08DB" w:rsidRDefault="00EC08DB" w:rsidP="00EC08DB">
            <w:pPr>
              <w:widowControl/>
              <w:tabs>
                <w:tab w:val="clear" w:pos="709"/>
              </w:tabs>
              <w:suppressAutoHyphens w:val="0"/>
              <w:autoSpaceDE w:val="0"/>
              <w:autoSpaceDN w:val="0"/>
              <w:adjustRightInd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0,01</w:t>
            </w:r>
          </w:p>
        </w:tc>
      </w:tr>
      <w:tr w:rsidR="00EC08DB" w:rsidRPr="00EC08DB" w:rsidTr="0050551E">
        <w:trPr>
          <w:trHeight w:val="547"/>
          <w:jc w:val="center"/>
        </w:trPr>
        <w:tc>
          <w:tcPr>
            <w:tcW w:w="2988" w:type="dxa"/>
          </w:tcPr>
          <w:p w:rsidR="00EC08DB" w:rsidRPr="00EC08DB" w:rsidRDefault="00EC08DB" w:rsidP="00EC08DB">
            <w:pPr>
              <w:widowControl/>
              <w:tabs>
                <w:tab w:val="clear" w:pos="709"/>
              </w:tabs>
              <w:suppressAutoHyphens w:val="0"/>
              <w:autoSpaceDE w:val="0"/>
              <w:autoSpaceDN w:val="0"/>
              <w:adjustRightInd w:val="0"/>
              <w:spacing w:after="0" w:line="360" w:lineRule="auto"/>
              <w:ind w:right="-6" w:firstLine="360"/>
              <w:jc w:val="right"/>
              <w:rPr>
                <w:rFonts w:ascii="Times New Roman" w:eastAsia="Times New Roman" w:hAnsi="Times New Roman" w:cs="Times New Roman"/>
                <w:bCs/>
                <w:color w:val="000000"/>
                <w:kern w:val="0"/>
                <w:sz w:val="26"/>
                <w:szCs w:val="26"/>
                <w:lang w:eastAsia="ru-RU"/>
              </w:rPr>
            </w:pPr>
            <w:r w:rsidRPr="00EC08DB">
              <w:rPr>
                <w:rFonts w:ascii="Times New Roman" w:eastAsia="Times New Roman" w:hAnsi="Times New Roman" w:cs="Times New Roman"/>
                <w:bCs/>
                <w:color w:val="000000"/>
                <w:kern w:val="0"/>
                <w:sz w:val="26"/>
                <w:szCs w:val="26"/>
                <w:lang w:eastAsia="ru-RU"/>
              </w:rPr>
              <w:t>АДФГ с – СОД</w:t>
            </w:r>
          </w:p>
        </w:tc>
        <w:tc>
          <w:tcPr>
            <w:tcW w:w="2700" w:type="dxa"/>
          </w:tcPr>
          <w:p w:rsidR="00EC08DB" w:rsidRPr="00EC08DB" w:rsidRDefault="00EC08DB" w:rsidP="00EC08DB">
            <w:pPr>
              <w:widowControl/>
              <w:tabs>
                <w:tab w:val="clear" w:pos="709"/>
              </w:tabs>
              <w:suppressAutoHyphens w:val="0"/>
              <w:autoSpaceDE w:val="0"/>
              <w:autoSpaceDN w:val="0"/>
              <w:adjustRightInd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0,52</w:t>
            </w:r>
          </w:p>
        </w:tc>
        <w:tc>
          <w:tcPr>
            <w:tcW w:w="2880" w:type="dxa"/>
          </w:tcPr>
          <w:p w:rsidR="00EC08DB" w:rsidRPr="00EC08DB" w:rsidRDefault="00EC08DB" w:rsidP="00EC08DB">
            <w:pPr>
              <w:widowControl/>
              <w:tabs>
                <w:tab w:val="clear" w:pos="709"/>
              </w:tabs>
              <w:suppressAutoHyphens w:val="0"/>
              <w:autoSpaceDE w:val="0"/>
              <w:autoSpaceDN w:val="0"/>
              <w:adjustRightInd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0,004</w:t>
            </w:r>
          </w:p>
        </w:tc>
      </w:tr>
      <w:tr w:rsidR="00EC08DB" w:rsidRPr="00EC08DB" w:rsidTr="0050551E">
        <w:trPr>
          <w:jc w:val="center"/>
        </w:trPr>
        <w:tc>
          <w:tcPr>
            <w:tcW w:w="2988" w:type="dxa"/>
          </w:tcPr>
          <w:p w:rsidR="00EC08DB" w:rsidRPr="00EC08DB" w:rsidRDefault="00EC08DB" w:rsidP="00EC08DB">
            <w:pPr>
              <w:widowControl/>
              <w:tabs>
                <w:tab w:val="clear" w:pos="709"/>
              </w:tabs>
              <w:suppressAutoHyphens w:val="0"/>
              <w:autoSpaceDE w:val="0"/>
              <w:autoSpaceDN w:val="0"/>
              <w:adjustRightInd w:val="0"/>
              <w:spacing w:after="0" w:line="360" w:lineRule="auto"/>
              <w:ind w:right="-6" w:firstLine="360"/>
              <w:jc w:val="right"/>
              <w:rPr>
                <w:rFonts w:ascii="Times New Roman" w:eastAsia="Times New Roman" w:hAnsi="Times New Roman" w:cs="Times New Roman"/>
                <w:bCs/>
                <w:color w:val="000000"/>
                <w:kern w:val="0"/>
                <w:sz w:val="26"/>
                <w:szCs w:val="26"/>
                <w:lang w:eastAsia="ru-RU"/>
              </w:rPr>
            </w:pPr>
            <w:r w:rsidRPr="00EC08DB">
              <w:rPr>
                <w:rFonts w:ascii="Times New Roman" w:eastAsia="Times New Roman" w:hAnsi="Times New Roman" w:cs="Times New Roman"/>
                <w:bCs/>
                <w:color w:val="000000"/>
                <w:kern w:val="0"/>
                <w:sz w:val="26"/>
                <w:szCs w:val="26"/>
                <w:lang w:eastAsia="ru-RU"/>
              </w:rPr>
              <w:t>АДФГи -  СОД</w:t>
            </w:r>
          </w:p>
        </w:tc>
        <w:tc>
          <w:tcPr>
            <w:tcW w:w="2700" w:type="dxa"/>
          </w:tcPr>
          <w:p w:rsidR="00EC08DB" w:rsidRPr="00EC08DB" w:rsidRDefault="00EC08DB" w:rsidP="00EC08DB">
            <w:pPr>
              <w:widowControl/>
              <w:tabs>
                <w:tab w:val="clear" w:pos="709"/>
              </w:tabs>
              <w:suppressAutoHyphens w:val="0"/>
              <w:autoSpaceDE w:val="0"/>
              <w:autoSpaceDN w:val="0"/>
              <w:adjustRightInd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0,51</w:t>
            </w:r>
          </w:p>
        </w:tc>
        <w:tc>
          <w:tcPr>
            <w:tcW w:w="2880" w:type="dxa"/>
          </w:tcPr>
          <w:p w:rsidR="00EC08DB" w:rsidRPr="00EC08DB" w:rsidRDefault="00EC08DB" w:rsidP="00EC08DB">
            <w:pPr>
              <w:widowControl/>
              <w:tabs>
                <w:tab w:val="clear" w:pos="709"/>
              </w:tabs>
              <w:suppressAutoHyphens w:val="0"/>
              <w:autoSpaceDE w:val="0"/>
              <w:autoSpaceDN w:val="0"/>
              <w:adjustRightInd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0,003</w:t>
            </w:r>
          </w:p>
        </w:tc>
      </w:tr>
      <w:tr w:rsidR="00EC08DB" w:rsidRPr="00EC08DB" w:rsidTr="0050551E">
        <w:trPr>
          <w:jc w:val="center"/>
        </w:trPr>
        <w:tc>
          <w:tcPr>
            <w:tcW w:w="2988" w:type="dxa"/>
          </w:tcPr>
          <w:p w:rsidR="00EC08DB" w:rsidRPr="00EC08DB" w:rsidRDefault="00EC08DB" w:rsidP="00EC08DB">
            <w:pPr>
              <w:widowControl/>
              <w:tabs>
                <w:tab w:val="clear" w:pos="709"/>
              </w:tabs>
              <w:suppressAutoHyphens w:val="0"/>
              <w:autoSpaceDE w:val="0"/>
              <w:autoSpaceDN w:val="0"/>
              <w:adjustRightInd w:val="0"/>
              <w:spacing w:after="0" w:line="360" w:lineRule="auto"/>
              <w:ind w:right="-6" w:firstLine="360"/>
              <w:jc w:val="right"/>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bCs/>
                <w:color w:val="000000"/>
                <w:kern w:val="0"/>
                <w:sz w:val="26"/>
                <w:szCs w:val="26"/>
                <w:lang w:eastAsia="ru-RU"/>
              </w:rPr>
              <w:t>КДФГ с  TK</w:t>
            </w:r>
          </w:p>
        </w:tc>
        <w:tc>
          <w:tcPr>
            <w:tcW w:w="2700" w:type="dxa"/>
          </w:tcPr>
          <w:p w:rsidR="00EC08DB" w:rsidRPr="00EC08DB" w:rsidRDefault="00EC08DB" w:rsidP="00EC08DB">
            <w:pPr>
              <w:widowControl/>
              <w:tabs>
                <w:tab w:val="clear" w:pos="709"/>
              </w:tabs>
              <w:suppressAutoHyphens w:val="0"/>
              <w:autoSpaceDE w:val="0"/>
              <w:autoSpaceDN w:val="0"/>
              <w:adjustRightInd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0,38</w:t>
            </w:r>
          </w:p>
        </w:tc>
        <w:tc>
          <w:tcPr>
            <w:tcW w:w="2880" w:type="dxa"/>
          </w:tcPr>
          <w:p w:rsidR="00EC08DB" w:rsidRPr="00EC08DB" w:rsidRDefault="00EC08DB" w:rsidP="00EC08DB">
            <w:pPr>
              <w:widowControl/>
              <w:tabs>
                <w:tab w:val="clear" w:pos="709"/>
              </w:tabs>
              <w:suppressAutoHyphens w:val="0"/>
              <w:autoSpaceDE w:val="0"/>
              <w:autoSpaceDN w:val="0"/>
              <w:adjustRightInd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0,03</w:t>
            </w:r>
          </w:p>
        </w:tc>
      </w:tr>
      <w:tr w:rsidR="00EC08DB" w:rsidRPr="00EC08DB" w:rsidTr="0050551E">
        <w:trPr>
          <w:jc w:val="center"/>
        </w:trPr>
        <w:tc>
          <w:tcPr>
            <w:tcW w:w="2988" w:type="dxa"/>
          </w:tcPr>
          <w:p w:rsidR="00EC08DB" w:rsidRPr="00EC08DB" w:rsidRDefault="00EC08DB" w:rsidP="00EC08DB">
            <w:pPr>
              <w:widowControl/>
              <w:tabs>
                <w:tab w:val="clear" w:pos="709"/>
              </w:tabs>
              <w:suppressAutoHyphens w:val="0"/>
              <w:autoSpaceDE w:val="0"/>
              <w:autoSpaceDN w:val="0"/>
              <w:adjustRightInd w:val="0"/>
              <w:spacing w:after="0" w:line="360" w:lineRule="auto"/>
              <w:ind w:right="-6" w:firstLine="360"/>
              <w:jc w:val="right"/>
              <w:rPr>
                <w:rFonts w:ascii="Times New Roman" w:eastAsia="Times New Roman" w:hAnsi="Times New Roman" w:cs="Times New Roman"/>
                <w:bCs/>
                <w:color w:val="000000"/>
                <w:kern w:val="0"/>
                <w:sz w:val="26"/>
                <w:szCs w:val="26"/>
                <w:lang w:eastAsia="ru-RU"/>
              </w:rPr>
            </w:pPr>
            <w:r w:rsidRPr="00EC08DB">
              <w:rPr>
                <w:rFonts w:ascii="Times New Roman" w:eastAsia="Times New Roman" w:hAnsi="Times New Roman" w:cs="Times New Roman"/>
                <w:bCs/>
                <w:color w:val="000000"/>
                <w:kern w:val="0"/>
                <w:sz w:val="26"/>
                <w:szCs w:val="26"/>
                <w:lang w:eastAsia="ru-RU"/>
              </w:rPr>
              <w:t>КДФГ с - МДА</w:t>
            </w:r>
          </w:p>
        </w:tc>
        <w:tc>
          <w:tcPr>
            <w:tcW w:w="2700" w:type="dxa"/>
          </w:tcPr>
          <w:p w:rsidR="00EC08DB" w:rsidRPr="00EC08DB" w:rsidRDefault="00EC08DB" w:rsidP="00EC08DB">
            <w:pPr>
              <w:widowControl/>
              <w:tabs>
                <w:tab w:val="clear" w:pos="709"/>
              </w:tabs>
              <w:suppressAutoHyphens w:val="0"/>
              <w:autoSpaceDE w:val="0"/>
              <w:autoSpaceDN w:val="0"/>
              <w:adjustRightInd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0,5</w:t>
            </w:r>
          </w:p>
        </w:tc>
        <w:tc>
          <w:tcPr>
            <w:tcW w:w="2880" w:type="dxa"/>
          </w:tcPr>
          <w:p w:rsidR="00EC08DB" w:rsidRPr="00EC08DB" w:rsidRDefault="00EC08DB" w:rsidP="00EC08DB">
            <w:pPr>
              <w:widowControl/>
              <w:tabs>
                <w:tab w:val="clear" w:pos="709"/>
              </w:tabs>
              <w:suppressAutoHyphens w:val="0"/>
              <w:autoSpaceDE w:val="0"/>
              <w:autoSpaceDN w:val="0"/>
              <w:adjustRightInd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0,04</w:t>
            </w:r>
          </w:p>
        </w:tc>
      </w:tr>
      <w:tr w:rsidR="00EC08DB" w:rsidRPr="00EC08DB" w:rsidTr="0050551E">
        <w:trPr>
          <w:jc w:val="center"/>
        </w:trPr>
        <w:tc>
          <w:tcPr>
            <w:tcW w:w="2988" w:type="dxa"/>
          </w:tcPr>
          <w:p w:rsidR="00EC08DB" w:rsidRPr="00EC08DB" w:rsidRDefault="00EC08DB" w:rsidP="00EC08DB">
            <w:pPr>
              <w:widowControl/>
              <w:tabs>
                <w:tab w:val="clear" w:pos="709"/>
              </w:tabs>
              <w:suppressAutoHyphens w:val="0"/>
              <w:autoSpaceDE w:val="0"/>
              <w:autoSpaceDN w:val="0"/>
              <w:adjustRightInd w:val="0"/>
              <w:spacing w:after="0" w:line="360" w:lineRule="auto"/>
              <w:ind w:right="-6" w:firstLine="360"/>
              <w:jc w:val="right"/>
              <w:rPr>
                <w:rFonts w:ascii="Times New Roman" w:eastAsia="Times New Roman" w:hAnsi="Times New Roman" w:cs="Times New Roman"/>
                <w:bCs/>
                <w:color w:val="000000"/>
                <w:kern w:val="0"/>
                <w:sz w:val="26"/>
                <w:szCs w:val="26"/>
                <w:lang w:eastAsia="ru-RU"/>
              </w:rPr>
            </w:pPr>
            <w:r w:rsidRPr="00EC08DB">
              <w:rPr>
                <w:rFonts w:ascii="Times New Roman" w:eastAsia="Times New Roman" w:hAnsi="Times New Roman" w:cs="Times New Roman"/>
                <w:bCs/>
                <w:color w:val="000000"/>
                <w:kern w:val="0"/>
                <w:sz w:val="26"/>
                <w:szCs w:val="26"/>
                <w:lang w:eastAsia="ru-RU"/>
              </w:rPr>
              <w:t>КДФГ и  - МДА</w:t>
            </w:r>
          </w:p>
        </w:tc>
        <w:tc>
          <w:tcPr>
            <w:tcW w:w="2700" w:type="dxa"/>
          </w:tcPr>
          <w:p w:rsidR="00EC08DB" w:rsidRPr="00EC08DB" w:rsidRDefault="00EC08DB" w:rsidP="00EC08DB">
            <w:pPr>
              <w:widowControl/>
              <w:tabs>
                <w:tab w:val="clear" w:pos="709"/>
              </w:tabs>
              <w:suppressAutoHyphens w:val="0"/>
              <w:autoSpaceDE w:val="0"/>
              <w:autoSpaceDN w:val="0"/>
              <w:adjustRightInd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0,67</w:t>
            </w:r>
          </w:p>
        </w:tc>
        <w:tc>
          <w:tcPr>
            <w:tcW w:w="2880" w:type="dxa"/>
          </w:tcPr>
          <w:p w:rsidR="00EC08DB" w:rsidRPr="00EC08DB" w:rsidRDefault="00EC08DB" w:rsidP="00EC08DB">
            <w:pPr>
              <w:widowControl/>
              <w:tabs>
                <w:tab w:val="clear" w:pos="709"/>
              </w:tabs>
              <w:suppressAutoHyphens w:val="0"/>
              <w:autoSpaceDE w:val="0"/>
              <w:autoSpaceDN w:val="0"/>
              <w:adjustRightInd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0,005</w:t>
            </w:r>
          </w:p>
        </w:tc>
      </w:tr>
    </w:tbl>
    <w:p w:rsidR="00EC08DB" w:rsidRPr="00EC08DB" w:rsidRDefault="00EC08DB" w:rsidP="00EC08DB">
      <w:pPr>
        <w:widowControl/>
        <w:tabs>
          <w:tab w:val="clear" w:pos="709"/>
          <w:tab w:val="left" w:pos="9498"/>
        </w:tabs>
        <w:suppressAutoHyphens w:val="0"/>
        <w:spacing w:after="0" w:line="360" w:lineRule="auto"/>
        <w:ind w:right="-6" w:firstLine="360"/>
        <w:rPr>
          <w:rFonts w:ascii="Times New Roman" w:eastAsia="Times New Roman" w:hAnsi="Times New Roman" w:cs="Times New Roman"/>
          <w:kern w:val="0"/>
          <w:sz w:val="26"/>
          <w:szCs w:val="26"/>
          <w:lang w:eastAsia="ru-RU"/>
        </w:rPr>
      </w:pP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Уровень  АДФГс (наиболее ранний маркёр повреждения, свидетельствующий о нарушении окислительного потенциала клетки) статистически значимо  коррелировал с активностью СОД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=0,52; p =0,004)  и отрицательно  с ДК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 - 0,43,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=0,01) и МДА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 = - 0,43,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0,01).  Взаимосвязь АДФГи  и СОД была также очевидной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=0,51; p =0,003).  При сопоставлении коэффициентов корреляции значимых различий между ними найдено не было(</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=0,32), что свидетельствовало о том, что  эти данные не являются случайными, а отражают  патогенетические взаимосвязи   между составляющими окислительного равновесия на самых ранних этапах  заболевания.  Вероятно,  при небольшой длительности заболевания   окисленные модифицированные белки выполняют и антиоксидантную функцию, способствуя восстановлению окислительного потенциала клетки за счёт активации СОД, тем самым ограничивая СРО. Значительно модифицированные белки (</w:t>
      </w:r>
      <w:r w:rsidRPr="00EC08DB">
        <w:rPr>
          <w:rFonts w:ascii="Times New Roman" w:eastAsia="Times New Roman" w:hAnsi="Times New Roman" w:cs="Times New Roman"/>
          <w:bCs/>
          <w:color w:val="000000"/>
          <w:kern w:val="0"/>
          <w:sz w:val="26"/>
          <w:szCs w:val="26"/>
          <w:lang w:eastAsia="ru-RU"/>
        </w:rPr>
        <w:t>КДФГ), статистически значимо присутствуя при  компенсированном  сахарном диабете  большой длительности (</w:t>
      </w:r>
      <w:r w:rsidRPr="00EC08DB">
        <w:rPr>
          <w:rFonts w:ascii="Times New Roman" w:eastAsia="Times New Roman" w:hAnsi="Times New Roman" w:cs="Times New Roman"/>
          <w:bCs/>
          <w:color w:val="000000"/>
          <w:kern w:val="0"/>
          <w:sz w:val="26"/>
          <w:szCs w:val="26"/>
          <w:lang w:val="en-US" w:eastAsia="ru-RU"/>
        </w:rPr>
        <w:t>p</w:t>
      </w:r>
      <w:r w:rsidRPr="00EC08DB">
        <w:rPr>
          <w:rFonts w:ascii="Times New Roman" w:eastAsia="Times New Roman" w:hAnsi="Times New Roman" w:cs="Times New Roman"/>
          <w:bCs/>
          <w:color w:val="000000"/>
          <w:kern w:val="0"/>
          <w:sz w:val="26"/>
          <w:szCs w:val="26"/>
          <w:lang w:eastAsia="ru-RU"/>
        </w:rPr>
        <w:t xml:space="preserve">= 0, 002), </w:t>
      </w:r>
      <w:r w:rsidRPr="00EC08DB">
        <w:rPr>
          <w:rFonts w:ascii="Times New Roman" w:eastAsia="Times New Roman" w:hAnsi="Times New Roman" w:cs="Times New Roman"/>
          <w:kern w:val="0"/>
          <w:sz w:val="26"/>
          <w:szCs w:val="26"/>
          <w:lang w:eastAsia="ru-RU"/>
        </w:rPr>
        <w:t>свидетельствуют об истощении резервно-адаптационных возможностей  организма.</w:t>
      </w: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  В нашем исследовании значимой взаимосвязи между АДФГс  и гликозилированным гемоглобином не найдено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=0,17;</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=0,34). Между АДФГи,  КДФГ и гликозилированным гемоглобином  существует статистически значимая  взаимосвязь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=0,368,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 = 0, 047 и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=0,354,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 = 0, 043 соответственно). </w:t>
      </w: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   Следует сказать, что между АДФГс и АДФГи , а также между КДФГс и КДФГ и   существует тесная взаимосвязь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=0,0546,</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=0,001 и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=0,81,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&lt;0,001 соответственно),   в то время как между АДФГс и КДФГс статистически значимой связи   нами не обнаружено (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=0,048,</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=0,804)., а индуцированные АФДГ  значимо   коррелируют с индуцированными КДФГ (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=0,651, р&lt; 0,001).  Вероятно, окислено модифированные  белки  иницируют генерацию свободных радикалов, вследствие чего уровень ДК возрастает в 1,5 раза ( р=0,029), содержание Т К  увеличивается в 1,6 раза ( р=0,049).  </w:t>
      </w: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 Полученные нами  данные позволяют , вероятно,  об этапности  развития  СРО, а также подтверждают мысль о том, что в спокойном состоянии (без индукторов, которыми являются свободные радикалы) окислено модифицированные белки   являются нейтральными в плане дальнейшего углубления окислительного стресса. При дальнейшей генерации свободных радикалов (вследствие гипергликемии, гликозилирования, ослабления  антиоксидантной защиты) происходит   активация ОМБ, которая  стимулирует  ПОЛ, служит дополнительным источником свободных радикалов, инактивирует антиоксидантные ферменты, что   служит  источником для активизации свободно-радикального окисления и формирует так называемый « порочный круг свободно-радикального окисления)</w:t>
      </w: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Схему возможной  взаимосвязи ОМБ и ПОЛ можно представить в  виде   </w:t>
      </w: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порочного круга» ( рис.5)</w:t>
      </w: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p>
    <w:p w:rsidR="00EC08DB" w:rsidRPr="00EC08DB" w:rsidRDefault="00EC08DB" w:rsidP="00EC08DB">
      <w:pPr>
        <w:widowControl/>
        <w:tabs>
          <w:tab w:val="clear" w:pos="709"/>
          <w:tab w:val="center" w:pos="4677"/>
        </w:tabs>
        <w:suppressAutoHyphens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noProof/>
          <w:kern w:val="0"/>
          <w:sz w:val="26"/>
          <w:szCs w:val="26"/>
          <w:lang w:eastAsia="ru-RU"/>
        </w:rPr>
        <w:pict>
          <v:line id="_x0000_s1213" style="position:absolute;left:0;text-align:left;flip:x;z-index:251694080" from="270pt,9pt" to="342pt,90pt">
            <v:stroke endarrow="block"/>
          </v:line>
        </w:pict>
      </w:r>
      <w:r w:rsidRPr="00EC08DB">
        <w:rPr>
          <w:rFonts w:ascii="Times New Roman" w:eastAsia="Times New Roman" w:hAnsi="Times New Roman" w:cs="Times New Roman"/>
          <w:noProof/>
          <w:kern w:val="0"/>
          <w:sz w:val="26"/>
          <w:szCs w:val="26"/>
          <w:lang w:eastAsia="ru-RU"/>
        </w:rPr>
        <w:pict>
          <v:shape id="_x0000_s1187" type="#_x0000_t202" style="position:absolute;left:0;text-align:left;margin-left:324pt;margin-top:-27pt;width:117pt;height:36pt;z-index:251667456">
            <v:textbox style="mso-next-textbox:#_x0000_s1187">
              <w:txbxContent>
                <w:p w:rsidR="00EC08DB" w:rsidRPr="00256D95" w:rsidRDefault="00EC08DB" w:rsidP="00EC08DB">
                  <w:pPr>
                    <w:rPr>
                      <w:sz w:val="28"/>
                      <w:szCs w:val="28"/>
                    </w:rPr>
                  </w:pPr>
                  <w:r w:rsidRPr="00256D95">
                    <w:rPr>
                      <w:sz w:val="28"/>
                      <w:szCs w:val="28"/>
                    </w:rPr>
                    <w:t></w:t>
                  </w:r>
                  <w:r w:rsidRPr="00256D95">
                    <w:rPr>
                      <w:sz w:val="28"/>
                      <w:szCs w:val="28"/>
                    </w:rPr>
                    <w:t></w:t>
                  </w:r>
                  <w:r w:rsidRPr="00256D95">
                    <w:rPr>
                      <w:sz w:val="28"/>
                      <w:szCs w:val="28"/>
                    </w:rPr>
                    <w:t></w:t>
                  </w:r>
                  <w:r w:rsidRPr="00256D95">
                    <w:rPr>
                      <w:sz w:val="28"/>
                      <w:szCs w:val="28"/>
                    </w:rPr>
                    <w:t></w:t>
                  </w:r>
                  <w:r w:rsidRPr="00256D95">
                    <w:rPr>
                      <w:sz w:val="28"/>
                      <w:szCs w:val="28"/>
                    </w:rPr>
                    <w:t></w:t>
                  </w:r>
                  <w:r w:rsidRPr="00256D95">
                    <w:rPr>
                      <w:sz w:val="28"/>
                      <w:szCs w:val="28"/>
                    </w:rPr>
                    <w:t></w:t>
                  </w:r>
                  <w:r w:rsidRPr="00256D95">
                    <w:rPr>
                      <w:sz w:val="28"/>
                      <w:szCs w:val="28"/>
                    </w:rPr>
                    <w:t></w:t>
                  </w:r>
                  <w:r w:rsidRPr="00256D95">
                    <w:rPr>
                      <w:sz w:val="28"/>
                      <w:szCs w:val="28"/>
                    </w:rPr>
                    <w:t></w:t>
                  </w:r>
                  <w:r w:rsidRPr="00256D95">
                    <w:rPr>
                      <w:sz w:val="28"/>
                      <w:szCs w:val="28"/>
                    </w:rPr>
                    <w:t></w:t>
                  </w:r>
                  <w:r w:rsidRPr="00256D95">
                    <w:rPr>
                      <w:sz w:val="28"/>
                      <w:szCs w:val="28"/>
                    </w:rPr>
                    <w:t></w:t>
                  </w:r>
                  <w:r w:rsidRPr="00256D95">
                    <w:rPr>
                      <w:sz w:val="28"/>
                      <w:szCs w:val="28"/>
                    </w:rPr>
                    <w:t></w:t>
                  </w:r>
                  <w:r w:rsidRPr="00256D95">
                    <w:rPr>
                      <w:sz w:val="28"/>
                      <w:szCs w:val="28"/>
                    </w:rPr>
                    <w:t></w:t>
                  </w:r>
                  <w:r w:rsidRPr="00256D95">
                    <w:rPr>
                      <w:sz w:val="28"/>
                      <w:szCs w:val="28"/>
                    </w:rPr>
                    <w:t></w:t>
                  </w:r>
                  <w:r w:rsidRPr="00256D95">
                    <w:rPr>
                      <w:sz w:val="28"/>
                      <w:szCs w:val="28"/>
                    </w:rPr>
                    <w:t></w:t>
                  </w:r>
                </w:p>
                <w:p w:rsidR="00EC08DB" w:rsidRPr="00256D95" w:rsidRDefault="00EC08DB" w:rsidP="00EC08DB">
                  <w:pPr>
                    <w:jc w:val="center"/>
                    <w:rPr>
                      <w:sz w:val="28"/>
                      <w:szCs w:val="28"/>
                    </w:rPr>
                  </w:pPr>
                  <w:r w:rsidRPr="00256D95">
                    <w:rPr>
                      <w:sz w:val="28"/>
                      <w:szCs w:val="28"/>
                    </w:rPr>
                    <w:t></w:t>
                  </w:r>
                  <w:r w:rsidRPr="00256D95">
                    <w:rPr>
                      <w:sz w:val="28"/>
                      <w:szCs w:val="28"/>
                    </w:rPr>
                    <w:t></w:t>
                  </w:r>
                </w:p>
              </w:txbxContent>
            </v:textbox>
          </v:shape>
        </w:pict>
      </w:r>
      <w:r w:rsidRPr="00EC08DB">
        <w:rPr>
          <w:rFonts w:ascii="Times New Roman" w:eastAsia="Times New Roman" w:hAnsi="Times New Roman" w:cs="Times New Roman"/>
          <w:noProof/>
          <w:kern w:val="0"/>
          <w:sz w:val="26"/>
          <w:szCs w:val="26"/>
          <w:lang w:eastAsia="ru-RU"/>
        </w:rPr>
        <w:pict>
          <v:line id="_x0000_s1202" style="position:absolute;left:0;text-align:left;flip:y;z-index:251682816" from="45pt,.3pt" to="45pt,45.3pt"/>
        </w:pict>
      </w:r>
      <w:r w:rsidRPr="00EC08DB">
        <w:rPr>
          <w:rFonts w:ascii="Times New Roman" w:eastAsia="Times New Roman" w:hAnsi="Times New Roman" w:cs="Times New Roman"/>
          <w:noProof/>
          <w:kern w:val="0"/>
          <w:sz w:val="26"/>
          <w:szCs w:val="26"/>
          <w:lang w:eastAsia="ru-RU"/>
        </w:rPr>
        <w:pict>
          <v:line id="_x0000_s1203" style="position:absolute;left:0;text-align:left;z-index:251683840" from="45pt,.3pt" to="324pt,.3pt">
            <v:stroke endarrow="block"/>
          </v:line>
        </w:pict>
      </w:r>
      <w:r w:rsidRPr="00EC08DB">
        <w:rPr>
          <w:rFonts w:ascii="Times New Roman" w:eastAsia="Times New Roman" w:hAnsi="Times New Roman" w:cs="Times New Roman"/>
          <w:noProof/>
          <w:kern w:val="0"/>
          <w:sz w:val="26"/>
          <w:szCs w:val="26"/>
          <w:lang w:eastAsia="ru-RU"/>
        </w:rPr>
        <w:pict>
          <v:line id="_x0000_s1205" style="position:absolute;left:0;text-align:left;z-index:251685888" from="459pt,.3pt" to="459pt,180.3pt"/>
        </w:pict>
      </w:r>
      <w:r w:rsidRPr="00EC08DB">
        <w:rPr>
          <w:rFonts w:ascii="Times New Roman" w:eastAsia="Times New Roman" w:hAnsi="Times New Roman" w:cs="Times New Roman"/>
          <w:noProof/>
          <w:kern w:val="0"/>
          <w:sz w:val="26"/>
          <w:szCs w:val="26"/>
          <w:lang w:eastAsia="ru-RU"/>
        </w:rPr>
        <w:pict>
          <v:line id="_x0000_s1193" style="position:absolute;left:0;text-align:left;z-index:251673600" from="378pt,18.3pt" to="378pt,45.3pt">
            <v:stroke endarrow="block"/>
          </v:line>
        </w:pict>
      </w:r>
      <w:r w:rsidRPr="00EC08DB">
        <w:rPr>
          <w:rFonts w:ascii="Times New Roman" w:eastAsia="Times New Roman" w:hAnsi="Times New Roman" w:cs="Times New Roman"/>
          <w:noProof/>
          <w:kern w:val="0"/>
          <w:sz w:val="26"/>
          <w:szCs w:val="26"/>
          <w:lang w:eastAsia="ru-RU"/>
        </w:rPr>
        <w:pict>
          <v:line id="_x0000_s1204" style="position:absolute;left:0;text-align:left;z-index:251684864" from="441pt,.3pt" to="459pt,.3pt"/>
        </w:pict>
      </w:r>
    </w:p>
    <w:p w:rsidR="00EC08DB" w:rsidRPr="00EC08DB" w:rsidRDefault="00EC08DB" w:rsidP="00EC08DB">
      <w:pPr>
        <w:widowControl/>
        <w:tabs>
          <w:tab w:val="clear" w:pos="709"/>
          <w:tab w:val="center" w:pos="4677"/>
        </w:tabs>
        <w:suppressAutoHyphens w:val="0"/>
        <w:spacing w:after="0" w:line="360" w:lineRule="auto"/>
        <w:ind w:right="-6" w:firstLine="360"/>
        <w:jc w:val="center"/>
        <w:rPr>
          <w:rFonts w:ascii="Times New Roman" w:eastAsia="Times New Roman" w:hAnsi="Times New Roman" w:cs="Times New Roman"/>
          <w:kern w:val="0"/>
          <w:sz w:val="26"/>
          <w:szCs w:val="26"/>
          <w:lang w:eastAsia="ru-RU"/>
        </w:rPr>
      </w:pPr>
    </w:p>
    <w:p w:rsidR="00EC08DB" w:rsidRPr="00EC08DB" w:rsidRDefault="00EC08DB" w:rsidP="00EC08DB">
      <w:pPr>
        <w:widowControl/>
        <w:tabs>
          <w:tab w:val="clear" w:pos="709"/>
          <w:tab w:val="center" w:pos="4677"/>
        </w:tabs>
        <w:suppressAutoHyphens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noProof/>
          <w:kern w:val="0"/>
          <w:sz w:val="26"/>
          <w:szCs w:val="26"/>
          <w:lang w:eastAsia="ru-RU"/>
        </w:rPr>
        <w:pict>
          <v:shape id="_x0000_s1199" type="#_x0000_t202" style="position:absolute;left:0;text-align:left;margin-left:9pt;margin-top:.45pt;width:1in;height:27.9pt;z-index:251679744">
            <v:textbox style="mso-next-textbox:#_x0000_s1199">
              <w:txbxContent>
                <w:p w:rsidR="00EC08DB" w:rsidRPr="00635BAF" w:rsidRDefault="00EC08DB" w:rsidP="00EC08DB">
                  <w:pPr>
                    <w:jc w:val="center"/>
                    <w:rPr>
                      <w:sz w:val="28"/>
                      <w:szCs w:val="28"/>
                    </w:rPr>
                  </w:pPr>
                  <w:r w:rsidRPr="00635BAF">
                    <w:rPr>
                      <w:sz w:val="28"/>
                      <w:szCs w:val="28"/>
                    </w:rPr>
                    <w:t></w:t>
                  </w:r>
                  <w:r w:rsidRPr="00635BAF">
                    <w:rPr>
                      <w:sz w:val="28"/>
                      <w:szCs w:val="28"/>
                    </w:rPr>
                    <w:t></w:t>
                  </w:r>
                  <w:r w:rsidRPr="00635BAF">
                    <w:rPr>
                      <w:sz w:val="28"/>
                      <w:szCs w:val="28"/>
                    </w:rPr>
                    <w:t></w:t>
                  </w:r>
                </w:p>
              </w:txbxContent>
            </v:textbox>
          </v:shape>
        </w:pict>
      </w:r>
      <w:r w:rsidRPr="00EC08DB">
        <w:rPr>
          <w:rFonts w:ascii="Times New Roman" w:eastAsia="Times New Roman" w:hAnsi="Times New Roman" w:cs="Times New Roman"/>
          <w:noProof/>
          <w:kern w:val="0"/>
          <w:sz w:val="26"/>
          <w:szCs w:val="26"/>
          <w:lang w:eastAsia="ru-RU"/>
        </w:rPr>
        <w:pict>
          <v:line id="_x0000_s1198" style="position:absolute;left:0;text-align:left;flip:x;z-index:251678720" from="81pt,18.45pt" to="126pt,18.45pt">
            <v:stroke endarrow="block"/>
          </v:line>
        </w:pict>
      </w:r>
      <w:r w:rsidRPr="00EC08DB">
        <w:rPr>
          <w:rFonts w:ascii="Times New Roman" w:eastAsia="Times New Roman" w:hAnsi="Times New Roman" w:cs="Times New Roman"/>
          <w:noProof/>
          <w:kern w:val="0"/>
          <w:sz w:val="26"/>
          <w:szCs w:val="26"/>
          <w:lang w:eastAsia="ru-RU"/>
        </w:rPr>
        <w:pict>
          <v:shape id="_x0000_s1191" type="#_x0000_t202" style="position:absolute;left:0;text-align:left;margin-left:126pt;margin-top:.45pt;width:135pt;height:27.9pt;z-index:251671552">
            <v:textbox style="mso-next-textbox:#_x0000_s1191">
              <w:txbxContent>
                <w:p w:rsidR="00EC08DB" w:rsidRPr="00256D95" w:rsidRDefault="00EC08DB" w:rsidP="00EC08DB">
                  <w:pPr>
                    <w:jc w:val="center"/>
                    <w:rPr>
                      <w:sz w:val="32"/>
                      <w:szCs w:val="32"/>
                    </w:rPr>
                  </w:pPr>
                  <w:r>
                    <w:rPr>
                      <w:sz w:val="32"/>
                      <w:szCs w:val="32"/>
                    </w:rPr>
                    <w:t></w:t>
                  </w:r>
                  <w:r w:rsidRPr="00256D95">
                    <w:rPr>
                      <w:sz w:val="32"/>
                      <w:szCs w:val="32"/>
                    </w:rPr>
                    <w:t></w:t>
                  </w:r>
                  <w:r w:rsidRPr="00256D95">
                    <w:rPr>
                      <w:sz w:val="32"/>
                      <w:szCs w:val="32"/>
                    </w:rPr>
                    <w:t></w:t>
                  </w:r>
                  <w:r w:rsidRPr="00256D95">
                    <w:rPr>
                      <w:sz w:val="32"/>
                      <w:szCs w:val="32"/>
                    </w:rPr>
                    <w:t></w:t>
                  </w:r>
                  <w:r w:rsidRPr="00256D95">
                    <w:rPr>
                      <w:sz w:val="32"/>
                      <w:szCs w:val="32"/>
                    </w:rPr>
                    <w:t></w:t>
                  </w:r>
                  <w:r w:rsidRPr="00256D95">
                    <w:rPr>
                      <w:sz w:val="32"/>
                      <w:szCs w:val="32"/>
                    </w:rPr>
                    <w:t></w:t>
                  </w:r>
                </w:p>
              </w:txbxContent>
            </v:textbox>
          </v:shape>
        </w:pict>
      </w:r>
      <w:r w:rsidRPr="00EC08DB">
        <w:rPr>
          <w:rFonts w:ascii="Times New Roman" w:eastAsia="Times New Roman" w:hAnsi="Times New Roman" w:cs="Times New Roman"/>
          <w:noProof/>
          <w:kern w:val="0"/>
          <w:sz w:val="26"/>
          <w:szCs w:val="26"/>
          <w:lang w:eastAsia="ru-RU"/>
        </w:rPr>
        <w:pict>
          <v:shape id="_x0000_s1188" type="#_x0000_t202" style="position:absolute;left:0;text-align:left;margin-left:324pt;margin-top:.45pt;width:117pt;height:27.9pt;z-index:251668480">
            <v:textbox style="mso-next-textbox:#_x0000_s1188">
              <w:txbxContent>
                <w:p w:rsidR="00EC08DB" w:rsidRPr="00256D95" w:rsidRDefault="00EC08DB" w:rsidP="00EC08DB">
                  <w:pPr>
                    <w:jc w:val="center"/>
                    <w:rPr>
                      <w:sz w:val="32"/>
                      <w:szCs w:val="32"/>
                    </w:rPr>
                  </w:pPr>
                  <w:r w:rsidRPr="00256D95">
                    <w:rPr>
                      <w:sz w:val="32"/>
                      <w:szCs w:val="32"/>
                    </w:rPr>
                    <w:t></w:t>
                  </w:r>
                  <w:r w:rsidRPr="00256D95">
                    <w:rPr>
                      <w:sz w:val="32"/>
                      <w:szCs w:val="32"/>
                    </w:rPr>
                    <w:t></w:t>
                  </w:r>
                  <w:r w:rsidRPr="00256D95">
                    <w:rPr>
                      <w:sz w:val="32"/>
                      <w:szCs w:val="32"/>
                    </w:rPr>
                    <w:t></w:t>
                  </w:r>
                  <w:r w:rsidRPr="00256D95">
                    <w:rPr>
                      <w:sz w:val="32"/>
                      <w:szCs w:val="32"/>
                    </w:rPr>
                    <w:t></w:t>
                  </w:r>
                  <w:r w:rsidRPr="00256D95">
                    <w:rPr>
                      <w:sz w:val="32"/>
                      <w:szCs w:val="32"/>
                    </w:rPr>
                    <w:t></w:t>
                  </w:r>
                  <w:r w:rsidRPr="00256D95">
                    <w:rPr>
                      <w:sz w:val="32"/>
                      <w:szCs w:val="32"/>
                    </w:rPr>
                    <w:t></w:t>
                  </w:r>
                </w:p>
              </w:txbxContent>
            </v:textbox>
          </v:shape>
        </w:pict>
      </w:r>
    </w:p>
    <w:p w:rsidR="00EC08DB" w:rsidRPr="00EC08DB" w:rsidRDefault="00EC08DB" w:rsidP="00EC08DB">
      <w:pPr>
        <w:widowControl/>
        <w:tabs>
          <w:tab w:val="clear" w:pos="709"/>
          <w:tab w:val="center" w:pos="4677"/>
        </w:tabs>
        <w:suppressAutoHyphens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noProof/>
          <w:kern w:val="0"/>
          <w:sz w:val="26"/>
          <w:szCs w:val="26"/>
          <w:lang w:eastAsia="ru-RU"/>
        </w:rPr>
        <w:pict>
          <v:line id="_x0000_s1208" style="position:absolute;left:0;text-align:left;flip:y;z-index:251688960" from="45pt,5.05pt" to="45pt,113.05pt">
            <v:stroke endarrow="block"/>
          </v:line>
        </w:pict>
      </w:r>
      <w:r w:rsidRPr="00EC08DB">
        <w:rPr>
          <w:rFonts w:ascii="Times New Roman" w:eastAsia="Times New Roman" w:hAnsi="Times New Roman" w:cs="Times New Roman"/>
          <w:noProof/>
          <w:kern w:val="0"/>
          <w:sz w:val="26"/>
          <w:szCs w:val="26"/>
          <w:lang w:eastAsia="ru-RU"/>
        </w:rPr>
        <w:pict>
          <v:line id="_x0000_s1196" style="position:absolute;left:0;text-align:left;z-index:251676672" from="198pt,5.05pt" to="198pt,23.05pt">
            <v:stroke endarrow="block"/>
          </v:line>
        </w:pict>
      </w:r>
      <w:r w:rsidRPr="00EC08DB">
        <w:rPr>
          <w:rFonts w:ascii="Times New Roman" w:eastAsia="Times New Roman" w:hAnsi="Times New Roman" w:cs="Times New Roman"/>
          <w:noProof/>
          <w:kern w:val="0"/>
          <w:sz w:val="26"/>
          <w:szCs w:val="26"/>
          <w:lang w:eastAsia="ru-RU"/>
        </w:rPr>
        <w:pict>
          <v:line id="_x0000_s1194" style="position:absolute;left:0;text-align:left;z-index:251674624" from="378pt,5.05pt" to="378pt,23.05pt">
            <v:stroke endarrow="block"/>
          </v:line>
        </w:pict>
      </w:r>
    </w:p>
    <w:p w:rsidR="00EC08DB" w:rsidRPr="00EC08DB" w:rsidRDefault="00EC08DB" w:rsidP="00EC08DB">
      <w:pPr>
        <w:widowControl/>
        <w:tabs>
          <w:tab w:val="clear" w:pos="709"/>
          <w:tab w:val="center" w:pos="4677"/>
        </w:tabs>
        <w:suppressAutoHyphens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noProof/>
          <w:kern w:val="0"/>
          <w:sz w:val="26"/>
          <w:szCs w:val="26"/>
          <w:lang w:eastAsia="ru-RU"/>
        </w:rPr>
        <w:pict>
          <v:line id="_x0000_s1200" style="position:absolute;left:0;text-align:left;z-index:251680768" from="270pt,9.3pt" to="324pt,9.3pt">
            <v:stroke endarrow="block"/>
          </v:line>
        </w:pict>
      </w:r>
      <w:r w:rsidRPr="00EC08DB">
        <w:rPr>
          <w:rFonts w:ascii="Times New Roman" w:eastAsia="Times New Roman" w:hAnsi="Times New Roman" w:cs="Times New Roman"/>
          <w:noProof/>
          <w:kern w:val="0"/>
          <w:sz w:val="26"/>
          <w:szCs w:val="26"/>
          <w:lang w:eastAsia="ru-RU"/>
        </w:rPr>
        <w:pict>
          <v:shape id="_x0000_s1192" type="#_x0000_t202" style="position:absolute;left:0;text-align:left;margin-left:126pt;margin-top:.6pt;width:2in;height:27.85pt;z-index:251672576">
            <v:textbox style="mso-next-textbox:#_x0000_s1192">
              <w:txbxContent>
                <w:p w:rsidR="00EC08DB" w:rsidRPr="00DD4C80" w:rsidRDefault="00EC08DB" w:rsidP="00EC08DB">
                  <w:pPr>
                    <w:jc w:val="center"/>
                    <w:rPr>
                      <w:sz w:val="32"/>
                      <w:szCs w:val="32"/>
                    </w:rPr>
                  </w:pPr>
                  <w:r>
                    <w:rPr>
                      <w:sz w:val="32"/>
                      <w:szCs w:val="32"/>
                    </w:rPr>
                    <w:t></w:t>
                  </w:r>
                  <w:r w:rsidRPr="00DD4C80">
                    <w:rPr>
                      <w:sz w:val="32"/>
                      <w:szCs w:val="32"/>
                    </w:rPr>
                    <w:t></w:t>
                  </w:r>
                  <w:r w:rsidRPr="00DD4C80">
                    <w:rPr>
                      <w:sz w:val="32"/>
                      <w:szCs w:val="32"/>
                    </w:rPr>
                    <w:t></w:t>
                  </w:r>
                  <w:r w:rsidRPr="00DD4C80">
                    <w:rPr>
                      <w:sz w:val="32"/>
                      <w:szCs w:val="32"/>
                    </w:rPr>
                    <w:t></w:t>
                  </w:r>
                  <w:r w:rsidRPr="00DD4C80">
                    <w:rPr>
                      <w:sz w:val="32"/>
                      <w:szCs w:val="32"/>
                    </w:rPr>
                    <w:t></w:t>
                  </w:r>
                  <w:r w:rsidRPr="00DD4C80">
                    <w:rPr>
                      <w:sz w:val="32"/>
                      <w:szCs w:val="32"/>
                    </w:rPr>
                    <w:t></w:t>
                  </w:r>
                </w:p>
              </w:txbxContent>
            </v:textbox>
          </v:shape>
        </w:pict>
      </w:r>
      <w:r w:rsidRPr="00EC08DB">
        <w:rPr>
          <w:rFonts w:ascii="Times New Roman" w:eastAsia="Times New Roman" w:hAnsi="Times New Roman" w:cs="Times New Roman"/>
          <w:noProof/>
          <w:kern w:val="0"/>
          <w:sz w:val="26"/>
          <w:szCs w:val="26"/>
          <w:lang w:eastAsia="ru-RU"/>
        </w:rPr>
        <w:pict>
          <v:shape id="_x0000_s1189" type="#_x0000_t202" style="position:absolute;left:0;text-align:left;margin-left:324pt;margin-top:.6pt;width:117pt;height:27pt;z-index:251669504">
            <v:textbox style="mso-next-textbox:#_x0000_s1189">
              <w:txbxContent>
                <w:p w:rsidR="00EC08DB" w:rsidRPr="00DD4C80" w:rsidRDefault="00EC08DB" w:rsidP="00EC08DB">
                  <w:pPr>
                    <w:jc w:val="center"/>
                    <w:rPr>
                      <w:sz w:val="32"/>
                      <w:szCs w:val="32"/>
                    </w:rPr>
                  </w:pPr>
                  <w:r w:rsidRPr="00DD4C80">
                    <w:rPr>
                      <w:sz w:val="32"/>
                      <w:szCs w:val="32"/>
                    </w:rPr>
                    <w:t></w:t>
                  </w:r>
                  <w:r w:rsidRPr="00DD4C80">
                    <w:rPr>
                      <w:sz w:val="32"/>
                      <w:szCs w:val="32"/>
                    </w:rPr>
                    <w:t></w:t>
                  </w:r>
                  <w:r w:rsidRPr="00DD4C80">
                    <w:rPr>
                      <w:sz w:val="32"/>
                      <w:szCs w:val="32"/>
                    </w:rPr>
                    <w:t></w:t>
                  </w:r>
                  <w:r w:rsidRPr="00DD4C80">
                    <w:rPr>
                      <w:sz w:val="32"/>
                      <w:szCs w:val="32"/>
                    </w:rPr>
                    <w:t></w:t>
                  </w:r>
                  <w:r w:rsidRPr="00DD4C80">
                    <w:rPr>
                      <w:sz w:val="32"/>
                      <w:szCs w:val="32"/>
                    </w:rPr>
                    <w:t></w:t>
                  </w:r>
                  <w:r w:rsidRPr="00DD4C80">
                    <w:rPr>
                      <w:sz w:val="32"/>
                      <w:szCs w:val="32"/>
                    </w:rPr>
                    <w:t></w:t>
                  </w:r>
                </w:p>
              </w:txbxContent>
            </v:textbox>
          </v:shape>
        </w:pict>
      </w:r>
    </w:p>
    <w:p w:rsidR="00EC08DB" w:rsidRPr="00EC08DB" w:rsidRDefault="00EC08DB" w:rsidP="00EC08DB">
      <w:pPr>
        <w:widowControl/>
        <w:tabs>
          <w:tab w:val="clear" w:pos="709"/>
          <w:tab w:val="center" w:pos="4677"/>
        </w:tabs>
        <w:suppressAutoHyphens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noProof/>
          <w:kern w:val="0"/>
          <w:sz w:val="26"/>
          <w:szCs w:val="26"/>
          <w:lang w:eastAsia="ru-RU"/>
        </w:rPr>
        <w:pict>
          <v:line id="_x0000_s1197" style="position:absolute;left:0;text-align:left;z-index:251677696" from="198pt,5.2pt" to="279pt,50.2pt">
            <v:stroke endarrow="block"/>
          </v:line>
        </w:pict>
      </w:r>
      <w:r w:rsidRPr="00EC08DB">
        <w:rPr>
          <w:rFonts w:ascii="Times New Roman" w:eastAsia="Times New Roman" w:hAnsi="Times New Roman" w:cs="Times New Roman"/>
          <w:noProof/>
          <w:kern w:val="0"/>
          <w:sz w:val="26"/>
          <w:szCs w:val="26"/>
          <w:lang w:eastAsia="ru-RU"/>
        </w:rPr>
        <w:pict>
          <v:line id="_x0000_s1195" style="position:absolute;left:0;text-align:left;flip:x;z-index:251675648" from="4in,5.2pt" to="378pt,50.2pt">
            <v:stroke endarrow="block"/>
          </v:line>
        </w:pict>
      </w:r>
    </w:p>
    <w:p w:rsidR="00EC08DB" w:rsidRPr="00EC08DB" w:rsidRDefault="00EC08DB" w:rsidP="00EC08DB">
      <w:pPr>
        <w:widowControl/>
        <w:tabs>
          <w:tab w:val="clear" w:pos="709"/>
          <w:tab w:val="center" w:pos="4677"/>
        </w:tabs>
        <w:suppressAutoHyphens w:val="0"/>
        <w:spacing w:after="0" w:line="360" w:lineRule="auto"/>
        <w:ind w:right="-6" w:firstLine="360"/>
        <w:jc w:val="center"/>
        <w:rPr>
          <w:rFonts w:ascii="Times New Roman" w:eastAsia="Times New Roman" w:hAnsi="Times New Roman" w:cs="Times New Roman"/>
          <w:kern w:val="0"/>
          <w:sz w:val="26"/>
          <w:szCs w:val="26"/>
          <w:lang w:eastAsia="ru-RU"/>
        </w:rPr>
      </w:pPr>
    </w:p>
    <w:p w:rsidR="00EC08DB" w:rsidRPr="00EC08DB" w:rsidRDefault="00EC08DB" w:rsidP="00EC08DB">
      <w:pPr>
        <w:widowControl/>
        <w:tabs>
          <w:tab w:val="clear" w:pos="709"/>
          <w:tab w:val="center" w:pos="4677"/>
        </w:tabs>
        <w:suppressAutoHyphens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noProof/>
          <w:kern w:val="0"/>
          <w:sz w:val="26"/>
          <w:szCs w:val="26"/>
          <w:lang w:eastAsia="ru-RU"/>
        </w:rPr>
        <w:pict>
          <v:shape id="_x0000_s1190" type="#_x0000_t202" style="position:absolute;left:0;text-align:left;margin-left:180pt;margin-top:5.35pt;width:162pt;height:45pt;z-index:251670528">
            <v:textbox style="mso-next-textbox:#_x0000_s1190">
              <w:txbxContent>
                <w:p w:rsidR="00EC08DB" w:rsidRPr="00361A1F" w:rsidRDefault="00EC08DB" w:rsidP="00EC08DB">
                  <w:pPr>
                    <w:jc w:val="center"/>
                    <w:rPr>
                      <w:sz w:val="28"/>
                      <w:szCs w:val="28"/>
                    </w:rPr>
                  </w:pPr>
                  <w:r w:rsidRPr="00361A1F">
                    <w:rPr>
                      <w:sz w:val="28"/>
                      <w:szCs w:val="28"/>
                    </w:rPr>
                    <w:t></w:t>
                  </w:r>
                  <w:r w:rsidRPr="00361A1F">
                    <w:rPr>
                      <w:sz w:val="28"/>
                      <w:szCs w:val="28"/>
                    </w:rPr>
                    <w:t></w:t>
                  </w:r>
                  <w:r w:rsidRPr="00361A1F">
                    <w:rPr>
                      <w:sz w:val="28"/>
                      <w:szCs w:val="28"/>
                    </w:rPr>
                    <w:t></w:t>
                  </w:r>
                </w:p>
                <w:p w:rsidR="00EC08DB" w:rsidRPr="00361A1F" w:rsidRDefault="00EC08DB" w:rsidP="00EC08DB">
                  <w:pPr>
                    <w:jc w:val="center"/>
                    <w:rPr>
                      <w:sz w:val="28"/>
                      <w:szCs w:val="28"/>
                    </w:rPr>
                  </w:pPr>
                  <w:r w:rsidRPr="00361A1F">
                    <w:rPr>
                      <w:sz w:val="28"/>
                      <w:szCs w:val="28"/>
                    </w:rPr>
                    <w:t></w:t>
                  </w:r>
                  <w:r w:rsidRPr="00361A1F">
                    <w:rPr>
                      <w:sz w:val="28"/>
                      <w:szCs w:val="28"/>
                    </w:rPr>
                    <w:t></w:t>
                  </w:r>
                  <w:r w:rsidRPr="00361A1F">
                    <w:rPr>
                      <w:sz w:val="28"/>
                      <w:szCs w:val="28"/>
                    </w:rPr>
                    <w:t></w:t>
                  </w:r>
                  <w:r w:rsidRPr="00361A1F">
                    <w:rPr>
                      <w:sz w:val="28"/>
                      <w:szCs w:val="28"/>
                    </w:rPr>
                    <w:t></w:t>
                  </w:r>
                  <w:r w:rsidRPr="00361A1F">
                    <w:rPr>
                      <w:sz w:val="28"/>
                      <w:szCs w:val="28"/>
                    </w:rPr>
                    <w:t></w:t>
                  </w:r>
                  <w:r w:rsidRPr="00361A1F">
                    <w:rPr>
                      <w:sz w:val="28"/>
                      <w:szCs w:val="28"/>
                    </w:rPr>
                    <w:t></w:t>
                  </w:r>
                  <w:r w:rsidRPr="00361A1F">
                    <w:rPr>
                      <w:sz w:val="28"/>
                      <w:szCs w:val="28"/>
                    </w:rPr>
                    <w:t></w:t>
                  </w:r>
                  <w:r w:rsidRPr="00361A1F">
                    <w:rPr>
                      <w:sz w:val="28"/>
                      <w:szCs w:val="28"/>
                    </w:rPr>
                    <w:t></w:t>
                  </w:r>
                  <w:r w:rsidRPr="00361A1F">
                    <w:rPr>
                      <w:sz w:val="28"/>
                      <w:szCs w:val="28"/>
                    </w:rPr>
                    <w:t></w:t>
                  </w:r>
                  <w:r w:rsidRPr="00361A1F">
                    <w:rPr>
                      <w:sz w:val="28"/>
                      <w:szCs w:val="28"/>
                    </w:rPr>
                    <w:t></w:t>
                  </w:r>
                  <w:r w:rsidRPr="00361A1F">
                    <w:rPr>
                      <w:sz w:val="28"/>
                      <w:szCs w:val="28"/>
                    </w:rPr>
                    <w:t></w:t>
                  </w:r>
                </w:p>
              </w:txbxContent>
            </v:textbox>
          </v:shape>
        </w:pict>
      </w:r>
    </w:p>
    <w:p w:rsidR="00EC08DB" w:rsidRPr="00EC08DB" w:rsidRDefault="00EC08DB" w:rsidP="00EC08DB">
      <w:pPr>
        <w:widowControl/>
        <w:tabs>
          <w:tab w:val="clear" w:pos="709"/>
          <w:tab w:val="center" w:pos="4677"/>
        </w:tabs>
        <w:suppressAutoHyphens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noProof/>
          <w:kern w:val="0"/>
          <w:sz w:val="26"/>
          <w:szCs w:val="26"/>
          <w:lang w:eastAsia="ru-RU"/>
        </w:rPr>
        <w:pict>
          <v:line id="_x0000_s1207" style="position:absolute;left:0;text-align:left;flip:x;z-index:251687936" from="45pt,.9pt" to="180pt,.9pt"/>
        </w:pict>
      </w:r>
      <w:r w:rsidRPr="00EC08DB">
        <w:rPr>
          <w:rFonts w:ascii="Times New Roman" w:eastAsia="Times New Roman" w:hAnsi="Times New Roman" w:cs="Times New Roman"/>
          <w:noProof/>
          <w:kern w:val="0"/>
          <w:sz w:val="26"/>
          <w:szCs w:val="26"/>
          <w:lang w:eastAsia="ru-RU"/>
        </w:rPr>
        <w:pict>
          <v:line id="_x0000_s1206" style="position:absolute;left:0;text-align:left;flip:x;z-index:251686912" from="342pt,.9pt" to="459pt,.9pt">
            <v:stroke endarrow="block"/>
          </v:line>
        </w:pict>
      </w:r>
    </w:p>
    <w:p w:rsidR="00EC08DB" w:rsidRPr="00EC08DB" w:rsidRDefault="00EC08DB" w:rsidP="00EC08DB">
      <w:pPr>
        <w:widowControl/>
        <w:tabs>
          <w:tab w:val="clear" w:pos="709"/>
          <w:tab w:val="center" w:pos="4677"/>
        </w:tabs>
        <w:suppressAutoHyphens w:val="0"/>
        <w:spacing w:after="0" w:line="360" w:lineRule="auto"/>
        <w:ind w:right="-6" w:firstLine="360"/>
        <w:jc w:val="righ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noProof/>
          <w:kern w:val="0"/>
          <w:sz w:val="26"/>
          <w:szCs w:val="26"/>
          <w:lang w:eastAsia="ru-RU"/>
        </w:rPr>
        <w:pict>
          <v:line id="_x0000_s1212" style="position:absolute;left:0;text-align:left;flip:x y;z-index:251693056" from="81pt,-126pt" to="126pt,-99pt">
            <v:stroke endarrow="block"/>
          </v:line>
        </w:pict>
      </w:r>
    </w:p>
    <w:p w:rsidR="00EC08DB" w:rsidRPr="00EC08DB" w:rsidRDefault="00EC08DB" w:rsidP="00EC08DB">
      <w:pPr>
        <w:widowControl/>
        <w:tabs>
          <w:tab w:val="clear" w:pos="709"/>
          <w:tab w:val="center" w:pos="4677"/>
        </w:tabs>
        <w:suppressAutoHyphens w:val="0"/>
        <w:spacing w:after="0" w:line="360" w:lineRule="auto"/>
        <w:ind w:right="-6" w:firstLine="360"/>
        <w:jc w:val="left"/>
        <w:rPr>
          <w:rFonts w:ascii="Times New Roman" w:eastAsia="Times New Roman" w:hAnsi="Times New Roman" w:cs="Times New Roman"/>
          <w:b/>
          <w:bCs/>
          <w:color w:val="000000"/>
          <w:kern w:val="0"/>
          <w:sz w:val="26"/>
          <w:szCs w:val="26"/>
          <w:lang w:eastAsia="ru-RU"/>
        </w:rPr>
      </w:pPr>
      <w:r w:rsidRPr="00EC08DB">
        <w:rPr>
          <w:rFonts w:ascii="Times New Roman" w:eastAsia="Times New Roman" w:hAnsi="Times New Roman" w:cs="Times New Roman"/>
          <w:b/>
          <w:kern w:val="0"/>
          <w:sz w:val="26"/>
          <w:szCs w:val="26"/>
          <w:lang w:eastAsia="ru-RU"/>
        </w:rPr>
        <w:t xml:space="preserve">           </w:t>
      </w:r>
      <w:r w:rsidRPr="00EC08DB">
        <w:rPr>
          <w:rFonts w:ascii="Times New Roman" w:eastAsia="Times New Roman" w:hAnsi="Times New Roman" w:cs="Times New Roman"/>
          <w:b/>
          <w:bCs/>
          <w:color w:val="000000"/>
          <w:kern w:val="0"/>
          <w:sz w:val="26"/>
          <w:szCs w:val="26"/>
          <w:lang w:eastAsia="ru-RU"/>
        </w:rPr>
        <w:t>Рисунок 5. Потенциальная взаимосвязь  ОМБ и ПОЛ (порочный     круг).</w:t>
      </w:r>
    </w:p>
    <w:p w:rsidR="00EC08DB" w:rsidRPr="00EC08DB" w:rsidRDefault="00EC08DB" w:rsidP="00EC08DB">
      <w:pPr>
        <w:widowControl/>
        <w:tabs>
          <w:tab w:val="clear" w:pos="709"/>
          <w:tab w:val="center" w:pos="4677"/>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Примечание:СР -  свободные радикалы</w:t>
      </w:r>
    </w:p>
    <w:p w:rsidR="00EC08DB" w:rsidRPr="00EC08DB" w:rsidRDefault="00EC08DB" w:rsidP="00EC08DB">
      <w:pPr>
        <w:widowControl/>
        <w:tabs>
          <w:tab w:val="clear" w:pos="709"/>
          <w:tab w:val="center" w:pos="4677"/>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  </w:t>
      </w:r>
    </w:p>
    <w:p w:rsidR="00EC08DB" w:rsidRPr="00EC08DB" w:rsidRDefault="00EC08DB" w:rsidP="00EC08DB">
      <w:pPr>
        <w:widowControl/>
        <w:tabs>
          <w:tab w:val="clear" w:pos="709"/>
          <w:tab w:val="center" w:pos="4677"/>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Нами проведён </w:t>
      </w:r>
      <w:r w:rsidRPr="00EC08DB">
        <w:rPr>
          <w:rFonts w:ascii="Times New Roman" w:eastAsia="Times New Roman" w:hAnsi="Times New Roman" w:cs="Times New Roman"/>
          <w:b/>
          <w:kern w:val="0"/>
          <w:sz w:val="26"/>
          <w:szCs w:val="26"/>
          <w:lang w:eastAsia="ru-RU"/>
        </w:rPr>
        <w:t xml:space="preserve">анализ содержания  метаболитов оксида азота  </w:t>
      </w:r>
      <w:r w:rsidRPr="00EC08DB">
        <w:rPr>
          <w:rFonts w:ascii="Times New Roman" w:eastAsia="Times New Roman" w:hAnsi="Times New Roman" w:cs="Times New Roman"/>
          <w:kern w:val="0"/>
          <w:sz w:val="26"/>
          <w:szCs w:val="26"/>
          <w:lang w:eastAsia="ru-RU"/>
        </w:rPr>
        <w:t>у пациентов</w:t>
      </w:r>
    </w:p>
    <w:p w:rsidR="00EC08DB" w:rsidRPr="00EC08DB" w:rsidRDefault="00EC08DB" w:rsidP="00EC08DB">
      <w:pPr>
        <w:widowControl/>
        <w:tabs>
          <w:tab w:val="clear" w:pos="709"/>
          <w:tab w:val="center" w:pos="4677"/>
        </w:tabs>
        <w:suppressAutoHyphens w:val="0"/>
        <w:spacing w:after="0" w:line="240" w:lineRule="auto"/>
        <w:ind w:right="-6" w:firstLine="357"/>
        <w:rPr>
          <w:rFonts w:ascii="Times New Roman" w:eastAsia="Times New Roman" w:hAnsi="Times New Roman" w:cs="Times New Roman"/>
          <w:bCs/>
          <w:color w:val="000000"/>
          <w:kern w:val="0"/>
          <w:sz w:val="26"/>
          <w:szCs w:val="26"/>
          <w:lang w:eastAsia="ru-RU"/>
        </w:rPr>
      </w:pPr>
      <w:r w:rsidRPr="00EC08DB">
        <w:rPr>
          <w:rFonts w:ascii="Times New Roman" w:eastAsia="Times New Roman" w:hAnsi="Times New Roman" w:cs="Times New Roman"/>
          <w:kern w:val="0"/>
          <w:sz w:val="26"/>
          <w:szCs w:val="26"/>
          <w:lang w:eastAsia="ru-RU"/>
        </w:rPr>
        <w:t xml:space="preserve">различной компенсацией углеводного обмена при  различной  длительности заболевания (табл. 5) Все группы отличались от контроля (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=0,024).</w:t>
      </w:r>
    </w:p>
    <w:p w:rsidR="00EC08DB" w:rsidRPr="00EC08DB" w:rsidRDefault="00EC08DB" w:rsidP="00EC08DB">
      <w:pPr>
        <w:widowControl/>
        <w:tabs>
          <w:tab w:val="clear" w:pos="709"/>
          <w:tab w:val="left" w:pos="9360"/>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Отмечено статистически значимое различие между исследуемыми группами, за исключением групп 2 и 3 (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 =0,123) – табл.5</w:t>
      </w:r>
    </w:p>
    <w:p w:rsidR="00EC08DB" w:rsidRPr="00EC08DB" w:rsidRDefault="00EC08DB" w:rsidP="00EC08DB">
      <w:pPr>
        <w:widowControl/>
        <w:tabs>
          <w:tab w:val="clear" w:pos="709"/>
          <w:tab w:val="left" w:pos="9498"/>
        </w:tabs>
        <w:suppressAutoHyphens w:val="0"/>
        <w:spacing w:after="0" w:line="240" w:lineRule="auto"/>
        <w:ind w:right="-6" w:firstLine="357"/>
        <w:jc w:val="right"/>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Таблица 5.</w:t>
      </w:r>
    </w:p>
    <w:p w:rsidR="00EC08DB" w:rsidRPr="00EC08DB" w:rsidRDefault="00EC08DB" w:rsidP="00EC08DB">
      <w:pPr>
        <w:widowControl/>
        <w:tabs>
          <w:tab w:val="clear" w:pos="709"/>
          <w:tab w:val="left" w:pos="9498"/>
        </w:tabs>
        <w:suppressAutoHyphens w:val="0"/>
        <w:spacing w:after="0" w:line="240" w:lineRule="auto"/>
        <w:ind w:right="-6" w:firstLine="357"/>
        <w:jc w:val="center"/>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Содержание оксида азота у пациентов СД 2 типа в зависимости от  длительности заболевания и компенсации углеводного обмена.</w:t>
      </w:r>
      <w:r w:rsidRPr="00EC08DB">
        <w:rPr>
          <w:rFonts w:ascii="Times New Roman" w:eastAsia="Times New Roman" w:hAnsi="Times New Roman" w:cs="Times New Roman"/>
          <w:b/>
          <w:kern w:val="0"/>
          <w:sz w:val="26"/>
          <w:szCs w:val="28"/>
          <w:lang w:eastAsia="ru-RU"/>
        </w:rPr>
        <w:t xml:space="preserve"> (М</w:t>
      </w:r>
      <w:r w:rsidRPr="00EC08DB">
        <w:rPr>
          <w:rFonts w:ascii="Times New Roman" w:eastAsia="Times New Roman" w:hAnsi="Times New Roman" w:cs="Times New Roman"/>
          <w:b/>
          <w:kern w:val="0"/>
          <w:sz w:val="26"/>
          <w:szCs w:val="28"/>
          <w:lang w:val="en-US" w:eastAsia="ru-RU"/>
        </w:rPr>
        <w:t>e</w:t>
      </w:r>
      <w:r w:rsidRPr="00EC08DB">
        <w:rPr>
          <w:rFonts w:ascii="Times New Roman" w:eastAsia="Times New Roman" w:hAnsi="Times New Roman" w:cs="Times New Roman"/>
          <w:b/>
          <w:kern w:val="0"/>
          <w:sz w:val="26"/>
          <w:szCs w:val="28"/>
          <w:lang w:eastAsia="ru-RU"/>
        </w:rPr>
        <w:t xml:space="preserve"> [25p;75</w:t>
      </w:r>
      <w:r w:rsidRPr="00EC08DB">
        <w:rPr>
          <w:rFonts w:ascii="Times New Roman" w:eastAsia="Times New Roman" w:hAnsi="Times New Roman" w:cs="Times New Roman"/>
          <w:b/>
          <w:kern w:val="0"/>
          <w:sz w:val="26"/>
          <w:szCs w:val="28"/>
          <w:lang w:val="en-US" w:eastAsia="ru-RU"/>
        </w:rPr>
        <w:t>p</w:t>
      </w:r>
      <w:r w:rsidRPr="00EC08DB">
        <w:rPr>
          <w:rFonts w:ascii="Times New Roman" w:eastAsia="Times New Roman" w:hAnsi="Times New Roman" w:cs="Times New Roman"/>
          <w:b/>
          <w:kern w:val="0"/>
          <w:sz w:val="26"/>
          <w:szCs w:val="28"/>
          <w:lang w:eastAsia="ru-RU"/>
        </w:rPr>
        <w:t>]).</w:t>
      </w:r>
    </w:p>
    <w:tbl>
      <w:tblPr>
        <w:tblW w:w="9360" w:type="dxa"/>
        <w:tblInd w:w="108" w:type="dxa"/>
        <w:tblLayout w:type="fixed"/>
        <w:tblLook w:val="01E0"/>
      </w:tblPr>
      <w:tblGrid>
        <w:gridCol w:w="1620"/>
        <w:gridCol w:w="1800"/>
        <w:gridCol w:w="1980"/>
        <w:gridCol w:w="1980"/>
        <w:gridCol w:w="1980"/>
      </w:tblGrid>
      <w:tr w:rsidR="00EC08DB" w:rsidRPr="00EC08DB" w:rsidTr="0050551E">
        <w:tc>
          <w:tcPr>
            <w:tcW w:w="1620" w:type="dxa"/>
          </w:tcPr>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Показатель</w:t>
            </w:r>
          </w:p>
        </w:tc>
        <w:tc>
          <w:tcPr>
            <w:tcW w:w="1800" w:type="dxa"/>
          </w:tcPr>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Компенси-рованный СД 2 тип до 5 лет</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eastAsia="ru-RU"/>
              </w:rPr>
              <w:t xml:space="preserve">Группа 1 </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n =14)</w:t>
            </w:r>
          </w:p>
        </w:tc>
        <w:tc>
          <w:tcPr>
            <w:tcW w:w="1980" w:type="dxa"/>
          </w:tcPr>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Компенси-рованный СД 2 тип более 5 лет</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eastAsia="ru-RU"/>
              </w:rPr>
              <w:t xml:space="preserve">Группа 2 </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 n=10)</w:t>
            </w:r>
          </w:p>
        </w:tc>
        <w:tc>
          <w:tcPr>
            <w:tcW w:w="1980" w:type="dxa"/>
          </w:tcPr>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Декомпенси-рованный СД 2 тип до 5 лет</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eastAsia="ru-RU"/>
              </w:rPr>
              <w:t>Группа 3</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 n=12)</w:t>
            </w:r>
          </w:p>
        </w:tc>
        <w:tc>
          <w:tcPr>
            <w:tcW w:w="1980" w:type="dxa"/>
          </w:tcPr>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Декомпенси-рованный СД 2 тип более 5 лет</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eastAsia="ru-RU"/>
              </w:rPr>
              <w:t xml:space="preserve">Группа 4 </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 n=14)</w:t>
            </w:r>
          </w:p>
        </w:tc>
      </w:tr>
      <w:tr w:rsidR="00EC08DB" w:rsidRPr="00EC08DB" w:rsidTr="0050551E">
        <w:tc>
          <w:tcPr>
            <w:tcW w:w="1620" w:type="dxa"/>
          </w:tcPr>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Оксид азота,</w:t>
            </w:r>
          </w:p>
          <w:p w:rsidR="00EC08DB" w:rsidRPr="00EC08DB" w:rsidRDefault="00EC08DB" w:rsidP="00EC08DB">
            <w:pPr>
              <w:widowControl/>
              <w:tabs>
                <w:tab w:val="clear" w:pos="709"/>
                <w:tab w:val="left" w:pos="2160"/>
              </w:tabs>
              <w:suppressAutoHyphens w:val="0"/>
              <w:spacing w:after="0" w:line="240" w:lineRule="auto"/>
              <w:ind w:right="-6" w:firstLine="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4"/>
                <w:szCs w:val="24"/>
                <w:lang w:eastAsia="ru-RU"/>
              </w:rPr>
              <w:t>мкг/мл</w:t>
            </w:r>
          </w:p>
        </w:tc>
        <w:tc>
          <w:tcPr>
            <w:tcW w:w="1800" w:type="dxa"/>
          </w:tcPr>
          <w:p w:rsidR="00EC08DB" w:rsidRPr="00EC08DB" w:rsidRDefault="00EC08DB" w:rsidP="00EC08DB">
            <w:pPr>
              <w:widowControl/>
              <w:tabs>
                <w:tab w:val="clear" w:pos="709"/>
                <w:tab w:val="left" w:pos="2160"/>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0,53</w:t>
            </w:r>
          </w:p>
          <w:p w:rsidR="00EC08DB" w:rsidRPr="00EC08DB" w:rsidRDefault="00EC08DB" w:rsidP="00EC08DB">
            <w:pPr>
              <w:widowControl/>
              <w:tabs>
                <w:tab w:val="clear" w:pos="709"/>
                <w:tab w:val="left" w:pos="2160"/>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[0</w:t>
            </w:r>
            <w:r w:rsidRPr="00EC08DB">
              <w:rPr>
                <w:rFonts w:ascii="Times New Roman" w:eastAsia="Times New Roman" w:hAnsi="Times New Roman" w:cs="Times New Roman"/>
                <w:kern w:val="0"/>
                <w:sz w:val="26"/>
                <w:szCs w:val="26"/>
                <w:lang w:eastAsia="ru-RU"/>
              </w:rPr>
              <w:t>,48:0,65</w:t>
            </w:r>
            <w:r w:rsidRPr="00EC08DB">
              <w:rPr>
                <w:rFonts w:ascii="Times New Roman" w:eastAsia="Times New Roman" w:hAnsi="Times New Roman" w:cs="Times New Roman"/>
                <w:kern w:val="0"/>
                <w:sz w:val="26"/>
                <w:szCs w:val="26"/>
                <w:lang w:val="en-US" w:eastAsia="ru-RU"/>
              </w:rPr>
              <w:t>]</w:t>
            </w:r>
          </w:p>
          <w:p w:rsidR="00EC08DB" w:rsidRPr="00EC08DB" w:rsidRDefault="00EC08DB" w:rsidP="00EC08DB">
            <w:pPr>
              <w:widowControl/>
              <w:tabs>
                <w:tab w:val="clear" w:pos="709"/>
                <w:tab w:val="left" w:pos="2160"/>
              </w:tabs>
              <w:suppressAutoHyphens w:val="0"/>
              <w:spacing w:after="0" w:line="240" w:lineRule="auto"/>
              <w:ind w:right="-6" w:firstLine="360"/>
              <w:jc w:val="left"/>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val="en-US" w:eastAsia="ru-RU"/>
              </w:rPr>
              <w:t>p</w:t>
            </w:r>
            <w:r w:rsidRPr="00EC08DB">
              <w:rPr>
                <w:rFonts w:ascii="Times New Roman" w:eastAsia="Times New Roman" w:hAnsi="Times New Roman" w:cs="Times New Roman"/>
                <w:kern w:val="0"/>
                <w:sz w:val="20"/>
                <w:szCs w:val="20"/>
                <w:lang w:eastAsia="ru-RU"/>
              </w:rPr>
              <w:t>1-2=0,017</w:t>
            </w:r>
          </w:p>
          <w:p w:rsidR="00EC08DB" w:rsidRPr="00EC08DB" w:rsidRDefault="00EC08DB" w:rsidP="00EC08DB">
            <w:pPr>
              <w:widowControl/>
              <w:tabs>
                <w:tab w:val="clear" w:pos="709"/>
                <w:tab w:val="left" w:pos="2160"/>
              </w:tabs>
              <w:suppressAutoHyphens w:val="0"/>
              <w:spacing w:after="0" w:line="240" w:lineRule="auto"/>
              <w:ind w:right="-6" w:firstLine="360"/>
              <w:jc w:val="left"/>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val="en-US" w:eastAsia="ru-RU"/>
              </w:rPr>
              <w:t>p</w:t>
            </w:r>
            <w:r w:rsidRPr="00EC08DB">
              <w:rPr>
                <w:rFonts w:ascii="Times New Roman" w:eastAsia="Times New Roman" w:hAnsi="Times New Roman" w:cs="Times New Roman"/>
                <w:kern w:val="0"/>
                <w:sz w:val="20"/>
                <w:szCs w:val="20"/>
                <w:lang w:eastAsia="ru-RU"/>
              </w:rPr>
              <w:t>1-3=0,023</w:t>
            </w:r>
          </w:p>
          <w:p w:rsidR="00EC08DB" w:rsidRPr="00EC08DB" w:rsidRDefault="00EC08DB" w:rsidP="00EC08DB">
            <w:pPr>
              <w:widowControl/>
              <w:tabs>
                <w:tab w:val="clear" w:pos="709"/>
                <w:tab w:val="left" w:pos="2160"/>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p>
        </w:tc>
        <w:tc>
          <w:tcPr>
            <w:tcW w:w="1980" w:type="dxa"/>
          </w:tcPr>
          <w:p w:rsidR="00EC08DB" w:rsidRPr="00EC08DB" w:rsidRDefault="00EC08DB" w:rsidP="00EC08DB">
            <w:pPr>
              <w:widowControl/>
              <w:tabs>
                <w:tab w:val="clear" w:pos="709"/>
                <w:tab w:val="left" w:pos="2160"/>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0,26</w:t>
            </w:r>
          </w:p>
          <w:p w:rsidR="00EC08DB" w:rsidRPr="00EC08DB" w:rsidRDefault="00EC08DB" w:rsidP="00EC08DB">
            <w:pPr>
              <w:widowControl/>
              <w:tabs>
                <w:tab w:val="clear" w:pos="709"/>
                <w:tab w:val="left" w:pos="2160"/>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[0,19:0,37]</w:t>
            </w:r>
          </w:p>
          <w:p w:rsidR="00EC08DB" w:rsidRPr="00EC08DB" w:rsidRDefault="00EC08DB" w:rsidP="00EC08DB">
            <w:pPr>
              <w:widowControl/>
              <w:tabs>
                <w:tab w:val="clear" w:pos="709"/>
                <w:tab w:val="left" w:pos="2160"/>
              </w:tabs>
              <w:suppressAutoHyphens w:val="0"/>
              <w:spacing w:after="0" w:line="240" w:lineRule="auto"/>
              <w:ind w:right="-6" w:firstLine="360"/>
              <w:jc w:val="left"/>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eastAsia="ru-RU"/>
              </w:rPr>
              <w:t>р2-1=0,017</w:t>
            </w:r>
          </w:p>
          <w:p w:rsidR="00EC08DB" w:rsidRPr="00EC08DB" w:rsidRDefault="00EC08DB" w:rsidP="00EC08DB">
            <w:pPr>
              <w:widowControl/>
              <w:tabs>
                <w:tab w:val="clear" w:pos="709"/>
                <w:tab w:val="left" w:pos="2160"/>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0"/>
                <w:szCs w:val="20"/>
                <w:lang w:val="en-US" w:eastAsia="ru-RU"/>
              </w:rPr>
              <w:t>p</w:t>
            </w:r>
            <w:r w:rsidRPr="00EC08DB">
              <w:rPr>
                <w:rFonts w:ascii="Times New Roman" w:eastAsia="Times New Roman" w:hAnsi="Times New Roman" w:cs="Times New Roman"/>
                <w:kern w:val="0"/>
                <w:sz w:val="20"/>
                <w:szCs w:val="20"/>
                <w:lang w:eastAsia="ru-RU"/>
              </w:rPr>
              <w:t>2-4=0,011</w:t>
            </w:r>
          </w:p>
        </w:tc>
        <w:tc>
          <w:tcPr>
            <w:tcW w:w="1980" w:type="dxa"/>
          </w:tcPr>
          <w:p w:rsidR="00EC08DB" w:rsidRPr="00EC08DB" w:rsidRDefault="00EC08DB" w:rsidP="00EC08DB">
            <w:pPr>
              <w:widowControl/>
              <w:tabs>
                <w:tab w:val="clear" w:pos="709"/>
                <w:tab w:val="left" w:pos="2160"/>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0,35</w:t>
            </w:r>
          </w:p>
          <w:p w:rsidR="00EC08DB" w:rsidRPr="00EC08DB" w:rsidRDefault="00EC08DB" w:rsidP="00EC08DB">
            <w:pPr>
              <w:widowControl/>
              <w:tabs>
                <w:tab w:val="clear" w:pos="709"/>
                <w:tab w:val="left" w:pos="2160"/>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[0,31:0,43]</w:t>
            </w:r>
          </w:p>
          <w:p w:rsidR="00EC08DB" w:rsidRPr="00EC08DB" w:rsidRDefault="00EC08DB" w:rsidP="00EC08DB">
            <w:pPr>
              <w:widowControl/>
              <w:tabs>
                <w:tab w:val="clear" w:pos="709"/>
                <w:tab w:val="left" w:pos="2160"/>
              </w:tabs>
              <w:suppressAutoHyphens w:val="0"/>
              <w:spacing w:after="0" w:line="240" w:lineRule="auto"/>
              <w:ind w:right="-6" w:firstLine="360"/>
              <w:jc w:val="left"/>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eastAsia="ru-RU"/>
              </w:rPr>
              <w:t>р3-1=0,023</w:t>
            </w:r>
          </w:p>
          <w:p w:rsidR="00EC08DB" w:rsidRPr="00EC08DB" w:rsidRDefault="00EC08DB" w:rsidP="00EC08DB">
            <w:pPr>
              <w:widowControl/>
              <w:tabs>
                <w:tab w:val="clear" w:pos="709"/>
                <w:tab w:val="left" w:pos="2160"/>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0"/>
                <w:szCs w:val="20"/>
                <w:lang w:val="en-US" w:eastAsia="ru-RU"/>
              </w:rPr>
              <w:t>p</w:t>
            </w:r>
            <w:r w:rsidRPr="00EC08DB">
              <w:rPr>
                <w:rFonts w:ascii="Times New Roman" w:eastAsia="Times New Roman" w:hAnsi="Times New Roman" w:cs="Times New Roman"/>
                <w:kern w:val="0"/>
                <w:sz w:val="20"/>
                <w:szCs w:val="20"/>
                <w:lang w:eastAsia="ru-RU"/>
              </w:rPr>
              <w:t>3-4=0,036</w:t>
            </w:r>
          </w:p>
        </w:tc>
        <w:tc>
          <w:tcPr>
            <w:tcW w:w="1980" w:type="dxa"/>
          </w:tcPr>
          <w:p w:rsidR="00EC08DB" w:rsidRPr="00EC08DB" w:rsidRDefault="00EC08DB" w:rsidP="00EC08DB">
            <w:pPr>
              <w:widowControl/>
              <w:tabs>
                <w:tab w:val="clear" w:pos="709"/>
                <w:tab w:val="left" w:pos="2160"/>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0,84</w:t>
            </w:r>
          </w:p>
          <w:p w:rsidR="00EC08DB" w:rsidRPr="00EC08DB" w:rsidRDefault="00EC08DB" w:rsidP="00EC08DB">
            <w:pPr>
              <w:widowControl/>
              <w:tabs>
                <w:tab w:val="clear" w:pos="709"/>
                <w:tab w:val="left" w:pos="2160"/>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[0,62:1,14]</w:t>
            </w:r>
          </w:p>
          <w:p w:rsidR="00EC08DB" w:rsidRPr="00EC08DB" w:rsidRDefault="00EC08DB" w:rsidP="00EC08DB">
            <w:pPr>
              <w:widowControl/>
              <w:tabs>
                <w:tab w:val="clear" w:pos="709"/>
                <w:tab w:val="left" w:pos="2160"/>
              </w:tabs>
              <w:suppressAutoHyphens w:val="0"/>
              <w:spacing w:after="0" w:line="240" w:lineRule="auto"/>
              <w:ind w:right="-6" w:firstLine="360"/>
              <w:jc w:val="left"/>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eastAsia="ru-RU"/>
              </w:rPr>
              <w:t>р4-2=0,011</w:t>
            </w:r>
          </w:p>
          <w:p w:rsidR="00EC08DB" w:rsidRPr="00EC08DB" w:rsidRDefault="00EC08DB" w:rsidP="00EC08DB">
            <w:pPr>
              <w:widowControl/>
              <w:tabs>
                <w:tab w:val="clear" w:pos="709"/>
                <w:tab w:val="left" w:pos="2160"/>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0"/>
                <w:szCs w:val="20"/>
                <w:lang w:val="en-US" w:eastAsia="ru-RU"/>
              </w:rPr>
              <w:t>p</w:t>
            </w:r>
            <w:r w:rsidRPr="00EC08DB">
              <w:rPr>
                <w:rFonts w:ascii="Times New Roman" w:eastAsia="Times New Roman" w:hAnsi="Times New Roman" w:cs="Times New Roman"/>
                <w:kern w:val="0"/>
                <w:sz w:val="20"/>
                <w:szCs w:val="20"/>
                <w:lang w:eastAsia="ru-RU"/>
              </w:rPr>
              <w:t>4-3=0,036</w:t>
            </w:r>
          </w:p>
        </w:tc>
      </w:tr>
    </w:tbl>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Одновременно  с увеличением содержания  метаболитов  оксида азота   по мере увеличения окислительного стресса (с увеличением длительности заболевания, декомпенсации углеводного обмена) происходило снижение эндотелийзависимой вазодилатации. Так, если    в ходе пробы с реактивной гиперемией в 1- й группе   прирост диаметра артерии после декомпрессии  составил 12[12;13] % , то во 2-й – 7[5;8] %, в 3-й – 10[9;11] %, в 4 – 3[2;4]%. Эти данные позволяют предположить,  что в условиях окислительного стресса происходит более  выраженное повреждение эндотелия, так как оксид азота в реакции с супероксид радикалом  трансформируется с токсичный пероксилнитрит  и теряет своё вазодилатирующее свойство ( Рис6а, б)</w:t>
      </w:r>
    </w:p>
    <w:p w:rsidR="00EC08DB" w:rsidRPr="00EC08DB" w:rsidRDefault="00EC08DB" w:rsidP="00EC08DB">
      <w:pPr>
        <w:widowControl/>
        <w:tabs>
          <w:tab w:val="clear" w:pos="709"/>
          <w:tab w:val="left" w:pos="9498"/>
        </w:tabs>
        <w:suppressAutoHyphens w:val="0"/>
        <w:spacing w:after="0" w:line="360" w:lineRule="auto"/>
        <w:ind w:right="-6" w:firstLine="360"/>
        <w:rPr>
          <w:rFonts w:ascii="Times New Roman" w:eastAsia="Times New Roman" w:hAnsi="Times New Roman" w:cs="Times New Roman"/>
          <w:color w:val="000000"/>
          <w:kern w:val="0"/>
          <w:sz w:val="26"/>
          <w:szCs w:val="26"/>
          <w:lang w:eastAsia="ru-RU"/>
        </w:rPr>
      </w:pPr>
    </w:p>
    <w:p w:rsidR="00EC08DB" w:rsidRPr="00EC08DB" w:rsidRDefault="00EC08DB" w:rsidP="00EC08DB">
      <w:pPr>
        <w:widowControl/>
        <w:tabs>
          <w:tab w:val="clear" w:pos="709"/>
          <w:tab w:val="left" w:pos="9498"/>
        </w:tabs>
        <w:suppressAutoHyphens w:val="0"/>
        <w:spacing w:after="0" w:line="36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object w:dxaOrig="4680" w:dyaOrig="2796">
          <v:shape id="_x0000_i1585" type="#_x0000_t75" style="width:233.8pt;height:140.15pt" o:ole="">
            <v:imagedata r:id="rId31" o:title=""/>
          </v:shape>
          <o:OLEObject Type="Embed" ProgID="STATISTICA.Graph" ShapeID="_x0000_i1585" DrawAspect="Content" ObjectID="_1659385001" r:id="rId32">
            <o:FieldCodes>\s</o:FieldCodes>
          </o:OLEObject>
        </w:object>
      </w:r>
      <w:r w:rsidRPr="00EC08DB">
        <w:rPr>
          <w:rFonts w:ascii="Times New Roman" w:eastAsia="Times New Roman" w:hAnsi="Times New Roman" w:cs="Times New Roman"/>
          <w:kern w:val="0"/>
          <w:sz w:val="26"/>
          <w:szCs w:val="26"/>
          <w:lang w:eastAsia="ru-RU"/>
        </w:rPr>
        <w:object w:dxaOrig="3786" w:dyaOrig="2840">
          <v:shape id="_x0000_i1586" type="#_x0000_t75" style="width:189.7pt;height:141.7pt" o:ole="">
            <v:imagedata r:id="rId33" o:title=""/>
          </v:shape>
          <o:OLEObject Type="Embed" ProgID="STATISTICA.Graph" ShapeID="_x0000_i1586" DrawAspect="Content" ObjectID="_1659385002" r:id="rId34">
            <o:FieldCodes>\s</o:FieldCodes>
          </o:OLEObject>
        </w:object>
      </w:r>
    </w:p>
    <w:p w:rsidR="00EC08DB" w:rsidRPr="00EC08DB" w:rsidRDefault="00EC08DB" w:rsidP="00EC08DB">
      <w:pPr>
        <w:widowControl/>
        <w:tabs>
          <w:tab w:val="clear" w:pos="709"/>
          <w:tab w:val="left" w:pos="9498"/>
        </w:tabs>
        <w:suppressAutoHyphens w:val="0"/>
        <w:spacing w:after="0" w:line="36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а)                                                                                           б)</w:t>
      </w: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b/>
          <w:kern w:val="0"/>
          <w:sz w:val="26"/>
          <w:szCs w:val="26"/>
          <w:lang w:eastAsia="ru-RU"/>
        </w:rPr>
      </w:pP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РИС6 а) Содержание оксида азота  у пациентов с СД 2 типа в зависимости от  длительности заболевания и компенсации углеводного обмена.</w:t>
      </w: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б) Эндотелийзависимая вазодилатация у пациентов СД 2 типа в зависимости от  длительности заболевания и компенсации углеводного обмена.</w:t>
      </w: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b/>
          <w:kern w:val="0"/>
          <w:sz w:val="20"/>
          <w:szCs w:val="20"/>
          <w:lang w:eastAsia="ru-RU"/>
        </w:rPr>
        <w:t>Примечание:</w:t>
      </w:r>
      <w:r w:rsidRPr="00EC08DB">
        <w:rPr>
          <w:rFonts w:ascii="Times New Roman" w:eastAsia="Times New Roman" w:hAnsi="Times New Roman" w:cs="Times New Roman"/>
          <w:kern w:val="0"/>
          <w:sz w:val="20"/>
          <w:szCs w:val="20"/>
          <w:lang w:val="en-US" w:eastAsia="ru-RU"/>
        </w:rPr>
        <w:t>NO</w:t>
      </w:r>
      <w:r w:rsidRPr="00EC08DB">
        <w:rPr>
          <w:rFonts w:ascii="Times New Roman" w:eastAsia="Times New Roman" w:hAnsi="Times New Roman" w:cs="Times New Roman"/>
          <w:kern w:val="0"/>
          <w:sz w:val="20"/>
          <w:szCs w:val="20"/>
          <w:lang w:eastAsia="ru-RU"/>
        </w:rPr>
        <w:t xml:space="preserve"> 1 – содержание метаболитов  оксида азота в 1-ой группе,</w:t>
      </w: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eastAsia="ru-RU"/>
        </w:rPr>
        <w:t xml:space="preserve">                        </w:t>
      </w:r>
      <w:r w:rsidRPr="00EC08DB">
        <w:rPr>
          <w:rFonts w:ascii="Times New Roman" w:eastAsia="Times New Roman" w:hAnsi="Times New Roman" w:cs="Times New Roman"/>
          <w:kern w:val="0"/>
          <w:sz w:val="20"/>
          <w:szCs w:val="20"/>
          <w:lang w:val="en-US" w:eastAsia="ru-RU"/>
        </w:rPr>
        <w:t>NO</w:t>
      </w:r>
      <w:r w:rsidRPr="00EC08DB">
        <w:rPr>
          <w:rFonts w:ascii="Times New Roman" w:eastAsia="Times New Roman" w:hAnsi="Times New Roman" w:cs="Times New Roman"/>
          <w:kern w:val="0"/>
          <w:sz w:val="20"/>
          <w:szCs w:val="20"/>
          <w:lang w:eastAsia="ru-RU"/>
        </w:rPr>
        <w:t xml:space="preserve">  2 – содержание метаболитов оксида азота  во 2-й группе,</w:t>
      </w: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eastAsia="ru-RU"/>
        </w:rPr>
        <w:t xml:space="preserve">                        </w:t>
      </w:r>
      <w:r w:rsidRPr="00EC08DB">
        <w:rPr>
          <w:rFonts w:ascii="Times New Roman" w:eastAsia="Times New Roman" w:hAnsi="Times New Roman" w:cs="Times New Roman"/>
          <w:kern w:val="0"/>
          <w:sz w:val="20"/>
          <w:szCs w:val="20"/>
          <w:lang w:val="en-US" w:eastAsia="ru-RU"/>
        </w:rPr>
        <w:t>NO</w:t>
      </w:r>
      <w:r w:rsidRPr="00EC08DB">
        <w:rPr>
          <w:rFonts w:ascii="Times New Roman" w:eastAsia="Times New Roman" w:hAnsi="Times New Roman" w:cs="Times New Roman"/>
          <w:kern w:val="0"/>
          <w:sz w:val="20"/>
          <w:szCs w:val="20"/>
          <w:lang w:eastAsia="ru-RU"/>
        </w:rPr>
        <w:t>3 – содержание  метаболитов оксида азота  в 3-ей группе</w:t>
      </w: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eastAsia="ru-RU"/>
        </w:rPr>
        <w:t xml:space="preserve">                        </w:t>
      </w:r>
      <w:r w:rsidRPr="00EC08DB">
        <w:rPr>
          <w:rFonts w:ascii="Times New Roman" w:eastAsia="Times New Roman" w:hAnsi="Times New Roman" w:cs="Times New Roman"/>
          <w:kern w:val="0"/>
          <w:sz w:val="20"/>
          <w:szCs w:val="20"/>
          <w:lang w:val="en-US" w:eastAsia="ru-RU"/>
        </w:rPr>
        <w:t>NO</w:t>
      </w:r>
      <w:r w:rsidRPr="00EC08DB">
        <w:rPr>
          <w:rFonts w:ascii="Times New Roman" w:eastAsia="Times New Roman" w:hAnsi="Times New Roman" w:cs="Times New Roman"/>
          <w:kern w:val="0"/>
          <w:sz w:val="20"/>
          <w:szCs w:val="20"/>
          <w:lang w:eastAsia="ru-RU"/>
        </w:rPr>
        <w:t>4 – содержание метаболитов  оксида азота в 4-ой  группе</w:t>
      </w:r>
    </w:p>
    <w:p w:rsidR="00EC08DB" w:rsidRPr="00EC08DB" w:rsidRDefault="00EC08DB" w:rsidP="00EC08DB">
      <w:pPr>
        <w:widowControl/>
        <w:tabs>
          <w:tab w:val="clear" w:pos="709"/>
          <w:tab w:val="left" w:pos="9498"/>
        </w:tabs>
        <w:suppressAutoHyphens w:val="0"/>
        <w:spacing w:after="0" w:line="240" w:lineRule="auto"/>
        <w:ind w:right="-6" w:firstLine="0"/>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eastAsia="ru-RU"/>
        </w:rPr>
        <w:t xml:space="preserve">                              ЭЗВД 1- 4  –прирост диаметра плечевой артерии в пробе в реактивной гиперемией    </w:t>
      </w:r>
    </w:p>
    <w:p w:rsidR="00EC08DB" w:rsidRPr="00EC08DB" w:rsidRDefault="00EC08DB" w:rsidP="00EC08DB">
      <w:pPr>
        <w:widowControl/>
        <w:tabs>
          <w:tab w:val="clear" w:pos="709"/>
          <w:tab w:val="left" w:pos="9498"/>
        </w:tabs>
        <w:suppressAutoHyphens w:val="0"/>
        <w:spacing w:after="0" w:line="240" w:lineRule="auto"/>
        <w:ind w:right="-6" w:firstLine="0"/>
        <w:rPr>
          <w:rFonts w:ascii="Times New Roman" w:eastAsia="Times New Roman" w:hAnsi="Times New Roman" w:cs="Times New Roman"/>
          <w:kern w:val="0"/>
          <w:sz w:val="20"/>
          <w:szCs w:val="20"/>
          <w:lang w:eastAsia="ru-RU"/>
        </w:rPr>
      </w:pPr>
      <w:r w:rsidRPr="00EC08DB">
        <w:rPr>
          <w:rFonts w:ascii="Times New Roman" w:eastAsia="Times New Roman" w:hAnsi="Times New Roman" w:cs="Times New Roman"/>
          <w:kern w:val="0"/>
          <w:sz w:val="20"/>
          <w:szCs w:val="20"/>
          <w:lang w:eastAsia="ru-RU"/>
        </w:rPr>
        <w:t xml:space="preserve">                             (   эндотелий-ависимая изаводилатация ) в 1-ой – 4х г группах,</w:t>
      </w: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CYR" w:eastAsia="Times New Roman" w:hAnsi="Times New Roman CYR" w:cs="Times New Roman CYR"/>
          <w:kern w:val="0"/>
          <w:sz w:val="26"/>
          <w:szCs w:val="28"/>
          <w:lang w:eastAsia="ru-RU"/>
        </w:rPr>
      </w:pPr>
      <w:r w:rsidRPr="00EC08DB">
        <w:rPr>
          <w:rFonts w:ascii="Times New Roman CYR" w:eastAsia="Times New Roman" w:hAnsi="Times New Roman CYR" w:cs="Times New Roman CYR"/>
          <w:bCs/>
          <w:kern w:val="0"/>
          <w:sz w:val="26"/>
          <w:szCs w:val="28"/>
          <w:lang w:eastAsia="ru-RU"/>
        </w:rPr>
        <w:t xml:space="preserve">По мнению нобелевского лауреата Дж. Вейна « эндотелий- это маэстро кровообращения, а </w:t>
      </w:r>
      <w:r w:rsidRPr="00EC08DB">
        <w:rPr>
          <w:rFonts w:ascii="Times New Roman CYR" w:eastAsia="Times New Roman" w:hAnsi="Times New Roman CYR" w:cs="Times New Roman CYR"/>
          <w:bCs/>
          <w:kern w:val="0"/>
          <w:sz w:val="26"/>
          <w:szCs w:val="28"/>
          <w:lang w:val="en-US" w:eastAsia="ru-RU"/>
        </w:rPr>
        <w:t>NO</w:t>
      </w:r>
      <w:r w:rsidRPr="00EC08DB">
        <w:rPr>
          <w:rFonts w:ascii="Times New Roman CYR" w:eastAsia="Times New Roman" w:hAnsi="Times New Roman CYR" w:cs="Times New Roman CYR"/>
          <w:bCs/>
          <w:kern w:val="0"/>
          <w:sz w:val="26"/>
          <w:szCs w:val="28"/>
          <w:lang w:eastAsia="ru-RU"/>
        </w:rPr>
        <w:t xml:space="preserve">- дирижёрская палочка в руках </w:t>
      </w:r>
      <w:r w:rsidRPr="00EC08DB">
        <w:rPr>
          <w:rFonts w:ascii="Times New Roman CYR" w:eastAsia="Times New Roman" w:hAnsi="Times New Roman CYR" w:cs="Times New Roman CYR"/>
          <w:kern w:val="0"/>
          <w:sz w:val="26"/>
          <w:szCs w:val="28"/>
          <w:lang w:eastAsia="ru-RU"/>
        </w:rPr>
        <w:t xml:space="preserve"> маэстро. Окислительный стресс может играть роль руки дирижёра, чьё ускоренное  движение может вызвать какафонию звуков</w:t>
      </w:r>
      <w:r w:rsidRPr="00EC08DB">
        <w:rPr>
          <w:rFonts w:ascii="Times New Roman CYR" w:eastAsia="Times New Roman" w:hAnsi="Times New Roman CYR" w:cs="Times New Roman CYR"/>
          <w:color w:val="008000"/>
          <w:kern w:val="0"/>
          <w:sz w:val="28"/>
          <w:szCs w:val="28"/>
          <w:lang w:eastAsia="ru-RU"/>
        </w:rPr>
        <w:t xml:space="preserve">. </w:t>
      </w: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CYR" w:eastAsia="Times New Roman" w:hAnsi="Times New Roman CYR" w:cs="Times New Roman CYR"/>
          <w:kern w:val="0"/>
          <w:sz w:val="26"/>
          <w:szCs w:val="28"/>
          <w:lang w:eastAsia="ru-RU"/>
        </w:rPr>
      </w:pPr>
      <w:r w:rsidRPr="00EC08DB">
        <w:rPr>
          <w:rFonts w:ascii="Times New Roman CYR" w:eastAsia="Times New Roman" w:hAnsi="Times New Roman CYR" w:cs="Times New Roman CYR"/>
          <w:kern w:val="0"/>
          <w:sz w:val="26"/>
          <w:szCs w:val="28"/>
          <w:lang w:eastAsia="ru-RU"/>
        </w:rPr>
        <w:t xml:space="preserve">Ранее доказано, что </w:t>
      </w:r>
      <w:r w:rsidRPr="00EC08DB">
        <w:rPr>
          <w:rFonts w:ascii="Times New Roman CYR" w:eastAsia="Times New Roman" w:hAnsi="Times New Roman CYR" w:cs="Times New Roman CYR"/>
          <w:kern w:val="0"/>
          <w:sz w:val="26"/>
          <w:szCs w:val="28"/>
          <w:lang w:val="en-US" w:eastAsia="ru-RU"/>
        </w:rPr>
        <w:t>NO</w:t>
      </w:r>
      <w:r w:rsidRPr="00EC08DB">
        <w:rPr>
          <w:rFonts w:ascii="Times New Roman CYR" w:eastAsia="Times New Roman" w:hAnsi="Times New Roman CYR" w:cs="Times New Roman CYR"/>
          <w:kern w:val="0"/>
          <w:sz w:val="26"/>
          <w:szCs w:val="28"/>
          <w:lang w:eastAsia="ru-RU"/>
        </w:rPr>
        <w:t xml:space="preserve">  индуцирует образование  и  регулирует активность  ряда важнейших белков и ферментов:</w:t>
      </w:r>
      <w:r w:rsidRPr="00EC08DB">
        <w:rPr>
          <w:rFonts w:ascii="Times New Roman" w:eastAsia="Times New Roman" w:hAnsi="Times New Roman" w:cs="Times New Roman"/>
          <w:kern w:val="0"/>
          <w:sz w:val="26"/>
          <w:szCs w:val="24"/>
          <w:lang w:eastAsia="ru-RU"/>
        </w:rPr>
        <w:t xml:space="preserve"> </w:t>
      </w:r>
      <w:r w:rsidRPr="00EC08DB">
        <w:rPr>
          <w:rFonts w:ascii="Times New Roman" w:eastAsia="Times New Roman" w:hAnsi="Times New Roman" w:cs="Times New Roman"/>
          <w:kern w:val="0"/>
          <w:sz w:val="26"/>
          <w:szCs w:val="28"/>
          <w:lang w:eastAsia="ru-RU"/>
        </w:rPr>
        <w:t xml:space="preserve"> цитохрома  Р 450, супероксиддисмутазы, глутатионпероксидазы, 5-липоксигеназы, </w:t>
      </w:r>
      <w:r w:rsidRPr="00EC08DB">
        <w:rPr>
          <w:rFonts w:ascii="Times New Roman" w:eastAsia="Times New Roman" w:hAnsi="Times New Roman" w:cs="Times New Roman"/>
          <w:kern w:val="0"/>
          <w:sz w:val="26"/>
          <w:szCs w:val="28"/>
          <w:lang w:val="en-US" w:eastAsia="ru-RU"/>
        </w:rPr>
        <w:t>Na</w:t>
      </w:r>
      <w:r w:rsidRPr="00EC08DB">
        <w:rPr>
          <w:rFonts w:ascii="Times New Roman" w:eastAsia="Times New Roman" w:hAnsi="Times New Roman" w:cs="Times New Roman"/>
          <w:kern w:val="0"/>
          <w:sz w:val="26"/>
          <w:szCs w:val="28"/>
          <w:lang w:eastAsia="ru-RU"/>
        </w:rPr>
        <w:t>+,</w:t>
      </w:r>
      <w:r w:rsidRPr="00EC08DB">
        <w:rPr>
          <w:rFonts w:ascii="Times New Roman" w:eastAsia="Times New Roman" w:hAnsi="Times New Roman" w:cs="Times New Roman"/>
          <w:kern w:val="0"/>
          <w:sz w:val="26"/>
          <w:szCs w:val="28"/>
          <w:lang w:val="en-US" w:eastAsia="ru-RU"/>
        </w:rPr>
        <w:t>K</w:t>
      </w:r>
      <w:r w:rsidRPr="00EC08DB">
        <w:rPr>
          <w:rFonts w:ascii="Times New Roman" w:eastAsia="Times New Roman" w:hAnsi="Times New Roman" w:cs="Times New Roman"/>
          <w:kern w:val="0"/>
          <w:sz w:val="26"/>
          <w:szCs w:val="28"/>
          <w:lang w:eastAsia="ru-RU"/>
        </w:rPr>
        <w:t xml:space="preserve">+АТФазы, рибонуклеотидредуктазы, каспазы, ДНК-лигазы, активирует гуанилатциклазу,  активатор плазминогена, циклооксигеназу, АДФ-рибозилтрансферазу  ( Голиков П. П., 2004), </w:t>
      </w:r>
      <w:r w:rsidRPr="00EC08DB">
        <w:rPr>
          <w:rFonts w:ascii="Times New Roman CYR" w:eastAsia="Times New Roman" w:hAnsi="Times New Roman CYR" w:cs="Times New Roman CYR"/>
          <w:kern w:val="0"/>
          <w:sz w:val="26"/>
          <w:szCs w:val="28"/>
          <w:lang w:eastAsia="ru-RU"/>
        </w:rPr>
        <w:t xml:space="preserve"> и сама молекула обладает антиоксидантными свойствами.  ( Недосугова Л. В. 2006)</w:t>
      </w: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b/>
          <w:kern w:val="0"/>
          <w:sz w:val="26"/>
          <w:szCs w:val="26"/>
          <w:lang w:eastAsia="ru-RU"/>
        </w:rPr>
      </w:pPr>
      <w:r w:rsidRPr="00EC08DB">
        <w:rPr>
          <w:rFonts w:ascii="Times New Roman CYR" w:eastAsia="Times New Roman" w:hAnsi="Times New Roman CYR" w:cs="Times New Roman CYR"/>
          <w:kern w:val="0"/>
          <w:sz w:val="26"/>
          <w:szCs w:val="28"/>
          <w:lang w:eastAsia="ru-RU"/>
        </w:rPr>
        <w:t>. Нами показано,  что</w:t>
      </w:r>
      <w:r w:rsidRPr="00EC08DB">
        <w:rPr>
          <w:rFonts w:ascii="Times New Roman CYR" w:eastAsia="Times New Roman" w:hAnsi="Times New Roman CYR" w:cs="Times New Roman CYR"/>
          <w:kern w:val="0"/>
          <w:sz w:val="28"/>
          <w:szCs w:val="28"/>
          <w:lang w:eastAsia="ru-RU"/>
        </w:rPr>
        <w:t xml:space="preserve"> </w:t>
      </w:r>
      <w:r w:rsidRPr="00EC08DB">
        <w:rPr>
          <w:rFonts w:ascii="Times New Roman" w:eastAsia="Times New Roman" w:hAnsi="Times New Roman" w:cs="Times New Roman"/>
          <w:kern w:val="0"/>
          <w:sz w:val="26"/>
          <w:szCs w:val="26"/>
          <w:lang w:eastAsia="ru-RU"/>
        </w:rPr>
        <w:t>азота выполняет свои  функции как ангиопротектор, вазодилататор, эндотелиопротектор, выступая в качестве эндогенного антиоксиданта  относительно на ранних стадиях сахарного диабета. Об этом свидетельствует заметная положительная корреляция  оксида азота с активностью СОД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 0,66,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=0,006)</w:t>
      </w:r>
      <w:r w:rsidRPr="00EC08DB">
        <w:rPr>
          <w:rFonts w:ascii="Times New Roman" w:eastAsia="Times New Roman" w:hAnsi="Times New Roman" w:cs="Times New Roman"/>
          <w:b/>
          <w:kern w:val="0"/>
          <w:sz w:val="26"/>
          <w:szCs w:val="26"/>
          <w:lang w:eastAsia="ru-RU"/>
        </w:rPr>
        <w:t xml:space="preserve"> </w:t>
      </w:r>
      <w:r w:rsidRPr="00EC08DB">
        <w:rPr>
          <w:rFonts w:ascii="Times New Roman" w:eastAsia="Times New Roman" w:hAnsi="Times New Roman" w:cs="Times New Roman"/>
          <w:kern w:val="0"/>
          <w:sz w:val="26"/>
          <w:szCs w:val="26"/>
          <w:lang w:eastAsia="ru-RU"/>
        </w:rPr>
        <w:t>на этом этапе.</w:t>
      </w:r>
      <w:r w:rsidRPr="00EC08DB">
        <w:rPr>
          <w:rFonts w:ascii="Times New Roman" w:eastAsia="Times New Roman" w:hAnsi="Times New Roman" w:cs="Times New Roman"/>
          <w:b/>
          <w:kern w:val="0"/>
          <w:sz w:val="26"/>
          <w:szCs w:val="26"/>
          <w:lang w:eastAsia="ru-RU"/>
        </w:rPr>
        <w:t xml:space="preserve"> </w:t>
      </w: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Однако  в условиях нарастающего окислительного стресса эта взаимосвязь   утрачивается (табл. 6) свидетельствуя,  вероятно, о трансформации оксида азота и его метаболитов   в цитотоксичный пероксилнитрит, оказывающий цитотоксическое действие.</w:t>
      </w:r>
    </w:p>
    <w:p w:rsidR="00EC08DB" w:rsidRPr="00EC08DB" w:rsidRDefault="00EC08DB" w:rsidP="00EC08DB">
      <w:pPr>
        <w:widowControl/>
        <w:tabs>
          <w:tab w:val="clear" w:pos="709"/>
          <w:tab w:val="left" w:pos="2160"/>
        </w:tabs>
        <w:suppressAutoHyphens w:val="0"/>
        <w:spacing w:after="0" w:line="240" w:lineRule="auto"/>
        <w:ind w:right="-6" w:firstLine="357"/>
        <w:jc w:val="right"/>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 xml:space="preserve"> Таблица 6.</w:t>
      </w:r>
    </w:p>
    <w:p w:rsidR="00EC08DB" w:rsidRPr="00EC08DB" w:rsidRDefault="00EC08DB" w:rsidP="00EC08DB">
      <w:pPr>
        <w:widowControl/>
        <w:tabs>
          <w:tab w:val="clear" w:pos="709"/>
          <w:tab w:val="left" w:pos="2160"/>
        </w:tabs>
        <w:suppressAutoHyphens w:val="0"/>
        <w:spacing w:after="0" w:line="240" w:lineRule="auto"/>
        <w:ind w:right="-6" w:firstLine="357"/>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Корреляции  оксида азота  с СОД и КАТ  в различных группах</w:t>
      </w:r>
    </w:p>
    <w:tbl>
      <w:tblPr>
        <w:tblW w:w="0" w:type="auto"/>
        <w:tblLook w:val="01E0"/>
      </w:tblPr>
      <w:tblGrid>
        <w:gridCol w:w="1914"/>
        <w:gridCol w:w="1914"/>
        <w:gridCol w:w="1914"/>
        <w:gridCol w:w="1914"/>
        <w:gridCol w:w="1915"/>
      </w:tblGrid>
      <w:tr w:rsidR="00EC08DB" w:rsidRPr="00EC08DB" w:rsidTr="0050551E">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Показатели</w:t>
            </w:r>
            <w:r w:rsidRPr="00EC08DB">
              <w:rPr>
                <w:rFonts w:ascii="Times New Roman" w:eastAsia="Times New Roman" w:hAnsi="Times New Roman" w:cs="Times New Roman"/>
                <w:kern w:val="0"/>
                <w:sz w:val="26"/>
                <w:szCs w:val="26"/>
                <w:lang w:val="en-US" w:eastAsia="ru-RU"/>
              </w:rPr>
              <w:t xml:space="preserve">/ </w:t>
            </w:r>
          </w:p>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группы</w:t>
            </w:r>
          </w:p>
        </w:tc>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1</w:t>
            </w:r>
          </w:p>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n=14)</w:t>
            </w:r>
          </w:p>
        </w:tc>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eastAsia="ru-RU"/>
              </w:rPr>
              <w:t>2</w:t>
            </w:r>
          </w:p>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 n=1</w:t>
            </w:r>
            <w:r w:rsidRPr="00EC08DB">
              <w:rPr>
                <w:rFonts w:ascii="Times New Roman" w:eastAsia="Times New Roman" w:hAnsi="Times New Roman" w:cs="Times New Roman"/>
                <w:kern w:val="0"/>
                <w:sz w:val="26"/>
                <w:szCs w:val="26"/>
                <w:lang w:eastAsia="ru-RU"/>
              </w:rPr>
              <w:t>0</w:t>
            </w:r>
            <w:r w:rsidRPr="00EC08DB">
              <w:rPr>
                <w:rFonts w:ascii="Times New Roman" w:eastAsia="Times New Roman" w:hAnsi="Times New Roman" w:cs="Times New Roman"/>
                <w:kern w:val="0"/>
                <w:sz w:val="26"/>
                <w:szCs w:val="26"/>
                <w:lang w:val="en-US" w:eastAsia="ru-RU"/>
              </w:rPr>
              <w:t>)</w:t>
            </w:r>
          </w:p>
        </w:tc>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eastAsia="ru-RU"/>
              </w:rPr>
              <w:t>3</w:t>
            </w:r>
          </w:p>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 n=1</w:t>
            </w:r>
            <w:r w:rsidRPr="00EC08DB">
              <w:rPr>
                <w:rFonts w:ascii="Times New Roman" w:eastAsia="Times New Roman" w:hAnsi="Times New Roman" w:cs="Times New Roman"/>
                <w:kern w:val="0"/>
                <w:sz w:val="26"/>
                <w:szCs w:val="26"/>
                <w:lang w:eastAsia="ru-RU"/>
              </w:rPr>
              <w:t>2</w:t>
            </w:r>
            <w:r w:rsidRPr="00EC08DB">
              <w:rPr>
                <w:rFonts w:ascii="Times New Roman" w:eastAsia="Times New Roman" w:hAnsi="Times New Roman" w:cs="Times New Roman"/>
                <w:kern w:val="0"/>
                <w:sz w:val="26"/>
                <w:szCs w:val="26"/>
                <w:lang w:val="en-US" w:eastAsia="ru-RU"/>
              </w:rPr>
              <w:t>)</w:t>
            </w:r>
          </w:p>
        </w:tc>
        <w:tc>
          <w:tcPr>
            <w:tcW w:w="1915"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eastAsia="ru-RU"/>
              </w:rPr>
              <w:t>4</w:t>
            </w:r>
          </w:p>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 n=1</w:t>
            </w:r>
            <w:r w:rsidRPr="00EC08DB">
              <w:rPr>
                <w:rFonts w:ascii="Times New Roman" w:eastAsia="Times New Roman" w:hAnsi="Times New Roman" w:cs="Times New Roman"/>
                <w:kern w:val="0"/>
                <w:sz w:val="26"/>
                <w:szCs w:val="26"/>
                <w:lang w:eastAsia="ru-RU"/>
              </w:rPr>
              <w:t>4</w:t>
            </w:r>
            <w:r w:rsidRPr="00EC08DB">
              <w:rPr>
                <w:rFonts w:ascii="Times New Roman" w:eastAsia="Times New Roman" w:hAnsi="Times New Roman" w:cs="Times New Roman"/>
                <w:kern w:val="0"/>
                <w:sz w:val="26"/>
                <w:szCs w:val="26"/>
                <w:lang w:val="en-US" w:eastAsia="ru-RU"/>
              </w:rPr>
              <w:t>)</w:t>
            </w:r>
          </w:p>
        </w:tc>
      </w:tr>
      <w:tr w:rsidR="00EC08DB" w:rsidRPr="00EC08DB" w:rsidTr="0050551E">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ОАА</w:t>
            </w:r>
          </w:p>
        </w:tc>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b/>
                <w:kern w:val="0"/>
                <w:sz w:val="26"/>
                <w:szCs w:val="26"/>
                <w:lang w:val="en-US" w:eastAsia="ru-RU"/>
              </w:rPr>
              <w:t>r= 0,</w:t>
            </w:r>
            <w:r w:rsidRPr="00EC08DB">
              <w:rPr>
                <w:rFonts w:ascii="Times New Roman" w:eastAsia="Times New Roman" w:hAnsi="Times New Roman" w:cs="Times New Roman"/>
                <w:b/>
                <w:kern w:val="0"/>
                <w:sz w:val="26"/>
                <w:szCs w:val="26"/>
                <w:lang w:eastAsia="ru-RU"/>
              </w:rPr>
              <w:t>45</w:t>
            </w:r>
            <w:r w:rsidRPr="00EC08DB">
              <w:rPr>
                <w:rFonts w:ascii="Times New Roman" w:eastAsia="Times New Roman" w:hAnsi="Times New Roman" w:cs="Times New Roman"/>
                <w:b/>
                <w:kern w:val="0"/>
                <w:sz w:val="26"/>
                <w:szCs w:val="26"/>
                <w:lang w:val="en-US" w:eastAsia="ru-RU"/>
              </w:rPr>
              <w:t>, p=0</w:t>
            </w:r>
            <w:r w:rsidRPr="00EC08DB">
              <w:rPr>
                <w:rFonts w:ascii="Times New Roman" w:eastAsia="Times New Roman" w:hAnsi="Times New Roman" w:cs="Times New Roman"/>
                <w:b/>
                <w:kern w:val="0"/>
                <w:sz w:val="26"/>
                <w:szCs w:val="26"/>
                <w:lang w:eastAsia="ru-RU"/>
              </w:rPr>
              <w:t>,</w:t>
            </w:r>
            <w:r w:rsidRPr="00EC08DB">
              <w:rPr>
                <w:rFonts w:ascii="Times New Roman" w:eastAsia="Times New Roman" w:hAnsi="Times New Roman" w:cs="Times New Roman"/>
                <w:b/>
                <w:kern w:val="0"/>
                <w:sz w:val="26"/>
                <w:szCs w:val="26"/>
                <w:lang w:val="en-US" w:eastAsia="ru-RU"/>
              </w:rPr>
              <w:t xml:space="preserve">006 </w:t>
            </w:r>
          </w:p>
        </w:tc>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 xml:space="preserve">r= </w:t>
            </w:r>
            <w:r w:rsidRPr="00EC08DB">
              <w:rPr>
                <w:rFonts w:ascii="Times New Roman" w:eastAsia="Times New Roman" w:hAnsi="Times New Roman" w:cs="Times New Roman"/>
                <w:kern w:val="0"/>
                <w:sz w:val="26"/>
                <w:szCs w:val="26"/>
                <w:lang w:eastAsia="ru-RU"/>
              </w:rPr>
              <w:t xml:space="preserve"> - </w:t>
            </w:r>
            <w:r w:rsidRPr="00EC08DB">
              <w:rPr>
                <w:rFonts w:ascii="Times New Roman" w:eastAsia="Times New Roman" w:hAnsi="Times New Roman" w:cs="Times New Roman"/>
                <w:kern w:val="0"/>
                <w:sz w:val="26"/>
                <w:szCs w:val="26"/>
                <w:lang w:val="en-US" w:eastAsia="ru-RU"/>
              </w:rPr>
              <w:t>0,</w:t>
            </w:r>
            <w:r w:rsidRPr="00EC08DB">
              <w:rPr>
                <w:rFonts w:ascii="Times New Roman" w:eastAsia="Times New Roman" w:hAnsi="Times New Roman" w:cs="Times New Roman"/>
                <w:kern w:val="0"/>
                <w:sz w:val="26"/>
                <w:szCs w:val="26"/>
                <w:lang w:eastAsia="ru-RU"/>
              </w:rPr>
              <w:t>12</w:t>
            </w:r>
            <w:r w:rsidRPr="00EC08DB">
              <w:rPr>
                <w:rFonts w:ascii="Times New Roman" w:eastAsia="Times New Roman" w:hAnsi="Times New Roman" w:cs="Times New Roman"/>
                <w:kern w:val="0"/>
                <w:sz w:val="26"/>
                <w:szCs w:val="26"/>
                <w:lang w:val="en-US" w:eastAsia="ru-RU"/>
              </w:rPr>
              <w:t>, p=0</w:t>
            </w:r>
            <w:r w:rsidRPr="00EC08DB">
              <w:rPr>
                <w:rFonts w:ascii="Times New Roman" w:eastAsia="Times New Roman" w:hAnsi="Times New Roman" w:cs="Times New Roman"/>
                <w:kern w:val="0"/>
                <w:sz w:val="26"/>
                <w:szCs w:val="26"/>
                <w:lang w:eastAsia="ru-RU"/>
              </w:rPr>
              <w:t>,66</w:t>
            </w:r>
            <w:r w:rsidRPr="00EC08DB">
              <w:rPr>
                <w:rFonts w:ascii="Times New Roman" w:eastAsia="Times New Roman" w:hAnsi="Times New Roman" w:cs="Times New Roman"/>
                <w:kern w:val="0"/>
                <w:sz w:val="26"/>
                <w:szCs w:val="26"/>
                <w:lang w:val="en-US" w:eastAsia="ru-RU"/>
              </w:rPr>
              <w:t xml:space="preserve">  </w:t>
            </w:r>
          </w:p>
        </w:tc>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 xml:space="preserve">r= </w:t>
            </w:r>
            <w:r w:rsidRPr="00EC08DB">
              <w:rPr>
                <w:rFonts w:ascii="Times New Roman" w:eastAsia="Times New Roman" w:hAnsi="Times New Roman" w:cs="Times New Roman"/>
                <w:kern w:val="0"/>
                <w:sz w:val="26"/>
                <w:szCs w:val="26"/>
                <w:lang w:eastAsia="ru-RU"/>
              </w:rPr>
              <w:t xml:space="preserve"> - </w:t>
            </w:r>
            <w:r w:rsidRPr="00EC08DB">
              <w:rPr>
                <w:rFonts w:ascii="Times New Roman" w:eastAsia="Times New Roman" w:hAnsi="Times New Roman" w:cs="Times New Roman"/>
                <w:kern w:val="0"/>
                <w:sz w:val="26"/>
                <w:szCs w:val="26"/>
                <w:lang w:val="en-US" w:eastAsia="ru-RU"/>
              </w:rPr>
              <w:t>0,</w:t>
            </w:r>
            <w:r w:rsidRPr="00EC08DB">
              <w:rPr>
                <w:rFonts w:ascii="Times New Roman" w:eastAsia="Times New Roman" w:hAnsi="Times New Roman" w:cs="Times New Roman"/>
                <w:kern w:val="0"/>
                <w:sz w:val="26"/>
                <w:szCs w:val="26"/>
                <w:lang w:eastAsia="ru-RU"/>
              </w:rPr>
              <w:t>23</w:t>
            </w:r>
            <w:r w:rsidRPr="00EC08DB">
              <w:rPr>
                <w:rFonts w:ascii="Times New Roman" w:eastAsia="Times New Roman" w:hAnsi="Times New Roman" w:cs="Times New Roman"/>
                <w:kern w:val="0"/>
                <w:sz w:val="26"/>
                <w:szCs w:val="26"/>
                <w:lang w:val="en-US" w:eastAsia="ru-RU"/>
              </w:rPr>
              <w:t>, p=0</w:t>
            </w:r>
            <w:r w:rsidRPr="00EC08DB">
              <w:rPr>
                <w:rFonts w:ascii="Times New Roman" w:eastAsia="Times New Roman" w:hAnsi="Times New Roman" w:cs="Times New Roman"/>
                <w:kern w:val="0"/>
                <w:sz w:val="26"/>
                <w:szCs w:val="26"/>
                <w:lang w:eastAsia="ru-RU"/>
              </w:rPr>
              <w:t>,46</w:t>
            </w:r>
            <w:r w:rsidRPr="00EC08DB">
              <w:rPr>
                <w:rFonts w:ascii="Times New Roman" w:eastAsia="Times New Roman" w:hAnsi="Times New Roman" w:cs="Times New Roman"/>
                <w:kern w:val="0"/>
                <w:sz w:val="26"/>
                <w:szCs w:val="26"/>
                <w:lang w:val="en-US" w:eastAsia="ru-RU"/>
              </w:rPr>
              <w:t xml:space="preserve">  </w:t>
            </w:r>
          </w:p>
        </w:tc>
        <w:tc>
          <w:tcPr>
            <w:tcW w:w="1915"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 xml:space="preserve">r= </w:t>
            </w:r>
            <w:r w:rsidRPr="00EC08DB">
              <w:rPr>
                <w:rFonts w:ascii="Times New Roman" w:eastAsia="Times New Roman" w:hAnsi="Times New Roman" w:cs="Times New Roman"/>
                <w:kern w:val="0"/>
                <w:sz w:val="26"/>
                <w:szCs w:val="26"/>
                <w:lang w:eastAsia="ru-RU"/>
              </w:rPr>
              <w:t xml:space="preserve"> - </w:t>
            </w:r>
            <w:r w:rsidRPr="00EC08DB">
              <w:rPr>
                <w:rFonts w:ascii="Times New Roman" w:eastAsia="Times New Roman" w:hAnsi="Times New Roman" w:cs="Times New Roman"/>
                <w:kern w:val="0"/>
                <w:sz w:val="26"/>
                <w:szCs w:val="26"/>
                <w:lang w:val="en-US" w:eastAsia="ru-RU"/>
              </w:rPr>
              <w:t>0,</w:t>
            </w:r>
            <w:r w:rsidRPr="00EC08DB">
              <w:rPr>
                <w:rFonts w:ascii="Times New Roman" w:eastAsia="Times New Roman" w:hAnsi="Times New Roman" w:cs="Times New Roman"/>
                <w:kern w:val="0"/>
                <w:sz w:val="26"/>
                <w:szCs w:val="26"/>
                <w:lang w:eastAsia="ru-RU"/>
              </w:rPr>
              <w:t>35</w:t>
            </w:r>
            <w:r w:rsidRPr="00EC08DB">
              <w:rPr>
                <w:rFonts w:ascii="Times New Roman" w:eastAsia="Times New Roman" w:hAnsi="Times New Roman" w:cs="Times New Roman"/>
                <w:kern w:val="0"/>
                <w:sz w:val="26"/>
                <w:szCs w:val="26"/>
                <w:lang w:val="en-US" w:eastAsia="ru-RU"/>
              </w:rPr>
              <w:t>, p=0</w:t>
            </w:r>
            <w:r w:rsidRPr="00EC08DB">
              <w:rPr>
                <w:rFonts w:ascii="Times New Roman" w:eastAsia="Times New Roman" w:hAnsi="Times New Roman" w:cs="Times New Roman"/>
                <w:kern w:val="0"/>
                <w:sz w:val="26"/>
                <w:szCs w:val="26"/>
                <w:lang w:eastAsia="ru-RU"/>
              </w:rPr>
              <w:t>,49</w:t>
            </w:r>
            <w:r w:rsidRPr="00EC08DB">
              <w:rPr>
                <w:rFonts w:ascii="Times New Roman" w:eastAsia="Times New Roman" w:hAnsi="Times New Roman" w:cs="Times New Roman"/>
                <w:kern w:val="0"/>
                <w:sz w:val="26"/>
                <w:szCs w:val="26"/>
                <w:lang w:val="en-US" w:eastAsia="ru-RU"/>
              </w:rPr>
              <w:t xml:space="preserve">  </w:t>
            </w:r>
          </w:p>
        </w:tc>
      </w:tr>
      <w:tr w:rsidR="00EC08DB" w:rsidRPr="00EC08DB" w:rsidTr="0050551E">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Активность СОД</w:t>
            </w:r>
          </w:p>
        </w:tc>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b/>
                <w:kern w:val="0"/>
                <w:sz w:val="26"/>
                <w:szCs w:val="26"/>
                <w:lang w:val="en-US" w:eastAsia="ru-RU"/>
              </w:rPr>
            </w:pPr>
            <w:r w:rsidRPr="00EC08DB">
              <w:rPr>
                <w:rFonts w:ascii="Times New Roman" w:eastAsia="Times New Roman" w:hAnsi="Times New Roman" w:cs="Times New Roman"/>
                <w:b/>
                <w:kern w:val="0"/>
                <w:sz w:val="26"/>
                <w:szCs w:val="26"/>
                <w:lang w:val="en-US" w:eastAsia="ru-RU"/>
              </w:rPr>
              <w:t>r= 0,66, p=0</w:t>
            </w:r>
            <w:r w:rsidRPr="00EC08DB">
              <w:rPr>
                <w:rFonts w:ascii="Times New Roman" w:eastAsia="Times New Roman" w:hAnsi="Times New Roman" w:cs="Times New Roman"/>
                <w:b/>
                <w:kern w:val="0"/>
                <w:sz w:val="26"/>
                <w:szCs w:val="26"/>
                <w:lang w:eastAsia="ru-RU"/>
              </w:rPr>
              <w:t>,</w:t>
            </w:r>
            <w:r w:rsidRPr="00EC08DB">
              <w:rPr>
                <w:rFonts w:ascii="Times New Roman" w:eastAsia="Times New Roman" w:hAnsi="Times New Roman" w:cs="Times New Roman"/>
                <w:b/>
                <w:kern w:val="0"/>
                <w:sz w:val="26"/>
                <w:szCs w:val="26"/>
                <w:lang w:val="en-US" w:eastAsia="ru-RU"/>
              </w:rPr>
              <w:t xml:space="preserve">006  </w:t>
            </w:r>
          </w:p>
        </w:tc>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r= 0,36, p=0</w:t>
            </w:r>
            <w:r w:rsidRPr="00EC08DB">
              <w:rPr>
                <w:rFonts w:ascii="Times New Roman" w:eastAsia="Times New Roman" w:hAnsi="Times New Roman" w:cs="Times New Roman"/>
                <w:kern w:val="0"/>
                <w:sz w:val="26"/>
                <w:szCs w:val="26"/>
                <w:lang w:eastAsia="ru-RU"/>
              </w:rPr>
              <w:t>,</w:t>
            </w:r>
            <w:r w:rsidRPr="00EC08DB">
              <w:rPr>
                <w:rFonts w:ascii="Times New Roman" w:eastAsia="Times New Roman" w:hAnsi="Times New Roman" w:cs="Times New Roman"/>
                <w:kern w:val="0"/>
                <w:sz w:val="26"/>
                <w:szCs w:val="26"/>
                <w:lang w:val="en-US" w:eastAsia="ru-RU"/>
              </w:rPr>
              <w:t xml:space="preserve">07  </w:t>
            </w:r>
          </w:p>
        </w:tc>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r= 0,21, p=0</w:t>
            </w:r>
            <w:r w:rsidRPr="00EC08DB">
              <w:rPr>
                <w:rFonts w:ascii="Times New Roman" w:eastAsia="Times New Roman" w:hAnsi="Times New Roman" w:cs="Times New Roman"/>
                <w:kern w:val="0"/>
                <w:sz w:val="26"/>
                <w:szCs w:val="26"/>
                <w:lang w:eastAsia="ru-RU"/>
              </w:rPr>
              <w:t>,</w:t>
            </w:r>
            <w:r w:rsidRPr="00EC08DB">
              <w:rPr>
                <w:rFonts w:ascii="Times New Roman" w:eastAsia="Times New Roman" w:hAnsi="Times New Roman" w:cs="Times New Roman"/>
                <w:kern w:val="0"/>
                <w:sz w:val="26"/>
                <w:szCs w:val="26"/>
                <w:lang w:val="en-US" w:eastAsia="ru-RU"/>
              </w:rPr>
              <w:t xml:space="preserve">19 </w:t>
            </w:r>
          </w:p>
        </w:tc>
        <w:tc>
          <w:tcPr>
            <w:tcW w:w="1915"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r= 0,07, p=0</w:t>
            </w:r>
            <w:r w:rsidRPr="00EC08DB">
              <w:rPr>
                <w:rFonts w:ascii="Times New Roman" w:eastAsia="Times New Roman" w:hAnsi="Times New Roman" w:cs="Times New Roman"/>
                <w:kern w:val="0"/>
                <w:sz w:val="26"/>
                <w:szCs w:val="26"/>
                <w:lang w:eastAsia="ru-RU"/>
              </w:rPr>
              <w:t>,</w:t>
            </w:r>
            <w:r w:rsidRPr="00EC08DB">
              <w:rPr>
                <w:rFonts w:ascii="Times New Roman" w:eastAsia="Times New Roman" w:hAnsi="Times New Roman" w:cs="Times New Roman"/>
                <w:kern w:val="0"/>
                <w:sz w:val="26"/>
                <w:szCs w:val="26"/>
                <w:lang w:val="en-US" w:eastAsia="ru-RU"/>
              </w:rPr>
              <w:t xml:space="preserve">79  </w:t>
            </w:r>
          </w:p>
        </w:tc>
      </w:tr>
      <w:tr w:rsidR="00EC08DB" w:rsidRPr="00EC08DB" w:rsidTr="0050551E">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Активность Кат</w:t>
            </w:r>
          </w:p>
        </w:tc>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 xml:space="preserve">r= </w:t>
            </w:r>
            <w:r w:rsidRPr="00EC08DB">
              <w:rPr>
                <w:rFonts w:ascii="Times New Roman" w:eastAsia="Times New Roman" w:hAnsi="Times New Roman" w:cs="Times New Roman"/>
                <w:kern w:val="0"/>
                <w:sz w:val="26"/>
                <w:szCs w:val="26"/>
                <w:lang w:eastAsia="ru-RU"/>
              </w:rPr>
              <w:t xml:space="preserve"> - </w:t>
            </w:r>
            <w:r w:rsidRPr="00EC08DB">
              <w:rPr>
                <w:rFonts w:ascii="Times New Roman" w:eastAsia="Times New Roman" w:hAnsi="Times New Roman" w:cs="Times New Roman"/>
                <w:kern w:val="0"/>
                <w:sz w:val="26"/>
                <w:szCs w:val="26"/>
                <w:lang w:val="en-US" w:eastAsia="ru-RU"/>
              </w:rPr>
              <w:t>0,</w:t>
            </w:r>
            <w:r w:rsidRPr="00EC08DB">
              <w:rPr>
                <w:rFonts w:ascii="Times New Roman" w:eastAsia="Times New Roman" w:hAnsi="Times New Roman" w:cs="Times New Roman"/>
                <w:kern w:val="0"/>
                <w:sz w:val="26"/>
                <w:szCs w:val="26"/>
                <w:lang w:eastAsia="ru-RU"/>
              </w:rPr>
              <w:t>11</w:t>
            </w:r>
            <w:r w:rsidRPr="00EC08DB">
              <w:rPr>
                <w:rFonts w:ascii="Times New Roman" w:eastAsia="Times New Roman" w:hAnsi="Times New Roman" w:cs="Times New Roman"/>
                <w:kern w:val="0"/>
                <w:sz w:val="26"/>
                <w:szCs w:val="26"/>
                <w:lang w:val="en-US" w:eastAsia="ru-RU"/>
              </w:rPr>
              <w:t>, p=0</w:t>
            </w:r>
            <w:r w:rsidRPr="00EC08DB">
              <w:rPr>
                <w:rFonts w:ascii="Times New Roman" w:eastAsia="Times New Roman" w:hAnsi="Times New Roman" w:cs="Times New Roman"/>
                <w:kern w:val="0"/>
                <w:sz w:val="26"/>
                <w:szCs w:val="26"/>
                <w:lang w:eastAsia="ru-RU"/>
              </w:rPr>
              <w:t>,79</w:t>
            </w:r>
            <w:r w:rsidRPr="00EC08DB">
              <w:rPr>
                <w:rFonts w:ascii="Times New Roman" w:eastAsia="Times New Roman" w:hAnsi="Times New Roman" w:cs="Times New Roman"/>
                <w:kern w:val="0"/>
                <w:sz w:val="26"/>
                <w:szCs w:val="26"/>
                <w:lang w:val="en-US" w:eastAsia="ru-RU"/>
              </w:rPr>
              <w:t xml:space="preserve">  </w:t>
            </w:r>
          </w:p>
        </w:tc>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 xml:space="preserve">r= </w:t>
            </w:r>
            <w:r w:rsidRPr="00EC08DB">
              <w:rPr>
                <w:rFonts w:ascii="Times New Roman" w:eastAsia="Times New Roman" w:hAnsi="Times New Roman" w:cs="Times New Roman"/>
                <w:kern w:val="0"/>
                <w:sz w:val="26"/>
                <w:szCs w:val="26"/>
                <w:lang w:eastAsia="ru-RU"/>
              </w:rPr>
              <w:t xml:space="preserve"> - </w:t>
            </w:r>
            <w:r w:rsidRPr="00EC08DB">
              <w:rPr>
                <w:rFonts w:ascii="Times New Roman" w:eastAsia="Times New Roman" w:hAnsi="Times New Roman" w:cs="Times New Roman"/>
                <w:kern w:val="0"/>
                <w:sz w:val="26"/>
                <w:szCs w:val="26"/>
                <w:lang w:val="en-US" w:eastAsia="ru-RU"/>
              </w:rPr>
              <w:t>0,</w:t>
            </w:r>
            <w:r w:rsidRPr="00EC08DB">
              <w:rPr>
                <w:rFonts w:ascii="Times New Roman" w:eastAsia="Times New Roman" w:hAnsi="Times New Roman" w:cs="Times New Roman"/>
                <w:kern w:val="0"/>
                <w:sz w:val="26"/>
                <w:szCs w:val="26"/>
                <w:lang w:eastAsia="ru-RU"/>
              </w:rPr>
              <w:t>32</w:t>
            </w:r>
            <w:r w:rsidRPr="00EC08DB">
              <w:rPr>
                <w:rFonts w:ascii="Times New Roman" w:eastAsia="Times New Roman" w:hAnsi="Times New Roman" w:cs="Times New Roman"/>
                <w:kern w:val="0"/>
                <w:sz w:val="26"/>
                <w:szCs w:val="26"/>
                <w:lang w:val="en-US" w:eastAsia="ru-RU"/>
              </w:rPr>
              <w:t>, p=0</w:t>
            </w:r>
            <w:r w:rsidRPr="00EC08DB">
              <w:rPr>
                <w:rFonts w:ascii="Times New Roman" w:eastAsia="Times New Roman" w:hAnsi="Times New Roman" w:cs="Times New Roman"/>
                <w:kern w:val="0"/>
                <w:sz w:val="26"/>
                <w:szCs w:val="26"/>
                <w:lang w:eastAsia="ru-RU"/>
              </w:rPr>
              <w:t>,11</w:t>
            </w:r>
            <w:r w:rsidRPr="00EC08DB">
              <w:rPr>
                <w:rFonts w:ascii="Times New Roman" w:eastAsia="Times New Roman" w:hAnsi="Times New Roman" w:cs="Times New Roman"/>
                <w:kern w:val="0"/>
                <w:sz w:val="26"/>
                <w:szCs w:val="26"/>
                <w:lang w:val="en-US" w:eastAsia="ru-RU"/>
              </w:rPr>
              <w:t xml:space="preserve">  </w:t>
            </w:r>
          </w:p>
        </w:tc>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 xml:space="preserve">r= </w:t>
            </w:r>
            <w:r w:rsidRPr="00EC08DB">
              <w:rPr>
                <w:rFonts w:ascii="Times New Roman" w:eastAsia="Times New Roman" w:hAnsi="Times New Roman" w:cs="Times New Roman"/>
                <w:kern w:val="0"/>
                <w:sz w:val="26"/>
                <w:szCs w:val="26"/>
                <w:lang w:eastAsia="ru-RU"/>
              </w:rPr>
              <w:t xml:space="preserve"> - </w:t>
            </w:r>
            <w:r w:rsidRPr="00EC08DB">
              <w:rPr>
                <w:rFonts w:ascii="Times New Roman" w:eastAsia="Times New Roman" w:hAnsi="Times New Roman" w:cs="Times New Roman"/>
                <w:kern w:val="0"/>
                <w:sz w:val="26"/>
                <w:szCs w:val="26"/>
                <w:lang w:val="en-US" w:eastAsia="ru-RU"/>
              </w:rPr>
              <w:t>0,</w:t>
            </w:r>
            <w:r w:rsidRPr="00EC08DB">
              <w:rPr>
                <w:rFonts w:ascii="Times New Roman" w:eastAsia="Times New Roman" w:hAnsi="Times New Roman" w:cs="Times New Roman"/>
                <w:kern w:val="0"/>
                <w:sz w:val="26"/>
                <w:szCs w:val="26"/>
                <w:lang w:eastAsia="ru-RU"/>
              </w:rPr>
              <w:t>34</w:t>
            </w:r>
            <w:r w:rsidRPr="00EC08DB">
              <w:rPr>
                <w:rFonts w:ascii="Times New Roman" w:eastAsia="Times New Roman" w:hAnsi="Times New Roman" w:cs="Times New Roman"/>
                <w:kern w:val="0"/>
                <w:sz w:val="26"/>
                <w:szCs w:val="26"/>
                <w:lang w:val="en-US" w:eastAsia="ru-RU"/>
              </w:rPr>
              <w:t>, p=0</w:t>
            </w:r>
            <w:r w:rsidRPr="00EC08DB">
              <w:rPr>
                <w:rFonts w:ascii="Times New Roman" w:eastAsia="Times New Roman" w:hAnsi="Times New Roman" w:cs="Times New Roman"/>
                <w:kern w:val="0"/>
                <w:sz w:val="26"/>
                <w:szCs w:val="26"/>
                <w:lang w:eastAsia="ru-RU"/>
              </w:rPr>
              <w:t>,54</w:t>
            </w:r>
            <w:r w:rsidRPr="00EC08DB">
              <w:rPr>
                <w:rFonts w:ascii="Times New Roman" w:eastAsia="Times New Roman" w:hAnsi="Times New Roman" w:cs="Times New Roman"/>
                <w:kern w:val="0"/>
                <w:sz w:val="26"/>
                <w:szCs w:val="26"/>
                <w:lang w:val="en-US" w:eastAsia="ru-RU"/>
              </w:rPr>
              <w:t xml:space="preserve">  </w:t>
            </w:r>
          </w:p>
        </w:tc>
        <w:tc>
          <w:tcPr>
            <w:tcW w:w="1915"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 xml:space="preserve">r= </w:t>
            </w:r>
            <w:r w:rsidRPr="00EC08DB">
              <w:rPr>
                <w:rFonts w:ascii="Times New Roman" w:eastAsia="Times New Roman" w:hAnsi="Times New Roman" w:cs="Times New Roman"/>
                <w:kern w:val="0"/>
                <w:sz w:val="26"/>
                <w:szCs w:val="26"/>
                <w:lang w:eastAsia="ru-RU"/>
              </w:rPr>
              <w:t xml:space="preserve"> - </w:t>
            </w:r>
            <w:r w:rsidRPr="00EC08DB">
              <w:rPr>
                <w:rFonts w:ascii="Times New Roman" w:eastAsia="Times New Roman" w:hAnsi="Times New Roman" w:cs="Times New Roman"/>
                <w:kern w:val="0"/>
                <w:sz w:val="26"/>
                <w:szCs w:val="26"/>
                <w:lang w:val="en-US" w:eastAsia="ru-RU"/>
              </w:rPr>
              <w:t>0,</w:t>
            </w:r>
            <w:r w:rsidRPr="00EC08DB">
              <w:rPr>
                <w:rFonts w:ascii="Times New Roman" w:eastAsia="Times New Roman" w:hAnsi="Times New Roman" w:cs="Times New Roman"/>
                <w:kern w:val="0"/>
                <w:sz w:val="26"/>
                <w:szCs w:val="26"/>
                <w:lang w:eastAsia="ru-RU"/>
              </w:rPr>
              <w:t>47</w:t>
            </w:r>
            <w:r w:rsidRPr="00EC08DB">
              <w:rPr>
                <w:rFonts w:ascii="Times New Roman" w:eastAsia="Times New Roman" w:hAnsi="Times New Roman" w:cs="Times New Roman"/>
                <w:kern w:val="0"/>
                <w:sz w:val="26"/>
                <w:szCs w:val="26"/>
                <w:lang w:val="en-US" w:eastAsia="ru-RU"/>
              </w:rPr>
              <w:t>, p=0</w:t>
            </w:r>
            <w:r w:rsidRPr="00EC08DB">
              <w:rPr>
                <w:rFonts w:ascii="Times New Roman" w:eastAsia="Times New Roman" w:hAnsi="Times New Roman" w:cs="Times New Roman"/>
                <w:kern w:val="0"/>
                <w:sz w:val="26"/>
                <w:szCs w:val="26"/>
                <w:lang w:eastAsia="ru-RU"/>
              </w:rPr>
              <w:t>,06</w:t>
            </w:r>
            <w:r w:rsidRPr="00EC08DB">
              <w:rPr>
                <w:rFonts w:ascii="Times New Roman" w:eastAsia="Times New Roman" w:hAnsi="Times New Roman" w:cs="Times New Roman"/>
                <w:kern w:val="0"/>
                <w:sz w:val="26"/>
                <w:szCs w:val="26"/>
                <w:lang w:val="en-US" w:eastAsia="ru-RU"/>
              </w:rPr>
              <w:t xml:space="preserve">  </w:t>
            </w:r>
          </w:p>
        </w:tc>
      </w:tr>
    </w:tbl>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p>
    <w:p w:rsidR="00EC08DB" w:rsidRPr="00EC08DB" w:rsidRDefault="00EC08DB" w:rsidP="00EC08DB">
      <w:pPr>
        <w:widowControl/>
        <w:tabs>
          <w:tab w:val="clear" w:pos="709"/>
          <w:tab w:val="left" w:pos="2160"/>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Значимые корреляционные связи оксида азота с  молекулярными продуктами ПОЛ, окисленно  модифицированными белками  при углублении окислительного стресса подтверждают гипотезу о  взаимосвязи всех составляющих свободнорадикального окисления, и особенно  эта связь прослеживается  при углублении окислительного стресса  (табл. 7)</w:t>
      </w:r>
    </w:p>
    <w:p w:rsidR="00EC08DB" w:rsidRPr="00EC08DB" w:rsidRDefault="00EC08DB" w:rsidP="00EC08DB">
      <w:pPr>
        <w:widowControl/>
        <w:tabs>
          <w:tab w:val="clear" w:pos="709"/>
          <w:tab w:val="left" w:pos="2160"/>
        </w:tabs>
        <w:suppressAutoHyphens w:val="0"/>
        <w:spacing w:after="0" w:line="240" w:lineRule="auto"/>
        <w:ind w:right="-6" w:firstLine="357"/>
        <w:jc w:val="right"/>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Таблица 7.</w:t>
      </w:r>
    </w:p>
    <w:p w:rsidR="00EC08DB" w:rsidRPr="00EC08DB" w:rsidRDefault="00EC08DB" w:rsidP="00EC08DB">
      <w:pPr>
        <w:widowControl/>
        <w:tabs>
          <w:tab w:val="clear" w:pos="709"/>
          <w:tab w:val="left" w:pos="2160"/>
        </w:tabs>
        <w:suppressAutoHyphens w:val="0"/>
        <w:spacing w:after="0" w:line="240" w:lineRule="auto"/>
        <w:ind w:right="-6" w:firstLine="357"/>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Корреляции  оксида азота  и молекулярных продуктов ПОЛ, ОМБ   в различных группах</w:t>
      </w:r>
    </w:p>
    <w:tbl>
      <w:tblPr>
        <w:tblW w:w="0" w:type="auto"/>
        <w:tblLook w:val="01E0"/>
      </w:tblPr>
      <w:tblGrid>
        <w:gridCol w:w="1914"/>
        <w:gridCol w:w="1914"/>
        <w:gridCol w:w="1914"/>
        <w:gridCol w:w="1914"/>
        <w:gridCol w:w="1915"/>
      </w:tblGrid>
      <w:tr w:rsidR="00EC08DB" w:rsidRPr="00EC08DB" w:rsidTr="0050551E">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Показатели</w:t>
            </w:r>
            <w:r w:rsidRPr="00EC08DB">
              <w:rPr>
                <w:rFonts w:ascii="Times New Roman" w:eastAsia="Times New Roman" w:hAnsi="Times New Roman" w:cs="Times New Roman"/>
                <w:kern w:val="0"/>
                <w:sz w:val="26"/>
                <w:szCs w:val="26"/>
                <w:lang w:val="en-US" w:eastAsia="ru-RU"/>
              </w:rPr>
              <w:t xml:space="preserve">/ </w:t>
            </w:r>
          </w:p>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группы</w:t>
            </w:r>
          </w:p>
        </w:tc>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1</w:t>
            </w:r>
          </w:p>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n=14)</w:t>
            </w:r>
          </w:p>
        </w:tc>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eastAsia="ru-RU"/>
              </w:rPr>
              <w:t>2</w:t>
            </w:r>
          </w:p>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 n=1</w:t>
            </w:r>
            <w:r w:rsidRPr="00EC08DB">
              <w:rPr>
                <w:rFonts w:ascii="Times New Roman" w:eastAsia="Times New Roman" w:hAnsi="Times New Roman" w:cs="Times New Roman"/>
                <w:kern w:val="0"/>
                <w:sz w:val="26"/>
                <w:szCs w:val="26"/>
                <w:lang w:eastAsia="ru-RU"/>
              </w:rPr>
              <w:t>0</w:t>
            </w:r>
            <w:r w:rsidRPr="00EC08DB">
              <w:rPr>
                <w:rFonts w:ascii="Times New Roman" w:eastAsia="Times New Roman" w:hAnsi="Times New Roman" w:cs="Times New Roman"/>
                <w:kern w:val="0"/>
                <w:sz w:val="26"/>
                <w:szCs w:val="26"/>
                <w:lang w:val="en-US" w:eastAsia="ru-RU"/>
              </w:rPr>
              <w:t>)</w:t>
            </w:r>
          </w:p>
        </w:tc>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eastAsia="ru-RU"/>
              </w:rPr>
              <w:t>3</w:t>
            </w:r>
          </w:p>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 n=1</w:t>
            </w:r>
            <w:r w:rsidRPr="00EC08DB">
              <w:rPr>
                <w:rFonts w:ascii="Times New Roman" w:eastAsia="Times New Roman" w:hAnsi="Times New Roman" w:cs="Times New Roman"/>
                <w:kern w:val="0"/>
                <w:sz w:val="26"/>
                <w:szCs w:val="26"/>
                <w:lang w:eastAsia="ru-RU"/>
              </w:rPr>
              <w:t>2</w:t>
            </w:r>
            <w:r w:rsidRPr="00EC08DB">
              <w:rPr>
                <w:rFonts w:ascii="Times New Roman" w:eastAsia="Times New Roman" w:hAnsi="Times New Roman" w:cs="Times New Roman"/>
                <w:kern w:val="0"/>
                <w:sz w:val="26"/>
                <w:szCs w:val="26"/>
                <w:lang w:val="en-US" w:eastAsia="ru-RU"/>
              </w:rPr>
              <w:t>)</w:t>
            </w:r>
          </w:p>
        </w:tc>
        <w:tc>
          <w:tcPr>
            <w:tcW w:w="1915"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eastAsia="ru-RU"/>
              </w:rPr>
              <w:t>4</w:t>
            </w:r>
          </w:p>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 n=1</w:t>
            </w:r>
            <w:r w:rsidRPr="00EC08DB">
              <w:rPr>
                <w:rFonts w:ascii="Times New Roman" w:eastAsia="Times New Roman" w:hAnsi="Times New Roman" w:cs="Times New Roman"/>
                <w:kern w:val="0"/>
                <w:sz w:val="26"/>
                <w:szCs w:val="26"/>
                <w:lang w:eastAsia="ru-RU"/>
              </w:rPr>
              <w:t>4</w:t>
            </w:r>
            <w:r w:rsidRPr="00EC08DB">
              <w:rPr>
                <w:rFonts w:ascii="Times New Roman" w:eastAsia="Times New Roman" w:hAnsi="Times New Roman" w:cs="Times New Roman"/>
                <w:kern w:val="0"/>
                <w:sz w:val="26"/>
                <w:szCs w:val="26"/>
                <w:lang w:val="en-US" w:eastAsia="ru-RU"/>
              </w:rPr>
              <w:t>)</w:t>
            </w:r>
          </w:p>
        </w:tc>
      </w:tr>
      <w:tr w:rsidR="00EC08DB" w:rsidRPr="00EC08DB" w:rsidTr="0050551E">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Интенсивность</w:t>
            </w:r>
          </w:p>
        </w:tc>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 xml:space="preserve">r= </w:t>
            </w:r>
            <w:r w:rsidRPr="00EC08DB">
              <w:rPr>
                <w:rFonts w:ascii="Times New Roman" w:eastAsia="Times New Roman" w:hAnsi="Times New Roman" w:cs="Times New Roman"/>
                <w:kern w:val="0"/>
                <w:sz w:val="26"/>
                <w:szCs w:val="26"/>
                <w:lang w:eastAsia="ru-RU"/>
              </w:rPr>
              <w:t>-</w:t>
            </w:r>
            <w:r w:rsidRPr="00EC08DB">
              <w:rPr>
                <w:rFonts w:ascii="Times New Roman" w:eastAsia="Times New Roman" w:hAnsi="Times New Roman" w:cs="Times New Roman"/>
                <w:kern w:val="0"/>
                <w:sz w:val="26"/>
                <w:szCs w:val="26"/>
                <w:lang w:val="en-US" w:eastAsia="ru-RU"/>
              </w:rPr>
              <w:t>0,</w:t>
            </w:r>
            <w:r w:rsidRPr="00EC08DB">
              <w:rPr>
                <w:rFonts w:ascii="Times New Roman" w:eastAsia="Times New Roman" w:hAnsi="Times New Roman" w:cs="Times New Roman"/>
                <w:kern w:val="0"/>
                <w:sz w:val="26"/>
                <w:szCs w:val="26"/>
                <w:lang w:eastAsia="ru-RU"/>
              </w:rPr>
              <w:t>139</w:t>
            </w:r>
            <w:r w:rsidRPr="00EC08DB">
              <w:rPr>
                <w:rFonts w:ascii="Times New Roman" w:eastAsia="Times New Roman" w:hAnsi="Times New Roman" w:cs="Times New Roman"/>
                <w:kern w:val="0"/>
                <w:sz w:val="26"/>
                <w:szCs w:val="26"/>
                <w:lang w:val="en-US" w:eastAsia="ru-RU"/>
              </w:rPr>
              <w:t>, p=0</w:t>
            </w:r>
            <w:r w:rsidRPr="00EC08DB">
              <w:rPr>
                <w:rFonts w:ascii="Times New Roman" w:eastAsia="Times New Roman" w:hAnsi="Times New Roman" w:cs="Times New Roman"/>
                <w:kern w:val="0"/>
                <w:sz w:val="26"/>
                <w:szCs w:val="26"/>
                <w:lang w:eastAsia="ru-RU"/>
              </w:rPr>
              <w:t>,74</w:t>
            </w:r>
            <w:r w:rsidRPr="00EC08DB">
              <w:rPr>
                <w:rFonts w:ascii="Times New Roman" w:eastAsia="Times New Roman" w:hAnsi="Times New Roman" w:cs="Times New Roman"/>
                <w:kern w:val="0"/>
                <w:sz w:val="26"/>
                <w:szCs w:val="26"/>
                <w:lang w:val="en-US" w:eastAsia="ru-RU"/>
              </w:rPr>
              <w:t xml:space="preserve">  </w:t>
            </w:r>
          </w:p>
        </w:tc>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 xml:space="preserve">r= </w:t>
            </w:r>
            <w:r w:rsidRPr="00EC08DB">
              <w:rPr>
                <w:rFonts w:ascii="Times New Roman" w:eastAsia="Times New Roman" w:hAnsi="Times New Roman" w:cs="Times New Roman"/>
                <w:kern w:val="0"/>
                <w:sz w:val="26"/>
                <w:szCs w:val="26"/>
                <w:lang w:eastAsia="ru-RU"/>
              </w:rPr>
              <w:t xml:space="preserve"> - </w:t>
            </w:r>
            <w:r w:rsidRPr="00EC08DB">
              <w:rPr>
                <w:rFonts w:ascii="Times New Roman" w:eastAsia="Times New Roman" w:hAnsi="Times New Roman" w:cs="Times New Roman"/>
                <w:kern w:val="0"/>
                <w:sz w:val="26"/>
                <w:szCs w:val="26"/>
                <w:lang w:val="en-US" w:eastAsia="ru-RU"/>
              </w:rPr>
              <w:t>0,</w:t>
            </w:r>
            <w:r w:rsidRPr="00EC08DB">
              <w:rPr>
                <w:rFonts w:ascii="Times New Roman" w:eastAsia="Times New Roman" w:hAnsi="Times New Roman" w:cs="Times New Roman"/>
                <w:kern w:val="0"/>
                <w:sz w:val="26"/>
                <w:szCs w:val="26"/>
                <w:lang w:eastAsia="ru-RU"/>
              </w:rPr>
              <w:t>26</w:t>
            </w:r>
            <w:r w:rsidRPr="00EC08DB">
              <w:rPr>
                <w:rFonts w:ascii="Times New Roman" w:eastAsia="Times New Roman" w:hAnsi="Times New Roman" w:cs="Times New Roman"/>
                <w:kern w:val="0"/>
                <w:sz w:val="26"/>
                <w:szCs w:val="26"/>
                <w:lang w:val="en-US" w:eastAsia="ru-RU"/>
              </w:rPr>
              <w:t>, p=0</w:t>
            </w:r>
            <w:r w:rsidRPr="00EC08DB">
              <w:rPr>
                <w:rFonts w:ascii="Times New Roman" w:eastAsia="Times New Roman" w:hAnsi="Times New Roman" w:cs="Times New Roman"/>
                <w:kern w:val="0"/>
                <w:sz w:val="26"/>
                <w:szCs w:val="26"/>
                <w:lang w:eastAsia="ru-RU"/>
              </w:rPr>
              <w:t>,53</w:t>
            </w:r>
            <w:r w:rsidRPr="00EC08DB">
              <w:rPr>
                <w:rFonts w:ascii="Times New Roman" w:eastAsia="Times New Roman" w:hAnsi="Times New Roman" w:cs="Times New Roman"/>
                <w:kern w:val="0"/>
                <w:sz w:val="26"/>
                <w:szCs w:val="26"/>
                <w:lang w:val="en-US" w:eastAsia="ru-RU"/>
              </w:rPr>
              <w:t xml:space="preserve">  </w:t>
            </w:r>
          </w:p>
        </w:tc>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 xml:space="preserve">r= </w:t>
            </w:r>
            <w:r w:rsidRPr="00EC08DB">
              <w:rPr>
                <w:rFonts w:ascii="Times New Roman" w:eastAsia="Times New Roman" w:hAnsi="Times New Roman" w:cs="Times New Roman"/>
                <w:kern w:val="0"/>
                <w:sz w:val="26"/>
                <w:szCs w:val="26"/>
                <w:lang w:eastAsia="ru-RU"/>
              </w:rPr>
              <w:t xml:space="preserve"> 0,02</w:t>
            </w:r>
            <w:r w:rsidRPr="00EC08DB">
              <w:rPr>
                <w:rFonts w:ascii="Times New Roman" w:eastAsia="Times New Roman" w:hAnsi="Times New Roman" w:cs="Times New Roman"/>
                <w:kern w:val="0"/>
                <w:sz w:val="26"/>
                <w:szCs w:val="26"/>
                <w:lang w:val="en-US" w:eastAsia="ru-RU"/>
              </w:rPr>
              <w:t>, p=0</w:t>
            </w:r>
            <w:r w:rsidRPr="00EC08DB">
              <w:rPr>
                <w:rFonts w:ascii="Times New Roman" w:eastAsia="Times New Roman" w:hAnsi="Times New Roman" w:cs="Times New Roman"/>
                <w:kern w:val="0"/>
                <w:sz w:val="26"/>
                <w:szCs w:val="26"/>
                <w:lang w:eastAsia="ru-RU"/>
              </w:rPr>
              <w:t>,75</w:t>
            </w:r>
            <w:r w:rsidRPr="00EC08DB">
              <w:rPr>
                <w:rFonts w:ascii="Times New Roman" w:eastAsia="Times New Roman" w:hAnsi="Times New Roman" w:cs="Times New Roman"/>
                <w:kern w:val="0"/>
                <w:sz w:val="26"/>
                <w:szCs w:val="26"/>
                <w:lang w:val="en-US" w:eastAsia="ru-RU"/>
              </w:rPr>
              <w:t xml:space="preserve">  </w:t>
            </w:r>
          </w:p>
        </w:tc>
        <w:tc>
          <w:tcPr>
            <w:tcW w:w="1915"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 xml:space="preserve">r= </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0,</w:t>
            </w:r>
            <w:r w:rsidRPr="00EC08DB">
              <w:rPr>
                <w:rFonts w:ascii="Times New Roman" w:eastAsia="Times New Roman" w:hAnsi="Times New Roman" w:cs="Times New Roman"/>
                <w:kern w:val="0"/>
                <w:sz w:val="26"/>
                <w:szCs w:val="26"/>
                <w:lang w:eastAsia="ru-RU"/>
              </w:rPr>
              <w:t>14</w:t>
            </w:r>
            <w:r w:rsidRPr="00EC08DB">
              <w:rPr>
                <w:rFonts w:ascii="Times New Roman" w:eastAsia="Times New Roman" w:hAnsi="Times New Roman" w:cs="Times New Roman"/>
                <w:kern w:val="0"/>
                <w:sz w:val="26"/>
                <w:szCs w:val="26"/>
                <w:lang w:val="en-US" w:eastAsia="ru-RU"/>
              </w:rPr>
              <w:t>, p=0</w:t>
            </w:r>
            <w:r w:rsidRPr="00EC08DB">
              <w:rPr>
                <w:rFonts w:ascii="Times New Roman" w:eastAsia="Times New Roman" w:hAnsi="Times New Roman" w:cs="Times New Roman"/>
                <w:kern w:val="0"/>
                <w:sz w:val="26"/>
                <w:szCs w:val="26"/>
                <w:lang w:eastAsia="ru-RU"/>
              </w:rPr>
              <w:t>,64</w:t>
            </w:r>
            <w:r w:rsidRPr="00EC08DB">
              <w:rPr>
                <w:rFonts w:ascii="Times New Roman" w:eastAsia="Times New Roman" w:hAnsi="Times New Roman" w:cs="Times New Roman"/>
                <w:kern w:val="0"/>
                <w:sz w:val="26"/>
                <w:szCs w:val="26"/>
                <w:lang w:val="en-US" w:eastAsia="ru-RU"/>
              </w:rPr>
              <w:t xml:space="preserve">  </w:t>
            </w:r>
          </w:p>
        </w:tc>
      </w:tr>
      <w:tr w:rsidR="00EC08DB" w:rsidRPr="00EC08DB" w:rsidTr="0050551E">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ДК</w:t>
            </w:r>
          </w:p>
        </w:tc>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r= 0,</w:t>
            </w:r>
            <w:r w:rsidRPr="00EC08DB">
              <w:rPr>
                <w:rFonts w:ascii="Times New Roman" w:eastAsia="Times New Roman" w:hAnsi="Times New Roman" w:cs="Times New Roman"/>
                <w:kern w:val="0"/>
                <w:sz w:val="26"/>
                <w:szCs w:val="26"/>
                <w:lang w:eastAsia="ru-RU"/>
              </w:rPr>
              <w:t>02</w:t>
            </w:r>
            <w:r w:rsidRPr="00EC08DB">
              <w:rPr>
                <w:rFonts w:ascii="Times New Roman" w:eastAsia="Times New Roman" w:hAnsi="Times New Roman" w:cs="Times New Roman"/>
                <w:kern w:val="0"/>
                <w:sz w:val="26"/>
                <w:szCs w:val="26"/>
                <w:lang w:val="en-US" w:eastAsia="ru-RU"/>
              </w:rPr>
              <w:t>, p=0</w:t>
            </w:r>
            <w:r w:rsidRPr="00EC08DB">
              <w:rPr>
                <w:rFonts w:ascii="Times New Roman" w:eastAsia="Times New Roman" w:hAnsi="Times New Roman" w:cs="Times New Roman"/>
                <w:kern w:val="0"/>
                <w:sz w:val="26"/>
                <w:szCs w:val="26"/>
                <w:lang w:eastAsia="ru-RU"/>
              </w:rPr>
              <w:t>,55</w:t>
            </w:r>
            <w:r w:rsidRPr="00EC08DB">
              <w:rPr>
                <w:rFonts w:ascii="Times New Roman" w:eastAsia="Times New Roman" w:hAnsi="Times New Roman" w:cs="Times New Roman"/>
                <w:kern w:val="0"/>
                <w:sz w:val="26"/>
                <w:szCs w:val="26"/>
                <w:lang w:val="en-US" w:eastAsia="ru-RU"/>
              </w:rPr>
              <w:t xml:space="preserve">  </w:t>
            </w:r>
          </w:p>
        </w:tc>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r= 0,</w:t>
            </w:r>
            <w:r w:rsidRPr="00EC08DB">
              <w:rPr>
                <w:rFonts w:ascii="Times New Roman" w:eastAsia="Times New Roman" w:hAnsi="Times New Roman" w:cs="Times New Roman"/>
                <w:kern w:val="0"/>
                <w:sz w:val="26"/>
                <w:szCs w:val="26"/>
                <w:lang w:eastAsia="ru-RU"/>
              </w:rPr>
              <w:t>08</w:t>
            </w:r>
            <w:r w:rsidRPr="00EC08DB">
              <w:rPr>
                <w:rFonts w:ascii="Times New Roman" w:eastAsia="Times New Roman" w:hAnsi="Times New Roman" w:cs="Times New Roman"/>
                <w:kern w:val="0"/>
                <w:sz w:val="26"/>
                <w:szCs w:val="26"/>
                <w:lang w:val="en-US" w:eastAsia="ru-RU"/>
              </w:rPr>
              <w:t>, p=0</w:t>
            </w:r>
            <w:r w:rsidRPr="00EC08DB">
              <w:rPr>
                <w:rFonts w:ascii="Times New Roman" w:eastAsia="Times New Roman" w:hAnsi="Times New Roman" w:cs="Times New Roman"/>
                <w:kern w:val="0"/>
                <w:sz w:val="26"/>
                <w:szCs w:val="26"/>
                <w:lang w:eastAsia="ru-RU"/>
              </w:rPr>
              <w:t>,4</w:t>
            </w:r>
            <w:r w:rsidRPr="00EC08DB">
              <w:rPr>
                <w:rFonts w:ascii="Times New Roman" w:eastAsia="Times New Roman" w:hAnsi="Times New Roman" w:cs="Times New Roman"/>
                <w:kern w:val="0"/>
                <w:sz w:val="26"/>
                <w:szCs w:val="26"/>
                <w:lang w:val="en-US" w:eastAsia="ru-RU"/>
              </w:rPr>
              <w:t xml:space="preserve">7  </w:t>
            </w:r>
          </w:p>
        </w:tc>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r= 0,21, p=0</w:t>
            </w:r>
            <w:r w:rsidRPr="00EC08DB">
              <w:rPr>
                <w:rFonts w:ascii="Times New Roman" w:eastAsia="Times New Roman" w:hAnsi="Times New Roman" w:cs="Times New Roman"/>
                <w:kern w:val="0"/>
                <w:sz w:val="26"/>
                <w:szCs w:val="26"/>
                <w:lang w:eastAsia="ru-RU"/>
              </w:rPr>
              <w:t>,72</w:t>
            </w:r>
          </w:p>
        </w:tc>
        <w:tc>
          <w:tcPr>
            <w:tcW w:w="1915"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val="en-US" w:eastAsia="ru-RU"/>
              </w:rPr>
              <w:t>r= 0,</w:t>
            </w:r>
            <w:r w:rsidRPr="00EC08DB">
              <w:rPr>
                <w:rFonts w:ascii="Times New Roman" w:eastAsia="Times New Roman" w:hAnsi="Times New Roman" w:cs="Times New Roman"/>
                <w:b/>
                <w:kern w:val="0"/>
                <w:sz w:val="26"/>
                <w:szCs w:val="26"/>
                <w:lang w:eastAsia="ru-RU"/>
              </w:rPr>
              <w:t>59</w:t>
            </w:r>
            <w:r w:rsidRPr="00EC08DB">
              <w:rPr>
                <w:rFonts w:ascii="Times New Roman" w:eastAsia="Times New Roman" w:hAnsi="Times New Roman" w:cs="Times New Roman"/>
                <w:b/>
                <w:kern w:val="0"/>
                <w:sz w:val="26"/>
                <w:szCs w:val="26"/>
                <w:lang w:val="en-US" w:eastAsia="ru-RU"/>
              </w:rPr>
              <w:t>, p=0</w:t>
            </w:r>
            <w:r w:rsidRPr="00EC08DB">
              <w:rPr>
                <w:rFonts w:ascii="Times New Roman" w:eastAsia="Times New Roman" w:hAnsi="Times New Roman" w:cs="Times New Roman"/>
                <w:b/>
                <w:kern w:val="0"/>
                <w:sz w:val="26"/>
                <w:szCs w:val="26"/>
                <w:lang w:eastAsia="ru-RU"/>
              </w:rPr>
              <w:t>,02</w:t>
            </w:r>
            <w:r w:rsidRPr="00EC08DB">
              <w:rPr>
                <w:rFonts w:ascii="Times New Roman" w:eastAsia="Times New Roman" w:hAnsi="Times New Roman" w:cs="Times New Roman"/>
                <w:b/>
                <w:kern w:val="0"/>
                <w:sz w:val="26"/>
                <w:szCs w:val="26"/>
                <w:lang w:val="en-US" w:eastAsia="ru-RU"/>
              </w:rPr>
              <w:t xml:space="preserve">  </w:t>
            </w:r>
          </w:p>
        </w:tc>
      </w:tr>
      <w:tr w:rsidR="00EC08DB" w:rsidRPr="00EC08DB" w:rsidTr="0050551E">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ТК</w:t>
            </w:r>
          </w:p>
        </w:tc>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r= 0,</w:t>
            </w:r>
            <w:r w:rsidRPr="00EC08DB">
              <w:rPr>
                <w:rFonts w:ascii="Times New Roman" w:eastAsia="Times New Roman" w:hAnsi="Times New Roman" w:cs="Times New Roman"/>
                <w:kern w:val="0"/>
                <w:sz w:val="26"/>
                <w:szCs w:val="26"/>
                <w:lang w:eastAsia="ru-RU"/>
              </w:rPr>
              <w:t>39</w:t>
            </w:r>
            <w:r w:rsidRPr="00EC08DB">
              <w:rPr>
                <w:rFonts w:ascii="Times New Roman" w:eastAsia="Times New Roman" w:hAnsi="Times New Roman" w:cs="Times New Roman"/>
                <w:kern w:val="0"/>
                <w:sz w:val="26"/>
                <w:szCs w:val="26"/>
                <w:lang w:val="en-US" w:eastAsia="ru-RU"/>
              </w:rPr>
              <w:t>, p=0</w:t>
            </w:r>
            <w:r w:rsidRPr="00EC08DB">
              <w:rPr>
                <w:rFonts w:ascii="Times New Roman" w:eastAsia="Times New Roman" w:hAnsi="Times New Roman" w:cs="Times New Roman"/>
                <w:kern w:val="0"/>
                <w:sz w:val="26"/>
                <w:szCs w:val="26"/>
                <w:lang w:eastAsia="ru-RU"/>
              </w:rPr>
              <w:t>,36</w:t>
            </w:r>
            <w:r w:rsidRPr="00EC08DB">
              <w:rPr>
                <w:rFonts w:ascii="Times New Roman" w:eastAsia="Times New Roman" w:hAnsi="Times New Roman" w:cs="Times New Roman"/>
                <w:kern w:val="0"/>
                <w:sz w:val="26"/>
                <w:szCs w:val="26"/>
                <w:lang w:val="en-US" w:eastAsia="ru-RU"/>
              </w:rPr>
              <w:t xml:space="preserve">  </w:t>
            </w:r>
          </w:p>
        </w:tc>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r= 0,</w:t>
            </w:r>
            <w:r w:rsidRPr="00EC08DB">
              <w:rPr>
                <w:rFonts w:ascii="Times New Roman" w:eastAsia="Times New Roman" w:hAnsi="Times New Roman" w:cs="Times New Roman"/>
                <w:kern w:val="0"/>
                <w:sz w:val="26"/>
                <w:szCs w:val="26"/>
                <w:lang w:eastAsia="ru-RU"/>
              </w:rPr>
              <w:t>31</w:t>
            </w:r>
            <w:r w:rsidRPr="00EC08DB">
              <w:rPr>
                <w:rFonts w:ascii="Times New Roman" w:eastAsia="Times New Roman" w:hAnsi="Times New Roman" w:cs="Times New Roman"/>
                <w:kern w:val="0"/>
                <w:sz w:val="26"/>
                <w:szCs w:val="26"/>
                <w:lang w:val="en-US" w:eastAsia="ru-RU"/>
              </w:rPr>
              <w:t>, p=0</w:t>
            </w:r>
            <w:r w:rsidRPr="00EC08DB">
              <w:rPr>
                <w:rFonts w:ascii="Times New Roman" w:eastAsia="Times New Roman" w:hAnsi="Times New Roman" w:cs="Times New Roman"/>
                <w:kern w:val="0"/>
                <w:sz w:val="26"/>
                <w:szCs w:val="26"/>
                <w:lang w:eastAsia="ru-RU"/>
              </w:rPr>
              <w:t>,44</w:t>
            </w:r>
            <w:r w:rsidRPr="00EC08DB">
              <w:rPr>
                <w:rFonts w:ascii="Times New Roman" w:eastAsia="Times New Roman" w:hAnsi="Times New Roman" w:cs="Times New Roman"/>
                <w:kern w:val="0"/>
                <w:sz w:val="26"/>
                <w:szCs w:val="26"/>
                <w:lang w:val="en-US" w:eastAsia="ru-RU"/>
              </w:rPr>
              <w:t xml:space="preserve">  </w:t>
            </w:r>
          </w:p>
        </w:tc>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r= 0,</w:t>
            </w:r>
            <w:r w:rsidRPr="00EC08DB">
              <w:rPr>
                <w:rFonts w:ascii="Times New Roman" w:eastAsia="Times New Roman" w:hAnsi="Times New Roman" w:cs="Times New Roman"/>
                <w:kern w:val="0"/>
                <w:sz w:val="26"/>
                <w:szCs w:val="26"/>
                <w:lang w:eastAsia="ru-RU"/>
              </w:rPr>
              <w:t>27</w:t>
            </w:r>
            <w:r w:rsidRPr="00EC08DB">
              <w:rPr>
                <w:rFonts w:ascii="Times New Roman" w:eastAsia="Times New Roman" w:hAnsi="Times New Roman" w:cs="Times New Roman"/>
                <w:kern w:val="0"/>
                <w:sz w:val="26"/>
                <w:szCs w:val="26"/>
                <w:lang w:val="en-US" w:eastAsia="ru-RU"/>
              </w:rPr>
              <w:t>, p=0</w:t>
            </w:r>
            <w:r w:rsidRPr="00EC08DB">
              <w:rPr>
                <w:rFonts w:ascii="Times New Roman" w:eastAsia="Times New Roman" w:hAnsi="Times New Roman" w:cs="Times New Roman"/>
                <w:kern w:val="0"/>
                <w:sz w:val="26"/>
                <w:szCs w:val="26"/>
                <w:lang w:eastAsia="ru-RU"/>
              </w:rPr>
              <w:t>,52</w:t>
            </w:r>
            <w:r w:rsidRPr="00EC08DB">
              <w:rPr>
                <w:rFonts w:ascii="Times New Roman" w:eastAsia="Times New Roman" w:hAnsi="Times New Roman" w:cs="Times New Roman"/>
                <w:kern w:val="0"/>
                <w:sz w:val="26"/>
                <w:szCs w:val="26"/>
                <w:lang w:val="en-US" w:eastAsia="ru-RU"/>
              </w:rPr>
              <w:t xml:space="preserve">  </w:t>
            </w:r>
          </w:p>
        </w:tc>
        <w:tc>
          <w:tcPr>
            <w:tcW w:w="1915"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r= 0,</w:t>
            </w:r>
            <w:r w:rsidRPr="00EC08DB">
              <w:rPr>
                <w:rFonts w:ascii="Times New Roman" w:eastAsia="Times New Roman" w:hAnsi="Times New Roman" w:cs="Times New Roman"/>
                <w:kern w:val="0"/>
                <w:sz w:val="26"/>
                <w:szCs w:val="26"/>
                <w:lang w:eastAsia="ru-RU"/>
              </w:rPr>
              <w:t>16</w:t>
            </w:r>
            <w:r w:rsidRPr="00EC08DB">
              <w:rPr>
                <w:rFonts w:ascii="Times New Roman" w:eastAsia="Times New Roman" w:hAnsi="Times New Roman" w:cs="Times New Roman"/>
                <w:kern w:val="0"/>
                <w:sz w:val="26"/>
                <w:szCs w:val="26"/>
                <w:lang w:val="en-US" w:eastAsia="ru-RU"/>
              </w:rPr>
              <w:t>, p=0</w:t>
            </w:r>
            <w:r w:rsidRPr="00EC08DB">
              <w:rPr>
                <w:rFonts w:ascii="Times New Roman" w:eastAsia="Times New Roman" w:hAnsi="Times New Roman" w:cs="Times New Roman"/>
                <w:kern w:val="0"/>
                <w:sz w:val="26"/>
                <w:szCs w:val="26"/>
                <w:lang w:eastAsia="ru-RU"/>
              </w:rPr>
              <w:t>,62</w:t>
            </w:r>
            <w:r w:rsidRPr="00EC08DB">
              <w:rPr>
                <w:rFonts w:ascii="Times New Roman" w:eastAsia="Times New Roman" w:hAnsi="Times New Roman" w:cs="Times New Roman"/>
                <w:kern w:val="0"/>
                <w:sz w:val="26"/>
                <w:szCs w:val="26"/>
                <w:lang w:val="en-US" w:eastAsia="ru-RU"/>
              </w:rPr>
              <w:t xml:space="preserve">  </w:t>
            </w:r>
          </w:p>
        </w:tc>
      </w:tr>
      <w:tr w:rsidR="00EC08DB" w:rsidRPr="00EC08DB" w:rsidTr="0050551E">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МДА</w:t>
            </w:r>
          </w:p>
        </w:tc>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r= 0,</w:t>
            </w:r>
            <w:r w:rsidRPr="00EC08DB">
              <w:rPr>
                <w:rFonts w:ascii="Times New Roman" w:eastAsia="Times New Roman" w:hAnsi="Times New Roman" w:cs="Times New Roman"/>
                <w:kern w:val="0"/>
                <w:sz w:val="26"/>
                <w:szCs w:val="26"/>
                <w:lang w:eastAsia="ru-RU"/>
              </w:rPr>
              <w:t>1</w:t>
            </w:r>
            <w:r w:rsidRPr="00EC08DB">
              <w:rPr>
                <w:rFonts w:ascii="Times New Roman" w:eastAsia="Times New Roman" w:hAnsi="Times New Roman" w:cs="Times New Roman"/>
                <w:kern w:val="0"/>
                <w:sz w:val="26"/>
                <w:szCs w:val="26"/>
                <w:lang w:val="en-US" w:eastAsia="ru-RU"/>
              </w:rPr>
              <w:t>6, p=0</w:t>
            </w:r>
            <w:r w:rsidRPr="00EC08DB">
              <w:rPr>
                <w:rFonts w:ascii="Times New Roman" w:eastAsia="Times New Roman" w:hAnsi="Times New Roman" w:cs="Times New Roman"/>
                <w:kern w:val="0"/>
                <w:sz w:val="26"/>
                <w:szCs w:val="26"/>
                <w:lang w:eastAsia="ru-RU"/>
              </w:rPr>
              <w:t>,43</w:t>
            </w:r>
            <w:r w:rsidRPr="00EC08DB">
              <w:rPr>
                <w:rFonts w:ascii="Times New Roman" w:eastAsia="Times New Roman" w:hAnsi="Times New Roman" w:cs="Times New Roman"/>
                <w:kern w:val="0"/>
                <w:sz w:val="26"/>
                <w:szCs w:val="26"/>
                <w:lang w:val="en-US" w:eastAsia="ru-RU"/>
              </w:rPr>
              <w:t xml:space="preserve">  </w:t>
            </w:r>
          </w:p>
        </w:tc>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val="en-US" w:eastAsia="ru-RU"/>
              </w:rPr>
              <w:t>r= 0,</w:t>
            </w:r>
            <w:r w:rsidRPr="00EC08DB">
              <w:rPr>
                <w:rFonts w:ascii="Times New Roman" w:eastAsia="Times New Roman" w:hAnsi="Times New Roman" w:cs="Times New Roman"/>
                <w:b/>
                <w:kern w:val="0"/>
                <w:sz w:val="26"/>
                <w:szCs w:val="26"/>
                <w:lang w:eastAsia="ru-RU"/>
              </w:rPr>
              <w:t>68</w:t>
            </w:r>
            <w:r w:rsidRPr="00EC08DB">
              <w:rPr>
                <w:rFonts w:ascii="Times New Roman" w:eastAsia="Times New Roman" w:hAnsi="Times New Roman" w:cs="Times New Roman"/>
                <w:b/>
                <w:kern w:val="0"/>
                <w:sz w:val="26"/>
                <w:szCs w:val="26"/>
                <w:lang w:val="en-US" w:eastAsia="ru-RU"/>
              </w:rPr>
              <w:t>, p=0</w:t>
            </w:r>
            <w:r w:rsidRPr="00EC08DB">
              <w:rPr>
                <w:rFonts w:ascii="Times New Roman" w:eastAsia="Times New Roman" w:hAnsi="Times New Roman" w:cs="Times New Roman"/>
                <w:b/>
                <w:kern w:val="0"/>
                <w:sz w:val="26"/>
                <w:szCs w:val="26"/>
                <w:lang w:eastAsia="ru-RU"/>
              </w:rPr>
              <w:t>,</w:t>
            </w:r>
            <w:r w:rsidRPr="00EC08DB">
              <w:rPr>
                <w:rFonts w:ascii="Times New Roman" w:eastAsia="Times New Roman" w:hAnsi="Times New Roman" w:cs="Times New Roman"/>
                <w:b/>
                <w:kern w:val="0"/>
                <w:sz w:val="26"/>
                <w:szCs w:val="26"/>
                <w:lang w:val="en-US" w:eastAsia="ru-RU"/>
              </w:rPr>
              <w:t>0</w:t>
            </w:r>
            <w:r w:rsidRPr="00EC08DB">
              <w:rPr>
                <w:rFonts w:ascii="Times New Roman" w:eastAsia="Times New Roman" w:hAnsi="Times New Roman" w:cs="Times New Roman"/>
                <w:b/>
                <w:kern w:val="0"/>
                <w:sz w:val="26"/>
                <w:szCs w:val="26"/>
                <w:lang w:eastAsia="ru-RU"/>
              </w:rPr>
              <w:t>15</w:t>
            </w:r>
            <w:r w:rsidRPr="00EC08DB">
              <w:rPr>
                <w:rFonts w:ascii="Times New Roman" w:eastAsia="Times New Roman" w:hAnsi="Times New Roman" w:cs="Times New Roman"/>
                <w:b/>
                <w:kern w:val="0"/>
                <w:sz w:val="26"/>
                <w:szCs w:val="26"/>
                <w:lang w:val="en-US" w:eastAsia="ru-RU"/>
              </w:rPr>
              <w:t xml:space="preserve"> </w:t>
            </w:r>
          </w:p>
        </w:tc>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r= 0,</w:t>
            </w:r>
            <w:r w:rsidRPr="00EC08DB">
              <w:rPr>
                <w:rFonts w:ascii="Times New Roman" w:eastAsia="Times New Roman" w:hAnsi="Times New Roman" w:cs="Times New Roman"/>
                <w:kern w:val="0"/>
                <w:sz w:val="26"/>
                <w:szCs w:val="26"/>
                <w:lang w:eastAsia="ru-RU"/>
              </w:rPr>
              <w:t>23</w:t>
            </w:r>
            <w:r w:rsidRPr="00EC08DB">
              <w:rPr>
                <w:rFonts w:ascii="Times New Roman" w:eastAsia="Times New Roman" w:hAnsi="Times New Roman" w:cs="Times New Roman"/>
                <w:kern w:val="0"/>
                <w:sz w:val="26"/>
                <w:szCs w:val="26"/>
                <w:lang w:val="en-US" w:eastAsia="ru-RU"/>
              </w:rPr>
              <w:t>, p=0</w:t>
            </w:r>
            <w:r w:rsidRPr="00EC08DB">
              <w:rPr>
                <w:rFonts w:ascii="Times New Roman" w:eastAsia="Times New Roman" w:hAnsi="Times New Roman" w:cs="Times New Roman"/>
                <w:kern w:val="0"/>
                <w:sz w:val="26"/>
                <w:szCs w:val="26"/>
                <w:lang w:eastAsia="ru-RU"/>
              </w:rPr>
              <w:t>,57</w:t>
            </w:r>
            <w:r w:rsidRPr="00EC08DB">
              <w:rPr>
                <w:rFonts w:ascii="Times New Roman" w:eastAsia="Times New Roman" w:hAnsi="Times New Roman" w:cs="Times New Roman"/>
                <w:kern w:val="0"/>
                <w:sz w:val="26"/>
                <w:szCs w:val="26"/>
                <w:lang w:val="en-US" w:eastAsia="ru-RU"/>
              </w:rPr>
              <w:t xml:space="preserve">  </w:t>
            </w:r>
          </w:p>
        </w:tc>
        <w:tc>
          <w:tcPr>
            <w:tcW w:w="1915"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r= 0,3</w:t>
            </w:r>
            <w:r w:rsidRPr="00EC08DB">
              <w:rPr>
                <w:rFonts w:ascii="Times New Roman" w:eastAsia="Times New Roman" w:hAnsi="Times New Roman" w:cs="Times New Roman"/>
                <w:kern w:val="0"/>
                <w:sz w:val="26"/>
                <w:szCs w:val="26"/>
                <w:lang w:eastAsia="ru-RU"/>
              </w:rPr>
              <w:t>2</w:t>
            </w:r>
            <w:r w:rsidRPr="00EC08DB">
              <w:rPr>
                <w:rFonts w:ascii="Times New Roman" w:eastAsia="Times New Roman" w:hAnsi="Times New Roman" w:cs="Times New Roman"/>
                <w:kern w:val="0"/>
                <w:sz w:val="26"/>
                <w:szCs w:val="26"/>
                <w:lang w:val="en-US" w:eastAsia="ru-RU"/>
              </w:rPr>
              <w:t>, p=0</w:t>
            </w:r>
            <w:r w:rsidRPr="00EC08DB">
              <w:rPr>
                <w:rFonts w:ascii="Times New Roman" w:eastAsia="Times New Roman" w:hAnsi="Times New Roman" w:cs="Times New Roman"/>
                <w:kern w:val="0"/>
                <w:sz w:val="26"/>
                <w:szCs w:val="26"/>
                <w:lang w:eastAsia="ru-RU"/>
              </w:rPr>
              <w:t>,</w:t>
            </w:r>
            <w:r w:rsidRPr="00EC08DB">
              <w:rPr>
                <w:rFonts w:ascii="Times New Roman" w:eastAsia="Times New Roman" w:hAnsi="Times New Roman" w:cs="Times New Roman"/>
                <w:kern w:val="0"/>
                <w:sz w:val="26"/>
                <w:szCs w:val="26"/>
                <w:lang w:val="en-US" w:eastAsia="ru-RU"/>
              </w:rPr>
              <w:t>0</w:t>
            </w:r>
            <w:r w:rsidRPr="00EC08DB">
              <w:rPr>
                <w:rFonts w:ascii="Times New Roman" w:eastAsia="Times New Roman" w:hAnsi="Times New Roman" w:cs="Times New Roman"/>
                <w:kern w:val="0"/>
                <w:sz w:val="26"/>
                <w:szCs w:val="26"/>
                <w:lang w:eastAsia="ru-RU"/>
              </w:rPr>
              <w:t>8</w:t>
            </w:r>
            <w:r w:rsidRPr="00EC08DB">
              <w:rPr>
                <w:rFonts w:ascii="Times New Roman" w:eastAsia="Times New Roman" w:hAnsi="Times New Roman" w:cs="Times New Roman"/>
                <w:kern w:val="0"/>
                <w:sz w:val="26"/>
                <w:szCs w:val="26"/>
                <w:lang w:val="en-US" w:eastAsia="ru-RU"/>
              </w:rPr>
              <w:t xml:space="preserve">  </w:t>
            </w:r>
          </w:p>
        </w:tc>
      </w:tr>
      <w:tr w:rsidR="00EC08DB" w:rsidRPr="00EC08DB" w:rsidTr="0050551E">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АДФГ с</w:t>
            </w:r>
          </w:p>
        </w:tc>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 xml:space="preserve">r= </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0,</w:t>
            </w:r>
            <w:r w:rsidRPr="00EC08DB">
              <w:rPr>
                <w:rFonts w:ascii="Times New Roman" w:eastAsia="Times New Roman" w:hAnsi="Times New Roman" w:cs="Times New Roman"/>
                <w:kern w:val="0"/>
                <w:sz w:val="26"/>
                <w:szCs w:val="26"/>
                <w:lang w:eastAsia="ru-RU"/>
              </w:rPr>
              <w:t>34</w:t>
            </w:r>
            <w:r w:rsidRPr="00EC08DB">
              <w:rPr>
                <w:rFonts w:ascii="Times New Roman" w:eastAsia="Times New Roman" w:hAnsi="Times New Roman" w:cs="Times New Roman"/>
                <w:kern w:val="0"/>
                <w:sz w:val="26"/>
                <w:szCs w:val="26"/>
                <w:lang w:val="en-US" w:eastAsia="ru-RU"/>
              </w:rPr>
              <w:t>, p=0</w:t>
            </w:r>
            <w:r w:rsidRPr="00EC08DB">
              <w:rPr>
                <w:rFonts w:ascii="Times New Roman" w:eastAsia="Times New Roman" w:hAnsi="Times New Roman" w:cs="Times New Roman"/>
                <w:kern w:val="0"/>
                <w:sz w:val="26"/>
                <w:szCs w:val="26"/>
                <w:lang w:eastAsia="ru-RU"/>
              </w:rPr>
              <w:t>,41</w:t>
            </w:r>
            <w:r w:rsidRPr="00EC08DB">
              <w:rPr>
                <w:rFonts w:ascii="Times New Roman" w:eastAsia="Times New Roman" w:hAnsi="Times New Roman" w:cs="Times New Roman"/>
                <w:kern w:val="0"/>
                <w:sz w:val="26"/>
                <w:szCs w:val="26"/>
                <w:lang w:val="en-US" w:eastAsia="ru-RU"/>
              </w:rPr>
              <w:t xml:space="preserve">  </w:t>
            </w:r>
          </w:p>
        </w:tc>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r= 0,</w:t>
            </w:r>
            <w:r w:rsidRPr="00EC08DB">
              <w:rPr>
                <w:rFonts w:ascii="Times New Roman" w:eastAsia="Times New Roman" w:hAnsi="Times New Roman" w:cs="Times New Roman"/>
                <w:kern w:val="0"/>
                <w:sz w:val="26"/>
                <w:szCs w:val="26"/>
                <w:lang w:eastAsia="ru-RU"/>
              </w:rPr>
              <w:t>24</w:t>
            </w:r>
            <w:r w:rsidRPr="00EC08DB">
              <w:rPr>
                <w:rFonts w:ascii="Times New Roman" w:eastAsia="Times New Roman" w:hAnsi="Times New Roman" w:cs="Times New Roman"/>
                <w:kern w:val="0"/>
                <w:sz w:val="26"/>
                <w:szCs w:val="26"/>
                <w:lang w:val="en-US" w:eastAsia="ru-RU"/>
              </w:rPr>
              <w:t>, p=0</w:t>
            </w:r>
            <w:r w:rsidRPr="00EC08DB">
              <w:rPr>
                <w:rFonts w:ascii="Times New Roman" w:eastAsia="Times New Roman" w:hAnsi="Times New Roman" w:cs="Times New Roman"/>
                <w:kern w:val="0"/>
                <w:sz w:val="26"/>
                <w:szCs w:val="26"/>
                <w:lang w:eastAsia="ru-RU"/>
              </w:rPr>
              <w:t>,56</w:t>
            </w:r>
            <w:r w:rsidRPr="00EC08DB">
              <w:rPr>
                <w:rFonts w:ascii="Times New Roman" w:eastAsia="Times New Roman" w:hAnsi="Times New Roman" w:cs="Times New Roman"/>
                <w:kern w:val="0"/>
                <w:sz w:val="26"/>
                <w:szCs w:val="26"/>
                <w:lang w:val="en-US" w:eastAsia="ru-RU"/>
              </w:rPr>
              <w:t xml:space="preserve"> </w:t>
            </w:r>
          </w:p>
        </w:tc>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val="en-US" w:eastAsia="ru-RU"/>
              </w:rPr>
              <w:t>r= 0,</w:t>
            </w:r>
            <w:r w:rsidRPr="00EC08DB">
              <w:rPr>
                <w:rFonts w:ascii="Times New Roman" w:eastAsia="Times New Roman" w:hAnsi="Times New Roman" w:cs="Times New Roman"/>
                <w:b/>
                <w:kern w:val="0"/>
                <w:sz w:val="26"/>
                <w:szCs w:val="26"/>
                <w:lang w:eastAsia="ru-RU"/>
              </w:rPr>
              <w:t>76</w:t>
            </w:r>
            <w:r w:rsidRPr="00EC08DB">
              <w:rPr>
                <w:rFonts w:ascii="Times New Roman" w:eastAsia="Times New Roman" w:hAnsi="Times New Roman" w:cs="Times New Roman"/>
                <w:b/>
                <w:kern w:val="0"/>
                <w:sz w:val="26"/>
                <w:szCs w:val="26"/>
                <w:lang w:val="en-US" w:eastAsia="ru-RU"/>
              </w:rPr>
              <w:t>, p=0</w:t>
            </w:r>
            <w:r w:rsidRPr="00EC08DB">
              <w:rPr>
                <w:rFonts w:ascii="Times New Roman" w:eastAsia="Times New Roman" w:hAnsi="Times New Roman" w:cs="Times New Roman"/>
                <w:b/>
                <w:kern w:val="0"/>
                <w:sz w:val="26"/>
                <w:szCs w:val="26"/>
                <w:lang w:eastAsia="ru-RU"/>
              </w:rPr>
              <w:t>,028</w:t>
            </w:r>
          </w:p>
        </w:tc>
        <w:tc>
          <w:tcPr>
            <w:tcW w:w="1915"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r= 0,</w:t>
            </w:r>
            <w:r w:rsidRPr="00EC08DB">
              <w:rPr>
                <w:rFonts w:ascii="Times New Roman" w:eastAsia="Times New Roman" w:hAnsi="Times New Roman" w:cs="Times New Roman"/>
                <w:kern w:val="0"/>
                <w:sz w:val="26"/>
                <w:szCs w:val="26"/>
                <w:lang w:eastAsia="ru-RU"/>
              </w:rPr>
              <w:t>14</w:t>
            </w:r>
            <w:r w:rsidRPr="00EC08DB">
              <w:rPr>
                <w:rFonts w:ascii="Times New Roman" w:eastAsia="Times New Roman" w:hAnsi="Times New Roman" w:cs="Times New Roman"/>
                <w:kern w:val="0"/>
                <w:sz w:val="26"/>
                <w:szCs w:val="26"/>
                <w:lang w:val="en-US" w:eastAsia="ru-RU"/>
              </w:rPr>
              <w:t>, p=0</w:t>
            </w:r>
            <w:r w:rsidRPr="00EC08DB">
              <w:rPr>
                <w:rFonts w:ascii="Times New Roman" w:eastAsia="Times New Roman" w:hAnsi="Times New Roman" w:cs="Times New Roman"/>
                <w:kern w:val="0"/>
                <w:sz w:val="26"/>
                <w:szCs w:val="26"/>
                <w:lang w:eastAsia="ru-RU"/>
              </w:rPr>
              <w:t>,61</w:t>
            </w:r>
            <w:r w:rsidRPr="00EC08DB">
              <w:rPr>
                <w:rFonts w:ascii="Times New Roman" w:eastAsia="Times New Roman" w:hAnsi="Times New Roman" w:cs="Times New Roman"/>
                <w:kern w:val="0"/>
                <w:sz w:val="26"/>
                <w:szCs w:val="26"/>
                <w:lang w:val="en-US" w:eastAsia="ru-RU"/>
              </w:rPr>
              <w:t xml:space="preserve">  </w:t>
            </w:r>
          </w:p>
        </w:tc>
      </w:tr>
      <w:tr w:rsidR="00EC08DB" w:rsidRPr="00EC08DB" w:rsidTr="0050551E">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АДФГ и</w:t>
            </w:r>
          </w:p>
        </w:tc>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 xml:space="preserve">r= </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0,</w:t>
            </w:r>
            <w:r w:rsidRPr="00EC08DB">
              <w:rPr>
                <w:rFonts w:ascii="Times New Roman" w:eastAsia="Times New Roman" w:hAnsi="Times New Roman" w:cs="Times New Roman"/>
                <w:kern w:val="0"/>
                <w:sz w:val="26"/>
                <w:szCs w:val="26"/>
                <w:lang w:eastAsia="ru-RU"/>
              </w:rPr>
              <w:t>36</w:t>
            </w:r>
            <w:r w:rsidRPr="00EC08DB">
              <w:rPr>
                <w:rFonts w:ascii="Times New Roman" w:eastAsia="Times New Roman" w:hAnsi="Times New Roman" w:cs="Times New Roman"/>
                <w:kern w:val="0"/>
                <w:sz w:val="26"/>
                <w:szCs w:val="26"/>
                <w:lang w:val="en-US" w:eastAsia="ru-RU"/>
              </w:rPr>
              <w:t>, p=0</w:t>
            </w:r>
            <w:r w:rsidRPr="00EC08DB">
              <w:rPr>
                <w:rFonts w:ascii="Times New Roman" w:eastAsia="Times New Roman" w:hAnsi="Times New Roman" w:cs="Times New Roman"/>
                <w:kern w:val="0"/>
                <w:sz w:val="26"/>
                <w:szCs w:val="26"/>
                <w:lang w:eastAsia="ru-RU"/>
              </w:rPr>
              <w:t>,36</w:t>
            </w:r>
            <w:r w:rsidRPr="00EC08DB">
              <w:rPr>
                <w:rFonts w:ascii="Times New Roman" w:eastAsia="Times New Roman" w:hAnsi="Times New Roman" w:cs="Times New Roman"/>
                <w:kern w:val="0"/>
                <w:sz w:val="26"/>
                <w:szCs w:val="26"/>
                <w:lang w:val="en-US" w:eastAsia="ru-RU"/>
              </w:rPr>
              <w:t xml:space="preserve">  </w:t>
            </w:r>
          </w:p>
        </w:tc>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r= 0,</w:t>
            </w:r>
            <w:r w:rsidRPr="00EC08DB">
              <w:rPr>
                <w:rFonts w:ascii="Times New Roman" w:eastAsia="Times New Roman" w:hAnsi="Times New Roman" w:cs="Times New Roman"/>
                <w:kern w:val="0"/>
                <w:sz w:val="26"/>
                <w:szCs w:val="26"/>
                <w:lang w:eastAsia="ru-RU"/>
              </w:rPr>
              <w:t>07</w:t>
            </w:r>
            <w:r w:rsidRPr="00EC08DB">
              <w:rPr>
                <w:rFonts w:ascii="Times New Roman" w:eastAsia="Times New Roman" w:hAnsi="Times New Roman" w:cs="Times New Roman"/>
                <w:kern w:val="0"/>
                <w:sz w:val="26"/>
                <w:szCs w:val="26"/>
                <w:lang w:val="en-US" w:eastAsia="ru-RU"/>
              </w:rPr>
              <w:t>, p=0</w:t>
            </w:r>
            <w:r w:rsidRPr="00EC08DB">
              <w:rPr>
                <w:rFonts w:ascii="Times New Roman" w:eastAsia="Times New Roman" w:hAnsi="Times New Roman" w:cs="Times New Roman"/>
                <w:kern w:val="0"/>
                <w:sz w:val="26"/>
                <w:szCs w:val="26"/>
                <w:lang w:eastAsia="ru-RU"/>
              </w:rPr>
              <w:t>,86</w:t>
            </w:r>
            <w:r w:rsidRPr="00EC08DB">
              <w:rPr>
                <w:rFonts w:ascii="Times New Roman" w:eastAsia="Times New Roman" w:hAnsi="Times New Roman" w:cs="Times New Roman"/>
                <w:kern w:val="0"/>
                <w:sz w:val="26"/>
                <w:szCs w:val="26"/>
                <w:lang w:val="en-US" w:eastAsia="ru-RU"/>
              </w:rPr>
              <w:t xml:space="preserve"> </w:t>
            </w:r>
          </w:p>
        </w:tc>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r= 0,</w:t>
            </w:r>
            <w:r w:rsidRPr="00EC08DB">
              <w:rPr>
                <w:rFonts w:ascii="Times New Roman" w:eastAsia="Times New Roman" w:hAnsi="Times New Roman" w:cs="Times New Roman"/>
                <w:kern w:val="0"/>
                <w:sz w:val="26"/>
                <w:szCs w:val="26"/>
                <w:lang w:eastAsia="ru-RU"/>
              </w:rPr>
              <w:t>02</w:t>
            </w:r>
            <w:r w:rsidRPr="00EC08DB">
              <w:rPr>
                <w:rFonts w:ascii="Times New Roman" w:eastAsia="Times New Roman" w:hAnsi="Times New Roman" w:cs="Times New Roman"/>
                <w:kern w:val="0"/>
                <w:sz w:val="26"/>
                <w:szCs w:val="26"/>
                <w:lang w:val="en-US" w:eastAsia="ru-RU"/>
              </w:rPr>
              <w:t>, p=0</w:t>
            </w:r>
            <w:r w:rsidRPr="00EC08DB">
              <w:rPr>
                <w:rFonts w:ascii="Times New Roman" w:eastAsia="Times New Roman" w:hAnsi="Times New Roman" w:cs="Times New Roman"/>
                <w:kern w:val="0"/>
                <w:sz w:val="26"/>
                <w:szCs w:val="26"/>
                <w:lang w:eastAsia="ru-RU"/>
              </w:rPr>
              <w:t>,94</w:t>
            </w:r>
          </w:p>
        </w:tc>
        <w:tc>
          <w:tcPr>
            <w:tcW w:w="1915"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val="en-US" w:eastAsia="ru-RU"/>
              </w:rPr>
              <w:t>r= 0,</w:t>
            </w:r>
            <w:r w:rsidRPr="00EC08DB">
              <w:rPr>
                <w:rFonts w:ascii="Times New Roman" w:eastAsia="Times New Roman" w:hAnsi="Times New Roman" w:cs="Times New Roman"/>
                <w:b/>
                <w:kern w:val="0"/>
                <w:sz w:val="26"/>
                <w:szCs w:val="26"/>
                <w:lang w:eastAsia="ru-RU"/>
              </w:rPr>
              <w:t>51</w:t>
            </w:r>
            <w:r w:rsidRPr="00EC08DB">
              <w:rPr>
                <w:rFonts w:ascii="Times New Roman" w:eastAsia="Times New Roman" w:hAnsi="Times New Roman" w:cs="Times New Roman"/>
                <w:b/>
                <w:kern w:val="0"/>
                <w:sz w:val="26"/>
                <w:szCs w:val="26"/>
                <w:lang w:val="en-US" w:eastAsia="ru-RU"/>
              </w:rPr>
              <w:t>, p=0</w:t>
            </w:r>
            <w:r w:rsidRPr="00EC08DB">
              <w:rPr>
                <w:rFonts w:ascii="Times New Roman" w:eastAsia="Times New Roman" w:hAnsi="Times New Roman" w:cs="Times New Roman"/>
                <w:b/>
                <w:kern w:val="0"/>
                <w:sz w:val="26"/>
                <w:szCs w:val="26"/>
                <w:lang w:eastAsia="ru-RU"/>
              </w:rPr>
              <w:t>,04</w:t>
            </w:r>
            <w:r w:rsidRPr="00EC08DB">
              <w:rPr>
                <w:rFonts w:ascii="Times New Roman" w:eastAsia="Times New Roman" w:hAnsi="Times New Roman" w:cs="Times New Roman"/>
                <w:b/>
                <w:kern w:val="0"/>
                <w:sz w:val="26"/>
                <w:szCs w:val="26"/>
                <w:lang w:val="en-US" w:eastAsia="ru-RU"/>
              </w:rPr>
              <w:t xml:space="preserve">  </w:t>
            </w:r>
          </w:p>
        </w:tc>
      </w:tr>
      <w:tr w:rsidR="00EC08DB" w:rsidRPr="00EC08DB" w:rsidTr="0050551E">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КДФГ с</w:t>
            </w:r>
          </w:p>
        </w:tc>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 xml:space="preserve">r= </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0,</w:t>
            </w:r>
            <w:r w:rsidRPr="00EC08DB">
              <w:rPr>
                <w:rFonts w:ascii="Times New Roman" w:eastAsia="Times New Roman" w:hAnsi="Times New Roman" w:cs="Times New Roman"/>
                <w:kern w:val="0"/>
                <w:sz w:val="26"/>
                <w:szCs w:val="26"/>
                <w:lang w:eastAsia="ru-RU"/>
              </w:rPr>
              <w:t>32</w:t>
            </w:r>
            <w:r w:rsidRPr="00EC08DB">
              <w:rPr>
                <w:rFonts w:ascii="Times New Roman" w:eastAsia="Times New Roman" w:hAnsi="Times New Roman" w:cs="Times New Roman"/>
                <w:kern w:val="0"/>
                <w:sz w:val="26"/>
                <w:szCs w:val="26"/>
                <w:lang w:val="en-US" w:eastAsia="ru-RU"/>
              </w:rPr>
              <w:t>, p=0</w:t>
            </w:r>
            <w:r w:rsidRPr="00EC08DB">
              <w:rPr>
                <w:rFonts w:ascii="Times New Roman" w:eastAsia="Times New Roman" w:hAnsi="Times New Roman" w:cs="Times New Roman"/>
                <w:kern w:val="0"/>
                <w:sz w:val="26"/>
                <w:szCs w:val="26"/>
                <w:lang w:eastAsia="ru-RU"/>
              </w:rPr>
              <w:t>,42</w:t>
            </w:r>
            <w:r w:rsidRPr="00EC08DB">
              <w:rPr>
                <w:rFonts w:ascii="Times New Roman" w:eastAsia="Times New Roman" w:hAnsi="Times New Roman" w:cs="Times New Roman"/>
                <w:kern w:val="0"/>
                <w:sz w:val="26"/>
                <w:szCs w:val="26"/>
                <w:lang w:val="en-US" w:eastAsia="ru-RU"/>
              </w:rPr>
              <w:t xml:space="preserve">  </w:t>
            </w:r>
          </w:p>
        </w:tc>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 xml:space="preserve">r= </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0,</w:t>
            </w:r>
            <w:r w:rsidRPr="00EC08DB">
              <w:rPr>
                <w:rFonts w:ascii="Times New Roman" w:eastAsia="Times New Roman" w:hAnsi="Times New Roman" w:cs="Times New Roman"/>
                <w:kern w:val="0"/>
                <w:sz w:val="26"/>
                <w:szCs w:val="26"/>
                <w:lang w:eastAsia="ru-RU"/>
              </w:rPr>
              <w:t>11</w:t>
            </w:r>
            <w:r w:rsidRPr="00EC08DB">
              <w:rPr>
                <w:rFonts w:ascii="Times New Roman" w:eastAsia="Times New Roman" w:hAnsi="Times New Roman" w:cs="Times New Roman"/>
                <w:kern w:val="0"/>
                <w:sz w:val="26"/>
                <w:szCs w:val="26"/>
                <w:lang w:val="en-US" w:eastAsia="ru-RU"/>
              </w:rPr>
              <w:t>, p=0</w:t>
            </w:r>
            <w:r w:rsidRPr="00EC08DB">
              <w:rPr>
                <w:rFonts w:ascii="Times New Roman" w:eastAsia="Times New Roman" w:hAnsi="Times New Roman" w:cs="Times New Roman"/>
                <w:kern w:val="0"/>
                <w:sz w:val="26"/>
                <w:szCs w:val="26"/>
                <w:lang w:eastAsia="ru-RU"/>
              </w:rPr>
              <w:t>,79</w:t>
            </w:r>
            <w:r w:rsidRPr="00EC08DB">
              <w:rPr>
                <w:rFonts w:ascii="Times New Roman" w:eastAsia="Times New Roman" w:hAnsi="Times New Roman" w:cs="Times New Roman"/>
                <w:kern w:val="0"/>
                <w:sz w:val="26"/>
                <w:szCs w:val="26"/>
                <w:lang w:val="en-US" w:eastAsia="ru-RU"/>
              </w:rPr>
              <w:t xml:space="preserve">  </w:t>
            </w:r>
          </w:p>
        </w:tc>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 xml:space="preserve">r= </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0,</w:t>
            </w:r>
            <w:r w:rsidRPr="00EC08DB">
              <w:rPr>
                <w:rFonts w:ascii="Times New Roman" w:eastAsia="Times New Roman" w:hAnsi="Times New Roman" w:cs="Times New Roman"/>
                <w:kern w:val="0"/>
                <w:sz w:val="26"/>
                <w:szCs w:val="26"/>
                <w:lang w:eastAsia="ru-RU"/>
              </w:rPr>
              <w:t>31</w:t>
            </w:r>
            <w:r w:rsidRPr="00EC08DB">
              <w:rPr>
                <w:rFonts w:ascii="Times New Roman" w:eastAsia="Times New Roman" w:hAnsi="Times New Roman" w:cs="Times New Roman"/>
                <w:kern w:val="0"/>
                <w:sz w:val="26"/>
                <w:szCs w:val="26"/>
                <w:lang w:val="en-US" w:eastAsia="ru-RU"/>
              </w:rPr>
              <w:t>, p=0</w:t>
            </w:r>
            <w:r w:rsidRPr="00EC08DB">
              <w:rPr>
                <w:rFonts w:ascii="Times New Roman" w:eastAsia="Times New Roman" w:hAnsi="Times New Roman" w:cs="Times New Roman"/>
                <w:kern w:val="0"/>
                <w:sz w:val="26"/>
                <w:szCs w:val="26"/>
                <w:lang w:eastAsia="ru-RU"/>
              </w:rPr>
              <w:t>,46</w:t>
            </w:r>
            <w:r w:rsidRPr="00EC08DB">
              <w:rPr>
                <w:rFonts w:ascii="Times New Roman" w:eastAsia="Times New Roman" w:hAnsi="Times New Roman" w:cs="Times New Roman"/>
                <w:kern w:val="0"/>
                <w:sz w:val="26"/>
                <w:szCs w:val="26"/>
                <w:lang w:val="en-US" w:eastAsia="ru-RU"/>
              </w:rPr>
              <w:t xml:space="preserve">  </w:t>
            </w:r>
          </w:p>
        </w:tc>
        <w:tc>
          <w:tcPr>
            <w:tcW w:w="1915"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val="en-US" w:eastAsia="ru-RU"/>
              </w:rPr>
              <w:t xml:space="preserve">r= </w:t>
            </w:r>
            <w:r w:rsidRPr="00EC08DB">
              <w:rPr>
                <w:rFonts w:ascii="Times New Roman" w:eastAsia="Times New Roman" w:hAnsi="Times New Roman" w:cs="Times New Roman"/>
                <w:b/>
                <w:kern w:val="0"/>
                <w:sz w:val="26"/>
                <w:szCs w:val="26"/>
                <w:lang w:eastAsia="ru-RU"/>
              </w:rPr>
              <w:t xml:space="preserve"> </w:t>
            </w:r>
            <w:r w:rsidRPr="00EC08DB">
              <w:rPr>
                <w:rFonts w:ascii="Times New Roman" w:eastAsia="Times New Roman" w:hAnsi="Times New Roman" w:cs="Times New Roman"/>
                <w:b/>
                <w:kern w:val="0"/>
                <w:sz w:val="26"/>
                <w:szCs w:val="26"/>
                <w:lang w:val="en-US" w:eastAsia="ru-RU"/>
              </w:rPr>
              <w:t>0,</w:t>
            </w:r>
            <w:r w:rsidRPr="00EC08DB">
              <w:rPr>
                <w:rFonts w:ascii="Times New Roman" w:eastAsia="Times New Roman" w:hAnsi="Times New Roman" w:cs="Times New Roman"/>
                <w:b/>
                <w:kern w:val="0"/>
                <w:sz w:val="26"/>
                <w:szCs w:val="26"/>
                <w:lang w:eastAsia="ru-RU"/>
              </w:rPr>
              <w:t>58</w:t>
            </w:r>
            <w:r w:rsidRPr="00EC08DB">
              <w:rPr>
                <w:rFonts w:ascii="Times New Roman" w:eastAsia="Times New Roman" w:hAnsi="Times New Roman" w:cs="Times New Roman"/>
                <w:b/>
                <w:kern w:val="0"/>
                <w:sz w:val="26"/>
                <w:szCs w:val="26"/>
                <w:lang w:val="en-US" w:eastAsia="ru-RU"/>
              </w:rPr>
              <w:t>, p=0</w:t>
            </w:r>
            <w:r w:rsidRPr="00EC08DB">
              <w:rPr>
                <w:rFonts w:ascii="Times New Roman" w:eastAsia="Times New Roman" w:hAnsi="Times New Roman" w:cs="Times New Roman"/>
                <w:b/>
                <w:kern w:val="0"/>
                <w:sz w:val="26"/>
                <w:szCs w:val="26"/>
                <w:lang w:eastAsia="ru-RU"/>
              </w:rPr>
              <w:t>,027</w:t>
            </w:r>
            <w:r w:rsidRPr="00EC08DB">
              <w:rPr>
                <w:rFonts w:ascii="Times New Roman" w:eastAsia="Times New Roman" w:hAnsi="Times New Roman" w:cs="Times New Roman"/>
                <w:b/>
                <w:kern w:val="0"/>
                <w:sz w:val="26"/>
                <w:szCs w:val="26"/>
                <w:lang w:val="en-US" w:eastAsia="ru-RU"/>
              </w:rPr>
              <w:t xml:space="preserve"> </w:t>
            </w:r>
          </w:p>
        </w:tc>
      </w:tr>
      <w:tr w:rsidR="00EC08DB" w:rsidRPr="00EC08DB" w:rsidTr="0050551E">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КДФГ и</w:t>
            </w:r>
          </w:p>
        </w:tc>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 xml:space="preserve">r= </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0,</w:t>
            </w:r>
            <w:r w:rsidRPr="00EC08DB">
              <w:rPr>
                <w:rFonts w:ascii="Times New Roman" w:eastAsia="Times New Roman" w:hAnsi="Times New Roman" w:cs="Times New Roman"/>
                <w:kern w:val="0"/>
                <w:sz w:val="26"/>
                <w:szCs w:val="26"/>
                <w:lang w:eastAsia="ru-RU"/>
              </w:rPr>
              <w:t>25</w:t>
            </w:r>
            <w:r w:rsidRPr="00EC08DB">
              <w:rPr>
                <w:rFonts w:ascii="Times New Roman" w:eastAsia="Times New Roman" w:hAnsi="Times New Roman" w:cs="Times New Roman"/>
                <w:kern w:val="0"/>
                <w:sz w:val="26"/>
                <w:szCs w:val="26"/>
                <w:lang w:val="en-US" w:eastAsia="ru-RU"/>
              </w:rPr>
              <w:t>, p=0</w:t>
            </w:r>
            <w:r w:rsidRPr="00EC08DB">
              <w:rPr>
                <w:rFonts w:ascii="Times New Roman" w:eastAsia="Times New Roman" w:hAnsi="Times New Roman" w:cs="Times New Roman"/>
                <w:kern w:val="0"/>
                <w:sz w:val="26"/>
                <w:szCs w:val="26"/>
                <w:lang w:eastAsia="ru-RU"/>
              </w:rPr>
              <w:t>,51</w:t>
            </w:r>
            <w:r w:rsidRPr="00EC08DB">
              <w:rPr>
                <w:rFonts w:ascii="Times New Roman" w:eastAsia="Times New Roman" w:hAnsi="Times New Roman" w:cs="Times New Roman"/>
                <w:kern w:val="0"/>
                <w:sz w:val="26"/>
                <w:szCs w:val="26"/>
                <w:lang w:val="en-US" w:eastAsia="ru-RU"/>
              </w:rPr>
              <w:t xml:space="preserve">  </w:t>
            </w:r>
          </w:p>
        </w:tc>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val="en-US" w:eastAsia="ru-RU"/>
              </w:rPr>
              <w:t xml:space="preserve">r= </w:t>
            </w:r>
            <w:r w:rsidRPr="00EC08DB">
              <w:rPr>
                <w:rFonts w:ascii="Times New Roman" w:eastAsia="Times New Roman" w:hAnsi="Times New Roman" w:cs="Times New Roman"/>
                <w:b/>
                <w:kern w:val="0"/>
                <w:sz w:val="26"/>
                <w:szCs w:val="26"/>
                <w:lang w:eastAsia="ru-RU"/>
              </w:rPr>
              <w:t xml:space="preserve"> </w:t>
            </w:r>
            <w:r w:rsidRPr="00EC08DB">
              <w:rPr>
                <w:rFonts w:ascii="Times New Roman" w:eastAsia="Times New Roman" w:hAnsi="Times New Roman" w:cs="Times New Roman"/>
                <w:b/>
                <w:kern w:val="0"/>
                <w:sz w:val="26"/>
                <w:szCs w:val="26"/>
                <w:lang w:val="en-US" w:eastAsia="ru-RU"/>
              </w:rPr>
              <w:t>0,</w:t>
            </w:r>
            <w:r w:rsidRPr="00EC08DB">
              <w:rPr>
                <w:rFonts w:ascii="Times New Roman" w:eastAsia="Times New Roman" w:hAnsi="Times New Roman" w:cs="Times New Roman"/>
                <w:b/>
                <w:kern w:val="0"/>
                <w:sz w:val="26"/>
                <w:szCs w:val="26"/>
                <w:lang w:eastAsia="ru-RU"/>
              </w:rPr>
              <w:t>72</w:t>
            </w:r>
            <w:r w:rsidRPr="00EC08DB">
              <w:rPr>
                <w:rFonts w:ascii="Times New Roman" w:eastAsia="Times New Roman" w:hAnsi="Times New Roman" w:cs="Times New Roman"/>
                <w:b/>
                <w:kern w:val="0"/>
                <w:sz w:val="26"/>
                <w:szCs w:val="26"/>
                <w:lang w:val="en-US" w:eastAsia="ru-RU"/>
              </w:rPr>
              <w:t>, p=0</w:t>
            </w:r>
            <w:r w:rsidRPr="00EC08DB">
              <w:rPr>
                <w:rFonts w:ascii="Times New Roman" w:eastAsia="Times New Roman" w:hAnsi="Times New Roman" w:cs="Times New Roman"/>
                <w:b/>
                <w:kern w:val="0"/>
                <w:sz w:val="26"/>
                <w:szCs w:val="26"/>
                <w:lang w:eastAsia="ru-RU"/>
              </w:rPr>
              <w:t>,001</w:t>
            </w:r>
            <w:r w:rsidRPr="00EC08DB">
              <w:rPr>
                <w:rFonts w:ascii="Times New Roman" w:eastAsia="Times New Roman" w:hAnsi="Times New Roman" w:cs="Times New Roman"/>
                <w:b/>
                <w:kern w:val="0"/>
                <w:sz w:val="26"/>
                <w:szCs w:val="26"/>
                <w:lang w:val="en-US" w:eastAsia="ru-RU"/>
              </w:rPr>
              <w:t xml:space="preserve">  </w:t>
            </w:r>
          </w:p>
        </w:tc>
        <w:tc>
          <w:tcPr>
            <w:tcW w:w="1914"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 xml:space="preserve">r= </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0,</w:t>
            </w:r>
            <w:r w:rsidRPr="00EC08DB">
              <w:rPr>
                <w:rFonts w:ascii="Times New Roman" w:eastAsia="Times New Roman" w:hAnsi="Times New Roman" w:cs="Times New Roman"/>
                <w:kern w:val="0"/>
                <w:sz w:val="26"/>
                <w:szCs w:val="26"/>
                <w:lang w:eastAsia="ru-RU"/>
              </w:rPr>
              <w:t>22</w:t>
            </w:r>
            <w:r w:rsidRPr="00EC08DB">
              <w:rPr>
                <w:rFonts w:ascii="Times New Roman" w:eastAsia="Times New Roman" w:hAnsi="Times New Roman" w:cs="Times New Roman"/>
                <w:kern w:val="0"/>
                <w:sz w:val="26"/>
                <w:szCs w:val="26"/>
                <w:lang w:val="en-US" w:eastAsia="ru-RU"/>
              </w:rPr>
              <w:t>, p=0</w:t>
            </w:r>
            <w:r w:rsidRPr="00EC08DB">
              <w:rPr>
                <w:rFonts w:ascii="Times New Roman" w:eastAsia="Times New Roman" w:hAnsi="Times New Roman" w:cs="Times New Roman"/>
                <w:kern w:val="0"/>
                <w:sz w:val="26"/>
                <w:szCs w:val="26"/>
                <w:lang w:eastAsia="ru-RU"/>
              </w:rPr>
              <w:t>,07</w:t>
            </w:r>
            <w:r w:rsidRPr="00EC08DB">
              <w:rPr>
                <w:rFonts w:ascii="Times New Roman" w:eastAsia="Times New Roman" w:hAnsi="Times New Roman" w:cs="Times New Roman"/>
                <w:kern w:val="0"/>
                <w:sz w:val="26"/>
                <w:szCs w:val="26"/>
                <w:lang w:val="en-US" w:eastAsia="ru-RU"/>
              </w:rPr>
              <w:t xml:space="preserve">  </w:t>
            </w:r>
          </w:p>
        </w:tc>
        <w:tc>
          <w:tcPr>
            <w:tcW w:w="1915" w:type="dxa"/>
          </w:tcPr>
          <w:p w:rsidR="00EC08DB" w:rsidRPr="00EC08DB" w:rsidRDefault="00EC08DB" w:rsidP="00EC08DB">
            <w:pPr>
              <w:widowControl/>
              <w:tabs>
                <w:tab w:val="clear" w:pos="709"/>
                <w:tab w:val="left" w:pos="2160"/>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 xml:space="preserve">r= </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0,</w:t>
            </w:r>
            <w:r w:rsidRPr="00EC08DB">
              <w:rPr>
                <w:rFonts w:ascii="Times New Roman" w:eastAsia="Times New Roman" w:hAnsi="Times New Roman" w:cs="Times New Roman"/>
                <w:kern w:val="0"/>
                <w:sz w:val="26"/>
                <w:szCs w:val="26"/>
                <w:lang w:eastAsia="ru-RU"/>
              </w:rPr>
              <w:t>17</w:t>
            </w:r>
            <w:r w:rsidRPr="00EC08DB">
              <w:rPr>
                <w:rFonts w:ascii="Times New Roman" w:eastAsia="Times New Roman" w:hAnsi="Times New Roman" w:cs="Times New Roman"/>
                <w:kern w:val="0"/>
                <w:sz w:val="26"/>
                <w:szCs w:val="26"/>
                <w:lang w:val="en-US" w:eastAsia="ru-RU"/>
              </w:rPr>
              <w:t>, p=0</w:t>
            </w:r>
            <w:r w:rsidRPr="00EC08DB">
              <w:rPr>
                <w:rFonts w:ascii="Times New Roman" w:eastAsia="Times New Roman" w:hAnsi="Times New Roman" w:cs="Times New Roman"/>
                <w:kern w:val="0"/>
                <w:sz w:val="26"/>
                <w:szCs w:val="26"/>
                <w:lang w:eastAsia="ru-RU"/>
              </w:rPr>
              <w:t>,08</w:t>
            </w:r>
            <w:r w:rsidRPr="00EC08DB">
              <w:rPr>
                <w:rFonts w:ascii="Times New Roman" w:eastAsia="Times New Roman" w:hAnsi="Times New Roman" w:cs="Times New Roman"/>
                <w:kern w:val="0"/>
                <w:sz w:val="26"/>
                <w:szCs w:val="26"/>
                <w:lang w:val="en-US" w:eastAsia="ru-RU"/>
              </w:rPr>
              <w:t xml:space="preserve"> </w:t>
            </w:r>
          </w:p>
        </w:tc>
      </w:tr>
    </w:tbl>
    <w:p w:rsidR="00EC08DB" w:rsidRPr="00EC08DB" w:rsidRDefault="00EC08DB" w:rsidP="00EC08DB">
      <w:pPr>
        <w:widowControl/>
        <w:tabs>
          <w:tab w:val="clear" w:pos="709"/>
        </w:tabs>
        <w:suppressAutoHyphens w:val="0"/>
        <w:spacing w:after="0" w:line="360" w:lineRule="auto"/>
        <w:ind w:right="-6" w:firstLine="360"/>
        <w:rPr>
          <w:rFonts w:ascii="Times New Roman" w:eastAsia="Times New Roman" w:hAnsi="Times New Roman" w:cs="Times New Roman"/>
          <w:b/>
          <w:kern w:val="0"/>
          <w:sz w:val="26"/>
          <w:szCs w:val="26"/>
          <w:lang w:eastAsia="ru-RU"/>
        </w:rPr>
      </w:pPr>
    </w:p>
    <w:p w:rsidR="00EC08DB" w:rsidRPr="00EC08DB" w:rsidRDefault="00EC08DB" w:rsidP="00EC08DB">
      <w:pPr>
        <w:widowControl/>
        <w:tabs>
          <w:tab w:val="clear" w:pos="709"/>
          <w:tab w:val="left" w:pos="2160"/>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Учитывая параболическую  кривую биоактивности оксида азота, простого количественного  определения метаболитов оксида азота   с помощью реакции Грисса недостаточно, так как относительно высокий уровень метаболитов  может свидетельствовать  как о  достаточной антиоксидантной активности оксида азота и ограничении окислительного стресса, а, с другой стороны,  говорить об активизации свободно – радикального окисления и усугубления эндотелиальной дисфункции. В связи с чем целесообразно, наряду с определением нитратов и нитритов в плазме крови,  в динамике определять  направленность окислительного стресса ( интенсивность СРО, ОАА, АОФ), а также содержание фактора фон Виллебранда, имеющего значимые  </w:t>
      </w:r>
      <w:r w:rsidRPr="00EC08DB">
        <w:rPr>
          <w:rFonts w:ascii="Times New Roman CYR" w:eastAsia="Times New Roman" w:hAnsi="Times New Roman CYR" w:cs="Times New Roman CYR"/>
          <w:bCs/>
          <w:kern w:val="0"/>
          <w:sz w:val="26"/>
          <w:szCs w:val="26"/>
          <w:lang w:eastAsia="ru-RU"/>
        </w:rPr>
        <w:t>корреляционные зависимости  с интенсивностью свободно-радикальных процессов у больных СД типа2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=0,23, р=0,049) </w:t>
      </w:r>
      <w:r w:rsidRPr="00EC08DB">
        <w:rPr>
          <w:rFonts w:ascii="Times New Roman CYR" w:eastAsia="Times New Roman" w:hAnsi="Times New Roman CYR" w:cs="Times New Roman CYR"/>
          <w:bCs/>
          <w:kern w:val="0"/>
          <w:sz w:val="26"/>
          <w:szCs w:val="26"/>
          <w:lang w:eastAsia="ru-RU"/>
        </w:rPr>
        <w:t xml:space="preserve">  и антиоксидантной активностью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-0,18; 0,23, р=0,051).</w:t>
      </w:r>
    </w:p>
    <w:p w:rsidR="00EC08DB" w:rsidRPr="00EC08DB" w:rsidRDefault="00EC08DB" w:rsidP="00EC08DB">
      <w:pPr>
        <w:widowControl/>
        <w:tabs>
          <w:tab w:val="clear" w:pos="709"/>
        </w:tabs>
        <w:suppressAutoHyphens w:val="0"/>
        <w:spacing w:after="0" w:line="240" w:lineRule="auto"/>
        <w:ind w:right="-6" w:firstLine="72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b/>
          <w:kern w:val="0"/>
          <w:sz w:val="26"/>
          <w:szCs w:val="26"/>
          <w:lang w:eastAsia="ru-RU"/>
        </w:rPr>
        <w:t xml:space="preserve">Свободно-радикальное окисление тесно связано с показателями липидного обмена. </w:t>
      </w:r>
      <w:r w:rsidRPr="00EC08DB">
        <w:rPr>
          <w:rFonts w:ascii="Times New Roman" w:eastAsia="Times New Roman" w:hAnsi="Times New Roman" w:cs="Times New Roman"/>
          <w:kern w:val="0"/>
          <w:sz w:val="26"/>
          <w:szCs w:val="26"/>
          <w:lang w:eastAsia="ru-RU"/>
        </w:rPr>
        <w:t xml:space="preserve">Нами показано, что при компенсированном СД  2 типа небольшой длительности,  по сравнению с контролем, статистически достоверно повышено количество </w:t>
      </w:r>
      <w:r w:rsidRPr="00EC08DB">
        <w:rPr>
          <w:rFonts w:ascii="Times New Roman" w:eastAsia="Times New Roman" w:hAnsi="Times New Roman" w:cs="Times New Roman"/>
          <w:kern w:val="0"/>
          <w:sz w:val="26"/>
          <w:szCs w:val="26"/>
          <w:lang w:val="en-US" w:eastAsia="ru-RU"/>
        </w:rPr>
        <w:t>OX</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=0,031) ТГ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 = 0,013), ЛПНП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 = 0, 038), ЛПОНП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=0,024),  а также снижено содержание ЛПВП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0,036). Все  атерогенные  показатели  липидограммы статистически значимо  положительно коррелируют с интенсивностью СРО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&lt;0,001), за исключением ЛПВП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=-0,38,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&lt;0,001), и отрицательно – с общей антиоксидантной активностью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&lt;0,01).</w:t>
      </w:r>
      <w:r w:rsidRPr="00EC08DB">
        <w:rPr>
          <w:rFonts w:ascii="Times New Roman" w:eastAsia="Times New Roman" w:hAnsi="Times New Roman" w:cs="Times New Roman"/>
          <w:color w:val="000000"/>
          <w:kern w:val="0"/>
          <w:sz w:val="26"/>
          <w:szCs w:val="26"/>
          <w:lang w:eastAsia="ru-RU"/>
        </w:rPr>
        <w:t xml:space="preserve">   Ранее было предположено, что  гиперхолестеринемия способствует усиленной выработке пероксилнитрита в связи с недостатком тетрагидробиоптерина, снижения активности глутатионового механизма антиоксидантной защиты, в связи с вторичным ингибированием  </w:t>
      </w:r>
      <w:r w:rsidRPr="00EC08DB">
        <w:rPr>
          <w:rFonts w:ascii="Times New Roman" w:eastAsia="Times New Roman" w:hAnsi="Times New Roman" w:cs="Times New Roman"/>
          <w:color w:val="000000"/>
          <w:kern w:val="0"/>
          <w:sz w:val="26"/>
          <w:szCs w:val="26"/>
          <w:lang w:val="en-US" w:eastAsia="ru-RU"/>
        </w:rPr>
        <w:t>NOS</w:t>
      </w:r>
      <w:r w:rsidRPr="00EC08DB">
        <w:rPr>
          <w:rFonts w:ascii="Times New Roman" w:eastAsia="Times New Roman" w:hAnsi="Times New Roman" w:cs="Times New Roman"/>
          <w:color w:val="000000"/>
          <w:kern w:val="0"/>
          <w:sz w:val="26"/>
          <w:szCs w:val="26"/>
          <w:lang w:eastAsia="ru-RU"/>
        </w:rPr>
        <w:t>-3 посредством повышения экспрессии гена кавеолина -1, а также  в связи с накоплением других реактивных радикалов, что значительно усугубляет эндотелиальную дисфункцию (Недосугова Л. В. 2006).</w:t>
      </w:r>
      <w:r w:rsidRPr="00EC08DB">
        <w:rPr>
          <w:rFonts w:ascii="Times New Roman" w:eastAsia="Times New Roman" w:hAnsi="Times New Roman" w:cs="Times New Roman"/>
          <w:color w:val="FF0000"/>
          <w:kern w:val="0"/>
          <w:sz w:val="26"/>
          <w:szCs w:val="26"/>
          <w:lang w:eastAsia="ru-RU"/>
        </w:rPr>
        <w:t xml:space="preserve">  </w:t>
      </w:r>
      <w:r w:rsidRPr="00EC08DB">
        <w:rPr>
          <w:rFonts w:ascii="Times New Roman" w:eastAsia="Times New Roman" w:hAnsi="Times New Roman" w:cs="Times New Roman"/>
          <w:kern w:val="0"/>
          <w:sz w:val="26"/>
          <w:szCs w:val="26"/>
          <w:lang w:eastAsia="ru-RU"/>
        </w:rPr>
        <w:t xml:space="preserve">  Нами  показана статистически значимая взаимосвязь </w:t>
      </w:r>
      <w:r w:rsidRPr="00EC08DB">
        <w:rPr>
          <w:rFonts w:ascii="Times New Roman" w:eastAsia="Times New Roman" w:hAnsi="Times New Roman" w:cs="Times New Roman"/>
          <w:kern w:val="0"/>
          <w:sz w:val="26"/>
          <w:szCs w:val="26"/>
          <w:lang w:val="en-US" w:eastAsia="ru-RU"/>
        </w:rPr>
        <w:t>NO</w:t>
      </w:r>
      <w:r w:rsidRPr="00EC08DB">
        <w:rPr>
          <w:rFonts w:ascii="Times New Roman" w:eastAsia="Times New Roman" w:hAnsi="Times New Roman" w:cs="Times New Roman"/>
          <w:kern w:val="0"/>
          <w:sz w:val="26"/>
          <w:szCs w:val="26"/>
          <w:lang w:eastAsia="ru-RU"/>
        </w:rPr>
        <w:t xml:space="preserve"> и уровня общего холестерина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 = - 0,47,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 0,041) при СД 2 небольшой длительности, что подтверждает  значение  липотоксичности  для эндотелия. </w:t>
      </w: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По нашим данным,  функциональная активность β- клетки  значимо коррелирует  как  с уровнем гликозилированного гемоглобина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 - 0,41;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=0,043), так  и с уровнем триглицеридов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 - 0,56;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=0,004), причём при помощи метода пошаговой регрессии нами выявлена большая значимость негативного влияния триглицеридов, что свидетельствует о  выраженном влиянии липотоксичности на снижение резервных возможностей β- клетки   островков Лангерганса, возможно, через интенсификацию СРО.</w:t>
      </w:r>
    </w:p>
    <w:p w:rsidR="00EC08DB" w:rsidRPr="00EC08DB" w:rsidRDefault="00EC08DB" w:rsidP="00EC08DB">
      <w:pPr>
        <w:widowControl/>
        <w:tabs>
          <w:tab w:val="clear" w:pos="709"/>
        </w:tabs>
        <w:suppressAutoHyphens w:val="0"/>
        <w:spacing w:after="0" w:line="240" w:lineRule="auto"/>
        <w:ind w:right="-6" w:firstLine="357"/>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kern w:val="0"/>
          <w:sz w:val="26"/>
          <w:szCs w:val="26"/>
          <w:lang w:eastAsia="ru-RU"/>
        </w:rPr>
        <w:t>Ранее  было доказано, что</w:t>
      </w:r>
      <w:r w:rsidRPr="00EC08DB">
        <w:rPr>
          <w:rFonts w:ascii="Times New Roman" w:eastAsia="Times New Roman" w:hAnsi="Times New Roman" w:cs="Times New Roman"/>
          <w:b/>
          <w:kern w:val="0"/>
          <w:sz w:val="26"/>
          <w:szCs w:val="26"/>
          <w:lang w:eastAsia="ru-RU"/>
        </w:rPr>
        <w:t xml:space="preserve"> существует вполне закономерная взаимосвязь между активацией свободно-радикальных процессов, гиперактивностью тромбоцитов и активацией прокоагуляционых факторов</w:t>
      </w:r>
      <w:r w:rsidRPr="00EC08DB">
        <w:rPr>
          <w:rFonts w:ascii="Times New Roman" w:eastAsia="Times New Roman" w:hAnsi="Times New Roman" w:cs="Times New Roman"/>
          <w:kern w:val="0"/>
          <w:sz w:val="26"/>
          <w:szCs w:val="26"/>
          <w:lang w:eastAsia="ru-RU"/>
        </w:rPr>
        <w:t>, приводящих в итоге к повышенному тромбообразованию при СД типа 2 (Недосугова Л. В., 2006). Нами проведён анализ взаимосвязи  некоторых показателей агрегатограммы с интенсивностью СРО (табл. 8)</w:t>
      </w:r>
    </w:p>
    <w:p w:rsidR="00EC08DB" w:rsidRPr="00EC08DB" w:rsidRDefault="00EC08DB" w:rsidP="00EC08DB">
      <w:pPr>
        <w:widowControl/>
        <w:tabs>
          <w:tab w:val="clear" w:pos="709"/>
          <w:tab w:val="left" w:pos="9498"/>
        </w:tabs>
        <w:suppressAutoHyphens w:val="0"/>
        <w:spacing w:after="0" w:line="240" w:lineRule="auto"/>
        <w:ind w:right="-6" w:firstLine="357"/>
        <w:jc w:val="right"/>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Таблица 8</w:t>
      </w:r>
    </w:p>
    <w:p w:rsidR="00EC08DB" w:rsidRPr="00EC08DB" w:rsidRDefault="00EC08DB" w:rsidP="00EC08DB">
      <w:pPr>
        <w:widowControl/>
        <w:tabs>
          <w:tab w:val="clear" w:pos="709"/>
          <w:tab w:val="left" w:pos="9498"/>
        </w:tabs>
        <w:suppressAutoHyphens w:val="0"/>
        <w:spacing w:after="0" w:line="240" w:lineRule="auto"/>
        <w:ind w:right="-6" w:firstLine="357"/>
        <w:jc w:val="center"/>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Корреляционные критерии показателей агрегатограммы</w:t>
      </w:r>
    </w:p>
    <w:p w:rsidR="00EC08DB" w:rsidRPr="00EC08DB" w:rsidRDefault="00EC08DB" w:rsidP="00EC08DB">
      <w:pPr>
        <w:widowControl/>
        <w:tabs>
          <w:tab w:val="clear" w:pos="709"/>
          <w:tab w:val="left" w:pos="9498"/>
        </w:tabs>
        <w:suppressAutoHyphens w:val="0"/>
        <w:spacing w:after="0" w:line="240" w:lineRule="auto"/>
        <w:ind w:right="-6" w:firstLine="357"/>
        <w:jc w:val="center"/>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 xml:space="preserve"> с  интенсивностью свободнорадикального окисления   у пациентов, </w:t>
      </w:r>
    </w:p>
    <w:p w:rsidR="00EC08DB" w:rsidRPr="00EC08DB" w:rsidRDefault="00EC08DB" w:rsidP="00EC08DB">
      <w:pPr>
        <w:widowControl/>
        <w:tabs>
          <w:tab w:val="clear" w:pos="709"/>
          <w:tab w:val="left" w:pos="9498"/>
        </w:tabs>
        <w:suppressAutoHyphens w:val="0"/>
        <w:spacing w:after="0" w:line="240" w:lineRule="auto"/>
        <w:ind w:right="-6" w:firstLine="357"/>
        <w:jc w:val="center"/>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страдающих СД типа 2 (</w:t>
      </w:r>
      <w:r w:rsidRPr="00EC08DB">
        <w:rPr>
          <w:rFonts w:ascii="Times New Roman" w:eastAsia="Times New Roman" w:hAnsi="Times New Roman" w:cs="Times New Roman"/>
          <w:b/>
          <w:kern w:val="0"/>
          <w:sz w:val="26"/>
          <w:szCs w:val="26"/>
          <w:lang w:val="en-US" w:eastAsia="ru-RU"/>
        </w:rPr>
        <w:t>n</w:t>
      </w:r>
      <w:r w:rsidRPr="00EC08DB">
        <w:rPr>
          <w:rFonts w:ascii="Times New Roman" w:eastAsia="Times New Roman" w:hAnsi="Times New Roman" w:cs="Times New Roman"/>
          <w:b/>
          <w:kern w:val="0"/>
          <w:sz w:val="26"/>
          <w:szCs w:val="26"/>
          <w:lang w:eastAsia="ru-RU"/>
        </w:rPr>
        <w:t>=97)</w:t>
      </w:r>
    </w:p>
    <w:tbl>
      <w:tblPr>
        <w:tblW w:w="0" w:type="auto"/>
        <w:tblLook w:val="01E0"/>
      </w:tblPr>
      <w:tblGrid>
        <w:gridCol w:w="2907"/>
        <w:gridCol w:w="2252"/>
        <w:gridCol w:w="2250"/>
        <w:gridCol w:w="2302"/>
      </w:tblGrid>
      <w:tr w:rsidR="00EC08DB" w:rsidRPr="00EC08DB" w:rsidTr="0050551E">
        <w:tc>
          <w:tcPr>
            <w:tcW w:w="2907" w:type="dxa"/>
          </w:tcPr>
          <w:p w:rsidR="00EC08DB" w:rsidRPr="00EC08DB" w:rsidRDefault="00EC08DB" w:rsidP="00EC08DB">
            <w:pPr>
              <w:widowControl/>
              <w:tabs>
                <w:tab w:val="clear" w:pos="709"/>
                <w:tab w:val="left" w:pos="9498"/>
              </w:tabs>
              <w:suppressAutoHyphens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Показатель</w:t>
            </w:r>
          </w:p>
        </w:tc>
        <w:tc>
          <w:tcPr>
            <w:tcW w:w="2260" w:type="dxa"/>
          </w:tcPr>
          <w:p w:rsidR="00EC08DB" w:rsidRPr="00EC08DB" w:rsidRDefault="00EC08DB" w:rsidP="00EC08DB">
            <w:pPr>
              <w:widowControl/>
              <w:tabs>
                <w:tab w:val="clear" w:pos="709"/>
                <w:tab w:val="left" w:pos="9498"/>
              </w:tabs>
              <w:suppressAutoHyphens w:val="0"/>
              <w:spacing w:after="0" w:line="360" w:lineRule="auto"/>
              <w:ind w:right="-6" w:firstLine="360"/>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r</w:t>
            </w:r>
          </w:p>
        </w:tc>
        <w:tc>
          <w:tcPr>
            <w:tcW w:w="2258" w:type="dxa"/>
          </w:tcPr>
          <w:p w:rsidR="00EC08DB" w:rsidRPr="00EC08DB" w:rsidRDefault="00EC08DB" w:rsidP="00EC08DB">
            <w:pPr>
              <w:widowControl/>
              <w:tabs>
                <w:tab w:val="clear" w:pos="709"/>
                <w:tab w:val="left" w:pos="9498"/>
              </w:tabs>
              <w:suppressAutoHyphens w:val="0"/>
              <w:spacing w:after="0" w:line="360" w:lineRule="auto"/>
              <w:ind w:right="-6" w:firstLine="360"/>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t</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(n-2)</w:t>
            </w:r>
          </w:p>
        </w:tc>
        <w:tc>
          <w:tcPr>
            <w:tcW w:w="2309" w:type="dxa"/>
          </w:tcPr>
          <w:p w:rsidR="00EC08DB" w:rsidRPr="00EC08DB" w:rsidRDefault="00EC08DB" w:rsidP="00EC08DB">
            <w:pPr>
              <w:widowControl/>
              <w:tabs>
                <w:tab w:val="clear" w:pos="709"/>
                <w:tab w:val="left" w:pos="9498"/>
              </w:tabs>
              <w:suppressAutoHyphens w:val="0"/>
              <w:spacing w:after="0" w:line="360" w:lineRule="auto"/>
              <w:ind w:right="-6" w:firstLine="360"/>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p</w:t>
            </w:r>
          </w:p>
        </w:tc>
      </w:tr>
      <w:tr w:rsidR="00EC08DB" w:rsidRPr="00EC08DB" w:rsidTr="0050551E">
        <w:tc>
          <w:tcPr>
            <w:tcW w:w="2907" w:type="dxa"/>
          </w:tcPr>
          <w:p w:rsidR="00EC08DB" w:rsidRPr="00EC08DB" w:rsidRDefault="00EC08DB" w:rsidP="00EC08DB">
            <w:pPr>
              <w:widowControl/>
              <w:tabs>
                <w:tab w:val="clear" w:pos="709"/>
                <w:tab w:val="left" w:pos="3600"/>
                <w:tab w:val="left" w:pos="9498"/>
              </w:tabs>
              <w:suppressAutoHyphens w:val="0"/>
              <w:spacing w:after="0" w:line="360" w:lineRule="auto"/>
              <w:ind w:right="-6" w:firstLine="360"/>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 xml:space="preserve">SL  </w:t>
            </w:r>
            <w:r w:rsidRPr="00EC08DB">
              <w:rPr>
                <w:rFonts w:ascii="Times New Roman" w:eastAsia="Times New Roman" w:hAnsi="Times New Roman" w:cs="Times New Roman"/>
                <w:kern w:val="0"/>
                <w:sz w:val="26"/>
                <w:szCs w:val="26"/>
                <w:lang w:eastAsia="ru-RU"/>
              </w:rPr>
              <w:t>АДФ</w:t>
            </w:r>
            <w:r w:rsidRPr="00EC08DB">
              <w:rPr>
                <w:rFonts w:ascii="Times New Roman" w:eastAsia="Times New Roman" w:hAnsi="Times New Roman" w:cs="Times New Roman"/>
                <w:kern w:val="0"/>
                <w:sz w:val="26"/>
                <w:szCs w:val="26"/>
                <w:lang w:val="en-US" w:eastAsia="ru-RU"/>
              </w:rPr>
              <w:t xml:space="preserve"> 5</w:t>
            </w:r>
            <w:r w:rsidRPr="00EC08DB">
              <w:rPr>
                <w:rFonts w:ascii="Times New Roman" w:eastAsia="Times New Roman" w:hAnsi="Times New Roman" w:cs="Times New Roman"/>
                <w:kern w:val="0"/>
                <w:sz w:val="26"/>
                <w:szCs w:val="26"/>
                <w:lang w:eastAsia="ru-RU"/>
              </w:rPr>
              <w:t>мкМ</w:t>
            </w:r>
          </w:p>
        </w:tc>
        <w:tc>
          <w:tcPr>
            <w:tcW w:w="2260" w:type="dxa"/>
          </w:tcPr>
          <w:p w:rsidR="00EC08DB" w:rsidRPr="00EC08DB" w:rsidRDefault="00EC08DB" w:rsidP="00EC08DB">
            <w:pPr>
              <w:widowControl/>
              <w:tabs>
                <w:tab w:val="clear" w:pos="709"/>
                <w:tab w:val="left" w:pos="9498"/>
              </w:tabs>
              <w:suppressAutoHyphens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0,18</w:t>
            </w:r>
          </w:p>
        </w:tc>
        <w:tc>
          <w:tcPr>
            <w:tcW w:w="2258" w:type="dxa"/>
          </w:tcPr>
          <w:p w:rsidR="00EC08DB" w:rsidRPr="00EC08DB" w:rsidRDefault="00EC08DB" w:rsidP="00EC08DB">
            <w:pPr>
              <w:widowControl/>
              <w:tabs>
                <w:tab w:val="clear" w:pos="709"/>
                <w:tab w:val="left" w:pos="9498"/>
              </w:tabs>
              <w:suppressAutoHyphens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1,74</w:t>
            </w:r>
          </w:p>
        </w:tc>
        <w:tc>
          <w:tcPr>
            <w:tcW w:w="2309" w:type="dxa"/>
          </w:tcPr>
          <w:p w:rsidR="00EC08DB" w:rsidRPr="00EC08DB" w:rsidRDefault="00EC08DB" w:rsidP="00EC08DB">
            <w:pPr>
              <w:widowControl/>
              <w:tabs>
                <w:tab w:val="clear" w:pos="709"/>
                <w:tab w:val="left" w:pos="9498"/>
              </w:tabs>
              <w:suppressAutoHyphens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0,084</w:t>
            </w:r>
          </w:p>
        </w:tc>
      </w:tr>
      <w:tr w:rsidR="00EC08DB" w:rsidRPr="00EC08DB" w:rsidTr="0050551E">
        <w:tc>
          <w:tcPr>
            <w:tcW w:w="2907" w:type="dxa"/>
          </w:tcPr>
          <w:p w:rsidR="00EC08DB" w:rsidRPr="00EC08DB" w:rsidRDefault="00EC08DB" w:rsidP="00EC08DB">
            <w:pPr>
              <w:widowControl/>
              <w:tabs>
                <w:tab w:val="clear" w:pos="709"/>
                <w:tab w:val="left" w:pos="1737"/>
                <w:tab w:val="left" w:pos="3600"/>
                <w:tab w:val="left" w:pos="9498"/>
              </w:tabs>
              <w:suppressAutoHyphens w:val="0"/>
              <w:spacing w:after="0" w:line="360" w:lineRule="auto"/>
              <w:ind w:right="-6" w:firstLine="360"/>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 xml:space="preserve">SL  </w:t>
            </w:r>
            <w:r w:rsidRPr="00EC08DB">
              <w:rPr>
                <w:rFonts w:ascii="Times New Roman" w:eastAsia="Times New Roman" w:hAnsi="Times New Roman" w:cs="Times New Roman"/>
                <w:kern w:val="0"/>
                <w:sz w:val="26"/>
                <w:szCs w:val="26"/>
                <w:lang w:eastAsia="ru-RU"/>
              </w:rPr>
              <w:t>АДФ</w:t>
            </w:r>
            <w:r w:rsidRPr="00EC08DB">
              <w:rPr>
                <w:rFonts w:ascii="Times New Roman" w:eastAsia="Times New Roman" w:hAnsi="Times New Roman" w:cs="Times New Roman"/>
                <w:kern w:val="0"/>
                <w:sz w:val="26"/>
                <w:szCs w:val="26"/>
                <w:lang w:val="en-US" w:eastAsia="ru-RU"/>
              </w:rPr>
              <w:t xml:space="preserve"> 2</w:t>
            </w:r>
            <w:r w:rsidRPr="00EC08DB">
              <w:rPr>
                <w:rFonts w:ascii="Times New Roman" w:eastAsia="Times New Roman" w:hAnsi="Times New Roman" w:cs="Times New Roman"/>
                <w:kern w:val="0"/>
                <w:sz w:val="26"/>
                <w:szCs w:val="26"/>
                <w:lang w:eastAsia="ru-RU"/>
              </w:rPr>
              <w:t>мкМ</w:t>
            </w:r>
          </w:p>
        </w:tc>
        <w:tc>
          <w:tcPr>
            <w:tcW w:w="2260" w:type="dxa"/>
          </w:tcPr>
          <w:p w:rsidR="00EC08DB" w:rsidRPr="00EC08DB" w:rsidRDefault="00EC08DB" w:rsidP="00EC08DB">
            <w:pPr>
              <w:widowControl/>
              <w:tabs>
                <w:tab w:val="clear" w:pos="709"/>
                <w:tab w:val="left" w:pos="9498"/>
              </w:tabs>
              <w:suppressAutoHyphens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0,25</w:t>
            </w:r>
          </w:p>
        </w:tc>
        <w:tc>
          <w:tcPr>
            <w:tcW w:w="2258" w:type="dxa"/>
          </w:tcPr>
          <w:p w:rsidR="00EC08DB" w:rsidRPr="00EC08DB" w:rsidRDefault="00EC08DB" w:rsidP="00EC08DB">
            <w:pPr>
              <w:widowControl/>
              <w:tabs>
                <w:tab w:val="clear" w:pos="709"/>
                <w:tab w:val="left" w:pos="9498"/>
              </w:tabs>
              <w:suppressAutoHyphens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2,55</w:t>
            </w:r>
          </w:p>
        </w:tc>
        <w:tc>
          <w:tcPr>
            <w:tcW w:w="2309" w:type="dxa"/>
          </w:tcPr>
          <w:p w:rsidR="00EC08DB" w:rsidRPr="00EC08DB" w:rsidRDefault="00EC08DB" w:rsidP="00EC08DB">
            <w:pPr>
              <w:widowControl/>
              <w:tabs>
                <w:tab w:val="clear" w:pos="709"/>
                <w:tab w:val="left" w:pos="9498"/>
              </w:tabs>
              <w:suppressAutoHyphens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0,01</w:t>
            </w:r>
          </w:p>
        </w:tc>
      </w:tr>
      <w:tr w:rsidR="00EC08DB" w:rsidRPr="00EC08DB" w:rsidTr="0050551E">
        <w:tc>
          <w:tcPr>
            <w:tcW w:w="2907" w:type="dxa"/>
          </w:tcPr>
          <w:p w:rsidR="00EC08DB" w:rsidRPr="00EC08DB" w:rsidRDefault="00EC08DB" w:rsidP="00EC08DB">
            <w:pPr>
              <w:widowControl/>
              <w:tabs>
                <w:tab w:val="clear" w:pos="709"/>
                <w:tab w:val="left" w:pos="3600"/>
                <w:tab w:val="left" w:pos="9498"/>
              </w:tabs>
              <w:suppressAutoHyphens w:val="0"/>
              <w:spacing w:after="0" w:line="360" w:lineRule="auto"/>
              <w:ind w:right="-6" w:firstLine="360"/>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 xml:space="preserve">SL   </w:t>
            </w:r>
            <w:r w:rsidRPr="00EC08DB">
              <w:rPr>
                <w:rFonts w:ascii="Times New Roman" w:eastAsia="Times New Roman" w:hAnsi="Times New Roman" w:cs="Times New Roman"/>
                <w:kern w:val="0"/>
                <w:sz w:val="26"/>
                <w:szCs w:val="26"/>
                <w:lang w:eastAsia="ru-RU"/>
              </w:rPr>
              <w:t>АДФ</w:t>
            </w:r>
            <w:r w:rsidRPr="00EC08DB">
              <w:rPr>
                <w:rFonts w:ascii="Times New Roman" w:eastAsia="Times New Roman" w:hAnsi="Times New Roman" w:cs="Times New Roman"/>
                <w:kern w:val="0"/>
                <w:sz w:val="26"/>
                <w:szCs w:val="26"/>
                <w:lang w:val="en-US" w:eastAsia="ru-RU"/>
              </w:rPr>
              <w:t xml:space="preserve"> 0,5</w:t>
            </w:r>
            <w:r w:rsidRPr="00EC08DB">
              <w:rPr>
                <w:rFonts w:ascii="Times New Roman" w:eastAsia="Times New Roman" w:hAnsi="Times New Roman" w:cs="Times New Roman"/>
                <w:kern w:val="0"/>
                <w:sz w:val="26"/>
                <w:szCs w:val="26"/>
                <w:lang w:eastAsia="ru-RU"/>
              </w:rPr>
              <w:t>мкМ</w:t>
            </w:r>
          </w:p>
        </w:tc>
        <w:tc>
          <w:tcPr>
            <w:tcW w:w="2260" w:type="dxa"/>
          </w:tcPr>
          <w:p w:rsidR="00EC08DB" w:rsidRPr="00EC08DB" w:rsidRDefault="00EC08DB" w:rsidP="00EC08DB">
            <w:pPr>
              <w:widowControl/>
              <w:tabs>
                <w:tab w:val="clear" w:pos="709"/>
                <w:tab w:val="left" w:pos="9498"/>
              </w:tabs>
              <w:suppressAutoHyphens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0,15</w:t>
            </w:r>
          </w:p>
        </w:tc>
        <w:tc>
          <w:tcPr>
            <w:tcW w:w="2258" w:type="dxa"/>
          </w:tcPr>
          <w:p w:rsidR="00EC08DB" w:rsidRPr="00EC08DB" w:rsidRDefault="00EC08DB" w:rsidP="00EC08DB">
            <w:pPr>
              <w:widowControl/>
              <w:tabs>
                <w:tab w:val="clear" w:pos="709"/>
                <w:tab w:val="left" w:pos="9498"/>
              </w:tabs>
              <w:suppressAutoHyphens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1,52</w:t>
            </w:r>
          </w:p>
        </w:tc>
        <w:tc>
          <w:tcPr>
            <w:tcW w:w="2309" w:type="dxa"/>
          </w:tcPr>
          <w:p w:rsidR="00EC08DB" w:rsidRPr="00EC08DB" w:rsidRDefault="00EC08DB" w:rsidP="00EC08DB">
            <w:pPr>
              <w:widowControl/>
              <w:tabs>
                <w:tab w:val="clear" w:pos="709"/>
                <w:tab w:val="left" w:pos="9498"/>
              </w:tabs>
              <w:suppressAutoHyphens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0,13</w:t>
            </w:r>
          </w:p>
        </w:tc>
      </w:tr>
      <w:tr w:rsidR="00EC08DB" w:rsidRPr="00EC08DB" w:rsidTr="0050551E">
        <w:tc>
          <w:tcPr>
            <w:tcW w:w="2907" w:type="dxa"/>
          </w:tcPr>
          <w:p w:rsidR="00EC08DB" w:rsidRPr="00EC08DB" w:rsidRDefault="00EC08DB" w:rsidP="00EC08DB">
            <w:pPr>
              <w:widowControl/>
              <w:tabs>
                <w:tab w:val="clear" w:pos="709"/>
                <w:tab w:val="left" w:pos="3600"/>
                <w:tab w:val="left" w:pos="9498"/>
              </w:tabs>
              <w:suppressAutoHyphens w:val="0"/>
              <w:spacing w:after="0" w:line="360" w:lineRule="auto"/>
              <w:ind w:right="-6" w:firstLine="360"/>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LT</w:t>
            </w:r>
            <w:r w:rsidRPr="00EC08DB">
              <w:rPr>
                <w:rFonts w:ascii="Times New Roman" w:eastAsia="Times New Roman" w:hAnsi="Times New Roman" w:cs="Times New Roman"/>
                <w:kern w:val="0"/>
                <w:sz w:val="26"/>
                <w:szCs w:val="26"/>
                <w:lang w:eastAsia="ru-RU"/>
              </w:rPr>
              <w:t xml:space="preserve"> АДФ 0,5мкМ</w:t>
            </w:r>
          </w:p>
        </w:tc>
        <w:tc>
          <w:tcPr>
            <w:tcW w:w="2260" w:type="dxa"/>
          </w:tcPr>
          <w:p w:rsidR="00EC08DB" w:rsidRPr="00EC08DB" w:rsidRDefault="00EC08DB" w:rsidP="00EC08DB">
            <w:pPr>
              <w:widowControl/>
              <w:tabs>
                <w:tab w:val="clear" w:pos="709"/>
                <w:tab w:val="left" w:pos="9498"/>
              </w:tabs>
              <w:suppressAutoHyphens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0,30</w:t>
            </w:r>
          </w:p>
        </w:tc>
        <w:tc>
          <w:tcPr>
            <w:tcW w:w="2258" w:type="dxa"/>
          </w:tcPr>
          <w:p w:rsidR="00EC08DB" w:rsidRPr="00EC08DB" w:rsidRDefault="00EC08DB" w:rsidP="00EC08DB">
            <w:pPr>
              <w:widowControl/>
              <w:tabs>
                <w:tab w:val="clear" w:pos="709"/>
                <w:tab w:val="left" w:pos="9498"/>
              </w:tabs>
              <w:suppressAutoHyphens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2,57</w:t>
            </w:r>
          </w:p>
        </w:tc>
        <w:tc>
          <w:tcPr>
            <w:tcW w:w="2309" w:type="dxa"/>
          </w:tcPr>
          <w:p w:rsidR="00EC08DB" w:rsidRPr="00EC08DB" w:rsidRDefault="00EC08DB" w:rsidP="00EC08DB">
            <w:pPr>
              <w:widowControl/>
              <w:tabs>
                <w:tab w:val="clear" w:pos="709"/>
                <w:tab w:val="left" w:pos="9498"/>
              </w:tabs>
              <w:suppressAutoHyphens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0,01</w:t>
            </w:r>
          </w:p>
        </w:tc>
      </w:tr>
      <w:tr w:rsidR="00EC08DB" w:rsidRPr="00EC08DB" w:rsidTr="0050551E">
        <w:tc>
          <w:tcPr>
            <w:tcW w:w="2907" w:type="dxa"/>
          </w:tcPr>
          <w:p w:rsidR="00EC08DB" w:rsidRPr="00EC08DB" w:rsidRDefault="00EC08DB" w:rsidP="00EC08DB">
            <w:pPr>
              <w:widowControl/>
              <w:tabs>
                <w:tab w:val="clear" w:pos="709"/>
                <w:tab w:val="left" w:pos="3600"/>
                <w:tab w:val="left" w:pos="9498"/>
              </w:tabs>
              <w:suppressAutoHyphens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ристомицин0,8(</w:t>
            </w:r>
            <w:r w:rsidRPr="00EC08DB">
              <w:rPr>
                <w:rFonts w:ascii="Times New Roman" w:eastAsia="Times New Roman" w:hAnsi="Times New Roman" w:cs="Times New Roman"/>
                <w:kern w:val="0"/>
                <w:sz w:val="26"/>
                <w:szCs w:val="26"/>
                <w:lang w:val="en-US" w:eastAsia="ru-RU"/>
              </w:rPr>
              <w:t>mg</w:t>
            </w:r>
            <w:r w:rsidRPr="00EC08DB">
              <w:rPr>
                <w:rFonts w:ascii="Times New Roman" w:eastAsia="Times New Roman" w:hAnsi="Times New Roman" w:cs="Times New Roman"/>
                <w:kern w:val="0"/>
                <w:sz w:val="26"/>
                <w:szCs w:val="26"/>
                <w:lang w:eastAsia="ru-RU"/>
              </w:rPr>
              <w:t>/</w:t>
            </w:r>
            <w:r w:rsidRPr="00EC08DB">
              <w:rPr>
                <w:rFonts w:ascii="Times New Roman" w:eastAsia="Times New Roman" w:hAnsi="Times New Roman" w:cs="Times New Roman"/>
                <w:kern w:val="0"/>
                <w:sz w:val="26"/>
                <w:szCs w:val="26"/>
                <w:lang w:val="en-US" w:eastAsia="ru-RU"/>
              </w:rPr>
              <w:t>ml</w:t>
            </w:r>
            <w:r w:rsidRPr="00EC08DB">
              <w:rPr>
                <w:rFonts w:ascii="Times New Roman" w:eastAsia="Times New Roman" w:hAnsi="Times New Roman" w:cs="Times New Roman"/>
                <w:kern w:val="0"/>
                <w:sz w:val="26"/>
                <w:szCs w:val="26"/>
                <w:lang w:eastAsia="ru-RU"/>
              </w:rPr>
              <w:t>)</w:t>
            </w:r>
          </w:p>
        </w:tc>
        <w:tc>
          <w:tcPr>
            <w:tcW w:w="2260" w:type="dxa"/>
          </w:tcPr>
          <w:p w:rsidR="00EC08DB" w:rsidRPr="00EC08DB" w:rsidRDefault="00EC08DB" w:rsidP="00EC08DB">
            <w:pPr>
              <w:widowControl/>
              <w:tabs>
                <w:tab w:val="clear" w:pos="709"/>
                <w:tab w:val="left" w:pos="9498"/>
              </w:tabs>
              <w:suppressAutoHyphens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0,19</w:t>
            </w:r>
          </w:p>
        </w:tc>
        <w:tc>
          <w:tcPr>
            <w:tcW w:w="2258" w:type="dxa"/>
          </w:tcPr>
          <w:p w:rsidR="00EC08DB" w:rsidRPr="00EC08DB" w:rsidRDefault="00EC08DB" w:rsidP="00EC08DB">
            <w:pPr>
              <w:widowControl/>
              <w:tabs>
                <w:tab w:val="clear" w:pos="709"/>
                <w:tab w:val="left" w:pos="9498"/>
              </w:tabs>
              <w:suppressAutoHyphens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1,87</w:t>
            </w:r>
          </w:p>
        </w:tc>
        <w:tc>
          <w:tcPr>
            <w:tcW w:w="2309" w:type="dxa"/>
          </w:tcPr>
          <w:p w:rsidR="00EC08DB" w:rsidRPr="00EC08DB" w:rsidRDefault="00EC08DB" w:rsidP="00EC08DB">
            <w:pPr>
              <w:widowControl/>
              <w:tabs>
                <w:tab w:val="clear" w:pos="709"/>
                <w:tab w:val="left" w:pos="9498"/>
              </w:tabs>
              <w:suppressAutoHyphens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0,064</w:t>
            </w:r>
          </w:p>
        </w:tc>
      </w:tr>
      <w:tr w:rsidR="00EC08DB" w:rsidRPr="00EC08DB" w:rsidTr="0050551E">
        <w:tc>
          <w:tcPr>
            <w:tcW w:w="2907" w:type="dxa"/>
          </w:tcPr>
          <w:p w:rsidR="00EC08DB" w:rsidRPr="00EC08DB" w:rsidRDefault="00EC08DB" w:rsidP="00EC08DB">
            <w:pPr>
              <w:widowControl/>
              <w:tabs>
                <w:tab w:val="clear" w:pos="709"/>
                <w:tab w:val="left" w:pos="9498"/>
              </w:tabs>
              <w:suppressAutoHyphens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СРА</w:t>
            </w:r>
          </w:p>
        </w:tc>
        <w:tc>
          <w:tcPr>
            <w:tcW w:w="2260" w:type="dxa"/>
          </w:tcPr>
          <w:p w:rsidR="00EC08DB" w:rsidRPr="00EC08DB" w:rsidRDefault="00EC08DB" w:rsidP="00EC08DB">
            <w:pPr>
              <w:widowControl/>
              <w:tabs>
                <w:tab w:val="clear" w:pos="709"/>
                <w:tab w:val="left" w:pos="9498"/>
              </w:tabs>
              <w:suppressAutoHyphens w:val="0"/>
              <w:spacing w:after="0" w:line="360" w:lineRule="auto"/>
              <w:ind w:right="-6" w:firstLine="360"/>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eastAsia="ru-RU"/>
              </w:rPr>
              <w:t>0,</w:t>
            </w:r>
            <w:r w:rsidRPr="00EC08DB">
              <w:rPr>
                <w:rFonts w:ascii="Times New Roman" w:eastAsia="Times New Roman" w:hAnsi="Times New Roman" w:cs="Times New Roman"/>
                <w:kern w:val="0"/>
                <w:sz w:val="26"/>
                <w:szCs w:val="26"/>
                <w:lang w:val="en-US" w:eastAsia="ru-RU"/>
              </w:rPr>
              <w:t>68</w:t>
            </w:r>
          </w:p>
        </w:tc>
        <w:tc>
          <w:tcPr>
            <w:tcW w:w="2258" w:type="dxa"/>
          </w:tcPr>
          <w:p w:rsidR="00EC08DB" w:rsidRPr="00EC08DB" w:rsidRDefault="00EC08DB" w:rsidP="00EC08DB">
            <w:pPr>
              <w:widowControl/>
              <w:tabs>
                <w:tab w:val="clear" w:pos="709"/>
                <w:tab w:val="left" w:pos="9498"/>
              </w:tabs>
              <w:suppressAutoHyphens w:val="0"/>
              <w:spacing w:after="0" w:line="360" w:lineRule="auto"/>
              <w:ind w:right="-6" w:firstLine="360"/>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8</w:t>
            </w:r>
            <w:r w:rsidRPr="00EC08DB">
              <w:rPr>
                <w:rFonts w:ascii="Times New Roman" w:eastAsia="Times New Roman" w:hAnsi="Times New Roman" w:cs="Times New Roman"/>
                <w:kern w:val="0"/>
                <w:sz w:val="26"/>
                <w:szCs w:val="26"/>
                <w:lang w:eastAsia="ru-RU"/>
              </w:rPr>
              <w:t>,</w:t>
            </w:r>
            <w:r w:rsidRPr="00EC08DB">
              <w:rPr>
                <w:rFonts w:ascii="Times New Roman" w:eastAsia="Times New Roman" w:hAnsi="Times New Roman" w:cs="Times New Roman"/>
                <w:kern w:val="0"/>
                <w:sz w:val="26"/>
                <w:szCs w:val="26"/>
                <w:lang w:val="en-US" w:eastAsia="ru-RU"/>
              </w:rPr>
              <w:t>83</w:t>
            </w:r>
          </w:p>
        </w:tc>
        <w:tc>
          <w:tcPr>
            <w:tcW w:w="2309" w:type="dxa"/>
          </w:tcPr>
          <w:p w:rsidR="00EC08DB" w:rsidRPr="00EC08DB" w:rsidRDefault="00EC08DB" w:rsidP="00EC08DB">
            <w:pPr>
              <w:widowControl/>
              <w:tabs>
                <w:tab w:val="clear" w:pos="709"/>
                <w:tab w:val="left" w:pos="9498"/>
              </w:tabs>
              <w:suppressAutoHyphens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&lt;0,001</w:t>
            </w:r>
          </w:p>
        </w:tc>
      </w:tr>
      <w:tr w:rsidR="00EC08DB" w:rsidRPr="00EC08DB" w:rsidTr="0050551E">
        <w:tc>
          <w:tcPr>
            <w:tcW w:w="2907" w:type="dxa"/>
          </w:tcPr>
          <w:p w:rsidR="00EC08DB" w:rsidRPr="00EC08DB" w:rsidRDefault="00EC08DB" w:rsidP="00EC08DB">
            <w:pPr>
              <w:widowControl/>
              <w:tabs>
                <w:tab w:val="clear" w:pos="709"/>
                <w:tab w:val="left" w:pos="9498"/>
              </w:tabs>
              <w:suppressAutoHyphens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РТА</w:t>
            </w:r>
          </w:p>
        </w:tc>
        <w:tc>
          <w:tcPr>
            <w:tcW w:w="2260" w:type="dxa"/>
          </w:tcPr>
          <w:p w:rsidR="00EC08DB" w:rsidRPr="00EC08DB" w:rsidRDefault="00EC08DB" w:rsidP="00EC08DB">
            <w:pPr>
              <w:widowControl/>
              <w:tabs>
                <w:tab w:val="clear" w:pos="709"/>
                <w:tab w:val="left" w:pos="9498"/>
              </w:tabs>
              <w:suppressAutoHyphens w:val="0"/>
              <w:spacing w:after="0" w:line="360" w:lineRule="auto"/>
              <w:ind w:right="-6" w:firstLine="360"/>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eastAsia="ru-RU"/>
              </w:rPr>
              <w:t>0,6</w:t>
            </w:r>
            <w:r w:rsidRPr="00EC08DB">
              <w:rPr>
                <w:rFonts w:ascii="Times New Roman" w:eastAsia="Times New Roman" w:hAnsi="Times New Roman" w:cs="Times New Roman"/>
                <w:kern w:val="0"/>
                <w:sz w:val="26"/>
                <w:szCs w:val="26"/>
                <w:lang w:val="en-US" w:eastAsia="ru-RU"/>
              </w:rPr>
              <w:t>7</w:t>
            </w:r>
          </w:p>
        </w:tc>
        <w:tc>
          <w:tcPr>
            <w:tcW w:w="2258" w:type="dxa"/>
          </w:tcPr>
          <w:p w:rsidR="00EC08DB" w:rsidRPr="00EC08DB" w:rsidRDefault="00EC08DB" w:rsidP="00EC08DB">
            <w:pPr>
              <w:widowControl/>
              <w:tabs>
                <w:tab w:val="clear" w:pos="709"/>
                <w:tab w:val="left" w:pos="9498"/>
              </w:tabs>
              <w:suppressAutoHyphens w:val="0"/>
              <w:spacing w:after="0" w:line="360" w:lineRule="auto"/>
              <w:ind w:right="-6" w:firstLine="360"/>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eastAsia="ru-RU"/>
              </w:rPr>
              <w:t>8,</w:t>
            </w:r>
            <w:r w:rsidRPr="00EC08DB">
              <w:rPr>
                <w:rFonts w:ascii="Times New Roman" w:eastAsia="Times New Roman" w:hAnsi="Times New Roman" w:cs="Times New Roman"/>
                <w:kern w:val="0"/>
                <w:sz w:val="26"/>
                <w:szCs w:val="26"/>
                <w:lang w:val="en-US" w:eastAsia="ru-RU"/>
              </w:rPr>
              <w:t>77</w:t>
            </w:r>
          </w:p>
        </w:tc>
        <w:tc>
          <w:tcPr>
            <w:tcW w:w="2309" w:type="dxa"/>
          </w:tcPr>
          <w:p w:rsidR="00EC08DB" w:rsidRPr="00EC08DB" w:rsidRDefault="00EC08DB" w:rsidP="00EC08DB">
            <w:pPr>
              <w:widowControl/>
              <w:tabs>
                <w:tab w:val="clear" w:pos="709"/>
                <w:tab w:val="left" w:pos="9498"/>
              </w:tabs>
              <w:suppressAutoHyphens w:val="0"/>
              <w:spacing w:after="0" w:line="36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&lt;0,001</w:t>
            </w:r>
          </w:p>
        </w:tc>
      </w:tr>
    </w:tbl>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color w:val="000000"/>
          <w:kern w:val="0"/>
          <w:sz w:val="20"/>
          <w:szCs w:val="20"/>
          <w:lang w:eastAsia="ru-RU"/>
        </w:rPr>
      </w:pPr>
      <w:r w:rsidRPr="00EC08DB">
        <w:rPr>
          <w:rFonts w:ascii="Times New Roman" w:eastAsia="Times New Roman" w:hAnsi="Times New Roman" w:cs="Times New Roman"/>
          <w:color w:val="000000"/>
          <w:kern w:val="0"/>
          <w:sz w:val="20"/>
          <w:szCs w:val="20"/>
          <w:lang w:eastAsia="ru-RU"/>
        </w:rPr>
        <w:t xml:space="preserve">Примечание : </w:t>
      </w:r>
      <w:r w:rsidRPr="00EC08DB">
        <w:rPr>
          <w:rFonts w:ascii="Times New Roman" w:eastAsia="Times New Roman" w:hAnsi="Times New Roman" w:cs="Times New Roman"/>
          <w:color w:val="000000"/>
          <w:kern w:val="0"/>
          <w:sz w:val="20"/>
          <w:szCs w:val="20"/>
          <w:lang w:val="en-US" w:eastAsia="ru-RU"/>
        </w:rPr>
        <w:t>SL</w:t>
      </w:r>
      <w:r w:rsidRPr="00EC08DB">
        <w:rPr>
          <w:rFonts w:ascii="Times New Roman" w:eastAsia="Times New Roman" w:hAnsi="Times New Roman" w:cs="Times New Roman"/>
          <w:color w:val="000000"/>
          <w:kern w:val="0"/>
          <w:sz w:val="20"/>
          <w:szCs w:val="20"/>
          <w:lang w:eastAsia="ru-RU"/>
        </w:rPr>
        <w:t xml:space="preserve"> – степень агрегации тромбоцитов с АДФ разной концентрации </w:t>
      </w: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color w:val="000000"/>
          <w:kern w:val="0"/>
          <w:sz w:val="20"/>
          <w:szCs w:val="20"/>
          <w:lang w:eastAsia="ru-RU"/>
        </w:rPr>
      </w:pPr>
      <w:r w:rsidRPr="00EC08DB">
        <w:rPr>
          <w:rFonts w:ascii="Times New Roman" w:eastAsia="Times New Roman" w:hAnsi="Times New Roman" w:cs="Times New Roman"/>
          <w:color w:val="000000"/>
          <w:kern w:val="0"/>
          <w:sz w:val="20"/>
          <w:szCs w:val="20"/>
          <w:lang w:eastAsia="ru-RU"/>
        </w:rPr>
        <w:t xml:space="preserve">                        </w:t>
      </w:r>
      <w:r w:rsidRPr="00EC08DB">
        <w:rPr>
          <w:rFonts w:ascii="Times New Roman" w:eastAsia="Times New Roman" w:hAnsi="Times New Roman" w:cs="Times New Roman"/>
          <w:color w:val="000000"/>
          <w:kern w:val="0"/>
          <w:sz w:val="20"/>
          <w:szCs w:val="20"/>
          <w:lang w:val="en-US" w:eastAsia="ru-RU"/>
        </w:rPr>
        <w:t>LT</w:t>
      </w:r>
      <w:r w:rsidRPr="00EC08DB">
        <w:rPr>
          <w:rFonts w:ascii="Times New Roman" w:eastAsia="Times New Roman" w:hAnsi="Times New Roman" w:cs="Times New Roman"/>
          <w:color w:val="000000"/>
          <w:kern w:val="0"/>
          <w:sz w:val="20"/>
          <w:szCs w:val="20"/>
          <w:lang w:eastAsia="ru-RU"/>
        </w:rPr>
        <w:t xml:space="preserve"> – скорость агрегации тромбоцитов  с АДФ 0,5 мкМ</w:t>
      </w: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color w:val="000000"/>
          <w:kern w:val="0"/>
          <w:sz w:val="20"/>
          <w:szCs w:val="20"/>
          <w:lang w:eastAsia="ru-RU"/>
        </w:rPr>
      </w:pPr>
      <w:r w:rsidRPr="00EC08DB">
        <w:rPr>
          <w:rFonts w:ascii="Times New Roman" w:eastAsia="Times New Roman" w:hAnsi="Times New Roman" w:cs="Times New Roman"/>
          <w:color w:val="000000"/>
          <w:kern w:val="0"/>
          <w:sz w:val="20"/>
          <w:szCs w:val="20"/>
          <w:lang w:eastAsia="ru-RU"/>
        </w:rPr>
        <w:t xml:space="preserve">                          СРА – средний радиус агрегатов</w:t>
      </w: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color w:val="000000"/>
          <w:kern w:val="0"/>
          <w:sz w:val="20"/>
          <w:szCs w:val="20"/>
          <w:lang w:eastAsia="ru-RU"/>
        </w:rPr>
      </w:pPr>
      <w:r w:rsidRPr="00EC08DB">
        <w:rPr>
          <w:rFonts w:ascii="Times New Roman" w:eastAsia="Times New Roman" w:hAnsi="Times New Roman" w:cs="Times New Roman"/>
          <w:color w:val="000000"/>
          <w:kern w:val="0"/>
          <w:sz w:val="20"/>
          <w:szCs w:val="20"/>
          <w:lang w:eastAsia="ru-RU"/>
        </w:rPr>
        <w:t xml:space="preserve">                           РТА – размер тромбоцитарных агрегатов</w:t>
      </w: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Было отмечено, что статистически значимо   коррелируют с интенсивностью СРО степень и скорость  агрегации с небольшой концентрации агрегантов, но особенно значимо коррелируют  с выраженностью СРО – спонтанная агрегация ( СА) и размер тромбоцитарных агрегатов ( РТА)  (</w:t>
      </w:r>
      <w:r w:rsidRPr="00EC08DB">
        <w:rPr>
          <w:rFonts w:ascii="Times New Roman" w:eastAsia="Times New Roman" w:hAnsi="Times New Roman" w:cs="Times New Roman"/>
          <w:color w:val="000000"/>
          <w:kern w:val="0"/>
          <w:sz w:val="26"/>
          <w:szCs w:val="26"/>
          <w:lang w:val="en-US" w:eastAsia="ru-RU"/>
        </w:rPr>
        <w:t>p</w:t>
      </w:r>
      <w:r w:rsidRPr="00EC08DB">
        <w:rPr>
          <w:rFonts w:ascii="Times New Roman" w:eastAsia="Times New Roman" w:hAnsi="Times New Roman" w:cs="Times New Roman"/>
          <w:kern w:val="0"/>
          <w:sz w:val="26"/>
          <w:szCs w:val="26"/>
          <w:lang w:eastAsia="ru-RU"/>
        </w:rPr>
        <w:t>&lt;0,001). ( табл.8)</w:t>
      </w: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 xml:space="preserve">Появление тромбоцитарных агрегатов в сосудистом русле  свидетельствует о повышении внутрисосудистой активации тромбоцитов и снижении антиагрегационной активности стенки сосудов. Нами выявлена значимая корреляционная зависимость этого интегрального показателя с интенсивностью свободно-радикального окисления ( </w:t>
      </w:r>
      <w:r w:rsidRPr="00EC08DB">
        <w:rPr>
          <w:rFonts w:ascii="Times New Roman" w:eastAsia="Times New Roman" w:hAnsi="Times New Roman" w:cs="Times New Roman"/>
          <w:color w:val="000000"/>
          <w:kern w:val="0"/>
          <w:sz w:val="26"/>
          <w:szCs w:val="26"/>
          <w:lang w:val="en-US" w:eastAsia="ru-RU"/>
        </w:rPr>
        <w:t>r</w:t>
      </w:r>
      <w:r w:rsidRPr="00EC08DB">
        <w:rPr>
          <w:rFonts w:ascii="Times New Roman" w:eastAsia="Times New Roman" w:hAnsi="Times New Roman" w:cs="Times New Roman"/>
          <w:color w:val="000000"/>
          <w:kern w:val="0"/>
          <w:sz w:val="26"/>
          <w:szCs w:val="26"/>
          <w:lang w:eastAsia="ru-RU"/>
        </w:rPr>
        <w:t xml:space="preserve">=0,68, </w:t>
      </w:r>
      <w:r w:rsidRPr="00EC08DB">
        <w:rPr>
          <w:rFonts w:ascii="Times New Roman" w:eastAsia="Times New Roman" w:hAnsi="Times New Roman" w:cs="Times New Roman"/>
          <w:color w:val="000000"/>
          <w:kern w:val="0"/>
          <w:sz w:val="26"/>
          <w:szCs w:val="26"/>
          <w:lang w:val="en-US" w:eastAsia="ru-RU"/>
        </w:rPr>
        <w:t>p</w:t>
      </w:r>
      <w:r w:rsidRPr="00EC08DB">
        <w:rPr>
          <w:rFonts w:ascii="Times New Roman" w:eastAsia="Times New Roman" w:hAnsi="Times New Roman" w:cs="Times New Roman"/>
          <w:color w:val="000000"/>
          <w:kern w:val="0"/>
          <w:sz w:val="26"/>
          <w:szCs w:val="26"/>
          <w:lang w:eastAsia="ru-RU"/>
        </w:rPr>
        <w:t xml:space="preserve"> &lt; 0,001)</w:t>
      </w: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noProof/>
          <w:kern w:val="0"/>
          <w:sz w:val="26"/>
          <w:szCs w:val="26"/>
          <w:lang w:eastAsia="ru-RU"/>
        </w:rPr>
        <w:pict>
          <v:shape id="_x0000_s1210" type="#_x0000_t202" style="position:absolute;left:0;text-align:left;margin-left:36pt;margin-top:61.6pt;width:27pt;height:27pt;z-index:251691008" filled="f" fillcolor="#bbe0e3" stroked="f">
            <v:textbox style="mso-next-textbox:#_x0000_s1210" inset="1.82881mm,.91439mm,1.82881mm,.91439mm">
              <w:txbxContent>
                <w:p w:rsidR="00EC08DB" w:rsidRPr="005F6176" w:rsidRDefault="00EC08DB" w:rsidP="00EC08DB">
                  <w:pPr>
                    <w:autoSpaceDE w:val="0"/>
                    <w:autoSpaceDN w:val="0"/>
                    <w:adjustRightInd w:val="0"/>
                    <w:rPr>
                      <w:rFonts w:ascii="Arial" w:hAnsi="Arial" w:cs="Arial"/>
                      <w:color w:val="000000"/>
                      <w:sz w:val="26"/>
                      <w:szCs w:val="36"/>
                    </w:rPr>
                  </w:pPr>
                  <w:r w:rsidRPr="005F6176">
                    <w:rPr>
                      <w:rFonts w:ascii="Arial" w:hAnsi="Arial" w:cs="Arial"/>
                      <w:color w:val="000000"/>
                      <w:sz w:val="26"/>
                      <w:szCs w:val="36"/>
                    </w:rPr>
                    <w:t>%</w:t>
                  </w:r>
                </w:p>
              </w:txbxContent>
            </v:textbox>
          </v:shape>
        </w:pict>
      </w:r>
      <w:r w:rsidRPr="00EC08DB">
        <w:rPr>
          <w:rFonts w:ascii="Times New Roman" w:eastAsia="Times New Roman" w:hAnsi="Times New Roman" w:cs="Times New Roman"/>
          <w:kern w:val="0"/>
          <w:sz w:val="26"/>
          <w:szCs w:val="26"/>
          <w:lang w:eastAsia="ru-RU"/>
        </w:rPr>
        <w:t xml:space="preserve">Достижение компенсации, безусловно, способствует восстановлению  тромбоцитарно- сосудистого гемостаза, однако  не вызывает его   нормализацию  (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&lt;0</w:t>
      </w:r>
      <w:r w:rsidRPr="00EC08DB">
        <w:rPr>
          <w:rFonts w:ascii="Times New Roman" w:eastAsia="Times New Roman" w:hAnsi="Times New Roman" w:cs="Times New Roman"/>
          <w:kern w:val="0"/>
          <w:sz w:val="26"/>
          <w:szCs w:val="26"/>
          <w:lang w:val="en-US" w:eastAsia="ru-RU"/>
        </w:rPr>
        <w:t>,05)</w:t>
      </w:r>
      <w:r w:rsidRPr="00EC08DB">
        <w:rPr>
          <w:rFonts w:ascii="Times New Roman" w:eastAsia="Times New Roman" w:hAnsi="Times New Roman" w:cs="Times New Roman"/>
          <w:kern w:val="0"/>
          <w:sz w:val="26"/>
          <w:szCs w:val="26"/>
          <w:lang w:eastAsia="ru-RU"/>
        </w:rPr>
        <w:t xml:space="preserve"> ( рис.7)</w:t>
      </w:r>
    </w:p>
    <w:p w:rsidR="00EC08DB" w:rsidRPr="00EC08DB" w:rsidRDefault="00EC08DB" w:rsidP="00EC08DB">
      <w:pPr>
        <w:widowControl/>
        <w:tabs>
          <w:tab w:val="clear" w:pos="709"/>
        </w:tabs>
        <w:suppressAutoHyphens w:val="0"/>
        <w:spacing w:after="0" w:line="360" w:lineRule="auto"/>
        <w:ind w:right="-6" w:firstLine="360"/>
        <w:jc w:val="center"/>
        <w:rPr>
          <w:rFonts w:ascii="Times New Roman" w:eastAsia="Times New Roman" w:hAnsi="Times New Roman" w:cs="Times New Roman"/>
          <w:kern w:val="0"/>
          <w:sz w:val="26"/>
          <w:szCs w:val="26"/>
          <w:lang w:eastAsia="ru-RU"/>
        </w:rPr>
      </w:pPr>
      <w:r>
        <w:rPr>
          <w:rFonts w:ascii="Times New Roman" w:eastAsia="Times New Roman" w:hAnsi="Times New Roman" w:cs="Times New Roman"/>
          <w:noProof/>
          <w:kern w:val="0"/>
          <w:sz w:val="26"/>
          <w:szCs w:val="26"/>
          <w:lang w:eastAsia="ru-RU"/>
        </w:rPr>
        <w:drawing>
          <wp:anchor distT="0" distB="0" distL="114300" distR="114300" simplePos="0" relativeHeight="251689984" behindDoc="0" locked="0" layoutInCell="1" allowOverlap="1">
            <wp:simplePos x="0" y="0"/>
            <wp:positionH relativeFrom="column">
              <wp:posOffset>0</wp:posOffset>
            </wp:positionH>
            <wp:positionV relativeFrom="paragraph">
              <wp:posOffset>121285</wp:posOffset>
            </wp:positionV>
            <wp:extent cx="4109085" cy="1898650"/>
            <wp:effectExtent l="0" t="0" r="0" b="0"/>
            <wp:wrapNone/>
            <wp:docPr id="185" name="Объект 18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p w:rsidR="00EC08DB" w:rsidRPr="00EC08DB" w:rsidRDefault="00EC08DB" w:rsidP="00EC08DB">
      <w:pPr>
        <w:widowControl/>
        <w:tabs>
          <w:tab w:val="clear" w:pos="709"/>
        </w:tabs>
        <w:suppressAutoHyphens w:val="0"/>
        <w:autoSpaceDE w:val="0"/>
        <w:autoSpaceDN w:val="0"/>
        <w:adjustRightInd w:val="0"/>
        <w:spacing w:after="0" w:line="360" w:lineRule="auto"/>
        <w:ind w:right="-6" w:firstLine="360"/>
        <w:jc w:val="right"/>
        <w:rPr>
          <w:rFonts w:ascii="Times New Roman" w:eastAsia="Times New Roman" w:hAnsi="Times New Roman" w:cs="Times New Roman"/>
          <w:color w:val="000000"/>
          <w:kern w:val="0"/>
          <w:sz w:val="26"/>
          <w:szCs w:val="26"/>
          <w:lang w:eastAsia="ru-RU"/>
        </w:rPr>
      </w:pPr>
    </w:p>
    <w:p w:rsidR="00EC08DB" w:rsidRPr="00EC08DB" w:rsidRDefault="00EC08DB" w:rsidP="00EC08DB">
      <w:pPr>
        <w:widowControl/>
        <w:tabs>
          <w:tab w:val="clear" w:pos="709"/>
        </w:tabs>
        <w:suppressAutoHyphens w:val="0"/>
        <w:autoSpaceDE w:val="0"/>
        <w:autoSpaceDN w:val="0"/>
        <w:adjustRightInd w:val="0"/>
        <w:spacing w:after="0" w:line="360" w:lineRule="auto"/>
        <w:ind w:right="-6" w:firstLine="360"/>
        <w:jc w:val="right"/>
        <w:rPr>
          <w:rFonts w:ascii="Times New Roman" w:eastAsia="Times New Roman" w:hAnsi="Times New Roman" w:cs="Times New Roman"/>
          <w:color w:val="000000"/>
          <w:kern w:val="0"/>
          <w:sz w:val="26"/>
          <w:szCs w:val="26"/>
          <w:lang w:eastAsia="ru-RU"/>
        </w:rPr>
      </w:pPr>
    </w:p>
    <w:p w:rsidR="00EC08DB" w:rsidRPr="00EC08DB" w:rsidRDefault="00EC08DB" w:rsidP="00EC08DB">
      <w:pPr>
        <w:widowControl/>
        <w:tabs>
          <w:tab w:val="clear" w:pos="709"/>
        </w:tabs>
        <w:suppressAutoHyphens w:val="0"/>
        <w:autoSpaceDE w:val="0"/>
        <w:autoSpaceDN w:val="0"/>
        <w:adjustRightInd w:val="0"/>
        <w:spacing w:after="0" w:line="360" w:lineRule="auto"/>
        <w:ind w:right="-6" w:firstLine="360"/>
        <w:jc w:val="right"/>
        <w:rPr>
          <w:rFonts w:ascii="Times New Roman" w:eastAsia="Times New Roman" w:hAnsi="Times New Roman" w:cs="Times New Roman"/>
          <w:color w:val="000000"/>
          <w:kern w:val="0"/>
          <w:sz w:val="26"/>
          <w:szCs w:val="26"/>
          <w:lang w:eastAsia="ru-RU"/>
        </w:rPr>
      </w:pPr>
    </w:p>
    <w:p w:rsidR="00EC08DB" w:rsidRPr="00EC08DB" w:rsidRDefault="00EC08DB" w:rsidP="00EC08DB">
      <w:pPr>
        <w:widowControl/>
        <w:tabs>
          <w:tab w:val="clear" w:pos="709"/>
        </w:tabs>
        <w:suppressAutoHyphens w:val="0"/>
        <w:autoSpaceDE w:val="0"/>
        <w:autoSpaceDN w:val="0"/>
        <w:adjustRightInd w:val="0"/>
        <w:spacing w:after="0" w:line="360" w:lineRule="auto"/>
        <w:ind w:right="-6" w:firstLine="360"/>
        <w:jc w:val="right"/>
        <w:rPr>
          <w:rFonts w:ascii="Times New Roman" w:eastAsia="Times New Roman" w:hAnsi="Times New Roman" w:cs="Times New Roman"/>
          <w:color w:val="000000"/>
          <w:kern w:val="0"/>
          <w:sz w:val="26"/>
          <w:szCs w:val="26"/>
          <w:lang w:eastAsia="ru-RU"/>
        </w:rPr>
      </w:pPr>
    </w:p>
    <w:p w:rsidR="00EC08DB" w:rsidRPr="00EC08DB" w:rsidRDefault="00EC08DB" w:rsidP="00EC08DB">
      <w:pPr>
        <w:widowControl/>
        <w:tabs>
          <w:tab w:val="clear" w:pos="709"/>
        </w:tabs>
        <w:suppressAutoHyphens w:val="0"/>
        <w:autoSpaceDE w:val="0"/>
        <w:autoSpaceDN w:val="0"/>
        <w:adjustRightInd w:val="0"/>
        <w:spacing w:after="0" w:line="360" w:lineRule="auto"/>
        <w:ind w:right="-6" w:firstLine="360"/>
        <w:jc w:val="right"/>
        <w:rPr>
          <w:rFonts w:ascii="Times New Roman" w:eastAsia="Times New Roman" w:hAnsi="Times New Roman" w:cs="Times New Roman"/>
          <w:color w:val="000000"/>
          <w:kern w:val="0"/>
          <w:sz w:val="26"/>
          <w:szCs w:val="26"/>
          <w:lang w:eastAsia="ru-RU"/>
        </w:rPr>
      </w:pPr>
    </w:p>
    <w:p w:rsidR="00EC08DB" w:rsidRPr="00EC08DB" w:rsidRDefault="00EC08DB" w:rsidP="00EC08DB">
      <w:pPr>
        <w:widowControl/>
        <w:tabs>
          <w:tab w:val="clear" w:pos="709"/>
        </w:tabs>
        <w:suppressAutoHyphens w:val="0"/>
        <w:autoSpaceDE w:val="0"/>
        <w:autoSpaceDN w:val="0"/>
        <w:adjustRightInd w:val="0"/>
        <w:spacing w:after="0" w:line="360" w:lineRule="auto"/>
        <w:ind w:right="-6" w:firstLine="360"/>
        <w:jc w:val="right"/>
        <w:rPr>
          <w:rFonts w:ascii="Times New Roman" w:eastAsia="Times New Roman" w:hAnsi="Times New Roman" w:cs="Times New Roman"/>
          <w:color w:val="000000"/>
          <w:kern w:val="0"/>
          <w:sz w:val="26"/>
          <w:szCs w:val="26"/>
          <w:lang w:eastAsia="ru-RU"/>
        </w:rPr>
      </w:pP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color w:val="000000"/>
          <w:kern w:val="0"/>
          <w:sz w:val="20"/>
          <w:szCs w:val="20"/>
          <w:lang w:eastAsia="ru-RU"/>
        </w:rPr>
      </w:pPr>
      <w:r w:rsidRPr="00EC08DB">
        <w:rPr>
          <w:rFonts w:ascii="Times New Roman" w:eastAsia="Times New Roman" w:hAnsi="Times New Roman" w:cs="Times New Roman"/>
          <w:color w:val="000000"/>
          <w:kern w:val="0"/>
          <w:sz w:val="20"/>
          <w:szCs w:val="20"/>
          <w:lang w:eastAsia="ru-RU"/>
        </w:rPr>
        <w:t xml:space="preserve">Примечание : </w:t>
      </w:r>
      <w:r w:rsidRPr="00EC08DB">
        <w:rPr>
          <w:rFonts w:ascii="Times New Roman" w:eastAsia="Times New Roman" w:hAnsi="Times New Roman" w:cs="Times New Roman"/>
          <w:color w:val="000000"/>
          <w:kern w:val="0"/>
          <w:sz w:val="20"/>
          <w:szCs w:val="20"/>
          <w:lang w:val="en-US" w:eastAsia="ru-RU"/>
        </w:rPr>
        <w:t>SL</w:t>
      </w:r>
      <w:r w:rsidRPr="00EC08DB">
        <w:rPr>
          <w:rFonts w:ascii="Times New Roman" w:eastAsia="Times New Roman" w:hAnsi="Times New Roman" w:cs="Times New Roman"/>
          <w:color w:val="000000"/>
          <w:kern w:val="0"/>
          <w:sz w:val="20"/>
          <w:szCs w:val="20"/>
          <w:lang w:eastAsia="ru-RU"/>
        </w:rPr>
        <w:t xml:space="preserve"> – степень агрегации тромбоцитов с АДФ разной концентрации </w:t>
      </w: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color w:val="000000"/>
          <w:kern w:val="0"/>
          <w:sz w:val="20"/>
          <w:szCs w:val="20"/>
          <w:lang w:eastAsia="ru-RU"/>
        </w:rPr>
      </w:pPr>
      <w:r w:rsidRPr="00EC08DB">
        <w:rPr>
          <w:rFonts w:ascii="Times New Roman" w:eastAsia="Times New Roman" w:hAnsi="Times New Roman" w:cs="Times New Roman"/>
          <w:color w:val="000000"/>
          <w:kern w:val="0"/>
          <w:sz w:val="20"/>
          <w:szCs w:val="20"/>
          <w:lang w:eastAsia="ru-RU"/>
        </w:rPr>
        <w:t xml:space="preserve">                        </w:t>
      </w:r>
      <w:r w:rsidRPr="00EC08DB">
        <w:rPr>
          <w:rFonts w:ascii="Times New Roman" w:eastAsia="Times New Roman" w:hAnsi="Times New Roman" w:cs="Times New Roman"/>
          <w:color w:val="000000"/>
          <w:kern w:val="0"/>
          <w:sz w:val="20"/>
          <w:szCs w:val="20"/>
          <w:lang w:val="en-US" w:eastAsia="ru-RU"/>
        </w:rPr>
        <w:t>LT</w:t>
      </w:r>
      <w:r w:rsidRPr="00EC08DB">
        <w:rPr>
          <w:rFonts w:ascii="Times New Roman" w:eastAsia="Times New Roman" w:hAnsi="Times New Roman" w:cs="Times New Roman"/>
          <w:color w:val="000000"/>
          <w:kern w:val="0"/>
          <w:sz w:val="20"/>
          <w:szCs w:val="20"/>
          <w:lang w:eastAsia="ru-RU"/>
        </w:rPr>
        <w:t xml:space="preserve"> – скорость агрегации тромбоцитов  с АДФ 0,5 мкМ</w:t>
      </w:r>
    </w:p>
    <w:p w:rsidR="00EC08DB" w:rsidRPr="00EC08DB" w:rsidRDefault="00EC08DB" w:rsidP="00EC08DB">
      <w:pPr>
        <w:widowControl/>
        <w:tabs>
          <w:tab w:val="clear" w:pos="709"/>
        </w:tabs>
        <w:suppressAutoHyphens w:val="0"/>
        <w:autoSpaceDE w:val="0"/>
        <w:autoSpaceDN w:val="0"/>
        <w:adjustRightInd w:val="0"/>
        <w:spacing w:after="0" w:line="240" w:lineRule="auto"/>
        <w:ind w:right="-6" w:firstLine="357"/>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 xml:space="preserve"> </w:t>
      </w:r>
    </w:p>
    <w:p w:rsidR="00EC08DB" w:rsidRPr="00EC08DB" w:rsidRDefault="00EC08DB" w:rsidP="00EC08DB">
      <w:pPr>
        <w:widowControl/>
        <w:tabs>
          <w:tab w:val="clear" w:pos="709"/>
        </w:tabs>
        <w:suppressAutoHyphens w:val="0"/>
        <w:autoSpaceDE w:val="0"/>
        <w:autoSpaceDN w:val="0"/>
        <w:adjustRightInd w:val="0"/>
        <w:spacing w:after="0" w:line="240" w:lineRule="auto"/>
        <w:ind w:right="-6" w:firstLine="357"/>
        <w:jc w:val="left"/>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РИС.7 Тромбоцитарно-сосудистый гемостаз  у больных СД типа2 в зависимости от компенсации СД типа 2</w:t>
      </w:r>
    </w:p>
    <w:p w:rsidR="00EC08DB" w:rsidRPr="00EC08DB" w:rsidRDefault="00EC08DB" w:rsidP="00EC08DB">
      <w:pPr>
        <w:widowControl/>
        <w:tabs>
          <w:tab w:val="clear" w:pos="709"/>
        </w:tabs>
        <w:suppressAutoHyphens w:val="0"/>
        <w:autoSpaceDE w:val="0"/>
        <w:autoSpaceDN w:val="0"/>
        <w:adjustRightInd w:val="0"/>
        <w:spacing w:after="0" w:line="360" w:lineRule="auto"/>
        <w:ind w:right="-6" w:firstLine="360"/>
        <w:jc w:val="left"/>
        <w:rPr>
          <w:rFonts w:ascii="Times New Roman" w:eastAsia="Times New Roman" w:hAnsi="Times New Roman" w:cs="Times New Roman"/>
          <w:color w:val="000000"/>
          <w:kern w:val="0"/>
          <w:sz w:val="26"/>
          <w:szCs w:val="26"/>
          <w:lang w:eastAsia="ru-RU"/>
        </w:rPr>
      </w:pPr>
    </w:p>
    <w:p w:rsidR="00EC08DB" w:rsidRPr="00EC08DB" w:rsidRDefault="00EC08DB" w:rsidP="00EC08DB">
      <w:pPr>
        <w:widowControl/>
        <w:tabs>
          <w:tab w:val="clear" w:pos="709"/>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 Методом пошагового линейного  регрессионного анализа  были определена значимость гликозилированного гемоглобина,  длительности заболевания, интенсивность окислительного стресса  для степени и скорости агрегации тромбоцитов под воздействием индуктора небольшой концентрации (2 и 0,5 мкМ), в связи с чем было выявлено, что наибольшую значимость имела интенсивность свободнорадикального окисления (β =0,239;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=0,018). Был  сделан вывод о том, что именно интенсивность окислительного стресса  определяет  нарушения тромбоцитарного звена  гемостаза и подтверждает мысль о том, что только нормализация гликемии не нормализует  функцию тромбоцитов.</w:t>
      </w:r>
    </w:p>
    <w:p w:rsidR="00EC08DB" w:rsidRPr="00EC08DB" w:rsidRDefault="00EC08DB" w:rsidP="00EC08DB">
      <w:pPr>
        <w:widowControl/>
        <w:tabs>
          <w:tab w:val="clear" w:pos="709"/>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Также  была уточнена взаимосвязь агрегация тромбоцитов с уровнем общего холестерина (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=0,56,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 &lt; 0,001),  ЛПНП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=0,50,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 &lt; 0,001), триглицеридов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=0,45,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 &lt; 0,001),  отмечена отрицательная корреляционная связь  с ЛПВП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 -  0,22,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 = 0,048), что  подтверждает  взаимосвязь дислипопротеидемии  у больных СД 2 типа  с нарушением тромбоцитарно – сосудистого гемостаза, вероятно, за счёт активизации окислительного стресса.</w:t>
      </w:r>
    </w:p>
    <w:p w:rsidR="00EC08DB" w:rsidRPr="00EC08DB" w:rsidRDefault="00EC08DB" w:rsidP="00EC08DB">
      <w:pPr>
        <w:widowControl/>
        <w:tabs>
          <w:tab w:val="clear" w:pos="709"/>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CYR" w:eastAsia="Times New Roman" w:hAnsi="Times New Roman CYR" w:cs="Times New Roman CYR"/>
          <w:bCs/>
          <w:kern w:val="0"/>
          <w:sz w:val="26"/>
          <w:szCs w:val="26"/>
          <w:lang w:eastAsia="ru-RU"/>
        </w:rPr>
        <w:t xml:space="preserve">При уточнении взаимосвязи </w:t>
      </w:r>
      <w:r w:rsidRPr="00EC08DB">
        <w:rPr>
          <w:rFonts w:ascii="Times New Roman CYR" w:eastAsia="Times New Roman" w:hAnsi="Times New Roman CYR" w:cs="Times New Roman CYR"/>
          <w:b/>
          <w:bCs/>
          <w:kern w:val="0"/>
          <w:sz w:val="26"/>
          <w:szCs w:val="26"/>
          <w:lang w:eastAsia="ru-RU"/>
        </w:rPr>
        <w:t>плазменного звена гемостаза</w:t>
      </w:r>
      <w:r w:rsidRPr="00EC08DB">
        <w:rPr>
          <w:rFonts w:ascii="Times New Roman CYR" w:eastAsia="Times New Roman" w:hAnsi="Times New Roman CYR" w:cs="Times New Roman CYR"/>
          <w:bCs/>
          <w:kern w:val="0"/>
          <w:sz w:val="26"/>
          <w:szCs w:val="26"/>
          <w:lang w:eastAsia="ru-RU"/>
        </w:rPr>
        <w:t xml:space="preserve"> с  гликированным гемоглобином, нами найдена статистически достоверная взаимосвязь  с гликогемоглобином   уровня фибриногена (</w:t>
      </w:r>
      <w:r w:rsidRPr="00EC08DB">
        <w:rPr>
          <w:rFonts w:ascii="Times New Roman CYR" w:eastAsia="Times New Roman" w:hAnsi="Times New Roman CYR" w:cs="Times New Roman CYR"/>
          <w:bCs/>
          <w:kern w:val="0"/>
          <w:sz w:val="26"/>
          <w:szCs w:val="26"/>
          <w:lang w:val="en-US" w:eastAsia="ru-RU"/>
        </w:rPr>
        <w:t>p</w:t>
      </w:r>
      <w:r w:rsidRPr="00EC08DB">
        <w:rPr>
          <w:rFonts w:ascii="Times New Roman CYR" w:eastAsia="Times New Roman" w:hAnsi="Times New Roman CYR" w:cs="Times New Roman CYR"/>
          <w:bCs/>
          <w:kern w:val="0"/>
          <w:sz w:val="26"/>
          <w:szCs w:val="26"/>
          <w:lang w:eastAsia="ru-RU"/>
        </w:rPr>
        <w:t>=0,029), АТ3 (</w:t>
      </w:r>
      <w:r w:rsidRPr="00EC08DB">
        <w:rPr>
          <w:rFonts w:ascii="Times New Roman CYR" w:eastAsia="Times New Roman" w:hAnsi="Times New Roman CYR" w:cs="Times New Roman CYR"/>
          <w:bCs/>
          <w:kern w:val="0"/>
          <w:sz w:val="26"/>
          <w:szCs w:val="26"/>
          <w:lang w:val="en-US" w:eastAsia="ru-RU"/>
        </w:rPr>
        <w:t>p</w:t>
      </w:r>
      <w:r w:rsidRPr="00EC08DB">
        <w:rPr>
          <w:rFonts w:ascii="Times New Roman CYR" w:eastAsia="Times New Roman" w:hAnsi="Times New Roman CYR" w:cs="Times New Roman CYR"/>
          <w:bCs/>
          <w:kern w:val="0"/>
          <w:sz w:val="26"/>
          <w:szCs w:val="26"/>
          <w:lang w:eastAsia="ru-RU"/>
        </w:rPr>
        <w:t>=0,0002), АЧТВ (</w:t>
      </w:r>
      <w:r w:rsidRPr="00EC08DB">
        <w:rPr>
          <w:rFonts w:ascii="Times New Roman CYR" w:eastAsia="Times New Roman" w:hAnsi="Times New Roman CYR" w:cs="Times New Roman CYR"/>
          <w:bCs/>
          <w:kern w:val="0"/>
          <w:sz w:val="26"/>
          <w:szCs w:val="26"/>
          <w:lang w:val="en-US" w:eastAsia="ru-RU"/>
        </w:rPr>
        <w:t>p</w:t>
      </w:r>
      <w:r w:rsidRPr="00EC08DB">
        <w:rPr>
          <w:rFonts w:ascii="Times New Roman CYR" w:eastAsia="Times New Roman" w:hAnsi="Times New Roman CYR" w:cs="Times New Roman CYR"/>
          <w:bCs/>
          <w:kern w:val="0"/>
          <w:sz w:val="26"/>
          <w:szCs w:val="26"/>
          <w:lang w:eastAsia="ru-RU"/>
        </w:rPr>
        <w:t>=0,001) , однако не отмечено корреляции с фибринолитической активностью. Последняя значимо коррелирует</w:t>
      </w:r>
      <w:r w:rsidRPr="00EC08DB">
        <w:rPr>
          <w:rFonts w:ascii="Times New Roman CYR" w:eastAsia="Times New Roman" w:hAnsi="Times New Roman CYR" w:cs="Times New Roman CYR"/>
          <w:iCs/>
          <w:kern w:val="0"/>
          <w:sz w:val="26"/>
          <w:szCs w:val="26"/>
          <w:lang w:eastAsia="ru-RU"/>
        </w:rPr>
        <w:t xml:space="preserve"> с интенсивностью ПОЛ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=0,454,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=0,001).</w:t>
      </w:r>
    </w:p>
    <w:p w:rsidR="00EC08DB" w:rsidRPr="00EC08DB" w:rsidRDefault="00EC08DB" w:rsidP="00EC08DB">
      <w:pPr>
        <w:widowControl/>
        <w:tabs>
          <w:tab w:val="clear" w:pos="709"/>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CYR" w:eastAsia="Times New Roman" w:hAnsi="Times New Roman CYR" w:cs="Times New Roman CYR"/>
          <w:kern w:val="0"/>
          <w:sz w:val="26"/>
          <w:szCs w:val="26"/>
          <w:lang w:eastAsia="ru-RU"/>
        </w:rPr>
        <w:t>По нашим данным, фибринолитическая активность тесно  связана  с  активностью ферментативной  антиоксидантной  системы, а именно, определяется выраженная, статистически значимая  взаимосвязь фибринолитической активности с активностью СОД  (</w:t>
      </w:r>
      <w:r w:rsidRPr="00EC08DB">
        <w:rPr>
          <w:rFonts w:ascii="Times New Roman CYR" w:eastAsia="Times New Roman" w:hAnsi="Times New Roman CYR" w:cs="Times New Roman CYR"/>
          <w:kern w:val="0"/>
          <w:sz w:val="26"/>
          <w:szCs w:val="26"/>
          <w:lang w:val="en-US" w:eastAsia="ru-RU"/>
        </w:rPr>
        <w:t>r</w:t>
      </w:r>
      <w:r w:rsidRPr="00EC08DB">
        <w:rPr>
          <w:rFonts w:ascii="Times New Roman CYR" w:eastAsia="Times New Roman" w:hAnsi="Times New Roman CYR" w:cs="Times New Roman CYR"/>
          <w:kern w:val="0"/>
          <w:sz w:val="26"/>
          <w:szCs w:val="26"/>
          <w:lang w:eastAsia="ru-RU"/>
        </w:rPr>
        <w:t>= -0,66,</w:t>
      </w:r>
      <w:r w:rsidRPr="00EC08DB">
        <w:rPr>
          <w:rFonts w:ascii="Times New Roman CYR" w:eastAsia="Times New Roman" w:hAnsi="Times New Roman CYR" w:cs="Times New Roman CYR"/>
          <w:kern w:val="0"/>
          <w:sz w:val="26"/>
          <w:szCs w:val="26"/>
          <w:lang w:val="en-US" w:eastAsia="ru-RU"/>
        </w:rPr>
        <w:t>p</w:t>
      </w:r>
      <w:r w:rsidRPr="00EC08DB">
        <w:rPr>
          <w:rFonts w:ascii="Times New Roman CYR" w:eastAsia="Times New Roman" w:hAnsi="Times New Roman CYR" w:cs="Times New Roman CYR"/>
          <w:kern w:val="0"/>
          <w:sz w:val="26"/>
          <w:szCs w:val="26"/>
          <w:lang w:eastAsia="ru-RU"/>
        </w:rPr>
        <w:t>=0,018;), с интенсивностью свободнорадикальных реакций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=0,454,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=0,001,)</w:t>
      </w:r>
      <w:r w:rsidRPr="00EC08DB">
        <w:rPr>
          <w:rFonts w:ascii="Times New Roman CYR" w:eastAsia="Times New Roman" w:hAnsi="Times New Roman CYR" w:cs="Times New Roman CYR"/>
          <w:kern w:val="0"/>
          <w:sz w:val="26"/>
          <w:szCs w:val="26"/>
          <w:lang w:eastAsia="ru-RU"/>
        </w:rPr>
        <w:t xml:space="preserve"> в то же время заметной взаимосвязи между фибринолитической активностью и гликированным гемоглобином  найдено  не было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 -0,12,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=0,290). Это позволяет сделать вывод о том, что в генезе изменённого фибринолиза  при сахарном диабете типа 2 , возможно, </w:t>
      </w:r>
      <w:r w:rsidRPr="00EC08DB">
        <w:rPr>
          <w:rFonts w:ascii="Times New Roman CYR" w:eastAsia="Times New Roman" w:hAnsi="Times New Roman CYR" w:cs="Times New Roman CYR"/>
          <w:kern w:val="0"/>
          <w:sz w:val="26"/>
          <w:szCs w:val="26"/>
          <w:lang w:eastAsia="ru-RU"/>
        </w:rPr>
        <w:t xml:space="preserve">более значимо нарушение свободнорадикаьного равновесия  за счёт снижения активности гликозилированных ферментов, и эти нарушения более значимы, чем прямое действие как накопления гликозилированного субстрата для генерации радикалов, так и гипергликемии.  Не исключается  взаимосвязь между ингибитором активатора плазминогена 1 и активностью антиоксидантных ферментов, </w:t>
      </w:r>
      <w:r w:rsidRPr="00EC08DB">
        <w:rPr>
          <w:rFonts w:ascii="Times New Roman CYR" w:eastAsia="Times New Roman" w:hAnsi="Times New Roman CYR" w:cs="Times New Roman CYR"/>
          <w:color w:val="000000"/>
          <w:kern w:val="0"/>
          <w:sz w:val="26"/>
          <w:szCs w:val="26"/>
          <w:lang w:eastAsia="ru-RU"/>
        </w:rPr>
        <w:t xml:space="preserve">возможно, через регулирующее  влияние </w:t>
      </w:r>
      <w:r w:rsidRPr="00EC08DB">
        <w:rPr>
          <w:rFonts w:ascii="Times New Roman CYR" w:eastAsia="Times New Roman" w:hAnsi="Times New Roman CYR" w:cs="Times New Roman CYR"/>
          <w:color w:val="000000"/>
          <w:kern w:val="0"/>
          <w:sz w:val="26"/>
          <w:szCs w:val="26"/>
          <w:lang w:val="en-US" w:eastAsia="ru-RU"/>
        </w:rPr>
        <w:t>NO</w:t>
      </w:r>
      <w:r w:rsidRPr="00EC08DB">
        <w:rPr>
          <w:rFonts w:ascii="Times New Roman CYR" w:eastAsia="Times New Roman" w:hAnsi="Times New Roman CYR" w:cs="Times New Roman CYR"/>
          <w:color w:val="000000"/>
          <w:kern w:val="0"/>
          <w:sz w:val="26"/>
          <w:szCs w:val="26"/>
          <w:lang w:eastAsia="ru-RU"/>
        </w:rPr>
        <w:t xml:space="preserve"> на активатор плазминогена (</w:t>
      </w:r>
      <w:r w:rsidRPr="00EC08DB">
        <w:rPr>
          <w:rFonts w:ascii="Times New Roman CYR" w:eastAsia="Times New Roman" w:hAnsi="Times New Roman CYR" w:cs="Times New Roman CYR"/>
          <w:color w:val="000000"/>
          <w:kern w:val="0"/>
          <w:sz w:val="26"/>
          <w:szCs w:val="26"/>
          <w:lang w:val="en-US" w:eastAsia="ru-RU"/>
        </w:rPr>
        <w:t>Schini</w:t>
      </w:r>
      <w:r w:rsidRPr="00EC08DB">
        <w:rPr>
          <w:rFonts w:ascii="Times New Roman CYR" w:eastAsia="Times New Roman" w:hAnsi="Times New Roman CYR" w:cs="Times New Roman CYR"/>
          <w:color w:val="000000"/>
          <w:kern w:val="0"/>
          <w:sz w:val="26"/>
          <w:szCs w:val="26"/>
          <w:lang w:eastAsia="ru-RU"/>
        </w:rPr>
        <w:t>-</w:t>
      </w:r>
      <w:r w:rsidRPr="00EC08DB">
        <w:rPr>
          <w:rFonts w:ascii="Times New Roman CYR" w:eastAsia="Times New Roman" w:hAnsi="Times New Roman CYR" w:cs="Times New Roman CYR"/>
          <w:color w:val="000000"/>
          <w:kern w:val="0"/>
          <w:sz w:val="26"/>
          <w:szCs w:val="26"/>
          <w:lang w:val="en-US" w:eastAsia="ru-RU"/>
        </w:rPr>
        <w:t>Kerth</w:t>
      </w:r>
      <w:r w:rsidRPr="00EC08DB">
        <w:rPr>
          <w:rFonts w:ascii="Times New Roman CYR" w:eastAsia="Times New Roman" w:hAnsi="Times New Roman CYR" w:cs="Times New Roman CYR"/>
          <w:color w:val="000000"/>
          <w:kern w:val="0"/>
          <w:sz w:val="26"/>
          <w:szCs w:val="26"/>
          <w:lang w:eastAsia="ru-RU"/>
        </w:rPr>
        <w:t xml:space="preserve"> </w:t>
      </w:r>
      <w:r w:rsidRPr="00EC08DB">
        <w:rPr>
          <w:rFonts w:ascii="Times New Roman CYR" w:eastAsia="Times New Roman" w:hAnsi="Times New Roman CYR" w:cs="Times New Roman CYR"/>
          <w:color w:val="000000"/>
          <w:kern w:val="0"/>
          <w:sz w:val="26"/>
          <w:szCs w:val="26"/>
          <w:lang w:val="en-US" w:eastAsia="ru-RU"/>
        </w:rPr>
        <w:t>V</w:t>
      </w:r>
      <w:r w:rsidRPr="00EC08DB">
        <w:rPr>
          <w:rFonts w:ascii="Times New Roman CYR" w:eastAsia="Times New Roman" w:hAnsi="Times New Roman CYR" w:cs="Times New Roman CYR"/>
          <w:color w:val="000000"/>
          <w:kern w:val="0"/>
          <w:sz w:val="26"/>
          <w:szCs w:val="26"/>
          <w:lang w:eastAsia="ru-RU"/>
        </w:rPr>
        <w:t>.</w:t>
      </w:r>
      <w:r w:rsidRPr="00EC08DB">
        <w:rPr>
          <w:rFonts w:ascii="Times New Roman CYR" w:eastAsia="Times New Roman" w:hAnsi="Times New Roman CYR" w:cs="Times New Roman CYR"/>
          <w:color w:val="000000"/>
          <w:kern w:val="0"/>
          <w:sz w:val="26"/>
          <w:szCs w:val="26"/>
          <w:lang w:val="en-US" w:eastAsia="ru-RU"/>
        </w:rPr>
        <w:t>B</w:t>
      </w:r>
      <w:r w:rsidRPr="00EC08DB">
        <w:rPr>
          <w:rFonts w:ascii="Times New Roman CYR" w:eastAsia="Times New Roman" w:hAnsi="Times New Roman CYR" w:cs="Times New Roman CYR"/>
          <w:color w:val="000000"/>
          <w:kern w:val="0"/>
          <w:sz w:val="26"/>
          <w:szCs w:val="26"/>
          <w:lang w:eastAsia="ru-RU"/>
        </w:rPr>
        <w:t xml:space="preserve">., 1999) или через ОМБ. </w:t>
      </w:r>
    </w:p>
    <w:p w:rsidR="00EC08DB" w:rsidRPr="00EC08DB" w:rsidRDefault="00EC08DB" w:rsidP="00EC08DB">
      <w:pPr>
        <w:widowControl/>
        <w:tabs>
          <w:tab w:val="clear" w:pos="709"/>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CYR" w:eastAsia="Times New Roman" w:hAnsi="Times New Roman CYR" w:cs="Times New Roman CYR"/>
          <w:kern w:val="0"/>
          <w:sz w:val="26"/>
          <w:szCs w:val="26"/>
          <w:lang w:eastAsia="ru-RU"/>
        </w:rPr>
        <w:t>Между фибриногеном и активностью ГП отмечается отрицательная значимая взаимосвязь (</w:t>
      </w:r>
      <w:r w:rsidRPr="00EC08DB">
        <w:rPr>
          <w:rFonts w:ascii="Times New Roman CYR" w:eastAsia="Times New Roman" w:hAnsi="Times New Roman CYR" w:cs="Times New Roman CYR"/>
          <w:kern w:val="0"/>
          <w:sz w:val="26"/>
          <w:szCs w:val="26"/>
          <w:lang w:val="en-US" w:eastAsia="ru-RU"/>
        </w:rPr>
        <w:t>r</w:t>
      </w:r>
      <w:r w:rsidRPr="00EC08DB">
        <w:rPr>
          <w:rFonts w:ascii="Times New Roman CYR" w:eastAsia="Times New Roman" w:hAnsi="Times New Roman CYR" w:cs="Times New Roman CYR"/>
          <w:kern w:val="0"/>
          <w:sz w:val="26"/>
          <w:szCs w:val="26"/>
          <w:lang w:eastAsia="ru-RU"/>
        </w:rPr>
        <w:t xml:space="preserve">=-0,71, </w:t>
      </w:r>
      <w:r w:rsidRPr="00EC08DB">
        <w:rPr>
          <w:rFonts w:ascii="Times New Roman CYR" w:eastAsia="Times New Roman" w:hAnsi="Times New Roman CYR" w:cs="Times New Roman CYR"/>
          <w:kern w:val="0"/>
          <w:sz w:val="26"/>
          <w:szCs w:val="26"/>
          <w:lang w:val="en-US" w:eastAsia="ru-RU"/>
        </w:rPr>
        <w:t>p</w:t>
      </w:r>
      <w:r w:rsidRPr="00EC08DB">
        <w:rPr>
          <w:rFonts w:ascii="Times New Roman CYR" w:eastAsia="Times New Roman" w:hAnsi="Times New Roman CYR" w:cs="Times New Roman CYR"/>
          <w:kern w:val="0"/>
          <w:sz w:val="26"/>
          <w:szCs w:val="26"/>
          <w:lang w:eastAsia="ru-RU"/>
        </w:rPr>
        <w:t>=0,029),  что более  детально характеризует   взаимосвязь антиоксидантной активности  и фибриногеном (ранее предиктором  нарушения содержания фибриногена считалась  общая антиоксидантная активность)</w:t>
      </w:r>
    </w:p>
    <w:p w:rsidR="00EC08DB" w:rsidRPr="00EC08DB" w:rsidRDefault="00EC08DB" w:rsidP="00EC08DB">
      <w:pPr>
        <w:widowControl/>
        <w:tabs>
          <w:tab w:val="clear" w:pos="709"/>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CYR" w:eastAsia="Times New Roman" w:hAnsi="Times New Roman CYR" w:cs="Times New Roman CYR"/>
          <w:kern w:val="0"/>
          <w:sz w:val="26"/>
          <w:szCs w:val="26"/>
          <w:lang w:eastAsia="ru-RU"/>
        </w:rPr>
        <w:t xml:space="preserve">Активность антиотромбина  </w:t>
      </w:r>
      <w:r w:rsidRPr="00EC08DB">
        <w:rPr>
          <w:rFonts w:ascii="Times New Roman CYR" w:eastAsia="Times New Roman" w:hAnsi="Times New Roman CYR" w:cs="Times New Roman CYR"/>
          <w:kern w:val="0"/>
          <w:sz w:val="26"/>
          <w:szCs w:val="26"/>
          <w:lang w:val="en-US" w:eastAsia="ru-RU"/>
        </w:rPr>
        <w:t>III</w:t>
      </w:r>
      <w:r w:rsidRPr="00EC08DB">
        <w:rPr>
          <w:rFonts w:ascii="Times New Roman CYR" w:eastAsia="Times New Roman" w:hAnsi="Times New Roman CYR" w:cs="Times New Roman CYR"/>
          <w:kern w:val="0"/>
          <w:sz w:val="26"/>
          <w:szCs w:val="26"/>
          <w:lang w:eastAsia="ru-RU"/>
        </w:rPr>
        <w:t xml:space="preserve"> находится в обратной значимой зависимости от уровня первичных молекулярных продуктов пероксидации липидов (</w:t>
      </w:r>
      <w:r w:rsidRPr="00EC08DB">
        <w:rPr>
          <w:rFonts w:ascii="Times New Roman CYR" w:eastAsia="Times New Roman" w:hAnsi="Times New Roman CYR" w:cs="Times New Roman CYR"/>
          <w:kern w:val="0"/>
          <w:sz w:val="26"/>
          <w:szCs w:val="26"/>
          <w:lang w:val="en-US" w:eastAsia="ru-RU"/>
        </w:rPr>
        <w:t>r</w:t>
      </w:r>
      <w:r w:rsidRPr="00EC08DB">
        <w:rPr>
          <w:rFonts w:ascii="Times New Roman CYR" w:eastAsia="Times New Roman" w:hAnsi="Times New Roman CYR" w:cs="Times New Roman CYR"/>
          <w:kern w:val="0"/>
          <w:sz w:val="26"/>
          <w:szCs w:val="26"/>
          <w:lang w:eastAsia="ru-RU"/>
        </w:rPr>
        <w:t xml:space="preserve">= -0,65, </w:t>
      </w:r>
      <w:r w:rsidRPr="00EC08DB">
        <w:rPr>
          <w:rFonts w:ascii="Times New Roman CYR" w:eastAsia="Times New Roman" w:hAnsi="Times New Roman CYR" w:cs="Times New Roman CYR"/>
          <w:kern w:val="0"/>
          <w:sz w:val="26"/>
          <w:szCs w:val="26"/>
          <w:lang w:val="en-US" w:eastAsia="ru-RU"/>
        </w:rPr>
        <w:t>p</w:t>
      </w:r>
      <w:r w:rsidRPr="00EC08DB">
        <w:rPr>
          <w:rFonts w:ascii="Times New Roman CYR" w:eastAsia="Times New Roman" w:hAnsi="Times New Roman CYR" w:cs="Times New Roman CYR"/>
          <w:kern w:val="0"/>
          <w:sz w:val="26"/>
          <w:szCs w:val="26"/>
          <w:lang w:eastAsia="ru-RU"/>
        </w:rPr>
        <w:t>=0,020), однако имеется  отрицательная связь и с КАТ (</w:t>
      </w:r>
      <w:r w:rsidRPr="00EC08DB">
        <w:rPr>
          <w:rFonts w:ascii="Times New Roman CYR" w:eastAsia="Times New Roman" w:hAnsi="Times New Roman CYR" w:cs="Times New Roman CYR"/>
          <w:kern w:val="0"/>
          <w:sz w:val="26"/>
          <w:szCs w:val="26"/>
          <w:lang w:val="en-US" w:eastAsia="ru-RU"/>
        </w:rPr>
        <w:t>r</w:t>
      </w:r>
      <w:r w:rsidRPr="00EC08DB">
        <w:rPr>
          <w:rFonts w:ascii="Times New Roman CYR" w:eastAsia="Times New Roman" w:hAnsi="Times New Roman CYR" w:cs="Times New Roman CYR"/>
          <w:kern w:val="0"/>
          <w:sz w:val="26"/>
          <w:szCs w:val="26"/>
          <w:lang w:eastAsia="ru-RU"/>
        </w:rPr>
        <w:t>=-0,77;</w:t>
      </w:r>
      <w:r w:rsidRPr="00EC08DB">
        <w:rPr>
          <w:rFonts w:ascii="Times New Roman CYR" w:eastAsia="Times New Roman" w:hAnsi="Times New Roman CYR" w:cs="Times New Roman CYR"/>
          <w:kern w:val="0"/>
          <w:sz w:val="26"/>
          <w:szCs w:val="26"/>
          <w:lang w:val="en-US" w:eastAsia="ru-RU"/>
        </w:rPr>
        <w:t>p</w:t>
      </w:r>
      <w:r w:rsidRPr="00EC08DB">
        <w:rPr>
          <w:rFonts w:ascii="Times New Roman CYR" w:eastAsia="Times New Roman" w:hAnsi="Times New Roman CYR" w:cs="Times New Roman CYR"/>
          <w:kern w:val="0"/>
          <w:sz w:val="26"/>
          <w:szCs w:val="26"/>
          <w:lang w:eastAsia="ru-RU"/>
        </w:rPr>
        <w:t xml:space="preserve">=0,003). Возможно,  эта отрицательная связь с антиоксидантными ферментами (в данном случае, с каталазой)  может объяснить, почему   активизируется </w:t>
      </w:r>
      <w:r w:rsidRPr="00EC08DB">
        <w:rPr>
          <w:rFonts w:ascii="Times New Roman CYR" w:eastAsia="Times New Roman" w:hAnsi="Times New Roman CYR" w:cs="Times New Roman CYR"/>
          <w:iCs/>
          <w:kern w:val="0"/>
          <w:sz w:val="26"/>
          <w:szCs w:val="26"/>
          <w:lang w:eastAsia="ru-RU"/>
        </w:rPr>
        <w:t>гликозилирование преимущественно белковых элементов противосвёртывающей системы, что является дополнительным фактором местного тромбообразования</w:t>
      </w:r>
      <w:r w:rsidRPr="00EC08DB">
        <w:rPr>
          <w:rFonts w:ascii="Times New Roman CYR" w:eastAsia="Times New Roman" w:hAnsi="Times New Roman CYR" w:cs="Times New Roman CYR"/>
          <w:kern w:val="0"/>
          <w:sz w:val="26"/>
          <w:szCs w:val="26"/>
          <w:lang w:eastAsia="ru-RU"/>
        </w:rPr>
        <w:t>.</w:t>
      </w:r>
    </w:p>
    <w:p w:rsidR="00EC08DB" w:rsidRPr="00EC08DB" w:rsidRDefault="00EC08DB" w:rsidP="00EC08DB">
      <w:pPr>
        <w:widowControl/>
        <w:tabs>
          <w:tab w:val="clear" w:pos="709"/>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Таким образом,  при снижении активности антиоксидантных ферментов первыми  отвечают на данные нарушения  фибринолитическая активность, затем  АТ3, что  и определяет  повышение коагуляционного   потенциала у больных СД 2 типа</w:t>
      </w:r>
    </w:p>
    <w:p w:rsidR="00EC08DB" w:rsidRPr="00EC08DB" w:rsidRDefault="00EC08DB" w:rsidP="00EC08DB">
      <w:pPr>
        <w:widowControl/>
        <w:tabs>
          <w:tab w:val="clear" w:pos="709"/>
          <w:tab w:val="left" w:pos="3600"/>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b/>
          <w:kern w:val="0"/>
          <w:sz w:val="26"/>
          <w:szCs w:val="26"/>
          <w:lang w:eastAsia="ru-RU"/>
        </w:rPr>
        <w:t>Нами проведён  анализ взаимосвязи интенсивности  свободнорадикального окисления   и основных электромиографических характеристик</w:t>
      </w:r>
      <w:r w:rsidRPr="00EC08DB">
        <w:rPr>
          <w:rFonts w:ascii="Times New Roman" w:eastAsia="Times New Roman" w:hAnsi="Times New Roman" w:cs="Times New Roman"/>
          <w:kern w:val="0"/>
          <w:sz w:val="26"/>
          <w:szCs w:val="26"/>
          <w:lang w:eastAsia="ru-RU"/>
        </w:rPr>
        <w:t>. Как оказалось, амплитуда М-ответа достоверно отрицательно  коррелирует  с интенсивностью СРО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=-0,56, р=0,044),</w:t>
      </w:r>
      <w:r w:rsidRPr="00EC08DB">
        <w:rPr>
          <w:rFonts w:ascii="Times New Roman" w:eastAsia="Times New Roman" w:hAnsi="Times New Roman" w:cs="Times New Roman"/>
          <w:b/>
          <w:kern w:val="0"/>
          <w:sz w:val="26"/>
          <w:szCs w:val="26"/>
          <w:lang w:eastAsia="ru-RU"/>
        </w:rPr>
        <w:t xml:space="preserve"> </w:t>
      </w:r>
      <w:r w:rsidRPr="00EC08DB">
        <w:rPr>
          <w:rFonts w:ascii="Times New Roman" w:eastAsia="Times New Roman" w:hAnsi="Times New Roman" w:cs="Times New Roman"/>
          <w:kern w:val="0"/>
          <w:sz w:val="26"/>
          <w:szCs w:val="26"/>
          <w:lang w:eastAsia="ru-RU"/>
        </w:rPr>
        <w:t>содержанием МДА</w:t>
      </w:r>
      <w:r w:rsidRPr="00EC08DB">
        <w:rPr>
          <w:rFonts w:ascii="Times New Roman" w:eastAsia="Times New Roman" w:hAnsi="Times New Roman" w:cs="Times New Roman"/>
          <w:color w:val="FF0000"/>
          <w:kern w:val="0"/>
          <w:sz w:val="26"/>
          <w:szCs w:val="26"/>
          <w:lang w:eastAsia="ru-RU"/>
        </w:rPr>
        <w:t xml:space="preserve"> </w:t>
      </w:r>
      <w:r w:rsidRPr="00EC08DB">
        <w:rPr>
          <w:rFonts w:ascii="Times New Roman" w:eastAsia="Times New Roman" w:hAnsi="Times New Roman" w:cs="Times New Roman"/>
          <w:kern w:val="0"/>
          <w:sz w:val="26"/>
          <w:szCs w:val="26"/>
          <w:lang w:eastAsia="ru-RU"/>
        </w:rPr>
        <w:t>(</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=-0,65,p=0,021),. Аналогичные данные получены и относительно  СРВ. По  нашим данным, найдена положительная  корреляция между  СОД и  СРВ (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=0,54,</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=0,047, </w:t>
      </w:r>
      <w:r w:rsidRPr="00EC08DB">
        <w:rPr>
          <w:rFonts w:ascii="Times New Roman" w:eastAsia="Times New Roman" w:hAnsi="Times New Roman" w:cs="Times New Roman"/>
          <w:kern w:val="0"/>
          <w:sz w:val="26"/>
          <w:szCs w:val="26"/>
          <w:lang w:val="en-US" w:eastAsia="ru-RU"/>
        </w:rPr>
        <w:t>n</w:t>
      </w:r>
      <w:r w:rsidRPr="00EC08DB">
        <w:rPr>
          <w:rFonts w:ascii="Times New Roman" w:eastAsia="Times New Roman" w:hAnsi="Times New Roman" w:cs="Times New Roman"/>
          <w:kern w:val="0"/>
          <w:sz w:val="26"/>
          <w:szCs w:val="26"/>
          <w:lang w:eastAsia="ru-RU"/>
        </w:rPr>
        <w:t>= 64) и обратная корреляция между ОШ   и и СРВ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-0,52,</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=0,044, </w:t>
      </w:r>
      <w:r w:rsidRPr="00EC08DB">
        <w:rPr>
          <w:rFonts w:ascii="Times New Roman" w:eastAsia="Times New Roman" w:hAnsi="Times New Roman" w:cs="Times New Roman"/>
          <w:kern w:val="0"/>
          <w:sz w:val="26"/>
          <w:szCs w:val="26"/>
          <w:lang w:val="en-US" w:eastAsia="ru-RU"/>
        </w:rPr>
        <w:t>n</w:t>
      </w:r>
      <w:r w:rsidRPr="00EC08DB">
        <w:rPr>
          <w:rFonts w:ascii="Times New Roman" w:eastAsia="Times New Roman" w:hAnsi="Times New Roman" w:cs="Times New Roman"/>
          <w:kern w:val="0"/>
          <w:sz w:val="26"/>
          <w:szCs w:val="26"/>
          <w:lang w:eastAsia="ru-RU"/>
        </w:rPr>
        <w:t>=64).</w:t>
      </w:r>
    </w:p>
    <w:p w:rsidR="00EC08DB" w:rsidRPr="00EC08DB" w:rsidRDefault="00EC08DB" w:rsidP="00EC08DB">
      <w:pPr>
        <w:widowControl/>
        <w:tabs>
          <w:tab w:val="clear" w:pos="709"/>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  С другой стороны, амплитуда М- ответа  значимо коррелировала с активностью ГП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=0,61,</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=0,044) и была  найдена заметная  отрицательная корреляционная взаимосвязь  </w:t>
      </w:r>
      <w:r w:rsidRPr="00EC08DB">
        <w:rPr>
          <w:rFonts w:ascii="Times New Roman" w:eastAsia="Times New Roman" w:hAnsi="Times New Roman" w:cs="Times New Roman"/>
          <w:kern w:val="0"/>
          <w:sz w:val="26"/>
          <w:szCs w:val="26"/>
          <w:lang w:val="en-US" w:eastAsia="ru-RU"/>
        </w:rPr>
        <w:t>c</w:t>
      </w:r>
      <w:r w:rsidRPr="00EC08DB">
        <w:rPr>
          <w:rFonts w:ascii="Times New Roman" w:eastAsia="Times New Roman" w:hAnsi="Times New Roman" w:cs="Times New Roman"/>
          <w:kern w:val="0"/>
          <w:sz w:val="26"/>
          <w:szCs w:val="26"/>
          <w:lang w:eastAsia="ru-RU"/>
        </w:rPr>
        <w:t xml:space="preserve">  уровнем диеновых коньюгатов и уровнем триеновых коньюгатов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 =  - 0,36,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 0,034  и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 = - 0,41,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0,032 соответственно). У больных СД 2 типа  с течением  длительности заболевания  закономерно снижается спектральная мощность всех показателей, что согласуется с литературными данными, однако статистически значимо снижается показатель NN50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=0,034), подтверждая  мысль  о том, что данный показатель является не только ранним диагностическим критерием автономной нейропатии, но и критерием, статистически значимо различающимся  у больных СД  типа 2 в зависимости от  степени компенсации и длительности заболевания.  </w:t>
      </w:r>
    </w:p>
    <w:p w:rsidR="00EC08DB" w:rsidRPr="00EC08DB" w:rsidRDefault="00EC08DB" w:rsidP="00EC08DB">
      <w:pPr>
        <w:widowControl/>
        <w:tabs>
          <w:tab w:val="clear" w:pos="709"/>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Отмечена статистически значимая обратная корреляционная зависимость между интенсивностью окислительного стресса и  мощностью спектра в диапозоне  низких частот(</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=-0,63;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=0,037) и высоких частот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=-0,58;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=0,046). Тотальная мощность спектра  статистически достоверно  положительно коррелировала с общей антиоксидантной активностью  как в абсолютных значениях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=0,61;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=0,04), так и в  нормализованных единицах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=0,62;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=0,04), подтверждая постулат  о том, что нервное волокно  очень зависит в силу своих особенностей  от дефицита антиоксидантной защиты. При оценке взаимосвязи с антиоксидантыми ферментами, определена статистически значимая взаимосвязь   последних с мощностью спектров вегетативной регуляции в любом диапазоне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&lt; 0,001).</w:t>
      </w: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Нами выявлена отрицательная корреляционная зависимость между </w:t>
      </w:r>
      <w:r w:rsidRPr="00EC08DB">
        <w:rPr>
          <w:rFonts w:ascii="Times New Roman" w:eastAsia="Times New Roman" w:hAnsi="Times New Roman" w:cs="Times New Roman"/>
          <w:kern w:val="0"/>
          <w:sz w:val="26"/>
          <w:szCs w:val="26"/>
          <w:lang w:val="en-US" w:eastAsia="ru-RU"/>
        </w:rPr>
        <w:t>NN</w:t>
      </w:r>
      <w:r w:rsidRPr="00EC08DB">
        <w:rPr>
          <w:rFonts w:ascii="Times New Roman" w:eastAsia="Times New Roman" w:hAnsi="Times New Roman" w:cs="Times New Roman"/>
          <w:kern w:val="0"/>
          <w:sz w:val="26"/>
          <w:szCs w:val="26"/>
          <w:lang w:eastAsia="ru-RU"/>
        </w:rPr>
        <w:t>50 и интенсивности окислительного стресса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=-0,69;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=0,013), а также   статистически значимая  положительная корреляционная связь  между </w:t>
      </w:r>
      <w:r w:rsidRPr="00EC08DB">
        <w:rPr>
          <w:rFonts w:ascii="Times New Roman" w:eastAsia="Times New Roman" w:hAnsi="Times New Roman" w:cs="Times New Roman"/>
          <w:kern w:val="0"/>
          <w:sz w:val="26"/>
          <w:szCs w:val="26"/>
          <w:lang w:val="en-US" w:eastAsia="ru-RU"/>
        </w:rPr>
        <w:t>NN</w:t>
      </w:r>
      <w:r w:rsidRPr="00EC08DB">
        <w:rPr>
          <w:rFonts w:ascii="Times New Roman" w:eastAsia="Times New Roman" w:hAnsi="Times New Roman" w:cs="Times New Roman"/>
          <w:kern w:val="0"/>
          <w:sz w:val="26"/>
          <w:szCs w:val="26"/>
          <w:lang w:eastAsia="ru-RU"/>
        </w:rPr>
        <w:t>50 и антиоксидантными ферментами (каталазой и ГП)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=0,83;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=0,003  и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=0,77;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=0,03  соответственно) что подтверждает мысль  о том, что именно дефицит антиоксидантных ферментов ведёт к накоплению оснований Шиффа, усиленному гликозилированию и прогрессированию поражения нервного волокна при диабетической невропатии. </w:t>
      </w: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Симпатовагальный индекс  статистически  значимо    коррелировал с уровнем гликозилированного гемоглобина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- 0,66;</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=0,024) и положительно с активностью СОД. (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 = 0,48, р=0,02) Учитывая, что СОД- первый антиоксидантный фермент, принимающий участие в удалении свободных радикалов,следует предположить, что данный индекс отражает напряжённость адаптационных систем  и его снижение следует расценивать как истощение антиоксидантов и прогрессирование окислительного стресса.</w:t>
      </w: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По нашим данным, </w:t>
      </w:r>
      <w:r w:rsidRPr="00EC08DB">
        <w:rPr>
          <w:rFonts w:ascii="Times New Roman" w:eastAsia="Times New Roman" w:hAnsi="Times New Roman" w:cs="Times New Roman"/>
          <w:b/>
          <w:kern w:val="0"/>
          <w:sz w:val="26"/>
          <w:szCs w:val="26"/>
          <w:lang w:eastAsia="ru-RU"/>
        </w:rPr>
        <w:t>диабетическая ретинопатия</w:t>
      </w:r>
      <w:r w:rsidRPr="00EC08DB">
        <w:rPr>
          <w:rFonts w:ascii="Times New Roman" w:eastAsia="Times New Roman" w:hAnsi="Times New Roman" w:cs="Times New Roman"/>
          <w:kern w:val="0"/>
          <w:sz w:val="26"/>
          <w:szCs w:val="26"/>
          <w:lang w:eastAsia="ru-RU"/>
        </w:rPr>
        <w:t xml:space="preserve"> значимо коррелирует  с длительностью заболевания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=0,52,</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=0,0000,</w:t>
      </w:r>
      <w:r w:rsidRPr="00EC08DB">
        <w:rPr>
          <w:rFonts w:ascii="Times New Roman" w:eastAsia="Times New Roman" w:hAnsi="Times New Roman" w:cs="Times New Roman"/>
          <w:kern w:val="0"/>
          <w:sz w:val="26"/>
          <w:szCs w:val="26"/>
          <w:lang w:val="en-US" w:eastAsia="ru-RU"/>
        </w:rPr>
        <w:t>n</w:t>
      </w:r>
      <w:r w:rsidRPr="00EC08DB">
        <w:rPr>
          <w:rFonts w:ascii="Times New Roman" w:eastAsia="Times New Roman" w:hAnsi="Times New Roman" w:cs="Times New Roman"/>
          <w:kern w:val="0"/>
          <w:sz w:val="26"/>
          <w:szCs w:val="26"/>
          <w:lang w:eastAsia="ru-RU"/>
        </w:rPr>
        <w:t>=235),слабо, но достоверно с уровнем гликозилированного гемоглобина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=0,17,</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=0,011,</w:t>
      </w:r>
      <w:r w:rsidRPr="00EC08DB">
        <w:rPr>
          <w:rFonts w:ascii="Times New Roman" w:eastAsia="Times New Roman" w:hAnsi="Times New Roman" w:cs="Times New Roman"/>
          <w:kern w:val="0"/>
          <w:sz w:val="26"/>
          <w:szCs w:val="26"/>
          <w:lang w:val="en-US" w:eastAsia="ru-RU"/>
        </w:rPr>
        <w:t>n</w:t>
      </w:r>
      <w:r w:rsidRPr="00EC08DB">
        <w:rPr>
          <w:rFonts w:ascii="Times New Roman" w:eastAsia="Times New Roman" w:hAnsi="Times New Roman" w:cs="Times New Roman"/>
          <w:kern w:val="0"/>
          <w:sz w:val="26"/>
          <w:szCs w:val="26"/>
          <w:lang w:eastAsia="ru-RU"/>
        </w:rPr>
        <w:t>=227). Кроме того, нами была обнаружена   недостоверная  заметная ассоциация  степени ретинопатии и  интенсивности свободнорадикального окисления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=0,25,</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=0,11,</w:t>
      </w:r>
      <w:r w:rsidRPr="00EC08DB">
        <w:rPr>
          <w:rFonts w:ascii="Times New Roman" w:eastAsia="Times New Roman" w:hAnsi="Times New Roman" w:cs="Times New Roman"/>
          <w:kern w:val="0"/>
          <w:sz w:val="26"/>
          <w:szCs w:val="26"/>
          <w:lang w:val="en-US" w:eastAsia="ru-RU"/>
        </w:rPr>
        <w:t>n</w:t>
      </w:r>
      <w:r w:rsidRPr="00EC08DB">
        <w:rPr>
          <w:rFonts w:ascii="Times New Roman" w:eastAsia="Times New Roman" w:hAnsi="Times New Roman" w:cs="Times New Roman"/>
          <w:kern w:val="0"/>
          <w:sz w:val="26"/>
          <w:szCs w:val="26"/>
          <w:lang w:eastAsia="ru-RU"/>
        </w:rPr>
        <w:t>=113) и слабая  недостоверная обратная связь общей антиоксидантной активности  и степени ретинопатии.</w:t>
      </w:r>
    </w:p>
    <w:p w:rsidR="00EC08DB" w:rsidRPr="00EC08DB" w:rsidRDefault="00EC08DB" w:rsidP="00EC08DB">
      <w:pPr>
        <w:widowControl/>
        <w:tabs>
          <w:tab w:val="clear" w:pos="709"/>
          <w:tab w:val="left" w:pos="9498"/>
        </w:tabs>
        <w:suppressAutoHyphens w:val="0"/>
        <w:spacing w:after="0" w:line="240" w:lineRule="auto"/>
        <w:ind w:right="-6" w:firstLine="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Ассоциации  между отдельными антиоксидантными ферментами и степенью ретинопатии  нами не обнаружено, однако  определена слабая отрицательная  недостоверная  взаимосвязь между  уровнем церулоплазмина и  степенью ретинопатии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 - 0,19,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=0,077, </w:t>
      </w:r>
      <w:r w:rsidRPr="00EC08DB">
        <w:rPr>
          <w:rFonts w:ascii="Times New Roman" w:eastAsia="Times New Roman" w:hAnsi="Times New Roman" w:cs="Times New Roman"/>
          <w:kern w:val="0"/>
          <w:sz w:val="26"/>
          <w:szCs w:val="26"/>
          <w:lang w:val="en-US" w:eastAsia="ru-RU"/>
        </w:rPr>
        <w:t>n</w:t>
      </w:r>
      <w:r w:rsidRPr="00EC08DB">
        <w:rPr>
          <w:rFonts w:ascii="Times New Roman" w:eastAsia="Times New Roman" w:hAnsi="Times New Roman" w:cs="Times New Roman"/>
          <w:kern w:val="0"/>
          <w:sz w:val="26"/>
          <w:szCs w:val="26"/>
          <w:lang w:eastAsia="ru-RU"/>
        </w:rPr>
        <w:t>= 150)и  заметная положительная, но недостоверная  ассоциация  между уровнем С-реактивного белка и степенью ретинопатии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  0,33,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=0,06, </w:t>
      </w:r>
      <w:r w:rsidRPr="00EC08DB">
        <w:rPr>
          <w:rFonts w:ascii="Times New Roman" w:eastAsia="Times New Roman" w:hAnsi="Times New Roman" w:cs="Times New Roman"/>
          <w:kern w:val="0"/>
          <w:sz w:val="26"/>
          <w:szCs w:val="26"/>
          <w:lang w:val="en-US" w:eastAsia="ru-RU"/>
        </w:rPr>
        <w:t>n</w:t>
      </w:r>
      <w:r w:rsidRPr="00EC08DB">
        <w:rPr>
          <w:rFonts w:ascii="Times New Roman" w:eastAsia="Times New Roman" w:hAnsi="Times New Roman" w:cs="Times New Roman"/>
          <w:kern w:val="0"/>
          <w:sz w:val="26"/>
          <w:szCs w:val="26"/>
          <w:lang w:eastAsia="ru-RU"/>
        </w:rPr>
        <w:t>= 110).</w:t>
      </w: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  Оценивая </w:t>
      </w:r>
      <w:r w:rsidRPr="00EC08DB">
        <w:rPr>
          <w:rFonts w:ascii="Times New Roman" w:eastAsia="Times New Roman" w:hAnsi="Times New Roman" w:cs="Times New Roman"/>
          <w:b/>
          <w:kern w:val="0"/>
          <w:sz w:val="26"/>
          <w:szCs w:val="26"/>
          <w:lang w:eastAsia="ru-RU"/>
        </w:rPr>
        <w:t>взаимосвязь диабетической нефропатии и ОС</w:t>
      </w:r>
      <w:r w:rsidRPr="00EC08DB">
        <w:rPr>
          <w:rFonts w:ascii="Times New Roman" w:eastAsia="Times New Roman" w:hAnsi="Times New Roman" w:cs="Times New Roman"/>
          <w:kern w:val="0"/>
          <w:sz w:val="26"/>
          <w:szCs w:val="26"/>
          <w:lang w:eastAsia="ru-RU"/>
        </w:rPr>
        <w:t>, нами определены корреляции МАУ  с интенсивностью последнего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=0,32;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=0,03), общей антиоксидантной активностью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=-0,21;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=0,05), содержанием  окислено модифицированных белков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=0,36;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=0,04), метаболитами оксида азота на ранних стадиях заболевания  (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=-0,484;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=0,04). а также  с уровнем гаптоглобина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 0,24;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=0,03), мочевой кислоты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=0,25;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=0,04)  Подтверждена корреляционная связь   МАУ с маркёрами воспаления: С- реактивным белком (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=0,22;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=0,05), фибриногеном (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=0,28;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=0,05) Дифференцированной  достоверной ассоциации нефропатии  с отдельными антиоксидантными ферментами нами обнаружено не было.  </w:t>
      </w: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Кроме того, нами оценена   частота ассоциации нефропатии  с ретинопатией (χ2=5,51,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=0001), диабетической стопой (χ2=5,36,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=006) , ИБС(χ2=5,02,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=0,025), ОНМК (χ2=7,02,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=0,07), ХОЗАНК (χ2=4,22,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=0,009), АГ (χ2=5,96,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=0,06)  Вероятно, связующим фактором являлись активизация СРО  и снижение общей антиоксидантной защиты</w:t>
      </w: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Следовательно, у  пациентов СД типа 2, </w:t>
      </w:r>
      <w:r w:rsidRPr="00EC08DB">
        <w:rPr>
          <w:rFonts w:ascii="Times New Roman" w:eastAsia="Times New Roman" w:hAnsi="Times New Roman" w:cs="Times New Roman"/>
          <w:b/>
          <w:kern w:val="0"/>
          <w:sz w:val="26"/>
          <w:szCs w:val="26"/>
          <w:lang w:eastAsia="ru-RU"/>
        </w:rPr>
        <w:t xml:space="preserve">осложнённым нефропатией, </w:t>
      </w:r>
      <w:r w:rsidRPr="00EC08DB">
        <w:rPr>
          <w:rFonts w:ascii="Times New Roman" w:eastAsia="Times New Roman" w:hAnsi="Times New Roman" w:cs="Times New Roman"/>
          <w:kern w:val="0"/>
          <w:sz w:val="26"/>
          <w:szCs w:val="26"/>
          <w:lang w:eastAsia="ru-RU"/>
        </w:rPr>
        <w:t xml:space="preserve">уже  на стадии микроальбуминурии имеются дополнительные факторы риска развития и прогрессирования  нефро-ретинального, кардиоренального синдромов в связи с  активизацией свободно-радикального окислительного стресса. </w:t>
      </w: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Уточнена взаимосвязь  </w:t>
      </w:r>
      <w:r w:rsidRPr="00EC08DB">
        <w:rPr>
          <w:rFonts w:ascii="Times New Roman" w:eastAsia="Times New Roman" w:hAnsi="Times New Roman" w:cs="Times New Roman"/>
          <w:b/>
          <w:kern w:val="0"/>
          <w:sz w:val="26"/>
          <w:szCs w:val="26"/>
          <w:lang w:eastAsia="ru-RU"/>
        </w:rPr>
        <w:t>диастолической функции левого желудочка</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E</w:t>
      </w:r>
      <w:r w:rsidRPr="00EC08DB">
        <w:rPr>
          <w:rFonts w:ascii="Times New Roman" w:eastAsia="Times New Roman" w:hAnsi="Times New Roman" w:cs="Times New Roman"/>
          <w:kern w:val="0"/>
          <w:sz w:val="26"/>
          <w:szCs w:val="26"/>
          <w:lang w:eastAsia="ru-RU"/>
        </w:rPr>
        <w:t>/</w:t>
      </w:r>
      <w:r w:rsidRPr="00EC08DB">
        <w:rPr>
          <w:rFonts w:ascii="Times New Roman" w:eastAsia="Times New Roman" w:hAnsi="Times New Roman" w:cs="Times New Roman"/>
          <w:kern w:val="0"/>
          <w:sz w:val="26"/>
          <w:szCs w:val="26"/>
          <w:lang w:val="en-US" w:eastAsia="ru-RU"/>
        </w:rPr>
        <w:t>A</w:t>
      </w:r>
      <w:r w:rsidRPr="00EC08DB">
        <w:rPr>
          <w:rFonts w:ascii="Times New Roman" w:eastAsia="Times New Roman" w:hAnsi="Times New Roman" w:cs="Times New Roman"/>
          <w:kern w:val="0"/>
          <w:sz w:val="26"/>
          <w:szCs w:val="26"/>
          <w:lang w:eastAsia="ru-RU"/>
        </w:rPr>
        <w:t>) с   интенсивностью СРО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 - 0,37;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=0,048)  и ОАА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=0,29;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=0,037), тогда как  статистически значимой  взаимосвязи с уровнем гликозилированного гемоглобина найдено не было. С увеличением длительности заболевания  происходило достоверное снижение коэффициента </w:t>
      </w:r>
      <w:r w:rsidRPr="00EC08DB">
        <w:rPr>
          <w:rFonts w:ascii="Times New Roman" w:eastAsia="Times New Roman" w:hAnsi="Times New Roman" w:cs="Times New Roman"/>
          <w:kern w:val="0"/>
          <w:sz w:val="26"/>
          <w:szCs w:val="26"/>
          <w:lang w:val="en-US" w:eastAsia="ru-RU"/>
        </w:rPr>
        <w:t>E</w:t>
      </w:r>
      <w:r w:rsidRPr="00EC08DB">
        <w:rPr>
          <w:rFonts w:ascii="Times New Roman" w:eastAsia="Times New Roman" w:hAnsi="Times New Roman" w:cs="Times New Roman"/>
          <w:kern w:val="0"/>
          <w:sz w:val="26"/>
          <w:szCs w:val="26"/>
          <w:lang w:eastAsia="ru-RU"/>
        </w:rPr>
        <w:t>/</w:t>
      </w:r>
      <w:r w:rsidRPr="00EC08DB">
        <w:rPr>
          <w:rFonts w:ascii="Times New Roman" w:eastAsia="Times New Roman" w:hAnsi="Times New Roman" w:cs="Times New Roman"/>
          <w:kern w:val="0"/>
          <w:sz w:val="26"/>
          <w:szCs w:val="26"/>
          <w:lang w:val="en-US" w:eastAsia="ru-RU"/>
        </w:rPr>
        <w:t>A</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=0,03) и ОАА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&lt;0,001) что свидетельствовало  о тесной взаимосвязи  процессов СРО и выраженности диастолической дисфункции. Достоверно коррелировала с общей антиоксидантной активностью фракция выброса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&lt; 0,001).</w:t>
      </w: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Оценивая взаимосвязь  между </w:t>
      </w:r>
      <w:r w:rsidRPr="00EC08DB">
        <w:rPr>
          <w:rFonts w:ascii="Times New Roman" w:eastAsia="Times New Roman" w:hAnsi="Times New Roman" w:cs="Times New Roman"/>
          <w:b/>
          <w:kern w:val="0"/>
          <w:sz w:val="26"/>
          <w:szCs w:val="26"/>
          <w:lang w:eastAsia="ru-RU"/>
        </w:rPr>
        <w:t>спектральными характеристиками церебрального кровотока</w:t>
      </w:r>
      <w:r w:rsidRPr="00EC08DB">
        <w:rPr>
          <w:rFonts w:ascii="Times New Roman" w:eastAsia="Times New Roman" w:hAnsi="Times New Roman" w:cs="Times New Roman"/>
          <w:kern w:val="0"/>
          <w:sz w:val="26"/>
          <w:szCs w:val="26"/>
          <w:lang w:eastAsia="ru-RU"/>
        </w:rPr>
        <w:t xml:space="preserve"> и интегральными показателями окислительного стресса, нами найдена  значимая  положительная корреляция между показателем, характеризующим турбулентность кровотока в местах сужения сосудов, резкого перепада и неровностей стенки (</w:t>
      </w:r>
      <w:r w:rsidRPr="00EC08DB">
        <w:rPr>
          <w:rFonts w:ascii="Times New Roman" w:eastAsia="Times New Roman" w:hAnsi="Times New Roman" w:cs="Times New Roman"/>
          <w:kern w:val="0"/>
          <w:sz w:val="26"/>
          <w:szCs w:val="26"/>
          <w:lang w:val="en-US" w:eastAsia="ru-RU"/>
        </w:rPr>
        <w:t>SB</w:t>
      </w:r>
      <w:r w:rsidRPr="00EC08DB">
        <w:rPr>
          <w:rFonts w:ascii="Times New Roman" w:eastAsia="Times New Roman" w:hAnsi="Times New Roman" w:cs="Times New Roman"/>
          <w:kern w:val="0"/>
          <w:sz w:val="26"/>
          <w:szCs w:val="26"/>
          <w:lang w:eastAsia="ru-RU"/>
        </w:rPr>
        <w:t>)  и интенсивностью окислительного стресса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 0,54;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=0,023,</w:t>
      </w:r>
      <w:r w:rsidRPr="00EC08DB">
        <w:rPr>
          <w:rFonts w:ascii="Times New Roman" w:eastAsia="Times New Roman" w:hAnsi="Times New Roman" w:cs="Times New Roman"/>
          <w:kern w:val="0"/>
          <w:sz w:val="26"/>
          <w:szCs w:val="26"/>
          <w:lang w:val="en-US" w:eastAsia="ru-RU"/>
        </w:rPr>
        <w:t>n</w:t>
      </w:r>
      <w:r w:rsidRPr="00EC08DB">
        <w:rPr>
          <w:rFonts w:ascii="Times New Roman" w:eastAsia="Times New Roman" w:hAnsi="Times New Roman" w:cs="Times New Roman"/>
          <w:kern w:val="0"/>
          <w:sz w:val="26"/>
          <w:szCs w:val="26"/>
          <w:lang w:eastAsia="ru-RU"/>
        </w:rPr>
        <w:t xml:space="preserve">=68). </w:t>
      </w: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Эластические  свойства и тонус церебральных сосудов (скорость кровотока)  значимо положительно коррелировали  с состоянием  общей антиоксидантной защиты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 0,38,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 = 0, 022, </w:t>
      </w:r>
      <w:r w:rsidRPr="00EC08DB">
        <w:rPr>
          <w:rFonts w:ascii="Times New Roman" w:eastAsia="Times New Roman" w:hAnsi="Times New Roman" w:cs="Times New Roman"/>
          <w:kern w:val="0"/>
          <w:sz w:val="26"/>
          <w:szCs w:val="26"/>
          <w:lang w:val="en-US" w:eastAsia="ru-RU"/>
        </w:rPr>
        <w:t>n</w:t>
      </w:r>
      <w:r w:rsidRPr="00EC08DB">
        <w:rPr>
          <w:rFonts w:ascii="Times New Roman" w:eastAsia="Times New Roman" w:hAnsi="Times New Roman" w:cs="Times New Roman"/>
          <w:kern w:val="0"/>
          <w:sz w:val="26"/>
          <w:szCs w:val="26"/>
          <w:lang w:eastAsia="ru-RU"/>
        </w:rPr>
        <w:t>=68).</w:t>
      </w:r>
    </w:p>
    <w:p w:rsidR="00EC08DB" w:rsidRPr="00EC08DB" w:rsidRDefault="00EC08DB" w:rsidP="00EC08DB">
      <w:pPr>
        <w:widowControl/>
        <w:tabs>
          <w:tab w:val="clear" w:pos="709"/>
          <w:tab w:val="left" w:pos="2640"/>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Нами отмечена  значимая достоверная положительная корреляция между  </w:t>
      </w:r>
      <w:r w:rsidRPr="00EC08DB">
        <w:rPr>
          <w:rFonts w:ascii="Times New Roman" w:eastAsia="Times New Roman" w:hAnsi="Times New Roman" w:cs="Times New Roman"/>
          <w:kern w:val="0"/>
          <w:sz w:val="26"/>
          <w:szCs w:val="26"/>
          <w:lang w:val="en-US" w:eastAsia="ru-RU"/>
        </w:rPr>
        <w:t>PI</w:t>
      </w:r>
      <w:r w:rsidRPr="00EC08DB">
        <w:rPr>
          <w:rFonts w:ascii="Times New Roman" w:eastAsia="Times New Roman" w:hAnsi="Times New Roman" w:cs="Times New Roman"/>
          <w:kern w:val="0"/>
          <w:sz w:val="26"/>
          <w:szCs w:val="26"/>
          <w:lang w:eastAsia="ru-RU"/>
        </w:rPr>
        <w:t xml:space="preserve"> и маркёрами воспаления (СРБ, фибриноген)(</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=0,64,</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=0,0006,</w:t>
      </w:r>
      <w:r w:rsidRPr="00EC08DB">
        <w:rPr>
          <w:rFonts w:ascii="Times New Roman" w:eastAsia="Times New Roman" w:hAnsi="Times New Roman" w:cs="Times New Roman"/>
          <w:kern w:val="0"/>
          <w:sz w:val="26"/>
          <w:szCs w:val="26"/>
          <w:lang w:val="en-US" w:eastAsia="ru-RU"/>
        </w:rPr>
        <w:t>n</w:t>
      </w:r>
      <w:r w:rsidRPr="00EC08DB">
        <w:rPr>
          <w:rFonts w:ascii="Times New Roman" w:eastAsia="Times New Roman" w:hAnsi="Times New Roman" w:cs="Times New Roman"/>
          <w:kern w:val="0"/>
          <w:sz w:val="26"/>
          <w:szCs w:val="26"/>
          <w:lang w:eastAsia="ru-RU"/>
        </w:rPr>
        <w:t xml:space="preserve">=52 и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=0,61,</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=0,0007 соответственно, </w:t>
      </w:r>
      <w:r w:rsidRPr="00EC08DB">
        <w:rPr>
          <w:rFonts w:ascii="Times New Roman" w:eastAsia="Times New Roman" w:hAnsi="Times New Roman" w:cs="Times New Roman"/>
          <w:kern w:val="0"/>
          <w:sz w:val="26"/>
          <w:szCs w:val="26"/>
          <w:lang w:val="en-US" w:eastAsia="ru-RU"/>
        </w:rPr>
        <w:t>n</w:t>
      </w:r>
      <w:r w:rsidRPr="00EC08DB">
        <w:rPr>
          <w:rFonts w:ascii="Times New Roman" w:eastAsia="Times New Roman" w:hAnsi="Times New Roman" w:cs="Times New Roman"/>
          <w:kern w:val="0"/>
          <w:sz w:val="26"/>
          <w:szCs w:val="26"/>
          <w:lang w:eastAsia="ru-RU"/>
        </w:rPr>
        <w:t>=52), подтверждая    воспалительный генез   атеросклеротических нарушений. Скоростные характеристики церебрального кровотока (</w:t>
      </w:r>
      <w:r w:rsidRPr="00EC08DB">
        <w:rPr>
          <w:rFonts w:ascii="Times New Roman" w:eastAsia="Times New Roman" w:hAnsi="Times New Roman" w:cs="Times New Roman"/>
          <w:kern w:val="0"/>
          <w:sz w:val="26"/>
          <w:szCs w:val="26"/>
          <w:lang w:val="en-US" w:eastAsia="ru-RU"/>
        </w:rPr>
        <w:t>D</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S</w:t>
      </w:r>
      <w:r w:rsidRPr="00EC08DB">
        <w:rPr>
          <w:rFonts w:ascii="Times New Roman" w:eastAsia="Times New Roman" w:hAnsi="Times New Roman" w:cs="Times New Roman"/>
          <w:kern w:val="0"/>
          <w:sz w:val="26"/>
          <w:szCs w:val="26"/>
          <w:lang w:eastAsia="ru-RU"/>
        </w:rPr>
        <w:t>) статистически также  значимо отрицательно коррелировали с данными маркёрами во</w:t>
      </w:r>
      <w:r w:rsidRPr="00EC08DB">
        <w:rPr>
          <w:rFonts w:ascii="Times New Roman" w:eastAsia="Times New Roman" w:hAnsi="Times New Roman" w:cs="Times New Roman"/>
          <w:kern w:val="0"/>
          <w:sz w:val="26"/>
          <w:szCs w:val="26"/>
          <w:lang w:val="en-US" w:eastAsia="ru-RU"/>
        </w:rPr>
        <w:t>c</w:t>
      </w:r>
      <w:r w:rsidRPr="00EC08DB">
        <w:rPr>
          <w:rFonts w:ascii="Times New Roman" w:eastAsia="Times New Roman" w:hAnsi="Times New Roman" w:cs="Times New Roman"/>
          <w:kern w:val="0"/>
          <w:sz w:val="26"/>
          <w:szCs w:val="26"/>
          <w:lang w:eastAsia="ru-RU"/>
        </w:rPr>
        <w:t>паления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 - 0,56,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=0,005,</w:t>
      </w:r>
      <w:r w:rsidRPr="00EC08DB">
        <w:rPr>
          <w:rFonts w:ascii="Times New Roman" w:eastAsia="Times New Roman" w:hAnsi="Times New Roman" w:cs="Times New Roman"/>
          <w:kern w:val="0"/>
          <w:sz w:val="26"/>
          <w:szCs w:val="26"/>
          <w:lang w:val="en-US" w:eastAsia="ru-RU"/>
        </w:rPr>
        <w:t>n</w:t>
      </w:r>
      <w:r w:rsidRPr="00EC08DB">
        <w:rPr>
          <w:rFonts w:ascii="Times New Roman" w:eastAsia="Times New Roman" w:hAnsi="Times New Roman" w:cs="Times New Roman"/>
          <w:kern w:val="0"/>
          <w:sz w:val="26"/>
          <w:szCs w:val="26"/>
          <w:lang w:eastAsia="ru-RU"/>
        </w:rPr>
        <w:t>=48)</w:t>
      </w: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 xml:space="preserve">По нашим данным, найдена заметная положительная корреляция ТИМ  с   </w:t>
      </w:r>
      <w:r w:rsidRPr="00EC08DB">
        <w:rPr>
          <w:rFonts w:ascii="Times New Roman" w:eastAsia="Times New Roman" w:hAnsi="Times New Roman" w:cs="Times New Roman"/>
          <w:color w:val="000000"/>
          <w:kern w:val="0"/>
          <w:sz w:val="26"/>
          <w:szCs w:val="26"/>
          <w:lang w:val="en-US" w:eastAsia="ru-RU"/>
        </w:rPr>
        <w:t>NO</w:t>
      </w:r>
      <w:r w:rsidRPr="00EC08DB">
        <w:rPr>
          <w:rFonts w:ascii="Times New Roman" w:eastAsia="Times New Roman" w:hAnsi="Times New Roman" w:cs="Times New Roman"/>
          <w:color w:val="000000"/>
          <w:kern w:val="0"/>
          <w:sz w:val="26"/>
          <w:szCs w:val="26"/>
          <w:lang w:eastAsia="ru-RU"/>
        </w:rPr>
        <w:t xml:space="preserve"> ( </w:t>
      </w:r>
      <w:r w:rsidRPr="00EC08DB">
        <w:rPr>
          <w:rFonts w:ascii="Times New Roman" w:eastAsia="Times New Roman" w:hAnsi="Times New Roman" w:cs="Times New Roman"/>
          <w:color w:val="000000"/>
          <w:kern w:val="0"/>
          <w:sz w:val="26"/>
          <w:szCs w:val="26"/>
          <w:lang w:val="en-US" w:eastAsia="ru-RU"/>
        </w:rPr>
        <w:t>r</w:t>
      </w:r>
      <w:r w:rsidRPr="00EC08DB">
        <w:rPr>
          <w:rFonts w:ascii="Times New Roman" w:eastAsia="Times New Roman" w:hAnsi="Times New Roman" w:cs="Times New Roman"/>
          <w:color w:val="000000"/>
          <w:kern w:val="0"/>
          <w:sz w:val="26"/>
          <w:szCs w:val="26"/>
          <w:lang w:eastAsia="ru-RU"/>
        </w:rPr>
        <w:t xml:space="preserve">= - 0,831, </w:t>
      </w:r>
      <w:r w:rsidRPr="00EC08DB">
        <w:rPr>
          <w:rFonts w:ascii="Times New Roman" w:eastAsia="Times New Roman" w:hAnsi="Times New Roman" w:cs="Times New Roman"/>
          <w:color w:val="000000"/>
          <w:kern w:val="0"/>
          <w:sz w:val="26"/>
          <w:szCs w:val="26"/>
          <w:lang w:val="en-US" w:eastAsia="ru-RU"/>
        </w:rPr>
        <w:t>p</w:t>
      </w:r>
      <w:r w:rsidRPr="00EC08DB">
        <w:rPr>
          <w:rFonts w:ascii="Times New Roman" w:eastAsia="Times New Roman" w:hAnsi="Times New Roman" w:cs="Times New Roman"/>
          <w:color w:val="000000"/>
          <w:kern w:val="0"/>
          <w:sz w:val="26"/>
          <w:szCs w:val="26"/>
          <w:lang w:eastAsia="ru-RU"/>
        </w:rPr>
        <w:t xml:space="preserve">=0,021)   и с КАТ ( </w:t>
      </w:r>
      <w:r w:rsidRPr="00EC08DB">
        <w:rPr>
          <w:rFonts w:ascii="Times New Roman" w:eastAsia="Times New Roman" w:hAnsi="Times New Roman" w:cs="Times New Roman"/>
          <w:color w:val="000000"/>
          <w:kern w:val="0"/>
          <w:sz w:val="26"/>
          <w:szCs w:val="26"/>
          <w:lang w:val="en-US" w:eastAsia="ru-RU"/>
        </w:rPr>
        <w:t>r</w:t>
      </w:r>
      <w:r w:rsidRPr="00EC08DB">
        <w:rPr>
          <w:rFonts w:ascii="Times New Roman" w:eastAsia="Times New Roman" w:hAnsi="Times New Roman" w:cs="Times New Roman"/>
          <w:color w:val="000000"/>
          <w:kern w:val="0"/>
          <w:sz w:val="26"/>
          <w:szCs w:val="26"/>
          <w:lang w:eastAsia="ru-RU"/>
        </w:rPr>
        <w:t xml:space="preserve">= - 0,755, </w:t>
      </w:r>
      <w:r w:rsidRPr="00EC08DB">
        <w:rPr>
          <w:rFonts w:ascii="Times New Roman" w:eastAsia="Times New Roman" w:hAnsi="Times New Roman" w:cs="Times New Roman"/>
          <w:color w:val="000000"/>
          <w:kern w:val="0"/>
          <w:sz w:val="26"/>
          <w:szCs w:val="26"/>
          <w:lang w:val="en-US" w:eastAsia="ru-RU"/>
        </w:rPr>
        <w:t>p</w:t>
      </w:r>
      <w:r w:rsidRPr="00EC08DB">
        <w:rPr>
          <w:rFonts w:ascii="Times New Roman" w:eastAsia="Times New Roman" w:hAnsi="Times New Roman" w:cs="Times New Roman"/>
          <w:color w:val="000000"/>
          <w:kern w:val="0"/>
          <w:sz w:val="26"/>
          <w:szCs w:val="26"/>
          <w:lang w:eastAsia="ru-RU"/>
        </w:rPr>
        <w:t xml:space="preserve">=-,049), тогда как значимых корреляций с уровнем гликированного гемоглобина нами не обнаружено. </w:t>
      </w: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kern w:val="0"/>
          <w:sz w:val="26"/>
          <w:szCs w:val="26"/>
          <w:lang w:eastAsia="ru-RU"/>
        </w:rPr>
        <w:t>Количество эритроцитарных сладжей  (ЭС), регистрируемых  в течение часового мониторинга, статистически значимо  положительно коррелировало с интенсивностью свободнорадикального окисления(</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=0,38,</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=0,037,</w:t>
      </w:r>
      <w:r w:rsidRPr="00EC08DB">
        <w:rPr>
          <w:rFonts w:ascii="Times New Roman" w:eastAsia="Times New Roman" w:hAnsi="Times New Roman" w:cs="Times New Roman"/>
          <w:kern w:val="0"/>
          <w:sz w:val="26"/>
          <w:szCs w:val="26"/>
          <w:lang w:val="en-US" w:eastAsia="ru-RU"/>
        </w:rPr>
        <w:t>n</w:t>
      </w:r>
      <w:r w:rsidRPr="00EC08DB">
        <w:rPr>
          <w:rFonts w:ascii="Times New Roman" w:eastAsia="Times New Roman" w:hAnsi="Times New Roman" w:cs="Times New Roman"/>
          <w:kern w:val="0"/>
          <w:sz w:val="26"/>
          <w:szCs w:val="26"/>
          <w:lang w:eastAsia="ru-RU"/>
        </w:rPr>
        <w:t>=48) и  отрицательно с ОАА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=0,21,</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=0,076,</w:t>
      </w:r>
      <w:r w:rsidRPr="00EC08DB">
        <w:rPr>
          <w:rFonts w:ascii="Times New Roman" w:eastAsia="Times New Roman" w:hAnsi="Times New Roman" w:cs="Times New Roman"/>
          <w:kern w:val="0"/>
          <w:sz w:val="26"/>
          <w:szCs w:val="26"/>
          <w:lang w:val="en-US" w:eastAsia="ru-RU"/>
        </w:rPr>
        <w:t>n</w:t>
      </w:r>
      <w:r w:rsidRPr="00EC08DB">
        <w:rPr>
          <w:rFonts w:ascii="Times New Roman" w:eastAsia="Times New Roman" w:hAnsi="Times New Roman" w:cs="Times New Roman"/>
          <w:kern w:val="0"/>
          <w:sz w:val="26"/>
          <w:szCs w:val="26"/>
          <w:lang w:eastAsia="ru-RU"/>
        </w:rPr>
        <w:t>=48).</w:t>
      </w:r>
    </w:p>
    <w:p w:rsidR="00EC08DB" w:rsidRPr="00EC08DB" w:rsidRDefault="00EC08DB" w:rsidP="00EC08DB">
      <w:pPr>
        <w:widowControl/>
        <w:tabs>
          <w:tab w:val="clear" w:pos="709"/>
        </w:tabs>
        <w:suppressAutoHyphens w:val="0"/>
        <w:spacing w:after="0" w:line="240" w:lineRule="auto"/>
        <w:ind w:right="-6" w:firstLine="357"/>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kern w:val="0"/>
          <w:sz w:val="26"/>
          <w:szCs w:val="26"/>
          <w:lang w:eastAsia="ru-RU"/>
        </w:rPr>
        <w:t>Каждый из изучаемых  инструментальных показателей, характеризующих   наличие  макроангиопатий (ТИМ, ЛПИ, Е/</w:t>
      </w:r>
      <w:r w:rsidRPr="00EC08DB">
        <w:rPr>
          <w:rFonts w:ascii="Times New Roman" w:eastAsia="Times New Roman" w:hAnsi="Times New Roman" w:cs="Times New Roman"/>
          <w:kern w:val="0"/>
          <w:sz w:val="26"/>
          <w:szCs w:val="26"/>
          <w:lang w:val="en-US" w:eastAsia="ru-RU"/>
        </w:rPr>
        <w:t>A</w:t>
      </w:r>
      <w:r w:rsidRPr="00EC08DB">
        <w:rPr>
          <w:rFonts w:ascii="Times New Roman" w:eastAsia="Times New Roman" w:hAnsi="Times New Roman" w:cs="Times New Roman"/>
          <w:kern w:val="0"/>
          <w:sz w:val="26"/>
          <w:szCs w:val="26"/>
          <w:lang w:eastAsia="ru-RU"/>
        </w:rPr>
        <w:t xml:space="preserve">,)  достоверно коррелировал  с одним или несколькими лабораторными маркёрами атеросклероза. В то же время только интенсивность  свободно-радикального окисления статистически значимо коррелировала с ТИМ, ЛПИ, E/A  (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=0,42,</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=0,031;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 - 0,72,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=0,030;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 - 0,61,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=0,007  соответственно), при этом статистически значимых различий  между коэффициентами корреляции не отмечено, что подтверждает взаимосвязь  структурных маркёров атеросклероза у больных сахарным диабетом 2 типа с интенсивностью свободно-радикального окисления. ( табл. 9)</w:t>
      </w:r>
    </w:p>
    <w:p w:rsidR="00EC08DB" w:rsidRPr="00EC08DB" w:rsidRDefault="00EC08DB" w:rsidP="00EC08DB">
      <w:pPr>
        <w:widowControl/>
        <w:tabs>
          <w:tab w:val="clear" w:pos="709"/>
        </w:tabs>
        <w:suppressAutoHyphens w:val="0"/>
        <w:spacing w:after="0" w:line="240" w:lineRule="auto"/>
        <w:ind w:right="-6" w:firstLine="360"/>
        <w:jc w:val="right"/>
        <w:rPr>
          <w:rFonts w:ascii="Times New Roman" w:eastAsia="Times New Roman" w:hAnsi="Times New Roman" w:cs="Times New Roman"/>
          <w:b/>
          <w:kern w:val="0"/>
          <w:sz w:val="26"/>
          <w:szCs w:val="26"/>
          <w:lang w:eastAsia="ru-RU"/>
        </w:rPr>
      </w:pPr>
    </w:p>
    <w:p w:rsidR="00EC08DB" w:rsidRPr="00EC08DB" w:rsidRDefault="00EC08DB" w:rsidP="00EC08DB">
      <w:pPr>
        <w:widowControl/>
        <w:tabs>
          <w:tab w:val="clear" w:pos="709"/>
        </w:tabs>
        <w:suppressAutoHyphens w:val="0"/>
        <w:spacing w:after="0" w:line="240" w:lineRule="auto"/>
        <w:ind w:right="-6" w:firstLine="360"/>
        <w:jc w:val="right"/>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Таблица 9</w:t>
      </w:r>
    </w:p>
    <w:p w:rsidR="00EC08DB" w:rsidRPr="00EC08DB" w:rsidRDefault="00EC08DB" w:rsidP="00EC08DB">
      <w:pPr>
        <w:widowControl/>
        <w:tabs>
          <w:tab w:val="clear" w:pos="709"/>
        </w:tabs>
        <w:suppressAutoHyphens w:val="0"/>
        <w:spacing w:after="0" w:line="240" w:lineRule="auto"/>
        <w:ind w:right="-6" w:firstLine="360"/>
        <w:jc w:val="center"/>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 xml:space="preserve">Взаимосвязь структурных и лабораторных маркёров атеросклероза у больных </w:t>
      </w:r>
    </w:p>
    <w:p w:rsidR="00EC08DB" w:rsidRPr="00EC08DB" w:rsidRDefault="00EC08DB" w:rsidP="00EC08DB">
      <w:pPr>
        <w:widowControl/>
        <w:tabs>
          <w:tab w:val="clear" w:pos="709"/>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b/>
          <w:kern w:val="0"/>
          <w:sz w:val="26"/>
          <w:szCs w:val="26"/>
          <w:lang w:eastAsia="ru-RU"/>
        </w:rPr>
        <w:t>сахарным диабетом 2 типа.</w:t>
      </w:r>
    </w:p>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kern w:val="0"/>
          <w:sz w:val="26"/>
          <w:szCs w:val="26"/>
          <w:lang w:eastAsia="ru-RU"/>
        </w:rPr>
      </w:pPr>
    </w:p>
    <w:tbl>
      <w:tblPr>
        <w:tblW w:w="0" w:type="auto"/>
        <w:tblLook w:val="01E0"/>
      </w:tblPr>
      <w:tblGrid>
        <w:gridCol w:w="2392"/>
        <w:gridCol w:w="2393"/>
        <w:gridCol w:w="2393"/>
        <w:gridCol w:w="2393"/>
      </w:tblGrid>
      <w:tr w:rsidR="00EC08DB" w:rsidRPr="00EC08DB" w:rsidTr="0050551E">
        <w:tc>
          <w:tcPr>
            <w:tcW w:w="2392" w:type="dxa"/>
          </w:tcPr>
          <w:p w:rsidR="00EC08DB" w:rsidRPr="00EC08DB" w:rsidRDefault="00EC08DB" w:rsidP="00EC08DB">
            <w:pPr>
              <w:widowControl/>
              <w:tabs>
                <w:tab w:val="clear" w:pos="709"/>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Показатель</w:t>
            </w:r>
          </w:p>
        </w:tc>
        <w:tc>
          <w:tcPr>
            <w:tcW w:w="2393" w:type="dxa"/>
          </w:tcPr>
          <w:p w:rsidR="00EC08DB" w:rsidRPr="00EC08DB" w:rsidRDefault="00EC08DB" w:rsidP="00EC08DB">
            <w:pPr>
              <w:widowControl/>
              <w:tabs>
                <w:tab w:val="clear" w:pos="709"/>
              </w:tabs>
              <w:suppressAutoHyphens w:val="0"/>
              <w:spacing w:after="0" w:line="240" w:lineRule="auto"/>
              <w:ind w:right="-6" w:firstLine="360"/>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ТИМ</w:t>
            </w:r>
          </w:p>
          <w:p w:rsidR="00EC08DB" w:rsidRPr="00EC08DB" w:rsidRDefault="00EC08DB" w:rsidP="00EC08DB">
            <w:pPr>
              <w:widowControl/>
              <w:tabs>
                <w:tab w:val="clear" w:pos="709"/>
              </w:tabs>
              <w:suppressAutoHyphens w:val="0"/>
              <w:spacing w:after="0" w:line="240" w:lineRule="auto"/>
              <w:ind w:right="-6" w:firstLine="360"/>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n= 74)</w:t>
            </w:r>
          </w:p>
        </w:tc>
        <w:tc>
          <w:tcPr>
            <w:tcW w:w="2393" w:type="dxa"/>
          </w:tcPr>
          <w:p w:rsidR="00EC08DB" w:rsidRPr="00EC08DB" w:rsidRDefault="00EC08DB" w:rsidP="00EC08DB">
            <w:pPr>
              <w:widowControl/>
              <w:tabs>
                <w:tab w:val="clear" w:pos="709"/>
              </w:tabs>
              <w:suppressAutoHyphens w:val="0"/>
              <w:spacing w:after="0" w:line="240" w:lineRule="auto"/>
              <w:ind w:right="-6" w:firstLine="360"/>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eastAsia="ru-RU"/>
              </w:rPr>
              <w:t>ЛПИ</w:t>
            </w:r>
          </w:p>
          <w:p w:rsidR="00EC08DB" w:rsidRPr="00EC08DB" w:rsidRDefault="00EC08DB" w:rsidP="00EC08DB">
            <w:pPr>
              <w:widowControl/>
              <w:tabs>
                <w:tab w:val="clear" w:pos="709"/>
              </w:tabs>
              <w:suppressAutoHyphens w:val="0"/>
              <w:spacing w:after="0" w:line="240" w:lineRule="auto"/>
              <w:ind w:right="-6" w:firstLine="360"/>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 n = 62)</w:t>
            </w:r>
          </w:p>
        </w:tc>
        <w:tc>
          <w:tcPr>
            <w:tcW w:w="2393" w:type="dxa"/>
          </w:tcPr>
          <w:p w:rsidR="00EC08DB" w:rsidRPr="00EC08DB" w:rsidRDefault="00EC08DB" w:rsidP="00EC08DB">
            <w:pPr>
              <w:widowControl/>
              <w:tabs>
                <w:tab w:val="clear" w:pos="709"/>
              </w:tabs>
              <w:suppressAutoHyphens w:val="0"/>
              <w:spacing w:after="0" w:line="240" w:lineRule="auto"/>
              <w:ind w:right="-6" w:firstLine="360"/>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E/A</w:t>
            </w:r>
          </w:p>
          <w:p w:rsidR="00EC08DB" w:rsidRPr="00EC08DB" w:rsidRDefault="00EC08DB" w:rsidP="00EC08DB">
            <w:pPr>
              <w:widowControl/>
              <w:tabs>
                <w:tab w:val="clear" w:pos="709"/>
              </w:tabs>
              <w:suppressAutoHyphens w:val="0"/>
              <w:spacing w:after="0" w:line="240" w:lineRule="auto"/>
              <w:ind w:right="-6" w:firstLine="360"/>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 n=58)</w:t>
            </w:r>
          </w:p>
        </w:tc>
      </w:tr>
      <w:tr w:rsidR="00EC08DB" w:rsidRPr="00EC08DB" w:rsidTr="0050551E">
        <w:tc>
          <w:tcPr>
            <w:tcW w:w="2392" w:type="dxa"/>
          </w:tcPr>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Общий холестерин</w:t>
            </w:r>
          </w:p>
        </w:tc>
        <w:tc>
          <w:tcPr>
            <w:tcW w:w="2393" w:type="dxa"/>
          </w:tcPr>
          <w:p w:rsidR="00EC08DB" w:rsidRPr="00EC08DB" w:rsidRDefault="00EC08DB" w:rsidP="00EC08DB">
            <w:pPr>
              <w:widowControl/>
              <w:tabs>
                <w:tab w:val="clear" w:pos="709"/>
              </w:tabs>
              <w:suppressAutoHyphens w:val="0"/>
              <w:spacing w:after="0" w:line="240" w:lineRule="auto"/>
              <w:ind w:right="-6" w:firstLine="0"/>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r= -0,31, p=0,023</w:t>
            </w:r>
          </w:p>
        </w:tc>
        <w:tc>
          <w:tcPr>
            <w:tcW w:w="2393" w:type="dxa"/>
          </w:tcPr>
          <w:p w:rsidR="00EC08DB" w:rsidRPr="00EC08DB" w:rsidRDefault="00EC08DB" w:rsidP="00EC08DB">
            <w:pPr>
              <w:widowControl/>
              <w:tabs>
                <w:tab w:val="clear" w:pos="709"/>
              </w:tabs>
              <w:suppressAutoHyphens w:val="0"/>
              <w:spacing w:after="0" w:line="240" w:lineRule="auto"/>
              <w:ind w:right="-6" w:firstLine="0"/>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r= -0,41, p = 0,06</w:t>
            </w:r>
          </w:p>
        </w:tc>
        <w:tc>
          <w:tcPr>
            <w:tcW w:w="2393" w:type="dxa"/>
          </w:tcPr>
          <w:p w:rsidR="00EC08DB" w:rsidRPr="00EC08DB" w:rsidRDefault="00EC08DB" w:rsidP="00EC08DB">
            <w:pPr>
              <w:widowControl/>
              <w:tabs>
                <w:tab w:val="clear" w:pos="709"/>
              </w:tabs>
              <w:suppressAutoHyphens w:val="0"/>
              <w:spacing w:after="0" w:line="240" w:lineRule="auto"/>
              <w:ind w:right="-6" w:firstLine="0"/>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r= -0,39,p=0,061</w:t>
            </w:r>
          </w:p>
        </w:tc>
      </w:tr>
      <w:tr w:rsidR="00EC08DB" w:rsidRPr="00EC08DB" w:rsidTr="0050551E">
        <w:tc>
          <w:tcPr>
            <w:tcW w:w="2392" w:type="dxa"/>
          </w:tcPr>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ЛПНП</w:t>
            </w:r>
          </w:p>
        </w:tc>
        <w:tc>
          <w:tcPr>
            <w:tcW w:w="2393" w:type="dxa"/>
          </w:tcPr>
          <w:p w:rsidR="00EC08DB" w:rsidRPr="00EC08DB" w:rsidRDefault="00EC08DB" w:rsidP="00EC08DB">
            <w:pPr>
              <w:widowControl/>
              <w:tabs>
                <w:tab w:val="clear" w:pos="709"/>
              </w:tabs>
              <w:suppressAutoHyphens w:val="0"/>
              <w:spacing w:after="0" w:line="240" w:lineRule="auto"/>
              <w:ind w:right="-6" w:firstLine="0"/>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r= -0,33,p=0,042</w:t>
            </w:r>
          </w:p>
        </w:tc>
        <w:tc>
          <w:tcPr>
            <w:tcW w:w="2393" w:type="dxa"/>
          </w:tcPr>
          <w:p w:rsidR="00EC08DB" w:rsidRPr="00EC08DB" w:rsidRDefault="00EC08DB" w:rsidP="00EC08DB">
            <w:pPr>
              <w:widowControl/>
              <w:tabs>
                <w:tab w:val="clear" w:pos="709"/>
              </w:tabs>
              <w:suppressAutoHyphens w:val="0"/>
              <w:spacing w:after="0" w:line="240" w:lineRule="auto"/>
              <w:ind w:right="-6" w:firstLine="0"/>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r= - 0,43,p=0,05</w:t>
            </w:r>
          </w:p>
        </w:tc>
        <w:tc>
          <w:tcPr>
            <w:tcW w:w="2393" w:type="dxa"/>
          </w:tcPr>
          <w:p w:rsidR="00EC08DB" w:rsidRPr="00EC08DB" w:rsidRDefault="00EC08DB" w:rsidP="00EC08DB">
            <w:pPr>
              <w:widowControl/>
              <w:tabs>
                <w:tab w:val="clear" w:pos="709"/>
              </w:tabs>
              <w:suppressAutoHyphens w:val="0"/>
              <w:spacing w:after="0" w:line="240" w:lineRule="auto"/>
              <w:ind w:right="-6" w:firstLine="0"/>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r= - 0,40,p= 0,09</w:t>
            </w:r>
          </w:p>
        </w:tc>
      </w:tr>
      <w:tr w:rsidR="00EC08DB" w:rsidRPr="00EC08DB" w:rsidTr="0050551E">
        <w:tc>
          <w:tcPr>
            <w:tcW w:w="2392" w:type="dxa"/>
          </w:tcPr>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ЛПОНП</w:t>
            </w:r>
          </w:p>
        </w:tc>
        <w:tc>
          <w:tcPr>
            <w:tcW w:w="2393" w:type="dxa"/>
          </w:tcPr>
          <w:p w:rsidR="00EC08DB" w:rsidRPr="00EC08DB" w:rsidRDefault="00EC08DB" w:rsidP="00EC08DB">
            <w:pPr>
              <w:widowControl/>
              <w:tabs>
                <w:tab w:val="clear" w:pos="709"/>
              </w:tabs>
              <w:suppressAutoHyphens w:val="0"/>
              <w:spacing w:after="0" w:line="240" w:lineRule="auto"/>
              <w:ind w:right="-6" w:firstLine="0"/>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r= -0,25,p=0,062</w:t>
            </w:r>
          </w:p>
        </w:tc>
        <w:tc>
          <w:tcPr>
            <w:tcW w:w="2393" w:type="dxa"/>
          </w:tcPr>
          <w:p w:rsidR="00EC08DB" w:rsidRPr="00EC08DB" w:rsidRDefault="00EC08DB" w:rsidP="00EC08DB">
            <w:pPr>
              <w:widowControl/>
              <w:tabs>
                <w:tab w:val="clear" w:pos="709"/>
              </w:tabs>
              <w:suppressAutoHyphens w:val="0"/>
              <w:spacing w:after="0" w:line="240" w:lineRule="auto"/>
              <w:ind w:right="-6" w:firstLine="0"/>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r= - 0,51, p=0,31</w:t>
            </w:r>
          </w:p>
        </w:tc>
        <w:tc>
          <w:tcPr>
            <w:tcW w:w="2393" w:type="dxa"/>
          </w:tcPr>
          <w:p w:rsidR="00EC08DB" w:rsidRPr="00EC08DB" w:rsidRDefault="00EC08DB" w:rsidP="00EC08DB">
            <w:pPr>
              <w:widowControl/>
              <w:tabs>
                <w:tab w:val="clear" w:pos="709"/>
              </w:tabs>
              <w:suppressAutoHyphens w:val="0"/>
              <w:spacing w:after="0" w:line="240" w:lineRule="auto"/>
              <w:ind w:right="-6" w:firstLine="0"/>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r= -0,28,p=0,07</w:t>
            </w:r>
          </w:p>
        </w:tc>
      </w:tr>
      <w:tr w:rsidR="00EC08DB" w:rsidRPr="00EC08DB" w:rsidTr="0050551E">
        <w:tc>
          <w:tcPr>
            <w:tcW w:w="2392" w:type="dxa"/>
          </w:tcPr>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ЛПВП</w:t>
            </w:r>
          </w:p>
        </w:tc>
        <w:tc>
          <w:tcPr>
            <w:tcW w:w="2393" w:type="dxa"/>
          </w:tcPr>
          <w:p w:rsidR="00EC08DB" w:rsidRPr="00EC08DB" w:rsidRDefault="00EC08DB" w:rsidP="00EC08DB">
            <w:pPr>
              <w:widowControl/>
              <w:tabs>
                <w:tab w:val="clear" w:pos="709"/>
              </w:tabs>
              <w:suppressAutoHyphens w:val="0"/>
              <w:spacing w:after="0" w:line="240" w:lineRule="auto"/>
              <w:ind w:right="-6" w:firstLine="0"/>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r=0,29,p=0,071</w:t>
            </w:r>
          </w:p>
        </w:tc>
        <w:tc>
          <w:tcPr>
            <w:tcW w:w="2393" w:type="dxa"/>
          </w:tcPr>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r=0,21,p=0,62</w:t>
            </w:r>
          </w:p>
        </w:tc>
        <w:tc>
          <w:tcPr>
            <w:tcW w:w="2393" w:type="dxa"/>
          </w:tcPr>
          <w:p w:rsidR="00EC08DB" w:rsidRPr="00EC08DB" w:rsidRDefault="00EC08DB" w:rsidP="00EC08DB">
            <w:pPr>
              <w:widowControl/>
              <w:tabs>
                <w:tab w:val="clear" w:pos="709"/>
              </w:tabs>
              <w:suppressAutoHyphens w:val="0"/>
              <w:spacing w:after="0" w:line="240" w:lineRule="auto"/>
              <w:ind w:right="-6" w:firstLine="0"/>
              <w:rPr>
                <w:rFonts w:ascii="Times New Roman" w:eastAsia="Times New Roman" w:hAnsi="Times New Roman" w:cs="Times New Roman"/>
                <w:b/>
                <w:kern w:val="0"/>
                <w:sz w:val="26"/>
                <w:szCs w:val="26"/>
                <w:lang w:val="en-US" w:eastAsia="ru-RU"/>
              </w:rPr>
            </w:pPr>
            <w:r w:rsidRPr="00EC08DB">
              <w:rPr>
                <w:rFonts w:ascii="Times New Roman" w:eastAsia="Times New Roman" w:hAnsi="Times New Roman" w:cs="Times New Roman"/>
                <w:b/>
                <w:kern w:val="0"/>
                <w:sz w:val="26"/>
                <w:szCs w:val="26"/>
                <w:lang w:val="en-US" w:eastAsia="ru-RU"/>
              </w:rPr>
              <w:t>r=0,32,p=0,03</w:t>
            </w:r>
          </w:p>
        </w:tc>
      </w:tr>
      <w:tr w:rsidR="00EC08DB" w:rsidRPr="00EC08DB" w:rsidTr="0050551E">
        <w:tc>
          <w:tcPr>
            <w:tcW w:w="2392" w:type="dxa"/>
          </w:tcPr>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ТГ</w:t>
            </w:r>
          </w:p>
        </w:tc>
        <w:tc>
          <w:tcPr>
            <w:tcW w:w="2393" w:type="dxa"/>
          </w:tcPr>
          <w:p w:rsidR="00EC08DB" w:rsidRPr="00EC08DB" w:rsidRDefault="00EC08DB" w:rsidP="00EC08DB">
            <w:pPr>
              <w:widowControl/>
              <w:tabs>
                <w:tab w:val="clear" w:pos="709"/>
              </w:tabs>
              <w:suppressAutoHyphens w:val="0"/>
              <w:spacing w:after="0" w:line="240" w:lineRule="auto"/>
              <w:ind w:right="-6" w:firstLine="0"/>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r= -0,31, p=0,49</w:t>
            </w:r>
          </w:p>
        </w:tc>
        <w:tc>
          <w:tcPr>
            <w:tcW w:w="2393" w:type="dxa"/>
          </w:tcPr>
          <w:p w:rsidR="00EC08DB" w:rsidRPr="00EC08DB" w:rsidRDefault="00EC08DB" w:rsidP="00EC08DB">
            <w:pPr>
              <w:widowControl/>
              <w:tabs>
                <w:tab w:val="clear" w:pos="709"/>
              </w:tabs>
              <w:suppressAutoHyphens w:val="0"/>
              <w:spacing w:after="0" w:line="240" w:lineRule="auto"/>
              <w:ind w:right="-6" w:firstLine="0"/>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r=0,23,p=0,52</w:t>
            </w:r>
          </w:p>
        </w:tc>
        <w:tc>
          <w:tcPr>
            <w:tcW w:w="2393" w:type="dxa"/>
          </w:tcPr>
          <w:p w:rsidR="00EC08DB" w:rsidRPr="00EC08DB" w:rsidRDefault="00EC08DB" w:rsidP="00EC08DB">
            <w:pPr>
              <w:widowControl/>
              <w:tabs>
                <w:tab w:val="clear" w:pos="709"/>
              </w:tabs>
              <w:suppressAutoHyphens w:val="0"/>
              <w:spacing w:after="0" w:line="240" w:lineRule="auto"/>
              <w:ind w:right="-6" w:firstLine="0"/>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r= - 0,44,p=0,055</w:t>
            </w:r>
          </w:p>
        </w:tc>
      </w:tr>
      <w:tr w:rsidR="00EC08DB" w:rsidRPr="00EC08DB" w:rsidTr="0050551E">
        <w:tc>
          <w:tcPr>
            <w:tcW w:w="2392" w:type="dxa"/>
          </w:tcPr>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СРБ</w:t>
            </w:r>
          </w:p>
        </w:tc>
        <w:tc>
          <w:tcPr>
            <w:tcW w:w="2393" w:type="dxa"/>
          </w:tcPr>
          <w:p w:rsidR="00EC08DB" w:rsidRPr="00EC08DB" w:rsidRDefault="00EC08DB" w:rsidP="00EC08DB">
            <w:pPr>
              <w:widowControl/>
              <w:tabs>
                <w:tab w:val="clear" w:pos="709"/>
              </w:tabs>
              <w:suppressAutoHyphens w:val="0"/>
              <w:spacing w:after="0" w:line="240" w:lineRule="auto"/>
              <w:ind w:right="-6" w:firstLine="0"/>
              <w:rPr>
                <w:rFonts w:ascii="Times New Roman" w:eastAsia="Times New Roman" w:hAnsi="Times New Roman" w:cs="Times New Roman"/>
                <w:b/>
                <w:kern w:val="0"/>
                <w:sz w:val="26"/>
                <w:szCs w:val="26"/>
                <w:lang w:val="en-US" w:eastAsia="ru-RU"/>
              </w:rPr>
            </w:pPr>
            <w:r w:rsidRPr="00EC08DB">
              <w:rPr>
                <w:rFonts w:ascii="Times New Roman" w:eastAsia="Times New Roman" w:hAnsi="Times New Roman" w:cs="Times New Roman"/>
                <w:b/>
                <w:kern w:val="0"/>
                <w:sz w:val="26"/>
                <w:szCs w:val="26"/>
                <w:lang w:val="en-US" w:eastAsia="ru-RU"/>
              </w:rPr>
              <w:t>r=0,24,p=0,04</w:t>
            </w:r>
          </w:p>
        </w:tc>
        <w:tc>
          <w:tcPr>
            <w:tcW w:w="2393" w:type="dxa"/>
          </w:tcPr>
          <w:p w:rsidR="00EC08DB" w:rsidRPr="00EC08DB" w:rsidRDefault="00EC08DB" w:rsidP="00EC08DB">
            <w:pPr>
              <w:widowControl/>
              <w:tabs>
                <w:tab w:val="clear" w:pos="709"/>
              </w:tabs>
              <w:suppressAutoHyphens w:val="0"/>
              <w:spacing w:after="0" w:line="240" w:lineRule="auto"/>
              <w:ind w:right="-6" w:firstLine="0"/>
              <w:rPr>
                <w:rFonts w:ascii="Times New Roman" w:eastAsia="Times New Roman" w:hAnsi="Times New Roman" w:cs="Times New Roman"/>
                <w:b/>
                <w:kern w:val="0"/>
                <w:sz w:val="26"/>
                <w:szCs w:val="26"/>
                <w:lang w:val="en-US" w:eastAsia="ru-RU"/>
              </w:rPr>
            </w:pPr>
            <w:r w:rsidRPr="00EC08DB">
              <w:rPr>
                <w:rFonts w:ascii="Times New Roman" w:eastAsia="Times New Roman" w:hAnsi="Times New Roman" w:cs="Times New Roman"/>
                <w:b/>
                <w:kern w:val="0"/>
                <w:sz w:val="26"/>
                <w:szCs w:val="26"/>
                <w:lang w:val="en-US" w:eastAsia="ru-RU"/>
              </w:rPr>
              <w:t>r= -0,77,p=0,04</w:t>
            </w:r>
          </w:p>
        </w:tc>
        <w:tc>
          <w:tcPr>
            <w:tcW w:w="2393" w:type="dxa"/>
          </w:tcPr>
          <w:p w:rsidR="00EC08DB" w:rsidRPr="00EC08DB" w:rsidRDefault="00EC08DB" w:rsidP="00EC08DB">
            <w:pPr>
              <w:widowControl/>
              <w:tabs>
                <w:tab w:val="clear" w:pos="709"/>
              </w:tabs>
              <w:suppressAutoHyphens w:val="0"/>
              <w:spacing w:after="0" w:line="240" w:lineRule="auto"/>
              <w:ind w:right="-6" w:firstLine="0"/>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r= - 0,35, p=0,12</w:t>
            </w:r>
          </w:p>
        </w:tc>
      </w:tr>
      <w:tr w:rsidR="00EC08DB" w:rsidRPr="00EC08DB" w:rsidTr="0050551E">
        <w:tc>
          <w:tcPr>
            <w:tcW w:w="2392" w:type="dxa"/>
          </w:tcPr>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фибриноген</w:t>
            </w:r>
          </w:p>
        </w:tc>
        <w:tc>
          <w:tcPr>
            <w:tcW w:w="2393" w:type="dxa"/>
          </w:tcPr>
          <w:p w:rsidR="00EC08DB" w:rsidRPr="00EC08DB" w:rsidRDefault="00EC08DB" w:rsidP="00EC08DB">
            <w:pPr>
              <w:widowControl/>
              <w:tabs>
                <w:tab w:val="clear" w:pos="709"/>
              </w:tabs>
              <w:suppressAutoHyphens w:val="0"/>
              <w:spacing w:after="0" w:line="240" w:lineRule="auto"/>
              <w:ind w:right="-6" w:firstLine="0"/>
              <w:rPr>
                <w:rFonts w:ascii="Times New Roman" w:eastAsia="Times New Roman" w:hAnsi="Times New Roman" w:cs="Times New Roman"/>
                <w:b/>
                <w:kern w:val="0"/>
                <w:sz w:val="26"/>
                <w:szCs w:val="26"/>
                <w:lang w:val="en-US" w:eastAsia="ru-RU"/>
              </w:rPr>
            </w:pPr>
            <w:r w:rsidRPr="00EC08DB">
              <w:rPr>
                <w:rFonts w:ascii="Times New Roman" w:eastAsia="Times New Roman" w:hAnsi="Times New Roman" w:cs="Times New Roman"/>
                <w:b/>
                <w:kern w:val="0"/>
                <w:sz w:val="26"/>
                <w:szCs w:val="26"/>
                <w:lang w:val="en-US" w:eastAsia="ru-RU"/>
              </w:rPr>
              <w:t>r=0,34,p=0,033</w:t>
            </w:r>
          </w:p>
        </w:tc>
        <w:tc>
          <w:tcPr>
            <w:tcW w:w="2393" w:type="dxa"/>
          </w:tcPr>
          <w:p w:rsidR="00EC08DB" w:rsidRPr="00EC08DB" w:rsidRDefault="00EC08DB" w:rsidP="00EC08DB">
            <w:pPr>
              <w:widowControl/>
              <w:tabs>
                <w:tab w:val="clear" w:pos="709"/>
              </w:tabs>
              <w:suppressAutoHyphens w:val="0"/>
              <w:spacing w:after="0" w:line="240" w:lineRule="auto"/>
              <w:ind w:right="-6" w:firstLine="0"/>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r=  0,49, p=0,08</w:t>
            </w:r>
          </w:p>
        </w:tc>
        <w:tc>
          <w:tcPr>
            <w:tcW w:w="2393" w:type="dxa"/>
          </w:tcPr>
          <w:p w:rsidR="00EC08DB" w:rsidRPr="00EC08DB" w:rsidRDefault="00EC08DB" w:rsidP="00EC08DB">
            <w:pPr>
              <w:widowControl/>
              <w:tabs>
                <w:tab w:val="clear" w:pos="709"/>
              </w:tabs>
              <w:suppressAutoHyphens w:val="0"/>
              <w:spacing w:after="0" w:line="240" w:lineRule="auto"/>
              <w:ind w:right="-6" w:firstLine="0"/>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r= -0,24,p=0,43</w:t>
            </w:r>
          </w:p>
        </w:tc>
      </w:tr>
      <w:tr w:rsidR="00EC08DB" w:rsidRPr="00EC08DB" w:rsidTr="0050551E">
        <w:tc>
          <w:tcPr>
            <w:tcW w:w="2392" w:type="dxa"/>
          </w:tcPr>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ИСРО</w:t>
            </w:r>
          </w:p>
        </w:tc>
        <w:tc>
          <w:tcPr>
            <w:tcW w:w="2393" w:type="dxa"/>
          </w:tcPr>
          <w:p w:rsidR="00EC08DB" w:rsidRPr="00EC08DB" w:rsidRDefault="00EC08DB" w:rsidP="00EC08DB">
            <w:pPr>
              <w:widowControl/>
              <w:tabs>
                <w:tab w:val="clear" w:pos="709"/>
              </w:tabs>
              <w:suppressAutoHyphens w:val="0"/>
              <w:spacing w:after="0" w:line="240" w:lineRule="auto"/>
              <w:ind w:right="-6" w:firstLine="0"/>
              <w:rPr>
                <w:rFonts w:ascii="Times New Roman" w:eastAsia="Times New Roman" w:hAnsi="Times New Roman" w:cs="Times New Roman"/>
                <w:b/>
                <w:kern w:val="0"/>
                <w:sz w:val="26"/>
                <w:szCs w:val="26"/>
                <w:lang w:val="en-US" w:eastAsia="ru-RU"/>
              </w:rPr>
            </w:pPr>
            <w:r w:rsidRPr="00EC08DB">
              <w:rPr>
                <w:rFonts w:ascii="Times New Roman" w:eastAsia="Times New Roman" w:hAnsi="Times New Roman" w:cs="Times New Roman"/>
                <w:b/>
                <w:kern w:val="0"/>
                <w:sz w:val="26"/>
                <w:szCs w:val="26"/>
                <w:lang w:val="en-US" w:eastAsia="ru-RU"/>
              </w:rPr>
              <w:t>r= 0,42,p=0,031</w:t>
            </w:r>
          </w:p>
        </w:tc>
        <w:tc>
          <w:tcPr>
            <w:tcW w:w="2393" w:type="dxa"/>
          </w:tcPr>
          <w:p w:rsidR="00EC08DB" w:rsidRPr="00EC08DB" w:rsidRDefault="00EC08DB" w:rsidP="00EC08DB">
            <w:pPr>
              <w:widowControl/>
              <w:tabs>
                <w:tab w:val="clear" w:pos="709"/>
              </w:tabs>
              <w:suppressAutoHyphens w:val="0"/>
              <w:spacing w:after="0" w:line="240" w:lineRule="auto"/>
              <w:ind w:right="-6" w:firstLine="0"/>
              <w:rPr>
                <w:rFonts w:ascii="Times New Roman" w:eastAsia="Times New Roman" w:hAnsi="Times New Roman" w:cs="Times New Roman"/>
                <w:b/>
                <w:kern w:val="0"/>
                <w:sz w:val="26"/>
                <w:szCs w:val="26"/>
                <w:lang w:val="en-US" w:eastAsia="ru-RU"/>
              </w:rPr>
            </w:pPr>
            <w:r w:rsidRPr="00EC08DB">
              <w:rPr>
                <w:rFonts w:ascii="Times New Roman" w:eastAsia="Times New Roman" w:hAnsi="Times New Roman" w:cs="Times New Roman"/>
                <w:b/>
                <w:kern w:val="0"/>
                <w:sz w:val="26"/>
                <w:szCs w:val="26"/>
                <w:lang w:val="en-US" w:eastAsia="ru-RU"/>
              </w:rPr>
              <w:t>r= 0,72, p=0,030</w:t>
            </w:r>
          </w:p>
        </w:tc>
        <w:tc>
          <w:tcPr>
            <w:tcW w:w="2393" w:type="dxa"/>
          </w:tcPr>
          <w:p w:rsidR="00EC08DB" w:rsidRPr="00EC08DB" w:rsidRDefault="00EC08DB" w:rsidP="00EC08DB">
            <w:pPr>
              <w:widowControl/>
              <w:tabs>
                <w:tab w:val="clear" w:pos="709"/>
              </w:tabs>
              <w:suppressAutoHyphens w:val="0"/>
              <w:spacing w:after="0" w:line="240" w:lineRule="auto"/>
              <w:ind w:right="-6" w:firstLine="0"/>
              <w:rPr>
                <w:rFonts w:ascii="Times New Roman" w:eastAsia="Times New Roman" w:hAnsi="Times New Roman" w:cs="Times New Roman"/>
                <w:b/>
                <w:kern w:val="0"/>
                <w:sz w:val="26"/>
                <w:szCs w:val="26"/>
                <w:lang w:val="en-US" w:eastAsia="ru-RU"/>
              </w:rPr>
            </w:pPr>
            <w:r w:rsidRPr="00EC08DB">
              <w:rPr>
                <w:rFonts w:ascii="Times New Roman" w:eastAsia="Times New Roman" w:hAnsi="Times New Roman" w:cs="Times New Roman"/>
                <w:b/>
                <w:kern w:val="0"/>
                <w:sz w:val="26"/>
                <w:szCs w:val="26"/>
                <w:lang w:val="en-US" w:eastAsia="ru-RU"/>
              </w:rPr>
              <w:t>r= - 0,61,p=0,007</w:t>
            </w:r>
          </w:p>
        </w:tc>
      </w:tr>
      <w:tr w:rsidR="00EC08DB" w:rsidRPr="00EC08DB" w:rsidTr="0050551E">
        <w:tc>
          <w:tcPr>
            <w:tcW w:w="2392" w:type="dxa"/>
          </w:tcPr>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ОАА</w:t>
            </w:r>
          </w:p>
        </w:tc>
        <w:tc>
          <w:tcPr>
            <w:tcW w:w="2393" w:type="dxa"/>
          </w:tcPr>
          <w:p w:rsidR="00EC08DB" w:rsidRPr="00EC08DB" w:rsidRDefault="00EC08DB" w:rsidP="00EC08DB">
            <w:pPr>
              <w:widowControl/>
              <w:tabs>
                <w:tab w:val="clear" w:pos="709"/>
              </w:tabs>
              <w:suppressAutoHyphens w:val="0"/>
              <w:spacing w:after="0" w:line="240" w:lineRule="auto"/>
              <w:ind w:right="-6" w:firstLine="0"/>
              <w:rPr>
                <w:rFonts w:ascii="Times New Roman" w:eastAsia="Times New Roman" w:hAnsi="Times New Roman" w:cs="Times New Roman"/>
                <w:b/>
                <w:kern w:val="0"/>
                <w:sz w:val="26"/>
                <w:szCs w:val="26"/>
                <w:lang w:val="en-US" w:eastAsia="ru-RU"/>
              </w:rPr>
            </w:pPr>
            <w:r w:rsidRPr="00EC08DB">
              <w:rPr>
                <w:rFonts w:ascii="Times New Roman" w:eastAsia="Times New Roman" w:hAnsi="Times New Roman" w:cs="Times New Roman"/>
                <w:b/>
                <w:kern w:val="0"/>
                <w:sz w:val="26"/>
                <w:szCs w:val="26"/>
                <w:lang w:val="en-US" w:eastAsia="ru-RU"/>
              </w:rPr>
              <w:t xml:space="preserve">r= </w:t>
            </w:r>
            <w:r w:rsidRPr="00EC08DB">
              <w:rPr>
                <w:rFonts w:ascii="Times New Roman" w:eastAsia="Times New Roman" w:hAnsi="Times New Roman" w:cs="Times New Roman"/>
                <w:b/>
                <w:kern w:val="0"/>
                <w:sz w:val="26"/>
                <w:szCs w:val="26"/>
                <w:lang w:eastAsia="ru-RU"/>
              </w:rPr>
              <w:t xml:space="preserve"> - </w:t>
            </w:r>
            <w:r w:rsidRPr="00EC08DB">
              <w:rPr>
                <w:rFonts w:ascii="Times New Roman" w:eastAsia="Times New Roman" w:hAnsi="Times New Roman" w:cs="Times New Roman"/>
                <w:b/>
                <w:kern w:val="0"/>
                <w:sz w:val="26"/>
                <w:szCs w:val="26"/>
                <w:lang w:val="en-US" w:eastAsia="ru-RU"/>
              </w:rPr>
              <w:t>0,41, p=0,043</w:t>
            </w:r>
          </w:p>
        </w:tc>
        <w:tc>
          <w:tcPr>
            <w:tcW w:w="2393" w:type="dxa"/>
          </w:tcPr>
          <w:p w:rsidR="00EC08DB" w:rsidRPr="00EC08DB" w:rsidRDefault="00EC08DB" w:rsidP="00EC08DB">
            <w:pPr>
              <w:widowControl/>
              <w:tabs>
                <w:tab w:val="clear" w:pos="709"/>
              </w:tabs>
              <w:suppressAutoHyphens w:val="0"/>
              <w:spacing w:after="0" w:line="240" w:lineRule="auto"/>
              <w:ind w:right="-6" w:firstLine="0"/>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 - </w:t>
            </w:r>
            <w:r w:rsidRPr="00EC08DB">
              <w:rPr>
                <w:rFonts w:ascii="Times New Roman" w:eastAsia="Times New Roman" w:hAnsi="Times New Roman" w:cs="Times New Roman"/>
                <w:kern w:val="0"/>
                <w:sz w:val="26"/>
                <w:szCs w:val="26"/>
                <w:lang w:val="en-US" w:eastAsia="ru-RU"/>
              </w:rPr>
              <w:t>0,13,p=0,58</w:t>
            </w:r>
          </w:p>
        </w:tc>
        <w:tc>
          <w:tcPr>
            <w:tcW w:w="2393" w:type="dxa"/>
          </w:tcPr>
          <w:p w:rsidR="00EC08DB" w:rsidRPr="00EC08DB" w:rsidRDefault="00EC08DB" w:rsidP="00EC08DB">
            <w:pPr>
              <w:widowControl/>
              <w:tabs>
                <w:tab w:val="clear" w:pos="709"/>
              </w:tabs>
              <w:suppressAutoHyphens w:val="0"/>
              <w:spacing w:after="0" w:line="240" w:lineRule="auto"/>
              <w:ind w:right="-6" w:firstLine="0"/>
              <w:rPr>
                <w:rFonts w:ascii="Times New Roman" w:eastAsia="Times New Roman" w:hAnsi="Times New Roman" w:cs="Times New Roman"/>
                <w:b/>
                <w:kern w:val="0"/>
                <w:sz w:val="26"/>
                <w:szCs w:val="26"/>
                <w:lang w:val="en-US" w:eastAsia="ru-RU"/>
              </w:rPr>
            </w:pPr>
            <w:r w:rsidRPr="00EC08DB">
              <w:rPr>
                <w:rFonts w:ascii="Times New Roman" w:eastAsia="Times New Roman" w:hAnsi="Times New Roman" w:cs="Times New Roman"/>
                <w:b/>
                <w:kern w:val="0"/>
                <w:sz w:val="26"/>
                <w:szCs w:val="26"/>
                <w:lang w:val="en-US" w:eastAsia="ru-RU"/>
              </w:rPr>
              <w:t>r=</w:t>
            </w:r>
            <w:r w:rsidRPr="00EC08DB">
              <w:rPr>
                <w:rFonts w:ascii="Times New Roman" w:eastAsia="Times New Roman" w:hAnsi="Times New Roman" w:cs="Times New Roman"/>
                <w:b/>
                <w:kern w:val="0"/>
                <w:sz w:val="26"/>
                <w:szCs w:val="26"/>
                <w:lang w:eastAsia="ru-RU"/>
              </w:rPr>
              <w:t xml:space="preserve"> </w:t>
            </w:r>
            <w:r w:rsidRPr="00EC08DB">
              <w:rPr>
                <w:rFonts w:ascii="Times New Roman" w:eastAsia="Times New Roman" w:hAnsi="Times New Roman" w:cs="Times New Roman"/>
                <w:b/>
                <w:kern w:val="0"/>
                <w:sz w:val="26"/>
                <w:szCs w:val="26"/>
                <w:lang w:val="en-US" w:eastAsia="ru-RU"/>
              </w:rPr>
              <w:t>0,30,p=0,025</w:t>
            </w:r>
          </w:p>
        </w:tc>
      </w:tr>
    </w:tbl>
    <w:p w:rsidR="00EC08DB" w:rsidRPr="00EC08DB" w:rsidRDefault="00EC08DB" w:rsidP="00EC08DB">
      <w:pPr>
        <w:widowControl/>
        <w:tabs>
          <w:tab w:val="clear" w:pos="709"/>
          <w:tab w:val="left" w:pos="284"/>
          <w:tab w:val="left" w:pos="9498"/>
        </w:tabs>
        <w:suppressAutoHyphens w:val="0"/>
        <w:spacing w:after="0" w:line="360" w:lineRule="auto"/>
        <w:ind w:right="-6" w:firstLine="360"/>
        <w:rPr>
          <w:rFonts w:ascii="Times New Roman" w:eastAsia="Times New Roman" w:hAnsi="Times New Roman" w:cs="Times New Roman"/>
          <w:kern w:val="0"/>
          <w:sz w:val="26"/>
          <w:szCs w:val="26"/>
          <w:lang w:eastAsia="ru-RU"/>
        </w:rPr>
      </w:pP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В настоящее время </w:t>
      </w:r>
      <w:r w:rsidRPr="00EC08DB">
        <w:rPr>
          <w:rFonts w:ascii="Times New Roman" w:eastAsia="Times New Roman" w:hAnsi="Times New Roman" w:cs="Times New Roman"/>
          <w:b/>
          <w:kern w:val="0"/>
          <w:sz w:val="26"/>
          <w:szCs w:val="26"/>
          <w:lang w:eastAsia="ru-RU"/>
        </w:rPr>
        <w:t>неалкогольная жировая болезнь печени</w:t>
      </w:r>
      <w:r w:rsidRPr="00EC08DB">
        <w:rPr>
          <w:rFonts w:ascii="Times New Roman" w:eastAsia="Times New Roman" w:hAnsi="Times New Roman" w:cs="Times New Roman"/>
          <w:kern w:val="0"/>
          <w:sz w:val="26"/>
          <w:szCs w:val="26"/>
          <w:lang w:eastAsia="ru-RU"/>
        </w:rPr>
        <w:t xml:space="preserve">   заслуженно считается некоторыми авторами как компонент метаболического синдрома (Cortez-Pinto H., 1999;</w:t>
      </w:r>
      <w:r w:rsidRPr="00EC08DB">
        <w:rPr>
          <w:rFonts w:ascii="Times New Roman" w:eastAsia="Times New Roman" w:hAnsi="Times New Roman" w:cs="Times New Roman"/>
          <w:kern w:val="0"/>
          <w:sz w:val="26"/>
          <w:szCs w:val="26"/>
          <w:lang w:val="en-US" w:eastAsia="ru-RU"/>
        </w:rPr>
        <w:t>Marchesini</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G</w:t>
      </w:r>
      <w:r w:rsidRPr="00EC08DB">
        <w:rPr>
          <w:rFonts w:ascii="Times New Roman" w:eastAsia="Times New Roman" w:hAnsi="Times New Roman" w:cs="Times New Roman"/>
          <w:kern w:val="0"/>
          <w:sz w:val="26"/>
          <w:szCs w:val="26"/>
          <w:lang w:eastAsia="ru-RU"/>
        </w:rPr>
        <w:t>, 2001) и сахарного диабета (</w:t>
      </w:r>
      <w:r w:rsidRPr="00EC08DB">
        <w:rPr>
          <w:rFonts w:ascii="Times New Roman" w:eastAsia="Times New Roman" w:hAnsi="Times New Roman" w:cs="Times New Roman"/>
          <w:kern w:val="0"/>
          <w:sz w:val="26"/>
          <w:szCs w:val="26"/>
          <w:lang w:val="en-US" w:eastAsia="ru-RU"/>
        </w:rPr>
        <w:t>Schindhelm</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w:t>
      </w:r>
      <w:r w:rsidRPr="00EC08DB">
        <w:rPr>
          <w:rFonts w:ascii="Times New Roman" w:eastAsia="Times New Roman" w:hAnsi="Times New Roman" w:cs="Times New Roman"/>
          <w:kern w:val="0"/>
          <w:sz w:val="26"/>
          <w:szCs w:val="26"/>
          <w:lang w:val="en-US" w:eastAsia="ru-RU"/>
        </w:rPr>
        <w:t>K</w:t>
      </w:r>
      <w:r w:rsidRPr="00EC08DB">
        <w:rPr>
          <w:rFonts w:ascii="Times New Roman" w:eastAsia="Times New Roman" w:hAnsi="Times New Roman" w:cs="Times New Roman"/>
          <w:kern w:val="0"/>
          <w:sz w:val="26"/>
          <w:szCs w:val="26"/>
          <w:lang w:eastAsia="ru-RU"/>
        </w:rPr>
        <w:t>.,</w:t>
      </w:r>
      <w:r w:rsidRPr="00EC08DB">
        <w:rPr>
          <w:rFonts w:ascii="Times New Roman" w:eastAsia="Times New Roman" w:hAnsi="Times New Roman" w:cs="Times New Roman"/>
          <w:kern w:val="0"/>
          <w:sz w:val="26"/>
          <w:szCs w:val="26"/>
          <w:lang w:val="en-US" w:eastAsia="ru-RU"/>
        </w:rPr>
        <w:t>Diamant</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M</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Dekker</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J</w:t>
      </w:r>
      <w:r w:rsidRPr="00EC08DB">
        <w:rPr>
          <w:rFonts w:ascii="Times New Roman" w:eastAsia="Times New Roman" w:hAnsi="Times New Roman" w:cs="Times New Roman"/>
          <w:kern w:val="0"/>
          <w:sz w:val="26"/>
          <w:szCs w:val="26"/>
          <w:lang w:eastAsia="ru-RU"/>
        </w:rPr>
        <w:t>.</w:t>
      </w:r>
      <w:r w:rsidRPr="00EC08DB">
        <w:rPr>
          <w:rFonts w:ascii="Times New Roman" w:eastAsia="Times New Roman" w:hAnsi="Times New Roman" w:cs="Times New Roman"/>
          <w:kern w:val="0"/>
          <w:sz w:val="26"/>
          <w:szCs w:val="26"/>
          <w:lang w:val="en-US" w:eastAsia="ru-RU"/>
        </w:rPr>
        <w:t>M</w:t>
      </w:r>
      <w:r w:rsidRPr="00EC08DB">
        <w:rPr>
          <w:rFonts w:ascii="Times New Roman" w:eastAsia="Times New Roman" w:hAnsi="Times New Roman" w:cs="Times New Roman"/>
          <w:kern w:val="0"/>
          <w:sz w:val="26"/>
          <w:szCs w:val="26"/>
          <w:lang w:eastAsia="ru-RU"/>
        </w:rPr>
        <w:t xml:space="preserve">.,2006).   Проведён сравнительный анализ  абсолютных частот встречаемости жирового гепатоза  у пациентов с  микроангиопатиями (χ2=13,36;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=0,004).  Подтверждено, что  АЛАТ является репрезентативным показателем </w:t>
      </w:r>
      <w:r w:rsidRPr="00EC08DB">
        <w:rPr>
          <w:rFonts w:ascii="Times New Roman" w:eastAsia="Times New Roman" w:hAnsi="Times New Roman" w:cs="Times New Roman"/>
          <w:kern w:val="0"/>
          <w:sz w:val="26"/>
          <w:szCs w:val="26"/>
          <w:lang w:val="en-US" w:eastAsia="ru-RU"/>
        </w:rPr>
        <w:t>NAFILD</w:t>
      </w: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=0,26; р=0,008). Отмечена корреляция  АЛАТ с  интенсивностью окислительного стресса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=0,81; р=0,048), с уровнем мочевой кислоты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=0,31; р=0,025).   Значимо коррелировала с интенсивностью  окислительного стресса  ГТП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=0,97; р=0,001). У пациентов, имеющих жировой гепатоз,  интенсивность окислительного стресса  была в 1,8 раз выше,  чем у пациентов, не  имеющим жирового гепатоза.</w:t>
      </w: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Учитывая  очень большие трудности в диагностике выраженности ОС у больных СД, нами </w:t>
      </w:r>
      <w:r w:rsidRPr="00EC08DB">
        <w:rPr>
          <w:rFonts w:ascii="Times New Roman" w:eastAsia="Times New Roman" w:hAnsi="Times New Roman" w:cs="Times New Roman"/>
          <w:b/>
          <w:kern w:val="0"/>
          <w:sz w:val="26"/>
          <w:szCs w:val="26"/>
          <w:lang w:eastAsia="ru-RU"/>
        </w:rPr>
        <w:t xml:space="preserve">предложены некоторые инструментальные методы  и лабораторные критерии окислительного стресса, </w:t>
      </w:r>
      <w:r w:rsidRPr="00EC08DB">
        <w:rPr>
          <w:rFonts w:ascii="Times New Roman" w:eastAsia="Times New Roman" w:hAnsi="Times New Roman" w:cs="Times New Roman"/>
          <w:kern w:val="0"/>
          <w:sz w:val="26"/>
          <w:szCs w:val="26"/>
          <w:lang w:eastAsia="ru-RU"/>
        </w:rPr>
        <w:t>позволяющие оценить его выраженность и динамику в процессе лечения.</w:t>
      </w:r>
    </w:p>
    <w:p w:rsidR="00EC08DB" w:rsidRPr="00EC08DB" w:rsidRDefault="00EC08DB" w:rsidP="00EC08DB">
      <w:pPr>
        <w:widowControl/>
        <w:tabs>
          <w:tab w:val="clear" w:pos="709"/>
          <w:tab w:val="left" w:pos="7680"/>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С этой целью мы  использовали </w:t>
      </w:r>
      <w:r w:rsidRPr="00EC08DB">
        <w:rPr>
          <w:rFonts w:ascii="Times New Roman" w:eastAsia="Times New Roman" w:hAnsi="Times New Roman" w:cs="Times New Roman"/>
          <w:b/>
          <w:kern w:val="0"/>
          <w:sz w:val="26"/>
          <w:szCs w:val="26"/>
          <w:lang w:eastAsia="ru-RU"/>
        </w:rPr>
        <w:t>метод  клиновидной дегидратации</w:t>
      </w:r>
      <w:r w:rsidRPr="00EC08DB">
        <w:rPr>
          <w:rFonts w:ascii="Times New Roman" w:eastAsia="Times New Roman" w:hAnsi="Times New Roman" w:cs="Times New Roman"/>
          <w:kern w:val="0"/>
          <w:sz w:val="26"/>
          <w:szCs w:val="26"/>
          <w:lang w:eastAsia="ru-RU"/>
        </w:rPr>
        <w:t>.При сопоставлении содержания  молекулярных  продуктов  ПОЛ  и  некоторых качественных  показателей  высушенной сыворотки  крови  больных СД,  в баллах, нами   обнаружена значимая ассоциация.    Показатель «Языковые микроструктуры »  отрицательно  коррелировал с активностью  СОД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 xml:space="preserve">= - 0,35;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=0,033), а показатель</w:t>
      </w:r>
    </w:p>
    <w:p w:rsidR="00EC08DB" w:rsidRPr="00EC08DB" w:rsidRDefault="00EC08DB" w:rsidP="00EC08DB">
      <w:pPr>
        <w:widowControl/>
        <w:tabs>
          <w:tab w:val="clear" w:pos="709"/>
          <w:tab w:val="left" w:pos="7680"/>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 « Листовидные микроструктуры  »  -  с активностью  КАТ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=-0,382;</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0,02). В процессе лечения антиоксидантами, наряду с изменением качественных показателей, полученных методом клиновидной  дегидратации, наблюдалось тенденция к  увеличению активности указанных антиоксидантных ферментов.  Выявленная закономерность позволила нам  сделать вывод о том,  что с  помощью  метода клиновидной дегидратации</w:t>
      </w:r>
      <w:r w:rsidRPr="00EC08DB">
        <w:rPr>
          <w:rFonts w:ascii="Times New Roman" w:eastAsia="Times New Roman" w:hAnsi="Times New Roman" w:cs="Times New Roman"/>
          <w:b/>
          <w:kern w:val="0"/>
          <w:sz w:val="26"/>
          <w:szCs w:val="26"/>
          <w:lang w:eastAsia="ru-RU"/>
        </w:rPr>
        <w:t xml:space="preserve"> </w:t>
      </w:r>
      <w:r w:rsidRPr="00EC08DB">
        <w:rPr>
          <w:rFonts w:ascii="Times New Roman" w:eastAsia="Times New Roman" w:hAnsi="Times New Roman" w:cs="Times New Roman"/>
          <w:kern w:val="0"/>
          <w:sz w:val="26"/>
          <w:szCs w:val="26"/>
          <w:lang w:eastAsia="ru-RU"/>
        </w:rPr>
        <w:t>можно  объективно  оценить  наличие  и   выраженность окислительного стресса у конкретного  пациента с СД типа 2  и оценить динамику процесса и эффективность лечения.</w:t>
      </w:r>
    </w:p>
    <w:p w:rsidR="00EC08DB" w:rsidRPr="00EC08DB" w:rsidRDefault="00EC08DB" w:rsidP="00EC08DB">
      <w:pPr>
        <w:tabs>
          <w:tab w:val="clear" w:pos="709"/>
        </w:tabs>
        <w:suppressAutoHyphens w:val="0"/>
        <w:autoSpaceDE w:val="0"/>
        <w:autoSpaceDN w:val="0"/>
        <w:adjustRightInd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С помощью метода </w:t>
      </w:r>
      <w:r w:rsidRPr="00EC08DB">
        <w:rPr>
          <w:rFonts w:ascii="Times New Roman" w:eastAsia="Times New Roman" w:hAnsi="Times New Roman" w:cs="Times New Roman"/>
          <w:b/>
          <w:kern w:val="0"/>
          <w:sz w:val="26"/>
          <w:szCs w:val="26"/>
          <w:lang w:eastAsia="ru-RU"/>
        </w:rPr>
        <w:t>инфракрасной спектрометрии</w:t>
      </w:r>
      <w:r w:rsidRPr="00EC08DB">
        <w:rPr>
          <w:rFonts w:ascii="Times New Roman" w:eastAsia="Times New Roman" w:hAnsi="Times New Roman" w:cs="Times New Roman"/>
          <w:kern w:val="0"/>
          <w:sz w:val="26"/>
          <w:szCs w:val="26"/>
          <w:lang w:eastAsia="ru-RU"/>
        </w:rPr>
        <w:t xml:space="preserve"> была создана  математическая модель сахарного диабета (</w:t>
      </w:r>
      <w:r w:rsidRPr="00EC08DB">
        <w:rPr>
          <w:rFonts w:ascii="Times New Roman" w:eastAsia="Times New Roman" w:hAnsi="Times New Roman" w:cs="Times New Roman"/>
          <w:bCs/>
          <w:kern w:val="0"/>
          <w:sz w:val="26"/>
          <w:szCs w:val="26"/>
          <w:lang w:eastAsia="ru-RU"/>
        </w:rPr>
        <w:t>Заявка № 200910618/15 (008305).Положительное решение о выдаче патента на изобретение от 09.06.2010).</w:t>
      </w:r>
      <w:r w:rsidRPr="00EC08DB">
        <w:rPr>
          <w:rFonts w:ascii="Times New Roman" w:eastAsia="Times New Roman" w:hAnsi="Times New Roman" w:cs="Times New Roman"/>
          <w:kern w:val="0"/>
          <w:sz w:val="26"/>
          <w:szCs w:val="26"/>
          <w:lang w:eastAsia="ru-RU"/>
        </w:rPr>
        <w:t>Учитывая  статистически значимую взаимосвязь  интенсивности свободно-радикального окисления  и гипергликемии, целесообразно  предположить, что данная картина « образ болезни»  будет соответствовать  выраженности окислительного стресса у больных СД 2 типа.</w:t>
      </w:r>
    </w:p>
    <w:p w:rsidR="00EC08DB" w:rsidRPr="00EC08DB" w:rsidRDefault="00EC08DB" w:rsidP="00EC08DB">
      <w:pPr>
        <w:widowControl/>
        <w:tabs>
          <w:tab w:val="clear" w:pos="709"/>
          <w:tab w:val="left" w:pos="284"/>
          <w:tab w:val="left" w:pos="9639"/>
        </w:tabs>
        <w:suppressAutoHyphens w:val="0"/>
        <w:spacing w:after="0" w:line="240" w:lineRule="auto"/>
        <w:ind w:right="142" w:firstLine="142"/>
        <w:rPr>
          <w:rFonts w:ascii="Times New Roman" w:eastAsia="Times New Roman" w:hAnsi="Times New Roman" w:cs="Times New Roman"/>
          <w:kern w:val="0"/>
          <w:sz w:val="26"/>
          <w:szCs w:val="28"/>
          <w:lang w:eastAsia="ru-RU"/>
        </w:rPr>
      </w:pPr>
      <w:r w:rsidRPr="00EC08DB">
        <w:rPr>
          <w:rFonts w:ascii="Times New Roman" w:eastAsia="Times New Roman" w:hAnsi="Times New Roman" w:cs="Times New Roman"/>
          <w:kern w:val="0"/>
          <w:sz w:val="26"/>
          <w:szCs w:val="26"/>
          <w:lang w:eastAsia="ru-RU"/>
        </w:rPr>
        <w:t xml:space="preserve">Нами предпринята попытка оценить возможности уровня </w:t>
      </w:r>
      <w:r w:rsidRPr="00EC08DB">
        <w:rPr>
          <w:rFonts w:ascii="Times New Roman" w:eastAsia="Times New Roman" w:hAnsi="Times New Roman" w:cs="Times New Roman"/>
          <w:b/>
          <w:kern w:val="0"/>
          <w:sz w:val="26"/>
          <w:szCs w:val="26"/>
          <w:lang w:eastAsia="ru-RU"/>
        </w:rPr>
        <w:t>гаптоглобина</w:t>
      </w:r>
      <w:r w:rsidRPr="00EC08DB">
        <w:rPr>
          <w:rFonts w:ascii="Times New Roman" w:eastAsia="Times New Roman" w:hAnsi="Times New Roman" w:cs="Times New Roman"/>
          <w:kern w:val="0"/>
          <w:sz w:val="26"/>
          <w:szCs w:val="26"/>
          <w:lang w:eastAsia="ru-RU"/>
        </w:rPr>
        <w:t xml:space="preserve"> в качестве  суррогатного показателя, комплексно  характеризующего выраженность свободно-радикальных реакций в организме.</w:t>
      </w:r>
      <w:r w:rsidRPr="00EC08DB">
        <w:rPr>
          <w:rFonts w:ascii="Times New Roman" w:eastAsia="Times New Roman" w:hAnsi="Times New Roman" w:cs="Times New Roman"/>
          <w:kern w:val="0"/>
          <w:sz w:val="28"/>
          <w:szCs w:val="28"/>
          <w:lang w:eastAsia="ru-RU"/>
        </w:rPr>
        <w:t xml:space="preserve"> </w:t>
      </w:r>
      <w:r w:rsidRPr="00EC08DB">
        <w:rPr>
          <w:rFonts w:ascii="Times New Roman" w:eastAsia="Times New Roman" w:hAnsi="Times New Roman" w:cs="Times New Roman"/>
          <w:kern w:val="0"/>
          <w:sz w:val="26"/>
          <w:szCs w:val="28"/>
          <w:lang w:eastAsia="ru-RU"/>
        </w:rPr>
        <w:t>Отношение к  этому белку  неоднозначное:</w:t>
      </w:r>
      <w:r w:rsidRPr="00EC08DB">
        <w:rPr>
          <w:rFonts w:ascii="Times New Roman" w:eastAsia="Times New Roman" w:hAnsi="Times New Roman" w:cs="Times New Roman"/>
          <w:kern w:val="0"/>
          <w:sz w:val="28"/>
          <w:szCs w:val="28"/>
          <w:lang w:eastAsia="ru-RU"/>
        </w:rPr>
        <w:t xml:space="preserve"> </w:t>
      </w:r>
      <w:r w:rsidRPr="00EC08DB">
        <w:rPr>
          <w:rFonts w:ascii="Times New Roman" w:eastAsia="Times New Roman" w:hAnsi="Times New Roman" w:cs="Times New Roman"/>
          <w:kern w:val="0"/>
          <w:sz w:val="26"/>
          <w:szCs w:val="28"/>
          <w:lang w:eastAsia="ru-RU"/>
        </w:rPr>
        <w:t xml:space="preserve">по </w:t>
      </w:r>
    </w:p>
    <w:p w:rsidR="00EC08DB" w:rsidRPr="00EC08DB" w:rsidRDefault="00EC08DB" w:rsidP="00EC08DB">
      <w:pPr>
        <w:widowControl/>
        <w:tabs>
          <w:tab w:val="clear" w:pos="709"/>
          <w:tab w:val="left" w:pos="284"/>
          <w:tab w:val="left" w:pos="9639"/>
        </w:tabs>
        <w:suppressAutoHyphens w:val="0"/>
        <w:spacing w:after="0" w:line="240" w:lineRule="auto"/>
        <w:ind w:right="142" w:firstLine="142"/>
        <w:rPr>
          <w:rFonts w:ascii="Times New Roman" w:eastAsia="Times New Roman" w:hAnsi="Times New Roman" w:cs="Times New Roman"/>
          <w:kern w:val="0"/>
          <w:sz w:val="26"/>
          <w:szCs w:val="28"/>
          <w:lang w:eastAsia="ru-RU"/>
        </w:rPr>
      </w:pPr>
      <w:r w:rsidRPr="00EC08DB">
        <w:rPr>
          <w:rFonts w:ascii="Times New Roman" w:eastAsia="Times New Roman" w:hAnsi="Times New Roman" w:cs="Times New Roman"/>
          <w:kern w:val="0"/>
          <w:sz w:val="26"/>
          <w:szCs w:val="28"/>
          <w:lang w:eastAsia="ru-RU"/>
        </w:rPr>
        <w:t>мнению одних авторов,  гаптоглобин эффективно ингибирует свободно-радикальные реакции, инициированные как нативным, так и модифицированным окисленным  гемоглобином  (Алёшкин В. А.. 1988),  другие считают, что гаптоглобин является  параметром, который значительно ассоциирован с окислительным стрессом, и после СРБ является независимым критерием  ОС у пациентов, независимо от типа сахарного диабета  (</w:t>
      </w:r>
      <w:r w:rsidRPr="00EC08DB">
        <w:rPr>
          <w:rFonts w:ascii="Times New Roman" w:eastAsia="Times New Roman" w:hAnsi="Times New Roman" w:cs="Times New Roman"/>
          <w:kern w:val="0"/>
          <w:sz w:val="26"/>
          <w:szCs w:val="28"/>
          <w:lang w:val="en-US" w:eastAsia="ru-RU"/>
        </w:rPr>
        <w:t>Campenhout</w:t>
      </w:r>
      <w:r w:rsidRPr="00EC08DB">
        <w:rPr>
          <w:rFonts w:ascii="Times New Roman" w:eastAsia="Times New Roman" w:hAnsi="Times New Roman" w:cs="Times New Roman"/>
          <w:kern w:val="0"/>
          <w:sz w:val="26"/>
          <w:szCs w:val="28"/>
          <w:lang w:eastAsia="ru-RU"/>
        </w:rPr>
        <w:t xml:space="preserve"> </w:t>
      </w:r>
      <w:r w:rsidRPr="00EC08DB">
        <w:rPr>
          <w:rFonts w:ascii="Times New Roman" w:eastAsia="Times New Roman" w:hAnsi="Times New Roman" w:cs="Times New Roman"/>
          <w:kern w:val="0"/>
          <w:sz w:val="26"/>
          <w:szCs w:val="28"/>
          <w:lang w:val="en-US" w:eastAsia="ru-RU"/>
        </w:rPr>
        <w:t>A</w:t>
      </w:r>
      <w:r w:rsidRPr="00EC08DB">
        <w:rPr>
          <w:rFonts w:ascii="Times New Roman" w:eastAsia="Times New Roman" w:hAnsi="Times New Roman" w:cs="Times New Roman"/>
          <w:kern w:val="0"/>
          <w:sz w:val="26"/>
          <w:szCs w:val="28"/>
          <w:lang w:eastAsia="ru-RU"/>
        </w:rPr>
        <w:t>.</w:t>
      </w:r>
      <w:r w:rsidRPr="00EC08DB">
        <w:rPr>
          <w:rFonts w:ascii="Times New Roman" w:eastAsia="Times New Roman" w:hAnsi="Times New Roman" w:cs="Times New Roman"/>
          <w:kern w:val="0"/>
          <w:sz w:val="26"/>
          <w:szCs w:val="28"/>
          <w:lang w:val="en-US" w:eastAsia="ru-RU"/>
        </w:rPr>
        <w:t>V</w:t>
      </w:r>
      <w:r w:rsidRPr="00EC08DB">
        <w:rPr>
          <w:rFonts w:ascii="Times New Roman" w:eastAsia="Times New Roman" w:hAnsi="Times New Roman" w:cs="Times New Roman"/>
          <w:kern w:val="0"/>
          <w:sz w:val="26"/>
          <w:szCs w:val="28"/>
          <w:lang w:eastAsia="ru-RU"/>
        </w:rPr>
        <w:t>., (2006).</w:t>
      </w: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 Отмечена значимая корреляция данного показателя с МДА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=0,70,</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=0,017,</w:t>
      </w:r>
      <w:r w:rsidRPr="00EC08DB">
        <w:rPr>
          <w:rFonts w:ascii="Times New Roman" w:eastAsia="Times New Roman" w:hAnsi="Times New Roman" w:cs="Times New Roman"/>
          <w:kern w:val="0"/>
          <w:sz w:val="26"/>
          <w:szCs w:val="26"/>
          <w:lang w:val="en-US" w:eastAsia="ru-RU"/>
        </w:rPr>
        <w:t>n</w:t>
      </w:r>
      <w:r w:rsidRPr="00EC08DB">
        <w:rPr>
          <w:rFonts w:ascii="Times New Roman" w:eastAsia="Times New Roman" w:hAnsi="Times New Roman" w:cs="Times New Roman"/>
          <w:kern w:val="0"/>
          <w:sz w:val="26"/>
          <w:szCs w:val="26"/>
          <w:lang w:eastAsia="ru-RU"/>
        </w:rPr>
        <w:t>=48) и одновременно, с ОАА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=0,41,</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=0,049,</w:t>
      </w:r>
      <w:r w:rsidRPr="00EC08DB">
        <w:rPr>
          <w:rFonts w:ascii="Times New Roman" w:eastAsia="Times New Roman" w:hAnsi="Times New Roman" w:cs="Times New Roman"/>
          <w:kern w:val="0"/>
          <w:sz w:val="26"/>
          <w:szCs w:val="26"/>
          <w:lang w:val="en-US" w:eastAsia="ru-RU"/>
        </w:rPr>
        <w:t>n</w:t>
      </w:r>
      <w:r w:rsidRPr="00EC08DB">
        <w:rPr>
          <w:rFonts w:ascii="Times New Roman" w:eastAsia="Times New Roman" w:hAnsi="Times New Roman" w:cs="Times New Roman"/>
          <w:kern w:val="0"/>
          <w:sz w:val="26"/>
          <w:szCs w:val="26"/>
          <w:lang w:eastAsia="ru-RU"/>
        </w:rPr>
        <w:t>=62), подтверждая мнение о том, что ОАА и интенсивность свободно-радикальных процессов тесно взаимосвязваны и взаимообусловлены, и именно  последняя активируют антиоксидантную защиту (как неферментативную, так и ферментативную), а также  и то, что белок острой фазы, каким является гаптоглобин,  является и показателем антиоксидантной защиты .</w:t>
      </w: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b/>
          <w:kern w:val="0"/>
          <w:sz w:val="26"/>
          <w:szCs w:val="26"/>
          <w:lang w:eastAsia="ru-RU"/>
        </w:rPr>
        <w:t>Церулоплазмин</w:t>
      </w:r>
      <w:r w:rsidRPr="00EC08DB">
        <w:rPr>
          <w:rFonts w:ascii="Times New Roman" w:eastAsia="Times New Roman" w:hAnsi="Times New Roman" w:cs="Times New Roman"/>
          <w:kern w:val="0"/>
          <w:sz w:val="26"/>
          <w:szCs w:val="26"/>
          <w:lang w:eastAsia="ru-RU"/>
        </w:rPr>
        <w:t xml:space="preserve"> значимо коррелирует с интенсивностью свободно-радикальных процессов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=0,48,</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=0,030, </w:t>
      </w:r>
      <w:r w:rsidRPr="00EC08DB">
        <w:rPr>
          <w:rFonts w:ascii="Times New Roman" w:eastAsia="Times New Roman" w:hAnsi="Times New Roman" w:cs="Times New Roman"/>
          <w:kern w:val="0"/>
          <w:sz w:val="26"/>
          <w:szCs w:val="26"/>
          <w:lang w:val="en-US" w:eastAsia="ru-RU"/>
        </w:rPr>
        <w:t>n</w:t>
      </w:r>
      <w:r w:rsidRPr="00EC08DB">
        <w:rPr>
          <w:rFonts w:ascii="Times New Roman" w:eastAsia="Times New Roman" w:hAnsi="Times New Roman" w:cs="Times New Roman"/>
          <w:kern w:val="0"/>
          <w:sz w:val="26"/>
          <w:szCs w:val="26"/>
          <w:lang w:eastAsia="ru-RU"/>
        </w:rPr>
        <w:t>=76), присутствует тенденция к взаимосвязи церулоплазмина  с МДА (</w:t>
      </w:r>
      <w:r w:rsidRPr="00EC08DB">
        <w:rPr>
          <w:rFonts w:ascii="Times New Roman" w:eastAsia="Times New Roman" w:hAnsi="Times New Roman" w:cs="Times New Roman"/>
          <w:kern w:val="0"/>
          <w:sz w:val="26"/>
          <w:szCs w:val="26"/>
          <w:lang w:val="en-US" w:eastAsia="ru-RU"/>
        </w:rPr>
        <w:t>r</w:t>
      </w:r>
      <w:r w:rsidRPr="00EC08DB">
        <w:rPr>
          <w:rFonts w:ascii="Times New Roman" w:eastAsia="Times New Roman" w:hAnsi="Times New Roman" w:cs="Times New Roman"/>
          <w:kern w:val="0"/>
          <w:sz w:val="26"/>
          <w:szCs w:val="26"/>
          <w:lang w:eastAsia="ru-RU"/>
        </w:rPr>
        <w:t>=0,35,</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=0,08, </w:t>
      </w:r>
      <w:r w:rsidRPr="00EC08DB">
        <w:rPr>
          <w:rFonts w:ascii="Times New Roman" w:eastAsia="Times New Roman" w:hAnsi="Times New Roman" w:cs="Times New Roman"/>
          <w:kern w:val="0"/>
          <w:sz w:val="26"/>
          <w:szCs w:val="26"/>
          <w:lang w:val="en-US" w:eastAsia="ru-RU"/>
        </w:rPr>
        <w:t>n</w:t>
      </w:r>
      <w:r w:rsidRPr="00EC08DB">
        <w:rPr>
          <w:rFonts w:ascii="Times New Roman" w:eastAsia="Times New Roman" w:hAnsi="Times New Roman" w:cs="Times New Roman"/>
          <w:kern w:val="0"/>
          <w:sz w:val="26"/>
          <w:szCs w:val="26"/>
          <w:lang w:eastAsia="ru-RU"/>
        </w:rPr>
        <w:t xml:space="preserve">=26). В то же время известно, что церулоплазмин обладает достаточной антиоксидантной активностью. </w:t>
      </w: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Нами предложено использовать в качестве такого критерия – коэффициент  г</w:t>
      </w:r>
      <w:r w:rsidRPr="00EC08DB">
        <w:rPr>
          <w:rFonts w:ascii="Times New Roman" w:eastAsia="Times New Roman" w:hAnsi="Times New Roman" w:cs="Times New Roman"/>
          <w:b/>
          <w:kern w:val="0"/>
          <w:sz w:val="26"/>
          <w:szCs w:val="26"/>
          <w:lang w:eastAsia="ru-RU"/>
        </w:rPr>
        <w:t xml:space="preserve">аптоглобин/церулоплазмин, учитывая характерную динамику  данного показателя в зависимости от степени компенсации и длительности сахарного диабета. </w:t>
      </w:r>
      <w:r w:rsidRPr="00EC08DB">
        <w:rPr>
          <w:rFonts w:ascii="Times New Roman" w:eastAsia="Times New Roman" w:hAnsi="Times New Roman" w:cs="Times New Roman"/>
          <w:kern w:val="0"/>
          <w:sz w:val="26"/>
          <w:szCs w:val="26"/>
          <w:lang w:eastAsia="ru-RU"/>
        </w:rPr>
        <w:t>В частности, при декомпенсации сахарного диабета происходит достоверное повышение коэффициента. При увеличении длительности заболевания имеется тенденция к  повышению показателя гаптоглобин/церулоплазмин  (табл. 10)</w:t>
      </w:r>
    </w:p>
    <w:p w:rsidR="00EC08DB" w:rsidRPr="00EC08DB" w:rsidRDefault="00EC08DB" w:rsidP="00EC08DB">
      <w:pPr>
        <w:widowControl/>
        <w:tabs>
          <w:tab w:val="clear" w:pos="709"/>
          <w:tab w:val="left" w:pos="284"/>
          <w:tab w:val="left" w:pos="9498"/>
        </w:tabs>
        <w:suppressAutoHyphens w:val="0"/>
        <w:spacing w:after="0" w:line="240" w:lineRule="auto"/>
        <w:ind w:right="-6" w:firstLine="357"/>
        <w:jc w:val="right"/>
        <w:rPr>
          <w:rFonts w:ascii="Times New Roman" w:eastAsia="Times New Roman" w:hAnsi="Times New Roman" w:cs="Times New Roman"/>
          <w:kern w:val="0"/>
          <w:sz w:val="26"/>
          <w:szCs w:val="26"/>
          <w:lang w:eastAsia="ru-RU"/>
        </w:rPr>
      </w:pPr>
    </w:p>
    <w:p w:rsidR="00EC08DB" w:rsidRPr="00EC08DB" w:rsidRDefault="00EC08DB" w:rsidP="00EC08DB">
      <w:pPr>
        <w:widowControl/>
        <w:tabs>
          <w:tab w:val="clear" w:pos="709"/>
          <w:tab w:val="left" w:pos="284"/>
          <w:tab w:val="left" w:pos="9498"/>
        </w:tabs>
        <w:suppressAutoHyphens w:val="0"/>
        <w:spacing w:after="0" w:line="240" w:lineRule="auto"/>
        <w:ind w:right="-6" w:firstLine="357"/>
        <w:jc w:val="right"/>
        <w:rPr>
          <w:rFonts w:ascii="Times New Roman" w:eastAsia="Times New Roman" w:hAnsi="Times New Roman" w:cs="Times New Roman"/>
          <w:kern w:val="0"/>
          <w:sz w:val="26"/>
          <w:szCs w:val="26"/>
          <w:lang w:eastAsia="ru-RU"/>
        </w:rPr>
      </w:pPr>
    </w:p>
    <w:p w:rsidR="00EC08DB" w:rsidRPr="00EC08DB" w:rsidRDefault="00EC08DB" w:rsidP="00EC08DB">
      <w:pPr>
        <w:widowControl/>
        <w:tabs>
          <w:tab w:val="clear" w:pos="709"/>
          <w:tab w:val="left" w:pos="284"/>
          <w:tab w:val="left" w:pos="9498"/>
        </w:tabs>
        <w:suppressAutoHyphens w:val="0"/>
        <w:spacing w:after="0" w:line="240" w:lineRule="auto"/>
        <w:ind w:right="-6" w:firstLine="357"/>
        <w:jc w:val="righ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Таблица 10</w:t>
      </w:r>
    </w:p>
    <w:p w:rsidR="00EC08DB" w:rsidRPr="00EC08DB" w:rsidRDefault="00EC08DB" w:rsidP="00EC08DB">
      <w:pPr>
        <w:widowControl/>
        <w:tabs>
          <w:tab w:val="clear" w:pos="709"/>
          <w:tab w:val="left" w:pos="284"/>
          <w:tab w:val="left" w:pos="9639"/>
        </w:tabs>
        <w:suppressAutoHyphens w:val="0"/>
        <w:spacing w:after="0" w:line="240" w:lineRule="auto"/>
        <w:ind w:right="142" w:firstLine="142"/>
        <w:jc w:val="center"/>
        <w:rPr>
          <w:rFonts w:ascii="Times New Roman" w:eastAsia="Times New Roman" w:hAnsi="Times New Roman" w:cs="Times New Roman"/>
          <w:kern w:val="0"/>
          <w:sz w:val="26"/>
          <w:szCs w:val="28"/>
          <w:lang w:eastAsia="ru-RU"/>
        </w:rPr>
      </w:pPr>
      <w:r w:rsidRPr="00EC08DB">
        <w:rPr>
          <w:rFonts w:ascii="Times New Roman" w:eastAsia="Times New Roman" w:hAnsi="Times New Roman" w:cs="Times New Roman"/>
          <w:kern w:val="0"/>
          <w:sz w:val="26"/>
          <w:szCs w:val="28"/>
          <w:lang w:eastAsia="ru-RU"/>
        </w:rPr>
        <w:t xml:space="preserve">Соотношение  гаптоглобин/церулоплазмин как показатель </w:t>
      </w:r>
    </w:p>
    <w:p w:rsidR="00EC08DB" w:rsidRPr="00EC08DB" w:rsidRDefault="00EC08DB" w:rsidP="00EC08DB">
      <w:pPr>
        <w:widowControl/>
        <w:tabs>
          <w:tab w:val="clear" w:pos="709"/>
          <w:tab w:val="left" w:pos="284"/>
          <w:tab w:val="left" w:pos="9639"/>
        </w:tabs>
        <w:suppressAutoHyphens w:val="0"/>
        <w:spacing w:after="0" w:line="240" w:lineRule="auto"/>
        <w:ind w:right="142" w:firstLine="142"/>
        <w:jc w:val="center"/>
        <w:rPr>
          <w:rFonts w:ascii="Times New Roman" w:eastAsia="Times New Roman" w:hAnsi="Times New Roman" w:cs="Times New Roman"/>
          <w:kern w:val="0"/>
          <w:sz w:val="26"/>
          <w:szCs w:val="28"/>
          <w:lang w:eastAsia="ru-RU"/>
        </w:rPr>
      </w:pPr>
      <w:r w:rsidRPr="00EC08DB">
        <w:rPr>
          <w:rFonts w:ascii="Times New Roman" w:eastAsia="Times New Roman" w:hAnsi="Times New Roman" w:cs="Times New Roman"/>
          <w:kern w:val="0"/>
          <w:sz w:val="26"/>
          <w:szCs w:val="28"/>
          <w:lang w:eastAsia="ru-RU"/>
        </w:rPr>
        <w:t>выраженности и направленности свободно-радикального окисления</w:t>
      </w:r>
    </w:p>
    <w:p w:rsidR="00EC08DB" w:rsidRPr="00EC08DB" w:rsidRDefault="00EC08DB" w:rsidP="00EC08DB">
      <w:pPr>
        <w:widowControl/>
        <w:tabs>
          <w:tab w:val="clear" w:pos="709"/>
          <w:tab w:val="left" w:pos="284"/>
          <w:tab w:val="left" w:pos="9639"/>
        </w:tabs>
        <w:suppressAutoHyphens w:val="0"/>
        <w:spacing w:after="0" w:line="240" w:lineRule="auto"/>
        <w:ind w:right="142" w:firstLine="142"/>
        <w:jc w:val="center"/>
        <w:rPr>
          <w:rFonts w:ascii="Times New Roman" w:eastAsia="Times New Roman" w:hAnsi="Times New Roman" w:cs="Times New Roman"/>
          <w:kern w:val="0"/>
          <w:sz w:val="26"/>
          <w:szCs w:val="28"/>
          <w:lang w:eastAsia="ru-RU"/>
        </w:rPr>
      </w:pPr>
      <w:r w:rsidRPr="00EC08DB">
        <w:rPr>
          <w:rFonts w:ascii="Times New Roman" w:eastAsia="Times New Roman" w:hAnsi="Times New Roman" w:cs="Times New Roman"/>
          <w:kern w:val="0"/>
          <w:sz w:val="26"/>
          <w:szCs w:val="28"/>
          <w:lang w:eastAsia="ru-RU"/>
        </w:rPr>
        <w:t>у больных СД 2 типа.</w:t>
      </w: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p>
    <w:tbl>
      <w:tblPr>
        <w:tblW w:w="10017" w:type="dxa"/>
        <w:tblInd w:w="108" w:type="dxa"/>
        <w:tblLayout w:type="fixed"/>
        <w:tblLook w:val="01E0"/>
      </w:tblPr>
      <w:tblGrid>
        <w:gridCol w:w="1440"/>
        <w:gridCol w:w="1442"/>
        <w:gridCol w:w="2174"/>
        <w:gridCol w:w="2126"/>
        <w:gridCol w:w="1559"/>
        <w:gridCol w:w="1276"/>
      </w:tblGrid>
      <w:tr w:rsidR="00EC08DB" w:rsidRPr="00EC08DB" w:rsidTr="0050551E">
        <w:tc>
          <w:tcPr>
            <w:tcW w:w="1440" w:type="dxa"/>
          </w:tcPr>
          <w:p w:rsidR="00EC08DB" w:rsidRPr="00EC08DB" w:rsidRDefault="00EC08DB" w:rsidP="00EC08DB">
            <w:pPr>
              <w:widowControl/>
              <w:tabs>
                <w:tab w:val="clear" w:pos="709"/>
                <w:tab w:val="left" w:pos="284"/>
                <w:tab w:val="left" w:pos="9639"/>
              </w:tabs>
              <w:suppressAutoHyphens w:val="0"/>
              <w:spacing w:after="0" w:line="360" w:lineRule="auto"/>
              <w:ind w:right="140" w:firstLine="0"/>
              <w:jc w:val="center"/>
              <w:rPr>
                <w:rFonts w:ascii="Times New Roman" w:eastAsia="Times New Roman" w:hAnsi="Times New Roman" w:cs="Times New Roman"/>
                <w:kern w:val="0"/>
                <w:sz w:val="20"/>
                <w:szCs w:val="24"/>
                <w:lang w:eastAsia="ru-RU"/>
              </w:rPr>
            </w:pPr>
            <w:r w:rsidRPr="00EC08DB">
              <w:rPr>
                <w:rFonts w:ascii="Times New Roman" w:eastAsia="Times New Roman" w:hAnsi="Times New Roman" w:cs="Times New Roman"/>
                <w:kern w:val="0"/>
                <w:sz w:val="20"/>
                <w:szCs w:val="24"/>
                <w:lang w:eastAsia="ru-RU"/>
              </w:rPr>
              <w:t>Показатель</w:t>
            </w:r>
            <w:r w:rsidRPr="00EC08DB">
              <w:rPr>
                <w:rFonts w:ascii="Times New Roman" w:eastAsia="Times New Roman" w:hAnsi="Times New Roman" w:cs="Times New Roman"/>
                <w:kern w:val="0"/>
                <w:sz w:val="20"/>
                <w:szCs w:val="24"/>
                <w:lang w:val="en-US" w:eastAsia="ru-RU"/>
              </w:rPr>
              <w:t>/</w:t>
            </w:r>
          </w:p>
          <w:p w:rsidR="00EC08DB" w:rsidRPr="00EC08DB" w:rsidRDefault="00EC08DB" w:rsidP="00EC08DB">
            <w:pPr>
              <w:widowControl/>
              <w:tabs>
                <w:tab w:val="clear" w:pos="709"/>
                <w:tab w:val="left" w:pos="284"/>
                <w:tab w:val="left" w:pos="9639"/>
              </w:tabs>
              <w:suppressAutoHyphens w:val="0"/>
              <w:spacing w:after="0" w:line="360" w:lineRule="auto"/>
              <w:ind w:right="140" w:firstLine="0"/>
              <w:jc w:val="center"/>
              <w:rPr>
                <w:rFonts w:ascii="Times New Roman" w:eastAsia="Times New Roman" w:hAnsi="Times New Roman" w:cs="Times New Roman"/>
                <w:kern w:val="0"/>
                <w:sz w:val="20"/>
                <w:szCs w:val="24"/>
                <w:lang w:eastAsia="ru-RU"/>
              </w:rPr>
            </w:pPr>
            <w:r w:rsidRPr="00EC08DB">
              <w:rPr>
                <w:rFonts w:ascii="Times New Roman" w:eastAsia="Times New Roman" w:hAnsi="Times New Roman" w:cs="Times New Roman"/>
                <w:kern w:val="0"/>
                <w:sz w:val="20"/>
                <w:szCs w:val="24"/>
                <w:lang w:eastAsia="ru-RU"/>
              </w:rPr>
              <w:t xml:space="preserve">группы </w:t>
            </w:r>
          </w:p>
        </w:tc>
        <w:tc>
          <w:tcPr>
            <w:tcW w:w="1442" w:type="dxa"/>
          </w:tcPr>
          <w:p w:rsidR="00EC08DB" w:rsidRPr="00EC08DB" w:rsidRDefault="00EC08DB" w:rsidP="00EC08DB">
            <w:pPr>
              <w:widowControl/>
              <w:tabs>
                <w:tab w:val="clear" w:pos="709"/>
                <w:tab w:val="left" w:pos="284"/>
                <w:tab w:val="left" w:pos="9639"/>
              </w:tabs>
              <w:suppressAutoHyphens w:val="0"/>
              <w:spacing w:after="0" w:line="360" w:lineRule="auto"/>
              <w:ind w:right="140" w:firstLine="0"/>
              <w:jc w:val="center"/>
              <w:rPr>
                <w:rFonts w:ascii="Times New Roman" w:eastAsia="Times New Roman" w:hAnsi="Times New Roman" w:cs="Times New Roman"/>
                <w:kern w:val="0"/>
                <w:sz w:val="20"/>
                <w:szCs w:val="24"/>
                <w:lang w:eastAsia="ru-RU"/>
              </w:rPr>
            </w:pPr>
            <w:r w:rsidRPr="00EC08DB">
              <w:rPr>
                <w:rFonts w:ascii="Times New Roman" w:eastAsia="Times New Roman" w:hAnsi="Times New Roman" w:cs="Times New Roman"/>
                <w:kern w:val="0"/>
                <w:sz w:val="20"/>
                <w:szCs w:val="24"/>
                <w:lang w:val="en-US" w:eastAsia="ru-RU"/>
              </w:rPr>
              <w:t xml:space="preserve">1 </w:t>
            </w:r>
            <w:r w:rsidRPr="00EC08DB">
              <w:rPr>
                <w:rFonts w:ascii="Times New Roman" w:eastAsia="Times New Roman" w:hAnsi="Times New Roman" w:cs="Times New Roman"/>
                <w:kern w:val="0"/>
                <w:sz w:val="20"/>
                <w:szCs w:val="24"/>
                <w:lang w:eastAsia="ru-RU"/>
              </w:rPr>
              <w:t>группа</w:t>
            </w:r>
          </w:p>
          <w:p w:rsidR="00EC08DB" w:rsidRPr="00EC08DB" w:rsidRDefault="00EC08DB" w:rsidP="00EC08DB">
            <w:pPr>
              <w:widowControl/>
              <w:tabs>
                <w:tab w:val="clear" w:pos="709"/>
                <w:tab w:val="left" w:pos="284"/>
                <w:tab w:val="left" w:pos="9639"/>
              </w:tabs>
              <w:suppressAutoHyphens w:val="0"/>
              <w:spacing w:after="0" w:line="360" w:lineRule="auto"/>
              <w:ind w:right="140" w:firstLine="0"/>
              <w:jc w:val="center"/>
              <w:rPr>
                <w:rFonts w:ascii="Times New Roman" w:eastAsia="Times New Roman" w:hAnsi="Times New Roman" w:cs="Times New Roman"/>
                <w:kern w:val="0"/>
                <w:sz w:val="20"/>
                <w:szCs w:val="24"/>
                <w:lang w:eastAsia="ru-RU"/>
              </w:rPr>
            </w:pPr>
            <w:r w:rsidRPr="00EC08DB">
              <w:rPr>
                <w:rFonts w:ascii="Times New Roman" w:eastAsia="Times New Roman" w:hAnsi="Times New Roman" w:cs="Times New Roman"/>
                <w:kern w:val="0"/>
                <w:sz w:val="20"/>
                <w:szCs w:val="24"/>
                <w:lang w:eastAsia="ru-RU"/>
              </w:rPr>
              <w:t xml:space="preserve"> (</w:t>
            </w:r>
            <w:r w:rsidRPr="00EC08DB">
              <w:rPr>
                <w:rFonts w:ascii="Times New Roman" w:eastAsia="Times New Roman" w:hAnsi="Times New Roman" w:cs="Times New Roman"/>
                <w:kern w:val="0"/>
                <w:sz w:val="20"/>
                <w:szCs w:val="24"/>
                <w:lang w:val="en-US" w:eastAsia="ru-RU"/>
              </w:rPr>
              <w:t>n</w:t>
            </w:r>
            <w:r w:rsidRPr="00EC08DB">
              <w:rPr>
                <w:rFonts w:ascii="Times New Roman" w:eastAsia="Times New Roman" w:hAnsi="Times New Roman" w:cs="Times New Roman"/>
                <w:kern w:val="0"/>
                <w:sz w:val="20"/>
                <w:szCs w:val="24"/>
                <w:lang w:eastAsia="ru-RU"/>
              </w:rPr>
              <w:t>=56)</w:t>
            </w:r>
          </w:p>
        </w:tc>
        <w:tc>
          <w:tcPr>
            <w:tcW w:w="2174" w:type="dxa"/>
          </w:tcPr>
          <w:p w:rsidR="00EC08DB" w:rsidRPr="00EC08DB" w:rsidRDefault="00EC08DB" w:rsidP="00EC08DB">
            <w:pPr>
              <w:widowControl/>
              <w:tabs>
                <w:tab w:val="clear" w:pos="709"/>
                <w:tab w:val="left" w:pos="284"/>
                <w:tab w:val="left" w:pos="9639"/>
              </w:tabs>
              <w:suppressAutoHyphens w:val="0"/>
              <w:spacing w:after="0" w:line="360" w:lineRule="auto"/>
              <w:ind w:right="140" w:firstLine="0"/>
              <w:jc w:val="center"/>
              <w:rPr>
                <w:rFonts w:ascii="Times New Roman" w:eastAsia="Times New Roman" w:hAnsi="Times New Roman" w:cs="Times New Roman"/>
                <w:kern w:val="0"/>
                <w:sz w:val="20"/>
                <w:szCs w:val="24"/>
                <w:lang w:eastAsia="ru-RU"/>
              </w:rPr>
            </w:pPr>
            <w:r w:rsidRPr="00EC08DB">
              <w:rPr>
                <w:rFonts w:ascii="Times New Roman" w:eastAsia="Times New Roman" w:hAnsi="Times New Roman" w:cs="Times New Roman"/>
                <w:kern w:val="0"/>
                <w:sz w:val="20"/>
                <w:szCs w:val="24"/>
                <w:lang w:eastAsia="ru-RU"/>
              </w:rPr>
              <w:t>2 группа</w:t>
            </w:r>
          </w:p>
          <w:p w:rsidR="00EC08DB" w:rsidRPr="00EC08DB" w:rsidRDefault="00EC08DB" w:rsidP="00EC08DB">
            <w:pPr>
              <w:widowControl/>
              <w:tabs>
                <w:tab w:val="clear" w:pos="709"/>
                <w:tab w:val="left" w:pos="284"/>
                <w:tab w:val="left" w:pos="9639"/>
              </w:tabs>
              <w:suppressAutoHyphens w:val="0"/>
              <w:spacing w:after="0" w:line="360" w:lineRule="auto"/>
              <w:ind w:right="140" w:firstLine="0"/>
              <w:jc w:val="center"/>
              <w:rPr>
                <w:rFonts w:ascii="Times New Roman" w:eastAsia="Times New Roman" w:hAnsi="Times New Roman" w:cs="Times New Roman"/>
                <w:kern w:val="0"/>
                <w:sz w:val="20"/>
                <w:szCs w:val="24"/>
                <w:lang w:eastAsia="ru-RU"/>
              </w:rPr>
            </w:pPr>
            <w:r w:rsidRPr="00EC08DB">
              <w:rPr>
                <w:rFonts w:ascii="Times New Roman" w:eastAsia="Times New Roman" w:hAnsi="Times New Roman" w:cs="Times New Roman"/>
                <w:kern w:val="0"/>
                <w:sz w:val="20"/>
                <w:szCs w:val="24"/>
                <w:lang w:eastAsia="ru-RU"/>
              </w:rPr>
              <w:t>5 лет (</w:t>
            </w:r>
            <w:r w:rsidRPr="00EC08DB">
              <w:rPr>
                <w:rFonts w:ascii="Times New Roman" w:eastAsia="Times New Roman" w:hAnsi="Times New Roman" w:cs="Times New Roman"/>
                <w:kern w:val="0"/>
                <w:sz w:val="20"/>
                <w:szCs w:val="24"/>
                <w:lang w:val="en-US" w:eastAsia="ru-RU"/>
              </w:rPr>
              <w:t>n</w:t>
            </w:r>
            <w:r w:rsidRPr="00EC08DB">
              <w:rPr>
                <w:rFonts w:ascii="Times New Roman" w:eastAsia="Times New Roman" w:hAnsi="Times New Roman" w:cs="Times New Roman"/>
                <w:kern w:val="0"/>
                <w:sz w:val="20"/>
                <w:szCs w:val="24"/>
                <w:lang w:eastAsia="ru-RU"/>
              </w:rPr>
              <w:t>=42)</w:t>
            </w:r>
          </w:p>
        </w:tc>
        <w:tc>
          <w:tcPr>
            <w:tcW w:w="2126" w:type="dxa"/>
          </w:tcPr>
          <w:p w:rsidR="00EC08DB" w:rsidRPr="00EC08DB" w:rsidRDefault="00EC08DB" w:rsidP="00EC08DB">
            <w:pPr>
              <w:widowControl/>
              <w:tabs>
                <w:tab w:val="clear" w:pos="709"/>
                <w:tab w:val="left" w:pos="284"/>
                <w:tab w:val="left" w:pos="9639"/>
              </w:tabs>
              <w:suppressAutoHyphens w:val="0"/>
              <w:spacing w:after="0" w:line="360" w:lineRule="auto"/>
              <w:ind w:right="140" w:firstLine="0"/>
              <w:jc w:val="center"/>
              <w:rPr>
                <w:rFonts w:ascii="Times New Roman" w:eastAsia="Times New Roman" w:hAnsi="Times New Roman" w:cs="Times New Roman"/>
                <w:kern w:val="0"/>
                <w:sz w:val="20"/>
                <w:szCs w:val="24"/>
                <w:lang w:eastAsia="ru-RU"/>
              </w:rPr>
            </w:pPr>
            <w:r w:rsidRPr="00EC08DB">
              <w:rPr>
                <w:rFonts w:ascii="Times New Roman" w:eastAsia="Times New Roman" w:hAnsi="Times New Roman" w:cs="Times New Roman"/>
                <w:kern w:val="0"/>
                <w:sz w:val="20"/>
                <w:szCs w:val="24"/>
                <w:lang w:eastAsia="ru-RU"/>
              </w:rPr>
              <w:t>3 группа</w:t>
            </w:r>
          </w:p>
          <w:p w:rsidR="00EC08DB" w:rsidRPr="00EC08DB" w:rsidRDefault="00EC08DB" w:rsidP="00EC08DB">
            <w:pPr>
              <w:widowControl/>
              <w:tabs>
                <w:tab w:val="clear" w:pos="709"/>
                <w:tab w:val="left" w:pos="284"/>
                <w:tab w:val="left" w:pos="9639"/>
              </w:tabs>
              <w:suppressAutoHyphens w:val="0"/>
              <w:spacing w:after="0" w:line="360" w:lineRule="auto"/>
              <w:ind w:right="140" w:firstLine="0"/>
              <w:jc w:val="center"/>
              <w:rPr>
                <w:rFonts w:ascii="Times New Roman" w:eastAsia="Times New Roman" w:hAnsi="Times New Roman" w:cs="Times New Roman"/>
                <w:kern w:val="0"/>
                <w:sz w:val="20"/>
                <w:szCs w:val="24"/>
                <w:lang w:eastAsia="ru-RU"/>
              </w:rPr>
            </w:pPr>
            <w:r w:rsidRPr="00EC08DB">
              <w:rPr>
                <w:rFonts w:ascii="Times New Roman" w:eastAsia="Times New Roman" w:hAnsi="Times New Roman" w:cs="Times New Roman"/>
                <w:kern w:val="0"/>
                <w:sz w:val="20"/>
                <w:szCs w:val="24"/>
                <w:lang w:eastAsia="ru-RU"/>
              </w:rPr>
              <w:t xml:space="preserve"> (</w:t>
            </w:r>
            <w:r w:rsidRPr="00EC08DB">
              <w:rPr>
                <w:rFonts w:ascii="Times New Roman" w:eastAsia="Times New Roman" w:hAnsi="Times New Roman" w:cs="Times New Roman"/>
                <w:kern w:val="0"/>
                <w:sz w:val="20"/>
                <w:szCs w:val="24"/>
                <w:lang w:val="en-US" w:eastAsia="ru-RU"/>
              </w:rPr>
              <w:t>n</w:t>
            </w:r>
            <w:r w:rsidRPr="00EC08DB">
              <w:rPr>
                <w:rFonts w:ascii="Times New Roman" w:eastAsia="Times New Roman" w:hAnsi="Times New Roman" w:cs="Times New Roman"/>
                <w:kern w:val="0"/>
                <w:sz w:val="20"/>
                <w:szCs w:val="24"/>
                <w:lang w:eastAsia="ru-RU"/>
              </w:rPr>
              <w:t>=70)</w:t>
            </w:r>
          </w:p>
        </w:tc>
        <w:tc>
          <w:tcPr>
            <w:tcW w:w="1559" w:type="dxa"/>
          </w:tcPr>
          <w:p w:rsidR="00EC08DB" w:rsidRPr="00EC08DB" w:rsidRDefault="00EC08DB" w:rsidP="00EC08DB">
            <w:pPr>
              <w:widowControl/>
              <w:tabs>
                <w:tab w:val="clear" w:pos="709"/>
                <w:tab w:val="left" w:pos="284"/>
                <w:tab w:val="left" w:pos="9639"/>
              </w:tabs>
              <w:suppressAutoHyphens w:val="0"/>
              <w:spacing w:after="0" w:line="360" w:lineRule="auto"/>
              <w:ind w:right="140" w:firstLine="0"/>
              <w:jc w:val="center"/>
              <w:rPr>
                <w:rFonts w:ascii="Times New Roman" w:eastAsia="Times New Roman" w:hAnsi="Times New Roman" w:cs="Times New Roman"/>
                <w:kern w:val="0"/>
                <w:sz w:val="20"/>
                <w:szCs w:val="24"/>
                <w:lang w:eastAsia="ru-RU"/>
              </w:rPr>
            </w:pPr>
            <w:r w:rsidRPr="00EC08DB">
              <w:rPr>
                <w:rFonts w:ascii="Times New Roman" w:eastAsia="Times New Roman" w:hAnsi="Times New Roman" w:cs="Times New Roman"/>
                <w:kern w:val="0"/>
                <w:sz w:val="20"/>
                <w:szCs w:val="24"/>
                <w:lang w:eastAsia="ru-RU"/>
              </w:rPr>
              <w:t>4 группа</w:t>
            </w:r>
          </w:p>
          <w:p w:rsidR="00EC08DB" w:rsidRPr="00EC08DB" w:rsidRDefault="00EC08DB" w:rsidP="00EC08DB">
            <w:pPr>
              <w:widowControl/>
              <w:tabs>
                <w:tab w:val="clear" w:pos="709"/>
                <w:tab w:val="left" w:pos="284"/>
                <w:tab w:val="left" w:pos="9639"/>
              </w:tabs>
              <w:suppressAutoHyphens w:val="0"/>
              <w:spacing w:after="0" w:line="360" w:lineRule="auto"/>
              <w:ind w:right="140" w:firstLine="0"/>
              <w:jc w:val="center"/>
              <w:rPr>
                <w:rFonts w:ascii="Times New Roman" w:eastAsia="Times New Roman" w:hAnsi="Times New Roman" w:cs="Times New Roman"/>
                <w:kern w:val="0"/>
                <w:sz w:val="20"/>
                <w:szCs w:val="24"/>
                <w:lang w:eastAsia="ru-RU"/>
              </w:rPr>
            </w:pPr>
            <w:r w:rsidRPr="00EC08DB">
              <w:rPr>
                <w:rFonts w:ascii="Times New Roman" w:eastAsia="Times New Roman" w:hAnsi="Times New Roman" w:cs="Times New Roman"/>
                <w:kern w:val="0"/>
                <w:sz w:val="20"/>
                <w:szCs w:val="24"/>
                <w:lang w:eastAsia="ru-RU"/>
              </w:rPr>
              <w:t xml:space="preserve"> (</w:t>
            </w:r>
            <w:r w:rsidRPr="00EC08DB">
              <w:rPr>
                <w:rFonts w:ascii="Times New Roman" w:eastAsia="Times New Roman" w:hAnsi="Times New Roman" w:cs="Times New Roman"/>
                <w:kern w:val="0"/>
                <w:sz w:val="20"/>
                <w:szCs w:val="24"/>
                <w:lang w:val="en-US" w:eastAsia="ru-RU"/>
              </w:rPr>
              <w:t>n</w:t>
            </w:r>
            <w:r w:rsidRPr="00EC08DB">
              <w:rPr>
                <w:rFonts w:ascii="Times New Roman" w:eastAsia="Times New Roman" w:hAnsi="Times New Roman" w:cs="Times New Roman"/>
                <w:kern w:val="0"/>
                <w:sz w:val="20"/>
                <w:szCs w:val="24"/>
                <w:lang w:eastAsia="ru-RU"/>
              </w:rPr>
              <w:t>=91)</w:t>
            </w:r>
          </w:p>
        </w:tc>
        <w:tc>
          <w:tcPr>
            <w:tcW w:w="1276" w:type="dxa"/>
          </w:tcPr>
          <w:p w:rsidR="00EC08DB" w:rsidRPr="00EC08DB" w:rsidRDefault="00EC08DB" w:rsidP="00EC08DB">
            <w:pPr>
              <w:widowControl/>
              <w:tabs>
                <w:tab w:val="clear" w:pos="709"/>
                <w:tab w:val="left" w:pos="284"/>
                <w:tab w:val="left" w:pos="9639"/>
              </w:tabs>
              <w:suppressAutoHyphens w:val="0"/>
              <w:spacing w:after="0" w:line="360" w:lineRule="auto"/>
              <w:ind w:right="140" w:firstLine="0"/>
              <w:jc w:val="center"/>
              <w:rPr>
                <w:rFonts w:ascii="Times New Roman" w:eastAsia="Times New Roman" w:hAnsi="Times New Roman" w:cs="Times New Roman"/>
                <w:kern w:val="0"/>
                <w:sz w:val="20"/>
                <w:szCs w:val="24"/>
                <w:lang w:val="en-US" w:eastAsia="ru-RU"/>
              </w:rPr>
            </w:pPr>
            <w:r w:rsidRPr="00EC08DB">
              <w:rPr>
                <w:rFonts w:ascii="Times New Roman" w:eastAsia="Times New Roman" w:hAnsi="Times New Roman" w:cs="Times New Roman"/>
                <w:kern w:val="0"/>
                <w:sz w:val="20"/>
                <w:szCs w:val="24"/>
                <w:lang w:val="en-US" w:eastAsia="ru-RU"/>
              </w:rPr>
              <w:t>p</w:t>
            </w:r>
          </w:p>
        </w:tc>
      </w:tr>
      <w:tr w:rsidR="00EC08DB" w:rsidRPr="00EC08DB" w:rsidTr="0050551E">
        <w:tc>
          <w:tcPr>
            <w:tcW w:w="1440" w:type="dxa"/>
          </w:tcPr>
          <w:p w:rsidR="00EC08DB" w:rsidRPr="00EC08DB" w:rsidRDefault="00EC08DB" w:rsidP="00EC08DB">
            <w:pPr>
              <w:widowControl/>
              <w:tabs>
                <w:tab w:val="clear" w:pos="709"/>
                <w:tab w:val="left" w:pos="284"/>
                <w:tab w:val="left" w:pos="9639"/>
              </w:tabs>
              <w:suppressAutoHyphens w:val="0"/>
              <w:spacing w:after="0" w:line="360" w:lineRule="auto"/>
              <w:ind w:right="140" w:firstLine="0"/>
              <w:jc w:val="center"/>
              <w:rPr>
                <w:rFonts w:ascii="Times New Roman" w:eastAsia="Times New Roman" w:hAnsi="Times New Roman" w:cs="Times New Roman"/>
                <w:kern w:val="0"/>
                <w:sz w:val="20"/>
                <w:szCs w:val="24"/>
                <w:lang w:eastAsia="ru-RU"/>
              </w:rPr>
            </w:pPr>
            <w:r w:rsidRPr="00EC08DB">
              <w:rPr>
                <w:rFonts w:ascii="Times New Roman" w:eastAsia="Times New Roman" w:hAnsi="Times New Roman" w:cs="Times New Roman"/>
                <w:kern w:val="0"/>
                <w:sz w:val="20"/>
                <w:szCs w:val="24"/>
                <w:lang w:eastAsia="ru-RU"/>
              </w:rPr>
              <w:t>Гаптоглобин/церулоплазмин</w:t>
            </w:r>
          </w:p>
        </w:tc>
        <w:tc>
          <w:tcPr>
            <w:tcW w:w="1442" w:type="dxa"/>
          </w:tcPr>
          <w:p w:rsidR="00EC08DB" w:rsidRPr="00EC08DB" w:rsidRDefault="00EC08DB" w:rsidP="00EC08DB">
            <w:pPr>
              <w:widowControl/>
              <w:tabs>
                <w:tab w:val="clear" w:pos="709"/>
                <w:tab w:val="left" w:pos="284"/>
                <w:tab w:val="left" w:pos="9639"/>
              </w:tabs>
              <w:suppressAutoHyphens w:val="0"/>
              <w:spacing w:after="0" w:line="360" w:lineRule="auto"/>
              <w:ind w:right="140" w:firstLine="0"/>
              <w:jc w:val="center"/>
              <w:rPr>
                <w:rFonts w:ascii="Times New Roman" w:eastAsia="Times New Roman" w:hAnsi="Times New Roman" w:cs="Times New Roman"/>
                <w:kern w:val="0"/>
                <w:sz w:val="20"/>
                <w:szCs w:val="24"/>
                <w:lang w:eastAsia="ru-RU"/>
              </w:rPr>
            </w:pPr>
          </w:p>
          <w:p w:rsidR="00EC08DB" w:rsidRPr="00EC08DB" w:rsidRDefault="00EC08DB" w:rsidP="00EC08DB">
            <w:pPr>
              <w:widowControl/>
              <w:tabs>
                <w:tab w:val="clear" w:pos="709"/>
                <w:tab w:val="left" w:pos="284"/>
                <w:tab w:val="left" w:pos="9639"/>
              </w:tabs>
              <w:suppressAutoHyphens w:val="0"/>
              <w:spacing w:after="0" w:line="360" w:lineRule="auto"/>
              <w:ind w:right="140" w:firstLine="0"/>
              <w:jc w:val="center"/>
              <w:rPr>
                <w:rFonts w:ascii="Times New Roman" w:eastAsia="Times New Roman" w:hAnsi="Times New Roman" w:cs="Times New Roman"/>
                <w:kern w:val="0"/>
                <w:sz w:val="20"/>
                <w:szCs w:val="24"/>
                <w:lang w:eastAsia="ru-RU"/>
              </w:rPr>
            </w:pPr>
            <w:r w:rsidRPr="00EC08DB">
              <w:rPr>
                <w:rFonts w:ascii="Times New Roman" w:eastAsia="Times New Roman" w:hAnsi="Times New Roman" w:cs="Times New Roman"/>
                <w:kern w:val="0"/>
                <w:sz w:val="20"/>
                <w:szCs w:val="24"/>
                <w:lang w:eastAsia="ru-RU"/>
              </w:rPr>
              <w:t>0,05</w:t>
            </w:r>
          </w:p>
          <w:p w:rsidR="00EC08DB" w:rsidRPr="00EC08DB" w:rsidRDefault="00EC08DB" w:rsidP="00EC08DB">
            <w:pPr>
              <w:widowControl/>
              <w:tabs>
                <w:tab w:val="clear" w:pos="709"/>
                <w:tab w:val="left" w:pos="284"/>
                <w:tab w:val="left" w:pos="9639"/>
              </w:tabs>
              <w:suppressAutoHyphens w:val="0"/>
              <w:spacing w:after="0" w:line="360" w:lineRule="auto"/>
              <w:ind w:right="140" w:firstLine="0"/>
              <w:jc w:val="center"/>
              <w:rPr>
                <w:rFonts w:ascii="Times New Roman" w:eastAsia="Times New Roman" w:hAnsi="Times New Roman" w:cs="Times New Roman"/>
                <w:kern w:val="0"/>
                <w:sz w:val="20"/>
                <w:szCs w:val="24"/>
                <w:lang w:eastAsia="ru-RU"/>
              </w:rPr>
            </w:pPr>
            <w:r w:rsidRPr="00EC08DB">
              <w:rPr>
                <w:rFonts w:ascii="Times New Roman" w:eastAsia="Times New Roman" w:hAnsi="Times New Roman" w:cs="Times New Roman"/>
                <w:kern w:val="0"/>
                <w:sz w:val="20"/>
                <w:szCs w:val="24"/>
                <w:lang w:eastAsia="ru-RU"/>
              </w:rPr>
              <w:t>[0,04;0,06]</w:t>
            </w:r>
          </w:p>
        </w:tc>
        <w:tc>
          <w:tcPr>
            <w:tcW w:w="2174" w:type="dxa"/>
          </w:tcPr>
          <w:p w:rsidR="00EC08DB" w:rsidRPr="00EC08DB" w:rsidRDefault="00EC08DB" w:rsidP="00EC08DB">
            <w:pPr>
              <w:widowControl/>
              <w:tabs>
                <w:tab w:val="clear" w:pos="709"/>
                <w:tab w:val="left" w:pos="284"/>
                <w:tab w:val="left" w:pos="9639"/>
              </w:tabs>
              <w:suppressAutoHyphens w:val="0"/>
              <w:spacing w:after="0" w:line="360" w:lineRule="auto"/>
              <w:ind w:right="140" w:firstLine="0"/>
              <w:jc w:val="center"/>
              <w:rPr>
                <w:rFonts w:ascii="Times New Roman" w:eastAsia="Times New Roman" w:hAnsi="Times New Roman" w:cs="Times New Roman"/>
                <w:kern w:val="0"/>
                <w:sz w:val="20"/>
                <w:szCs w:val="24"/>
                <w:lang w:eastAsia="ru-RU"/>
              </w:rPr>
            </w:pPr>
          </w:p>
          <w:p w:rsidR="00EC08DB" w:rsidRPr="00EC08DB" w:rsidRDefault="00EC08DB" w:rsidP="00EC08DB">
            <w:pPr>
              <w:widowControl/>
              <w:tabs>
                <w:tab w:val="clear" w:pos="709"/>
                <w:tab w:val="left" w:pos="284"/>
                <w:tab w:val="left" w:pos="9639"/>
              </w:tabs>
              <w:suppressAutoHyphens w:val="0"/>
              <w:spacing w:after="0" w:line="360" w:lineRule="auto"/>
              <w:ind w:right="140" w:firstLine="0"/>
              <w:jc w:val="center"/>
              <w:rPr>
                <w:rFonts w:ascii="Times New Roman" w:eastAsia="Times New Roman" w:hAnsi="Times New Roman" w:cs="Times New Roman"/>
                <w:kern w:val="0"/>
                <w:sz w:val="20"/>
                <w:szCs w:val="24"/>
                <w:lang w:eastAsia="ru-RU"/>
              </w:rPr>
            </w:pPr>
            <w:r w:rsidRPr="00EC08DB">
              <w:rPr>
                <w:rFonts w:ascii="Times New Roman" w:eastAsia="Times New Roman" w:hAnsi="Times New Roman" w:cs="Times New Roman"/>
                <w:kern w:val="0"/>
                <w:sz w:val="20"/>
                <w:szCs w:val="24"/>
                <w:lang w:eastAsia="ru-RU"/>
              </w:rPr>
              <w:t>0,065</w:t>
            </w:r>
          </w:p>
          <w:p w:rsidR="00EC08DB" w:rsidRPr="00EC08DB" w:rsidRDefault="00EC08DB" w:rsidP="00EC08DB">
            <w:pPr>
              <w:widowControl/>
              <w:tabs>
                <w:tab w:val="clear" w:pos="709"/>
                <w:tab w:val="left" w:pos="284"/>
                <w:tab w:val="left" w:pos="9639"/>
              </w:tabs>
              <w:suppressAutoHyphens w:val="0"/>
              <w:spacing w:after="0" w:line="360" w:lineRule="auto"/>
              <w:ind w:right="140" w:firstLine="0"/>
              <w:jc w:val="center"/>
              <w:rPr>
                <w:rFonts w:ascii="Times New Roman" w:eastAsia="Times New Roman" w:hAnsi="Times New Roman" w:cs="Times New Roman"/>
                <w:kern w:val="0"/>
                <w:sz w:val="20"/>
                <w:szCs w:val="24"/>
                <w:lang w:eastAsia="ru-RU"/>
              </w:rPr>
            </w:pPr>
            <w:r w:rsidRPr="00EC08DB">
              <w:rPr>
                <w:rFonts w:ascii="Times New Roman" w:eastAsia="Times New Roman" w:hAnsi="Times New Roman" w:cs="Times New Roman"/>
                <w:kern w:val="0"/>
                <w:sz w:val="20"/>
                <w:szCs w:val="24"/>
                <w:lang w:eastAsia="ru-RU"/>
              </w:rPr>
              <w:t>[0,057;0,067]</w:t>
            </w:r>
          </w:p>
        </w:tc>
        <w:tc>
          <w:tcPr>
            <w:tcW w:w="2126" w:type="dxa"/>
          </w:tcPr>
          <w:p w:rsidR="00EC08DB" w:rsidRPr="00EC08DB" w:rsidRDefault="00EC08DB" w:rsidP="00EC08DB">
            <w:pPr>
              <w:widowControl/>
              <w:tabs>
                <w:tab w:val="clear" w:pos="709"/>
                <w:tab w:val="left" w:pos="284"/>
                <w:tab w:val="left" w:pos="9639"/>
              </w:tabs>
              <w:suppressAutoHyphens w:val="0"/>
              <w:spacing w:after="0" w:line="360" w:lineRule="auto"/>
              <w:ind w:right="140" w:firstLine="0"/>
              <w:jc w:val="center"/>
              <w:rPr>
                <w:rFonts w:ascii="Times New Roman" w:eastAsia="Times New Roman" w:hAnsi="Times New Roman" w:cs="Times New Roman"/>
                <w:kern w:val="0"/>
                <w:sz w:val="20"/>
                <w:szCs w:val="24"/>
                <w:lang w:val="en-US" w:eastAsia="ru-RU"/>
              </w:rPr>
            </w:pPr>
          </w:p>
          <w:p w:rsidR="00EC08DB" w:rsidRPr="00EC08DB" w:rsidRDefault="00EC08DB" w:rsidP="00EC08DB">
            <w:pPr>
              <w:widowControl/>
              <w:tabs>
                <w:tab w:val="clear" w:pos="709"/>
                <w:tab w:val="left" w:pos="284"/>
                <w:tab w:val="left" w:pos="9639"/>
              </w:tabs>
              <w:suppressAutoHyphens w:val="0"/>
              <w:spacing w:after="0" w:line="360" w:lineRule="auto"/>
              <w:ind w:right="140" w:firstLine="0"/>
              <w:jc w:val="center"/>
              <w:rPr>
                <w:rFonts w:ascii="Times New Roman" w:eastAsia="Times New Roman" w:hAnsi="Times New Roman" w:cs="Times New Roman"/>
                <w:kern w:val="0"/>
                <w:sz w:val="20"/>
                <w:szCs w:val="24"/>
                <w:lang w:eastAsia="ru-RU"/>
              </w:rPr>
            </w:pPr>
            <w:r w:rsidRPr="00EC08DB">
              <w:rPr>
                <w:rFonts w:ascii="Times New Roman" w:eastAsia="Times New Roman" w:hAnsi="Times New Roman" w:cs="Times New Roman"/>
                <w:kern w:val="0"/>
                <w:sz w:val="20"/>
                <w:szCs w:val="24"/>
                <w:lang w:eastAsia="ru-RU"/>
              </w:rPr>
              <w:t>0,080</w:t>
            </w:r>
          </w:p>
          <w:p w:rsidR="00EC08DB" w:rsidRPr="00EC08DB" w:rsidRDefault="00EC08DB" w:rsidP="00EC08DB">
            <w:pPr>
              <w:widowControl/>
              <w:tabs>
                <w:tab w:val="clear" w:pos="709"/>
                <w:tab w:val="left" w:pos="284"/>
                <w:tab w:val="left" w:pos="9639"/>
              </w:tabs>
              <w:suppressAutoHyphens w:val="0"/>
              <w:spacing w:after="0" w:line="360" w:lineRule="auto"/>
              <w:ind w:right="140" w:firstLine="0"/>
              <w:jc w:val="center"/>
              <w:rPr>
                <w:rFonts w:ascii="Times New Roman" w:eastAsia="Times New Roman" w:hAnsi="Times New Roman" w:cs="Times New Roman"/>
                <w:kern w:val="0"/>
                <w:sz w:val="20"/>
                <w:szCs w:val="24"/>
                <w:lang w:eastAsia="ru-RU"/>
              </w:rPr>
            </w:pPr>
            <w:r w:rsidRPr="00EC08DB">
              <w:rPr>
                <w:rFonts w:ascii="Times New Roman" w:eastAsia="Times New Roman" w:hAnsi="Times New Roman" w:cs="Times New Roman"/>
                <w:kern w:val="0"/>
                <w:sz w:val="20"/>
                <w:szCs w:val="24"/>
                <w:lang w:eastAsia="ru-RU"/>
              </w:rPr>
              <w:t>[0</w:t>
            </w:r>
            <w:r w:rsidRPr="00EC08DB">
              <w:rPr>
                <w:rFonts w:ascii="Times New Roman" w:eastAsia="Times New Roman" w:hAnsi="Times New Roman" w:cs="Times New Roman"/>
                <w:kern w:val="0"/>
                <w:sz w:val="20"/>
                <w:szCs w:val="24"/>
                <w:lang w:val="en-US" w:eastAsia="ru-RU"/>
              </w:rPr>
              <w:t>,0</w:t>
            </w:r>
            <w:r w:rsidRPr="00EC08DB">
              <w:rPr>
                <w:rFonts w:ascii="Times New Roman" w:eastAsia="Times New Roman" w:hAnsi="Times New Roman" w:cs="Times New Roman"/>
                <w:kern w:val="0"/>
                <w:sz w:val="20"/>
                <w:szCs w:val="24"/>
                <w:lang w:eastAsia="ru-RU"/>
              </w:rPr>
              <w:t>6;0,08]</w:t>
            </w:r>
          </w:p>
        </w:tc>
        <w:tc>
          <w:tcPr>
            <w:tcW w:w="1559" w:type="dxa"/>
          </w:tcPr>
          <w:p w:rsidR="00EC08DB" w:rsidRPr="00EC08DB" w:rsidRDefault="00EC08DB" w:rsidP="00EC08DB">
            <w:pPr>
              <w:widowControl/>
              <w:tabs>
                <w:tab w:val="clear" w:pos="709"/>
                <w:tab w:val="left" w:pos="284"/>
                <w:tab w:val="left" w:pos="9639"/>
              </w:tabs>
              <w:suppressAutoHyphens w:val="0"/>
              <w:spacing w:after="0" w:line="360" w:lineRule="auto"/>
              <w:ind w:right="140" w:firstLine="0"/>
              <w:jc w:val="center"/>
              <w:rPr>
                <w:rFonts w:ascii="Times New Roman" w:eastAsia="Times New Roman" w:hAnsi="Times New Roman" w:cs="Times New Roman"/>
                <w:kern w:val="0"/>
                <w:sz w:val="20"/>
                <w:szCs w:val="24"/>
                <w:lang w:val="en-US" w:eastAsia="ru-RU"/>
              </w:rPr>
            </w:pPr>
          </w:p>
          <w:p w:rsidR="00EC08DB" w:rsidRPr="00EC08DB" w:rsidRDefault="00EC08DB" w:rsidP="00EC08DB">
            <w:pPr>
              <w:widowControl/>
              <w:tabs>
                <w:tab w:val="clear" w:pos="709"/>
                <w:tab w:val="left" w:pos="284"/>
                <w:tab w:val="left" w:pos="9639"/>
              </w:tabs>
              <w:suppressAutoHyphens w:val="0"/>
              <w:spacing w:after="0" w:line="360" w:lineRule="auto"/>
              <w:ind w:right="140" w:firstLine="0"/>
              <w:jc w:val="center"/>
              <w:rPr>
                <w:rFonts w:ascii="Times New Roman" w:eastAsia="Times New Roman" w:hAnsi="Times New Roman" w:cs="Times New Roman"/>
                <w:kern w:val="0"/>
                <w:sz w:val="20"/>
                <w:szCs w:val="24"/>
                <w:lang w:eastAsia="ru-RU"/>
              </w:rPr>
            </w:pPr>
            <w:r w:rsidRPr="00EC08DB">
              <w:rPr>
                <w:rFonts w:ascii="Times New Roman" w:eastAsia="Times New Roman" w:hAnsi="Times New Roman" w:cs="Times New Roman"/>
                <w:kern w:val="0"/>
                <w:sz w:val="20"/>
                <w:szCs w:val="24"/>
                <w:lang w:eastAsia="ru-RU"/>
              </w:rPr>
              <w:t>0,073</w:t>
            </w:r>
          </w:p>
          <w:p w:rsidR="00EC08DB" w:rsidRPr="00EC08DB" w:rsidRDefault="00EC08DB" w:rsidP="00EC08DB">
            <w:pPr>
              <w:widowControl/>
              <w:tabs>
                <w:tab w:val="clear" w:pos="709"/>
                <w:tab w:val="left" w:pos="284"/>
                <w:tab w:val="left" w:pos="9639"/>
              </w:tabs>
              <w:suppressAutoHyphens w:val="0"/>
              <w:spacing w:after="0" w:line="360" w:lineRule="auto"/>
              <w:ind w:right="140" w:firstLine="0"/>
              <w:jc w:val="center"/>
              <w:rPr>
                <w:rFonts w:ascii="Times New Roman" w:eastAsia="Times New Roman" w:hAnsi="Times New Roman" w:cs="Times New Roman"/>
                <w:kern w:val="0"/>
                <w:sz w:val="20"/>
                <w:szCs w:val="24"/>
                <w:lang w:eastAsia="ru-RU"/>
              </w:rPr>
            </w:pPr>
            <w:r w:rsidRPr="00EC08DB">
              <w:rPr>
                <w:rFonts w:ascii="Times New Roman" w:eastAsia="Times New Roman" w:hAnsi="Times New Roman" w:cs="Times New Roman"/>
                <w:kern w:val="0"/>
                <w:sz w:val="20"/>
                <w:szCs w:val="24"/>
                <w:lang w:eastAsia="ru-RU"/>
              </w:rPr>
              <w:t>[0</w:t>
            </w:r>
            <w:r w:rsidRPr="00EC08DB">
              <w:rPr>
                <w:rFonts w:ascii="Times New Roman" w:eastAsia="Times New Roman" w:hAnsi="Times New Roman" w:cs="Times New Roman"/>
                <w:kern w:val="0"/>
                <w:sz w:val="20"/>
                <w:szCs w:val="24"/>
                <w:lang w:val="en-US" w:eastAsia="ru-RU"/>
              </w:rPr>
              <w:t>,0</w:t>
            </w:r>
            <w:r w:rsidRPr="00EC08DB">
              <w:rPr>
                <w:rFonts w:ascii="Times New Roman" w:eastAsia="Times New Roman" w:hAnsi="Times New Roman" w:cs="Times New Roman"/>
                <w:kern w:val="0"/>
                <w:sz w:val="20"/>
                <w:szCs w:val="24"/>
                <w:lang w:eastAsia="ru-RU"/>
              </w:rPr>
              <w:t>5;0,09]</w:t>
            </w:r>
          </w:p>
        </w:tc>
        <w:tc>
          <w:tcPr>
            <w:tcW w:w="1276" w:type="dxa"/>
          </w:tcPr>
          <w:p w:rsidR="00EC08DB" w:rsidRPr="00EC08DB" w:rsidRDefault="00EC08DB" w:rsidP="00EC08DB">
            <w:pPr>
              <w:widowControl/>
              <w:tabs>
                <w:tab w:val="clear" w:pos="709"/>
                <w:tab w:val="left" w:pos="284"/>
                <w:tab w:val="left" w:pos="9639"/>
              </w:tabs>
              <w:suppressAutoHyphens w:val="0"/>
              <w:spacing w:after="0" w:line="360" w:lineRule="auto"/>
              <w:ind w:right="140" w:firstLine="0"/>
              <w:jc w:val="center"/>
              <w:rPr>
                <w:rFonts w:ascii="Times New Roman" w:eastAsia="Times New Roman" w:hAnsi="Times New Roman" w:cs="Times New Roman"/>
                <w:kern w:val="0"/>
                <w:sz w:val="18"/>
                <w:szCs w:val="18"/>
                <w:lang w:val="en-US" w:eastAsia="ru-RU"/>
              </w:rPr>
            </w:pPr>
            <w:r w:rsidRPr="00EC08DB">
              <w:rPr>
                <w:rFonts w:ascii="Times New Roman" w:eastAsia="Times New Roman" w:hAnsi="Times New Roman" w:cs="Times New Roman"/>
                <w:kern w:val="0"/>
                <w:sz w:val="18"/>
                <w:szCs w:val="18"/>
                <w:lang w:val="en-US" w:eastAsia="ru-RU"/>
              </w:rPr>
              <w:t>p</w:t>
            </w:r>
            <w:r w:rsidRPr="00EC08DB">
              <w:rPr>
                <w:rFonts w:ascii="Times New Roman" w:eastAsia="Times New Roman" w:hAnsi="Times New Roman" w:cs="Times New Roman"/>
                <w:kern w:val="0"/>
                <w:sz w:val="18"/>
                <w:szCs w:val="18"/>
                <w:lang w:eastAsia="ru-RU"/>
              </w:rPr>
              <w:t>1-2=</w:t>
            </w:r>
            <w:r w:rsidRPr="00EC08DB">
              <w:rPr>
                <w:rFonts w:ascii="Times New Roman" w:eastAsia="Times New Roman" w:hAnsi="Times New Roman" w:cs="Times New Roman"/>
                <w:kern w:val="0"/>
                <w:sz w:val="18"/>
                <w:szCs w:val="18"/>
                <w:lang w:val="en-US" w:eastAsia="ru-RU"/>
              </w:rPr>
              <w:t>0,06</w:t>
            </w:r>
          </w:p>
          <w:p w:rsidR="00EC08DB" w:rsidRPr="00EC08DB" w:rsidRDefault="00EC08DB" w:rsidP="00EC08DB">
            <w:pPr>
              <w:widowControl/>
              <w:tabs>
                <w:tab w:val="clear" w:pos="709"/>
                <w:tab w:val="left" w:pos="284"/>
                <w:tab w:val="left" w:pos="9639"/>
              </w:tabs>
              <w:suppressAutoHyphens w:val="0"/>
              <w:spacing w:after="0" w:line="360" w:lineRule="auto"/>
              <w:ind w:right="140" w:firstLine="0"/>
              <w:jc w:val="center"/>
              <w:rPr>
                <w:rFonts w:ascii="Times New Roman" w:eastAsia="Times New Roman" w:hAnsi="Times New Roman" w:cs="Times New Roman"/>
                <w:kern w:val="0"/>
                <w:sz w:val="18"/>
                <w:szCs w:val="18"/>
                <w:lang w:val="en-US" w:eastAsia="ru-RU"/>
              </w:rPr>
            </w:pPr>
            <w:r w:rsidRPr="00EC08DB">
              <w:rPr>
                <w:rFonts w:ascii="Times New Roman" w:eastAsia="Times New Roman" w:hAnsi="Times New Roman" w:cs="Times New Roman"/>
                <w:kern w:val="0"/>
                <w:sz w:val="18"/>
                <w:szCs w:val="18"/>
                <w:lang w:val="en-US" w:eastAsia="ru-RU"/>
              </w:rPr>
              <w:t>p1-3=0,04</w:t>
            </w:r>
          </w:p>
          <w:p w:rsidR="00EC08DB" w:rsidRPr="00EC08DB" w:rsidRDefault="00EC08DB" w:rsidP="00EC08DB">
            <w:pPr>
              <w:widowControl/>
              <w:tabs>
                <w:tab w:val="clear" w:pos="709"/>
                <w:tab w:val="left" w:pos="284"/>
                <w:tab w:val="left" w:pos="9639"/>
              </w:tabs>
              <w:suppressAutoHyphens w:val="0"/>
              <w:spacing w:after="0" w:line="360" w:lineRule="auto"/>
              <w:ind w:right="140" w:firstLine="0"/>
              <w:jc w:val="center"/>
              <w:rPr>
                <w:rFonts w:ascii="Times New Roman" w:eastAsia="Times New Roman" w:hAnsi="Times New Roman" w:cs="Times New Roman"/>
                <w:kern w:val="0"/>
                <w:sz w:val="18"/>
                <w:szCs w:val="18"/>
                <w:lang w:eastAsia="ru-RU"/>
              </w:rPr>
            </w:pPr>
            <w:r w:rsidRPr="00EC08DB">
              <w:rPr>
                <w:rFonts w:ascii="Times New Roman" w:eastAsia="Times New Roman" w:hAnsi="Times New Roman" w:cs="Times New Roman"/>
                <w:kern w:val="0"/>
                <w:sz w:val="18"/>
                <w:szCs w:val="18"/>
                <w:lang w:val="en-US" w:eastAsia="ru-RU"/>
              </w:rPr>
              <w:t>2-4=0,06</w:t>
            </w:r>
          </w:p>
        </w:tc>
      </w:tr>
    </w:tbl>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b/>
          <w:kern w:val="0"/>
          <w:sz w:val="26"/>
          <w:szCs w:val="26"/>
          <w:lang w:val="en-US" w:eastAsia="ru-RU"/>
        </w:rPr>
      </w:pP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8"/>
          <w:lang w:eastAsia="ru-RU"/>
        </w:rPr>
      </w:pPr>
      <w:r w:rsidRPr="00EC08DB">
        <w:rPr>
          <w:rFonts w:ascii="Times New Roman" w:eastAsia="Times New Roman" w:hAnsi="Times New Roman" w:cs="Times New Roman"/>
          <w:b/>
          <w:kern w:val="0"/>
          <w:sz w:val="26"/>
          <w:szCs w:val="28"/>
          <w:lang w:eastAsia="ru-RU"/>
        </w:rPr>
        <w:t xml:space="preserve">           Гематокрит</w:t>
      </w:r>
      <w:r w:rsidRPr="00EC08DB">
        <w:rPr>
          <w:rFonts w:ascii="Times New Roman" w:eastAsia="Times New Roman" w:hAnsi="Times New Roman" w:cs="Times New Roman"/>
          <w:kern w:val="0"/>
          <w:sz w:val="28"/>
          <w:szCs w:val="28"/>
          <w:lang w:eastAsia="ru-RU"/>
        </w:rPr>
        <w:t xml:space="preserve">, </w:t>
      </w:r>
      <w:r w:rsidRPr="00EC08DB">
        <w:rPr>
          <w:rFonts w:ascii="Times New Roman" w:eastAsia="Times New Roman" w:hAnsi="Times New Roman" w:cs="Times New Roman"/>
          <w:kern w:val="0"/>
          <w:sz w:val="26"/>
          <w:szCs w:val="28"/>
          <w:lang w:eastAsia="ru-RU"/>
        </w:rPr>
        <w:t>свидетельствующий  о нарушении  функции эндотелия   (</w:t>
      </w:r>
      <w:r w:rsidRPr="00EC08DB">
        <w:rPr>
          <w:rFonts w:ascii="Times New Roman" w:eastAsia="Times New Roman" w:hAnsi="Times New Roman" w:cs="Times New Roman"/>
          <w:kern w:val="0"/>
          <w:sz w:val="26"/>
          <w:szCs w:val="28"/>
          <w:lang w:val="en-US" w:eastAsia="ru-RU"/>
        </w:rPr>
        <w:t>Nataly</w:t>
      </w:r>
      <w:r w:rsidRPr="00EC08DB">
        <w:rPr>
          <w:rFonts w:ascii="Times New Roman" w:eastAsia="Times New Roman" w:hAnsi="Times New Roman" w:cs="Times New Roman"/>
          <w:kern w:val="0"/>
          <w:sz w:val="26"/>
          <w:szCs w:val="28"/>
          <w:lang w:eastAsia="ru-RU"/>
        </w:rPr>
        <w:t xml:space="preserve"> </w:t>
      </w:r>
      <w:r w:rsidRPr="00EC08DB">
        <w:rPr>
          <w:rFonts w:ascii="Times New Roman" w:eastAsia="Times New Roman" w:hAnsi="Times New Roman" w:cs="Times New Roman"/>
          <w:kern w:val="0"/>
          <w:sz w:val="26"/>
          <w:szCs w:val="28"/>
          <w:lang w:val="en-US" w:eastAsia="ru-RU"/>
        </w:rPr>
        <w:t>A</w:t>
      </w:r>
      <w:r w:rsidRPr="00EC08DB">
        <w:rPr>
          <w:rFonts w:ascii="Times New Roman" w:eastAsia="Times New Roman" w:hAnsi="Times New Roman" w:cs="Times New Roman"/>
          <w:kern w:val="0"/>
          <w:sz w:val="26"/>
          <w:szCs w:val="28"/>
          <w:lang w:eastAsia="ru-RU"/>
        </w:rPr>
        <w:t>,.2002),достоверно был  ниже у больных даже с компенсированным СД типа по сравнению с контрольной группой. По мере улучшения гликемического контроля  происходило статистически значимое  увеличение гематокрита.</w:t>
      </w:r>
      <w:r w:rsidRPr="00EC08DB">
        <w:rPr>
          <w:rFonts w:ascii="Times New Roman" w:eastAsia="Times New Roman" w:hAnsi="Times New Roman" w:cs="Times New Roman"/>
          <w:kern w:val="0"/>
          <w:sz w:val="28"/>
          <w:szCs w:val="28"/>
          <w:lang w:eastAsia="ru-RU"/>
        </w:rPr>
        <w:t xml:space="preserve"> </w:t>
      </w:r>
      <w:r w:rsidRPr="00EC08DB">
        <w:rPr>
          <w:rFonts w:ascii="Times New Roman" w:eastAsia="Times New Roman" w:hAnsi="Times New Roman" w:cs="Times New Roman"/>
          <w:kern w:val="0"/>
          <w:sz w:val="26"/>
          <w:szCs w:val="28"/>
          <w:lang w:eastAsia="ru-RU"/>
        </w:rPr>
        <w:t xml:space="preserve">Корреляционная взаимосвязь  данного показателя  с активностью антиоксидантных ферментов ( СОД  - </w:t>
      </w:r>
      <w:r w:rsidRPr="00EC08DB">
        <w:rPr>
          <w:rFonts w:ascii="Times New Roman" w:eastAsia="Times New Roman" w:hAnsi="Times New Roman" w:cs="Times New Roman"/>
          <w:kern w:val="0"/>
          <w:sz w:val="26"/>
          <w:szCs w:val="28"/>
          <w:lang w:val="en-US" w:eastAsia="ru-RU"/>
        </w:rPr>
        <w:t>r</w:t>
      </w:r>
      <w:r w:rsidRPr="00EC08DB">
        <w:rPr>
          <w:rFonts w:ascii="Times New Roman" w:eastAsia="Times New Roman" w:hAnsi="Times New Roman" w:cs="Times New Roman"/>
          <w:kern w:val="0"/>
          <w:sz w:val="26"/>
          <w:szCs w:val="28"/>
          <w:lang w:eastAsia="ru-RU"/>
        </w:rPr>
        <w:t xml:space="preserve">= 0,70, р=0,021;КАТ -  </w:t>
      </w:r>
      <w:r w:rsidRPr="00EC08DB">
        <w:rPr>
          <w:rFonts w:ascii="Times New Roman" w:eastAsia="Times New Roman" w:hAnsi="Times New Roman" w:cs="Times New Roman"/>
          <w:kern w:val="0"/>
          <w:sz w:val="26"/>
          <w:szCs w:val="28"/>
          <w:lang w:val="en-US" w:eastAsia="ru-RU"/>
        </w:rPr>
        <w:t>r</w:t>
      </w:r>
      <w:r w:rsidRPr="00EC08DB">
        <w:rPr>
          <w:rFonts w:ascii="Times New Roman" w:eastAsia="Times New Roman" w:hAnsi="Times New Roman" w:cs="Times New Roman"/>
          <w:kern w:val="0"/>
          <w:sz w:val="26"/>
          <w:szCs w:val="28"/>
          <w:lang w:eastAsia="ru-RU"/>
        </w:rPr>
        <w:t xml:space="preserve">= 0,564, </w:t>
      </w:r>
      <w:r w:rsidRPr="00EC08DB">
        <w:rPr>
          <w:rFonts w:ascii="Times New Roman" w:eastAsia="Times New Roman" w:hAnsi="Times New Roman" w:cs="Times New Roman"/>
          <w:kern w:val="0"/>
          <w:sz w:val="26"/>
          <w:szCs w:val="28"/>
          <w:lang w:val="en-US" w:eastAsia="ru-RU"/>
        </w:rPr>
        <w:t>p</w:t>
      </w:r>
      <w:r w:rsidRPr="00EC08DB">
        <w:rPr>
          <w:rFonts w:ascii="Times New Roman" w:eastAsia="Times New Roman" w:hAnsi="Times New Roman" w:cs="Times New Roman"/>
          <w:kern w:val="0"/>
          <w:sz w:val="26"/>
          <w:szCs w:val="28"/>
          <w:lang w:eastAsia="ru-RU"/>
        </w:rPr>
        <w:t xml:space="preserve">=0,032) и умеренная корреляция с промежуточными молекулярными продуктами ПОЛ (  - ДК  </w:t>
      </w:r>
      <w:r w:rsidRPr="00EC08DB">
        <w:rPr>
          <w:rFonts w:ascii="Times New Roman" w:eastAsia="Times New Roman" w:hAnsi="Times New Roman" w:cs="Times New Roman"/>
          <w:kern w:val="0"/>
          <w:sz w:val="26"/>
          <w:szCs w:val="28"/>
          <w:lang w:val="en-US" w:eastAsia="ru-RU"/>
        </w:rPr>
        <w:t>r</w:t>
      </w:r>
      <w:r w:rsidRPr="00EC08DB">
        <w:rPr>
          <w:rFonts w:ascii="Times New Roman" w:eastAsia="Times New Roman" w:hAnsi="Times New Roman" w:cs="Times New Roman"/>
          <w:kern w:val="0"/>
          <w:sz w:val="26"/>
          <w:szCs w:val="28"/>
          <w:lang w:eastAsia="ru-RU"/>
        </w:rPr>
        <w:t xml:space="preserve">=  -0,473) с интенсивностью  СРО = ( </w:t>
      </w:r>
      <w:r w:rsidRPr="00EC08DB">
        <w:rPr>
          <w:rFonts w:ascii="Times New Roman" w:eastAsia="Times New Roman" w:hAnsi="Times New Roman" w:cs="Times New Roman"/>
          <w:kern w:val="0"/>
          <w:sz w:val="26"/>
          <w:szCs w:val="28"/>
          <w:lang w:val="en-US" w:eastAsia="ru-RU"/>
        </w:rPr>
        <w:t>r</w:t>
      </w:r>
      <w:r w:rsidRPr="00EC08DB">
        <w:rPr>
          <w:rFonts w:ascii="Times New Roman" w:eastAsia="Times New Roman" w:hAnsi="Times New Roman" w:cs="Times New Roman"/>
          <w:kern w:val="0"/>
          <w:sz w:val="26"/>
          <w:szCs w:val="28"/>
          <w:lang w:eastAsia="ru-RU"/>
        </w:rPr>
        <w:t xml:space="preserve">= -0,688, </w:t>
      </w:r>
      <w:r w:rsidRPr="00EC08DB">
        <w:rPr>
          <w:rFonts w:ascii="Times New Roman" w:eastAsia="Times New Roman" w:hAnsi="Times New Roman" w:cs="Times New Roman"/>
          <w:kern w:val="0"/>
          <w:sz w:val="26"/>
          <w:szCs w:val="28"/>
          <w:lang w:val="en-US" w:eastAsia="ru-RU"/>
        </w:rPr>
        <w:t>p</w:t>
      </w:r>
      <w:r w:rsidRPr="00EC08DB">
        <w:rPr>
          <w:rFonts w:ascii="Times New Roman" w:eastAsia="Times New Roman" w:hAnsi="Times New Roman" w:cs="Times New Roman"/>
          <w:kern w:val="0"/>
          <w:sz w:val="26"/>
          <w:szCs w:val="28"/>
          <w:lang w:eastAsia="ru-RU"/>
        </w:rPr>
        <w:t>=0,01) позволило сделать вывод о взаимосвязи  гематокрита с выраженностью ОС и  о возможности использовать его в качестве  косвенного маркёра  выраженности свободно-радикального окисления у больных сахарным диабетом 2 типа.</w:t>
      </w: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8"/>
          <w:lang w:eastAsia="ru-RU"/>
        </w:rPr>
      </w:pPr>
      <w:r w:rsidRPr="00EC08DB">
        <w:rPr>
          <w:rFonts w:ascii="Times New Roman" w:eastAsia="Times New Roman" w:hAnsi="Times New Roman" w:cs="Times New Roman"/>
          <w:kern w:val="0"/>
          <w:sz w:val="26"/>
          <w:szCs w:val="28"/>
          <w:lang w:eastAsia="ru-RU"/>
        </w:rPr>
        <w:t>Нами предпринята попытка оценить значимость ферментов</w:t>
      </w:r>
      <w:r w:rsidRPr="00EC08DB">
        <w:rPr>
          <w:rFonts w:ascii="Times New Roman" w:eastAsia="Times New Roman" w:hAnsi="Times New Roman" w:cs="Times New Roman"/>
          <w:b/>
          <w:kern w:val="0"/>
          <w:sz w:val="26"/>
          <w:szCs w:val="28"/>
          <w:lang w:eastAsia="ru-RU"/>
        </w:rPr>
        <w:t xml:space="preserve"> аланинаминотрансферазы (АЛАТ) и глутаминтранспенпидазы  как интегральных маркёров активности свободно-радикального окисления и </w:t>
      </w:r>
      <w:r w:rsidRPr="00EC08DB">
        <w:rPr>
          <w:rFonts w:ascii="Times New Roman" w:eastAsia="Times New Roman" w:hAnsi="Times New Roman" w:cs="Times New Roman"/>
          <w:kern w:val="0"/>
          <w:sz w:val="26"/>
          <w:szCs w:val="28"/>
          <w:lang w:eastAsia="ru-RU"/>
        </w:rPr>
        <w:t xml:space="preserve">антиоксидантной защиты  у больных СД типа 2. Ранее </w:t>
      </w:r>
      <w:r w:rsidRPr="00EC08DB">
        <w:rPr>
          <w:rFonts w:ascii="Times New Roman" w:eastAsia="Times New Roman" w:hAnsi="Times New Roman" w:cs="Times New Roman"/>
          <w:kern w:val="0"/>
          <w:sz w:val="26"/>
          <w:szCs w:val="28"/>
          <w:lang w:val="en-US" w:eastAsia="ru-RU"/>
        </w:rPr>
        <w:t>Schindhelm</w:t>
      </w:r>
      <w:r w:rsidRPr="00EC08DB">
        <w:rPr>
          <w:rFonts w:ascii="Times New Roman" w:eastAsia="Times New Roman" w:hAnsi="Times New Roman" w:cs="Times New Roman"/>
          <w:kern w:val="0"/>
          <w:sz w:val="26"/>
          <w:szCs w:val="28"/>
          <w:lang w:eastAsia="ru-RU"/>
        </w:rPr>
        <w:t xml:space="preserve">  </w:t>
      </w:r>
      <w:r w:rsidRPr="00EC08DB">
        <w:rPr>
          <w:rFonts w:ascii="Times New Roman" w:eastAsia="Times New Roman" w:hAnsi="Times New Roman" w:cs="Times New Roman"/>
          <w:kern w:val="0"/>
          <w:sz w:val="26"/>
          <w:szCs w:val="28"/>
          <w:lang w:val="en-US" w:eastAsia="ru-RU"/>
        </w:rPr>
        <w:t>R</w:t>
      </w:r>
      <w:r w:rsidRPr="00EC08DB">
        <w:rPr>
          <w:rFonts w:ascii="Times New Roman" w:eastAsia="Times New Roman" w:hAnsi="Times New Roman" w:cs="Times New Roman"/>
          <w:kern w:val="0"/>
          <w:sz w:val="26"/>
          <w:szCs w:val="28"/>
          <w:lang w:eastAsia="ru-RU"/>
        </w:rPr>
        <w:t xml:space="preserve">. </w:t>
      </w:r>
      <w:r w:rsidRPr="00EC08DB">
        <w:rPr>
          <w:rFonts w:ascii="Times New Roman" w:eastAsia="Times New Roman" w:hAnsi="Times New Roman" w:cs="Times New Roman"/>
          <w:kern w:val="0"/>
          <w:sz w:val="26"/>
          <w:szCs w:val="28"/>
          <w:lang w:val="en-US" w:eastAsia="ru-RU"/>
        </w:rPr>
        <w:t>K</w:t>
      </w:r>
      <w:r w:rsidRPr="00EC08DB">
        <w:rPr>
          <w:rFonts w:ascii="Times New Roman" w:eastAsia="Times New Roman" w:hAnsi="Times New Roman" w:cs="Times New Roman"/>
          <w:kern w:val="0"/>
          <w:sz w:val="26"/>
          <w:szCs w:val="28"/>
          <w:lang w:eastAsia="ru-RU"/>
        </w:rPr>
        <w:t xml:space="preserve">. </w:t>
      </w:r>
      <w:r w:rsidRPr="00EC08DB">
        <w:rPr>
          <w:rFonts w:ascii="Times New Roman" w:eastAsia="Times New Roman" w:hAnsi="Times New Roman" w:cs="Times New Roman"/>
          <w:kern w:val="0"/>
          <w:sz w:val="26"/>
          <w:szCs w:val="28"/>
          <w:lang w:val="en-US" w:eastAsia="ru-RU"/>
        </w:rPr>
        <w:t>and</w:t>
      </w:r>
      <w:r w:rsidRPr="00EC08DB">
        <w:rPr>
          <w:rFonts w:ascii="Times New Roman" w:eastAsia="Times New Roman" w:hAnsi="Times New Roman" w:cs="Times New Roman"/>
          <w:kern w:val="0"/>
          <w:sz w:val="26"/>
          <w:szCs w:val="28"/>
          <w:lang w:eastAsia="ru-RU"/>
        </w:rPr>
        <w:t xml:space="preserve"> </w:t>
      </w:r>
      <w:r w:rsidRPr="00EC08DB">
        <w:rPr>
          <w:rFonts w:ascii="Times New Roman" w:eastAsia="Times New Roman" w:hAnsi="Times New Roman" w:cs="Times New Roman"/>
          <w:kern w:val="0"/>
          <w:sz w:val="26"/>
          <w:szCs w:val="28"/>
          <w:lang w:val="en-US" w:eastAsia="ru-RU"/>
        </w:rPr>
        <w:t>al</w:t>
      </w:r>
      <w:r w:rsidRPr="00EC08DB">
        <w:rPr>
          <w:rFonts w:ascii="Times New Roman" w:eastAsia="Times New Roman" w:hAnsi="Times New Roman" w:cs="Times New Roman"/>
          <w:kern w:val="0"/>
          <w:sz w:val="26"/>
          <w:szCs w:val="28"/>
          <w:lang w:eastAsia="ru-RU"/>
        </w:rPr>
        <w:t xml:space="preserve"> (2006) показали, что АЛАТ и ГТП  коррелируют с маркёрами воспаления и окислительного стресса у лиц с метаболическим синдромом. Нами также статистически значимая  корреляция  АЛАТ и ГТП  с  интенсивностью окислительного стресса (</w:t>
      </w:r>
      <w:r w:rsidRPr="00EC08DB">
        <w:rPr>
          <w:rFonts w:ascii="Times New Roman" w:eastAsia="Times New Roman" w:hAnsi="Times New Roman" w:cs="Times New Roman"/>
          <w:kern w:val="0"/>
          <w:sz w:val="26"/>
          <w:szCs w:val="28"/>
          <w:lang w:val="en-US" w:eastAsia="ru-RU"/>
        </w:rPr>
        <w:t>r</w:t>
      </w:r>
      <w:r w:rsidRPr="00EC08DB">
        <w:rPr>
          <w:rFonts w:ascii="Times New Roman" w:eastAsia="Times New Roman" w:hAnsi="Times New Roman" w:cs="Times New Roman"/>
          <w:kern w:val="0"/>
          <w:sz w:val="26"/>
          <w:szCs w:val="28"/>
          <w:lang w:eastAsia="ru-RU"/>
        </w:rPr>
        <w:t xml:space="preserve">=0,81; р=0,048 и </w:t>
      </w:r>
      <w:r w:rsidRPr="00EC08DB">
        <w:rPr>
          <w:rFonts w:ascii="Times New Roman" w:eastAsia="Times New Roman" w:hAnsi="Times New Roman" w:cs="Times New Roman"/>
          <w:kern w:val="0"/>
          <w:sz w:val="26"/>
          <w:szCs w:val="28"/>
          <w:lang w:val="en-US" w:eastAsia="ru-RU"/>
        </w:rPr>
        <w:t>r</w:t>
      </w:r>
      <w:r w:rsidRPr="00EC08DB">
        <w:rPr>
          <w:rFonts w:ascii="Times New Roman" w:eastAsia="Times New Roman" w:hAnsi="Times New Roman" w:cs="Times New Roman"/>
          <w:kern w:val="0"/>
          <w:sz w:val="26"/>
          <w:szCs w:val="28"/>
          <w:lang w:eastAsia="ru-RU"/>
        </w:rPr>
        <w:t>=0,97;</w:t>
      </w:r>
      <w:r w:rsidRPr="00EC08DB">
        <w:rPr>
          <w:rFonts w:ascii="Times New Roman" w:eastAsia="Times New Roman" w:hAnsi="Times New Roman" w:cs="Times New Roman"/>
          <w:kern w:val="0"/>
          <w:sz w:val="26"/>
          <w:szCs w:val="28"/>
          <w:lang w:val="en-US" w:eastAsia="ru-RU"/>
        </w:rPr>
        <w:t>p</w:t>
      </w:r>
      <w:r w:rsidRPr="00EC08DB">
        <w:rPr>
          <w:rFonts w:ascii="Times New Roman" w:eastAsia="Times New Roman" w:hAnsi="Times New Roman" w:cs="Times New Roman"/>
          <w:kern w:val="0"/>
          <w:sz w:val="26"/>
          <w:szCs w:val="28"/>
          <w:lang w:eastAsia="ru-RU"/>
        </w:rPr>
        <w:t>=0,001 соответственно), однако статистически значимого различия этих ферментов  у больных СД 2 типа  в зависимости от компенсации углеводного обмена и длительности заболевания нами не обнаружено, Тем не менее найдена  тенденция к повышению уровня ферментов при плохом гликемическом контроле и увеличении длительности заболевания.</w:t>
      </w: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8"/>
          <w:lang w:eastAsia="ru-RU"/>
        </w:rPr>
      </w:pP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 xml:space="preserve">Нами оценён клинический эффект приёма антиоксидантных препаратов в лечении больных СД 2 типа. </w:t>
      </w: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Отмечено статистически значимое  </w:t>
      </w:r>
      <w:r w:rsidRPr="00EC08DB">
        <w:rPr>
          <w:rFonts w:ascii="Times New Roman" w:eastAsia="Times New Roman" w:hAnsi="Times New Roman" w:cs="Times New Roman"/>
          <w:b/>
          <w:kern w:val="0"/>
          <w:sz w:val="26"/>
          <w:szCs w:val="26"/>
          <w:lang w:eastAsia="ru-RU"/>
        </w:rPr>
        <w:t xml:space="preserve">снижение интенсивности свободнорадикального окисления  </w:t>
      </w:r>
      <w:r w:rsidRPr="00EC08DB">
        <w:rPr>
          <w:rFonts w:ascii="Times New Roman" w:eastAsia="Times New Roman" w:hAnsi="Times New Roman" w:cs="Times New Roman"/>
          <w:kern w:val="0"/>
          <w:sz w:val="26"/>
          <w:szCs w:val="26"/>
          <w:lang w:eastAsia="ru-RU"/>
        </w:rPr>
        <w:t xml:space="preserve">и активизация антиоксидантной ферментативной системы под действием  препаратов исследования вводимых внутривенно капельно  в течение госпитализации. Максимальным повышение СОД было под воздействием  альфа-липоевой кислоты  и мексидола (на 39,8%,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0,00053). При использовании мексидола СОД повышалась на 9,1%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=0,605), использовании альфа – липоевой кислоты -  препаратов  - на 20,7%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 04), достигая потенцирующего эффекта ( рис.8 )</w:t>
      </w:r>
    </w:p>
    <w:p w:rsidR="00EC08DB" w:rsidRPr="00EC08DB" w:rsidRDefault="00EC08DB" w:rsidP="00EC08DB">
      <w:pPr>
        <w:widowControl/>
        <w:tabs>
          <w:tab w:val="clear" w:pos="709"/>
        </w:tabs>
        <w:suppressAutoHyphens w:val="0"/>
        <w:autoSpaceDE w:val="0"/>
        <w:autoSpaceDN w:val="0"/>
        <w:adjustRightInd w:val="0"/>
        <w:spacing w:after="0" w:line="360" w:lineRule="auto"/>
        <w:ind w:right="-6" w:firstLine="360"/>
        <w:jc w:val="left"/>
        <w:rPr>
          <w:rFonts w:ascii="Arial" w:eastAsia="Times New Roman" w:hAnsi="Arial" w:cs="Arial"/>
          <w:b/>
          <w:kern w:val="0"/>
          <w:sz w:val="26"/>
          <w:szCs w:val="26"/>
          <w:lang w:eastAsia="ru-RU"/>
        </w:rPr>
      </w:pPr>
      <w:r w:rsidRPr="00EC08DB">
        <w:rPr>
          <w:rFonts w:ascii="Times New Roman" w:eastAsia="Times New Roman" w:hAnsi="Times New Roman" w:cs="Times New Roman"/>
          <w:color w:val="000000"/>
          <w:kern w:val="0"/>
          <w:sz w:val="26"/>
          <w:szCs w:val="26"/>
          <w:lang w:eastAsia="ru-RU"/>
        </w:rPr>
        <w:t xml:space="preserve">                      %</w:t>
      </w:r>
    </w:p>
    <w:p w:rsidR="00EC08DB" w:rsidRPr="00EC08DB" w:rsidRDefault="00EC08DB" w:rsidP="00EC08DB">
      <w:pPr>
        <w:widowControl/>
        <w:tabs>
          <w:tab w:val="clear" w:pos="709"/>
          <w:tab w:val="left" w:pos="284"/>
          <w:tab w:val="left" w:pos="9498"/>
        </w:tabs>
        <w:suppressAutoHyphens w:val="0"/>
        <w:spacing w:after="0" w:line="240" w:lineRule="auto"/>
        <w:ind w:right="-6" w:firstLine="357"/>
        <w:jc w:val="left"/>
        <w:rPr>
          <w:rFonts w:ascii="Times New Roman" w:eastAsia="Times New Roman" w:hAnsi="Times New Roman" w:cs="Times New Roman"/>
          <w:kern w:val="0"/>
          <w:sz w:val="26"/>
          <w:szCs w:val="26"/>
          <w:lang w:eastAsia="ru-RU"/>
        </w:rPr>
      </w:pPr>
      <w:r>
        <w:rPr>
          <w:rFonts w:ascii="Times New Roman" w:eastAsia="Times New Roman" w:hAnsi="Times New Roman" w:cs="Times New Roman"/>
          <w:noProof/>
          <w:kern w:val="0"/>
          <w:sz w:val="26"/>
          <w:szCs w:val="26"/>
          <w:lang w:eastAsia="ru-RU"/>
        </w:rPr>
        <w:drawing>
          <wp:anchor distT="0" distB="0" distL="114300" distR="114300" simplePos="0" relativeHeight="251692032" behindDoc="0" locked="0" layoutInCell="1" allowOverlap="1">
            <wp:simplePos x="0" y="0"/>
            <wp:positionH relativeFrom="column">
              <wp:posOffset>685800</wp:posOffset>
            </wp:positionH>
            <wp:positionV relativeFrom="paragraph">
              <wp:posOffset>-114300</wp:posOffset>
            </wp:positionV>
            <wp:extent cx="5415915" cy="2165350"/>
            <wp:effectExtent l="0" t="0" r="0" b="0"/>
            <wp:wrapNone/>
            <wp:docPr id="187" name="Объект 18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p w:rsidR="00EC08DB" w:rsidRPr="00EC08DB" w:rsidRDefault="00EC08DB" w:rsidP="00EC08DB">
      <w:pPr>
        <w:widowControl/>
        <w:tabs>
          <w:tab w:val="clear" w:pos="709"/>
          <w:tab w:val="left" w:pos="284"/>
          <w:tab w:val="left" w:pos="9498"/>
        </w:tabs>
        <w:suppressAutoHyphens w:val="0"/>
        <w:spacing w:after="0" w:line="240" w:lineRule="auto"/>
        <w:ind w:right="-6" w:firstLine="357"/>
        <w:jc w:val="left"/>
        <w:rPr>
          <w:rFonts w:ascii="Times New Roman" w:eastAsia="Times New Roman" w:hAnsi="Times New Roman" w:cs="Times New Roman"/>
          <w:kern w:val="0"/>
          <w:sz w:val="26"/>
          <w:szCs w:val="26"/>
          <w:lang w:eastAsia="ru-RU"/>
        </w:rPr>
      </w:pPr>
    </w:p>
    <w:p w:rsidR="00EC08DB" w:rsidRPr="00EC08DB" w:rsidRDefault="00EC08DB" w:rsidP="00EC08DB">
      <w:pPr>
        <w:widowControl/>
        <w:tabs>
          <w:tab w:val="clear" w:pos="709"/>
          <w:tab w:val="left" w:pos="284"/>
          <w:tab w:val="left" w:pos="9498"/>
        </w:tabs>
        <w:suppressAutoHyphens w:val="0"/>
        <w:spacing w:after="0" w:line="240" w:lineRule="auto"/>
        <w:ind w:right="-6" w:firstLine="357"/>
        <w:jc w:val="left"/>
        <w:rPr>
          <w:rFonts w:ascii="Times New Roman" w:eastAsia="Times New Roman" w:hAnsi="Times New Roman" w:cs="Times New Roman"/>
          <w:kern w:val="0"/>
          <w:sz w:val="26"/>
          <w:szCs w:val="26"/>
          <w:lang w:eastAsia="ru-RU"/>
        </w:rPr>
      </w:pPr>
    </w:p>
    <w:p w:rsidR="00EC08DB" w:rsidRPr="00EC08DB" w:rsidRDefault="00EC08DB" w:rsidP="00EC08DB">
      <w:pPr>
        <w:widowControl/>
        <w:tabs>
          <w:tab w:val="clear" w:pos="709"/>
          <w:tab w:val="left" w:pos="284"/>
          <w:tab w:val="left" w:pos="9498"/>
        </w:tabs>
        <w:suppressAutoHyphens w:val="0"/>
        <w:spacing w:after="0" w:line="240" w:lineRule="auto"/>
        <w:ind w:right="-6" w:firstLine="357"/>
        <w:jc w:val="left"/>
        <w:rPr>
          <w:rFonts w:ascii="Times New Roman" w:eastAsia="Times New Roman" w:hAnsi="Times New Roman" w:cs="Times New Roman"/>
          <w:kern w:val="0"/>
          <w:sz w:val="26"/>
          <w:szCs w:val="26"/>
          <w:lang w:eastAsia="ru-RU"/>
        </w:rPr>
      </w:pPr>
    </w:p>
    <w:p w:rsidR="00EC08DB" w:rsidRPr="00EC08DB" w:rsidRDefault="00EC08DB" w:rsidP="00EC08DB">
      <w:pPr>
        <w:widowControl/>
        <w:tabs>
          <w:tab w:val="clear" w:pos="709"/>
          <w:tab w:val="left" w:pos="284"/>
          <w:tab w:val="left" w:pos="9498"/>
        </w:tabs>
        <w:suppressAutoHyphens w:val="0"/>
        <w:spacing w:after="0" w:line="240" w:lineRule="auto"/>
        <w:ind w:right="-6" w:firstLine="357"/>
        <w:jc w:val="left"/>
        <w:rPr>
          <w:rFonts w:ascii="Times New Roman" w:eastAsia="Times New Roman" w:hAnsi="Times New Roman" w:cs="Times New Roman"/>
          <w:kern w:val="0"/>
          <w:sz w:val="26"/>
          <w:szCs w:val="26"/>
          <w:lang w:eastAsia="ru-RU"/>
        </w:rPr>
      </w:pPr>
    </w:p>
    <w:p w:rsidR="00EC08DB" w:rsidRPr="00EC08DB" w:rsidRDefault="00EC08DB" w:rsidP="00EC08DB">
      <w:pPr>
        <w:widowControl/>
        <w:tabs>
          <w:tab w:val="clear" w:pos="709"/>
          <w:tab w:val="left" w:pos="284"/>
          <w:tab w:val="left" w:pos="9498"/>
        </w:tabs>
        <w:suppressAutoHyphens w:val="0"/>
        <w:spacing w:after="0" w:line="240" w:lineRule="auto"/>
        <w:ind w:right="-6" w:firstLine="357"/>
        <w:jc w:val="left"/>
        <w:rPr>
          <w:rFonts w:ascii="Times New Roman" w:eastAsia="Times New Roman" w:hAnsi="Times New Roman" w:cs="Times New Roman"/>
          <w:kern w:val="0"/>
          <w:sz w:val="26"/>
          <w:szCs w:val="26"/>
          <w:lang w:eastAsia="ru-RU"/>
        </w:rPr>
      </w:pPr>
    </w:p>
    <w:p w:rsidR="00EC08DB" w:rsidRPr="00EC08DB" w:rsidRDefault="00EC08DB" w:rsidP="00EC08DB">
      <w:pPr>
        <w:widowControl/>
        <w:tabs>
          <w:tab w:val="clear" w:pos="709"/>
          <w:tab w:val="left" w:pos="284"/>
          <w:tab w:val="left" w:pos="9498"/>
        </w:tabs>
        <w:suppressAutoHyphens w:val="0"/>
        <w:spacing w:after="0" w:line="240" w:lineRule="auto"/>
        <w:ind w:right="-6" w:firstLine="357"/>
        <w:jc w:val="left"/>
        <w:rPr>
          <w:rFonts w:ascii="Times New Roman" w:eastAsia="Times New Roman" w:hAnsi="Times New Roman" w:cs="Times New Roman"/>
          <w:kern w:val="0"/>
          <w:sz w:val="26"/>
          <w:szCs w:val="26"/>
          <w:lang w:eastAsia="ru-RU"/>
        </w:rPr>
      </w:pPr>
    </w:p>
    <w:p w:rsidR="00EC08DB" w:rsidRPr="00EC08DB" w:rsidRDefault="00EC08DB" w:rsidP="00EC08DB">
      <w:pPr>
        <w:widowControl/>
        <w:tabs>
          <w:tab w:val="clear" w:pos="709"/>
          <w:tab w:val="left" w:pos="284"/>
          <w:tab w:val="left" w:pos="9498"/>
        </w:tabs>
        <w:suppressAutoHyphens w:val="0"/>
        <w:spacing w:after="0" w:line="240" w:lineRule="auto"/>
        <w:ind w:right="-6" w:firstLine="357"/>
        <w:jc w:val="left"/>
        <w:rPr>
          <w:rFonts w:ascii="Times New Roman" w:eastAsia="Times New Roman" w:hAnsi="Times New Roman" w:cs="Times New Roman"/>
          <w:kern w:val="0"/>
          <w:sz w:val="26"/>
          <w:szCs w:val="26"/>
          <w:lang w:eastAsia="ru-RU"/>
        </w:rPr>
      </w:pPr>
    </w:p>
    <w:p w:rsidR="00EC08DB" w:rsidRPr="00EC08DB" w:rsidRDefault="00EC08DB" w:rsidP="00EC08DB">
      <w:pPr>
        <w:widowControl/>
        <w:tabs>
          <w:tab w:val="clear" w:pos="709"/>
          <w:tab w:val="left" w:pos="284"/>
          <w:tab w:val="left" w:pos="9498"/>
        </w:tabs>
        <w:suppressAutoHyphens w:val="0"/>
        <w:spacing w:after="0" w:line="240" w:lineRule="auto"/>
        <w:ind w:right="-6" w:firstLine="357"/>
        <w:jc w:val="left"/>
        <w:rPr>
          <w:rFonts w:ascii="Times New Roman" w:eastAsia="Times New Roman" w:hAnsi="Times New Roman" w:cs="Times New Roman"/>
          <w:kern w:val="0"/>
          <w:sz w:val="26"/>
          <w:szCs w:val="26"/>
          <w:lang w:eastAsia="ru-RU"/>
        </w:rPr>
      </w:pPr>
    </w:p>
    <w:p w:rsidR="00EC08DB" w:rsidRPr="00EC08DB" w:rsidRDefault="00EC08DB" w:rsidP="00EC08DB">
      <w:pPr>
        <w:widowControl/>
        <w:tabs>
          <w:tab w:val="clear" w:pos="709"/>
          <w:tab w:val="left" w:pos="284"/>
          <w:tab w:val="left" w:pos="9498"/>
        </w:tabs>
        <w:suppressAutoHyphens w:val="0"/>
        <w:spacing w:after="0" w:line="240" w:lineRule="auto"/>
        <w:ind w:right="-6" w:firstLine="357"/>
        <w:jc w:val="left"/>
        <w:rPr>
          <w:rFonts w:ascii="Times New Roman" w:eastAsia="Times New Roman" w:hAnsi="Times New Roman" w:cs="Times New Roman"/>
          <w:kern w:val="0"/>
          <w:sz w:val="26"/>
          <w:szCs w:val="26"/>
          <w:lang w:eastAsia="ru-RU"/>
        </w:rPr>
      </w:pPr>
    </w:p>
    <w:p w:rsidR="00EC08DB" w:rsidRPr="00EC08DB" w:rsidRDefault="00EC08DB" w:rsidP="00EC08DB">
      <w:pPr>
        <w:widowControl/>
        <w:tabs>
          <w:tab w:val="clear" w:pos="709"/>
          <w:tab w:val="left" w:pos="284"/>
          <w:tab w:val="left" w:pos="9498"/>
        </w:tabs>
        <w:suppressAutoHyphens w:val="0"/>
        <w:spacing w:after="0" w:line="240" w:lineRule="auto"/>
        <w:ind w:right="-6" w:firstLine="540"/>
        <w:jc w:val="left"/>
        <w:rPr>
          <w:rFonts w:ascii="Times New Roman" w:eastAsia="Times New Roman" w:hAnsi="Times New Roman" w:cs="Times New Roman"/>
          <w:kern w:val="0"/>
          <w:sz w:val="26"/>
          <w:szCs w:val="26"/>
          <w:lang w:eastAsia="ru-RU"/>
        </w:rPr>
      </w:pPr>
    </w:p>
    <w:p w:rsidR="00EC08DB" w:rsidRPr="00EC08DB" w:rsidRDefault="00EC08DB" w:rsidP="00EC08DB">
      <w:pPr>
        <w:widowControl/>
        <w:tabs>
          <w:tab w:val="clear" w:pos="709"/>
          <w:tab w:val="left" w:pos="284"/>
          <w:tab w:val="left" w:pos="9498"/>
        </w:tabs>
        <w:suppressAutoHyphens w:val="0"/>
        <w:spacing w:after="0" w:line="240" w:lineRule="auto"/>
        <w:ind w:right="-6" w:firstLine="540"/>
        <w:jc w:val="left"/>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kern w:val="0"/>
          <w:sz w:val="26"/>
          <w:szCs w:val="26"/>
          <w:lang w:eastAsia="ru-RU"/>
        </w:rPr>
        <w:t xml:space="preserve">Рис.8. </w:t>
      </w:r>
      <w:r w:rsidRPr="00EC08DB">
        <w:rPr>
          <w:rFonts w:ascii="Times New Roman" w:eastAsia="Times New Roman" w:hAnsi="Times New Roman" w:cs="Times New Roman"/>
          <w:color w:val="000000"/>
          <w:kern w:val="0"/>
          <w:sz w:val="26"/>
          <w:szCs w:val="26"/>
          <w:lang w:eastAsia="ru-RU"/>
        </w:rPr>
        <w:t xml:space="preserve">Результаты: динамика СРО ( в %)  под влиянием </w:t>
      </w:r>
      <w:r w:rsidRPr="00EC08DB">
        <w:rPr>
          <w:rFonts w:ascii="Times New Roman" w:eastAsia="Times New Roman" w:hAnsi="Times New Roman" w:cs="Times New Roman"/>
          <w:color w:val="000000"/>
          <w:kern w:val="0"/>
          <w:sz w:val="26"/>
          <w:szCs w:val="26"/>
          <w:lang w:val="el-GR" w:eastAsia="ru-RU"/>
        </w:rPr>
        <w:t>α</w:t>
      </w:r>
      <w:r w:rsidRPr="00EC08DB">
        <w:rPr>
          <w:rFonts w:ascii="Times New Roman" w:eastAsia="Times New Roman" w:hAnsi="Times New Roman" w:cs="Times New Roman"/>
          <w:color w:val="000000"/>
          <w:kern w:val="0"/>
          <w:sz w:val="26"/>
          <w:szCs w:val="26"/>
          <w:lang w:eastAsia="ru-RU"/>
        </w:rPr>
        <w:t>-липоевой кислоты,</w:t>
      </w:r>
    </w:p>
    <w:p w:rsidR="00EC08DB" w:rsidRPr="00EC08DB" w:rsidRDefault="00EC08DB" w:rsidP="00EC08DB">
      <w:pPr>
        <w:widowControl/>
        <w:tabs>
          <w:tab w:val="clear" w:pos="709"/>
          <w:tab w:val="left" w:pos="284"/>
          <w:tab w:val="left" w:pos="9498"/>
        </w:tabs>
        <w:suppressAutoHyphens w:val="0"/>
        <w:spacing w:after="0" w:line="240" w:lineRule="auto"/>
        <w:ind w:right="-6" w:firstLine="357"/>
        <w:jc w:val="left"/>
        <w:rPr>
          <w:rFonts w:ascii="Times New Roman" w:eastAsia="Times New Roman" w:hAnsi="Times New Roman" w:cs="Times New Roman"/>
          <w:color w:val="000000"/>
          <w:kern w:val="0"/>
          <w:sz w:val="26"/>
          <w:szCs w:val="26"/>
          <w:lang w:val="en-US" w:eastAsia="ru-RU"/>
        </w:rPr>
      </w:pPr>
      <w:r w:rsidRPr="00EC08DB">
        <w:rPr>
          <w:rFonts w:ascii="Times New Roman" w:eastAsia="Times New Roman" w:hAnsi="Times New Roman" w:cs="Times New Roman"/>
          <w:color w:val="000000"/>
          <w:kern w:val="0"/>
          <w:sz w:val="26"/>
          <w:szCs w:val="26"/>
          <w:lang w:eastAsia="ru-RU"/>
        </w:rPr>
        <w:t>мексидола и комбинации этих препаратов по сравнению с плацебо.</w:t>
      </w:r>
    </w:p>
    <w:p w:rsidR="00EC08DB" w:rsidRPr="00EC08DB" w:rsidRDefault="00EC08DB" w:rsidP="00EC08DB">
      <w:pPr>
        <w:widowControl/>
        <w:tabs>
          <w:tab w:val="clear" w:pos="709"/>
          <w:tab w:val="left" w:pos="284"/>
          <w:tab w:val="left" w:pos="9498"/>
        </w:tabs>
        <w:suppressAutoHyphens w:val="0"/>
        <w:spacing w:after="0" w:line="240" w:lineRule="auto"/>
        <w:ind w:right="-6" w:firstLine="357"/>
        <w:jc w:val="left"/>
        <w:rPr>
          <w:rFonts w:ascii="Times New Roman" w:eastAsia="Times New Roman" w:hAnsi="Times New Roman" w:cs="Times New Roman"/>
          <w:b/>
          <w:color w:val="000000"/>
          <w:kern w:val="0"/>
          <w:sz w:val="26"/>
          <w:szCs w:val="26"/>
          <w:lang w:eastAsia="ru-RU"/>
        </w:rPr>
      </w:pPr>
      <w:r w:rsidRPr="00EC08DB">
        <w:rPr>
          <w:rFonts w:ascii="Times New Roman" w:eastAsia="Times New Roman" w:hAnsi="Times New Roman" w:cs="Times New Roman"/>
          <w:b/>
          <w:color w:val="000000"/>
          <w:kern w:val="0"/>
          <w:sz w:val="26"/>
          <w:szCs w:val="26"/>
          <w:lang w:eastAsia="ru-RU"/>
        </w:rPr>
        <w:t>Примечание:</w:t>
      </w:r>
    </w:p>
    <w:p w:rsidR="00EC08DB" w:rsidRPr="00EC08DB" w:rsidRDefault="00EC08DB" w:rsidP="00EC08DB">
      <w:pPr>
        <w:widowControl/>
        <w:tabs>
          <w:tab w:val="clear" w:pos="709"/>
          <w:tab w:val="left" w:pos="284"/>
          <w:tab w:val="left" w:pos="9498"/>
        </w:tabs>
        <w:suppressAutoHyphens w:val="0"/>
        <w:spacing w:after="0" w:line="240" w:lineRule="auto"/>
        <w:ind w:right="-6" w:firstLine="357"/>
        <w:jc w:val="left"/>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 xml:space="preserve"> АЛК +М – альфа-липоевая кислота + мексидол</w:t>
      </w:r>
    </w:p>
    <w:p w:rsidR="00EC08DB" w:rsidRPr="00EC08DB" w:rsidRDefault="00EC08DB" w:rsidP="00EC08DB">
      <w:pPr>
        <w:widowControl/>
        <w:tabs>
          <w:tab w:val="clear" w:pos="709"/>
          <w:tab w:val="left" w:pos="284"/>
          <w:tab w:val="left" w:pos="9498"/>
        </w:tabs>
        <w:suppressAutoHyphens w:val="0"/>
        <w:spacing w:after="0" w:line="240" w:lineRule="auto"/>
        <w:ind w:right="-6" w:firstLine="357"/>
        <w:jc w:val="left"/>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 xml:space="preserve"> М  - мексидол</w:t>
      </w:r>
    </w:p>
    <w:p w:rsidR="00EC08DB" w:rsidRPr="00EC08DB" w:rsidRDefault="00EC08DB" w:rsidP="00EC08DB">
      <w:pPr>
        <w:widowControl/>
        <w:tabs>
          <w:tab w:val="clear" w:pos="709"/>
          <w:tab w:val="left" w:pos="284"/>
          <w:tab w:val="left" w:pos="9498"/>
        </w:tabs>
        <w:suppressAutoHyphens w:val="0"/>
        <w:spacing w:after="0" w:line="240" w:lineRule="auto"/>
        <w:ind w:right="-6" w:firstLine="357"/>
        <w:jc w:val="left"/>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 xml:space="preserve"> АЛК – альфа-липоевая кислота</w:t>
      </w:r>
    </w:p>
    <w:p w:rsidR="00EC08DB" w:rsidRPr="00EC08DB" w:rsidRDefault="00EC08DB" w:rsidP="00EC08DB">
      <w:pPr>
        <w:widowControl/>
        <w:tabs>
          <w:tab w:val="clear" w:pos="709"/>
          <w:tab w:val="left" w:pos="284"/>
          <w:tab w:val="left" w:pos="9498"/>
        </w:tabs>
        <w:suppressAutoHyphens w:val="0"/>
        <w:spacing w:after="0" w:line="240" w:lineRule="auto"/>
        <w:ind w:right="-6" w:firstLine="357"/>
        <w:jc w:val="left"/>
        <w:rPr>
          <w:rFonts w:ascii="Times New Roman" w:eastAsia="Times New Roman" w:hAnsi="Times New Roman" w:cs="Times New Roman"/>
          <w:color w:val="000000"/>
          <w:kern w:val="0"/>
          <w:sz w:val="26"/>
          <w:szCs w:val="26"/>
          <w:lang w:eastAsia="ru-RU"/>
        </w:rPr>
      </w:pP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Аналогичные результаты отмечались и относительно других ферментов: под влиянием альфа-липоевой кислоты, мексидола и их  комбинации  имело место статистически значимо повышение активности каталазы  во всех случаях (р=0,004; р=0,043,р= 0,032 соответственно). Во всех трёх группах, по сравнению с плацебо, имело место статистически значимое снижение всех молекулярных продуктов ПОЛ (р&lt;0,05).</w:t>
      </w: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При изучении влияния антиоксидантной терапии  в указанных группах на выраженность ОМБ, статистически значимо оказалось влияние лишь альфа-липоевой кислоты на уровень КДФГ с (снижение на   58%, р=0,043). Следовательно, альфа-липоевая кислота может  статистически значимо  не только уменьшать ПОЛ, но и ограничивать окислительную модификацию белков, а,значит, и прерывать порочный круг ОС на самых ранних его этапах.</w:t>
      </w: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Интересными представляются результаты применения </w:t>
      </w:r>
      <w:r w:rsidRPr="00EC08DB">
        <w:rPr>
          <w:rFonts w:ascii="Times New Roman" w:eastAsia="Times New Roman" w:hAnsi="Times New Roman" w:cs="Times New Roman"/>
          <w:b/>
          <w:kern w:val="0"/>
          <w:sz w:val="26"/>
          <w:szCs w:val="26"/>
          <w:lang w:eastAsia="ru-RU"/>
        </w:rPr>
        <w:t>дибикора</w:t>
      </w:r>
      <w:r w:rsidRPr="00EC08DB">
        <w:rPr>
          <w:rFonts w:ascii="Times New Roman" w:eastAsia="Times New Roman" w:hAnsi="Times New Roman" w:cs="Times New Roman"/>
          <w:kern w:val="0"/>
          <w:sz w:val="26"/>
          <w:szCs w:val="26"/>
          <w:lang w:eastAsia="ru-RU"/>
        </w:rPr>
        <w:t xml:space="preserve"> в течение 2,5  месяцев  терапии. Влияние на СОД было  статистически не значимо (р=0,330), однако нами отмечено выраженное повышение активности КАТ на 43% ( р=0,028), статистически значимое снижение уровня малонового альдегида на 55,4 %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 0,027), а также  уменьшение уровня АДФГи на 37%  ( р=0,049), КДФГ с на 64,3 % ( р=0,027), КДФГ и на  45,9 % (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=0,026).</w:t>
      </w:r>
    </w:p>
    <w:p w:rsidR="00EC08DB" w:rsidRPr="00EC08DB" w:rsidRDefault="00EC08DB" w:rsidP="00EC08DB">
      <w:pPr>
        <w:widowControl/>
        <w:tabs>
          <w:tab w:val="clear" w:pos="709"/>
        </w:tabs>
        <w:suppressAutoHyphens w:val="0"/>
        <w:spacing w:after="0" w:line="240" w:lineRule="auto"/>
        <w:ind w:firstLine="0"/>
        <w:rPr>
          <w:rFonts w:ascii="Times New Roman" w:eastAsia="Times New Roman" w:hAnsi="Times New Roman" w:cs="Times New Roman"/>
          <w:kern w:val="0"/>
          <w:sz w:val="26"/>
          <w:szCs w:val="24"/>
          <w:lang w:eastAsia="ru-RU"/>
        </w:rPr>
      </w:pPr>
      <w:r w:rsidRPr="00EC08DB">
        <w:rPr>
          <w:rFonts w:ascii="Times New Roman" w:eastAsia="Times New Roman" w:hAnsi="Times New Roman" w:cs="Times New Roman"/>
          <w:kern w:val="0"/>
          <w:sz w:val="26"/>
          <w:szCs w:val="26"/>
          <w:lang w:eastAsia="ru-RU"/>
        </w:rPr>
        <w:t xml:space="preserve">      Следовательно,</w:t>
      </w:r>
      <w:r w:rsidRPr="00EC08DB">
        <w:rPr>
          <w:rFonts w:ascii="Times New Roman" w:eastAsia="Times New Roman" w:hAnsi="Times New Roman" w:cs="Times New Roman"/>
          <w:color w:val="FF0000"/>
          <w:kern w:val="0"/>
          <w:sz w:val="26"/>
          <w:szCs w:val="26"/>
          <w:lang w:eastAsia="ru-RU"/>
        </w:rPr>
        <w:t xml:space="preserve"> </w:t>
      </w:r>
      <w:r w:rsidRPr="00EC08DB">
        <w:rPr>
          <w:rFonts w:ascii="Times New Roman" w:eastAsia="Times New Roman" w:hAnsi="Times New Roman" w:cs="Times New Roman"/>
          <w:kern w:val="0"/>
          <w:sz w:val="26"/>
          <w:szCs w:val="24"/>
          <w:lang w:eastAsia="ru-RU"/>
        </w:rPr>
        <w:t>антиоксидантное действие дибикора реализуется, в частности,  через повышение активности  антиоксидантного фермента каталазы, что   способствует повышению общей антиоксидантной активности,  достоверно  ограничивается  окислительная модификация белков, коррегируя ОС на самых ранних  этапах, прерывая « порочный круг».</w:t>
      </w:r>
    </w:p>
    <w:p w:rsidR="00EC08DB" w:rsidRPr="00EC08DB" w:rsidRDefault="00EC08DB" w:rsidP="00EC08DB">
      <w:pPr>
        <w:widowControl/>
        <w:tabs>
          <w:tab w:val="clear" w:pos="709"/>
        </w:tabs>
        <w:suppressAutoHyphens w:val="0"/>
        <w:spacing w:after="0" w:line="240" w:lineRule="auto"/>
        <w:ind w:firstLine="0"/>
        <w:rPr>
          <w:rFonts w:ascii="Times New Roman" w:eastAsia="Times New Roman" w:hAnsi="Times New Roman" w:cs="Times New Roman"/>
          <w:kern w:val="0"/>
          <w:sz w:val="26"/>
          <w:szCs w:val="24"/>
          <w:lang w:eastAsia="ru-RU"/>
        </w:rPr>
      </w:pPr>
      <w:r w:rsidRPr="00EC08DB">
        <w:rPr>
          <w:rFonts w:ascii="Times New Roman" w:eastAsia="Times New Roman" w:hAnsi="Times New Roman" w:cs="Times New Roman"/>
          <w:kern w:val="0"/>
          <w:sz w:val="26"/>
          <w:szCs w:val="24"/>
          <w:lang w:eastAsia="ru-RU"/>
        </w:rPr>
        <w:t xml:space="preserve">   При проведении  пробы с реактивной гипергликемией нами уточнено,   что </w:t>
      </w:r>
      <w:r w:rsidRPr="00EC08DB">
        <w:rPr>
          <w:rFonts w:ascii="Times New Roman" w:eastAsia="Times New Roman" w:hAnsi="Times New Roman" w:cs="Times New Roman"/>
          <w:b/>
          <w:kern w:val="0"/>
          <w:sz w:val="26"/>
          <w:szCs w:val="24"/>
          <w:lang w:eastAsia="ru-RU"/>
        </w:rPr>
        <w:t>максимальная вазодилатация</w:t>
      </w:r>
      <w:r w:rsidRPr="00EC08DB">
        <w:rPr>
          <w:rFonts w:ascii="Times New Roman" w:eastAsia="Times New Roman" w:hAnsi="Times New Roman" w:cs="Times New Roman"/>
          <w:kern w:val="0"/>
          <w:sz w:val="26"/>
          <w:szCs w:val="24"/>
          <w:lang w:eastAsia="ru-RU"/>
        </w:rPr>
        <w:t xml:space="preserve">   плечевой артерии имела место при   лечении альфа-липоевой кислотой  (на 22 %),  что можно объяснить   повышением активности антиоксидантных ферментов. В группе  контроля  прирост диаметра артерии составил в среднем  9%.  </w:t>
      </w: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 По нашим данным, у пациентов, получающих в комплексном лечении антиоксидантную терапию,  по сравнению с контрольной группой, </w:t>
      </w:r>
      <w:r w:rsidRPr="00EC08DB">
        <w:rPr>
          <w:rFonts w:ascii="Times New Roman" w:eastAsia="Times New Roman" w:hAnsi="Times New Roman" w:cs="Times New Roman"/>
          <w:b/>
          <w:kern w:val="0"/>
          <w:sz w:val="26"/>
          <w:szCs w:val="26"/>
          <w:lang w:eastAsia="ru-RU"/>
        </w:rPr>
        <w:t>отмечалось улучшение функциональной активности бета-клеток (</w:t>
      </w:r>
      <w:r w:rsidRPr="00EC08DB">
        <w:rPr>
          <w:rFonts w:ascii="Times New Roman" w:eastAsia="Times New Roman" w:hAnsi="Times New Roman" w:cs="Times New Roman"/>
          <w:b/>
          <w:kern w:val="0"/>
          <w:sz w:val="26"/>
          <w:szCs w:val="26"/>
          <w:lang w:val="en-US" w:eastAsia="ru-RU"/>
        </w:rPr>
        <w:t>p</w:t>
      </w:r>
      <w:r w:rsidRPr="00EC08DB">
        <w:rPr>
          <w:rFonts w:ascii="Times New Roman" w:eastAsia="Times New Roman" w:hAnsi="Times New Roman" w:cs="Times New Roman"/>
          <w:b/>
          <w:kern w:val="0"/>
          <w:sz w:val="26"/>
          <w:szCs w:val="26"/>
          <w:lang w:eastAsia="ru-RU"/>
        </w:rPr>
        <w:t>=0,047),</w:t>
      </w:r>
      <w:r w:rsidRPr="00EC08DB">
        <w:rPr>
          <w:rFonts w:ascii="Times New Roman" w:eastAsia="Times New Roman" w:hAnsi="Times New Roman" w:cs="Times New Roman"/>
          <w:kern w:val="0"/>
          <w:sz w:val="26"/>
          <w:szCs w:val="26"/>
          <w:lang w:eastAsia="ru-RU"/>
        </w:rPr>
        <w:t xml:space="preserve"> и статистически достоверное снижение индекса инсулинорезистентности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0,04</w:t>
      </w:r>
      <w:r w:rsidRPr="00EC08DB">
        <w:rPr>
          <w:rFonts w:ascii="Times New Roman" w:eastAsia="Times New Roman" w:hAnsi="Times New Roman" w:cs="Times New Roman"/>
          <w:b/>
          <w:kern w:val="0"/>
          <w:sz w:val="26"/>
          <w:szCs w:val="26"/>
          <w:lang w:eastAsia="ru-RU"/>
        </w:rPr>
        <w:t xml:space="preserve">)  </w:t>
      </w:r>
      <w:r w:rsidRPr="00EC08DB">
        <w:rPr>
          <w:rFonts w:ascii="Times New Roman" w:eastAsia="Times New Roman" w:hAnsi="Times New Roman" w:cs="Times New Roman"/>
          <w:kern w:val="0"/>
          <w:sz w:val="26"/>
          <w:szCs w:val="26"/>
          <w:lang w:eastAsia="ru-RU"/>
        </w:rPr>
        <w:t>при  практически неизменённом</w:t>
      </w:r>
      <w:r w:rsidRPr="00EC08DB">
        <w:rPr>
          <w:rFonts w:ascii="Times New Roman" w:eastAsia="Times New Roman" w:hAnsi="Times New Roman" w:cs="Times New Roman"/>
          <w:b/>
          <w:kern w:val="0"/>
          <w:sz w:val="26"/>
          <w:szCs w:val="26"/>
          <w:lang w:eastAsia="ru-RU"/>
        </w:rPr>
        <w:t xml:space="preserve">  </w:t>
      </w:r>
      <w:r w:rsidRPr="00EC08DB">
        <w:rPr>
          <w:rFonts w:ascii="Times New Roman" w:eastAsia="Times New Roman" w:hAnsi="Times New Roman" w:cs="Times New Roman"/>
          <w:kern w:val="0"/>
          <w:sz w:val="26"/>
          <w:szCs w:val="26"/>
          <w:lang w:eastAsia="ru-RU"/>
        </w:rPr>
        <w:t>уровне ИРИ, что свидетельствует  о снижении потребности в инсулине, необходимого для поддержания компенсации сахарного диабета типа 2 и об улучшении метаболизма глюкозы на периферии  (таблица 11)</w:t>
      </w:r>
    </w:p>
    <w:p w:rsidR="00EC08DB" w:rsidRPr="00EC08DB" w:rsidRDefault="00EC08DB" w:rsidP="00EC08DB">
      <w:pPr>
        <w:widowControl/>
        <w:tabs>
          <w:tab w:val="clear" w:pos="709"/>
          <w:tab w:val="left" w:pos="284"/>
          <w:tab w:val="left" w:pos="9498"/>
        </w:tabs>
        <w:suppressAutoHyphens w:val="0"/>
        <w:spacing w:after="0" w:line="240" w:lineRule="auto"/>
        <w:ind w:right="-6" w:firstLine="357"/>
        <w:jc w:val="right"/>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Таблица 11</w:t>
      </w:r>
    </w:p>
    <w:p w:rsidR="00EC08DB" w:rsidRPr="00EC08DB" w:rsidRDefault="00EC08DB" w:rsidP="00EC08DB">
      <w:pPr>
        <w:widowControl/>
        <w:tabs>
          <w:tab w:val="clear" w:pos="709"/>
          <w:tab w:val="left" w:pos="284"/>
          <w:tab w:val="left" w:pos="9498"/>
        </w:tabs>
        <w:suppressAutoHyphens w:val="0"/>
        <w:spacing w:after="0" w:line="240" w:lineRule="auto"/>
        <w:ind w:right="-6" w:firstLine="357"/>
        <w:jc w:val="center"/>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 xml:space="preserve">Динамика показателей   углеводного обмена, ИРИ, ИИР, ФАБ  в сыворотке крови у больных СД типа 2 в процессе терапии антиоксидантной терапии </w:t>
      </w:r>
      <w:r w:rsidRPr="00EC08DB">
        <w:rPr>
          <w:rFonts w:ascii="Times New Roman" w:eastAsia="Times New Roman" w:hAnsi="Times New Roman" w:cs="Times New Roman"/>
          <w:b/>
          <w:kern w:val="0"/>
          <w:sz w:val="26"/>
          <w:szCs w:val="28"/>
          <w:lang w:eastAsia="ru-RU"/>
        </w:rPr>
        <w:t>(М</w:t>
      </w:r>
      <w:r w:rsidRPr="00EC08DB">
        <w:rPr>
          <w:rFonts w:ascii="Times New Roman" w:eastAsia="Times New Roman" w:hAnsi="Times New Roman" w:cs="Times New Roman"/>
          <w:b/>
          <w:kern w:val="0"/>
          <w:sz w:val="26"/>
          <w:szCs w:val="28"/>
          <w:lang w:val="en-US" w:eastAsia="ru-RU"/>
        </w:rPr>
        <w:t>e</w:t>
      </w:r>
      <w:r w:rsidRPr="00EC08DB">
        <w:rPr>
          <w:rFonts w:ascii="Times New Roman" w:eastAsia="Times New Roman" w:hAnsi="Times New Roman" w:cs="Times New Roman"/>
          <w:b/>
          <w:kern w:val="0"/>
          <w:sz w:val="26"/>
          <w:szCs w:val="28"/>
          <w:lang w:eastAsia="ru-RU"/>
        </w:rPr>
        <w:t xml:space="preserve"> [25p;75</w:t>
      </w:r>
      <w:r w:rsidRPr="00EC08DB">
        <w:rPr>
          <w:rFonts w:ascii="Times New Roman" w:eastAsia="Times New Roman" w:hAnsi="Times New Roman" w:cs="Times New Roman"/>
          <w:b/>
          <w:kern w:val="0"/>
          <w:sz w:val="26"/>
          <w:szCs w:val="28"/>
          <w:lang w:val="en-US" w:eastAsia="ru-RU"/>
        </w:rPr>
        <w:t>p</w:t>
      </w:r>
      <w:r w:rsidRPr="00EC08DB">
        <w:rPr>
          <w:rFonts w:ascii="Times New Roman" w:eastAsia="Times New Roman" w:hAnsi="Times New Roman" w:cs="Times New Roman"/>
          <w:b/>
          <w:kern w:val="0"/>
          <w:sz w:val="26"/>
          <w:szCs w:val="28"/>
          <w:lang w:eastAsia="ru-RU"/>
        </w:rPr>
        <w:t>]).</w:t>
      </w:r>
    </w:p>
    <w:tbl>
      <w:tblPr>
        <w:tblW w:w="9854" w:type="dxa"/>
        <w:tblLook w:val="01E0"/>
      </w:tblPr>
      <w:tblGrid>
        <w:gridCol w:w="1970"/>
        <w:gridCol w:w="2672"/>
        <w:gridCol w:w="2546"/>
        <w:gridCol w:w="2666"/>
      </w:tblGrid>
      <w:tr w:rsidR="00EC08DB" w:rsidRPr="00EC08DB" w:rsidTr="0050551E">
        <w:tc>
          <w:tcPr>
            <w:tcW w:w="1970" w:type="dxa"/>
          </w:tcPr>
          <w:p w:rsidR="00EC08DB" w:rsidRPr="00EC08DB" w:rsidRDefault="00EC08DB" w:rsidP="00EC08DB">
            <w:pPr>
              <w:widowControl/>
              <w:tabs>
                <w:tab w:val="clear" w:pos="709"/>
                <w:tab w:val="left" w:pos="284"/>
                <w:tab w:val="left" w:pos="9498"/>
              </w:tabs>
              <w:suppressAutoHyphens w:val="0"/>
              <w:spacing w:after="0" w:line="240" w:lineRule="auto"/>
              <w:ind w:right="-6" w:firstLine="357"/>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показатель</w:t>
            </w:r>
          </w:p>
        </w:tc>
        <w:tc>
          <w:tcPr>
            <w:tcW w:w="2672" w:type="dxa"/>
          </w:tcPr>
          <w:p w:rsidR="00EC08DB" w:rsidRPr="00EC08DB" w:rsidRDefault="00EC08DB" w:rsidP="00EC08DB">
            <w:pPr>
              <w:widowControl/>
              <w:tabs>
                <w:tab w:val="clear" w:pos="709"/>
                <w:tab w:val="left" w:pos="284"/>
                <w:tab w:val="left" w:pos="9498"/>
              </w:tabs>
              <w:suppressAutoHyphens w:val="0"/>
              <w:spacing w:after="0" w:line="240" w:lineRule="auto"/>
              <w:ind w:right="-6" w:firstLine="357"/>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        Группа с антиоксидантами</w:t>
            </w:r>
          </w:p>
          <w:p w:rsidR="00EC08DB" w:rsidRPr="00EC08DB" w:rsidRDefault="00EC08DB" w:rsidP="00EC08DB">
            <w:pPr>
              <w:widowControl/>
              <w:tabs>
                <w:tab w:val="clear" w:pos="709"/>
                <w:tab w:val="left" w:pos="284"/>
                <w:tab w:val="left" w:pos="9498"/>
              </w:tabs>
              <w:suppressAutoHyphens w:val="0"/>
              <w:spacing w:after="0" w:line="240" w:lineRule="auto"/>
              <w:ind w:right="-6" w:firstLine="357"/>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eastAsia="ru-RU"/>
              </w:rPr>
              <w:t>до/после курса,</w:t>
            </w:r>
            <w:r w:rsidRPr="00EC08DB">
              <w:rPr>
                <w:rFonts w:ascii="Times New Roman" w:eastAsia="Times New Roman" w:hAnsi="Times New Roman" w:cs="Times New Roman"/>
                <w:kern w:val="0"/>
                <w:sz w:val="26"/>
                <w:szCs w:val="26"/>
                <w:lang w:val="en-US" w:eastAsia="ru-RU"/>
              </w:rPr>
              <w:t>p</w:t>
            </w:r>
          </w:p>
          <w:p w:rsidR="00EC08DB" w:rsidRPr="00EC08DB" w:rsidRDefault="00EC08DB" w:rsidP="00EC08DB">
            <w:pPr>
              <w:widowControl/>
              <w:tabs>
                <w:tab w:val="clear" w:pos="709"/>
                <w:tab w:val="left" w:pos="284"/>
                <w:tab w:val="left" w:pos="9498"/>
              </w:tabs>
              <w:suppressAutoHyphens w:val="0"/>
              <w:spacing w:after="0" w:line="240" w:lineRule="auto"/>
              <w:ind w:right="-6" w:firstLine="357"/>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 n= 28)</w:t>
            </w:r>
          </w:p>
        </w:tc>
        <w:tc>
          <w:tcPr>
            <w:tcW w:w="2546" w:type="dxa"/>
          </w:tcPr>
          <w:p w:rsidR="00EC08DB" w:rsidRPr="00EC08DB" w:rsidRDefault="00EC08DB" w:rsidP="00EC08DB">
            <w:pPr>
              <w:widowControl/>
              <w:tabs>
                <w:tab w:val="clear" w:pos="709"/>
                <w:tab w:val="left" w:pos="284"/>
                <w:tab w:val="left" w:pos="9498"/>
              </w:tabs>
              <w:suppressAutoHyphens w:val="0"/>
              <w:spacing w:after="0" w:line="240" w:lineRule="auto"/>
              <w:ind w:right="-6" w:firstLine="357"/>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 Группа сравнения</w:t>
            </w:r>
          </w:p>
          <w:p w:rsidR="00EC08DB" w:rsidRPr="00EC08DB" w:rsidRDefault="00EC08DB" w:rsidP="00EC08DB">
            <w:pPr>
              <w:widowControl/>
              <w:tabs>
                <w:tab w:val="clear" w:pos="709"/>
                <w:tab w:val="left" w:pos="284"/>
                <w:tab w:val="left" w:pos="9498"/>
              </w:tabs>
              <w:suppressAutoHyphens w:val="0"/>
              <w:spacing w:after="0" w:line="240" w:lineRule="auto"/>
              <w:ind w:right="-6" w:firstLine="357"/>
              <w:jc w:val="center"/>
              <w:rPr>
                <w:rFonts w:ascii="Times New Roman" w:eastAsia="Times New Roman" w:hAnsi="Times New Roman" w:cs="Times New Roman"/>
                <w:kern w:val="0"/>
                <w:sz w:val="26"/>
                <w:szCs w:val="26"/>
                <w:lang w:val="en-US" w:eastAsia="ru-RU"/>
              </w:rPr>
            </w:pPr>
          </w:p>
          <w:p w:rsidR="00EC08DB" w:rsidRPr="00EC08DB" w:rsidRDefault="00EC08DB" w:rsidP="00EC08DB">
            <w:pPr>
              <w:widowControl/>
              <w:tabs>
                <w:tab w:val="clear" w:pos="709"/>
                <w:tab w:val="left" w:pos="284"/>
                <w:tab w:val="left" w:pos="9498"/>
              </w:tabs>
              <w:suppressAutoHyphens w:val="0"/>
              <w:spacing w:after="0" w:line="240" w:lineRule="auto"/>
              <w:ind w:right="-6" w:firstLine="357"/>
              <w:jc w:val="center"/>
              <w:rPr>
                <w:rFonts w:ascii="Times New Roman" w:eastAsia="Times New Roman" w:hAnsi="Times New Roman" w:cs="Times New Roman"/>
                <w:kern w:val="0"/>
                <w:sz w:val="26"/>
                <w:szCs w:val="26"/>
                <w:lang w:val="en-US" w:eastAsia="ru-RU"/>
              </w:rPr>
            </w:pPr>
          </w:p>
          <w:p w:rsidR="00EC08DB" w:rsidRPr="00EC08DB" w:rsidRDefault="00EC08DB" w:rsidP="00EC08DB">
            <w:pPr>
              <w:widowControl/>
              <w:tabs>
                <w:tab w:val="clear" w:pos="709"/>
                <w:tab w:val="left" w:pos="284"/>
                <w:tab w:val="left" w:pos="9498"/>
              </w:tabs>
              <w:suppressAutoHyphens w:val="0"/>
              <w:spacing w:after="0" w:line="240" w:lineRule="auto"/>
              <w:ind w:right="-6" w:firstLine="357"/>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eastAsia="ru-RU"/>
              </w:rPr>
              <w:t xml:space="preserve">( </w:t>
            </w:r>
            <w:r w:rsidRPr="00EC08DB">
              <w:rPr>
                <w:rFonts w:ascii="Times New Roman" w:eastAsia="Times New Roman" w:hAnsi="Times New Roman" w:cs="Times New Roman"/>
                <w:kern w:val="0"/>
                <w:sz w:val="26"/>
                <w:szCs w:val="26"/>
                <w:lang w:val="en-US" w:eastAsia="ru-RU"/>
              </w:rPr>
              <w:t>n= 1</w:t>
            </w:r>
            <w:r w:rsidRPr="00EC08DB">
              <w:rPr>
                <w:rFonts w:ascii="Times New Roman" w:eastAsia="Times New Roman" w:hAnsi="Times New Roman" w:cs="Times New Roman"/>
                <w:kern w:val="0"/>
                <w:sz w:val="26"/>
                <w:szCs w:val="26"/>
                <w:lang w:eastAsia="ru-RU"/>
              </w:rPr>
              <w:t>2</w:t>
            </w:r>
          </w:p>
        </w:tc>
        <w:tc>
          <w:tcPr>
            <w:tcW w:w="2666" w:type="dxa"/>
          </w:tcPr>
          <w:p w:rsidR="00EC08DB" w:rsidRPr="00EC08DB" w:rsidRDefault="00EC08DB" w:rsidP="00EC08DB">
            <w:pPr>
              <w:widowControl/>
              <w:tabs>
                <w:tab w:val="clear" w:pos="709"/>
                <w:tab w:val="left" w:pos="284"/>
                <w:tab w:val="left" w:pos="9498"/>
              </w:tabs>
              <w:suppressAutoHyphens w:val="0"/>
              <w:spacing w:after="0" w:line="240" w:lineRule="auto"/>
              <w:ind w:right="-6" w:firstLine="357"/>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P</w:t>
            </w:r>
          </w:p>
          <w:p w:rsidR="00EC08DB" w:rsidRPr="00EC08DB" w:rsidRDefault="00EC08DB" w:rsidP="00EC08DB">
            <w:pPr>
              <w:widowControl/>
              <w:tabs>
                <w:tab w:val="clear" w:pos="709"/>
                <w:tab w:val="left" w:pos="284"/>
                <w:tab w:val="left" w:pos="9498"/>
              </w:tabs>
              <w:suppressAutoHyphens w:val="0"/>
              <w:spacing w:after="0" w:line="240" w:lineRule="auto"/>
              <w:ind w:right="-6" w:firstLine="357"/>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группа с антиоксидантами и группа сравнения</w:t>
            </w:r>
          </w:p>
        </w:tc>
      </w:tr>
      <w:tr w:rsidR="00EC08DB" w:rsidRPr="00EC08DB" w:rsidTr="0050551E">
        <w:tc>
          <w:tcPr>
            <w:tcW w:w="1970" w:type="dxa"/>
          </w:tcPr>
          <w:p w:rsidR="00EC08DB" w:rsidRPr="00EC08DB" w:rsidRDefault="00EC08DB" w:rsidP="00EC08DB">
            <w:pPr>
              <w:widowControl/>
              <w:tabs>
                <w:tab w:val="clear" w:pos="709"/>
                <w:tab w:val="left" w:pos="284"/>
                <w:tab w:val="left" w:pos="9498"/>
              </w:tabs>
              <w:suppressAutoHyphens w:val="0"/>
              <w:spacing w:after="0" w:line="240" w:lineRule="auto"/>
              <w:ind w:right="-6" w:firstLine="357"/>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Гликемия натощак,</w:t>
            </w:r>
          </w:p>
        </w:tc>
        <w:tc>
          <w:tcPr>
            <w:tcW w:w="2672" w:type="dxa"/>
          </w:tcPr>
          <w:p w:rsidR="00EC08DB" w:rsidRPr="00EC08DB" w:rsidRDefault="00EC08DB" w:rsidP="00EC08DB">
            <w:pPr>
              <w:widowControl/>
              <w:tabs>
                <w:tab w:val="clear" w:pos="709"/>
                <w:tab w:val="left" w:pos="284"/>
                <w:tab w:val="left" w:pos="9498"/>
              </w:tabs>
              <w:suppressAutoHyphens w:val="0"/>
              <w:spacing w:after="0" w:line="240" w:lineRule="auto"/>
              <w:ind w:right="-6" w:firstLine="357"/>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u w:val="single"/>
                <w:lang w:val="en-US" w:eastAsia="ru-RU"/>
              </w:rPr>
              <w:t>9,5[7,</w:t>
            </w:r>
            <w:r w:rsidRPr="00EC08DB">
              <w:rPr>
                <w:rFonts w:ascii="Times New Roman" w:eastAsia="Times New Roman" w:hAnsi="Times New Roman" w:cs="Times New Roman"/>
                <w:kern w:val="0"/>
                <w:sz w:val="26"/>
                <w:szCs w:val="26"/>
                <w:u w:val="single"/>
                <w:lang w:eastAsia="ru-RU"/>
              </w:rPr>
              <w:t>0;12,0</w:t>
            </w:r>
            <w:r w:rsidRPr="00EC08DB">
              <w:rPr>
                <w:rFonts w:ascii="Times New Roman" w:eastAsia="Times New Roman" w:hAnsi="Times New Roman" w:cs="Times New Roman"/>
                <w:kern w:val="0"/>
                <w:sz w:val="26"/>
                <w:szCs w:val="26"/>
                <w:lang w:val="en-US" w:eastAsia="ru-RU"/>
              </w:rPr>
              <w:t>]</w:t>
            </w:r>
          </w:p>
          <w:p w:rsidR="00EC08DB" w:rsidRPr="00EC08DB" w:rsidRDefault="00EC08DB" w:rsidP="00EC08DB">
            <w:pPr>
              <w:widowControl/>
              <w:tabs>
                <w:tab w:val="clear" w:pos="709"/>
                <w:tab w:val="left" w:pos="284"/>
                <w:tab w:val="left" w:pos="9498"/>
              </w:tabs>
              <w:suppressAutoHyphens w:val="0"/>
              <w:spacing w:after="0" w:line="240" w:lineRule="auto"/>
              <w:ind w:right="-6" w:firstLine="357"/>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6,5[5,0</w:t>
            </w:r>
            <w:r w:rsidRPr="00EC08DB">
              <w:rPr>
                <w:rFonts w:ascii="Times New Roman" w:eastAsia="Times New Roman" w:hAnsi="Times New Roman" w:cs="Times New Roman"/>
                <w:kern w:val="0"/>
                <w:sz w:val="26"/>
                <w:szCs w:val="26"/>
                <w:lang w:eastAsia="ru-RU"/>
              </w:rPr>
              <w:t>;5.85</w:t>
            </w:r>
            <w:r w:rsidRPr="00EC08DB">
              <w:rPr>
                <w:rFonts w:ascii="Times New Roman" w:eastAsia="Times New Roman" w:hAnsi="Times New Roman" w:cs="Times New Roman"/>
                <w:kern w:val="0"/>
                <w:sz w:val="26"/>
                <w:szCs w:val="26"/>
                <w:lang w:val="en-US" w:eastAsia="ru-RU"/>
              </w:rPr>
              <w:t>]</w:t>
            </w:r>
            <w:r w:rsidRPr="00EC08DB">
              <w:rPr>
                <w:rFonts w:ascii="Times New Roman" w:eastAsia="Times New Roman" w:hAnsi="Times New Roman" w:cs="Times New Roman"/>
                <w:kern w:val="0"/>
                <w:sz w:val="26"/>
                <w:szCs w:val="26"/>
                <w:lang w:eastAsia="ru-RU"/>
              </w:rPr>
              <w:t>,</w:t>
            </w:r>
            <w:r w:rsidRPr="00EC08DB">
              <w:rPr>
                <w:rFonts w:ascii="Times New Roman" w:eastAsia="Times New Roman" w:hAnsi="Times New Roman" w:cs="Times New Roman"/>
                <w:kern w:val="0"/>
                <w:sz w:val="26"/>
                <w:szCs w:val="26"/>
                <w:lang w:val="en-US" w:eastAsia="ru-RU"/>
              </w:rPr>
              <w:t xml:space="preserve"> p=</w:t>
            </w:r>
            <w:r w:rsidRPr="00EC08DB">
              <w:rPr>
                <w:rFonts w:ascii="Times New Roman" w:eastAsia="Times New Roman" w:hAnsi="Times New Roman" w:cs="Times New Roman"/>
                <w:b/>
                <w:kern w:val="0"/>
                <w:sz w:val="26"/>
                <w:szCs w:val="26"/>
                <w:lang w:val="en-US" w:eastAsia="ru-RU"/>
              </w:rPr>
              <w:t>0,048</w:t>
            </w:r>
          </w:p>
        </w:tc>
        <w:tc>
          <w:tcPr>
            <w:tcW w:w="2546" w:type="dxa"/>
          </w:tcPr>
          <w:p w:rsidR="00EC08DB" w:rsidRPr="00EC08DB" w:rsidRDefault="00EC08DB" w:rsidP="00EC08DB">
            <w:pPr>
              <w:widowControl/>
              <w:tabs>
                <w:tab w:val="clear" w:pos="709"/>
                <w:tab w:val="left" w:pos="284"/>
                <w:tab w:val="left" w:pos="9498"/>
              </w:tabs>
              <w:suppressAutoHyphens w:val="0"/>
              <w:spacing w:after="0" w:line="240" w:lineRule="auto"/>
              <w:ind w:right="-6" w:firstLine="357"/>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u w:val="single"/>
                <w:lang w:val="en-US" w:eastAsia="ru-RU"/>
              </w:rPr>
              <w:t>9,1[6,3;11,8</w:t>
            </w:r>
            <w:r w:rsidRPr="00EC08DB">
              <w:rPr>
                <w:rFonts w:ascii="Times New Roman" w:eastAsia="Times New Roman" w:hAnsi="Times New Roman" w:cs="Times New Roman"/>
                <w:kern w:val="0"/>
                <w:sz w:val="26"/>
                <w:szCs w:val="26"/>
                <w:lang w:val="en-US" w:eastAsia="ru-RU"/>
              </w:rPr>
              <w:t>]</w:t>
            </w:r>
          </w:p>
          <w:p w:rsidR="00EC08DB" w:rsidRPr="00EC08DB" w:rsidRDefault="00EC08DB" w:rsidP="00EC08DB">
            <w:pPr>
              <w:widowControl/>
              <w:tabs>
                <w:tab w:val="clear" w:pos="709"/>
                <w:tab w:val="left" w:pos="284"/>
                <w:tab w:val="left" w:pos="9498"/>
              </w:tabs>
              <w:suppressAutoHyphens w:val="0"/>
              <w:spacing w:after="0" w:line="240" w:lineRule="auto"/>
              <w:ind w:right="-6" w:firstLine="357"/>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6,9[5,4;6</w:t>
            </w:r>
            <w:r w:rsidRPr="00EC08DB">
              <w:rPr>
                <w:rFonts w:ascii="Times New Roman" w:eastAsia="Times New Roman" w:hAnsi="Times New Roman" w:cs="Times New Roman"/>
                <w:kern w:val="0"/>
                <w:sz w:val="26"/>
                <w:szCs w:val="26"/>
                <w:lang w:eastAsia="ru-RU"/>
              </w:rPr>
              <w:t>,14</w:t>
            </w:r>
            <w:r w:rsidRPr="00EC08DB">
              <w:rPr>
                <w:rFonts w:ascii="Times New Roman" w:eastAsia="Times New Roman" w:hAnsi="Times New Roman" w:cs="Times New Roman"/>
                <w:kern w:val="0"/>
                <w:sz w:val="26"/>
                <w:szCs w:val="26"/>
                <w:lang w:val="en-US" w:eastAsia="ru-RU"/>
              </w:rPr>
              <w:t>], p=</w:t>
            </w:r>
            <w:r w:rsidRPr="00EC08DB">
              <w:rPr>
                <w:rFonts w:ascii="Times New Roman" w:eastAsia="Times New Roman" w:hAnsi="Times New Roman" w:cs="Times New Roman"/>
                <w:b/>
                <w:kern w:val="0"/>
                <w:sz w:val="26"/>
                <w:szCs w:val="26"/>
                <w:lang w:val="en-US" w:eastAsia="ru-RU"/>
              </w:rPr>
              <w:t>0,0</w:t>
            </w:r>
            <w:r w:rsidRPr="00EC08DB">
              <w:rPr>
                <w:rFonts w:ascii="Times New Roman" w:eastAsia="Times New Roman" w:hAnsi="Times New Roman" w:cs="Times New Roman"/>
                <w:b/>
                <w:kern w:val="0"/>
                <w:sz w:val="26"/>
                <w:szCs w:val="26"/>
                <w:lang w:eastAsia="ru-RU"/>
              </w:rPr>
              <w:t>31</w:t>
            </w:r>
          </w:p>
        </w:tc>
        <w:tc>
          <w:tcPr>
            <w:tcW w:w="2666" w:type="dxa"/>
          </w:tcPr>
          <w:p w:rsidR="00EC08DB" w:rsidRPr="00EC08DB" w:rsidRDefault="00EC08DB" w:rsidP="00EC08DB">
            <w:pPr>
              <w:widowControl/>
              <w:tabs>
                <w:tab w:val="clear" w:pos="709"/>
                <w:tab w:val="left" w:pos="284"/>
                <w:tab w:val="left" w:pos="9498"/>
              </w:tabs>
              <w:suppressAutoHyphens w:val="0"/>
              <w:spacing w:after="0" w:line="360" w:lineRule="auto"/>
              <w:ind w:right="-6" w:firstLine="360"/>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p&gt;0,05</w:t>
            </w:r>
          </w:p>
        </w:tc>
      </w:tr>
      <w:tr w:rsidR="00EC08DB" w:rsidRPr="00EC08DB" w:rsidTr="0050551E">
        <w:tc>
          <w:tcPr>
            <w:tcW w:w="1970" w:type="dxa"/>
          </w:tcPr>
          <w:p w:rsidR="00EC08DB" w:rsidRPr="00EC08DB" w:rsidRDefault="00EC08DB" w:rsidP="00EC08DB">
            <w:pPr>
              <w:widowControl/>
              <w:tabs>
                <w:tab w:val="clear" w:pos="709"/>
                <w:tab w:val="left" w:pos="284"/>
                <w:tab w:val="left" w:pos="9498"/>
              </w:tabs>
              <w:suppressAutoHyphens w:val="0"/>
              <w:spacing w:after="0" w:line="240" w:lineRule="auto"/>
              <w:ind w:right="-6" w:firstLine="357"/>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eastAsia="ru-RU"/>
              </w:rPr>
              <w:t>ИРИ</w:t>
            </w:r>
            <w:r w:rsidRPr="00EC08DB">
              <w:rPr>
                <w:rFonts w:ascii="Times New Roman" w:eastAsia="Times New Roman" w:hAnsi="Times New Roman" w:cs="Times New Roman"/>
                <w:kern w:val="0"/>
                <w:sz w:val="26"/>
                <w:szCs w:val="26"/>
                <w:lang w:val="en-US" w:eastAsia="ru-RU"/>
              </w:rPr>
              <w:t xml:space="preserve">, </w:t>
            </w:r>
            <w:r w:rsidRPr="00EC08DB">
              <w:rPr>
                <w:rFonts w:ascii="Times New Roman" w:eastAsia="Times New Roman" w:hAnsi="Times New Roman" w:cs="Times New Roman"/>
                <w:kern w:val="0"/>
                <w:sz w:val="26"/>
                <w:szCs w:val="26"/>
                <w:lang w:eastAsia="ru-RU"/>
              </w:rPr>
              <w:t>мкЕд</w:t>
            </w:r>
            <w:r w:rsidRPr="00EC08DB">
              <w:rPr>
                <w:rFonts w:ascii="Times New Roman" w:eastAsia="Times New Roman" w:hAnsi="Times New Roman" w:cs="Times New Roman"/>
                <w:kern w:val="0"/>
                <w:sz w:val="26"/>
                <w:szCs w:val="26"/>
                <w:lang w:val="en-US" w:eastAsia="ru-RU"/>
              </w:rPr>
              <w:t>/</w:t>
            </w:r>
            <w:r w:rsidRPr="00EC08DB">
              <w:rPr>
                <w:rFonts w:ascii="Times New Roman" w:eastAsia="Times New Roman" w:hAnsi="Times New Roman" w:cs="Times New Roman"/>
                <w:kern w:val="0"/>
                <w:sz w:val="26"/>
                <w:szCs w:val="26"/>
                <w:lang w:eastAsia="ru-RU"/>
              </w:rPr>
              <w:t>мл</w:t>
            </w:r>
          </w:p>
        </w:tc>
        <w:tc>
          <w:tcPr>
            <w:tcW w:w="2672" w:type="dxa"/>
          </w:tcPr>
          <w:p w:rsidR="00EC08DB" w:rsidRPr="00EC08DB" w:rsidRDefault="00EC08DB" w:rsidP="00EC08DB">
            <w:pPr>
              <w:widowControl/>
              <w:tabs>
                <w:tab w:val="clear" w:pos="709"/>
                <w:tab w:val="left" w:pos="284"/>
                <w:tab w:val="left" w:pos="9498"/>
              </w:tabs>
              <w:suppressAutoHyphens w:val="0"/>
              <w:spacing w:after="0" w:line="240" w:lineRule="auto"/>
              <w:ind w:right="-6" w:firstLine="357"/>
              <w:jc w:val="center"/>
              <w:rPr>
                <w:rFonts w:ascii="Times New Roman" w:eastAsia="Times New Roman" w:hAnsi="Times New Roman" w:cs="Times New Roman"/>
                <w:kern w:val="0"/>
                <w:sz w:val="26"/>
                <w:szCs w:val="26"/>
                <w:u w:val="single"/>
                <w:lang w:val="en-US" w:eastAsia="ru-RU"/>
              </w:rPr>
            </w:pPr>
            <w:r w:rsidRPr="00EC08DB">
              <w:rPr>
                <w:rFonts w:ascii="Times New Roman" w:eastAsia="Times New Roman" w:hAnsi="Times New Roman" w:cs="Times New Roman"/>
                <w:kern w:val="0"/>
                <w:sz w:val="26"/>
                <w:szCs w:val="26"/>
                <w:u w:val="single"/>
                <w:lang w:val="en-US" w:eastAsia="ru-RU"/>
              </w:rPr>
              <w:t>15,95[9,80;24,24]</w:t>
            </w:r>
          </w:p>
          <w:p w:rsidR="00EC08DB" w:rsidRPr="00EC08DB" w:rsidRDefault="00EC08DB" w:rsidP="00EC08DB">
            <w:pPr>
              <w:widowControl/>
              <w:tabs>
                <w:tab w:val="clear" w:pos="709"/>
                <w:tab w:val="left" w:pos="284"/>
                <w:tab w:val="left" w:pos="9498"/>
              </w:tabs>
              <w:suppressAutoHyphens w:val="0"/>
              <w:spacing w:after="0" w:line="240" w:lineRule="auto"/>
              <w:ind w:right="-6" w:firstLine="357"/>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15,30[9,35;21,5], p=0,87</w:t>
            </w:r>
          </w:p>
        </w:tc>
        <w:tc>
          <w:tcPr>
            <w:tcW w:w="2546" w:type="dxa"/>
          </w:tcPr>
          <w:p w:rsidR="00EC08DB" w:rsidRPr="00EC08DB" w:rsidRDefault="00EC08DB" w:rsidP="00EC08DB">
            <w:pPr>
              <w:widowControl/>
              <w:tabs>
                <w:tab w:val="clear" w:pos="709"/>
                <w:tab w:val="left" w:pos="284"/>
                <w:tab w:val="left" w:pos="9498"/>
              </w:tabs>
              <w:suppressAutoHyphens w:val="0"/>
              <w:spacing w:after="0" w:line="240" w:lineRule="auto"/>
              <w:ind w:right="-6" w:firstLine="357"/>
              <w:jc w:val="center"/>
              <w:rPr>
                <w:rFonts w:ascii="Times New Roman" w:eastAsia="Times New Roman" w:hAnsi="Times New Roman" w:cs="Times New Roman"/>
                <w:kern w:val="0"/>
                <w:sz w:val="26"/>
                <w:szCs w:val="26"/>
                <w:u w:val="single"/>
                <w:lang w:val="en-US" w:eastAsia="ru-RU"/>
              </w:rPr>
            </w:pPr>
            <w:r w:rsidRPr="00EC08DB">
              <w:rPr>
                <w:rFonts w:ascii="Times New Roman" w:eastAsia="Times New Roman" w:hAnsi="Times New Roman" w:cs="Times New Roman"/>
                <w:kern w:val="0"/>
                <w:sz w:val="26"/>
                <w:szCs w:val="26"/>
                <w:u w:val="single"/>
                <w:lang w:val="en-US" w:eastAsia="ru-RU"/>
              </w:rPr>
              <w:t>1</w:t>
            </w:r>
            <w:r w:rsidRPr="00EC08DB">
              <w:rPr>
                <w:rFonts w:ascii="Times New Roman" w:eastAsia="Times New Roman" w:hAnsi="Times New Roman" w:cs="Times New Roman"/>
                <w:kern w:val="0"/>
                <w:sz w:val="26"/>
                <w:szCs w:val="26"/>
                <w:u w:val="single"/>
                <w:lang w:eastAsia="ru-RU"/>
              </w:rPr>
              <w:t>3</w:t>
            </w:r>
            <w:r w:rsidRPr="00EC08DB">
              <w:rPr>
                <w:rFonts w:ascii="Times New Roman" w:eastAsia="Times New Roman" w:hAnsi="Times New Roman" w:cs="Times New Roman"/>
                <w:kern w:val="0"/>
                <w:sz w:val="26"/>
                <w:szCs w:val="26"/>
                <w:u w:val="single"/>
                <w:lang w:val="en-US" w:eastAsia="ru-RU"/>
              </w:rPr>
              <w:t>,</w:t>
            </w:r>
            <w:r w:rsidRPr="00EC08DB">
              <w:rPr>
                <w:rFonts w:ascii="Times New Roman" w:eastAsia="Times New Roman" w:hAnsi="Times New Roman" w:cs="Times New Roman"/>
                <w:kern w:val="0"/>
                <w:sz w:val="26"/>
                <w:szCs w:val="26"/>
                <w:u w:val="single"/>
                <w:lang w:eastAsia="ru-RU"/>
              </w:rPr>
              <w:t>4</w:t>
            </w:r>
            <w:r w:rsidRPr="00EC08DB">
              <w:rPr>
                <w:rFonts w:ascii="Times New Roman" w:eastAsia="Times New Roman" w:hAnsi="Times New Roman" w:cs="Times New Roman"/>
                <w:kern w:val="0"/>
                <w:sz w:val="26"/>
                <w:szCs w:val="26"/>
                <w:u w:val="single"/>
                <w:lang w:val="en-US" w:eastAsia="ru-RU"/>
              </w:rPr>
              <w:t>5[</w:t>
            </w:r>
            <w:r w:rsidRPr="00EC08DB">
              <w:rPr>
                <w:rFonts w:ascii="Times New Roman" w:eastAsia="Times New Roman" w:hAnsi="Times New Roman" w:cs="Times New Roman"/>
                <w:kern w:val="0"/>
                <w:sz w:val="26"/>
                <w:szCs w:val="26"/>
                <w:u w:val="single"/>
                <w:lang w:eastAsia="ru-RU"/>
              </w:rPr>
              <w:t>6</w:t>
            </w:r>
            <w:r w:rsidRPr="00EC08DB">
              <w:rPr>
                <w:rFonts w:ascii="Times New Roman" w:eastAsia="Times New Roman" w:hAnsi="Times New Roman" w:cs="Times New Roman"/>
                <w:kern w:val="0"/>
                <w:sz w:val="26"/>
                <w:szCs w:val="26"/>
                <w:u w:val="single"/>
                <w:lang w:val="en-US" w:eastAsia="ru-RU"/>
              </w:rPr>
              <w:t>,</w:t>
            </w:r>
            <w:r w:rsidRPr="00EC08DB">
              <w:rPr>
                <w:rFonts w:ascii="Times New Roman" w:eastAsia="Times New Roman" w:hAnsi="Times New Roman" w:cs="Times New Roman"/>
                <w:kern w:val="0"/>
                <w:sz w:val="26"/>
                <w:szCs w:val="26"/>
                <w:u w:val="single"/>
                <w:lang w:eastAsia="ru-RU"/>
              </w:rPr>
              <w:t>1</w:t>
            </w:r>
            <w:r w:rsidRPr="00EC08DB">
              <w:rPr>
                <w:rFonts w:ascii="Times New Roman" w:eastAsia="Times New Roman" w:hAnsi="Times New Roman" w:cs="Times New Roman"/>
                <w:kern w:val="0"/>
                <w:sz w:val="26"/>
                <w:szCs w:val="26"/>
                <w:u w:val="single"/>
                <w:lang w:val="en-US" w:eastAsia="ru-RU"/>
              </w:rPr>
              <w:t>0;2</w:t>
            </w:r>
            <w:r w:rsidRPr="00EC08DB">
              <w:rPr>
                <w:rFonts w:ascii="Times New Roman" w:eastAsia="Times New Roman" w:hAnsi="Times New Roman" w:cs="Times New Roman"/>
                <w:kern w:val="0"/>
                <w:sz w:val="26"/>
                <w:szCs w:val="26"/>
                <w:u w:val="single"/>
                <w:lang w:eastAsia="ru-RU"/>
              </w:rPr>
              <w:t>2</w:t>
            </w:r>
            <w:r w:rsidRPr="00EC08DB">
              <w:rPr>
                <w:rFonts w:ascii="Times New Roman" w:eastAsia="Times New Roman" w:hAnsi="Times New Roman" w:cs="Times New Roman"/>
                <w:kern w:val="0"/>
                <w:sz w:val="26"/>
                <w:szCs w:val="26"/>
                <w:u w:val="single"/>
                <w:lang w:val="en-US" w:eastAsia="ru-RU"/>
              </w:rPr>
              <w:t>,</w:t>
            </w:r>
            <w:r w:rsidRPr="00EC08DB">
              <w:rPr>
                <w:rFonts w:ascii="Times New Roman" w:eastAsia="Times New Roman" w:hAnsi="Times New Roman" w:cs="Times New Roman"/>
                <w:kern w:val="0"/>
                <w:sz w:val="26"/>
                <w:szCs w:val="26"/>
                <w:u w:val="single"/>
                <w:lang w:eastAsia="ru-RU"/>
              </w:rPr>
              <w:t>15</w:t>
            </w:r>
            <w:r w:rsidRPr="00EC08DB">
              <w:rPr>
                <w:rFonts w:ascii="Times New Roman" w:eastAsia="Times New Roman" w:hAnsi="Times New Roman" w:cs="Times New Roman"/>
                <w:kern w:val="0"/>
                <w:sz w:val="26"/>
                <w:szCs w:val="26"/>
                <w:u w:val="single"/>
                <w:lang w:val="en-US" w:eastAsia="ru-RU"/>
              </w:rPr>
              <w:t>]</w:t>
            </w:r>
          </w:p>
          <w:p w:rsidR="00EC08DB" w:rsidRPr="00EC08DB" w:rsidRDefault="00EC08DB" w:rsidP="00EC08DB">
            <w:pPr>
              <w:widowControl/>
              <w:tabs>
                <w:tab w:val="clear" w:pos="709"/>
                <w:tab w:val="left" w:pos="284"/>
                <w:tab w:val="left" w:pos="9498"/>
              </w:tabs>
              <w:suppressAutoHyphens w:val="0"/>
              <w:spacing w:after="0" w:line="240" w:lineRule="auto"/>
              <w:ind w:right="-6" w:firstLine="357"/>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1</w:t>
            </w:r>
            <w:r w:rsidRPr="00EC08DB">
              <w:rPr>
                <w:rFonts w:ascii="Times New Roman" w:eastAsia="Times New Roman" w:hAnsi="Times New Roman" w:cs="Times New Roman"/>
                <w:kern w:val="0"/>
                <w:sz w:val="26"/>
                <w:szCs w:val="26"/>
                <w:lang w:eastAsia="ru-RU"/>
              </w:rPr>
              <w:t>8</w:t>
            </w:r>
            <w:r w:rsidRPr="00EC08DB">
              <w:rPr>
                <w:rFonts w:ascii="Times New Roman" w:eastAsia="Times New Roman" w:hAnsi="Times New Roman" w:cs="Times New Roman"/>
                <w:kern w:val="0"/>
                <w:sz w:val="26"/>
                <w:szCs w:val="26"/>
                <w:lang w:val="en-US" w:eastAsia="ru-RU"/>
              </w:rPr>
              <w:t>,</w:t>
            </w:r>
            <w:r w:rsidRPr="00EC08DB">
              <w:rPr>
                <w:rFonts w:ascii="Times New Roman" w:eastAsia="Times New Roman" w:hAnsi="Times New Roman" w:cs="Times New Roman"/>
                <w:kern w:val="0"/>
                <w:sz w:val="26"/>
                <w:szCs w:val="26"/>
                <w:lang w:eastAsia="ru-RU"/>
              </w:rPr>
              <w:t>17</w:t>
            </w:r>
            <w:r w:rsidRPr="00EC08DB">
              <w:rPr>
                <w:rFonts w:ascii="Times New Roman" w:eastAsia="Times New Roman" w:hAnsi="Times New Roman" w:cs="Times New Roman"/>
                <w:kern w:val="0"/>
                <w:sz w:val="26"/>
                <w:szCs w:val="26"/>
                <w:lang w:val="en-US" w:eastAsia="ru-RU"/>
              </w:rPr>
              <w:t>[</w:t>
            </w:r>
            <w:r w:rsidRPr="00EC08DB">
              <w:rPr>
                <w:rFonts w:ascii="Times New Roman" w:eastAsia="Times New Roman" w:hAnsi="Times New Roman" w:cs="Times New Roman"/>
                <w:kern w:val="0"/>
                <w:sz w:val="26"/>
                <w:szCs w:val="26"/>
                <w:lang w:eastAsia="ru-RU"/>
              </w:rPr>
              <w:t>11</w:t>
            </w:r>
            <w:r w:rsidRPr="00EC08DB">
              <w:rPr>
                <w:rFonts w:ascii="Times New Roman" w:eastAsia="Times New Roman" w:hAnsi="Times New Roman" w:cs="Times New Roman"/>
                <w:kern w:val="0"/>
                <w:sz w:val="26"/>
                <w:szCs w:val="26"/>
                <w:lang w:val="en-US" w:eastAsia="ru-RU"/>
              </w:rPr>
              <w:t>,</w:t>
            </w:r>
            <w:r w:rsidRPr="00EC08DB">
              <w:rPr>
                <w:rFonts w:ascii="Times New Roman" w:eastAsia="Times New Roman" w:hAnsi="Times New Roman" w:cs="Times New Roman"/>
                <w:kern w:val="0"/>
                <w:sz w:val="26"/>
                <w:szCs w:val="26"/>
                <w:lang w:eastAsia="ru-RU"/>
              </w:rPr>
              <w:t>86</w:t>
            </w:r>
            <w:r w:rsidRPr="00EC08DB">
              <w:rPr>
                <w:rFonts w:ascii="Times New Roman" w:eastAsia="Times New Roman" w:hAnsi="Times New Roman" w:cs="Times New Roman"/>
                <w:kern w:val="0"/>
                <w:sz w:val="26"/>
                <w:szCs w:val="26"/>
                <w:lang w:val="en-US" w:eastAsia="ru-RU"/>
              </w:rPr>
              <w:t>;2</w:t>
            </w:r>
            <w:r w:rsidRPr="00EC08DB">
              <w:rPr>
                <w:rFonts w:ascii="Times New Roman" w:eastAsia="Times New Roman" w:hAnsi="Times New Roman" w:cs="Times New Roman"/>
                <w:kern w:val="0"/>
                <w:sz w:val="26"/>
                <w:szCs w:val="26"/>
                <w:lang w:eastAsia="ru-RU"/>
              </w:rPr>
              <w:t>7</w:t>
            </w:r>
            <w:r w:rsidRPr="00EC08DB">
              <w:rPr>
                <w:rFonts w:ascii="Times New Roman" w:eastAsia="Times New Roman" w:hAnsi="Times New Roman" w:cs="Times New Roman"/>
                <w:kern w:val="0"/>
                <w:sz w:val="26"/>
                <w:szCs w:val="26"/>
                <w:lang w:val="en-US" w:eastAsia="ru-RU"/>
              </w:rPr>
              <w:t>,</w:t>
            </w:r>
            <w:r w:rsidRPr="00EC08DB">
              <w:rPr>
                <w:rFonts w:ascii="Times New Roman" w:eastAsia="Times New Roman" w:hAnsi="Times New Roman" w:cs="Times New Roman"/>
                <w:kern w:val="0"/>
                <w:sz w:val="26"/>
                <w:szCs w:val="26"/>
                <w:lang w:eastAsia="ru-RU"/>
              </w:rPr>
              <w:t>8</w:t>
            </w:r>
            <w:r w:rsidRPr="00EC08DB">
              <w:rPr>
                <w:rFonts w:ascii="Times New Roman" w:eastAsia="Times New Roman" w:hAnsi="Times New Roman" w:cs="Times New Roman"/>
                <w:kern w:val="0"/>
                <w:sz w:val="26"/>
                <w:szCs w:val="26"/>
                <w:lang w:val="en-US" w:eastAsia="ru-RU"/>
              </w:rPr>
              <w:t>], p=0,</w:t>
            </w:r>
            <w:r w:rsidRPr="00EC08DB">
              <w:rPr>
                <w:rFonts w:ascii="Times New Roman" w:eastAsia="Times New Roman" w:hAnsi="Times New Roman" w:cs="Times New Roman"/>
                <w:kern w:val="0"/>
                <w:sz w:val="26"/>
                <w:szCs w:val="26"/>
                <w:lang w:eastAsia="ru-RU"/>
              </w:rPr>
              <w:t>65</w:t>
            </w:r>
          </w:p>
        </w:tc>
        <w:tc>
          <w:tcPr>
            <w:tcW w:w="2666" w:type="dxa"/>
          </w:tcPr>
          <w:p w:rsidR="00EC08DB" w:rsidRPr="00EC08DB" w:rsidRDefault="00EC08DB" w:rsidP="00EC08DB">
            <w:pPr>
              <w:widowControl/>
              <w:tabs>
                <w:tab w:val="clear" w:pos="709"/>
                <w:tab w:val="left" w:pos="284"/>
                <w:tab w:val="left" w:pos="9498"/>
              </w:tabs>
              <w:suppressAutoHyphens w:val="0"/>
              <w:spacing w:after="0" w:line="360" w:lineRule="auto"/>
              <w:ind w:right="-6" w:firstLine="360"/>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P&gt;0,05</w:t>
            </w:r>
          </w:p>
        </w:tc>
      </w:tr>
      <w:tr w:rsidR="00EC08DB" w:rsidRPr="00EC08DB" w:rsidTr="0050551E">
        <w:tc>
          <w:tcPr>
            <w:tcW w:w="1970" w:type="dxa"/>
          </w:tcPr>
          <w:p w:rsidR="00EC08DB" w:rsidRPr="00EC08DB" w:rsidRDefault="00EC08DB" w:rsidP="00EC08DB">
            <w:pPr>
              <w:widowControl/>
              <w:tabs>
                <w:tab w:val="clear" w:pos="709"/>
                <w:tab w:val="left" w:pos="284"/>
                <w:tab w:val="left" w:pos="9498"/>
              </w:tabs>
              <w:suppressAutoHyphens w:val="0"/>
              <w:spacing w:after="0" w:line="360" w:lineRule="auto"/>
              <w:ind w:right="-6" w:firstLine="360"/>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eastAsia="ru-RU"/>
              </w:rPr>
              <w:t>ФАБ</w:t>
            </w:r>
          </w:p>
        </w:tc>
        <w:tc>
          <w:tcPr>
            <w:tcW w:w="2672" w:type="dxa"/>
          </w:tcPr>
          <w:p w:rsidR="00EC08DB" w:rsidRPr="00EC08DB" w:rsidRDefault="00EC08DB" w:rsidP="00EC08DB">
            <w:pPr>
              <w:widowControl/>
              <w:tabs>
                <w:tab w:val="clear" w:pos="709"/>
                <w:tab w:val="left" w:pos="284"/>
                <w:tab w:val="left" w:pos="9498"/>
              </w:tabs>
              <w:suppressAutoHyphens w:val="0"/>
              <w:spacing w:after="0" w:line="240" w:lineRule="auto"/>
              <w:ind w:right="-6" w:firstLine="357"/>
              <w:jc w:val="center"/>
              <w:rPr>
                <w:rFonts w:ascii="Times New Roman" w:eastAsia="Times New Roman" w:hAnsi="Times New Roman" w:cs="Times New Roman"/>
                <w:kern w:val="0"/>
                <w:sz w:val="26"/>
                <w:szCs w:val="26"/>
                <w:u w:val="single"/>
                <w:lang w:val="en-US" w:eastAsia="ru-RU"/>
              </w:rPr>
            </w:pPr>
            <w:r w:rsidRPr="00EC08DB">
              <w:rPr>
                <w:rFonts w:ascii="Times New Roman" w:eastAsia="Times New Roman" w:hAnsi="Times New Roman" w:cs="Times New Roman"/>
                <w:kern w:val="0"/>
                <w:sz w:val="26"/>
                <w:szCs w:val="26"/>
                <w:u w:val="single"/>
                <w:lang w:val="en-US" w:eastAsia="ru-RU"/>
              </w:rPr>
              <w:t>67,5[45;</w:t>
            </w:r>
            <w:r w:rsidRPr="00EC08DB">
              <w:rPr>
                <w:rFonts w:ascii="Times New Roman" w:eastAsia="Times New Roman" w:hAnsi="Times New Roman" w:cs="Times New Roman"/>
                <w:kern w:val="0"/>
                <w:sz w:val="26"/>
                <w:szCs w:val="26"/>
                <w:u w:val="single"/>
                <w:lang w:eastAsia="ru-RU"/>
              </w:rPr>
              <w:t>82,7</w:t>
            </w:r>
            <w:r w:rsidRPr="00EC08DB">
              <w:rPr>
                <w:rFonts w:ascii="Times New Roman" w:eastAsia="Times New Roman" w:hAnsi="Times New Roman" w:cs="Times New Roman"/>
                <w:kern w:val="0"/>
                <w:sz w:val="26"/>
                <w:szCs w:val="26"/>
                <w:u w:val="single"/>
                <w:lang w:val="en-US" w:eastAsia="ru-RU"/>
              </w:rPr>
              <w:t>]</w:t>
            </w:r>
          </w:p>
          <w:p w:rsidR="00EC08DB" w:rsidRPr="00EC08DB" w:rsidRDefault="00EC08DB" w:rsidP="00EC08DB">
            <w:pPr>
              <w:widowControl/>
              <w:tabs>
                <w:tab w:val="clear" w:pos="709"/>
                <w:tab w:val="left" w:pos="284"/>
                <w:tab w:val="left" w:pos="9498"/>
              </w:tabs>
              <w:suppressAutoHyphens w:val="0"/>
              <w:spacing w:after="0" w:line="240" w:lineRule="auto"/>
              <w:ind w:right="-6" w:firstLine="357"/>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9</w:t>
            </w:r>
            <w:r w:rsidRPr="00EC08DB">
              <w:rPr>
                <w:rFonts w:ascii="Times New Roman" w:eastAsia="Times New Roman" w:hAnsi="Times New Roman" w:cs="Times New Roman"/>
                <w:kern w:val="0"/>
                <w:sz w:val="26"/>
                <w:szCs w:val="26"/>
                <w:lang w:eastAsia="ru-RU"/>
              </w:rPr>
              <w:t>3[64,</w:t>
            </w:r>
            <w:r w:rsidRPr="00EC08DB">
              <w:rPr>
                <w:rFonts w:ascii="Times New Roman" w:eastAsia="Times New Roman" w:hAnsi="Times New Roman" w:cs="Times New Roman"/>
                <w:kern w:val="0"/>
                <w:sz w:val="26"/>
                <w:szCs w:val="26"/>
                <w:lang w:val="en-US" w:eastAsia="ru-RU"/>
              </w:rPr>
              <w:t>5</w:t>
            </w:r>
            <w:r w:rsidRPr="00EC08DB">
              <w:rPr>
                <w:rFonts w:ascii="Times New Roman" w:eastAsia="Times New Roman" w:hAnsi="Times New Roman" w:cs="Times New Roman"/>
                <w:kern w:val="0"/>
                <w:sz w:val="26"/>
                <w:szCs w:val="26"/>
                <w:lang w:eastAsia="ru-RU"/>
              </w:rPr>
              <w:t>;128</w:t>
            </w:r>
            <w:r w:rsidRPr="00EC08DB">
              <w:rPr>
                <w:rFonts w:ascii="Times New Roman" w:eastAsia="Times New Roman" w:hAnsi="Times New Roman" w:cs="Times New Roman"/>
                <w:kern w:val="0"/>
                <w:sz w:val="26"/>
                <w:szCs w:val="26"/>
                <w:lang w:val="en-US" w:eastAsia="ru-RU"/>
              </w:rPr>
              <w:t>], p=</w:t>
            </w:r>
            <w:r w:rsidRPr="00EC08DB">
              <w:rPr>
                <w:rFonts w:ascii="Times New Roman" w:eastAsia="Times New Roman" w:hAnsi="Times New Roman" w:cs="Times New Roman"/>
                <w:b/>
                <w:kern w:val="0"/>
                <w:sz w:val="26"/>
                <w:szCs w:val="26"/>
                <w:lang w:val="en-US" w:eastAsia="ru-RU"/>
              </w:rPr>
              <w:t>0,047</w:t>
            </w:r>
          </w:p>
        </w:tc>
        <w:tc>
          <w:tcPr>
            <w:tcW w:w="2546" w:type="dxa"/>
          </w:tcPr>
          <w:p w:rsidR="00EC08DB" w:rsidRPr="00EC08DB" w:rsidRDefault="00EC08DB" w:rsidP="00EC08DB">
            <w:pPr>
              <w:widowControl/>
              <w:tabs>
                <w:tab w:val="clear" w:pos="709"/>
                <w:tab w:val="left" w:pos="284"/>
                <w:tab w:val="left" w:pos="9498"/>
              </w:tabs>
              <w:suppressAutoHyphens w:val="0"/>
              <w:spacing w:after="0" w:line="240" w:lineRule="auto"/>
              <w:ind w:right="-6" w:firstLine="357"/>
              <w:jc w:val="center"/>
              <w:rPr>
                <w:rFonts w:ascii="Times New Roman" w:eastAsia="Times New Roman" w:hAnsi="Times New Roman" w:cs="Times New Roman"/>
                <w:kern w:val="0"/>
                <w:sz w:val="26"/>
                <w:szCs w:val="26"/>
                <w:u w:val="single"/>
                <w:lang w:val="en-US" w:eastAsia="ru-RU"/>
              </w:rPr>
            </w:pPr>
            <w:r w:rsidRPr="00EC08DB">
              <w:rPr>
                <w:rFonts w:ascii="Times New Roman" w:eastAsia="Times New Roman" w:hAnsi="Times New Roman" w:cs="Times New Roman"/>
                <w:kern w:val="0"/>
                <w:sz w:val="26"/>
                <w:szCs w:val="26"/>
                <w:u w:val="single"/>
                <w:lang w:val="en-US" w:eastAsia="ru-RU"/>
              </w:rPr>
              <w:t>56</w:t>
            </w:r>
            <w:r w:rsidRPr="00EC08DB">
              <w:rPr>
                <w:rFonts w:ascii="Times New Roman" w:eastAsia="Times New Roman" w:hAnsi="Times New Roman" w:cs="Times New Roman"/>
                <w:kern w:val="0"/>
                <w:sz w:val="26"/>
                <w:szCs w:val="26"/>
                <w:u w:val="single"/>
                <w:lang w:eastAsia="ru-RU"/>
              </w:rPr>
              <w:t>,</w:t>
            </w:r>
            <w:r w:rsidRPr="00EC08DB">
              <w:rPr>
                <w:rFonts w:ascii="Times New Roman" w:eastAsia="Times New Roman" w:hAnsi="Times New Roman" w:cs="Times New Roman"/>
                <w:kern w:val="0"/>
                <w:sz w:val="26"/>
                <w:szCs w:val="26"/>
                <w:u w:val="single"/>
                <w:lang w:val="en-US" w:eastAsia="ru-RU"/>
              </w:rPr>
              <w:t>3[36</w:t>
            </w:r>
            <w:r w:rsidRPr="00EC08DB">
              <w:rPr>
                <w:rFonts w:ascii="Times New Roman" w:eastAsia="Times New Roman" w:hAnsi="Times New Roman" w:cs="Times New Roman"/>
                <w:kern w:val="0"/>
                <w:sz w:val="26"/>
                <w:szCs w:val="26"/>
                <w:u w:val="single"/>
                <w:lang w:eastAsia="ru-RU"/>
              </w:rPr>
              <w:t>;</w:t>
            </w:r>
            <w:r w:rsidRPr="00EC08DB">
              <w:rPr>
                <w:rFonts w:ascii="Times New Roman" w:eastAsia="Times New Roman" w:hAnsi="Times New Roman" w:cs="Times New Roman"/>
                <w:kern w:val="0"/>
                <w:sz w:val="26"/>
                <w:szCs w:val="26"/>
                <w:u w:val="single"/>
                <w:lang w:val="en-US" w:eastAsia="ru-RU"/>
              </w:rPr>
              <w:t>76</w:t>
            </w:r>
            <w:r w:rsidRPr="00EC08DB">
              <w:rPr>
                <w:rFonts w:ascii="Times New Roman" w:eastAsia="Times New Roman" w:hAnsi="Times New Roman" w:cs="Times New Roman"/>
                <w:kern w:val="0"/>
                <w:sz w:val="26"/>
                <w:szCs w:val="26"/>
                <w:u w:val="single"/>
                <w:lang w:eastAsia="ru-RU"/>
              </w:rPr>
              <w:t>,</w:t>
            </w:r>
            <w:r w:rsidRPr="00EC08DB">
              <w:rPr>
                <w:rFonts w:ascii="Times New Roman" w:eastAsia="Times New Roman" w:hAnsi="Times New Roman" w:cs="Times New Roman"/>
                <w:kern w:val="0"/>
                <w:sz w:val="26"/>
                <w:szCs w:val="26"/>
                <w:u w:val="single"/>
                <w:lang w:val="en-US" w:eastAsia="ru-RU"/>
              </w:rPr>
              <w:t>4]</w:t>
            </w:r>
          </w:p>
          <w:p w:rsidR="00EC08DB" w:rsidRPr="00EC08DB" w:rsidRDefault="00EC08DB" w:rsidP="00EC08DB">
            <w:pPr>
              <w:widowControl/>
              <w:tabs>
                <w:tab w:val="clear" w:pos="709"/>
                <w:tab w:val="left" w:pos="284"/>
                <w:tab w:val="left" w:pos="9498"/>
              </w:tabs>
              <w:suppressAutoHyphens w:val="0"/>
              <w:spacing w:after="0" w:line="240" w:lineRule="auto"/>
              <w:ind w:right="-6" w:firstLine="357"/>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64</w:t>
            </w:r>
            <w:r w:rsidRPr="00EC08DB">
              <w:rPr>
                <w:rFonts w:ascii="Times New Roman" w:eastAsia="Times New Roman" w:hAnsi="Times New Roman" w:cs="Times New Roman"/>
                <w:kern w:val="0"/>
                <w:sz w:val="26"/>
                <w:szCs w:val="26"/>
                <w:lang w:eastAsia="ru-RU"/>
              </w:rPr>
              <w:t>[</w:t>
            </w:r>
            <w:r w:rsidRPr="00EC08DB">
              <w:rPr>
                <w:rFonts w:ascii="Times New Roman" w:eastAsia="Times New Roman" w:hAnsi="Times New Roman" w:cs="Times New Roman"/>
                <w:kern w:val="0"/>
                <w:sz w:val="26"/>
                <w:szCs w:val="26"/>
                <w:lang w:val="en-US" w:eastAsia="ru-RU"/>
              </w:rPr>
              <w:t>38,2</w:t>
            </w:r>
            <w:r w:rsidRPr="00EC08DB">
              <w:rPr>
                <w:rFonts w:ascii="Times New Roman" w:eastAsia="Times New Roman" w:hAnsi="Times New Roman" w:cs="Times New Roman"/>
                <w:kern w:val="0"/>
                <w:sz w:val="26"/>
                <w:szCs w:val="26"/>
                <w:lang w:eastAsia="ru-RU"/>
              </w:rPr>
              <w:t>;</w:t>
            </w:r>
            <w:r w:rsidRPr="00EC08DB">
              <w:rPr>
                <w:rFonts w:ascii="Times New Roman" w:eastAsia="Times New Roman" w:hAnsi="Times New Roman" w:cs="Times New Roman"/>
                <w:kern w:val="0"/>
                <w:sz w:val="26"/>
                <w:szCs w:val="26"/>
                <w:lang w:val="en-US" w:eastAsia="ru-RU"/>
              </w:rPr>
              <w:t>74,5], p=</w:t>
            </w:r>
            <w:r w:rsidRPr="00EC08DB">
              <w:rPr>
                <w:rFonts w:ascii="Times New Roman" w:eastAsia="Times New Roman" w:hAnsi="Times New Roman" w:cs="Times New Roman"/>
                <w:b/>
                <w:kern w:val="0"/>
                <w:sz w:val="26"/>
                <w:szCs w:val="26"/>
                <w:lang w:val="en-US" w:eastAsia="ru-RU"/>
              </w:rPr>
              <w:t>0,83</w:t>
            </w:r>
          </w:p>
        </w:tc>
        <w:tc>
          <w:tcPr>
            <w:tcW w:w="2666" w:type="dxa"/>
          </w:tcPr>
          <w:p w:rsidR="00EC08DB" w:rsidRPr="00EC08DB" w:rsidRDefault="00EC08DB" w:rsidP="00EC08DB">
            <w:pPr>
              <w:widowControl/>
              <w:tabs>
                <w:tab w:val="clear" w:pos="709"/>
                <w:tab w:val="left" w:pos="284"/>
                <w:tab w:val="left" w:pos="9498"/>
              </w:tabs>
              <w:suppressAutoHyphens w:val="0"/>
              <w:spacing w:after="0" w:line="360" w:lineRule="auto"/>
              <w:ind w:right="-6" w:firstLine="360"/>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eastAsia="ru-RU"/>
              </w:rPr>
              <w:t xml:space="preserve">Р </w:t>
            </w:r>
            <w:r w:rsidRPr="00EC08DB">
              <w:rPr>
                <w:rFonts w:ascii="Times New Roman" w:eastAsia="Times New Roman" w:hAnsi="Times New Roman" w:cs="Times New Roman"/>
                <w:kern w:val="0"/>
                <w:sz w:val="26"/>
                <w:szCs w:val="26"/>
                <w:lang w:val="en-US" w:eastAsia="ru-RU"/>
              </w:rPr>
              <w:t>&lt;0,05</w:t>
            </w:r>
          </w:p>
        </w:tc>
      </w:tr>
      <w:tr w:rsidR="00EC08DB" w:rsidRPr="00EC08DB" w:rsidTr="0050551E">
        <w:tc>
          <w:tcPr>
            <w:tcW w:w="1970" w:type="dxa"/>
          </w:tcPr>
          <w:p w:rsidR="00EC08DB" w:rsidRPr="00EC08DB" w:rsidRDefault="00EC08DB" w:rsidP="00EC08DB">
            <w:pPr>
              <w:widowControl/>
              <w:tabs>
                <w:tab w:val="clear" w:pos="709"/>
                <w:tab w:val="left" w:pos="284"/>
                <w:tab w:val="left" w:pos="9498"/>
              </w:tabs>
              <w:suppressAutoHyphens w:val="0"/>
              <w:spacing w:after="0" w:line="240" w:lineRule="auto"/>
              <w:ind w:right="-6" w:firstLine="357"/>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ИИР</w:t>
            </w:r>
          </w:p>
        </w:tc>
        <w:tc>
          <w:tcPr>
            <w:tcW w:w="2672" w:type="dxa"/>
          </w:tcPr>
          <w:p w:rsidR="00EC08DB" w:rsidRPr="00EC08DB" w:rsidRDefault="00EC08DB" w:rsidP="00EC08DB">
            <w:pPr>
              <w:widowControl/>
              <w:tabs>
                <w:tab w:val="clear" w:pos="709"/>
                <w:tab w:val="left" w:pos="284"/>
                <w:tab w:val="left" w:pos="9498"/>
              </w:tabs>
              <w:suppressAutoHyphens w:val="0"/>
              <w:spacing w:after="0" w:line="240" w:lineRule="auto"/>
              <w:ind w:right="-6" w:firstLine="357"/>
              <w:jc w:val="center"/>
              <w:rPr>
                <w:rFonts w:ascii="Times New Roman" w:eastAsia="Times New Roman" w:hAnsi="Times New Roman" w:cs="Times New Roman"/>
                <w:kern w:val="0"/>
                <w:sz w:val="26"/>
                <w:szCs w:val="26"/>
                <w:u w:val="single"/>
                <w:lang w:val="en-US" w:eastAsia="ru-RU"/>
              </w:rPr>
            </w:pPr>
            <w:r w:rsidRPr="00EC08DB">
              <w:rPr>
                <w:rFonts w:ascii="Times New Roman" w:eastAsia="Times New Roman" w:hAnsi="Times New Roman" w:cs="Times New Roman"/>
                <w:kern w:val="0"/>
                <w:sz w:val="26"/>
                <w:szCs w:val="26"/>
                <w:u w:val="single"/>
                <w:lang w:val="en-US" w:eastAsia="ru-RU"/>
              </w:rPr>
              <w:t>7,08[4,46</w:t>
            </w:r>
            <w:r w:rsidRPr="00EC08DB">
              <w:rPr>
                <w:rFonts w:ascii="Times New Roman" w:eastAsia="Times New Roman" w:hAnsi="Times New Roman" w:cs="Times New Roman"/>
                <w:kern w:val="0"/>
                <w:sz w:val="26"/>
                <w:szCs w:val="26"/>
                <w:u w:val="single"/>
                <w:lang w:eastAsia="ru-RU"/>
              </w:rPr>
              <w:t>;11,06</w:t>
            </w:r>
            <w:r w:rsidRPr="00EC08DB">
              <w:rPr>
                <w:rFonts w:ascii="Times New Roman" w:eastAsia="Times New Roman" w:hAnsi="Times New Roman" w:cs="Times New Roman"/>
                <w:kern w:val="0"/>
                <w:sz w:val="26"/>
                <w:szCs w:val="26"/>
                <w:u w:val="single"/>
                <w:lang w:val="en-US" w:eastAsia="ru-RU"/>
              </w:rPr>
              <w:t>]</w:t>
            </w:r>
          </w:p>
          <w:p w:rsidR="00EC08DB" w:rsidRPr="00EC08DB" w:rsidRDefault="00EC08DB" w:rsidP="00EC08DB">
            <w:pPr>
              <w:widowControl/>
              <w:tabs>
                <w:tab w:val="clear" w:pos="709"/>
                <w:tab w:val="left" w:pos="284"/>
                <w:tab w:val="left" w:pos="9498"/>
              </w:tabs>
              <w:suppressAutoHyphens w:val="0"/>
              <w:spacing w:after="0" w:line="240" w:lineRule="auto"/>
              <w:ind w:right="-6" w:firstLine="357"/>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val="en-US" w:eastAsia="ru-RU"/>
              </w:rPr>
              <w:t>4,82[3,0</w:t>
            </w:r>
            <w:r w:rsidRPr="00EC08DB">
              <w:rPr>
                <w:rFonts w:ascii="Times New Roman" w:eastAsia="Times New Roman" w:hAnsi="Times New Roman" w:cs="Times New Roman"/>
                <w:kern w:val="0"/>
                <w:sz w:val="26"/>
                <w:szCs w:val="26"/>
                <w:lang w:eastAsia="ru-RU"/>
              </w:rPr>
              <w:t>;6,07</w:t>
            </w:r>
            <w:r w:rsidRPr="00EC08DB">
              <w:rPr>
                <w:rFonts w:ascii="Times New Roman" w:eastAsia="Times New Roman" w:hAnsi="Times New Roman" w:cs="Times New Roman"/>
                <w:kern w:val="0"/>
                <w:sz w:val="26"/>
                <w:szCs w:val="26"/>
                <w:lang w:val="en-US" w:eastAsia="ru-RU"/>
              </w:rPr>
              <w:t>], p=</w:t>
            </w:r>
            <w:r w:rsidRPr="00EC08DB">
              <w:rPr>
                <w:rFonts w:ascii="Times New Roman" w:eastAsia="Times New Roman" w:hAnsi="Times New Roman" w:cs="Times New Roman"/>
                <w:b/>
                <w:kern w:val="0"/>
                <w:sz w:val="26"/>
                <w:szCs w:val="26"/>
                <w:lang w:val="en-US" w:eastAsia="ru-RU"/>
              </w:rPr>
              <w:t>0,04</w:t>
            </w:r>
          </w:p>
        </w:tc>
        <w:tc>
          <w:tcPr>
            <w:tcW w:w="2546" w:type="dxa"/>
          </w:tcPr>
          <w:p w:rsidR="00EC08DB" w:rsidRPr="00EC08DB" w:rsidRDefault="00EC08DB" w:rsidP="00EC08DB">
            <w:pPr>
              <w:widowControl/>
              <w:tabs>
                <w:tab w:val="clear" w:pos="709"/>
                <w:tab w:val="left" w:pos="284"/>
                <w:tab w:val="left" w:pos="9498"/>
              </w:tabs>
              <w:suppressAutoHyphens w:val="0"/>
              <w:spacing w:after="0" w:line="240" w:lineRule="auto"/>
              <w:ind w:right="-6" w:firstLine="357"/>
              <w:jc w:val="center"/>
              <w:rPr>
                <w:rFonts w:ascii="Times New Roman" w:eastAsia="Times New Roman" w:hAnsi="Times New Roman" w:cs="Times New Roman"/>
                <w:kern w:val="0"/>
                <w:sz w:val="26"/>
                <w:szCs w:val="26"/>
                <w:u w:val="single"/>
                <w:lang w:val="en-US" w:eastAsia="ru-RU"/>
              </w:rPr>
            </w:pPr>
            <w:r w:rsidRPr="00EC08DB">
              <w:rPr>
                <w:rFonts w:ascii="Times New Roman" w:eastAsia="Times New Roman" w:hAnsi="Times New Roman" w:cs="Times New Roman"/>
                <w:kern w:val="0"/>
                <w:sz w:val="26"/>
                <w:szCs w:val="26"/>
                <w:u w:val="single"/>
                <w:lang w:val="en-US" w:eastAsia="ru-RU"/>
              </w:rPr>
              <w:t>8,15[5,18</w:t>
            </w:r>
            <w:r w:rsidRPr="00EC08DB">
              <w:rPr>
                <w:rFonts w:ascii="Times New Roman" w:eastAsia="Times New Roman" w:hAnsi="Times New Roman" w:cs="Times New Roman"/>
                <w:kern w:val="0"/>
                <w:sz w:val="26"/>
                <w:szCs w:val="26"/>
                <w:u w:val="single"/>
                <w:lang w:eastAsia="ru-RU"/>
              </w:rPr>
              <w:t>;1</w:t>
            </w:r>
            <w:r w:rsidRPr="00EC08DB">
              <w:rPr>
                <w:rFonts w:ascii="Times New Roman" w:eastAsia="Times New Roman" w:hAnsi="Times New Roman" w:cs="Times New Roman"/>
                <w:kern w:val="0"/>
                <w:sz w:val="26"/>
                <w:szCs w:val="26"/>
                <w:u w:val="single"/>
                <w:lang w:val="en-US" w:eastAsia="ru-RU"/>
              </w:rPr>
              <w:t>2</w:t>
            </w:r>
            <w:r w:rsidRPr="00EC08DB">
              <w:rPr>
                <w:rFonts w:ascii="Times New Roman" w:eastAsia="Times New Roman" w:hAnsi="Times New Roman" w:cs="Times New Roman"/>
                <w:kern w:val="0"/>
                <w:sz w:val="26"/>
                <w:szCs w:val="26"/>
                <w:u w:val="single"/>
                <w:lang w:eastAsia="ru-RU"/>
              </w:rPr>
              <w:t>,</w:t>
            </w:r>
            <w:r w:rsidRPr="00EC08DB">
              <w:rPr>
                <w:rFonts w:ascii="Times New Roman" w:eastAsia="Times New Roman" w:hAnsi="Times New Roman" w:cs="Times New Roman"/>
                <w:kern w:val="0"/>
                <w:sz w:val="26"/>
                <w:szCs w:val="26"/>
                <w:u w:val="single"/>
                <w:lang w:val="en-US" w:eastAsia="ru-RU"/>
              </w:rPr>
              <w:t>32]</w:t>
            </w:r>
          </w:p>
          <w:p w:rsidR="00EC08DB" w:rsidRPr="00EC08DB" w:rsidRDefault="00EC08DB" w:rsidP="00EC08DB">
            <w:pPr>
              <w:widowControl/>
              <w:tabs>
                <w:tab w:val="clear" w:pos="709"/>
                <w:tab w:val="left" w:pos="284"/>
                <w:tab w:val="left" w:pos="9498"/>
              </w:tabs>
              <w:suppressAutoHyphens w:val="0"/>
              <w:spacing w:after="0" w:line="240" w:lineRule="auto"/>
              <w:ind w:right="-6" w:firstLine="357"/>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6,57[4,12</w:t>
            </w:r>
            <w:r w:rsidRPr="00EC08DB">
              <w:rPr>
                <w:rFonts w:ascii="Times New Roman" w:eastAsia="Times New Roman" w:hAnsi="Times New Roman" w:cs="Times New Roman"/>
                <w:kern w:val="0"/>
                <w:sz w:val="26"/>
                <w:szCs w:val="26"/>
                <w:lang w:eastAsia="ru-RU"/>
              </w:rPr>
              <w:t>;</w:t>
            </w:r>
            <w:r w:rsidRPr="00EC08DB">
              <w:rPr>
                <w:rFonts w:ascii="Times New Roman" w:eastAsia="Times New Roman" w:hAnsi="Times New Roman" w:cs="Times New Roman"/>
                <w:kern w:val="0"/>
                <w:sz w:val="26"/>
                <w:szCs w:val="26"/>
                <w:lang w:val="en-US" w:eastAsia="ru-RU"/>
              </w:rPr>
              <w:t>8</w:t>
            </w:r>
            <w:r w:rsidRPr="00EC08DB">
              <w:rPr>
                <w:rFonts w:ascii="Times New Roman" w:eastAsia="Times New Roman" w:hAnsi="Times New Roman" w:cs="Times New Roman"/>
                <w:kern w:val="0"/>
                <w:sz w:val="26"/>
                <w:szCs w:val="26"/>
                <w:lang w:eastAsia="ru-RU"/>
              </w:rPr>
              <w:t>,</w:t>
            </w:r>
            <w:r w:rsidRPr="00EC08DB">
              <w:rPr>
                <w:rFonts w:ascii="Times New Roman" w:eastAsia="Times New Roman" w:hAnsi="Times New Roman" w:cs="Times New Roman"/>
                <w:kern w:val="0"/>
                <w:sz w:val="26"/>
                <w:szCs w:val="26"/>
                <w:lang w:val="en-US" w:eastAsia="ru-RU"/>
              </w:rPr>
              <w:t>34], p=</w:t>
            </w:r>
            <w:r w:rsidRPr="00EC08DB">
              <w:rPr>
                <w:rFonts w:ascii="Times New Roman" w:eastAsia="Times New Roman" w:hAnsi="Times New Roman" w:cs="Times New Roman"/>
                <w:b/>
                <w:kern w:val="0"/>
                <w:sz w:val="26"/>
                <w:szCs w:val="26"/>
                <w:lang w:val="en-US" w:eastAsia="ru-RU"/>
              </w:rPr>
              <w:t>0,41</w:t>
            </w:r>
          </w:p>
        </w:tc>
        <w:tc>
          <w:tcPr>
            <w:tcW w:w="2666" w:type="dxa"/>
          </w:tcPr>
          <w:p w:rsidR="00EC08DB" w:rsidRPr="00EC08DB" w:rsidRDefault="00EC08DB" w:rsidP="00EC08DB">
            <w:pPr>
              <w:widowControl/>
              <w:tabs>
                <w:tab w:val="clear" w:pos="709"/>
                <w:tab w:val="left" w:pos="284"/>
                <w:tab w:val="left" w:pos="9498"/>
              </w:tabs>
              <w:suppressAutoHyphens w:val="0"/>
              <w:spacing w:after="0" w:line="360" w:lineRule="auto"/>
              <w:ind w:right="-6" w:firstLine="360"/>
              <w:jc w:val="center"/>
              <w:rPr>
                <w:rFonts w:ascii="Times New Roman" w:eastAsia="Times New Roman" w:hAnsi="Times New Roman" w:cs="Times New Roman"/>
                <w:kern w:val="0"/>
                <w:sz w:val="26"/>
                <w:szCs w:val="26"/>
                <w:lang w:val="en-US" w:eastAsia="ru-RU"/>
              </w:rPr>
            </w:pPr>
            <w:r w:rsidRPr="00EC08DB">
              <w:rPr>
                <w:rFonts w:ascii="Times New Roman" w:eastAsia="Times New Roman" w:hAnsi="Times New Roman" w:cs="Times New Roman"/>
                <w:kern w:val="0"/>
                <w:sz w:val="26"/>
                <w:szCs w:val="26"/>
                <w:lang w:eastAsia="ru-RU"/>
              </w:rPr>
              <w:t>р</w:t>
            </w:r>
            <w:r w:rsidRPr="00EC08DB">
              <w:rPr>
                <w:rFonts w:ascii="Times New Roman" w:eastAsia="Times New Roman" w:hAnsi="Times New Roman" w:cs="Times New Roman"/>
                <w:kern w:val="0"/>
                <w:sz w:val="26"/>
                <w:szCs w:val="26"/>
                <w:lang w:val="en-US" w:eastAsia="ru-RU"/>
              </w:rPr>
              <w:t>&lt;0,05</w:t>
            </w:r>
          </w:p>
        </w:tc>
      </w:tr>
    </w:tbl>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ИРИ – имуннореактивный инсулин</w:t>
      </w: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color w:val="FF0000"/>
          <w:kern w:val="0"/>
          <w:sz w:val="26"/>
          <w:szCs w:val="26"/>
          <w:lang w:eastAsia="ru-RU"/>
        </w:rPr>
      </w:pPr>
      <w:r w:rsidRPr="00EC08DB">
        <w:rPr>
          <w:rFonts w:ascii="Times New Roman" w:eastAsia="Times New Roman" w:hAnsi="Times New Roman" w:cs="Times New Roman"/>
          <w:kern w:val="0"/>
          <w:sz w:val="26"/>
          <w:szCs w:val="26"/>
          <w:lang w:eastAsia="ru-RU"/>
        </w:rPr>
        <w:t>ИИР – индекс инсулинорезистентности</w:t>
      </w: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Антиоксиданты, достоверно не различаясь между собой,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&gt;0,05) однонаправлено  коррегировали как ФАБ, так и ИИР, однако, в зависимости от вида базисной (инсулин, пероральные сахароснижающие препараты), их действие разнонаправлено: у пациентов, получающих инсулинотерапию, антиоксидантная терапия значимо (на 60%), в процессе курса терапии коррегировало  инсулинорезистентность, тогда так ФАБ увеличивается в среднем на 9,1%. При использовании пероральных    сахароснижающих препаратов, ФАБ увеличивалась на     78 %, а ИИР снижается на 18,5%.  Следовательно, при подключении антиоксидантов к базисной инсулинотерапии можно значимо контролировать инсулинорезистентность, а при включении антиоксидантов в базисную терапию пероральными сахароснижающими препаратами удаётся   значимо улучшить как функциональную активность β- клеток, так и   добиться снижение инсулинорезистентости при недостоверном изменении уровня ИРИ, что крайне важно в профилактике поздних осложнений сахарного диабета.</w:t>
      </w: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 xml:space="preserve">Нами доказано, что при использовании антиоксидантов по сравнению  с  группой сравнения,   статистически  значимо ( р=0,03)  </w:t>
      </w:r>
      <w:r w:rsidRPr="00EC08DB">
        <w:rPr>
          <w:rFonts w:ascii="Times New Roman" w:eastAsia="Times New Roman" w:hAnsi="Times New Roman" w:cs="Times New Roman"/>
          <w:b/>
          <w:color w:val="000000"/>
          <w:kern w:val="0"/>
          <w:sz w:val="26"/>
          <w:szCs w:val="26"/>
          <w:lang w:eastAsia="ru-RU"/>
        </w:rPr>
        <w:t>уменьшилась вариабельность гликемии</w:t>
      </w:r>
      <w:r w:rsidRPr="00EC08DB">
        <w:rPr>
          <w:rFonts w:ascii="Times New Roman" w:eastAsia="Times New Roman" w:hAnsi="Times New Roman" w:cs="Times New Roman"/>
          <w:color w:val="000000"/>
          <w:kern w:val="0"/>
          <w:sz w:val="26"/>
          <w:szCs w:val="26"/>
          <w:lang w:eastAsia="ru-RU"/>
        </w:rPr>
        <w:t xml:space="preserve">,  приближаясь  к целевым значениям ( Аметов А. С., 2008) ( РИС.9) </w:t>
      </w:r>
    </w:p>
    <w:p w:rsidR="00EC08DB" w:rsidRPr="00EC08DB" w:rsidRDefault="00EC08DB" w:rsidP="00EC08DB">
      <w:pPr>
        <w:widowControl/>
        <w:tabs>
          <w:tab w:val="clear" w:pos="709"/>
          <w:tab w:val="left" w:pos="284"/>
          <w:tab w:val="left" w:pos="9498"/>
        </w:tabs>
        <w:suppressAutoHyphens w:val="0"/>
        <w:spacing w:after="0" w:line="360" w:lineRule="auto"/>
        <w:ind w:right="-6" w:firstLine="360"/>
        <w:jc w:val="left"/>
        <w:rPr>
          <w:rFonts w:ascii="Times New Roman" w:eastAsia="Times New Roman" w:hAnsi="Times New Roman" w:cs="Times New Roman"/>
          <w:color w:val="000000"/>
          <w:kern w:val="0"/>
          <w:sz w:val="26"/>
          <w:szCs w:val="26"/>
          <w:lang w:eastAsia="ru-RU"/>
        </w:rPr>
      </w:pPr>
      <w:r>
        <w:rPr>
          <w:rFonts w:ascii="Times New Roman" w:eastAsia="Times New Roman" w:hAnsi="Times New Roman" w:cs="Times New Roman"/>
          <w:noProof/>
          <w:color w:val="000000"/>
          <w:kern w:val="0"/>
          <w:sz w:val="26"/>
          <w:szCs w:val="26"/>
          <w:lang w:eastAsia="ru-RU"/>
        </w:rPr>
        <w:drawing>
          <wp:inline distT="0" distB="0" distL="0" distR="0">
            <wp:extent cx="6105525" cy="3171825"/>
            <wp:effectExtent l="19050" t="0" r="9525" b="0"/>
            <wp:docPr id="563" name="Рисунок 563" descr="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pic2"/>
                    <pic:cNvPicPr>
                      <a:picLocks noChangeAspect="1" noChangeArrowheads="1"/>
                    </pic:cNvPicPr>
                  </pic:nvPicPr>
                  <pic:blipFill>
                    <a:blip r:embed="rId37" cstate="print"/>
                    <a:srcRect/>
                    <a:stretch>
                      <a:fillRect/>
                    </a:stretch>
                  </pic:blipFill>
                  <pic:spPr bwMode="auto">
                    <a:xfrm>
                      <a:off x="0" y="0"/>
                      <a:ext cx="6105525" cy="3171825"/>
                    </a:xfrm>
                    <a:prstGeom prst="rect">
                      <a:avLst/>
                    </a:prstGeom>
                    <a:noFill/>
                    <a:ln w="9525">
                      <a:noFill/>
                      <a:miter lim="800000"/>
                      <a:headEnd/>
                      <a:tailEnd/>
                    </a:ln>
                  </pic:spPr>
                </pic:pic>
              </a:graphicData>
            </a:graphic>
          </wp:inline>
        </w:drawing>
      </w:r>
    </w:p>
    <w:p w:rsidR="00EC08DB" w:rsidRPr="00EC08DB" w:rsidRDefault="00EC08DB" w:rsidP="00EC08DB">
      <w:pPr>
        <w:widowControl/>
        <w:tabs>
          <w:tab w:val="clear" w:pos="709"/>
          <w:tab w:val="left" w:pos="284"/>
          <w:tab w:val="left" w:pos="9498"/>
        </w:tabs>
        <w:suppressAutoHyphens w:val="0"/>
        <w:spacing w:after="0" w:line="360" w:lineRule="auto"/>
        <w:ind w:right="-6" w:firstLine="360"/>
        <w:jc w:val="left"/>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1-  гликемия до приёма антиоксидантов</w:t>
      </w:r>
    </w:p>
    <w:p w:rsidR="00EC08DB" w:rsidRPr="00EC08DB" w:rsidRDefault="00EC08DB" w:rsidP="00EC08DB">
      <w:pPr>
        <w:widowControl/>
        <w:tabs>
          <w:tab w:val="clear" w:pos="709"/>
          <w:tab w:val="left" w:pos="284"/>
          <w:tab w:val="left" w:pos="9498"/>
        </w:tabs>
        <w:suppressAutoHyphens w:val="0"/>
        <w:spacing w:after="0" w:line="360" w:lineRule="auto"/>
        <w:ind w:right="-6" w:firstLine="360"/>
        <w:jc w:val="left"/>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2- гликемия  на фоне приёма антиоксидантов</w:t>
      </w:r>
    </w:p>
    <w:p w:rsidR="00EC08DB" w:rsidRPr="00EC08DB" w:rsidRDefault="00EC08DB" w:rsidP="00EC08DB">
      <w:pPr>
        <w:widowControl/>
        <w:tabs>
          <w:tab w:val="clear" w:pos="709"/>
          <w:tab w:val="left" w:pos="284"/>
          <w:tab w:val="left" w:pos="9498"/>
        </w:tabs>
        <w:suppressAutoHyphens w:val="0"/>
        <w:spacing w:after="0" w:line="360" w:lineRule="auto"/>
        <w:ind w:right="-6" w:firstLine="540"/>
        <w:jc w:val="left"/>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А- альфа-липоевая кислота</w:t>
      </w:r>
    </w:p>
    <w:p w:rsidR="00EC08DB" w:rsidRPr="00EC08DB" w:rsidRDefault="00EC08DB" w:rsidP="00EC08DB">
      <w:pPr>
        <w:widowControl/>
        <w:tabs>
          <w:tab w:val="clear" w:pos="709"/>
          <w:tab w:val="left" w:pos="284"/>
          <w:tab w:val="left" w:pos="9498"/>
        </w:tabs>
        <w:suppressAutoHyphens w:val="0"/>
        <w:spacing w:after="0" w:line="360" w:lineRule="auto"/>
        <w:ind w:right="-6" w:firstLine="540"/>
        <w:jc w:val="right"/>
        <w:rPr>
          <w:rFonts w:ascii="Times New Roman" w:eastAsia="Times New Roman" w:hAnsi="Times New Roman" w:cs="Times New Roman"/>
          <w:b/>
          <w:color w:val="000000"/>
          <w:kern w:val="0"/>
          <w:sz w:val="26"/>
          <w:szCs w:val="26"/>
          <w:lang w:eastAsia="ru-RU"/>
        </w:rPr>
      </w:pPr>
      <w:r w:rsidRPr="00EC08DB">
        <w:rPr>
          <w:rFonts w:ascii="Times New Roman" w:eastAsia="Times New Roman" w:hAnsi="Times New Roman" w:cs="Times New Roman"/>
          <w:b/>
          <w:color w:val="000000"/>
          <w:kern w:val="0"/>
          <w:sz w:val="26"/>
          <w:szCs w:val="26"/>
          <w:lang w:eastAsia="ru-RU"/>
        </w:rPr>
        <w:t>РИС. 9</w:t>
      </w:r>
    </w:p>
    <w:p w:rsidR="00EC08DB" w:rsidRPr="00EC08DB" w:rsidRDefault="00EC08DB" w:rsidP="00EC08DB">
      <w:pPr>
        <w:widowControl/>
        <w:tabs>
          <w:tab w:val="clear" w:pos="709"/>
          <w:tab w:val="left" w:pos="284"/>
          <w:tab w:val="left" w:pos="9498"/>
        </w:tabs>
        <w:suppressAutoHyphens w:val="0"/>
        <w:spacing w:after="0" w:line="240" w:lineRule="auto"/>
        <w:ind w:right="-6" w:firstLine="540"/>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Пример  гликемического  профиля  до лечения  альфа – липоевой кислотой   и через день после начала терапии (без приёма сахароснижающей терапии).</w:t>
      </w:r>
    </w:p>
    <w:p w:rsidR="00EC08DB" w:rsidRPr="00EC08DB" w:rsidRDefault="00EC08DB" w:rsidP="00EC08DB">
      <w:pPr>
        <w:widowControl/>
        <w:tabs>
          <w:tab w:val="clear" w:pos="709"/>
          <w:tab w:val="left" w:pos="284"/>
          <w:tab w:val="left" w:pos="9498"/>
        </w:tabs>
        <w:suppressAutoHyphens w:val="0"/>
        <w:spacing w:after="0" w:line="240" w:lineRule="auto"/>
        <w:ind w:right="-6" w:firstLine="540"/>
        <w:rPr>
          <w:rFonts w:ascii="Times New Roman" w:eastAsia="Times New Roman" w:hAnsi="Times New Roman" w:cs="Times New Roman"/>
          <w:color w:val="000000"/>
          <w:kern w:val="0"/>
          <w:sz w:val="26"/>
          <w:szCs w:val="26"/>
          <w:lang w:eastAsia="ru-RU"/>
        </w:rPr>
      </w:pPr>
    </w:p>
    <w:p w:rsidR="00EC08DB" w:rsidRPr="00EC08DB" w:rsidRDefault="00EC08DB" w:rsidP="00EC08DB">
      <w:pPr>
        <w:widowControl/>
        <w:tabs>
          <w:tab w:val="clear" w:pos="709"/>
          <w:tab w:val="left" w:pos="284"/>
          <w:tab w:val="left" w:pos="9498"/>
        </w:tabs>
        <w:suppressAutoHyphens w:val="0"/>
        <w:spacing w:after="0" w:line="240" w:lineRule="auto"/>
        <w:ind w:right="-6" w:firstLine="540"/>
        <w:rPr>
          <w:rFonts w:ascii="Times New Roman" w:eastAsia="Times New Roman" w:hAnsi="Times New Roman" w:cs="Times New Roman"/>
          <w:b/>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 xml:space="preserve">Нами оценено влияние антиоксидантной терапии  </w:t>
      </w:r>
      <w:r w:rsidRPr="00EC08DB">
        <w:rPr>
          <w:rFonts w:ascii="Times New Roman" w:eastAsia="Times New Roman" w:hAnsi="Times New Roman" w:cs="Times New Roman"/>
          <w:b/>
          <w:color w:val="000000"/>
          <w:kern w:val="0"/>
          <w:sz w:val="26"/>
          <w:szCs w:val="26"/>
          <w:lang w:eastAsia="ru-RU"/>
        </w:rPr>
        <w:t>на показатели липидного спектра в процессе терапии и через 1 год.</w:t>
      </w:r>
    </w:p>
    <w:p w:rsidR="00EC08DB" w:rsidRPr="00EC08DB" w:rsidRDefault="00EC08DB" w:rsidP="00EC08DB">
      <w:pPr>
        <w:widowControl/>
        <w:tabs>
          <w:tab w:val="clear" w:pos="709"/>
          <w:tab w:val="left" w:pos="284"/>
          <w:tab w:val="left" w:pos="9639"/>
        </w:tabs>
        <w:suppressAutoHyphens w:val="0"/>
        <w:spacing w:after="0" w:line="240" w:lineRule="auto"/>
        <w:ind w:right="142" w:firstLine="142"/>
        <w:rPr>
          <w:rFonts w:ascii="Times New Roman" w:eastAsia="Times New Roman" w:hAnsi="Times New Roman" w:cs="Times New Roman"/>
          <w:kern w:val="0"/>
          <w:sz w:val="26"/>
          <w:szCs w:val="28"/>
          <w:lang w:eastAsia="ru-RU"/>
        </w:rPr>
      </w:pPr>
      <w:r w:rsidRPr="00EC08DB">
        <w:rPr>
          <w:rFonts w:ascii="Times New Roman" w:eastAsia="Times New Roman" w:hAnsi="Times New Roman" w:cs="Times New Roman"/>
          <w:kern w:val="0"/>
          <w:sz w:val="26"/>
          <w:szCs w:val="28"/>
          <w:lang w:eastAsia="ru-RU"/>
        </w:rPr>
        <w:t xml:space="preserve">Под влиянием комплексной терапии с включением антиоксидантов  по сравнению с контрольной группой нами отмечено достоверное снижение ТГ ( </w:t>
      </w:r>
      <w:r w:rsidRPr="00EC08DB">
        <w:rPr>
          <w:rFonts w:ascii="Times New Roman" w:eastAsia="Times New Roman" w:hAnsi="Times New Roman" w:cs="Times New Roman"/>
          <w:kern w:val="0"/>
          <w:sz w:val="26"/>
          <w:szCs w:val="28"/>
          <w:lang w:val="en-US" w:eastAsia="ru-RU"/>
        </w:rPr>
        <w:t>p</w:t>
      </w:r>
      <w:r w:rsidRPr="00EC08DB">
        <w:rPr>
          <w:rFonts w:ascii="Times New Roman" w:eastAsia="Times New Roman" w:hAnsi="Times New Roman" w:cs="Times New Roman"/>
          <w:kern w:val="0"/>
          <w:sz w:val="26"/>
          <w:szCs w:val="28"/>
          <w:lang w:eastAsia="ru-RU"/>
        </w:rPr>
        <w:t>=0,015), липопротеидов низкой плотности (</w:t>
      </w:r>
      <w:r w:rsidRPr="00EC08DB">
        <w:rPr>
          <w:rFonts w:ascii="Times New Roman" w:eastAsia="Times New Roman" w:hAnsi="Times New Roman" w:cs="Times New Roman"/>
          <w:kern w:val="0"/>
          <w:sz w:val="26"/>
          <w:szCs w:val="28"/>
          <w:lang w:val="en-US" w:eastAsia="ru-RU"/>
        </w:rPr>
        <w:t>p</w:t>
      </w:r>
      <w:r w:rsidRPr="00EC08DB">
        <w:rPr>
          <w:rFonts w:ascii="Times New Roman" w:eastAsia="Times New Roman" w:hAnsi="Times New Roman" w:cs="Times New Roman"/>
          <w:kern w:val="0"/>
          <w:sz w:val="26"/>
          <w:szCs w:val="28"/>
          <w:lang w:eastAsia="ru-RU"/>
        </w:rPr>
        <w:t>=0,001), липопротеидов очень низкой плотности (</w:t>
      </w:r>
      <w:r w:rsidRPr="00EC08DB">
        <w:rPr>
          <w:rFonts w:ascii="Times New Roman" w:eastAsia="Times New Roman" w:hAnsi="Times New Roman" w:cs="Times New Roman"/>
          <w:kern w:val="0"/>
          <w:sz w:val="26"/>
          <w:szCs w:val="28"/>
          <w:lang w:val="en-US" w:eastAsia="ru-RU"/>
        </w:rPr>
        <w:t>p</w:t>
      </w:r>
      <w:r w:rsidRPr="00EC08DB">
        <w:rPr>
          <w:rFonts w:ascii="Times New Roman" w:eastAsia="Times New Roman" w:hAnsi="Times New Roman" w:cs="Times New Roman"/>
          <w:kern w:val="0"/>
          <w:sz w:val="26"/>
          <w:szCs w:val="28"/>
          <w:lang w:eastAsia="ru-RU"/>
        </w:rPr>
        <w:t xml:space="preserve">=0,005), однако  к концу первого года наблюдения эти изменения достоверны только по отношению липопротеидов низкой плотности( </w:t>
      </w:r>
      <w:r w:rsidRPr="00EC08DB">
        <w:rPr>
          <w:rFonts w:ascii="Times New Roman" w:eastAsia="Times New Roman" w:hAnsi="Times New Roman" w:cs="Times New Roman"/>
          <w:kern w:val="0"/>
          <w:sz w:val="26"/>
          <w:szCs w:val="28"/>
          <w:lang w:val="en-US" w:eastAsia="ru-RU"/>
        </w:rPr>
        <w:t>p</w:t>
      </w:r>
      <w:r w:rsidRPr="00EC08DB">
        <w:rPr>
          <w:rFonts w:ascii="Times New Roman" w:eastAsia="Times New Roman" w:hAnsi="Times New Roman" w:cs="Times New Roman"/>
          <w:kern w:val="0"/>
          <w:sz w:val="26"/>
          <w:szCs w:val="28"/>
          <w:lang w:eastAsia="ru-RU"/>
        </w:rPr>
        <w:t>=0,01). ЛПВП недостоверно изменяются  под влиянием альфа-липоевой кислоты, мексидола и их комбинации в ходе  3-х недельного курса лечения (</w:t>
      </w:r>
      <w:r w:rsidRPr="00EC08DB">
        <w:rPr>
          <w:rFonts w:ascii="Times New Roman" w:eastAsia="Times New Roman" w:hAnsi="Times New Roman" w:cs="Times New Roman"/>
          <w:kern w:val="0"/>
          <w:sz w:val="26"/>
          <w:szCs w:val="28"/>
          <w:lang w:val="en-US" w:eastAsia="ru-RU"/>
        </w:rPr>
        <w:t>p</w:t>
      </w:r>
      <w:r w:rsidRPr="00EC08DB">
        <w:rPr>
          <w:rFonts w:ascii="Times New Roman" w:eastAsia="Times New Roman" w:hAnsi="Times New Roman" w:cs="Times New Roman"/>
          <w:kern w:val="0"/>
          <w:sz w:val="26"/>
          <w:szCs w:val="28"/>
          <w:lang w:eastAsia="ru-RU"/>
        </w:rPr>
        <w:t>=0,88) . Ниже графически представлена динамика содержания ЛПНП (в %) у больных СД 2  в процессе дифференцированной терапии и через год ( рис. 10)</w:t>
      </w:r>
    </w:p>
    <w:p w:rsidR="00EC08DB" w:rsidRPr="00EC08DB" w:rsidRDefault="00EC08DB" w:rsidP="00EC08DB">
      <w:pPr>
        <w:widowControl/>
        <w:tabs>
          <w:tab w:val="clear" w:pos="709"/>
          <w:tab w:val="left" w:pos="284"/>
          <w:tab w:val="left" w:pos="9498"/>
        </w:tabs>
        <w:suppressAutoHyphens w:val="0"/>
        <w:spacing w:after="0" w:line="360" w:lineRule="auto"/>
        <w:ind w:right="-6" w:firstLine="360"/>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noProof/>
          <w:color w:val="000000"/>
          <w:kern w:val="0"/>
          <w:sz w:val="26"/>
          <w:szCs w:val="26"/>
          <w:lang w:eastAsia="ru-RU"/>
        </w:rPr>
        <w:pict>
          <v:group id="_x0000_s1176" editas="canvas" style="position:absolute;margin-left:18pt;margin-top:1.55pt;width:470.5pt;height:284.55pt;z-index:251661312;mso-position-horizontal-relative:char;mso-position-vertical-relative:line" coordorigin="2281,10858" coordsize="10235,6110">
            <o:lock v:ext="edit" aspectratio="t"/>
            <v:shape id="_x0000_s1177" type="#_x0000_t75" style="position:absolute;left:2281;top:10858;width:10235;height:6110" o:preferrelative="f">
              <v:fill o:detectmouseclick="t"/>
              <v:path o:extrusionok="t" o:connecttype="none"/>
              <o:lock v:ext="edit" text="t"/>
            </v:shape>
            <v:rect id="_x0000_s1178" style="position:absolute;left:2281;top:10858;width:10164;height:1390;v-text-anchor:bottom" filled="f" fillcolor="#9c0" stroked="f">
              <v:shadow color="#660"/>
              <v:textbox style="mso-next-textbox:#_x0000_s1178" inset="1.82881mm,.91439mm,1.82881mm,.91439mm">
                <w:txbxContent>
                  <w:p w:rsidR="00EC08DB" w:rsidRPr="00E43196" w:rsidRDefault="00EC08DB" w:rsidP="00EC08DB">
                    <w:pPr>
                      <w:autoSpaceDE w:val="0"/>
                      <w:autoSpaceDN w:val="0"/>
                      <w:adjustRightInd w:val="0"/>
                      <w:jc w:val="right"/>
                      <w:rPr>
                        <w:rFonts w:ascii="Garamond" w:hAnsi="Garamond" w:cs="Garamond"/>
                        <w:b/>
                        <w:bCs/>
                        <w:sz w:val="28"/>
                        <w:szCs w:val="28"/>
                      </w:rPr>
                    </w:pPr>
                    <w:r>
                      <w:rPr>
                        <w:rFonts w:ascii="Garamond" w:hAnsi="Garamond" w:cs="Garamond"/>
                        <w:b/>
                        <w:bCs/>
                        <w:sz w:val="28"/>
                        <w:szCs w:val="28"/>
                      </w:rPr>
                      <w:t>Рис.10</w:t>
                    </w:r>
                  </w:p>
                  <w:p w:rsidR="00EC08DB" w:rsidRPr="00E43196" w:rsidRDefault="00EC08DB" w:rsidP="00EC08DB">
                    <w:pPr>
                      <w:autoSpaceDE w:val="0"/>
                      <w:autoSpaceDN w:val="0"/>
                      <w:adjustRightInd w:val="0"/>
                      <w:jc w:val="right"/>
                      <w:rPr>
                        <w:rFonts w:ascii="Garamond" w:hAnsi="Garamond" w:cs="Garamond"/>
                        <w:sz w:val="28"/>
                        <w:szCs w:val="28"/>
                      </w:rPr>
                    </w:pPr>
                    <w:r w:rsidRPr="00E43196">
                      <w:rPr>
                        <w:rFonts w:ascii="Garamond" w:hAnsi="Garamond" w:cs="Garamond"/>
                        <w:b/>
                        <w:bCs/>
                        <w:sz w:val="28"/>
                        <w:szCs w:val="28"/>
                      </w:rPr>
                      <w:t>Динамика  уровня</w:t>
                    </w:r>
                    <w:r>
                      <w:rPr>
                        <w:rFonts w:ascii="Garamond" w:hAnsi="Garamond" w:cs="Garamond"/>
                        <w:b/>
                        <w:bCs/>
                        <w:sz w:val="28"/>
                        <w:szCs w:val="28"/>
                      </w:rPr>
                      <w:t xml:space="preserve"> ЛПНП ( в %)  у  больных СД </w:t>
                    </w:r>
                    <w:r w:rsidRPr="00E43196">
                      <w:rPr>
                        <w:rFonts w:ascii="Garamond" w:hAnsi="Garamond" w:cs="Garamond"/>
                        <w:b/>
                        <w:bCs/>
                        <w:sz w:val="28"/>
                        <w:szCs w:val="28"/>
                      </w:rPr>
                      <w:t xml:space="preserve"> 2 в процессе   курса дифференцированной антиоксидантной терапии и через год.</w:t>
                    </w:r>
                    <w:r w:rsidRPr="00E43196">
                      <w:rPr>
                        <w:rFonts w:ascii="Garamond" w:hAnsi="Garamond" w:cs="Garamond"/>
                        <w:sz w:val="28"/>
                        <w:szCs w:val="28"/>
                      </w:rPr>
                      <w:t xml:space="preserve">  </w:t>
                    </w:r>
                  </w:p>
                </w:txbxContent>
              </v:textbox>
            </v:rect>
            <v:shape id="_x0000_s1179" type="#_x0000_t75" style="position:absolute;left:2335;top:11441;width:10176;height:5527" o:bwpure="highContrast" o:bwnormal="blackTextAndLines" fillcolor="#9c0">
              <v:fill o:detectmouseclick="t"/>
              <v:stroke o:forcedash="t"/>
              <v:imagedata r:id="rId38" o:title=""/>
              <v:shadow color="#660"/>
            </v:shape>
            <v:shape id="_x0000_s1180" type="#_x0000_t202" style="position:absolute;left:3272;top:14876;width:623;height:622" filled="f" fillcolor="#9c0" stroked="f">
              <v:shadow color="#660"/>
              <v:textbox style="mso-next-textbox:#_x0000_s1180;mso-fit-shape-to-text:t" inset="1.82881mm,.91439mm,1.82881mm,.91439mm">
                <w:txbxContent>
                  <w:p w:rsidR="00EC08DB" w:rsidRPr="006E428F" w:rsidRDefault="00EC08DB" w:rsidP="00EC08DB">
                    <w:pPr>
                      <w:autoSpaceDE w:val="0"/>
                      <w:autoSpaceDN w:val="0"/>
                      <w:adjustRightInd w:val="0"/>
                      <w:rPr>
                        <w:rFonts w:ascii="Arial" w:hAnsi="Arial" w:cs="Arial"/>
                        <w:color w:val="000000"/>
                        <w:sz w:val="12"/>
                        <w:szCs w:val="16"/>
                      </w:rPr>
                    </w:pPr>
                  </w:p>
                </w:txbxContent>
              </v:textbox>
            </v:shape>
            <v:shape id="_x0000_s1181" type="#_x0000_t202" style="position:absolute;left:2650;top:12944;width:978;height:647" filled="f" fillcolor="#9c0" stroked="f">
              <v:shadow color="#660"/>
              <v:textbox style="mso-next-textbox:#_x0000_s1181;mso-fit-shape-to-text:t" inset="1.82881mm,.91439mm,1.82881mm,.91439mm">
                <w:txbxContent>
                  <w:p w:rsidR="00EC08DB" w:rsidRPr="00EA08D0" w:rsidRDefault="00EC08DB" w:rsidP="00EC08DB">
                    <w:pPr>
                      <w:autoSpaceDE w:val="0"/>
                      <w:autoSpaceDN w:val="0"/>
                      <w:adjustRightInd w:val="0"/>
                      <w:jc w:val="center"/>
                      <w:rPr>
                        <w:rFonts w:ascii="Arial" w:hAnsi="Arial" w:cs="Arial"/>
                        <w:color w:val="000000"/>
                        <w:sz w:val="26"/>
                        <w:szCs w:val="36"/>
                      </w:rPr>
                    </w:pPr>
                    <w:r w:rsidRPr="00EA08D0">
                      <w:rPr>
                        <w:rFonts w:ascii="Arial" w:hAnsi="Arial" w:cs="Arial"/>
                        <w:color w:val="000000"/>
                        <w:sz w:val="26"/>
                        <w:szCs w:val="36"/>
                      </w:rPr>
                      <w:t>%</w:t>
                    </w:r>
                  </w:p>
                </w:txbxContent>
              </v:textbox>
            </v:shape>
          </v:group>
          <o:OLEObject Type="Embed" ProgID="MSGraph.Chart.8" ShapeID="_x0000_s1179" DrawAspect="Content" ObjectID="_1659385004" r:id="rId39">
            <o:FieldCodes>\s</o:FieldCodes>
          </o:OLEObject>
        </w:pict>
      </w:r>
    </w:p>
    <w:p w:rsidR="00EC08DB" w:rsidRPr="00EC08DB" w:rsidRDefault="00EC08DB" w:rsidP="00EC08DB">
      <w:pPr>
        <w:widowControl/>
        <w:tabs>
          <w:tab w:val="clear" w:pos="709"/>
          <w:tab w:val="left" w:pos="284"/>
          <w:tab w:val="left" w:pos="9498"/>
        </w:tabs>
        <w:suppressAutoHyphens w:val="0"/>
        <w:spacing w:after="0" w:line="360" w:lineRule="auto"/>
        <w:ind w:right="-6" w:firstLine="360"/>
        <w:rPr>
          <w:rFonts w:ascii="Times New Roman" w:eastAsia="Times New Roman" w:hAnsi="Times New Roman" w:cs="Times New Roman"/>
          <w:color w:val="000000"/>
          <w:kern w:val="0"/>
          <w:sz w:val="26"/>
          <w:szCs w:val="26"/>
          <w:lang w:eastAsia="ru-RU"/>
        </w:rPr>
      </w:pPr>
    </w:p>
    <w:p w:rsidR="00EC08DB" w:rsidRPr="00EC08DB" w:rsidRDefault="00EC08DB" w:rsidP="00EC08DB">
      <w:pPr>
        <w:widowControl/>
        <w:tabs>
          <w:tab w:val="clear" w:pos="709"/>
          <w:tab w:val="left" w:pos="284"/>
          <w:tab w:val="left" w:pos="9498"/>
        </w:tabs>
        <w:suppressAutoHyphens w:val="0"/>
        <w:spacing w:after="0" w:line="360" w:lineRule="auto"/>
        <w:ind w:right="-6" w:firstLine="360"/>
        <w:rPr>
          <w:rFonts w:ascii="Times New Roman" w:eastAsia="Times New Roman" w:hAnsi="Times New Roman" w:cs="Times New Roman"/>
          <w:color w:val="000000"/>
          <w:kern w:val="0"/>
          <w:sz w:val="26"/>
          <w:szCs w:val="26"/>
          <w:lang w:eastAsia="ru-RU"/>
        </w:rPr>
      </w:pPr>
    </w:p>
    <w:p w:rsidR="00EC08DB" w:rsidRPr="00EC08DB" w:rsidRDefault="00EC08DB" w:rsidP="00EC08DB">
      <w:pPr>
        <w:widowControl/>
        <w:tabs>
          <w:tab w:val="clear" w:pos="709"/>
          <w:tab w:val="left" w:pos="284"/>
          <w:tab w:val="left" w:pos="9498"/>
        </w:tabs>
        <w:suppressAutoHyphens w:val="0"/>
        <w:spacing w:after="0" w:line="360" w:lineRule="auto"/>
        <w:ind w:right="-6" w:firstLine="360"/>
        <w:rPr>
          <w:rFonts w:ascii="Times New Roman" w:eastAsia="Times New Roman" w:hAnsi="Times New Roman" w:cs="Times New Roman"/>
          <w:color w:val="000000"/>
          <w:kern w:val="0"/>
          <w:sz w:val="26"/>
          <w:szCs w:val="26"/>
          <w:lang w:eastAsia="ru-RU"/>
        </w:rPr>
      </w:pPr>
    </w:p>
    <w:p w:rsidR="00EC08DB" w:rsidRPr="00EC08DB" w:rsidRDefault="00EC08DB" w:rsidP="00EC08DB">
      <w:pPr>
        <w:widowControl/>
        <w:tabs>
          <w:tab w:val="clear" w:pos="709"/>
          <w:tab w:val="left" w:pos="284"/>
          <w:tab w:val="left" w:pos="9498"/>
        </w:tabs>
        <w:suppressAutoHyphens w:val="0"/>
        <w:spacing w:after="0" w:line="380" w:lineRule="exact"/>
        <w:ind w:right="-6" w:firstLine="357"/>
        <w:rPr>
          <w:rFonts w:ascii="Times New Roman" w:eastAsia="Times New Roman" w:hAnsi="Times New Roman" w:cs="Times New Roman"/>
          <w:kern w:val="0"/>
          <w:sz w:val="26"/>
          <w:szCs w:val="26"/>
          <w:lang w:eastAsia="ru-RU"/>
        </w:rPr>
      </w:pPr>
    </w:p>
    <w:p w:rsidR="00EC08DB" w:rsidRPr="00EC08DB" w:rsidRDefault="00EC08DB" w:rsidP="00EC08DB">
      <w:pPr>
        <w:widowControl/>
        <w:tabs>
          <w:tab w:val="clear" w:pos="709"/>
          <w:tab w:val="left" w:pos="284"/>
          <w:tab w:val="left" w:pos="9498"/>
        </w:tabs>
        <w:suppressAutoHyphens w:val="0"/>
        <w:spacing w:after="0" w:line="380" w:lineRule="exact"/>
        <w:ind w:right="-6" w:firstLine="357"/>
        <w:rPr>
          <w:rFonts w:ascii="Times New Roman" w:eastAsia="Times New Roman" w:hAnsi="Times New Roman" w:cs="Times New Roman"/>
          <w:kern w:val="0"/>
          <w:sz w:val="26"/>
          <w:szCs w:val="26"/>
          <w:lang w:eastAsia="ru-RU"/>
        </w:rPr>
      </w:pPr>
    </w:p>
    <w:p w:rsidR="00EC08DB" w:rsidRPr="00EC08DB" w:rsidRDefault="00EC08DB" w:rsidP="00EC08DB">
      <w:pPr>
        <w:widowControl/>
        <w:tabs>
          <w:tab w:val="clear" w:pos="709"/>
          <w:tab w:val="left" w:pos="284"/>
          <w:tab w:val="left" w:pos="9498"/>
        </w:tabs>
        <w:suppressAutoHyphens w:val="0"/>
        <w:spacing w:after="0" w:line="380" w:lineRule="exact"/>
        <w:ind w:right="-6" w:firstLine="357"/>
        <w:rPr>
          <w:rFonts w:ascii="Times New Roman" w:eastAsia="Times New Roman" w:hAnsi="Times New Roman" w:cs="Times New Roman"/>
          <w:kern w:val="0"/>
          <w:sz w:val="26"/>
          <w:szCs w:val="26"/>
          <w:lang w:eastAsia="ru-RU"/>
        </w:rPr>
      </w:pPr>
    </w:p>
    <w:p w:rsidR="00EC08DB" w:rsidRPr="00EC08DB" w:rsidRDefault="00EC08DB" w:rsidP="00EC08DB">
      <w:pPr>
        <w:widowControl/>
        <w:tabs>
          <w:tab w:val="clear" w:pos="709"/>
          <w:tab w:val="left" w:pos="284"/>
          <w:tab w:val="left" w:pos="9498"/>
        </w:tabs>
        <w:suppressAutoHyphens w:val="0"/>
        <w:spacing w:after="0" w:line="380" w:lineRule="exact"/>
        <w:ind w:right="-6" w:firstLine="357"/>
        <w:rPr>
          <w:rFonts w:ascii="Times New Roman" w:eastAsia="Times New Roman" w:hAnsi="Times New Roman" w:cs="Times New Roman"/>
          <w:kern w:val="0"/>
          <w:sz w:val="26"/>
          <w:szCs w:val="26"/>
          <w:lang w:eastAsia="ru-RU"/>
        </w:rPr>
      </w:pP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Учитывая особую роль ЛПНП в атерогенезе, особенно окисленных форм ( Недосугова Л. В., 2006, Ланкин В. З и соавт., 2009), подобную положительную динамику, возможно следует расценивать как  результат потенцирующего действия  антиоксидантных ферментов, ограничивающих как ПОЛ, так и ОМБ. </w:t>
      </w: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   По нашим данным, под влиянием комплексной терапии с включением антиоксидантов, хотя и имелась  </w:t>
      </w:r>
      <w:r w:rsidRPr="00EC08DB">
        <w:rPr>
          <w:rFonts w:ascii="Times New Roman" w:eastAsia="Times New Roman" w:hAnsi="Times New Roman" w:cs="Times New Roman"/>
          <w:b/>
          <w:kern w:val="0"/>
          <w:sz w:val="26"/>
          <w:szCs w:val="26"/>
          <w:lang w:eastAsia="ru-RU"/>
        </w:rPr>
        <w:t>чёткая тенденция  к снижению степени и скорости агрегации,</w:t>
      </w:r>
      <w:r w:rsidRPr="00EC08DB">
        <w:rPr>
          <w:rFonts w:ascii="Times New Roman" w:eastAsia="Times New Roman" w:hAnsi="Times New Roman" w:cs="Times New Roman"/>
          <w:kern w:val="0"/>
          <w:sz w:val="26"/>
          <w:szCs w:val="26"/>
          <w:lang w:eastAsia="ru-RU"/>
        </w:rPr>
        <w:t xml:space="preserve"> в общем  статистически значимых различий   не отмечалось (степень  и скорость агрегации с индуктором АДФ 5  мкМоль/л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 0,088  и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0,11 соответственно); степень  и скорость агрегации с индуктором АДФ 2  мкМоль/л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 0,23  и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0,22 соответственно); степень  и скорость агрегации с индуктором АДФ 0, 5  мкМоль/л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 0,42  и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0,25 соответственно;), однако по сравнению с контролем  различия статистически  значимы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=0,02;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 = 0,03;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 = 0,03 соответственно). С учётом поправки Бонферони  различия между группами в процессе курса терапии  (альфа-липоевая кислота, мексидол, комбинация альфа-липоевой кислоты  и мексидола)   не могут быть признаны статистически значимыми (рис. 11)</w:t>
      </w:r>
    </w:p>
    <w:p w:rsidR="00EC08DB" w:rsidRPr="00EC08DB" w:rsidRDefault="00EC08DB" w:rsidP="00EC08DB">
      <w:pPr>
        <w:widowControl/>
        <w:tabs>
          <w:tab w:val="clear" w:pos="709"/>
          <w:tab w:val="left" w:pos="284"/>
          <w:tab w:val="left" w:pos="9498"/>
        </w:tabs>
        <w:suppressAutoHyphens w:val="0"/>
        <w:spacing w:after="0" w:line="36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noProof/>
          <w:kern w:val="0"/>
          <w:sz w:val="26"/>
          <w:szCs w:val="26"/>
          <w:lang w:eastAsia="ru-RU"/>
        </w:rPr>
        <w:pict>
          <v:group id="_x0000_s1165" editas="canvas" style="position:absolute;margin-left:63pt;margin-top:9pt;width:465.95pt;height:286.7pt;z-index:251660288;mso-position-horizontal-relative:char;mso-position-vertical-relative:line" coordorigin="2281,12405" coordsize="10140,6158">
            <o:lock v:ext="edit" aspectratio="t"/>
            <v:shape id="_x0000_s1166" type="#_x0000_t75" style="position:absolute;left:2281;top:12405;width:10140;height:6158" o:preferrelative="f">
              <v:fill o:detectmouseclick="t"/>
              <v:path o:extrusionok="t" o:connecttype="none"/>
              <o:lock v:ext="edit" text="t"/>
            </v:shape>
            <v:shape id="_x0000_s1167" type="#_x0000_t75" style="position:absolute;left:2281;top:12405;width:10140;height:5518" o:bwpure="highContrast" o:bwnormal="blackTextAndLines" fillcolor="#9c0">
              <v:fill o:detectmouseclick="t"/>
              <v:stroke o:forcedash="t"/>
              <v:imagedata r:id="rId40" o:title=""/>
              <v:shadow color="#660"/>
            </v:shape>
            <v:shape id="_x0000_s1168" type="#_x0000_t202" style="position:absolute;left:4428;top:16544;width:357;height:1932" filled="f" fillcolor="#9c0" stroked="f">
              <v:shadow color="#660"/>
              <v:textbox style="mso-next-textbox:#_x0000_s1168;mso-fit-shape-to-text:t" inset="1.82881mm,.91439mm,1.82881mm,.91439mm">
                <w:txbxContent>
                  <w:p w:rsidR="00EC08DB" w:rsidRPr="00EA08D0" w:rsidRDefault="00EC08DB" w:rsidP="00EC08DB">
                    <w:pPr>
                      <w:autoSpaceDE w:val="0"/>
                      <w:autoSpaceDN w:val="0"/>
                      <w:adjustRightInd w:val="0"/>
                      <w:jc w:val="center"/>
                      <w:rPr>
                        <w:rFonts w:ascii="Arial" w:hAnsi="Arial" w:cs="Arial"/>
                        <w:color w:val="000000"/>
                        <w:sz w:val="26"/>
                        <w:szCs w:val="36"/>
                      </w:rPr>
                    </w:pPr>
                    <w:r w:rsidRPr="00EA08D0">
                      <w:rPr>
                        <w:rFonts w:ascii="Arial" w:hAnsi="Arial" w:cs="Arial"/>
                        <w:color w:val="000000"/>
                        <w:sz w:val="26"/>
                        <w:szCs w:val="36"/>
                      </w:rPr>
                      <w:t>после</w:t>
                    </w:r>
                  </w:p>
                </w:txbxContent>
              </v:textbox>
            </v:shape>
            <v:shape id="_x0000_s1169" type="#_x0000_t202" style="position:absolute;left:6830;top:16544;width:446;height:1932" filled="f" fillcolor="#9c0" stroked="f">
              <v:shadow color="#660"/>
              <v:textbox style="mso-next-textbox:#_x0000_s1169;mso-fit-shape-to-text:t" inset="1.82881mm,.91439mm,1.82881mm,.91439mm">
                <w:txbxContent>
                  <w:p w:rsidR="00EC08DB" w:rsidRPr="00EA08D0" w:rsidRDefault="00EC08DB" w:rsidP="00EC08DB">
                    <w:pPr>
                      <w:autoSpaceDE w:val="0"/>
                      <w:autoSpaceDN w:val="0"/>
                      <w:adjustRightInd w:val="0"/>
                      <w:jc w:val="center"/>
                      <w:rPr>
                        <w:rFonts w:ascii="Arial" w:hAnsi="Arial" w:cs="Arial"/>
                        <w:color w:val="000000"/>
                        <w:sz w:val="26"/>
                        <w:szCs w:val="36"/>
                      </w:rPr>
                    </w:pPr>
                    <w:r w:rsidRPr="00EA08D0">
                      <w:rPr>
                        <w:rFonts w:ascii="Arial" w:hAnsi="Arial" w:cs="Arial"/>
                        <w:color w:val="000000"/>
                        <w:sz w:val="26"/>
                        <w:szCs w:val="36"/>
                      </w:rPr>
                      <w:t>после</w:t>
                    </w:r>
                  </w:p>
                </w:txbxContent>
              </v:textbox>
            </v:shape>
            <v:shape id="_x0000_s1170" type="#_x0000_t202" style="position:absolute;left:9232;top:16631;width:355;height:1932" filled="f" fillcolor="#9c0" stroked="f">
              <v:shadow color="#660"/>
              <v:textbox style="mso-next-textbox:#_x0000_s1170;mso-fit-shape-to-text:t" inset="1.82881mm,.91439mm,1.82881mm,.91439mm">
                <w:txbxContent>
                  <w:p w:rsidR="00EC08DB" w:rsidRPr="00EA08D0" w:rsidRDefault="00EC08DB" w:rsidP="00EC08DB">
                    <w:pPr>
                      <w:autoSpaceDE w:val="0"/>
                      <w:autoSpaceDN w:val="0"/>
                      <w:adjustRightInd w:val="0"/>
                      <w:jc w:val="center"/>
                      <w:rPr>
                        <w:rFonts w:ascii="Arial" w:hAnsi="Arial" w:cs="Arial"/>
                        <w:color w:val="000000"/>
                        <w:sz w:val="26"/>
                        <w:szCs w:val="36"/>
                      </w:rPr>
                    </w:pPr>
                    <w:r w:rsidRPr="00EA08D0">
                      <w:rPr>
                        <w:rFonts w:ascii="Arial" w:hAnsi="Arial" w:cs="Arial"/>
                        <w:color w:val="000000"/>
                        <w:sz w:val="26"/>
                        <w:szCs w:val="36"/>
                      </w:rPr>
                      <w:t>после</w:t>
                    </w:r>
                  </w:p>
                </w:txbxContent>
              </v:textbox>
            </v:shape>
            <v:shape id="_x0000_s1171" type="#_x0000_t202" style="position:absolute;left:4250;top:14173;width:266;height:771" filled="f" fillcolor="#9c0" stroked="f">
              <v:shadow color="#660"/>
              <v:textbox style="mso-next-textbox:#_x0000_s1171;mso-fit-shape-to-text:t" inset="1.82881mm,.91439mm,1.82881mm,.91439mm">
                <w:txbxContent>
                  <w:p w:rsidR="00EC08DB" w:rsidRPr="00EA08D0" w:rsidRDefault="00EC08DB" w:rsidP="00EC08DB">
                    <w:pPr>
                      <w:autoSpaceDE w:val="0"/>
                      <w:autoSpaceDN w:val="0"/>
                      <w:adjustRightInd w:val="0"/>
                      <w:jc w:val="center"/>
                      <w:rPr>
                        <w:rFonts w:ascii="Arial" w:hAnsi="Arial" w:cs="Arial"/>
                        <w:color w:val="000000"/>
                        <w:sz w:val="26"/>
                        <w:szCs w:val="36"/>
                        <w:rtl/>
                      </w:rPr>
                    </w:pPr>
                  </w:p>
                </w:txbxContent>
              </v:textbox>
            </v:shape>
            <v:shape id="_x0000_s1172" type="#_x0000_t202" style="position:absolute;left:4598;top:13407;width:961;height:623;mso-wrap-style:none;v-text-anchor:top-baseline" filled="f" fillcolor="#9c0" stroked="f">
              <v:shadow color="#660"/>
              <v:textbox style="mso-next-textbox:#_x0000_s1172;mso-fit-shape-to-text:t" inset="1.82881mm,.91439mm,1.82881mm,.91439mm">
                <w:txbxContent>
                  <w:p w:rsidR="00EC08DB" w:rsidRPr="00482482" w:rsidRDefault="00EC08DB" w:rsidP="00EC08DB">
                    <w:pPr>
                      <w:rPr>
                        <w:szCs w:val="36"/>
                      </w:rPr>
                    </w:pPr>
                  </w:p>
                </w:txbxContent>
              </v:textbox>
            </v:shape>
            <v:shape id="_x0000_s1173" type="#_x0000_t202" style="position:absolute;left:4418;top:14022;width:962;height:623;mso-wrap-style:none;v-text-anchor:top-baseline" filled="f" fillcolor="#9c0" stroked="f">
              <v:shadow color="#660"/>
              <v:textbox style="mso-next-textbox:#_x0000_s1173;mso-fit-shape-to-text:t" inset="1.82881mm,.91439mm,1.82881mm,.91439mm">
                <w:txbxContent>
                  <w:p w:rsidR="00EC08DB" w:rsidRPr="00482482" w:rsidRDefault="00EC08DB" w:rsidP="00EC08DB">
                    <w:pPr>
                      <w:rPr>
                        <w:szCs w:val="36"/>
                      </w:rPr>
                    </w:pPr>
                  </w:p>
                </w:txbxContent>
              </v:textbox>
            </v:shape>
            <v:shape id="_x0000_s1174" type="#_x0000_t202" style="position:absolute;left:6552;top:15338;width:962;height:623;mso-wrap-style:none;v-text-anchor:top-baseline" filled="f" fillcolor="#9c0" stroked="f">
              <v:shadow color="#660"/>
              <v:textbox style="mso-next-textbox:#_x0000_s1174;mso-fit-shape-to-text:t" inset="1.82881mm,.91439mm,1.82881mm,.91439mm">
                <w:txbxContent>
                  <w:p w:rsidR="00EC08DB" w:rsidRPr="00482482" w:rsidRDefault="00EC08DB" w:rsidP="00EC08DB">
                    <w:pPr>
                      <w:rPr>
                        <w:szCs w:val="36"/>
                      </w:rPr>
                    </w:pPr>
                  </w:p>
                </w:txbxContent>
              </v:textbox>
            </v:shape>
            <v:shape id="_x0000_s1175" type="#_x0000_t202" style="position:absolute;left:6730;top:15251;width:1050;height:771;mso-wrap-style:none;v-text-anchor:top-baseline" filled="f" fillcolor="#9c0" stroked="f">
              <v:shadow color="#660"/>
              <v:textbox style="mso-next-textbox:#_x0000_s1175;mso-fit-shape-to-text:t" inset="1.82881mm,.91439mm,1.82881mm,.91439mm">
                <w:txbxContent>
                  <w:p w:rsidR="00EC08DB" w:rsidRPr="00EA08D0" w:rsidRDefault="00EC08DB" w:rsidP="00EC08DB">
                    <w:pPr>
                      <w:autoSpaceDE w:val="0"/>
                      <w:autoSpaceDN w:val="0"/>
                      <w:adjustRightInd w:val="0"/>
                      <w:jc w:val="center"/>
                      <w:rPr>
                        <w:rFonts w:ascii="Arial" w:hAnsi="Arial" w:cs="Arial"/>
                        <w:color w:val="000000"/>
                        <w:sz w:val="26"/>
                        <w:szCs w:val="36"/>
                      </w:rPr>
                    </w:pPr>
                    <w:r w:rsidRPr="00EA08D0">
                      <w:rPr>
                        <w:rFonts w:ascii="Arial" w:hAnsi="Arial" w:cs="Arial"/>
                        <w:color w:val="000000"/>
                        <w:sz w:val="26"/>
                        <w:szCs w:val="36"/>
                        <w:rtl/>
                      </w:rPr>
                      <w:t>٭</w:t>
                    </w:r>
                  </w:p>
                </w:txbxContent>
              </v:textbox>
            </v:shape>
          </v:group>
          <o:OLEObject Type="Embed" ProgID="MSGraph.Chart.8" ShapeID="_x0000_s1167" DrawAspect="Content" ObjectID="_1659385003" r:id="rId41">
            <o:FieldCodes>\s</o:FieldCodes>
          </o:OLEObject>
        </w:pict>
      </w:r>
      <w:r w:rsidRPr="00EC08DB">
        <w:rPr>
          <w:rFonts w:ascii="Times New Roman" w:eastAsia="Times New Roman" w:hAnsi="Times New Roman" w:cs="Times New Roman"/>
          <w:kern w:val="0"/>
          <w:sz w:val="26"/>
          <w:szCs w:val="26"/>
          <w:lang w:eastAsia="ru-RU"/>
        </w:rPr>
        <w:pict>
          <v:shape id="_x0000_i1588" type="#_x0000_t75" style="width:467.6pt;height:351.5pt">
            <v:imagedata croptop="-65520f" cropbottom="65520f"/>
          </v:shape>
        </w:pict>
      </w:r>
    </w:p>
    <w:p w:rsidR="00EC08DB" w:rsidRPr="00EC08DB" w:rsidRDefault="00EC08DB" w:rsidP="00EC08DB">
      <w:pPr>
        <w:widowControl/>
        <w:tabs>
          <w:tab w:val="clear" w:pos="709"/>
        </w:tabs>
        <w:suppressAutoHyphens w:val="0"/>
        <w:autoSpaceDE w:val="0"/>
        <w:autoSpaceDN w:val="0"/>
        <w:adjustRightInd w:val="0"/>
        <w:spacing w:after="0" w:line="240" w:lineRule="auto"/>
        <w:ind w:firstLine="0"/>
        <w:jc w:val="right"/>
        <w:rPr>
          <w:rFonts w:ascii="Garamond" w:eastAsia="Times New Roman" w:hAnsi="Garamond" w:cs="Garamond"/>
          <w:b/>
          <w:bCs/>
          <w:kern w:val="0"/>
          <w:sz w:val="28"/>
          <w:szCs w:val="28"/>
          <w:lang w:eastAsia="ru-RU"/>
        </w:rPr>
      </w:pPr>
      <w:r w:rsidRPr="00EC08DB">
        <w:rPr>
          <w:rFonts w:ascii="Times New Roman" w:eastAsia="Times New Roman" w:hAnsi="Times New Roman" w:cs="Times New Roman"/>
          <w:kern w:val="0"/>
          <w:sz w:val="26"/>
          <w:szCs w:val="26"/>
          <w:lang w:eastAsia="ru-RU"/>
        </w:rPr>
        <w:t xml:space="preserve">     </w:t>
      </w:r>
      <w:r w:rsidRPr="00EC08DB">
        <w:rPr>
          <w:rFonts w:ascii="Garamond" w:eastAsia="Times New Roman" w:hAnsi="Garamond" w:cs="Garamond"/>
          <w:b/>
          <w:bCs/>
          <w:kern w:val="0"/>
          <w:sz w:val="28"/>
          <w:szCs w:val="28"/>
          <w:lang w:eastAsia="ru-RU"/>
        </w:rPr>
        <w:t>Рис.11</w:t>
      </w:r>
    </w:p>
    <w:p w:rsidR="00EC08DB" w:rsidRPr="00EC08DB" w:rsidRDefault="00EC08DB" w:rsidP="00EC08DB">
      <w:pPr>
        <w:widowControl/>
        <w:tabs>
          <w:tab w:val="clear" w:pos="709"/>
          <w:tab w:val="left" w:pos="9498"/>
        </w:tabs>
        <w:suppressAutoHyphens w:val="0"/>
        <w:spacing w:after="0" w:line="380" w:lineRule="exact"/>
        <w:ind w:right="-6" w:firstLine="357"/>
        <w:rPr>
          <w:rFonts w:ascii="Times New Roman" w:eastAsia="Times New Roman" w:hAnsi="Times New Roman" w:cs="Times New Roman"/>
          <w:kern w:val="0"/>
          <w:sz w:val="26"/>
          <w:szCs w:val="26"/>
          <w:lang w:eastAsia="ru-RU"/>
        </w:rPr>
      </w:pPr>
      <w:r w:rsidRPr="00EC08DB">
        <w:rPr>
          <w:rFonts w:ascii="Garamond" w:eastAsia="Times New Roman" w:hAnsi="Garamond" w:cs="Garamond"/>
          <w:b/>
          <w:bCs/>
          <w:kern w:val="0"/>
          <w:sz w:val="28"/>
          <w:szCs w:val="28"/>
          <w:lang w:eastAsia="ru-RU"/>
        </w:rPr>
        <w:t xml:space="preserve">Динамика степени агрегации тромбоцитов </w:t>
      </w:r>
      <w:r w:rsidRPr="00EC08DB">
        <w:rPr>
          <w:rFonts w:ascii="Garamond" w:eastAsia="Times New Roman" w:hAnsi="Garamond" w:cs="Garamond"/>
          <w:b/>
          <w:bCs/>
          <w:kern w:val="0"/>
          <w:sz w:val="28"/>
          <w:szCs w:val="28"/>
          <w:lang w:eastAsia="ru-RU"/>
        </w:rPr>
        <w:br/>
        <w:t>в ходе курса  дифференцированной антиоксидантной терапии</w:t>
      </w:r>
      <w:r w:rsidRPr="00EC08DB">
        <w:rPr>
          <w:rFonts w:ascii="Garamond" w:eastAsia="Times New Roman" w:hAnsi="Garamond" w:cs="Garamond"/>
          <w:b/>
          <w:bCs/>
          <w:kern w:val="0"/>
          <w:sz w:val="28"/>
          <w:szCs w:val="28"/>
          <w:lang w:eastAsia="ru-RU"/>
        </w:rPr>
        <w:br/>
        <w:t>у больных СД типа2.</w:t>
      </w: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p>
    <w:p w:rsidR="00EC08DB" w:rsidRPr="00EC08DB" w:rsidRDefault="00EC08DB" w:rsidP="00EC08DB">
      <w:pPr>
        <w:widowControl/>
        <w:tabs>
          <w:tab w:val="clear" w:pos="709"/>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Оценена динамика составляющих </w:t>
      </w:r>
      <w:r w:rsidRPr="00EC08DB">
        <w:rPr>
          <w:rFonts w:ascii="Times New Roman" w:eastAsia="Times New Roman" w:hAnsi="Times New Roman" w:cs="Times New Roman"/>
          <w:b/>
          <w:kern w:val="0"/>
          <w:sz w:val="26"/>
          <w:szCs w:val="26"/>
          <w:lang w:eastAsia="ru-RU"/>
        </w:rPr>
        <w:t>плазменного гемостаза под влиянием антиоксидантной терапии</w:t>
      </w:r>
      <w:r w:rsidRPr="00EC08DB">
        <w:rPr>
          <w:rFonts w:ascii="Times New Roman" w:eastAsia="Times New Roman" w:hAnsi="Times New Roman" w:cs="Times New Roman"/>
          <w:kern w:val="0"/>
          <w:sz w:val="26"/>
          <w:szCs w:val="26"/>
          <w:lang w:eastAsia="ru-RU"/>
        </w:rPr>
        <w:t>. Отмечено  статистически значимое   изменение фибринолитичеаской активности в группах, где наряду с  базисной терапией использовалась антиоксидантная терапия (альфа-липоевая кислота, мексидол)(</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=0,008), однако через год наблюдения достоверного отличия   сохранялись только в группе, которая использовала в комплексной терапии мексидол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&lt;0,001). Нами отмечено достоверно изменение фибринолитической активность плазмы крови в процессе курса терапии мексидолом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=0,037), при использовании альфа-липоевой кислоты таких изменений найдено не было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=0,25).).  В процессе курса терапии   во всех группах отмечалась тенденция к увеличению уровня АТ3,не достигая уровня статистической  значимости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=0,28), снижение РКФМ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=0,50).</w:t>
      </w:r>
    </w:p>
    <w:p w:rsidR="00EC08DB" w:rsidRPr="00EC08DB" w:rsidRDefault="00EC08DB" w:rsidP="00EC08DB">
      <w:pPr>
        <w:widowControl/>
        <w:tabs>
          <w:tab w:val="clear" w:pos="709"/>
          <w:tab w:val="left" w:pos="7680"/>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При комбинации мексидола и липоевой кислоты имелась только тенденция  к изменению фибринолитической терапии  в процессе курса терапии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=0,59),  уменьшения содержания РКФМ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=0,11), увеличения АТ3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=0,59). Вероятно, полученные нами данные можно  объяснить  непосредственно  повышением активности антиоксидантных ферментов, что приводит, с одной стороны, к ограничению окислительного стресса (уменьшение содержание ПОЛ, ОМБ), увеличению содержания  метаболитов оксида азота и, в целом, уменьшением дисфункции эндотелия.</w:t>
      </w:r>
    </w:p>
    <w:p w:rsidR="00EC08DB" w:rsidRPr="00EC08DB" w:rsidRDefault="00EC08DB" w:rsidP="00EC08DB">
      <w:pPr>
        <w:widowControl/>
        <w:tabs>
          <w:tab w:val="clear" w:pos="709"/>
          <w:tab w:val="left" w:pos="7680"/>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Нами проведён </w:t>
      </w:r>
      <w:r w:rsidRPr="00EC08DB">
        <w:rPr>
          <w:rFonts w:ascii="Times New Roman" w:eastAsia="Times New Roman" w:hAnsi="Times New Roman" w:cs="Times New Roman"/>
          <w:b/>
          <w:kern w:val="0"/>
          <w:sz w:val="26"/>
          <w:szCs w:val="26"/>
          <w:lang w:eastAsia="ru-RU"/>
        </w:rPr>
        <w:t>анализ дифференцированной терапии антиоксидантами на суррогатные точки, храктеризующие полиневропатию</w:t>
      </w:r>
      <w:r w:rsidRPr="00EC08DB">
        <w:rPr>
          <w:rFonts w:ascii="Times New Roman" w:eastAsia="Times New Roman" w:hAnsi="Times New Roman" w:cs="Times New Roman"/>
          <w:kern w:val="0"/>
          <w:sz w:val="26"/>
          <w:szCs w:val="26"/>
          <w:lang w:eastAsia="ru-RU"/>
        </w:rPr>
        <w:t>, в частности, СРВ по нижним конечностям, амплитуду М-ответа, латентный период</w:t>
      </w:r>
    </w:p>
    <w:p w:rsidR="00EC08DB" w:rsidRPr="00EC08DB" w:rsidRDefault="00EC08DB" w:rsidP="00EC08DB">
      <w:pPr>
        <w:widowControl/>
        <w:tabs>
          <w:tab w:val="clear" w:pos="709"/>
          <w:tab w:val="left" w:pos="7680"/>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При анализе электронейромиограммы  нами найдено,  что под действием антиоксидантной терапии, по сравнению с контролем, в процессе курса терапии достоверно повышается амплитуда действия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=0,002)  и площадь М-ответа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=0,006), причём под воздействием альфа-липоевой кислоты достоверно изменятся только амплитуда  </w:t>
      </w:r>
      <w:r w:rsidRPr="00EC08DB">
        <w:rPr>
          <w:rFonts w:ascii="Times New Roman" w:eastAsia="Times New Roman" w:hAnsi="Times New Roman" w:cs="Times New Roman"/>
          <w:kern w:val="0"/>
          <w:sz w:val="26"/>
          <w:szCs w:val="26"/>
          <w:lang w:val="en-US" w:eastAsia="ru-RU"/>
        </w:rPr>
        <w:t>M</w:t>
      </w:r>
      <w:r w:rsidRPr="00EC08DB">
        <w:rPr>
          <w:rFonts w:ascii="Times New Roman" w:eastAsia="Times New Roman" w:hAnsi="Times New Roman" w:cs="Times New Roman"/>
          <w:kern w:val="0"/>
          <w:sz w:val="26"/>
          <w:szCs w:val="26"/>
          <w:lang w:eastAsia="ru-RU"/>
        </w:rPr>
        <w:t>- ответа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=0,01). А под действием мексидола достоверно  изменяется как амплитуда М-ответа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=0,010), так и площадь М- ответа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=0,001). Кроме того, достоверно уменьшается латентный период в  течение года наблюдения.</w:t>
      </w: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Максимальными изменения амплитуды М-ответа  были при комбинации мексидола и липоевой кислоты, что, вероятно, можно объяснить потенцирующим антиоксидантным действием   данных препаратов. Действия курса терапии  сохраняется в течение года.</w:t>
      </w: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При использовании стандартной  базисной терапии    по истечению 5-летнего срока наблюдения отмечалось  снижение амплитуды  М- ответа на 41,%, увеличение  латентного периода на 21,1%, снижение скорости проведения импульса на 10%.</w:t>
      </w: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При использовании альфа – липоевой кислоты –  отмечалось  увеличение СРВ за 5 лет  возрасла на 11,7 % ,  латентный период уменьшился на 11,4%, амплитуда М- ответа также уменьшилась на 24,5%.    Мексидол оказывал аналогичное влияние на  электромиографические показатели у больных сахарным диабетом типа 2: СРВ возрасла на 6,39%, латентный период уменьшился на 5,9%, амплитуда М- ответа снизилась на 22,5%.По сравнению с группой контроля все изменения были статистически значимы .</w:t>
      </w: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При комбинации мексидола и альфа-липоевой кислоты нами получено потенцирующее действие данных препаратов на   замедление снижения амплитуды М- ответа (на 6,5%), снижение  латентного периода на 16,6%, учитывая, вероятно, потенцирующий  эффект активности антиоксидантных ферментов,  однако такого потенцирующего влияния на  СРВ не было (повышение на 7,6%). </w:t>
      </w: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Следовательно, при использовании  данных антиоксидантных препаратов достигается значительное функциональное  улучшение нервного волокна, и данный эффект максимален при комбинированной терапии  с использованием альфа-липоевой кислоты и мексидола.</w:t>
      </w: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Под влиянием антиоксидантной терапии получено достоверное увеличение всего спектра волн, максимальные изменения были при использовании альфа-липоевой кислоты (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&lt;0,001)</w:t>
      </w: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b/>
          <w:kern w:val="0"/>
          <w:sz w:val="26"/>
          <w:szCs w:val="26"/>
          <w:lang w:eastAsia="ru-RU"/>
        </w:rPr>
        <w:t xml:space="preserve">   При наблюдении  за скоростными и спектральными характеристиками церебрального кровотока</w:t>
      </w:r>
      <w:r w:rsidRPr="00EC08DB">
        <w:rPr>
          <w:rFonts w:ascii="Times New Roman" w:eastAsia="Times New Roman" w:hAnsi="Times New Roman" w:cs="Times New Roman"/>
          <w:kern w:val="0"/>
          <w:sz w:val="26"/>
          <w:szCs w:val="26"/>
          <w:lang w:eastAsia="ru-RU"/>
        </w:rPr>
        <w:t xml:space="preserve">  через год лечения группе сравнения имеет место  достоверное повышение периферического сопротивления и уменьшения  скоростных характеристик  кровотока в  средней мозговой артерии. При рассмотрении  дифференцированной терапии  нами отмечено,  что в  средней мозговой артерии  при использовании антиоксидантов, указанных выше, не только не происходило снижение кровотока, но и было отмечено  его статистически значимое увеличение   в группе,  где использовалась альфа- липоевая кислота (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 = 0,021).  При сочетании альфа – липоевой кислоты и мексидола  не отмечалось повышения  терапевтического эффекта. ТИМ  менялась не значительно.</w:t>
      </w: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 По нашим данным, </w:t>
      </w:r>
      <w:r w:rsidRPr="00EC08DB">
        <w:rPr>
          <w:rFonts w:ascii="Times New Roman" w:eastAsia="Times New Roman" w:hAnsi="Times New Roman" w:cs="Times New Roman"/>
          <w:b/>
          <w:kern w:val="0"/>
          <w:sz w:val="26"/>
          <w:szCs w:val="26"/>
          <w:lang w:eastAsia="ru-RU"/>
        </w:rPr>
        <w:t>общая смертность</w:t>
      </w:r>
      <w:r w:rsidRPr="00EC08DB">
        <w:rPr>
          <w:rFonts w:ascii="Times New Roman" w:eastAsia="Times New Roman" w:hAnsi="Times New Roman" w:cs="Times New Roman"/>
          <w:kern w:val="0"/>
          <w:sz w:val="26"/>
          <w:szCs w:val="26"/>
          <w:lang w:eastAsia="ru-RU"/>
        </w:rPr>
        <w:t xml:space="preserve"> в группах,   где были применены антиоксиданты, достоверно не отличалась от смертности в группе сравнения (χ2= 2,57,</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=0,106), однако достоверно меньше  шансов развия ХПН (χ2= 5,55,</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=0,0187).  Частота наступления  слепоты и  ампутации нижних конечностей  также достоверно не была различна в данных группах (χ2= 0,65,</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=0,42 и 0,66,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=0,416 соответственно).</w:t>
      </w: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Снижение частоты развития сосудистых катастроф (ОИМ, ОНМК) в группе, использующих антиоксиданты, недостоверно (χ2= 0,58,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=0,45 и χ2= 1,26,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=0,26 соответственно),  однако имеется отчётливая тенденция к снижению данных событий.</w:t>
      </w:r>
    </w:p>
    <w:p w:rsidR="00EC08DB" w:rsidRPr="00EC08DB" w:rsidRDefault="00EC08DB" w:rsidP="00EC08DB">
      <w:pPr>
        <w:widowControl/>
        <w:tabs>
          <w:tab w:val="clear" w:pos="709"/>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При анализе  прогрессирования микро - и макроангиопатий  при  использовании только стандартной базистой терапии нами отмечена  тенденция к  увеличение   микроангиопатий (ретинопатии. нефропатии, полиневропатии).  ( рис.12)</w:t>
      </w:r>
    </w:p>
    <w:p w:rsidR="00EC08DB" w:rsidRPr="00EC08DB" w:rsidRDefault="00EC08DB" w:rsidP="00EC08DB">
      <w:pPr>
        <w:widowControl/>
        <w:tabs>
          <w:tab w:val="clear" w:pos="709"/>
        </w:tabs>
        <w:suppressAutoHyphens w:val="0"/>
        <w:spacing w:after="0" w:line="380" w:lineRule="exact"/>
        <w:ind w:right="-6" w:firstLine="357"/>
        <w:jc w:val="right"/>
        <w:rPr>
          <w:rFonts w:ascii="Times New Roman" w:eastAsia="Times New Roman" w:hAnsi="Times New Roman" w:cs="Times New Roman"/>
          <w:kern w:val="0"/>
          <w:sz w:val="26"/>
          <w:szCs w:val="26"/>
          <w:lang w:eastAsia="ru-RU"/>
        </w:rPr>
      </w:pPr>
    </w:p>
    <w:p w:rsidR="00EC08DB" w:rsidRPr="00EC08DB" w:rsidRDefault="00EC08DB" w:rsidP="00EC08DB">
      <w:pPr>
        <w:widowControl/>
        <w:tabs>
          <w:tab w:val="clear" w:pos="709"/>
        </w:tabs>
        <w:suppressAutoHyphens w:val="0"/>
        <w:spacing w:after="0" w:line="380" w:lineRule="exact"/>
        <w:ind w:right="-6" w:firstLine="357"/>
        <w:jc w:val="right"/>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kern w:val="0"/>
          <w:sz w:val="26"/>
          <w:szCs w:val="26"/>
          <w:lang w:eastAsia="ru-RU"/>
        </w:rPr>
        <w:t>Рис. 12</w:t>
      </w:r>
    </w:p>
    <w:p w:rsidR="00EC08DB" w:rsidRPr="00EC08DB" w:rsidRDefault="00EC08DB" w:rsidP="00EC08DB">
      <w:pPr>
        <w:widowControl/>
        <w:tabs>
          <w:tab w:val="clear" w:pos="709"/>
          <w:tab w:val="left" w:pos="284"/>
          <w:tab w:val="left" w:pos="9498"/>
        </w:tabs>
        <w:suppressAutoHyphens w:val="0"/>
        <w:spacing w:after="0" w:line="380" w:lineRule="exact"/>
        <w:ind w:right="-6" w:firstLine="357"/>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Частота развития  микроангиопатий при использовании </w:t>
      </w:r>
    </w:p>
    <w:p w:rsidR="00EC08DB" w:rsidRPr="00EC08DB" w:rsidRDefault="00EC08DB" w:rsidP="00EC08DB">
      <w:pPr>
        <w:widowControl/>
        <w:tabs>
          <w:tab w:val="clear" w:pos="709"/>
          <w:tab w:val="left" w:pos="284"/>
          <w:tab w:val="left" w:pos="9498"/>
        </w:tabs>
        <w:suppressAutoHyphens w:val="0"/>
        <w:spacing w:after="0" w:line="380" w:lineRule="exact"/>
        <w:ind w:right="-6" w:firstLine="357"/>
        <w:jc w:val="center"/>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 дифференцированных антиоксидантов.</w:t>
      </w: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Pr>
          <w:rFonts w:ascii="Times New Roman" w:eastAsia="Times New Roman" w:hAnsi="Times New Roman" w:cs="Times New Roman"/>
          <w:noProof/>
          <w:kern w:val="0"/>
          <w:sz w:val="26"/>
          <w:szCs w:val="26"/>
          <w:lang w:eastAsia="ru-RU"/>
        </w:rPr>
        <w:drawing>
          <wp:inline distT="0" distB="0" distL="0" distR="0">
            <wp:extent cx="6038850" cy="3305175"/>
            <wp:effectExtent l="0" t="0" r="0" b="0"/>
            <wp:docPr id="565" name="Объект 56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При использовании антиоксидантов, по сравнению с группой сравнения,  было отмечено снижении  наличия таких  осложнений,  как  ретинопатии (на  11%) ,  нейропатии – (на  19 %,) , нефропатии – (на 17 %).,  что является клинически значимым, однако  при сравнении относительных частот  с применением двустороннего критерия статистическая значимость   присутствует только для невропатии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=0,037). В случае ретинопатии и нефропатии   статистической значимости не найдено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 = 0,33 и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=0,076 соответственно).</w:t>
      </w: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Оценивая эффективность дифференцированной антиоксидантной терапии на развитие полиневропатии по сравнению с группой сравнения,   отмечено  максимальный результат при использовании    альфа-липоевой кислоты (снижение на 20%), при использовании мексидола – на 18%,  при комбинации альфа-липоевой кислоты и мексидола -  на 18%. Различия  внутри  групп не являются статистически значимыми.</w:t>
      </w: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 У пациентов, использующих антиоксидантную терапию,  в отличие от группы сравнения, отмечалось снижение развития диабетической нефропатии: при использовании альфа-липоевой кислоты –  на 20,4 %,  мексидола- 18  %, при комбинированной терапии мексидола и липоевой кислоты – на 10 %. Различия между группами не найдено.</w:t>
      </w: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 Оценивая  выраженность утяжеления  хронических осложнений внутри различных групп, нами было обнаружено следующее:  в течение пятилетнего периода  при использовании  антиоксидантов   по сравнению с группой контроля  отмечено снижение прогрессирования нефропатии до стадии  протеинурии на 9,8 %, однако  при сравнении относительных частот с применением двустороннего критерия   статистической значимости  получено не было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xml:space="preserve">= 0,076).  В то же время  полученные результаты клинически значимы. </w:t>
      </w: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При использовании  антиоксидантной терапии по сравнению с базисной терапии  имело место  уменьшения прогрессирования  стадии ретинопатии в целом на 8, 4 % (</w:t>
      </w:r>
      <w:r w:rsidRPr="00EC08DB">
        <w:rPr>
          <w:rFonts w:ascii="Times New Roman" w:eastAsia="Times New Roman" w:hAnsi="Times New Roman" w:cs="Times New Roman"/>
          <w:kern w:val="0"/>
          <w:sz w:val="26"/>
          <w:szCs w:val="26"/>
          <w:lang w:val="en-US" w:eastAsia="ru-RU"/>
        </w:rPr>
        <w:t>p</w:t>
      </w:r>
      <w:r w:rsidRPr="00EC08DB">
        <w:rPr>
          <w:rFonts w:ascii="Times New Roman" w:eastAsia="Times New Roman" w:hAnsi="Times New Roman" w:cs="Times New Roman"/>
          <w:kern w:val="0"/>
          <w:sz w:val="26"/>
          <w:szCs w:val="26"/>
          <w:lang w:eastAsia="ru-RU"/>
        </w:rPr>
        <w:t>= 0,20). Статистически значимых различий в группах не было.</w:t>
      </w: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Таким образом, можно сделать вывод, что использование указанных  антиоксидантных препаратов  позволит замедлить развитие и  прогрессирование  микроантиопатий  и полиневропатии.</w:t>
      </w:r>
    </w:p>
    <w:p w:rsidR="00EC08DB" w:rsidRPr="00EC08DB" w:rsidRDefault="00EC08DB" w:rsidP="00EC08DB">
      <w:pPr>
        <w:widowControl/>
        <w:tabs>
          <w:tab w:val="clear" w:pos="709"/>
        </w:tabs>
        <w:suppressAutoHyphens w:val="0"/>
        <w:spacing w:after="0" w:line="240" w:lineRule="auto"/>
        <w:ind w:right="-6" w:firstLine="360"/>
        <w:jc w:val="center"/>
        <w:rPr>
          <w:rFonts w:ascii="Times New Roman" w:eastAsia="Times New Roman" w:hAnsi="Times New Roman" w:cs="Times New Roman"/>
          <w:b/>
          <w:kern w:val="0"/>
          <w:sz w:val="26"/>
          <w:szCs w:val="26"/>
          <w:lang w:eastAsia="ru-RU"/>
        </w:rPr>
      </w:pPr>
    </w:p>
    <w:p w:rsidR="00EC08DB" w:rsidRPr="00EC08DB" w:rsidRDefault="00EC08DB" w:rsidP="00EC08DB">
      <w:pPr>
        <w:widowControl/>
        <w:tabs>
          <w:tab w:val="clear" w:pos="709"/>
        </w:tabs>
        <w:suppressAutoHyphens w:val="0"/>
        <w:spacing w:after="0" w:line="240" w:lineRule="auto"/>
        <w:ind w:right="-6" w:firstLine="360"/>
        <w:jc w:val="center"/>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ВЫВОДЫ:</w:t>
      </w:r>
    </w:p>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1.У больных  сахарным диабетом 2 типа при небольшой длительности заболевания присутствует активация  окислительного стресса. Она  проявляется усилением окислительной модификацией  белков и  ростом перекисного окисления липидов. Степень этой активации  тесно связана с ослаблением ферментативной  антиоксидантной защиты, длительностью заболевания, степенью  декомпенсации углеводного обмена, наличием поздних  осложнений.</w:t>
      </w:r>
    </w:p>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2. Окислительная модификация белков, перекисное окисление липидов тесно связаны друг с другом, формируя порочный круг, способствующий дальнейшему усилению окислительного стресса.</w:t>
      </w:r>
    </w:p>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3. Независимо от  компенсации углеводного обмена прослеживается чёткая связь интенсивности свободно-радикального окисления липидов с выраженностью дислипидемии у больных СД 2 типа. Триглицеридемия угнетающе влияет на функциональную активность бета-клеток поджелудочной железы, в свою очередь, вторично обуславливая активацию   окислительного стресса.</w:t>
      </w:r>
    </w:p>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4. Выявленное у больных сахарным диабетом 2 типа нарушение сосудисто-тромбоцитарного звена гемостаза и нарушения фибринолиза  отчётливо  связано с интенсивностью окислительного стресса и угнетением  ферментативной антиоксидантной защиты. </w:t>
      </w:r>
    </w:p>
    <w:p w:rsidR="00EC08DB" w:rsidRPr="00EC08DB" w:rsidRDefault="00EC08DB" w:rsidP="00EC08DB">
      <w:pPr>
        <w:widowControl/>
        <w:tabs>
          <w:tab w:val="clear" w:pos="709"/>
        </w:tabs>
        <w:suppressAutoHyphens w:val="0"/>
        <w:spacing w:after="0" w:line="240" w:lineRule="auto"/>
        <w:ind w:right="-6" w:firstLine="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5. </w:t>
      </w:r>
      <w:r w:rsidRPr="00EC08DB">
        <w:rPr>
          <w:rFonts w:ascii="Times New Roman" w:eastAsia="Times New Roman" w:hAnsi="Times New Roman" w:cs="Times New Roman"/>
          <w:color w:val="000000"/>
          <w:kern w:val="0"/>
          <w:sz w:val="26"/>
          <w:szCs w:val="26"/>
          <w:lang w:eastAsia="ru-RU"/>
        </w:rPr>
        <w:t>Существует тесная связь дисфункции эндотелия с интенсивностью свободно-радикального окисления</w:t>
      </w:r>
      <w:r w:rsidRPr="00EC08DB">
        <w:rPr>
          <w:rFonts w:ascii="Times New Roman" w:eastAsia="Times New Roman" w:hAnsi="Times New Roman" w:cs="Times New Roman"/>
          <w:color w:val="FF0000"/>
          <w:kern w:val="0"/>
          <w:sz w:val="26"/>
          <w:szCs w:val="26"/>
          <w:lang w:eastAsia="ru-RU"/>
        </w:rPr>
        <w:t>.</w:t>
      </w:r>
      <w:r w:rsidRPr="00EC08DB">
        <w:rPr>
          <w:rFonts w:ascii="Times New Roman" w:eastAsia="Times New Roman" w:hAnsi="Times New Roman" w:cs="Times New Roman"/>
          <w:kern w:val="0"/>
          <w:sz w:val="26"/>
          <w:szCs w:val="26"/>
          <w:lang w:eastAsia="ru-RU"/>
        </w:rPr>
        <w:t xml:space="preserve">  В условиях усиления окислительного стресса (увеличение длительности заболевания, декомпенсация углеводного обмена) имеет место диспропорция между высоким уровнем оксида азота  и снижением эндотелийзависимой вазодилатации, что свидетельствует о более  тяжёлой дисфункции эндотелия. При углублении окислительного стресса  происходит  потеря  оксидом азота своих антиоксидантных  свойств, снижение эндотелийзависимой вазодилатации,  что способствует   активизации пероксидации липидов, усугублению  карбонильного стресса, увеличению содержания окислено модифицированных белков.</w:t>
      </w:r>
    </w:p>
    <w:p w:rsidR="00EC08DB" w:rsidRPr="00EC08DB" w:rsidRDefault="00EC08DB" w:rsidP="00EC08DB">
      <w:pPr>
        <w:widowControl/>
        <w:tabs>
          <w:tab w:val="clear" w:pos="709"/>
          <w:tab w:val="left" w:pos="284"/>
          <w:tab w:val="left" w:pos="9498"/>
        </w:tabs>
        <w:suppressAutoHyphens w:val="0"/>
        <w:spacing w:after="0" w:line="240" w:lineRule="auto"/>
        <w:ind w:right="-6" w:firstLine="0"/>
        <w:rPr>
          <w:rFonts w:ascii="Times New Roman CYR" w:eastAsia="Times New Roman" w:hAnsi="Times New Roman CYR" w:cs="Times New Roman CYR"/>
          <w:kern w:val="0"/>
          <w:sz w:val="26"/>
          <w:szCs w:val="26"/>
          <w:lang w:eastAsia="ru-RU"/>
        </w:rPr>
      </w:pPr>
      <w:r w:rsidRPr="00EC08DB">
        <w:rPr>
          <w:rFonts w:ascii="Times New Roman CYR" w:eastAsia="Times New Roman" w:hAnsi="Times New Roman CYR" w:cs="Times New Roman CYR"/>
          <w:kern w:val="0"/>
          <w:sz w:val="26"/>
          <w:szCs w:val="26"/>
          <w:lang w:eastAsia="ru-RU"/>
        </w:rPr>
        <w:t xml:space="preserve">6.  Из клинико-лабораторных  и инструментальных показателей, тесно связанных с интенсивностью окислительного стресса и характеризующих патологию отдельных органов и систем, наиболее существенными оказались: для диабетической полиневропатии – амплитуда  М-ответа и скорость распространения возбуждения по данным электронейромиографии, для автономной нейропатии -  общая мощность спектра , для нефропатии – микроальбуминурия, для  жирового гепатоза – уровень печёночных ферментов, для поражения миокарда – соотношение </w:t>
      </w:r>
      <w:r w:rsidRPr="00EC08DB">
        <w:rPr>
          <w:rFonts w:ascii="Times New Roman CYR" w:eastAsia="Times New Roman" w:hAnsi="Times New Roman CYR" w:cs="Times New Roman CYR"/>
          <w:kern w:val="0"/>
          <w:sz w:val="26"/>
          <w:szCs w:val="26"/>
          <w:lang w:val="en-US" w:eastAsia="ru-RU"/>
        </w:rPr>
        <w:t>E</w:t>
      </w:r>
      <w:r w:rsidRPr="00EC08DB">
        <w:rPr>
          <w:rFonts w:ascii="Times New Roman CYR" w:eastAsia="Times New Roman" w:hAnsi="Times New Roman CYR" w:cs="Times New Roman CYR"/>
          <w:kern w:val="0"/>
          <w:sz w:val="26"/>
          <w:szCs w:val="26"/>
          <w:lang w:eastAsia="ru-RU"/>
        </w:rPr>
        <w:t>/А при допплерЭхо-КГ, для сосудистого поражения головного мозга – толщина интима-медиа сонных артерий.</w:t>
      </w:r>
    </w:p>
    <w:p w:rsidR="00EC08DB" w:rsidRPr="00EC08DB" w:rsidRDefault="00EC08DB" w:rsidP="00EC08DB">
      <w:pPr>
        <w:widowControl/>
        <w:tabs>
          <w:tab w:val="clear" w:pos="709"/>
          <w:tab w:val="left" w:pos="284"/>
          <w:tab w:val="left" w:pos="9498"/>
        </w:tabs>
        <w:suppressAutoHyphens w:val="0"/>
        <w:spacing w:after="0" w:line="240" w:lineRule="auto"/>
        <w:ind w:right="-6" w:firstLine="0"/>
        <w:rPr>
          <w:rFonts w:ascii="Times New Roman" w:eastAsia="Times New Roman" w:hAnsi="Times New Roman" w:cs="Times New Roman"/>
          <w:color w:val="000000"/>
          <w:kern w:val="0"/>
          <w:sz w:val="26"/>
          <w:szCs w:val="26"/>
          <w:lang w:eastAsia="ru-RU"/>
        </w:rPr>
      </w:pPr>
      <w:r w:rsidRPr="00EC08DB">
        <w:rPr>
          <w:rFonts w:ascii="Times New Roman CYR" w:eastAsia="Times New Roman" w:hAnsi="Times New Roman CYR" w:cs="Times New Roman CYR"/>
          <w:kern w:val="0"/>
          <w:sz w:val="26"/>
          <w:szCs w:val="26"/>
          <w:lang w:eastAsia="ru-RU"/>
        </w:rPr>
        <w:t>7..</w:t>
      </w:r>
      <w:r w:rsidRPr="00EC08DB">
        <w:rPr>
          <w:rFonts w:ascii="Times New Roman" w:eastAsia="Times New Roman" w:hAnsi="Times New Roman" w:cs="Times New Roman"/>
          <w:color w:val="000000"/>
          <w:kern w:val="0"/>
          <w:sz w:val="26"/>
          <w:szCs w:val="26"/>
          <w:lang w:eastAsia="ru-RU"/>
        </w:rPr>
        <w:t xml:space="preserve"> Комплексная  терапия больных СД 2 типа с подключением    дифференцированной антиоксидантной  терапии (альфа - липоевая кислота,  мексидол, их комбинация, дибикор) достоверно  уменьшает  выраженность  окислительного  стресса в целом, ограничивая окислительную модификацию белков и повышая активность каталазы (при использовании дибикора),   уменьшая перекисное окисление липидов и окислительную модификацию белков, активируя при этом все антиоксидантные ферменты (при использовании альфа-липоевой кислоты).</w:t>
      </w:r>
    </w:p>
    <w:p w:rsidR="00EC08DB" w:rsidRPr="00EC08DB" w:rsidRDefault="00EC08DB" w:rsidP="00EC08DB">
      <w:pPr>
        <w:widowControl/>
        <w:tabs>
          <w:tab w:val="clear" w:pos="709"/>
          <w:tab w:val="left" w:pos="284"/>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 7. Применение в качестве антиоксидантов альфа-липоевой кислоты и мексидола сопровождается уменьшением эндотелиальной дисфункции, что является следствием повышения  активности антиоксидантных ферментов и ограничения  свободно – радикального окислительного стресса.  Одновременно констатируется тенденции к коррекции дислипидемии, нормализации показателей сосудисто-тромбоцитарного и плазменного звеньев гемостаза. Какого-либо преимущества  ни у одного из препаратов не выявлено.</w:t>
      </w:r>
    </w:p>
    <w:p w:rsidR="00EC08DB" w:rsidRPr="00EC08DB" w:rsidRDefault="00EC08DB" w:rsidP="00EC08DB">
      <w:pPr>
        <w:widowControl/>
        <w:tabs>
          <w:tab w:val="clear" w:pos="709"/>
          <w:tab w:val="left" w:pos="284"/>
          <w:tab w:val="left" w:pos="9498"/>
        </w:tabs>
        <w:suppressAutoHyphens w:val="0"/>
        <w:spacing w:after="0" w:line="240" w:lineRule="auto"/>
        <w:ind w:right="-6" w:firstLine="357"/>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8. С помощью подключения антиоксидантов к базисной инсулинотерапии можно значимо контролировать инсулинорезистентность, а при включении антиоксидантов в базисную терапию пероральными сахароснижающими препаратами удаётся   улучшить как функциональную активность β- клеток, так и   добиться снижения инсулинорезистентости при недостоверном изменении уровня ИРИ, что крайне важно в профилактике поздних осложнений сахарного диабета.</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b/>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 xml:space="preserve">9.  Пятилетнее наблюдение за обследованными больными свидетельствует, что дополнение антиоксидантами (альфа-липоевая кислота, мексидол) стандартной терапии сахарного диабета 2 типа способствует достоверному замедлению прогрессирования полиневропатии,  в том числе и автономной нейропатии, нефропатии, наблюдается  тенденция к замедлению ретинопатии, но практически не сказывается на возникновении и динамике макроангиопатий различных локализаций, общей смертности больных. </w:t>
      </w:r>
    </w:p>
    <w:p w:rsidR="00EC08DB" w:rsidRPr="00EC08DB" w:rsidRDefault="00EC08DB" w:rsidP="00EC08DB">
      <w:pPr>
        <w:widowControl/>
        <w:tabs>
          <w:tab w:val="clear" w:pos="709"/>
        </w:tabs>
        <w:suppressAutoHyphens w:val="0"/>
        <w:spacing w:after="0" w:line="240" w:lineRule="auto"/>
        <w:ind w:right="-6" w:firstLine="360"/>
        <w:jc w:val="center"/>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ПРАКТИЧЕСКИЕ РЕКОМЕНДАЦИИ</w:t>
      </w:r>
    </w:p>
    <w:p w:rsidR="00EC08DB" w:rsidRPr="00EC08DB" w:rsidRDefault="00EC08DB" w:rsidP="00EC08DB">
      <w:pPr>
        <w:widowControl/>
        <w:numPr>
          <w:ilvl w:val="0"/>
          <w:numId w:val="36"/>
        </w:numPr>
        <w:tabs>
          <w:tab w:val="clear" w:pos="720"/>
          <w:tab w:val="num" w:pos="360"/>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В лечении больных СД 2типа следует использовать антиоксиданты, такие как альфа-липоевая кислота, мексидол, дибикор.  Применять препараты следует длительно.</w:t>
      </w:r>
    </w:p>
    <w:p w:rsidR="00EC08DB" w:rsidRPr="00EC08DB" w:rsidRDefault="00EC08DB" w:rsidP="00EC08DB">
      <w:pPr>
        <w:widowControl/>
        <w:numPr>
          <w:ilvl w:val="0"/>
          <w:numId w:val="36"/>
        </w:numPr>
        <w:tabs>
          <w:tab w:val="clear" w:pos="720"/>
          <w:tab w:val="num" w:pos="360"/>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Применение  используемых антиоксидантов  оправдано для достижения полноценной компенсации углеводного обмена, нормализации метаболических, гемостазиологических  нарушений,   коррекции микроангиопатии, полиневропатии.</w:t>
      </w:r>
    </w:p>
    <w:p w:rsidR="00EC08DB" w:rsidRPr="00EC08DB" w:rsidRDefault="00EC08DB" w:rsidP="00EC08DB">
      <w:pPr>
        <w:widowControl/>
        <w:numPr>
          <w:ilvl w:val="0"/>
          <w:numId w:val="36"/>
        </w:numPr>
        <w:tabs>
          <w:tab w:val="clear" w:pos="720"/>
          <w:tab w:val="num" w:pos="360"/>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В практике врача-интерниста для уточнения  динамики процесса СРО целесообразно  использовать  следующие  лабораторные критерии (соотношение гаптоглобин/ церулоплазмин, АЛАТ, ГТП, значение гематокрита)</w:t>
      </w:r>
    </w:p>
    <w:p w:rsidR="00EC08DB" w:rsidRPr="00EC08DB" w:rsidRDefault="00EC08DB" w:rsidP="00EC08DB">
      <w:pPr>
        <w:widowControl/>
        <w:numPr>
          <w:ilvl w:val="0"/>
          <w:numId w:val="36"/>
        </w:numPr>
        <w:tabs>
          <w:tab w:val="clear" w:pos="720"/>
          <w:tab w:val="num" w:pos="360"/>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Для оценки  выраженности окислительного стресса   целесообразно использовать  метод клиновидной дегидратации.</w:t>
      </w:r>
    </w:p>
    <w:p w:rsidR="00EC08DB" w:rsidRPr="00EC08DB" w:rsidRDefault="00EC08DB" w:rsidP="00EC08DB">
      <w:pPr>
        <w:widowControl/>
        <w:numPr>
          <w:ilvl w:val="0"/>
          <w:numId w:val="36"/>
        </w:numPr>
        <w:tabs>
          <w:tab w:val="clear" w:pos="720"/>
          <w:tab w:val="num" w:pos="360"/>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Для  объективной оценки эффективности проведённого  лечения, наряду с определением метаболитов оксида азота в плазме крови,  целесообразно  в динамике определять  направленность окислительного стресса.</w:t>
      </w:r>
    </w:p>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 </w:t>
      </w:r>
    </w:p>
    <w:p w:rsidR="00EC08DB" w:rsidRPr="00EC08DB" w:rsidRDefault="00EC08DB" w:rsidP="00EC08DB">
      <w:pPr>
        <w:widowControl/>
        <w:tabs>
          <w:tab w:val="clear" w:pos="709"/>
        </w:tabs>
        <w:suppressAutoHyphens w:val="0"/>
        <w:spacing w:after="0" w:line="240" w:lineRule="auto"/>
        <w:ind w:right="-6" w:firstLine="360"/>
        <w:jc w:val="center"/>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СПИСОК РАБОТ,</w:t>
      </w:r>
    </w:p>
    <w:p w:rsidR="00EC08DB" w:rsidRPr="00EC08DB" w:rsidRDefault="00EC08DB" w:rsidP="00EC08DB">
      <w:pPr>
        <w:widowControl/>
        <w:tabs>
          <w:tab w:val="clear" w:pos="709"/>
        </w:tabs>
        <w:suppressAutoHyphens w:val="0"/>
        <w:spacing w:after="0" w:line="240" w:lineRule="auto"/>
        <w:ind w:right="-6" w:firstLine="360"/>
        <w:jc w:val="center"/>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ОПУБЛИКОВАННЫХПО ТЕМЕ ДИССЕРТАЦИИ.</w:t>
      </w:r>
    </w:p>
    <w:p w:rsidR="00EC08DB" w:rsidRPr="00EC08DB" w:rsidRDefault="00EC08DB" w:rsidP="00EC08DB">
      <w:pPr>
        <w:widowControl/>
        <w:tabs>
          <w:tab w:val="clear" w:pos="709"/>
        </w:tabs>
        <w:suppressAutoHyphens w:val="0"/>
        <w:spacing w:after="0" w:line="240" w:lineRule="auto"/>
        <w:ind w:right="-6" w:firstLine="360"/>
        <w:jc w:val="center"/>
        <w:rPr>
          <w:rFonts w:ascii="Times New Roman" w:eastAsia="Times New Roman" w:hAnsi="Times New Roman" w:cs="Times New Roman"/>
          <w:b/>
          <w:kern w:val="0"/>
          <w:sz w:val="26"/>
          <w:szCs w:val="26"/>
          <w:lang w:eastAsia="ru-RU"/>
        </w:rPr>
      </w:pPr>
    </w:p>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1. </w:t>
      </w:r>
      <w:r w:rsidRPr="00EC08DB">
        <w:rPr>
          <w:rFonts w:ascii="Times New Roman" w:eastAsia="Times New Roman" w:hAnsi="Times New Roman" w:cs="Times New Roman"/>
          <w:b/>
          <w:kern w:val="0"/>
          <w:sz w:val="26"/>
          <w:szCs w:val="26"/>
          <w:lang w:eastAsia="ru-RU"/>
        </w:rPr>
        <w:t>Занозина,</w:t>
      </w:r>
      <w:r w:rsidRPr="00EC08DB">
        <w:rPr>
          <w:rFonts w:ascii="Times New Roman" w:eastAsia="Times New Roman" w:hAnsi="Times New Roman" w:cs="Times New Roman"/>
          <w:kern w:val="0"/>
          <w:sz w:val="26"/>
          <w:szCs w:val="26"/>
          <w:lang w:eastAsia="ru-RU"/>
        </w:rPr>
        <w:t xml:space="preserve"> О. В.  Применение препарата Мильгамма 100  для лечения диабетической дистальной полиневропатии / О. В. Занозина, Н. Н. Боровков, Г. П. Рунов //  Тезисы докладов 6 Российского национального конгресса «Человек и лекарство».19-23 апреля 1999г, Москва. - С. 84. </w:t>
      </w:r>
    </w:p>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 2. Клиническая эффективность танакана у больных сахарным диабетом, имеющих поздние осложнения со стороны нервной и сосудистой систем  /  О. В. </w:t>
      </w:r>
      <w:r w:rsidRPr="00EC08DB">
        <w:rPr>
          <w:rFonts w:ascii="Times New Roman" w:eastAsia="Times New Roman" w:hAnsi="Times New Roman" w:cs="Times New Roman"/>
          <w:b/>
          <w:kern w:val="0"/>
          <w:sz w:val="26"/>
          <w:szCs w:val="26"/>
          <w:lang w:eastAsia="ru-RU"/>
        </w:rPr>
        <w:t>Занозина</w:t>
      </w:r>
      <w:r w:rsidRPr="00EC08DB">
        <w:rPr>
          <w:rFonts w:ascii="Times New Roman" w:eastAsia="Times New Roman" w:hAnsi="Times New Roman" w:cs="Times New Roman"/>
          <w:kern w:val="0"/>
          <w:sz w:val="26"/>
          <w:szCs w:val="26"/>
          <w:lang w:eastAsia="ru-RU"/>
        </w:rPr>
        <w:t>, А. В. Густов, М. Н. Ерохина, Е. В. Жирнова  // Тезисы докладов</w:t>
      </w:r>
      <w:r w:rsidRPr="00EC08DB">
        <w:rPr>
          <w:rFonts w:ascii="Times New Roman" w:eastAsia="Times New Roman" w:hAnsi="Times New Roman" w:cs="Times New Roman"/>
          <w:b/>
          <w:kern w:val="0"/>
          <w:sz w:val="26"/>
          <w:szCs w:val="26"/>
          <w:lang w:eastAsia="ru-RU"/>
        </w:rPr>
        <w:t xml:space="preserve"> </w:t>
      </w:r>
      <w:r w:rsidRPr="00EC08DB">
        <w:rPr>
          <w:rFonts w:ascii="Times New Roman" w:eastAsia="Times New Roman" w:hAnsi="Times New Roman" w:cs="Times New Roman"/>
          <w:kern w:val="0"/>
          <w:sz w:val="26"/>
          <w:szCs w:val="26"/>
          <w:lang w:eastAsia="ru-RU"/>
        </w:rPr>
        <w:t>6 Российского национального конгресса «Человек и лекарство»19-23 апреля 1999г, Москва –  С. 108</w:t>
      </w:r>
    </w:p>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3. Нарушение высших мозговых функций и перекисное окисление липидов у больных сахарным диабетом старшей возрастной группы /</w:t>
      </w:r>
      <w:r w:rsidRPr="00EC08DB">
        <w:rPr>
          <w:rFonts w:ascii="Times New Roman" w:eastAsia="Times New Roman" w:hAnsi="Times New Roman" w:cs="Times New Roman"/>
          <w:b/>
          <w:kern w:val="0"/>
          <w:sz w:val="26"/>
          <w:szCs w:val="26"/>
          <w:lang w:eastAsia="ru-RU"/>
        </w:rPr>
        <w:t>О. В.  Занозина</w:t>
      </w:r>
      <w:r w:rsidRPr="00EC08DB">
        <w:rPr>
          <w:rFonts w:ascii="Times New Roman" w:eastAsia="Times New Roman" w:hAnsi="Times New Roman" w:cs="Times New Roman"/>
          <w:kern w:val="0"/>
          <w:sz w:val="26"/>
          <w:szCs w:val="26"/>
          <w:lang w:eastAsia="ru-RU"/>
        </w:rPr>
        <w:t>, А. В. Густов, М. Н. Ерохина, Т. В. Мельникова, Г. П. Рунов //  Первый Российский</w:t>
      </w:r>
      <w:r w:rsidRPr="00EC08DB">
        <w:rPr>
          <w:rFonts w:ascii="Times New Roman" w:eastAsia="Times New Roman" w:hAnsi="Times New Roman" w:cs="Times New Roman"/>
          <w:b/>
          <w:kern w:val="0"/>
          <w:sz w:val="26"/>
          <w:szCs w:val="26"/>
          <w:lang w:eastAsia="ru-RU"/>
        </w:rPr>
        <w:t xml:space="preserve"> </w:t>
      </w:r>
      <w:r w:rsidRPr="00EC08DB">
        <w:rPr>
          <w:rFonts w:ascii="Times New Roman" w:eastAsia="Times New Roman" w:hAnsi="Times New Roman" w:cs="Times New Roman"/>
          <w:kern w:val="0"/>
          <w:sz w:val="26"/>
          <w:szCs w:val="26"/>
          <w:lang w:eastAsia="ru-RU"/>
        </w:rPr>
        <w:t xml:space="preserve">Съезд геронтологов и Гериатров: сборник тезисов и статей.  – Самара,  20 – 23 июня 1999г.  – </w:t>
      </w:r>
      <w:r w:rsidRPr="00EC08DB">
        <w:rPr>
          <w:rFonts w:ascii="Times New Roman" w:eastAsia="Times New Roman" w:hAnsi="Times New Roman" w:cs="Times New Roman"/>
          <w:kern w:val="0"/>
          <w:sz w:val="26"/>
          <w:szCs w:val="26"/>
          <w:lang w:val="en-US" w:eastAsia="ru-RU"/>
        </w:rPr>
        <w:t>C</w:t>
      </w:r>
      <w:r w:rsidRPr="00EC08DB">
        <w:rPr>
          <w:rFonts w:ascii="Times New Roman" w:eastAsia="Times New Roman" w:hAnsi="Times New Roman" w:cs="Times New Roman"/>
          <w:kern w:val="0"/>
          <w:sz w:val="26"/>
          <w:szCs w:val="26"/>
          <w:lang w:eastAsia="ru-RU"/>
        </w:rPr>
        <w:t>. 87 – 88.</w:t>
      </w:r>
    </w:p>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 xml:space="preserve">4. </w:t>
      </w:r>
      <w:r w:rsidRPr="00EC08DB">
        <w:rPr>
          <w:rFonts w:ascii="Times New Roman" w:eastAsia="Times New Roman" w:hAnsi="Times New Roman" w:cs="Times New Roman"/>
          <w:b/>
          <w:color w:val="000000"/>
          <w:kern w:val="0"/>
          <w:sz w:val="26"/>
          <w:szCs w:val="26"/>
          <w:lang w:eastAsia="ru-RU"/>
        </w:rPr>
        <w:t>Занозина, О. В</w:t>
      </w:r>
      <w:r w:rsidRPr="00EC08DB">
        <w:rPr>
          <w:rFonts w:ascii="Times New Roman" w:eastAsia="Times New Roman" w:hAnsi="Times New Roman" w:cs="Times New Roman"/>
          <w:color w:val="000000"/>
          <w:kern w:val="0"/>
          <w:sz w:val="26"/>
          <w:szCs w:val="26"/>
          <w:lang w:eastAsia="ru-RU"/>
        </w:rPr>
        <w:t>. Перекисное окисление липидов у лиц старше 60 лет, страдающих  инсулиннезависимым сахарным диабетом / О. В. Занозина, Г. П. Рунов// Геронтология и гериатрия: (материалы межобластной научно-практической конференции). -  Екатеринбург, 1999г. –  С.17 – 18.</w:t>
      </w:r>
    </w:p>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b/>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 xml:space="preserve">5. Нарушение высших корковых функций и изменения церебральной гемодинамики у больных сахарным диабетом старшей возрастной группы  / А. В. Густов, М. Н. Ерохина,  </w:t>
      </w:r>
      <w:r w:rsidRPr="00EC08DB">
        <w:rPr>
          <w:rFonts w:ascii="Times New Roman" w:eastAsia="Times New Roman" w:hAnsi="Times New Roman" w:cs="Times New Roman"/>
          <w:b/>
          <w:color w:val="000000"/>
          <w:kern w:val="0"/>
          <w:sz w:val="26"/>
          <w:szCs w:val="26"/>
          <w:lang w:eastAsia="ru-RU"/>
        </w:rPr>
        <w:t>О. В.Занозина,</w:t>
      </w:r>
      <w:r w:rsidRPr="00EC08DB">
        <w:rPr>
          <w:rFonts w:ascii="Times New Roman" w:eastAsia="Times New Roman" w:hAnsi="Times New Roman" w:cs="Times New Roman"/>
          <w:color w:val="000000"/>
          <w:kern w:val="0"/>
          <w:sz w:val="26"/>
          <w:szCs w:val="26"/>
          <w:lang w:eastAsia="ru-RU"/>
        </w:rPr>
        <w:t xml:space="preserve"> Г. П. Рунов, Т. В. Мельникова, Е. В. Жирнова// Актуальные проблемы геронтологии и гериатрии: сборник   статей и тезисов научно – практической конференции. – Н. Новгород. – 1999. – С. 110 – 111.</w:t>
      </w:r>
    </w:p>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6. Перекисное окисление липидов и нейропсихологические нарушения у больных сахарным диабетом /</w:t>
      </w:r>
      <w:r w:rsidRPr="00EC08DB">
        <w:rPr>
          <w:rFonts w:ascii="Times New Roman" w:eastAsia="Times New Roman" w:hAnsi="Times New Roman" w:cs="Times New Roman"/>
          <w:b/>
          <w:color w:val="000000"/>
          <w:kern w:val="0"/>
          <w:sz w:val="26"/>
          <w:szCs w:val="26"/>
          <w:lang w:eastAsia="ru-RU"/>
        </w:rPr>
        <w:t>О. В. Занозина</w:t>
      </w:r>
      <w:r w:rsidRPr="00EC08DB">
        <w:rPr>
          <w:rFonts w:ascii="Times New Roman" w:eastAsia="Times New Roman" w:hAnsi="Times New Roman" w:cs="Times New Roman"/>
          <w:color w:val="000000"/>
          <w:kern w:val="0"/>
          <w:sz w:val="26"/>
          <w:szCs w:val="26"/>
          <w:lang w:eastAsia="ru-RU"/>
        </w:rPr>
        <w:t>, Н. Н. Боровков, Г. П. Рунов, А. В. Густов, М. Н. Ерохина.  Новые технологии в профилактической медицине: Сборник научных трудов. Изд-во НГМА, г. Н. Новгород, 1999г. –  С. 194 - 197.</w:t>
      </w:r>
    </w:p>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7.  </w:t>
      </w:r>
      <w:r w:rsidRPr="00EC08DB">
        <w:rPr>
          <w:rFonts w:ascii="Times New Roman" w:eastAsia="Times New Roman" w:hAnsi="Times New Roman" w:cs="Times New Roman"/>
          <w:b/>
          <w:kern w:val="0"/>
          <w:sz w:val="26"/>
          <w:szCs w:val="26"/>
          <w:lang w:eastAsia="ru-RU"/>
        </w:rPr>
        <w:t>Занозина, О. В</w:t>
      </w:r>
      <w:r w:rsidRPr="00EC08DB">
        <w:rPr>
          <w:rFonts w:ascii="Times New Roman" w:eastAsia="Times New Roman" w:hAnsi="Times New Roman" w:cs="Times New Roman"/>
          <w:kern w:val="0"/>
          <w:sz w:val="26"/>
          <w:szCs w:val="26"/>
          <w:lang w:eastAsia="ru-RU"/>
        </w:rPr>
        <w:t>.Диабетическая полиневропатия: перекисное окисление липидов и невроваскулярная дисфункция / О. В. Занозина, Г. П. Рунов, Н. Н. Боровков // Информационное письмо. – г. Н. Новгород: Изд-во Нижегородский гуманитарный центр. –  1999г. – 27 с.</w:t>
      </w:r>
    </w:p>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8.  Жирнова, Е. В. ТКУЗД и высшие корковые функции при лечении пирацетамом / Е. В. Жирнова, М. Н. Ерохина, </w:t>
      </w:r>
      <w:r w:rsidRPr="00EC08DB">
        <w:rPr>
          <w:rFonts w:ascii="Times New Roman" w:eastAsia="Times New Roman" w:hAnsi="Times New Roman" w:cs="Times New Roman"/>
          <w:b/>
          <w:kern w:val="0"/>
          <w:sz w:val="26"/>
          <w:szCs w:val="26"/>
          <w:lang w:eastAsia="ru-RU"/>
        </w:rPr>
        <w:t>О. В. Занозина</w:t>
      </w:r>
      <w:r w:rsidRPr="00EC08DB">
        <w:rPr>
          <w:rFonts w:ascii="Times New Roman" w:eastAsia="Times New Roman" w:hAnsi="Times New Roman" w:cs="Times New Roman"/>
          <w:kern w:val="0"/>
          <w:sz w:val="26"/>
          <w:szCs w:val="26"/>
          <w:lang w:eastAsia="ru-RU"/>
        </w:rPr>
        <w:t xml:space="preserve"> // Современное состояние методов неинвазивной диагностики в медицине. Материалы </w:t>
      </w:r>
      <w:r w:rsidRPr="00EC08DB">
        <w:rPr>
          <w:rFonts w:ascii="Times New Roman" w:eastAsia="Times New Roman" w:hAnsi="Times New Roman" w:cs="Times New Roman"/>
          <w:kern w:val="0"/>
          <w:sz w:val="26"/>
          <w:szCs w:val="26"/>
          <w:lang w:val="en-US" w:eastAsia="ru-RU"/>
        </w:rPr>
        <w:t>VI</w:t>
      </w:r>
      <w:r w:rsidRPr="00EC08DB">
        <w:rPr>
          <w:rFonts w:ascii="Times New Roman" w:eastAsia="Times New Roman" w:hAnsi="Times New Roman" w:cs="Times New Roman"/>
          <w:kern w:val="0"/>
          <w:sz w:val="26"/>
          <w:szCs w:val="26"/>
          <w:lang w:eastAsia="ru-RU"/>
        </w:rPr>
        <w:t xml:space="preserve"> международной  конференции. – Москва, 1999. – С.32 – 34.</w:t>
      </w:r>
    </w:p>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 xml:space="preserve">9.  </w:t>
      </w:r>
      <w:r w:rsidRPr="00EC08DB">
        <w:rPr>
          <w:rFonts w:ascii="Times New Roman" w:eastAsia="Times New Roman" w:hAnsi="Times New Roman" w:cs="Times New Roman"/>
          <w:b/>
          <w:color w:val="000000"/>
          <w:kern w:val="0"/>
          <w:sz w:val="26"/>
          <w:szCs w:val="26"/>
          <w:lang w:eastAsia="ru-RU"/>
        </w:rPr>
        <w:t>Занозина, О. В</w:t>
      </w:r>
      <w:r w:rsidRPr="00EC08DB">
        <w:rPr>
          <w:rFonts w:ascii="Times New Roman" w:eastAsia="Times New Roman" w:hAnsi="Times New Roman" w:cs="Times New Roman"/>
          <w:color w:val="000000"/>
          <w:kern w:val="0"/>
          <w:sz w:val="26"/>
          <w:szCs w:val="26"/>
          <w:lang w:eastAsia="ru-RU"/>
        </w:rPr>
        <w:t>. Применение  препарата мильгамма –100 у больных сахарным  диабетом и дистальной диабетической полинейропатией / О. В. Занозина, Г. П. Рунов // Вопросы практической и теоретической медицины: тезисы 34 научно- практической конференции врачей Ульяновской области. – Ульяновск, 1999г. – С.489 – 490.</w:t>
      </w:r>
    </w:p>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 xml:space="preserve">10.  </w:t>
      </w:r>
      <w:r w:rsidRPr="00EC08DB">
        <w:rPr>
          <w:rFonts w:ascii="Times New Roman" w:eastAsia="Times New Roman" w:hAnsi="Times New Roman" w:cs="Times New Roman"/>
          <w:b/>
          <w:color w:val="000000"/>
          <w:kern w:val="0"/>
          <w:sz w:val="26"/>
          <w:szCs w:val="26"/>
          <w:lang w:eastAsia="ru-RU"/>
        </w:rPr>
        <w:t>Занозина, О. В</w:t>
      </w:r>
      <w:r w:rsidRPr="00EC08DB">
        <w:rPr>
          <w:rFonts w:ascii="Times New Roman" w:eastAsia="Times New Roman" w:hAnsi="Times New Roman" w:cs="Times New Roman"/>
          <w:color w:val="000000"/>
          <w:kern w:val="0"/>
          <w:sz w:val="26"/>
          <w:szCs w:val="26"/>
          <w:lang w:eastAsia="ru-RU"/>
        </w:rPr>
        <w:t>. Коррекция диабетических ангиопатий у больных сахарным диабетом: дифференцированный подход с целью избежания полипрагмазии /О. В. Занозина  //  Тезисы конференции молодых учёных Поволжья и  Северного Кавказа (под ред. проф. В.В. Шкарина, проф. Б.Е. Шахова). – Н. Новгород,  Из-во: НГМА, 2000. – С.112 – 113.</w:t>
      </w:r>
    </w:p>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color w:val="000000"/>
          <w:spacing w:val="10"/>
          <w:kern w:val="0"/>
          <w:sz w:val="26"/>
          <w:szCs w:val="26"/>
          <w:lang w:eastAsia="ru-RU"/>
        </w:rPr>
      </w:pPr>
      <w:r w:rsidRPr="00EC08DB">
        <w:rPr>
          <w:rFonts w:ascii="Times New Roman" w:eastAsia="Times New Roman" w:hAnsi="Times New Roman" w:cs="Times New Roman"/>
          <w:color w:val="000000"/>
          <w:spacing w:val="10"/>
          <w:kern w:val="0"/>
          <w:sz w:val="26"/>
          <w:szCs w:val="26"/>
          <w:lang w:eastAsia="ru-RU"/>
        </w:rPr>
        <w:t xml:space="preserve">11. Факторы риска тромбоза у больных инсулинонезависимым диабетом в сочетании с артериальной гипертензией / Н. В. Аминева, М. Т. Сальцева, Н. Н. Боровков, </w:t>
      </w:r>
      <w:r w:rsidRPr="00EC08DB">
        <w:rPr>
          <w:rFonts w:ascii="Times New Roman" w:eastAsia="Times New Roman" w:hAnsi="Times New Roman" w:cs="Times New Roman"/>
          <w:b/>
          <w:color w:val="000000"/>
          <w:spacing w:val="10"/>
          <w:kern w:val="0"/>
          <w:sz w:val="26"/>
          <w:szCs w:val="26"/>
          <w:lang w:eastAsia="ru-RU"/>
        </w:rPr>
        <w:t>О.В. Занозина</w:t>
      </w:r>
      <w:r w:rsidRPr="00EC08DB">
        <w:rPr>
          <w:rFonts w:ascii="Times New Roman" w:eastAsia="Times New Roman" w:hAnsi="Times New Roman" w:cs="Times New Roman"/>
          <w:color w:val="000000"/>
          <w:spacing w:val="10"/>
          <w:kern w:val="0"/>
          <w:sz w:val="26"/>
          <w:szCs w:val="26"/>
          <w:lang w:eastAsia="ru-RU"/>
        </w:rPr>
        <w:t>, О. Г. Батюкова // Материалы 5 Всероссийской конференции «Тромбозы, геморрагии, ДВС- синдром. Проблемы лечения». – Москва,  2000. –  С. 28 – 29.</w:t>
      </w:r>
    </w:p>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color w:val="000000"/>
          <w:spacing w:val="10"/>
          <w:kern w:val="0"/>
          <w:sz w:val="26"/>
          <w:szCs w:val="26"/>
          <w:lang w:eastAsia="ru-RU"/>
        </w:rPr>
      </w:pPr>
      <w:r w:rsidRPr="00EC08DB">
        <w:rPr>
          <w:rFonts w:ascii="Times New Roman" w:eastAsia="Times New Roman" w:hAnsi="Times New Roman" w:cs="Times New Roman"/>
          <w:color w:val="000000"/>
          <w:spacing w:val="10"/>
          <w:kern w:val="0"/>
          <w:sz w:val="26"/>
          <w:szCs w:val="26"/>
          <w:lang w:eastAsia="ru-RU"/>
        </w:rPr>
        <w:t>12.</w:t>
      </w:r>
      <w:r w:rsidRPr="00EC08DB">
        <w:rPr>
          <w:rFonts w:ascii="Times New Roman" w:eastAsia="Times New Roman" w:hAnsi="Times New Roman" w:cs="Times New Roman"/>
          <w:color w:val="008000"/>
          <w:spacing w:val="10"/>
          <w:kern w:val="0"/>
          <w:sz w:val="26"/>
          <w:szCs w:val="26"/>
          <w:lang w:eastAsia="ru-RU"/>
        </w:rPr>
        <w:t xml:space="preserve"> </w:t>
      </w:r>
      <w:r w:rsidRPr="00EC08DB">
        <w:rPr>
          <w:rFonts w:ascii="Times New Roman" w:eastAsia="Times New Roman" w:hAnsi="Times New Roman" w:cs="Times New Roman"/>
          <w:color w:val="000000"/>
          <w:spacing w:val="10"/>
          <w:kern w:val="0"/>
          <w:sz w:val="26"/>
          <w:szCs w:val="26"/>
          <w:lang w:eastAsia="ru-RU"/>
        </w:rPr>
        <w:t xml:space="preserve">Особенности метаболизма и гемореологии у больных сахарным диабетом и ишемической болезнью сердца: профилактика и терапия нарушений /  </w:t>
      </w:r>
      <w:r w:rsidRPr="00EC08DB">
        <w:rPr>
          <w:rFonts w:ascii="Times New Roman" w:eastAsia="Times New Roman" w:hAnsi="Times New Roman" w:cs="Times New Roman"/>
          <w:b/>
          <w:color w:val="000000"/>
          <w:spacing w:val="10"/>
          <w:kern w:val="0"/>
          <w:sz w:val="26"/>
          <w:szCs w:val="26"/>
          <w:lang w:eastAsia="ru-RU"/>
        </w:rPr>
        <w:t>О. В. Занозина</w:t>
      </w:r>
      <w:r w:rsidRPr="00EC08DB">
        <w:rPr>
          <w:rFonts w:ascii="Times New Roman" w:eastAsia="Times New Roman" w:hAnsi="Times New Roman" w:cs="Times New Roman"/>
          <w:color w:val="000000"/>
          <w:spacing w:val="10"/>
          <w:kern w:val="0"/>
          <w:sz w:val="26"/>
          <w:szCs w:val="26"/>
          <w:lang w:eastAsia="ru-RU"/>
        </w:rPr>
        <w:t xml:space="preserve">, Н. Н. Боровков, Г. П. Рунов, О. Г. Батюкова // Материалы первой Всероссийской конференции «Профилактическая кардиология». – Москва, 2000. – С. 166 – 167. </w:t>
      </w:r>
    </w:p>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color w:val="000000"/>
          <w:kern w:val="0"/>
          <w:sz w:val="26"/>
          <w:szCs w:val="26"/>
          <w:lang w:val="en-US" w:eastAsia="ru-RU"/>
        </w:rPr>
      </w:pPr>
      <w:r w:rsidRPr="00EC08DB">
        <w:rPr>
          <w:rFonts w:ascii="Times New Roman" w:eastAsia="Times New Roman" w:hAnsi="Times New Roman" w:cs="Times New Roman"/>
          <w:color w:val="000000"/>
          <w:kern w:val="0"/>
          <w:sz w:val="26"/>
          <w:szCs w:val="26"/>
          <w:lang w:eastAsia="ru-RU"/>
        </w:rPr>
        <w:t xml:space="preserve">13. Коагуляционные маркёры эндотелиального стресса у больных сахарным   диабетом  2 типа в сочетании с артериальной гипертензией / Н. В. Аминева, М. Т. Сальцева, О. Г. Батюкова, </w:t>
      </w:r>
      <w:r w:rsidRPr="00EC08DB">
        <w:rPr>
          <w:rFonts w:ascii="Times New Roman" w:eastAsia="Times New Roman" w:hAnsi="Times New Roman" w:cs="Times New Roman"/>
          <w:b/>
          <w:color w:val="000000"/>
          <w:kern w:val="0"/>
          <w:sz w:val="26"/>
          <w:szCs w:val="26"/>
          <w:lang w:eastAsia="ru-RU"/>
        </w:rPr>
        <w:t>О. В. Занозина</w:t>
      </w:r>
      <w:r w:rsidRPr="00EC08DB">
        <w:rPr>
          <w:rFonts w:ascii="Times New Roman" w:eastAsia="Times New Roman" w:hAnsi="Times New Roman" w:cs="Times New Roman"/>
          <w:color w:val="000000"/>
          <w:kern w:val="0"/>
          <w:sz w:val="26"/>
          <w:szCs w:val="26"/>
          <w:lang w:eastAsia="ru-RU"/>
        </w:rPr>
        <w:t>, Н. Н. Боровков //</w:t>
      </w:r>
      <w:r w:rsidRPr="00EC08DB">
        <w:rPr>
          <w:rFonts w:ascii="Times New Roman" w:eastAsia="Times New Roman" w:hAnsi="Times New Roman" w:cs="Times New Roman"/>
          <w:bCs/>
          <w:color w:val="000000"/>
          <w:kern w:val="0"/>
          <w:sz w:val="26"/>
          <w:szCs w:val="26"/>
          <w:lang w:eastAsia="ru-RU"/>
        </w:rPr>
        <w:t xml:space="preserve"> Актуальные вопросы Современной эндокринологии.  Материалы </w:t>
      </w:r>
      <w:r w:rsidRPr="00EC08DB">
        <w:rPr>
          <w:rFonts w:ascii="Times New Roman" w:eastAsia="Times New Roman" w:hAnsi="Times New Roman" w:cs="Times New Roman"/>
          <w:bCs/>
          <w:color w:val="000000"/>
          <w:kern w:val="0"/>
          <w:sz w:val="26"/>
          <w:szCs w:val="26"/>
          <w:lang w:val="en-US" w:eastAsia="ru-RU"/>
        </w:rPr>
        <w:t>IV</w:t>
      </w:r>
      <w:r w:rsidRPr="00EC08DB">
        <w:rPr>
          <w:rFonts w:ascii="Times New Roman" w:eastAsia="Times New Roman" w:hAnsi="Times New Roman" w:cs="Times New Roman"/>
          <w:bCs/>
          <w:color w:val="000000"/>
          <w:kern w:val="0"/>
          <w:sz w:val="26"/>
          <w:szCs w:val="26"/>
          <w:lang w:eastAsia="ru-RU"/>
        </w:rPr>
        <w:t xml:space="preserve">  </w:t>
      </w:r>
      <w:r w:rsidRPr="00EC08DB">
        <w:rPr>
          <w:rFonts w:ascii="Times New Roman" w:eastAsia="Times New Roman" w:hAnsi="Times New Roman" w:cs="Times New Roman"/>
          <w:color w:val="000000"/>
          <w:kern w:val="0"/>
          <w:sz w:val="26"/>
          <w:szCs w:val="26"/>
          <w:lang w:eastAsia="ru-RU"/>
        </w:rPr>
        <w:t xml:space="preserve">Конгресса эндокринологов. –  Санкт-Петербург, 2001. – </w:t>
      </w:r>
      <w:r w:rsidRPr="00EC08DB">
        <w:rPr>
          <w:rFonts w:ascii="Times New Roman" w:eastAsia="Times New Roman" w:hAnsi="Times New Roman" w:cs="Times New Roman"/>
          <w:color w:val="000000"/>
          <w:kern w:val="0"/>
          <w:sz w:val="26"/>
          <w:szCs w:val="26"/>
          <w:lang w:val="en-US" w:eastAsia="ru-RU"/>
        </w:rPr>
        <w:t>C</w:t>
      </w:r>
      <w:r w:rsidRPr="00EC08DB">
        <w:rPr>
          <w:rFonts w:ascii="Times New Roman" w:eastAsia="Times New Roman" w:hAnsi="Times New Roman" w:cs="Times New Roman"/>
          <w:color w:val="000000"/>
          <w:kern w:val="0"/>
          <w:sz w:val="26"/>
          <w:szCs w:val="26"/>
          <w:lang w:eastAsia="ru-RU"/>
        </w:rPr>
        <w:t>. 12.</w:t>
      </w:r>
    </w:p>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 xml:space="preserve">14. Занозина, О. В. Артериальная гипертония и сахарный диабет: выбор оптимальной терапии  / </w:t>
      </w:r>
      <w:r w:rsidRPr="00EC08DB">
        <w:rPr>
          <w:rFonts w:ascii="Times New Roman" w:eastAsia="Times New Roman" w:hAnsi="Times New Roman" w:cs="Times New Roman"/>
          <w:b/>
          <w:color w:val="000000"/>
          <w:kern w:val="0"/>
          <w:sz w:val="26"/>
          <w:szCs w:val="26"/>
          <w:lang w:eastAsia="ru-RU"/>
        </w:rPr>
        <w:t>О. В. Занозина</w:t>
      </w:r>
      <w:r w:rsidRPr="00EC08DB">
        <w:rPr>
          <w:rFonts w:ascii="Times New Roman" w:eastAsia="Times New Roman" w:hAnsi="Times New Roman" w:cs="Times New Roman"/>
          <w:color w:val="000000"/>
          <w:kern w:val="0"/>
          <w:sz w:val="26"/>
          <w:szCs w:val="26"/>
          <w:lang w:eastAsia="ru-RU"/>
        </w:rPr>
        <w:t>, Н. Н. Боровков, Г. П. Рунов //</w:t>
      </w:r>
      <w:r w:rsidRPr="00EC08DB">
        <w:rPr>
          <w:rFonts w:ascii="Times New Roman" w:eastAsia="Times New Roman" w:hAnsi="Times New Roman" w:cs="Times New Roman"/>
          <w:bCs/>
          <w:color w:val="000000"/>
          <w:kern w:val="0"/>
          <w:sz w:val="26"/>
          <w:szCs w:val="26"/>
          <w:lang w:eastAsia="ru-RU"/>
        </w:rPr>
        <w:t xml:space="preserve"> Актуальные вопросы Современной эндокринологии.  Материалы </w:t>
      </w:r>
      <w:r w:rsidRPr="00EC08DB">
        <w:rPr>
          <w:rFonts w:ascii="Times New Roman" w:eastAsia="Times New Roman" w:hAnsi="Times New Roman" w:cs="Times New Roman"/>
          <w:bCs/>
          <w:color w:val="000000"/>
          <w:kern w:val="0"/>
          <w:sz w:val="26"/>
          <w:szCs w:val="26"/>
          <w:lang w:val="en-US" w:eastAsia="ru-RU"/>
        </w:rPr>
        <w:t>IV</w:t>
      </w:r>
      <w:r w:rsidRPr="00EC08DB">
        <w:rPr>
          <w:rFonts w:ascii="Times New Roman" w:eastAsia="Times New Roman" w:hAnsi="Times New Roman" w:cs="Times New Roman"/>
          <w:bCs/>
          <w:color w:val="000000"/>
          <w:kern w:val="0"/>
          <w:sz w:val="26"/>
          <w:szCs w:val="26"/>
          <w:lang w:eastAsia="ru-RU"/>
        </w:rPr>
        <w:t xml:space="preserve">  </w:t>
      </w:r>
      <w:r w:rsidRPr="00EC08DB">
        <w:rPr>
          <w:rFonts w:ascii="Times New Roman" w:eastAsia="Times New Roman" w:hAnsi="Times New Roman" w:cs="Times New Roman"/>
          <w:color w:val="000000"/>
          <w:kern w:val="0"/>
          <w:sz w:val="26"/>
          <w:szCs w:val="26"/>
          <w:lang w:eastAsia="ru-RU"/>
        </w:rPr>
        <w:t xml:space="preserve">Конгресса эндокринологов. –  Санкт-Петербург, 2001. – </w:t>
      </w:r>
      <w:r w:rsidRPr="00EC08DB">
        <w:rPr>
          <w:rFonts w:ascii="Times New Roman" w:eastAsia="Times New Roman" w:hAnsi="Times New Roman" w:cs="Times New Roman"/>
          <w:color w:val="000000"/>
          <w:kern w:val="0"/>
          <w:sz w:val="26"/>
          <w:szCs w:val="26"/>
          <w:lang w:val="en-US" w:eastAsia="ru-RU"/>
        </w:rPr>
        <w:t>C</w:t>
      </w:r>
      <w:r w:rsidRPr="00EC08DB">
        <w:rPr>
          <w:rFonts w:ascii="Times New Roman" w:eastAsia="Times New Roman" w:hAnsi="Times New Roman" w:cs="Times New Roman"/>
          <w:color w:val="000000"/>
          <w:kern w:val="0"/>
          <w:sz w:val="26"/>
          <w:szCs w:val="26"/>
          <w:lang w:eastAsia="ru-RU"/>
        </w:rPr>
        <w:t>. 32.</w:t>
      </w:r>
    </w:p>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color w:val="000000"/>
          <w:kern w:val="0"/>
          <w:sz w:val="26"/>
          <w:szCs w:val="26"/>
          <w:lang w:eastAsia="ru-RU"/>
        </w:rPr>
        <w:t>15</w:t>
      </w:r>
      <w:r w:rsidRPr="00EC08DB">
        <w:rPr>
          <w:rFonts w:ascii="Times New Roman" w:eastAsia="Times New Roman" w:hAnsi="Times New Roman" w:cs="Times New Roman"/>
          <w:color w:val="008000"/>
          <w:kern w:val="0"/>
          <w:sz w:val="26"/>
          <w:szCs w:val="26"/>
          <w:lang w:eastAsia="ru-RU"/>
        </w:rPr>
        <w:t xml:space="preserve">. </w:t>
      </w:r>
      <w:r w:rsidRPr="00EC08DB">
        <w:rPr>
          <w:rFonts w:ascii="Times New Roman" w:eastAsia="Times New Roman" w:hAnsi="Times New Roman" w:cs="Times New Roman"/>
          <w:kern w:val="0"/>
          <w:sz w:val="26"/>
          <w:szCs w:val="26"/>
          <w:lang w:eastAsia="ru-RU"/>
        </w:rPr>
        <w:t xml:space="preserve">Занозина, О. В. Современные взгляды на патогенез диабетической полинейропатии / </w:t>
      </w:r>
      <w:r w:rsidRPr="00EC08DB">
        <w:rPr>
          <w:rFonts w:ascii="Times New Roman" w:eastAsia="Times New Roman" w:hAnsi="Times New Roman" w:cs="Times New Roman"/>
          <w:b/>
          <w:kern w:val="0"/>
          <w:sz w:val="26"/>
          <w:szCs w:val="26"/>
          <w:lang w:eastAsia="ru-RU"/>
        </w:rPr>
        <w:t>О. В. Занозина</w:t>
      </w:r>
      <w:r w:rsidRPr="00EC08DB">
        <w:rPr>
          <w:rFonts w:ascii="Times New Roman" w:eastAsia="Times New Roman" w:hAnsi="Times New Roman" w:cs="Times New Roman"/>
          <w:kern w:val="0"/>
          <w:sz w:val="26"/>
          <w:szCs w:val="26"/>
          <w:lang w:eastAsia="ru-RU"/>
        </w:rPr>
        <w:t>, Г. П. Рунов //Актуальные вопросы внутренней патологии. Сборник научных работ, посвящённых  90-летию со дня рождения заслуженного деятеля науки профессора Вадима Габриэловича Вогралика, Нижний Новгород, 2001 –  С. 52 – 56.</w:t>
      </w:r>
    </w:p>
    <w:p w:rsidR="00EC08DB" w:rsidRPr="00EC08DB" w:rsidRDefault="00EC08DB" w:rsidP="00EC08DB">
      <w:pPr>
        <w:widowControl/>
        <w:tabs>
          <w:tab w:val="clear" w:pos="709"/>
        </w:tabs>
        <w:suppressAutoHyphens w:val="0"/>
        <w:spacing w:after="0" w:line="240" w:lineRule="auto"/>
        <w:ind w:right="-6" w:firstLine="360"/>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 xml:space="preserve">16. Коагуляционные маркёры эндотелиального стресса у больных сахарным диабетом типа 2 в сочетании с артериальной гипертензией (по материалам </w:t>
      </w:r>
      <w:r w:rsidRPr="00EC08DB">
        <w:rPr>
          <w:rFonts w:ascii="Times New Roman" w:eastAsia="Times New Roman" w:hAnsi="Times New Roman" w:cs="Times New Roman"/>
          <w:b/>
          <w:kern w:val="0"/>
          <w:sz w:val="26"/>
          <w:szCs w:val="26"/>
          <w:lang w:val="en-US" w:eastAsia="ru-RU"/>
        </w:rPr>
        <w:t>IV</w:t>
      </w:r>
      <w:r w:rsidRPr="00EC08DB">
        <w:rPr>
          <w:rFonts w:ascii="Times New Roman" w:eastAsia="Times New Roman" w:hAnsi="Times New Roman" w:cs="Times New Roman"/>
          <w:b/>
          <w:kern w:val="0"/>
          <w:sz w:val="26"/>
          <w:szCs w:val="26"/>
          <w:lang w:eastAsia="ru-RU"/>
        </w:rPr>
        <w:t xml:space="preserve"> Всероссийского конгресса эндокринологов, Санкт-Петербург, июнь 2001) / Н. В. Аминева, М. Т. Сальцева, О. В. Занозина, Н. Н. Боровков, О. Г. Батюкова // Проблемы эндокринологии. –  2002, № 4. – Том 48. –  </w:t>
      </w:r>
      <w:r w:rsidRPr="00EC08DB">
        <w:rPr>
          <w:rFonts w:ascii="Times New Roman" w:eastAsia="Times New Roman" w:hAnsi="Times New Roman" w:cs="Times New Roman"/>
          <w:b/>
          <w:kern w:val="0"/>
          <w:sz w:val="26"/>
          <w:szCs w:val="26"/>
          <w:lang w:val="en-US" w:eastAsia="ru-RU"/>
        </w:rPr>
        <w:t>C</w:t>
      </w:r>
      <w:r w:rsidRPr="00EC08DB">
        <w:rPr>
          <w:rFonts w:ascii="Times New Roman" w:eastAsia="Times New Roman" w:hAnsi="Times New Roman" w:cs="Times New Roman"/>
          <w:b/>
          <w:kern w:val="0"/>
          <w:sz w:val="26"/>
          <w:szCs w:val="26"/>
          <w:lang w:eastAsia="ru-RU"/>
        </w:rPr>
        <w:t xml:space="preserve">. 27 – 30. </w:t>
      </w:r>
    </w:p>
    <w:p w:rsidR="00EC08DB" w:rsidRPr="00EC08DB" w:rsidRDefault="00EC08DB" w:rsidP="00EC08DB">
      <w:pPr>
        <w:widowControl/>
        <w:tabs>
          <w:tab w:val="clear" w:pos="709"/>
        </w:tabs>
        <w:spacing w:after="0" w:line="240" w:lineRule="auto"/>
        <w:ind w:right="-6" w:firstLine="360"/>
        <w:rPr>
          <w:rFonts w:ascii="Times New Roman" w:eastAsia="Times New Roman" w:hAnsi="Times New Roman" w:cs="Times New Roman"/>
          <w:spacing w:val="10"/>
          <w:kern w:val="0"/>
          <w:sz w:val="26"/>
          <w:szCs w:val="26"/>
          <w:lang w:eastAsia="ru-RU"/>
        </w:rPr>
      </w:pPr>
      <w:r w:rsidRPr="00EC08DB">
        <w:rPr>
          <w:rFonts w:ascii="Times New Roman" w:eastAsia="Times New Roman" w:hAnsi="Times New Roman" w:cs="Times New Roman"/>
          <w:spacing w:val="10"/>
          <w:kern w:val="0"/>
          <w:sz w:val="26"/>
          <w:szCs w:val="26"/>
          <w:lang w:eastAsia="ru-RU"/>
        </w:rPr>
        <w:t xml:space="preserve">17. </w:t>
      </w:r>
      <w:r w:rsidRPr="00EC08DB">
        <w:rPr>
          <w:rFonts w:ascii="Times New Roman" w:eastAsia="Times New Roman" w:hAnsi="Times New Roman" w:cs="Times New Roman"/>
          <w:b/>
          <w:spacing w:val="10"/>
          <w:kern w:val="0"/>
          <w:sz w:val="26"/>
          <w:szCs w:val="26"/>
          <w:lang w:eastAsia="ru-RU"/>
        </w:rPr>
        <w:t>Занозина, О. В</w:t>
      </w:r>
      <w:r w:rsidRPr="00EC08DB">
        <w:rPr>
          <w:rFonts w:ascii="Times New Roman" w:eastAsia="Times New Roman" w:hAnsi="Times New Roman" w:cs="Times New Roman"/>
          <w:spacing w:val="10"/>
          <w:kern w:val="0"/>
          <w:sz w:val="26"/>
          <w:szCs w:val="26"/>
          <w:lang w:eastAsia="ru-RU"/>
        </w:rPr>
        <w:t xml:space="preserve">. Окислительный  стресс у больных сахарным диабетом типа 2 и поздние осложнения сахарного диабета / О. В. Занозина, Г. П. Рунов, Н. Н.Боровков / / Второй Российский диабетологический конгресс « Сахарный диабет и сердечно-сосудистые осложнения». Тезисы докладов. – Москва, 2002. –  С. 295 – 296. </w:t>
      </w:r>
    </w:p>
    <w:p w:rsidR="00EC08DB" w:rsidRPr="00EC08DB" w:rsidRDefault="00EC08DB" w:rsidP="00EC08DB">
      <w:pPr>
        <w:widowControl/>
        <w:tabs>
          <w:tab w:val="clear" w:pos="709"/>
        </w:tabs>
        <w:spacing w:after="0" w:line="240" w:lineRule="auto"/>
        <w:ind w:right="-6" w:firstLine="360"/>
        <w:rPr>
          <w:rFonts w:ascii="Times New Roman" w:eastAsia="Times New Roman" w:hAnsi="Times New Roman" w:cs="Times New Roman"/>
          <w:spacing w:val="10"/>
          <w:kern w:val="0"/>
          <w:sz w:val="26"/>
          <w:szCs w:val="26"/>
          <w:lang w:eastAsia="ru-RU"/>
        </w:rPr>
      </w:pPr>
      <w:r w:rsidRPr="00EC08DB">
        <w:rPr>
          <w:rFonts w:ascii="Times New Roman" w:eastAsia="Times New Roman" w:hAnsi="Times New Roman" w:cs="Times New Roman"/>
          <w:spacing w:val="10"/>
          <w:kern w:val="0"/>
          <w:sz w:val="26"/>
          <w:szCs w:val="26"/>
          <w:lang w:eastAsia="ru-RU"/>
        </w:rPr>
        <w:t xml:space="preserve">18. Поражение сердца у больных сахарным диабетом 2 типа с сопутствующей артериальной гипертензией / Н. В. Аминева, </w:t>
      </w:r>
      <w:r w:rsidRPr="00EC08DB">
        <w:rPr>
          <w:rFonts w:ascii="Times New Roman" w:eastAsia="Times New Roman" w:hAnsi="Times New Roman" w:cs="Times New Roman"/>
          <w:b/>
          <w:spacing w:val="10"/>
          <w:kern w:val="0"/>
          <w:sz w:val="26"/>
          <w:szCs w:val="26"/>
          <w:lang w:eastAsia="ru-RU"/>
        </w:rPr>
        <w:t>О. В. Занозина</w:t>
      </w:r>
      <w:r w:rsidRPr="00EC08DB">
        <w:rPr>
          <w:rFonts w:ascii="Times New Roman" w:eastAsia="Times New Roman" w:hAnsi="Times New Roman" w:cs="Times New Roman"/>
          <w:spacing w:val="10"/>
          <w:kern w:val="0"/>
          <w:sz w:val="26"/>
          <w:szCs w:val="26"/>
          <w:lang w:eastAsia="ru-RU"/>
        </w:rPr>
        <w:t xml:space="preserve">, М. Т. Сальцева, Н. Н. Боровков, Ю. В. Кошелев, П. И. Рыхтик // Второй Российский диабетологический конгресс « Сахарный диабет и сердечно-сосудистые осложнения». Тезисы докладов.- Москва, 2002.-С.122 – 123. </w:t>
      </w:r>
    </w:p>
    <w:p w:rsidR="00EC08DB" w:rsidRPr="00EC08DB" w:rsidRDefault="00EC08DB" w:rsidP="00EC08DB">
      <w:pPr>
        <w:widowControl/>
        <w:tabs>
          <w:tab w:val="clear" w:pos="709"/>
        </w:tabs>
        <w:spacing w:after="0" w:line="240" w:lineRule="auto"/>
        <w:ind w:right="-6" w:firstLine="360"/>
        <w:rPr>
          <w:rFonts w:ascii="Times New Roman" w:eastAsia="Times New Roman" w:hAnsi="Times New Roman" w:cs="Times New Roman"/>
          <w:spacing w:val="10"/>
          <w:kern w:val="0"/>
          <w:sz w:val="26"/>
          <w:szCs w:val="26"/>
          <w:lang w:eastAsia="ru-RU"/>
        </w:rPr>
      </w:pPr>
      <w:r w:rsidRPr="00EC08DB">
        <w:rPr>
          <w:rFonts w:ascii="Times New Roman" w:eastAsia="Times New Roman" w:hAnsi="Times New Roman" w:cs="Times New Roman"/>
          <w:spacing w:val="10"/>
          <w:kern w:val="0"/>
          <w:sz w:val="26"/>
          <w:szCs w:val="26"/>
          <w:lang w:eastAsia="ru-RU"/>
        </w:rPr>
        <w:t>19. Окислительный стресс в развитии диабетической полинейропатии. Роль альфа-липоевой кислоты в коррекции нарушений (пособие для врачей) /</w:t>
      </w:r>
      <w:r w:rsidRPr="00EC08DB">
        <w:rPr>
          <w:rFonts w:ascii="Times New Roman" w:eastAsia="Times New Roman" w:hAnsi="Times New Roman" w:cs="Times New Roman"/>
          <w:b/>
          <w:spacing w:val="10"/>
          <w:kern w:val="0"/>
          <w:sz w:val="26"/>
          <w:szCs w:val="26"/>
          <w:lang w:eastAsia="ru-RU"/>
        </w:rPr>
        <w:t xml:space="preserve"> О. В. Занозина</w:t>
      </w:r>
      <w:r w:rsidRPr="00EC08DB">
        <w:rPr>
          <w:rFonts w:ascii="Times New Roman" w:eastAsia="Times New Roman" w:hAnsi="Times New Roman" w:cs="Times New Roman"/>
          <w:spacing w:val="10"/>
          <w:kern w:val="0"/>
          <w:sz w:val="26"/>
          <w:szCs w:val="26"/>
          <w:lang w:eastAsia="ru-RU"/>
        </w:rPr>
        <w:t>, Г. П. Рунов, Н. И. Жулина, Е. Г. Родионова. – Н. Новгород: Нижегородский гуманитарный центр,  2002г. – 32 с.</w:t>
      </w:r>
    </w:p>
    <w:p w:rsidR="00EC08DB" w:rsidRPr="00EC08DB" w:rsidRDefault="00EC08DB" w:rsidP="00EC08DB">
      <w:pPr>
        <w:widowControl/>
        <w:tabs>
          <w:tab w:val="clear" w:pos="709"/>
          <w:tab w:val="num" w:pos="540"/>
          <w:tab w:val="left" w:pos="8789"/>
        </w:tabs>
        <w:suppressAutoHyphens w:val="0"/>
        <w:spacing w:after="0" w:line="240" w:lineRule="auto"/>
        <w:ind w:right="-6" w:firstLine="360"/>
        <w:rPr>
          <w:rFonts w:ascii="Times New Roman" w:eastAsia="Times New Roman" w:hAnsi="Times New Roman" w:cs="Times New Roman"/>
          <w:b/>
          <w:color w:val="000000"/>
          <w:kern w:val="0"/>
          <w:sz w:val="26"/>
          <w:szCs w:val="26"/>
          <w:lang w:eastAsia="ru-RU"/>
        </w:rPr>
      </w:pPr>
      <w:r w:rsidRPr="00EC08DB">
        <w:rPr>
          <w:rFonts w:ascii="Times New Roman" w:eastAsia="Times New Roman" w:hAnsi="Times New Roman" w:cs="Times New Roman"/>
          <w:b/>
          <w:color w:val="000000"/>
          <w:kern w:val="0"/>
          <w:sz w:val="26"/>
          <w:szCs w:val="26"/>
          <w:lang w:eastAsia="ru-RU"/>
        </w:rPr>
        <w:t xml:space="preserve"> 20. Роль свободнорадикального опосредованного окислительного  стресса в развитии диабетической полинейропатии / О. В. Занозина, Г. П. Рунов, К. М. Беляков, Н. Н. Боровков, М. И. Балаболкин // Сахарный диабет.  – 2004, № 3. – С. 22 - 24 </w:t>
      </w:r>
    </w:p>
    <w:p w:rsidR="00EC08DB" w:rsidRPr="00EC08DB" w:rsidRDefault="00EC08DB" w:rsidP="00EC08DB">
      <w:pPr>
        <w:widowControl/>
        <w:tabs>
          <w:tab w:val="clear" w:pos="709"/>
          <w:tab w:val="num" w:pos="540"/>
          <w:tab w:val="left" w:pos="8789"/>
        </w:tabs>
        <w:suppressAutoHyphens w:val="0"/>
        <w:spacing w:after="0" w:line="240" w:lineRule="auto"/>
        <w:ind w:right="-6" w:firstLine="360"/>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 xml:space="preserve">21. Терапия   метаболических нарушений у больных сахарным диабетом 2 типа пожилого возраста. Пособие для врачей / </w:t>
      </w:r>
      <w:r w:rsidRPr="00EC08DB">
        <w:rPr>
          <w:rFonts w:ascii="Times New Roman" w:eastAsia="Times New Roman" w:hAnsi="Times New Roman" w:cs="Times New Roman"/>
          <w:b/>
          <w:color w:val="000000"/>
          <w:kern w:val="0"/>
          <w:sz w:val="26"/>
          <w:szCs w:val="26"/>
          <w:lang w:eastAsia="ru-RU"/>
        </w:rPr>
        <w:t>О. В. Занозина</w:t>
      </w:r>
      <w:r w:rsidRPr="00EC08DB">
        <w:rPr>
          <w:rFonts w:ascii="Times New Roman" w:eastAsia="Times New Roman" w:hAnsi="Times New Roman" w:cs="Times New Roman"/>
          <w:color w:val="000000"/>
          <w:kern w:val="0"/>
          <w:sz w:val="26"/>
          <w:szCs w:val="26"/>
          <w:lang w:eastAsia="ru-RU"/>
        </w:rPr>
        <w:t xml:space="preserve">,  Г. П. Рунов, Н. И. Жулина, А. А. Рунова. – . Новгород: НГМА, 2004. – 16 с. </w:t>
      </w:r>
    </w:p>
    <w:p w:rsidR="00EC08DB" w:rsidRPr="00EC08DB" w:rsidRDefault="00EC08DB" w:rsidP="00EC08DB">
      <w:pPr>
        <w:widowControl/>
        <w:tabs>
          <w:tab w:val="clear" w:pos="709"/>
          <w:tab w:val="num" w:pos="540"/>
          <w:tab w:val="left" w:pos="8789"/>
        </w:tabs>
        <w:suppressAutoHyphens w:val="0"/>
        <w:spacing w:after="0" w:line="240" w:lineRule="auto"/>
        <w:ind w:right="-6" w:firstLine="360"/>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 xml:space="preserve">22. Взаимосвязь метаболических, гемодинамических, гемостазиологических, антиоксидантных факторов  в прогрессированнном  поражении сосудов головного мозга у больных сахарным диабетом 2 типа и возможность патогенетической коррекции нарушений / </w:t>
      </w:r>
      <w:r w:rsidRPr="00EC08DB">
        <w:rPr>
          <w:rFonts w:ascii="Times New Roman" w:eastAsia="Times New Roman" w:hAnsi="Times New Roman" w:cs="Times New Roman"/>
          <w:b/>
          <w:color w:val="000000"/>
          <w:kern w:val="0"/>
          <w:sz w:val="26"/>
          <w:szCs w:val="26"/>
          <w:lang w:eastAsia="ru-RU"/>
        </w:rPr>
        <w:t>О. В. Занозина</w:t>
      </w:r>
      <w:r w:rsidRPr="00EC08DB">
        <w:rPr>
          <w:rFonts w:ascii="Times New Roman" w:eastAsia="Times New Roman" w:hAnsi="Times New Roman" w:cs="Times New Roman"/>
          <w:color w:val="000000"/>
          <w:kern w:val="0"/>
          <w:sz w:val="26"/>
          <w:szCs w:val="26"/>
          <w:lang w:eastAsia="ru-RU"/>
        </w:rPr>
        <w:t>, Е. В. Жирнова, Н. Н.  Боровков, А. В. Густов // Третий Всероссийский диабетологический конгресс. Тезисы докладов. – Москва. – 2004. – С. 133 – 134.</w:t>
      </w:r>
    </w:p>
    <w:p w:rsidR="00EC08DB" w:rsidRPr="00EC08DB" w:rsidRDefault="00EC08DB" w:rsidP="00EC08DB">
      <w:pPr>
        <w:widowControl/>
        <w:numPr>
          <w:ilvl w:val="0"/>
          <w:numId w:val="38"/>
        </w:numPr>
        <w:tabs>
          <w:tab w:val="clear" w:pos="709"/>
          <w:tab w:val="num" w:pos="-540"/>
          <w:tab w:val="left" w:pos="0"/>
        </w:tabs>
        <w:suppressAutoHyphens w:val="0"/>
        <w:spacing w:after="0" w:line="240" w:lineRule="auto"/>
        <w:ind w:right="-6" w:firstLine="360"/>
        <w:jc w:val="left"/>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 xml:space="preserve">Атеросклероз и сахарный диабет: поражение различных отделов артериального русла у больных сахарным диабетом 2 типа / </w:t>
      </w:r>
      <w:r w:rsidRPr="00EC08DB">
        <w:rPr>
          <w:rFonts w:ascii="Times New Roman" w:eastAsia="Times New Roman" w:hAnsi="Times New Roman" w:cs="Times New Roman"/>
          <w:b/>
          <w:color w:val="000000"/>
          <w:kern w:val="0"/>
          <w:sz w:val="26"/>
          <w:szCs w:val="26"/>
          <w:lang w:eastAsia="ru-RU"/>
        </w:rPr>
        <w:t>О. В. Занозина</w:t>
      </w:r>
      <w:r w:rsidRPr="00EC08DB">
        <w:rPr>
          <w:rFonts w:ascii="Times New Roman" w:eastAsia="Times New Roman" w:hAnsi="Times New Roman" w:cs="Times New Roman"/>
          <w:color w:val="000000"/>
          <w:kern w:val="0"/>
          <w:sz w:val="26"/>
          <w:szCs w:val="26"/>
          <w:lang w:eastAsia="ru-RU"/>
        </w:rPr>
        <w:t xml:space="preserve">, Н. Н. Боровков, Е. И. Матусова, А. Г. Рунов, Е. В. Жирнова, Г. П. Рунов // Третий Всероссийский диабетологический конгресс. Тезисы докладов. – Москва. – 2004. – С. 242. </w:t>
      </w:r>
    </w:p>
    <w:p w:rsidR="00EC08DB" w:rsidRPr="00EC08DB" w:rsidRDefault="00EC08DB" w:rsidP="00EC08DB">
      <w:pPr>
        <w:widowControl/>
        <w:tabs>
          <w:tab w:val="clear" w:pos="709"/>
          <w:tab w:val="num" w:pos="540"/>
          <w:tab w:val="left" w:pos="8789"/>
        </w:tabs>
        <w:suppressAutoHyphens w:val="0"/>
        <w:spacing w:after="0" w:line="240" w:lineRule="auto"/>
        <w:ind w:right="-6" w:firstLine="0"/>
        <w:rPr>
          <w:rFonts w:ascii="Times New Roman" w:eastAsia="Times New Roman" w:hAnsi="Times New Roman" w:cs="Times New Roman"/>
          <w:color w:val="000000"/>
          <w:kern w:val="0"/>
          <w:sz w:val="26"/>
          <w:szCs w:val="26"/>
          <w:lang w:eastAsia="ru-RU"/>
        </w:rPr>
      </w:pPr>
      <w:r w:rsidRPr="00EC08DB">
        <w:rPr>
          <w:rFonts w:ascii="Times New Roman" w:eastAsia="Times New Roman" w:hAnsi="Times New Roman" w:cs="Times New Roman"/>
          <w:color w:val="000000"/>
          <w:kern w:val="0"/>
          <w:sz w:val="26"/>
          <w:szCs w:val="26"/>
          <w:lang w:eastAsia="ru-RU"/>
        </w:rPr>
        <w:t xml:space="preserve">24.  Как  избежать полипрагмазии при коррекции метаболических, гемодинамических, микроциркуляторных расстройств у больных сахарным диабетом 2 типа / </w:t>
      </w:r>
      <w:r w:rsidRPr="00EC08DB">
        <w:rPr>
          <w:rFonts w:ascii="Times New Roman" w:eastAsia="Times New Roman" w:hAnsi="Times New Roman" w:cs="Times New Roman"/>
          <w:b/>
          <w:color w:val="000000"/>
          <w:kern w:val="0"/>
          <w:sz w:val="26"/>
          <w:szCs w:val="26"/>
          <w:lang w:eastAsia="ru-RU"/>
        </w:rPr>
        <w:t>О. В. Занозина,</w:t>
      </w:r>
      <w:r w:rsidRPr="00EC08DB">
        <w:rPr>
          <w:rFonts w:ascii="Times New Roman" w:eastAsia="Times New Roman" w:hAnsi="Times New Roman" w:cs="Times New Roman"/>
          <w:color w:val="000000"/>
          <w:kern w:val="0"/>
          <w:sz w:val="26"/>
          <w:szCs w:val="26"/>
          <w:lang w:eastAsia="ru-RU"/>
        </w:rPr>
        <w:t xml:space="preserve"> О. Г. Батюкова, Н. Н. Боровков, Г. П. Рунов, Е. В. Жирнова, Е. О. Обухова, Т. А. Цыганова // Третий Всероссийский диабетологический конгресс. Тезисы докладов. – Москва. – 2004. – С. 119 - 120. </w:t>
      </w:r>
    </w:p>
    <w:p w:rsidR="00EC08DB" w:rsidRPr="00EC08DB" w:rsidRDefault="00EC08DB" w:rsidP="00EC08DB">
      <w:pPr>
        <w:widowControl/>
        <w:tabs>
          <w:tab w:val="clear" w:pos="709"/>
          <w:tab w:val="left" w:pos="8789"/>
        </w:tabs>
        <w:suppressAutoHyphens w:val="0"/>
        <w:spacing w:after="0" w:line="240" w:lineRule="auto"/>
        <w:ind w:right="-6" w:firstLine="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25. Занозина, О. В. Дистальная диабетическая полинейропатия: современный взгляд  на патогенез и патогенетическую терапию // «Ремедиум Приволжья», г. Н. Новгород, 2006. –  С.51 – 56</w:t>
      </w:r>
    </w:p>
    <w:p w:rsidR="00EC08DB" w:rsidRPr="00EC08DB" w:rsidRDefault="00EC08DB" w:rsidP="00EC08DB">
      <w:pPr>
        <w:widowControl/>
        <w:tabs>
          <w:tab w:val="clear" w:pos="709"/>
        </w:tabs>
        <w:suppressAutoHyphens w:val="0"/>
        <w:spacing w:after="0" w:line="240" w:lineRule="auto"/>
        <w:ind w:right="-6" w:firstLine="0"/>
        <w:rPr>
          <w:rFonts w:ascii="Times New Roman" w:eastAsia="Times New Roman" w:hAnsi="Times New Roman" w:cs="Times New Roman"/>
          <w:b/>
          <w:bCs/>
          <w:kern w:val="0"/>
          <w:sz w:val="26"/>
          <w:szCs w:val="26"/>
          <w:lang w:eastAsia="ru-RU"/>
        </w:rPr>
      </w:pPr>
      <w:r w:rsidRPr="00EC08DB">
        <w:rPr>
          <w:rFonts w:ascii="Times New Roman" w:eastAsia="Times New Roman" w:hAnsi="Times New Roman" w:cs="Times New Roman"/>
          <w:kern w:val="0"/>
          <w:sz w:val="26"/>
          <w:szCs w:val="26"/>
          <w:lang w:eastAsia="ru-RU"/>
        </w:rPr>
        <w:t xml:space="preserve">26.  Особенности тромбоцитарно - сосудистого, плазменного гемостаза, процессов перекисного окисления липидов и некоторых метаболических показателей у больных  СД типа 2 / </w:t>
      </w:r>
      <w:r w:rsidRPr="00EC08DB">
        <w:rPr>
          <w:rFonts w:ascii="Times New Roman" w:eastAsia="Times New Roman" w:hAnsi="Times New Roman" w:cs="Times New Roman"/>
          <w:b/>
          <w:kern w:val="0"/>
          <w:sz w:val="26"/>
          <w:szCs w:val="26"/>
          <w:lang w:eastAsia="ru-RU"/>
        </w:rPr>
        <w:t>О. В. Занозина,</w:t>
      </w:r>
      <w:r w:rsidRPr="00EC08DB">
        <w:rPr>
          <w:rFonts w:ascii="Times New Roman" w:eastAsia="Times New Roman" w:hAnsi="Times New Roman" w:cs="Times New Roman"/>
          <w:kern w:val="0"/>
          <w:sz w:val="26"/>
          <w:szCs w:val="26"/>
          <w:lang w:eastAsia="ru-RU"/>
        </w:rPr>
        <w:t xml:space="preserve"> О. Г. Батюкова, Н. Н. Боровков, Н. В. Аминева // Тезисы  в сборнике «Артериальная гипертензия в практике врача терапевта, кардиолога, эндокринолога». - Москва 1-2 марта 2006г. –</w:t>
      </w:r>
      <w:r w:rsidRPr="00EC08DB">
        <w:rPr>
          <w:rFonts w:ascii="Times New Roman" w:eastAsia="Times New Roman" w:hAnsi="Times New Roman" w:cs="Times New Roman"/>
          <w:b/>
          <w:bCs/>
          <w:kern w:val="0"/>
          <w:sz w:val="26"/>
          <w:szCs w:val="26"/>
          <w:lang w:eastAsia="ru-RU"/>
        </w:rPr>
        <w:t xml:space="preserve">  </w:t>
      </w:r>
      <w:r w:rsidRPr="00EC08DB">
        <w:rPr>
          <w:rFonts w:ascii="Times New Roman" w:eastAsia="Times New Roman" w:hAnsi="Times New Roman" w:cs="Times New Roman"/>
          <w:bCs/>
          <w:kern w:val="0"/>
          <w:sz w:val="26"/>
          <w:szCs w:val="26"/>
          <w:lang w:eastAsia="ru-RU"/>
        </w:rPr>
        <w:t>С.11.</w:t>
      </w:r>
    </w:p>
    <w:p w:rsidR="00EC08DB" w:rsidRPr="00EC08DB" w:rsidRDefault="00EC08DB" w:rsidP="00EC08DB">
      <w:pPr>
        <w:widowControl/>
        <w:tabs>
          <w:tab w:val="clear" w:pos="709"/>
        </w:tabs>
        <w:suppressAutoHyphens w:val="0"/>
        <w:spacing w:after="0" w:line="240" w:lineRule="auto"/>
        <w:ind w:right="-6" w:firstLine="0"/>
        <w:rPr>
          <w:rFonts w:ascii="Times New Roman" w:eastAsia="Times New Roman" w:hAnsi="Times New Roman" w:cs="Times New Roman"/>
          <w:b/>
          <w:bCs/>
          <w:kern w:val="0"/>
          <w:sz w:val="26"/>
          <w:szCs w:val="26"/>
          <w:lang w:eastAsia="ru-RU"/>
        </w:rPr>
      </w:pPr>
      <w:r w:rsidRPr="00EC08DB">
        <w:rPr>
          <w:rFonts w:ascii="Times New Roman" w:eastAsia="Times New Roman" w:hAnsi="Times New Roman" w:cs="Times New Roman"/>
          <w:b/>
          <w:bCs/>
          <w:kern w:val="0"/>
          <w:sz w:val="26"/>
          <w:szCs w:val="26"/>
          <w:lang w:eastAsia="ru-RU"/>
        </w:rPr>
        <w:t xml:space="preserve">27.  Необходимость и достаточность использования антиоксидантов в терапии больных  сахарным диабетом 2 типа  / О. В. Занозина, Н. Н. Боровков, М. И. Балаболкин, Г. П. Рунов, К. М. Беляков, Е. О. Обухова, Е. В. Жирнова, Т. Г. Щербатюк, О. Г. Батюкова //Бюллетень экспериментальной биологии и медицины. Приложение1. - 2006 . – </w:t>
      </w:r>
      <w:r w:rsidRPr="00EC08DB">
        <w:rPr>
          <w:rFonts w:ascii="Times New Roman" w:eastAsia="Times New Roman" w:hAnsi="Times New Roman" w:cs="Times New Roman"/>
          <w:b/>
          <w:bCs/>
          <w:kern w:val="0"/>
          <w:sz w:val="26"/>
          <w:szCs w:val="26"/>
          <w:lang w:val="en-US" w:eastAsia="ru-RU"/>
        </w:rPr>
        <w:t>C</w:t>
      </w:r>
      <w:r w:rsidRPr="00EC08DB">
        <w:rPr>
          <w:rFonts w:ascii="Times New Roman" w:eastAsia="Times New Roman" w:hAnsi="Times New Roman" w:cs="Times New Roman"/>
          <w:b/>
          <w:bCs/>
          <w:kern w:val="0"/>
          <w:sz w:val="26"/>
          <w:szCs w:val="26"/>
          <w:lang w:eastAsia="ru-RU"/>
        </w:rPr>
        <w:t xml:space="preserve">. 112 – 118. </w:t>
      </w:r>
    </w:p>
    <w:p w:rsidR="00EC08DB" w:rsidRPr="00EC08DB" w:rsidRDefault="00EC08DB" w:rsidP="00EC08DB">
      <w:pPr>
        <w:widowControl/>
        <w:tabs>
          <w:tab w:val="clear" w:pos="709"/>
        </w:tabs>
        <w:suppressAutoHyphens w:val="0"/>
        <w:spacing w:after="0" w:line="240" w:lineRule="auto"/>
        <w:ind w:right="-6" w:firstLine="0"/>
        <w:rPr>
          <w:rFonts w:ascii="Times New Roman" w:eastAsia="Times New Roman" w:hAnsi="Times New Roman" w:cs="Times New Roman"/>
          <w:bCs/>
          <w:kern w:val="0"/>
          <w:sz w:val="26"/>
          <w:szCs w:val="26"/>
          <w:lang w:eastAsia="ru-RU"/>
        </w:rPr>
      </w:pPr>
      <w:r w:rsidRPr="00EC08DB">
        <w:rPr>
          <w:rFonts w:ascii="Times New Roman" w:eastAsia="Times New Roman" w:hAnsi="Times New Roman" w:cs="Times New Roman"/>
          <w:bCs/>
          <w:kern w:val="0"/>
          <w:sz w:val="26"/>
          <w:szCs w:val="26"/>
          <w:lang w:eastAsia="ru-RU"/>
        </w:rPr>
        <w:t>28.</w:t>
      </w:r>
      <w:r w:rsidRPr="00EC08DB">
        <w:rPr>
          <w:rFonts w:ascii="Times New Roman" w:eastAsia="Times New Roman" w:hAnsi="Times New Roman" w:cs="Times New Roman"/>
          <w:bCs/>
          <w:color w:val="008080"/>
          <w:kern w:val="0"/>
          <w:sz w:val="26"/>
          <w:szCs w:val="26"/>
          <w:lang w:eastAsia="ru-RU"/>
        </w:rPr>
        <w:t xml:space="preserve">  </w:t>
      </w:r>
      <w:r w:rsidRPr="00EC08DB">
        <w:rPr>
          <w:rFonts w:ascii="Times New Roman" w:eastAsia="Times New Roman" w:hAnsi="Times New Roman" w:cs="Times New Roman"/>
          <w:bCs/>
          <w:kern w:val="0"/>
          <w:sz w:val="26"/>
          <w:szCs w:val="26"/>
          <w:lang w:eastAsia="ru-RU"/>
        </w:rPr>
        <w:t xml:space="preserve">Применение антиоксидантов в рациональной терапии сахарного диабета типа 2 / </w:t>
      </w:r>
      <w:r w:rsidRPr="00EC08DB">
        <w:rPr>
          <w:rFonts w:ascii="Times New Roman" w:eastAsia="Times New Roman" w:hAnsi="Times New Roman" w:cs="Times New Roman"/>
          <w:b/>
          <w:bCs/>
          <w:kern w:val="0"/>
          <w:sz w:val="26"/>
          <w:szCs w:val="26"/>
          <w:lang w:eastAsia="ru-RU"/>
        </w:rPr>
        <w:t>О. В. Занозина</w:t>
      </w:r>
      <w:r w:rsidRPr="00EC08DB">
        <w:rPr>
          <w:rFonts w:ascii="Times New Roman" w:eastAsia="Times New Roman" w:hAnsi="Times New Roman" w:cs="Times New Roman"/>
          <w:bCs/>
          <w:kern w:val="0"/>
          <w:sz w:val="26"/>
          <w:szCs w:val="26"/>
          <w:lang w:eastAsia="ru-RU"/>
        </w:rPr>
        <w:t>, Н. Н. Боровков, М. И. Балаболкин, Г. П. Рунов, К. М. Беляков, Е. О. Обухова, Е. В. Жирнова, Т. Г. Щербатюк, О. Г. Батюкова // Фарматека. – 2006. -  № 11. – С. 90 – 94.</w:t>
      </w:r>
    </w:p>
    <w:p w:rsidR="00EC08DB" w:rsidRPr="00EC08DB" w:rsidRDefault="00EC08DB" w:rsidP="00EC08DB">
      <w:pPr>
        <w:widowControl/>
        <w:tabs>
          <w:tab w:val="clear" w:pos="709"/>
        </w:tabs>
        <w:suppressAutoHyphens w:val="0"/>
        <w:spacing w:after="0" w:line="240" w:lineRule="auto"/>
        <w:ind w:right="-6" w:firstLine="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29. Взаимосвязь метаболических нарушений, тромбоцитарно-сосудистого, коагуляционного  гемостаза, перекисного окисления липидов у пациентов пожилого возраста, страдающих сахарным диабетом типа 2. Возможности коррекции /   </w:t>
      </w:r>
      <w:r w:rsidRPr="00EC08DB">
        <w:rPr>
          <w:rFonts w:ascii="Times New Roman" w:eastAsia="Times New Roman" w:hAnsi="Times New Roman" w:cs="Times New Roman"/>
          <w:b/>
          <w:kern w:val="0"/>
          <w:sz w:val="26"/>
          <w:szCs w:val="26"/>
          <w:lang w:eastAsia="ru-RU"/>
        </w:rPr>
        <w:t>О. В. Занозина</w:t>
      </w:r>
      <w:r w:rsidRPr="00EC08DB">
        <w:rPr>
          <w:rFonts w:ascii="Times New Roman" w:eastAsia="Times New Roman" w:hAnsi="Times New Roman" w:cs="Times New Roman"/>
          <w:kern w:val="0"/>
          <w:sz w:val="26"/>
          <w:szCs w:val="26"/>
          <w:lang w:eastAsia="ru-RU"/>
        </w:rPr>
        <w:t xml:space="preserve">, Г. Н. Варварина Г. П. Рунов, Н. Н. Боровков, Е. В. Жирнова, О. Г. Батюкова, Т.Г. Щербатюк, Н. В. Аминева, М. Т. Сальцева // « Актуальные проблемы геронтологии и гериатрии». Сборник трудов юбилейной научно-практической конференции под редакцией профессора А. Л. Арьева.  – Санкт- Петербург: СПбМАПО. –  2006. – </w:t>
      </w:r>
      <w:r w:rsidRPr="00EC08DB">
        <w:rPr>
          <w:rFonts w:ascii="Times New Roman" w:eastAsia="Times New Roman" w:hAnsi="Times New Roman" w:cs="Times New Roman"/>
          <w:kern w:val="0"/>
          <w:sz w:val="26"/>
          <w:szCs w:val="26"/>
          <w:lang w:val="en-US" w:eastAsia="ru-RU"/>
        </w:rPr>
        <w:t>C</w:t>
      </w:r>
      <w:r w:rsidRPr="00EC08DB">
        <w:rPr>
          <w:rFonts w:ascii="Times New Roman" w:eastAsia="Times New Roman" w:hAnsi="Times New Roman" w:cs="Times New Roman"/>
          <w:kern w:val="0"/>
          <w:sz w:val="26"/>
          <w:szCs w:val="26"/>
          <w:lang w:eastAsia="ru-RU"/>
        </w:rPr>
        <w:t>. 151 – 152.</w:t>
      </w:r>
    </w:p>
    <w:p w:rsidR="00EC08DB" w:rsidRPr="00EC08DB" w:rsidRDefault="00EC08DB" w:rsidP="00EC08DB">
      <w:pPr>
        <w:widowControl/>
        <w:tabs>
          <w:tab w:val="clear" w:pos="709"/>
        </w:tabs>
        <w:suppressAutoHyphens w:val="0"/>
        <w:spacing w:after="0" w:line="240" w:lineRule="auto"/>
        <w:ind w:right="-6" w:firstLine="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30. Особенности вегетативной регуляции у больных сахарным диабетом типа 2 пожилого возраста. Возможности  коррекции / Г. Н. Варварина, </w:t>
      </w:r>
      <w:r w:rsidRPr="00EC08DB">
        <w:rPr>
          <w:rFonts w:ascii="Times New Roman" w:eastAsia="Times New Roman" w:hAnsi="Times New Roman" w:cs="Times New Roman"/>
          <w:b/>
          <w:kern w:val="0"/>
          <w:sz w:val="26"/>
          <w:szCs w:val="26"/>
          <w:lang w:eastAsia="ru-RU"/>
        </w:rPr>
        <w:t>О. В. Занозина</w:t>
      </w:r>
      <w:r w:rsidRPr="00EC08DB">
        <w:rPr>
          <w:rFonts w:ascii="Times New Roman" w:eastAsia="Times New Roman" w:hAnsi="Times New Roman" w:cs="Times New Roman"/>
          <w:kern w:val="0"/>
          <w:sz w:val="26"/>
          <w:szCs w:val="26"/>
          <w:lang w:eastAsia="ru-RU"/>
        </w:rPr>
        <w:t>, Е. О. Обухова, Е. А. Пряникова, Н. Н. Боровков, Г. П. Рунов, Т. Г. Щербатюк</w:t>
      </w:r>
      <w:r w:rsidRPr="00EC08DB">
        <w:rPr>
          <w:rFonts w:ascii="Times New Roman" w:eastAsia="Times New Roman" w:hAnsi="Times New Roman" w:cs="Times New Roman"/>
          <w:color w:val="008000"/>
          <w:kern w:val="0"/>
          <w:sz w:val="26"/>
          <w:szCs w:val="26"/>
          <w:lang w:eastAsia="ru-RU"/>
        </w:rPr>
        <w:t xml:space="preserve"> </w:t>
      </w:r>
      <w:r w:rsidRPr="00EC08DB">
        <w:rPr>
          <w:rFonts w:ascii="Times New Roman" w:eastAsia="Times New Roman" w:hAnsi="Times New Roman" w:cs="Times New Roman"/>
          <w:kern w:val="0"/>
          <w:sz w:val="26"/>
          <w:szCs w:val="26"/>
          <w:lang w:eastAsia="ru-RU"/>
        </w:rPr>
        <w:t xml:space="preserve">// « Актуальные проблемы геронтологии и гериатрии». Сборник трудов юбилейной научно-практической конференции под редакцией профессора А. Л. Арьева.  - Санкт- Петербург: </w:t>
      </w:r>
      <w:r w:rsidRPr="00EC08DB">
        <w:rPr>
          <w:rFonts w:ascii="Times New Roman" w:eastAsia="Times New Roman" w:hAnsi="Times New Roman" w:cs="Times New Roman"/>
          <w:color w:val="000000"/>
          <w:kern w:val="0"/>
          <w:sz w:val="26"/>
          <w:szCs w:val="26"/>
          <w:lang w:eastAsia="ru-RU"/>
        </w:rPr>
        <w:t>СПбМАПО</w:t>
      </w:r>
      <w:r w:rsidRPr="00EC08DB">
        <w:rPr>
          <w:rFonts w:ascii="Times New Roman" w:eastAsia="Times New Roman" w:hAnsi="Times New Roman" w:cs="Times New Roman"/>
          <w:color w:val="000080"/>
          <w:kern w:val="0"/>
          <w:sz w:val="26"/>
          <w:szCs w:val="26"/>
          <w:lang w:eastAsia="ru-RU"/>
        </w:rPr>
        <w:t>.</w:t>
      </w:r>
      <w:r w:rsidRPr="00EC08DB">
        <w:rPr>
          <w:rFonts w:ascii="Times New Roman" w:eastAsia="Times New Roman" w:hAnsi="Times New Roman" w:cs="Times New Roman"/>
          <w:kern w:val="0"/>
          <w:sz w:val="26"/>
          <w:szCs w:val="26"/>
          <w:lang w:eastAsia="ru-RU"/>
        </w:rPr>
        <w:t xml:space="preserve"> –   2006. – </w:t>
      </w:r>
      <w:r w:rsidRPr="00EC08DB">
        <w:rPr>
          <w:rFonts w:ascii="Times New Roman" w:eastAsia="Times New Roman" w:hAnsi="Times New Roman" w:cs="Times New Roman"/>
          <w:kern w:val="0"/>
          <w:sz w:val="26"/>
          <w:szCs w:val="26"/>
          <w:lang w:val="en-US" w:eastAsia="ru-RU"/>
        </w:rPr>
        <w:t>C</w:t>
      </w:r>
      <w:r w:rsidRPr="00EC08DB">
        <w:rPr>
          <w:rFonts w:ascii="Times New Roman" w:eastAsia="Times New Roman" w:hAnsi="Times New Roman" w:cs="Times New Roman"/>
          <w:kern w:val="0"/>
          <w:sz w:val="26"/>
          <w:szCs w:val="26"/>
          <w:lang w:eastAsia="ru-RU"/>
        </w:rPr>
        <w:t>. 147 – 148.</w:t>
      </w:r>
    </w:p>
    <w:p w:rsidR="00EC08DB" w:rsidRPr="00EC08DB" w:rsidRDefault="00EC08DB" w:rsidP="00EC08DB">
      <w:pPr>
        <w:tabs>
          <w:tab w:val="clear" w:pos="709"/>
        </w:tabs>
        <w:suppressAutoHyphens w:val="0"/>
        <w:autoSpaceDE w:val="0"/>
        <w:autoSpaceDN w:val="0"/>
        <w:adjustRightInd w:val="0"/>
        <w:spacing w:after="0" w:line="240" w:lineRule="auto"/>
        <w:ind w:right="-6" w:firstLine="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31.  Применение антиоксидантов в терапии больных СД типа 2 Высокие медицинские технологии в эндокринологии / </w:t>
      </w:r>
      <w:r w:rsidRPr="00EC08DB">
        <w:rPr>
          <w:rFonts w:ascii="Times New Roman" w:eastAsia="Times New Roman" w:hAnsi="Times New Roman" w:cs="Times New Roman"/>
          <w:b/>
          <w:kern w:val="0"/>
          <w:sz w:val="26"/>
          <w:szCs w:val="26"/>
          <w:lang w:eastAsia="ru-RU"/>
        </w:rPr>
        <w:t>О. В. Занозина</w:t>
      </w:r>
      <w:r w:rsidRPr="00EC08DB">
        <w:rPr>
          <w:rFonts w:ascii="Times New Roman" w:eastAsia="Times New Roman" w:hAnsi="Times New Roman" w:cs="Times New Roman"/>
          <w:kern w:val="0"/>
          <w:sz w:val="26"/>
          <w:szCs w:val="26"/>
          <w:lang w:eastAsia="ru-RU"/>
        </w:rPr>
        <w:t xml:space="preserve">, Н. Н. Боровков, М. И. Балаболкин, Г. П. Рунов, К. М. Беляков, Е. О. Обухова, Е. В. Жирнова, Т. Г. Щербатюк, О. Г. Батюкова //  Материалы </w:t>
      </w:r>
      <w:r w:rsidRPr="00EC08DB">
        <w:rPr>
          <w:rFonts w:ascii="Times New Roman" w:eastAsia="Times New Roman" w:hAnsi="Times New Roman" w:cs="Times New Roman"/>
          <w:kern w:val="0"/>
          <w:sz w:val="26"/>
          <w:szCs w:val="26"/>
          <w:lang w:val="en-US" w:eastAsia="ru-RU"/>
        </w:rPr>
        <w:t>V</w:t>
      </w:r>
      <w:r w:rsidRPr="00EC08DB">
        <w:rPr>
          <w:rFonts w:ascii="Times New Roman" w:eastAsia="Times New Roman" w:hAnsi="Times New Roman" w:cs="Times New Roman"/>
          <w:kern w:val="0"/>
          <w:sz w:val="26"/>
          <w:szCs w:val="26"/>
          <w:lang w:eastAsia="ru-RU"/>
        </w:rPr>
        <w:t xml:space="preserve"> Всероссийского конгресса эндокринологов. – Москва.- 30октября  -2 ноября 2006. -  </w:t>
      </w:r>
      <w:r w:rsidRPr="00EC08DB">
        <w:rPr>
          <w:rFonts w:ascii="Times New Roman" w:eastAsia="Times New Roman" w:hAnsi="Times New Roman" w:cs="Times New Roman"/>
          <w:kern w:val="0"/>
          <w:sz w:val="26"/>
          <w:szCs w:val="26"/>
          <w:lang w:val="en-US" w:eastAsia="ru-RU"/>
        </w:rPr>
        <w:t>C</w:t>
      </w:r>
      <w:r w:rsidRPr="00EC08DB">
        <w:rPr>
          <w:rFonts w:ascii="Times New Roman" w:eastAsia="Times New Roman" w:hAnsi="Times New Roman" w:cs="Times New Roman"/>
          <w:kern w:val="0"/>
          <w:sz w:val="26"/>
          <w:szCs w:val="26"/>
          <w:lang w:eastAsia="ru-RU"/>
        </w:rPr>
        <w:t xml:space="preserve">. 117. </w:t>
      </w:r>
    </w:p>
    <w:p w:rsidR="00EC08DB" w:rsidRPr="00EC08DB" w:rsidRDefault="00EC08DB" w:rsidP="00EC08DB">
      <w:pPr>
        <w:widowControl/>
        <w:tabs>
          <w:tab w:val="clear" w:pos="709"/>
        </w:tabs>
        <w:suppressAutoHyphens w:val="0"/>
        <w:spacing w:after="0" w:line="240" w:lineRule="auto"/>
        <w:ind w:right="-6" w:firstLine="0"/>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32.</w:t>
      </w:r>
      <w:r w:rsidRPr="00EC08DB">
        <w:rPr>
          <w:rFonts w:ascii="Times New Roman" w:eastAsia="Times New Roman" w:hAnsi="Times New Roman" w:cs="Times New Roman"/>
          <w:b/>
          <w:color w:val="008000"/>
          <w:kern w:val="0"/>
          <w:sz w:val="26"/>
          <w:szCs w:val="26"/>
          <w:lang w:eastAsia="ru-RU"/>
        </w:rPr>
        <w:t xml:space="preserve"> </w:t>
      </w:r>
      <w:r w:rsidRPr="00EC08DB">
        <w:rPr>
          <w:rFonts w:ascii="Times New Roman" w:eastAsia="Times New Roman" w:hAnsi="Times New Roman" w:cs="Times New Roman"/>
          <w:b/>
          <w:kern w:val="0"/>
          <w:sz w:val="26"/>
          <w:szCs w:val="26"/>
          <w:lang w:eastAsia="ru-RU"/>
        </w:rPr>
        <w:t>Роль окислительного стресса в развитии артериальной гипертензии при метаболическом синдроме / О. В. Занозина, Т. Г. Щербатюк, О. Г. Батюкова, Н. Н. Боровков, Е. В. Жирнова, Е. О. Обухова, Г. П. Рунов / /Нижегородский медицинский журнал. - 2006, № 6. - С.149 – 154.</w:t>
      </w:r>
    </w:p>
    <w:p w:rsidR="00EC08DB" w:rsidRPr="00EC08DB" w:rsidRDefault="00EC08DB" w:rsidP="00EC08DB">
      <w:pPr>
        <w:widowControl/>
        <w:tabs>
          <w:tab w:val="clear" w:pos="709"/>
        </w:tabs>
        <w:suppressAutoHyphens w:val="0"/>
        <w:spacing w:after="0" w:line="240" w:lineRule="auto"/>
        <w:ind w:right="-6" w:firstLine="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33.  Диабетическая нейропатия. Вопросы патогенеза и патогенетической терапии: учебно – методическое пособие  / </w:t>
      </w:r>
      <w:r w:rsidRPr="00EC08DB">
        <w:rPr>
          <w:rFonts w:ascii="Times New Roman" w:eastAsia="Times New Roman" w:hAnsi="Times New Roman" w:cs="Times New Roman"/>
          <w:b/>
          <w:kern w:val="0"/>
          <w:sz w:val="26"/>
          <w:szCs w:val="26"/>
          <w:lang w:eastAsia="ru-RU"/>
        </w:rPr>
        <w:t>О. В. Занозина</w:t>
      </w:r>
      <w:r w:rsidRPr="00EC08DB">
        <w:rPr>
          <w:rFonts w:ascii="Times New Roman" w:eastAsia="Times New Roman" w:hAnsi="Times New Roman" w:cs="Times New Roman"/>
          <w:kern w:val="0"/>
          <w:sz w:val="26"/>
          <w:szCs w:val="26"/>
          <w:lang w:eastAsia="ru-RU"/>
        </w:rPr>
        <w:t>, Г. Н. Варварина, Г. П. Рунов, Л. В. Снегирёва. –   г. Н. Новгород: Изд-во НГМА.  – 2006.  -  60 с.</w:t>
      </w:r>
    </w:p>
    <w:p w:rsidR="00EC08DB" w:rsidRPr="00EC08DB" w:rsidRDefault="00EC08DB" w:rsidP="00EC08DB">
      <w:pPr>
        <w:tabs>
          <w:tab w:val="clear" w:pos="709"/>
        </w:tabs>
        <w:suppressAutoHyphens w:val="0"/>
        <w:autoSpaceDE w:val="0"/>
        <w:autoSpaceDN w:val="0"/>
        <w:adjustRightInd w:val="0"/>
        <w:spacing w:after="0" w:line="240" w:lineRule="auto"/>
        <w:ind w:right="-6" w:firstLine="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34. </w:t>
      </w:r>
      <w:r w:rsidRPr="00EC08DB">
        <w:rPr>
          <w:rFonts w:ascii="Times New Roman CYR" w:eastAsia="Times New Roman" w:hAnsi="Times New Roman CYR" w:cs="Times New Roman CYR"/>
          <w:bCs/>
          <w:color w:val="000000"/>
          <w:kern w:val="0"/>
          <w:sz w:val="26"/>
          <w:szCs w:val="26"/>
          <w:lang w:eastAsia="ru-RU"/>
        </w:rPr>
        <w:t xml:space="preserve">Взаимосвязь перекисного окисления липидов, белков, функции эндотелия, коагуляционного гемостаза у больных сахарным диабетом типа 2: перспективы коррекции  / </w:t>
      </w:r>
      <w:r w:rsidRPr="00EC08DB">
        <w:rPr>
          <w:rFonts w:ascii="Times New Roman CYR" w:eastAsia="Times New Roman" w:hAnsi="Times New Roman CYR" w:cs="Times New Roman CYR"/>
          <w:b/>
          <w:bCs/>
          <w:color w:val="000000"/>
          <w:kern w:val="0"/>
          <w:sz w:val="26"/>
          <w:szCs w:val="26"/>
          <w:lang w:eastAsia="ru-RU"/>
        </w:rPr>
        <w:t>О. В. Занозина,</w:t>
      </w:r>
      <w:r w:rsidRPr="00EC08DB">
        <w:rPr>
          <w:rFonts w:ascii="Times New Roman CYR" w:eastAsia="Times New Roman" w:hAnsi="Times New Roman CYR" w:cs="Times New Roman CYR"/>
          <w:bCs/>
          <w:color w:val="000000"/>
          <w:kern w:val="0"/>
          <w:sz w:val="26"/>
          <w:szCs w:val="26"/>
          <w:lang w:eastAsia="ru-RU"/>
        </w:rPr>
        <w:t xml:space="preserve"> Н. Н. Боровков,  Т. Г. Щербатюк,  О. Г. Батюкова,  И. Ю. Максимова, Г. П. Рунов //</w:t>
      </w:r>
      <w:r w:rsidRPr="00EC08DB">
        <w:rPr>
          <w:rFonts w:ascii="Times New Roman" w:eastAsia="Times New Roman" w:hAnsi="Times New Roman" w:cs="Times New Roman"/>
          <w:kern w:val="0"/>
          <w:sz w:val="26"/>
          <w:szCs w:val="26"/>
          <w:lang w:eastAsia="ru-RU"/>
        </w:rPr>
        <w:t xml:space="preserve"> Сборник тезисов « Гемореология и микроциркуляция» (от молекулярных мишеней к органным и системным изменениям. Материалы международной научной конференции.- Ярославль. -  2007.  – </w:t>
      </w:r>
      <w:r w:rsidRPr="00EC08DB">
        <w:rPr>
          <w:rFonts w:ascii="Times New Roman" w:eastAsia="Times New Roman" w:hAnsi="Times New Roman" w:cs="Times New Roman"/>
          <w:kern w:val="0"/>
          <w:sz w:val="26"/>
          <w:szCs w:val="26"/>
          <w:lang w:val="en-US" w:eastAsia="ru-RU"/>
        </w:rPr>
        <w:t>C</w:t>
      </w:r>
      <w:r w:rsidRPr="00EC08DB">
        <w:rPr>
          <w:rFonts w:ascii="Times New Roman" w:eastAsia="Times New Roman" w:hAnsi="Times New Roman" w:cs="Times New Roman"/>
          <w:kern w:val="0"/>
          <w:sz w:val="26"/>
          <w:szCs w:val="26"/>
          <w:lang w:eastAsia="ru-RU"/>
        </w:rPr>
        <w:t>. 124</w:t>
      </w:r>
    </w:p>
    <w:p w:rsidR="00EC08DB" w:rsidRPr="00EC08DB" w:rsidRDefault="00EC08DB" w:rsidP="00EC08DB">
      <w:pPr>
        <w:tabs>
          <w:tab w:val="clear" w:pos="709"/>
        </w:tabs>
        <w:suppressAutoHyphens w:val="0"/>
        <w:autoSpaceDE w:val="0"/>
        <w:autoSpaceDN w:val="0"/>
        <w:adjustRightInd w:val="0"/>
        <w:spacing w:after="0" w:line="240" w:lineRule="auto"/>
        <w:ind w:right="-6" w:firstLine="0"/>
        <w:rPr>
          <w:rFonts w:ascii="Times New Roman" w:eastAsia="Times New Roman" w:hAnsi="Times New Roman" w:cs="Times New Roman"/>
          <w:kern w:val="0"/>
          <w:sz w:val="26"/>
          <w:szCs w:val="26"/>
          <w:lang w:eastAsia="ru-RU"/>
        </w:rPr>
      </w:pPr>
      <w:r w:rsidRPr="00EC08DB">
        <w:rPr>
          <w:rFonts w:ascii="Times New Roman CYR" w:eastAsia="Times New Roman" w:hAnsi="Times New Roman CYR" w:cs="Times New Roman CYR"/>
          <w:bCs/>
          <w:color w:val="000000"/>
          <w:kern w:val="0"/>
          <w:sz w:val="26"/>
          <w:szCs w:val="26"/>
          <w:lang w:eastAsia="ru-RU"/>
        </w:rPr>
        <w:t xml:space="preserve">35.  </w:t>
      </w:r>
      <w:r w:rsidRPr="00EC08DB">
        <w:rPr>
          <w:rFonts w:ascii="Times New Roman CYR" w:eastAsia="Times New Roman" w:hAnsi="Times New Roman CYR" w:cs="Times New Roman CYR"/>
          <w:b/>
          <w:bCs/>
          <w:color w:val="000000"/>
          <w:kern w:val="0"/>
          <w:sz w:val="26"/>
          <w:szCs w:val="26"/>
          <w:lang w:eastAsia="ru-RU"/>
        </w:rPr>
        <w:t>Занозина</w:t>
      </w:r>
      <w:r w:rsidRPr="00EC08DB">
        <w:rPr>
          <w:rFonts w:ascii="Times New Roman CYR" w:eastAsia="Times New Roman" w:hAnsi="Times New Roman CYR" w:cs="Times New Roman CYR"/>
          <w:bCs/>
          <w:color w:val="000000"/>
          <w:kern w:val="0"/>
          <w:sz w:val="26"/>
          <w:szCs w:val="26"/>
          <w:lang w:eastAsia="ru-RU"/>
        </w:rPr>
        <w:t>, О. В. Перекисное  окисление липидов и нейропсихологические нарушения у больных сахарным диабетом 2 типа / О. В. Занозина, М. Н. Ерохина, Г. П. Рунов, Т. Г. Щербатюк //</w:t>
      </w:r>
      <w:r w:rsidRPr="00EC08DB">
        <w:rPr>
          <w:rFonts w:ascii="Times New Roman" w:eastAsia="Times New Roman" w:hAnsi="Times New Roman" w:cs="Times New Roman"/>
          <w:kern w:val="0"/>
          <w:sz w:val="26"/>
          <w:szCs w:val="26"/>
          <w:lang w:eastAsia="ru-RU"/>
        </w:rPr>
        <w:t xml:space="preserve"> Сборник тезисов « Гемореология и микроциркуляция» (от молекулярных мишеней к органным и системным изменениям. Материалы международной научной конференции.- Ярославль. -  2007.  – </w:t>
      </w:r>
      <w:r w:rsidRPr="00EC08DB">
        <w:rPr>
          <w:rFonts w:ascii="Times New Roman" w:eastAsia="Times New Roman" w:hAnsi="Times New Roman" w:cs="Times New Roman"/>
          <w:kern w:val="0"/>
          <w:sz w:val="26"/>
          <w:szCs w:val="26"/>
          <w:lang w:val="en-US" w:eastAsia="ru-RU"/>
        </w:rPr>
        <w:t>C</w:t>
      </w:r>
      <w:r w:rsidRPr="00EC08DB">
        <w:rPr>
          <w:rFonts w:ascii="Times New Roman" w:eastAsia="Times New Roman" w:hAnsi="Times New Roman" w:cs="Times New Roman"/>
          <w:kern w:val="0"/>
          <w:sz w:val="26"/>
          <w:szCs w:val="26"/>
          <w:lang w:eastAsia="ru-RU"/>
        </w:rPr>
        <w:t>. 5.</w:t>
      </w:r>
    </w:p>
    <w:p w:rsidR="00EC08DB" w:rsidRPr="00EC08DB" w:rsidRDefault="00EC08DB" w:rsidP="00EC08DB">
      <w:pPr>
        <w:tabs>
          <w:tab w:val="clear" w:pos="709"/>
        </w:tabs>
        <w:suppressAutoHyphens w:val="0"/>
        <w:autoSpaceDE w:val="0"/>
        <w:autoSpaceDN w:val="0"/>
        <w:adjustRightInd w:val="0"/>
        <w:spacing w:after="0" w:line="240" w:lineRule="auto"/>
        <w:ind w:right="-6" w:firstLine="0"/>
        <w:rPr>
          <w:rFonts w:ascii="Times New Roman" w:eastAsia="Times New Roman" w:hAnsi="Times New Roman" w:cs="Times New Roman"/>
          <w:kern w:val="0"/>
          <w:sz w:val="26"/>
          <w:szCs w:val="26"/>
          <w:lang w:eastAsia="ru-RU"/>
        </w:rPr>
      </w:pPr>
      <w:r w:rsidRPr="00EC08DB">
        <w:rPr>
          <w:rFonts w:ascii="Times New Roman CYR" w:eastAsia="Times New Roman" w:hAnsi="Times New Roman CYR" w:cs="Times New Roman CYR"/>
          <w:bCs/>
          <w:color w:val="000000"/>
          <w:kern w:val="0"/>
          <w:sz w:val="26"/>
          <w:szCs w:val="26"/>
          <w:lang w:eastAsia="ru-RU"/>
        </w:rPr>
        <w:t xml:space="preserve">36.   Ерохина, М. Н. Когнитивные нарушения у больных сахарным диабетом 2 типа на фоне хронической цереброваскулярной недостаточности / М. Н. Ерохина, О. В. </w:t>
      </w:r>
      <w:r w:rsidRPr="00EC08DB">
        <w:rPr>
          <w:rFonts w:ascii="Times New Roman CYR" w:eastAsia="Times New Roman" w:hAnsi="Times New Roman CYR" w:cs="Times New Roman CYR"/>
          <w:b/>
          <w:bCs/>
          <w:color w:val="000000"/>
          <w:kern w:val="0"/>
          <w:sz w:val="26"/>
          <w:szCs w:val="26"/>
          <w:lang w:eastAsia="ru-RU"/>
        </w:rPr>
        <w:t>Занозина</w:t>
      </w:r>
      <w:r w:rsidRPr="00EC08DB">
        <w:rPr>
          <w:rFonts w:ascii="Times New Roman CYR" w:eastAsia="Times New Roman" w:hAnsi="Times New Roman CYR" w:cs="Times New Roman CYR"/>
          <w:bCs/>
          <w:color w:val="000000"/>
          <w:kern w:val="0"/>
          <w:sz w:val="26"/>
          <w:szCs w:val="26"/>
          <w:lang w:eastAsia="ru-RU"/>
        </w:rPr>
        <w:t>, Е. В. Жирнова //</w:t>
      </w:r>
      <w:r w:rsidRPr="00EC08DB">
        <w:rPr>
          <w:rFonts w:ascii="Times New Roman" w:eastAsia="Times New Roman" w:hAnsi="Times New Roman" w:cs="Times New Roman"/>
          <w:kern w:val="0"/>
          <w:sz w:val="26"/>
          <w:szCs w:val="26"/>
          <w:lang w:eastAsia="ru-RU"/>
        </w:rPr>
        <w:t xml:space="preserve"> Сборник тезисов « Гемореология и микроциркуляция» (от молекулярных мишеней к органным и системным изменениям. Материалы международной научной конференции.- Ярославль. -  2007.  – </w:t>
      </w:r>
      <w:r w:rsidRPr="00EC08DB">
        <w:rPr>
          <w:rFonts w:ascii="Times New Roman" w:eastAsia="Times New Roman" w:hAnsi="Times New Roman" w:cs="Times New Roman"/>
          <w:kern w:val="0"/>
          <w:sz w:val="26"/>
          <w:szCs w:val="26"/>
          <w:lang w:val="en-US" w:eastAsia="ru-RU"/>
        </w:rPr>
        <w:t>C</w:t>
      </w:r>
      <w:r w:rsidRPr="00EC08DB">
        <w:rPr>
          <w:rFonts w:ascii="Times New Roman" w:eastAsia="Times New Roman" w:hAnsi="Times New Roman" w:cs="Times New Roman"/>
          <w:kern w:val="0"/>
          <w:sz w:val="26"/>
          <w:szCs w:val="26"/>
          <w:lang w:eastAsia="ru-RU"/>
        </w:rPr>
        <w:t>. 99.</w:t>
      </w:r>
    </w:p>
    <w:p w:rsidR="00EC08DB" w:rsidRPr="00EC08DB" w:rsidRDefault="00EC08DB" w:rsidP="00EC08DB">
      <w:pPr>
        <w:widowControl/>
        <w:tabs>
          <w:tab w:val="clear" w:pos="709"/>
          <w:tab w:val="num" w:pos="426"/>
        </w:tabs>
        <w:suppressAutoHyphens w:val="0"/>
        <w:spacing w:after="0" w:line="240" w:lineRule="auto"/>
        <w:ind w:right="-6" w:firstLine="0"/>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kern w:val="0"/>
          <w:sz w:val="26"/>
          <w:szCs w:val="26"/>
          <w:lang w:eastAsia="ru-RU"/>
        </w:rPr>
        <w:t xml:space="preserve">37. Возможности ограничения продукции свободных радикалов при сахарном диабете  2 типа с помощью антиоксидантов </w:t>
      </w:r>
      <w:r w:rsidRPr="00EC08DB">
        <w:rPr>
          <w:rFonts w:ascii="Times New Roman" w:eastAsia="Times New Roman" w:hAnsi="Times New Roman" w:cs="Times New Roman"/>
          <w:b/>
          <w:kern w:val="0"/>
          <w:sz w:val="26"/>
          <w:szCs w:val="26"/>
          <w:lang w:eastAsia="ru-RU"/>
        </w:rPr>
        <w:t>/ О. В. Занозина</w:t>
      </w:r>
      <w:r w:rsidRPr="00EC08DB">
        <w:rPr>
          <w:rFonts w:ascii="Times New Roman" w:eastAsia="Times New Roman" w:hAnsi="Times New Roman" w:cs="Times New Roman"/>
          <w:kern w:val="0"/>
          <w:sz w:val="26"/>
          <w:szCs w:val="26"/>
          <w:lang w:eastAsia="ru-RU"/>
        </w:rPr>
        <w:t>, Г. П. Рунов, Н. Н. Боровков, М. И. Балаболкин, Т. Г. Щербатюк //Четвёртый Всероссийский диабетологический Конгресс: тезисы докладов.19-22 мая 2008г. – Москва. – С. 124.</w:t>
      </w:r>
    </w:p>
    <w:p w:rsidR="00EC08DB" w:rsidRPr="00EC08DB" w:rsidRDefault="00EC08DB" w:rsidP="00EC08DB">
      <w:pPr>
        <w:tabs>
          <w:tab w:val="clear" w:pos="709"/>
          <w:tab w:val="num" w:pos="426"/>
          <w:tab w:val="left" w:pos="8789"/>
        </w:tabs>
        <w:suppressAutoHyphens w:val="0"/>
        <w:autoSpaceDE w:val="0"/>
        <w:autoSpaceDN w:val="0"/>
        <w:adjustRightInd w:val="0"/>
        <w:spacing w:after="0" w:line="240" w:lineRule="auto"/>
        <w:ind w:right="-6" w:firstLine="0"/>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kern w:val="0"/>
          <w:sz w:val="26"/>
          <w:szCs w:val="26"/>
          <w:lang w:eastAsia="ru-RU"/>
        </w:rPr>
        <w:t>38. Взаимосвязь окислительного стресса о гемореологических нарушений  при сахарном диабете 2 типа: возможности антиоксидантной терапии</w:t>
      </w:r>
      <w:r w:rsidRPr="00EC08DB">
        <w:rPr>
          <w:rFonts w:ascii="Times New Roman CYR" w:eastAsia="Times New Roman" w:hAnsi="Times New Roman CYR" w:cs="Times New Roman CYR"/>
          <w:bCs/>
          <w:color w:val="000000"/>
          <w:kern w:val="0"/>
          <w:sz w:val="26"/>
          <w:szCs w:val="26"/>
          <w:lang w:eastAsia="ru-RU"/>
        </w:rPr>
        <w:t xml:space="preserve"> / </w:t>
      </w:r>
      <w:r w:rsidRPr="00EC08DB">
        <w:rPr>
          <w:rFonts w:ascii="Times New Roman CYR" w:eastAsia="Times New Roman" w:hAnsi="Times New Roman CYR" w:cs="Times New Roman CYR"/>
          <w:b/>
          <w:bCs/>
          <w:color w:val="000000"/>
          <w:kern w:val="0"/>
          <w:sz w:val="26"/>
          <w:szCs w:val="26"/>
          <w:lang w:eastAsia="ru-RU"/>
        </w:rPr>
        <w:t>О. В. Занозина,</w:t>
      </w:r>
      <w:r w:rsidRPr="00EC08DB">
        <w:rPr>
          <w:rFonts w:ascii="Times New Roman CYR" w:eastAsia="Times New Roman" w:hAnsi="Times New Roman CYR" w:cs="Times New Roman CYR"/>
          <w:bCs/>
          <w:color w:val="000000"/>
          <w:kern w:val="0"/>
          <w:sz w:val="26"/>
          <w:szCs w:val="26"/>
          <w:lang w:eastAsia="ru-RU"/>
        </w:rPr>
        <w:t xml:space="preserve"> Н. Н. Боровков, М. И. Балаболкин, Г. П. Рунов, Т.Г. Щербатюк, О. Г. Батюкова //</w:t>
      </w:r>
      <w:r w:rsidRPr="00EC08DB">
        <w:rPr>
          <w:rFonts w:ascii="Times New Roman" w:eastAsia="Times New Roman" w:hAnsi="Times New Roman" w:cs="Times New Roman"/>
          <w:kern w:val="0"/>
          <w:sz w:val="26"/>
          <w:szCs w:val="26"/>
          <w:lang w:eastAsia="ru-RU"/>
        </w:rPr>
        <w:t>Четвёртый Всероссийский диабетологический Конгресс: тезисы докладов.19-22 мая 2008г. – Москва. – 2008. – С. 92.</w:t>
      </w:r>
    </w:p>
    <w:p w:rsidR="00EC08DB" w:rsidRPr="00EC08DB" w:rsidRDefault="00EC08DB" w:rsidP="00EC08DB">
      <w:pPr>
        <w:tabs>
          <w:tab w:val="clear" w:pos="709"/>
          <w:tab w:val="left" w:pos="8789"/>
        </w:tabs>
        <w:suppressAutoHyphens w:val="0"/>
        <w:autoSpaceDE w:val="0"/>
        <w:autoSpaceDN w:val="0"/>
        <w:adjustRightInd w:val="0"/>
        <w:spacing w:after="0" w:line="240" w:lineRule="auto"/>
        <w:ind w:right="-6" w:firstLine="0"/>
        <w:rPr>
          <w:rFonts w:ascii="Times New Roman" w:eastAsia="Times New Roman" w:hAnsi="Times New Roman" w:cs="Times New Roman"/>
          <w:kern w:val="0"/>
          <w:sz w:val="26"/>
          <w:szCs w:val="26"/>
          <w:lang w:eastAsia="ru-RU"/>
        </w:rPr>
      </w:pPr>
      <w:r w:rsidRPr="00EC08DB">
        <w:rPr>
          <w:rFonts w:ascii="Times New Roman CYR" w:eastAsia="Times New Roman" w:hAnsi="Times New Roman CYR" w:cs="Times New Roman CYR"/>
          <w:bCs/>
          <w:color w:val="000000"/>
          <w:kern w:val="0"/>
          <w:sz w:val="26"/>
          <w:szCs w:val="26"/>
          <w:lang w:eastAsia="ru-RU"/>
        </w:rPr>
        <w:t xml:space="preserve">39. Роль окислительного стресса в развитии поздних осложнений сахарного диабета 2 типа / </w:t>
      </w:r>
      <w:r w:rsidRPr="00EC08DB">
        <w:rPr>
          <w:rFonts w:ascii="Times New Roman CYR" w:eastAsia="Times New Roman" w:hAnsi="Times New Roman CYR" w:cs="Times New Roman CYR"/>
          <w:b/>
          <w:bCs/>
          <w:color w:val="000000"/>
          <w:kern w:val="0"/>
          <w:sz w:val="26"/>
          <w:szCs w:val="26"/>
          <w:lang w:eastAsia="ru-RU"/>
        </w:rPr>
        <w:t>О. В. Занозина,</w:t>
      </w:r>
      <w:r w:rsidRPr="00EC08DB">
        <w:rPr>
          <w:rFonts w:ascii="Times New Roman CYR" w:eastAsia="Times New Roman" w:hAnsi="Times New Roman CYR" w:cs="Times New Roman CYR"/>
          <w:bCs/>
          <w:color w:val="000000"/>
          <w:kern w:val="0"/>
          <w:sz w:val="26"/>
          <w:szCs w:val="26"/>
          <w:lang w:eastAsia="ru-RU"/>
        </w:rPr>
        <w:t xml:space="preserve"> Н. Н. Боровков, М. И. Балаболкин, Г. П. Рунов, Т. Г. Щербатюк, О. Г. Батюкова, Е. В. Жирнова, К. М. Беляков, Е. О. Обухова  //</w:t>
      </w:r>
      <w:r w:rsidRPr="00EC08DB">
        <w:rPr>
          <w:rFonts w:ascii="Times New Roman" w:eastAsia="Times New Roman" w:hAnsi="Times New Roman" w:cs="Times New Roman"/>
          <w:kern w:val="0"/>
          <w:sz w:val="26"/>
          <w:szCs w:val="26"/>
          <w:lang w:eastAsia="ru-RU"/>
        </w:rPr>
        <w:t xml:space="preserve"> Четвёртый Всероссийский диабетологический Конгресс: тезисы докладов.19-22 мая 2008. – Москва. – 2008. – С. 104.</w:t>
      </w:r>
    </w:p>
    <w:p w:rsidR="00EC08DB" w:rsidRPr="00EC08DB" w:rsidRDefault="00EC08DB" w:rsidP="00EC08DB">
      <w:pPr>
        <w:tabs>
          <w:tab w:val="clear" w:pos="709"/>
        </w:tabs>
        <w:suppressAutoHyphens w:val="0"/>
        <w:autoSpaceDE w:val="0"/>
        <w:autoSpaceDN w:val="0"/>
        <w:adjustRightInd w:val="0"/>
        <w:spacing w:after="0" w:line="240" w:lineRule="auto"/>
        <w:ind w:right="-6" w:firstLine="0"/>
        <w:rPr>
          <w:rFonts w:ascii="Times New Roman" w:eastAsia="Times New Roman" w:hAnsi="Times New Roman" w:cs="Times New Roman"/>
          <w:kern w:val="0"/>
          <w:sz w:val="26"/>
          <w:szCs w:val="26"/>
          <w:lang w:eastAsia="ru-RU"/>
        </w:rPr>
      </w:pPr>
      <w:r w:rsidRPr="00EC08DB">
        <w:rPr>
          <w:rFonts w:ascii="Times New Roman CYR" w:eastAsia="Times New Roman" w:hAnsi="Times New Roman CYR" w:cs="Times New Roman CYR"/>
          <w:bCs/>
          <w:color w:val="000000"/>
          <w:kern w:val="0"/>
          <w:sz w:val="26"/>
          <w:szCs w:val="26"/>
          <w:lang w:eastAsia="ru-RU"/>
        </w:rPr>
        <w:t>40. Возможности метода клиновидной дегидратации биологических жидкостей в косвенной оценке окислительного стресса у больных сахарным диабетом 2 типа /</w:t>
      </w:r>
      <w:r w:rsidRPr="00EC08DB">
        <w:rPr>
          <w:rFonts w:ascii="Times New Roman CYR" w:eastAsia="Times New Roman" w:hAnsi="Times New Roman CYR" w:cs="Times New Roman CYR"/>
          <w:b/>
          <w:bCs/>
          <w:color w:val="000000"/>
          <w:kern w:val="0"/>
          <w:sz w:val="26"/>
          <w:szCs w:val="26"/>
          <w:lang w:eastAsia="ru-RU"/>
        </w:rPr>
        <w:t xml:space="preserve"> О. В. Занозина</w:t>
      </w:r>
      <w:r w:rsidRPr="00EC08DB">
        <w:rPr>
          <w:rFonts w:ascii="Times New Roman CYR" w:eastAsia="Times New Roman" w:hAnsi="Times New Roman CYR" w:cs="Times New Roman CYR"/>
          <w:bCs/>
          <w:color w:val="000000"/>
          <w:kern w:val="0"/>
          <w:sz w:val="26"/>
          <w:szCs w:val="26"/>
          <w:lang w:eastAsia="ru-RU"/>
        </w:rPr>
        <w:t>, Ю. А. Занозина, Т. Г. Щербатюк, Е. С. Клинцова //</w:t>
      </w:r>
      <w:r w:rsidRPr="00EC08DB">
        <w:rPr>
          <w:rFonts w:ascii="Times New Roman" w:eastAsia="Times New Roman" w:hAnsi="Times New Roman" w:cs="Times New Roman"/>
          <w:kern w:val="0"/>
          <w:sz w:val="26"/>
          <w:szCs w:val="26"/>
          <w:lang w:eastAsia="ru-RU"/>
        </w:rPr>
        <w:t xml:space="preserve"> Четвёртый Всероссийский диабетологический Конгресс: тезисы докладов.19-22 мая 2008г, г. Москва. – С.105.</w:t>
      </w:r>
    </w:p>
    <w:p w:rsidR="00EC08DB" w:rsidRPr="00EC08DB" w:rsidRDefault="00EC08DB" w:rsidP="00EC08DB">
      <w:pPr>
        <w:tabs>
          <w:tab w:val="clear" w:pos="709"/>
        </w:tabs>
        <w:suppressAutoHyphens w:val="0"/>
        <w:autoSpaceDE w:val="0"/>
        <w:autoSpaceDN w:val="0"/>
        <w:adjustRightInd w:val="0"/>
        <w:spacing w:after="0" w:line="240" w:lineRule="auto"/>
        <w:ind w:right="-6" w:firstLine="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41. Возможности ограничения продукции свободных радикалов при сахарном диабете 2 типа с помощью антиоксидантов / </w:t>
      </w:r>
      <w:r w:rsidRPr="00EC08DB">
        <w:rPr>
          <w:rFonts w:ascii="Times New Roman" w:eastAsia="Times New Roman" w:hAnsi="Times New Roman" w:cs="Times New Roman"/>
          <w:b/>
          <w:kern w:val="0"/>
          <w:sz w:val="26"/>
          <w:szCs w:val="26"/>
          <w:lang w:eastAsia="ru-RU"/>
        </w:rPr>
        <w:t xml:space="preserve">О. В. Занозина, </w:t>
      </w:r>
      <w:r w:rsidRPr="00EC08DB">
        <w:rPr>
          <w:rFonts w:ascii="Times New Roman" w:eastAsia="Times New Roman" w:hAnsi="Times New Roman" w:cs="Times New Roman"/>
          <w:kern w:val="0"/>
          <w:sz w:val="26"/>
          <w:szCs w:val="26"/>
          <w:lang w:eastAsia="ru-RU"/>
        </w:rPr>
        <w:t>Г. П. Рунов, Н. Н. Боровков, М. И. Балаболкин, Т. Г. Щербатюк // Четвёртый Всероссийский диабетологический Конгресс: тезисы докладов.19-22 мая 2008г, г. Москва. – С.124.</w:t>
      </w:r>
    </w:p>
    <w:p w:rsidR="00EC08DB" w:rsidRPr="00EC08DB" w:rsidRDefault="00EC08DB" w:rsidP="00EC08DB">
      <w:pPr>
        <w:tabs>
          <w:tab w:val="clear" w:pos="709"/>
        </w:tabs>
        <w:suppressAutoHyphens w:val="0"/>
        <w:autoSpaceDE w:val="0"/>
        <w:autoSpaceDN w:val="0"/>
        <w:adjustRightInd w:val="0"/>
        <w:spacing w:after="0" w:line="240" w:lineRule="auto"/>
        <w:ind w:right="-6" w:firstLine="0"/>
        <w:rPr>
          <w:rFonts w:ascii="Times New Roman" w:eastAsia="Times New Roman" w:hAnsi="Times New Roman" w:cs="Times New Roman"/>
          <w:kern w:val="0"/>
          <w:sz w:val="26"/>
          <w:szCs w:val="26"/>
          <w:lang w:eastAsia="ru-RU"/>
        </w:rPr>
      </w:pPr>
      <w:r w:rsidRPr="00EC08DB">
        <w:rPr>
          <w:rFonts w:ascii="Times New Roman CYR" w:eastAsia="Times New Roman" w:hAnsi="Times New Roman CYR" w:cs="Times New Roman CYR"/>
          <w:bCs/>
          <w:color w:val="000000"/>
          <w:kern w:val="0"/>
          <w:sz w:val="26"/>
          <w:szCs w:val="26"/>
          <w:lang w:eastAsia="ru-RU"/>
        </w:rPr>
        <w:t xml:space="preserve">42.  </w:t>
      </w:r>
      <w:r w:rsidRPr="00EC08DB">
        <w:rPr>
          <w:rFonts w:ascii="Times New Roman CYR" w:eastAsia="Times New Roman" w:hAnsi="Times New Roman CYR" w:cs="Times New Roman CYR"/>
          <w:b/>
          <w:bCs/>
          <w:color w:val="000000"/>
          <w:kern w:val="0"/>
          <w:sz w:val="26"/>
          <w:szCs w:val="26"/>
          <w:lang w:eastAsia="ru-RU"/>
        </w:rPr>
        <w:t xml:space="preserve"> Занозина</w:t>
      </w:r>
      <w:r w:rsidRPr="00EC08DB">
        <w:rPr>
          <w:rFonts w:ascii="Times New Roman CYR" w:eastAsia="Times New Roman" w:hAnsi="Times New Roman CYR" w:cs="Times New Roman CYR"/>
          <w:bCs/>
          <w:color w:val="000000"/>
          <w:kern w:val="0"/>
          <w:sz w:val="26"/>
          <w:szCs w:val="26"/>
          <w:lang w:eastAsia="ru-RU"/>
        </w:rPr>
        <w:t xml:space="preserve">, </w:t>
      </w:r>
      <w:r w:rsidRPr="00EC08DB">
        <w:rPr>
          <w:rFonts w:ascii="Times New Roman CYR" w:eastAsia="Times New Roman" w:hAnsi="Times New Roman CYR" w:cs="Times New Roman CYR"/>
          <w:b/>
          <w:bCs/>
          <w:color w:val="000000"/>
          <w:kern w:val="0"/>
          <w:sz w:val="26"/>
          <w:szCs w:val="26"/>
          <w:lang w:eastAsia="ru-RU"/>
        </w:rPr>
        <w:t>О. В</w:t>
      </w:r>
      <w:r w:rsidRPr="00EC08DB">
        <w:rPr>
          <w:rFonts w:ascii="Times New Roman CYR" w:eastAsia="Times New Roman" w:hAnsi="Times New Roman CYR" w:cs="Times New Roman CYR"/>
          <w:bCs/>
          <w:color w:val="000000"/>
          <w:kern w:val="0"/>
          <w:sz w:val="26"/>
          <w:szCs w:val="26"/>
          <w:lang w:eastAsia="ru-RU"/>
        </w:rPr>
        <w:t>. Дибикор в терапии больных  сахарным диабетом типа 2</w:t>
      </w:r>
      <w:r w:rsidRPr="00EC08DB">
        <w:rPr>
          <w:rFonts w:ascii="Times New Roman" w:eastAsia="Times New Roman" w:hAnsi="Times New Roman" w:cs="Times New Roman"/>
          <w:kern w:val="0"/>
          <w:sz w:val="26"/>
          <w:szCs w:val="26"/>
          <w:lang w:eastAsia="ru-RU"/>
        </w:rPr>
        <w:t xml:space="preserve">  / О. В. Занозина,  Г. П. Рунов, Н. Н. Боровков //</w:t>
      </w:r>
      <w:r w:rsidRPr="00EC08DB">
        <w:rPr>
          <w:rFonts w:ascii="Times New Roman" w:eastAsia="Times New Roman" w:hAnsi="Times New Roman" w:cs="Times New Roman"/>
          <w:kern w:val="0"/>
          <w:sz w:val="26"/>
          <w:szCs w:val="26"/>
          <w:lang w:val="en-US" w:eastAsia="ru-RU"/>
        </w:rPr>
        <w:t>XV</w:t>
      </w:r>
      <w:r w:rsidRPr="00EC08DB">
        <w:rPr>
          <w:rFonts w:ascii="Times New Roman" w:eastAsia="Times New Roman" w:hAnsi="Times New Roman" w:cs="Times New Roman"/>
          <w:kern w:val="0"/>
          <w:sz w:val="26"/>
          <w:szCs w:val="26"/>
          <w:lang w:eastAsia="ru-RU"/>
        </w:rPr>
        <w:t xml:space="preserve"> Российский национальный конгресс « Человек и лекарство»: сборник материалов конгресса (тезисы докладов).14-18 апреля 2008г. Москва. –  С.124.</w:t>
      </w:r>
    </w:p>
    <w:p w:rsidR="00EC08DB" w:rsidRPr="00EC08DB" w:rsidRDefault="00EC08DB" w:rsidP="00EC08DB">
      <w:pPr>
        <w:tabs>
          <w:tab w:val="clear" w:pos="709"/>
        </w:tabs>
        <w:suppressAutoHyphens w:val="0"/>
        <w:autoSpaceDE w:val="0"/>
        <w:autoSpaceDN w:val="0"/>
        <w:adjustRightInd w:val="0"/>
        <w:spacing w:after="0" w:line="240" w:lineRule="auto"/>
        <w:ind w:right="-6" w:firstLine="0"/>
        <w:rPr>
          <w:rFonts w:ascii="Times New Roman" w:eastAsia="Times New Roman" w:hAnsi="Times New Roman" w:cs="Times New Roman"/>
          <w:kern w:val="0"/>
          <w:sz w:val="26"/>
          <w:szCs w:val="26"/>
          <w:lang w:eastAsia="ru-RU"/>
        </w:rPr>
      </w:pPr>
      <w:r w:rsidRPr="00EC08DB">
        <w:rPr>
          <w:rFonts w:ascii="Times New Roman CYR" w:eastAsia="Times New Roman" w:hAnsi="Times New Roman CYR" w:cs="Times New Roman CYR"/>
          <w:bCs/>
          <w:color w:val="000000"/>
          <w:kern w:val="0"/>
          <w:sz w:val="26"/>
          <w:szCs w:val="26"/>
          <w:lang w:eastAsia="ru-RU"/>
        </w:rPr>
        <w:t xml:space="preserve">43. </w:t>
      </w:r>
      <w:r w:rsidRPr="00EC08DB">
        <w:rPr>
          <w:rFonts w:ascii="Times New Roman CYR" w:eastAsia="Times New Roman" w:hAnsi="Times New Roman CYR" w:cs="Times New Roman CYR"/>
          <w:b/>
          <w:bCs/>
          <w:color w:val="000000"/>
          <w:kern w:val="0"/>
          <w:sz w:val="26"/>
          <w:szCs w:val="26"/>
          <w:lang w:eastAsia="ru-RU"/>
        </w:rPr>
        <w:t>Занозина, О. В.</w:t>
      </w:r>
      <w:r w:rsidRPr="00EC08DB">
        <w:rPr>
          <w:rFonts w:ascii="Times New Roman CYR" w:eastAsia="Times New Roman" w:hAnsi="Times New Roman CYR" w:cs="Times New Roman CYR"/>
          <w:bCs/>
          <w:color w:val="000000"/>
          <w:kern w:val="0"/>
          <w:sz w:val="26"/>
          <w:szCs w:val="26"/>
          <w:lang w:eastAsia="ru-RU"/>
        </w:rPr>
        <w:t xml:space="preserve"> Цитофлавин как цито - и эндотелиопротектор в терапии больных  сахарным диабетом типа 2</w:t>
      </w:r>
      <w:r w:rsidRPr="00EC08DB">
        <w:rPr>
          <w:rFonts w:ascii="Times New Roman" w:eastAsia="Times New Roman" w:hAnsi="Times New Roman" w:cs="Times New Roman"/>
          <w:kern w:val="0"/>
          <w:sz w:val="26"/>
          <w:szCs w:val="26"/>
          <w:lang w:eastAsia="ru-RU"/>
        </w:rPr>
        <w:t xml:space="preserve">  / О. В. Занозина, Н. Н. Боровков, Г. П. Рунов, И. Ю. Максимова, Т. Г. Щербатюк //</w:t>
      </w:r>
      <w:r w:rsidRPr="00EC08DB">
        <w:rPr>
          <w:rFonts w:ascii="Times New Roman" w:eastAsia="Times New Roman" w:hAnsi="Times New Roman" w:cs="Times New Roman"/>
          <w:kern w:val="0"/>
          <w:sz w:val="26"/>
          <w:szCs w:val="26"/>
          <w:lang w:val="en-US" w:eastAsia="ru-RU"/>
        </w:rPr>
        <w:t>XV</w:t>
      </w:r>
      <w:r w:rsidRPr="00EC08DB">
        <w:rPr>
          <w:rFonts w:ascii="Times New Roman" w:eastAsia="Times New Roman" w:hAnsi="Times New Roman" w:cs="Times New Roman"/>
          <w:kern w:val="0"/>
          <w:sz w:val="26"/>
          <w:szCs w:val="26"/>
          <w:lang w:eastAsia="ru-RU"/>
        </w:rPr>
        <w:t xml:space="preserve"> Российский национальный конгресс « Человек и лекарство»: сборник материалов конгресса (тезисы докладов).14-18 апреля 2008г. Москва.  –  С. 496.</w:t>
      </w:r>
    </w:p>
    <w:p w:rsidR="00EC08DB" w:rsidRPr="00EC08DB" w:rsidRDefault="00EC08DB" w:rsidP="00EC08DB">
      <w:pPr>
        <w:widowControl/>
        <w:tabs>
          <w:tab w:val="clear" w:pos="709"/>
        </w:tabs>
        <w:suppressAutoHyphens w:val="0"/>
        <w:spacing w:after="0" w:line="240" w:lineRule="auto"/>
        <w:ind w:right="-6" w:firstLine="0"/>
        <w:rPr>
          <w:rFonts w:ascii="Times New Roman" w:eastAsia="Times New Roman" w:hAnsi="Times New Roman" w:cs="Times New Roman"/>
          <w:bCs/>
          <w:kern w:val="0"/>
          <w:sz w:val="26"/>
          <w:szCs w:val="26"/>
          <w:lang w:eastAsia="ru-RU"/>
        </w:rPr>
      </w:pPr>
      <w:r w:rsidRPr="00EC08DB">
        <w:rPr>
          <w:rFonts w:ascii="Times New Roman" w:eastAsia="Times New Roman" w:hAnsi="Times New Roman" w:cs="Times New Roman"/>
          <w:bCs/>
          <w:color w:val="000000"/>
          <w:kern w:val="0"/>
          <w:sz w:val="26"/>
          <w:szCs w:val="26"/>
          <w:lang w:eastAsia="ru-RU"/>
        </w:rPr>
        <w:t>44.</w:t>
      </w:r>
      <w:r w:rsidRPr="00EC08DB">
        <w:rPr>
          <w:rFonts w:ascii="Times New Roman" w:eastAsia="Times New Roman" w:hAnsi="Times New Roman" w:cs="Times New Roman"/>
          <w:bCs/>
          <w:kern w:val="0"/>
          <w:sz w:val="26"/>
          <w:szCs w:val="26"/>
          <w:lang w:eastAsia="ru-RU"/>
        </w:rPr>
        <w:t xml:space="preserve"> Особенности гемокоагуляции у больных сахарным диабетом 2 типа в</w:t>
      </w:r>
    </w:p>
    <w:p w:rsidR="00EC08DB" w:rsidRPr="00EC08DB" w:rsidRDefault="00EC08DB" w:rsidP="00EC08DB">
      <w:pPr>
        <w:tabs>
          <w:tab w:val="clear" w:pos="709"/>
        </w:tabs>
        <w:suppressAutoHyphens w:val="0"/>
        <w:autoSpaceDE w:val="0"/>
        <w:autoSpaceDN w:val="0"/>
        <w:adjustRightInd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bCs/>
          <w:kern w:val="0"/>
          <w:sz w:val="26"/>
          <w:szCs w:val="26"/>
          <w:lang w:eastAsia="ru-RU"/>
        </w:rPr>
        <w:t xml:space="preserve"> сочетании с артериальной гипертензией / О. В. Занозина, Н. Н. Боровков, Н. В. Аминева, О. Г. Батюкова, М. Т. Сальцева </w:t>
      </w:r>
      <w:r w:rsidRPr="00EC08DB">
        <w:rPr>
          <w:rFonts w:ascii="Times New Roman" w:eastAsia="Times New Roman" w:hAnsi="Times New Roman" w:cs="Times New Roman"/>
          <w:kern w:val="0"/>
          <w:sz w:val="26"/>
          <w:szCs w:val="26"/>
          <w:lang w:eastAsia="ru-RU"/>
        </w:rPr>
        <w:t xml:space="preserve"> //Всероссийская конференция с международным участием « Тромбозы. Кровоточивость, ДВС-синдром: современные подходы к диагностике и лечению».16-18 октября 2008г. Тромбы, кровоточивость и болезни сосудов. – Москва. -2008.- Приложение №6. – С. 24 – 25.</w:t>
      </w:r>
    </w:p>
    <w:p w:rsidR="00EC08DB" w:rsidRPr="00EC08DB" w:rsidRDefault="00EC08DB" w:rsidP="00EC08DB">
      <w:pPr>
        <w:tabs>
          <w:tab w:val="clear" w:pos="709"/>
        </w:tabs>
        <w:suppressAutoHyphens w:val="0"/>
        <w:autoSpaceDE w:val="0"/>
        <w:autoSpaceDN w:val="0"/>
        <w:adjustRightInd w:val="0"/>
        <w:spacing w:after="0" w:line="240" w:lineRule="auto"/>
        <w:ind w:right="-6" w:firstLine="0"/>
        <w:rPr>
          <w:rFonts w:ascii="Times New Roman" w:eastAsia="Times New Roman" w:hAnsi="Times New Roman" w:cs="Times New Roman"/>
          <w:bCs/>
          <w:kern w:val="0"/>
          <w:sz w:val="26"/>
          <w:szCs w:val="26"/>
          <w:lang w:eastAsia="ru-RU"/>
        </w:rPr>
      </w:pPr>
      <w:r w:rsidRPr="00EC08DB">
        <w:rPr>
          <w:rFonts w:ascii="Times New Roman" w:eastAsia="Times New Roman" w:hAnsi="Times New Roman" w:cs="Times New Roman"/>
          <w:bCs/>
          <w:kern w:val="0"/>
          <w:sz w:val="26"/>
          <w:szCs w:val="26"/>
          <w:lang w:eastAsia="ru-RU"/>
        </w:rPr>
        <w:t>45.  Занозина, О. В. Взаимосвязь окислительного стресса и гемостаза при сахарном диабете типа 2: возможности антиоксидантной терапии / О. В. Занозина, Н. Н. Боровков, М. И. Балаболкин  // Медицинский альманах. – 2008, №3. – С.136 – 139.</w:t>
      </w:r>
    </w:p>
    <w:p w:rsidR="00EC08DB" w:rsidRPr="00EC08DB" w:rsidRDefault="00EC08DB" w:rsidP="00EC08DB">
      <w:pPr>
        <w:tabs>
          <w:tab w:val="clear" w:pos="709"/>
        </w:tabs>
        <w:suppressAutoHyphens w:val="0"/>
        <w:autoSpaceDE w:val="0"/>
        <w:autoSpaceDN w:val="0"/>
        <w:adjustRightInd w:val="0"/>
        <w:spacing w:after="0" w:line="240" w:lineRule="auto"/>
        <w:ind w:right="-6" w:firstLine="0"/>
        <w:rPr>
          <w:rFonts w:ascii="Times New Roman" w:eastAsia="Times New Roman" w:hAnsi="Times New Roman" w:cs="Times New Roman"/>
          <w:bCs/>
          <w:color w:val="000000"/>
          <w:kern w:val="0"/>
          <w:sz w:val="26"/>
          <w:szCs w:val="26"/>
          <w:lang w:eastAsia="ru-RU"/>
        </w:rPr>
      </w:pPr>
      <w:r w:rsidRPr="00EC08DB">
        <w:rPr>
          <w:rFonts w:ascii="Times New Roman" w:eastAsia="Times New Roman" w:hAnsi="Times New Roman" w:cs="Times New Roman"/>
          <w:bCs/>
          <w:color w:val="000000"/>
          <w:kern w:val="0"/>
          <w:sz w:val="26"/>
          <w:szCs w:val="26"/>
          <w:lang w:eastAsia="ru-RU"/>
        </w:rPr>
        <w:t>46.  Занозина, О. В. Роль свободно-радикального окислительного стресса в формировании дополнительных факторов риска  развития кардиоренального синдрома у больных сахарным диабетом  2 типа / О. В. Занозина, Н. Н. Боровков, Г. П. Рунов // Сборник тезисов всероссийского конгресса « Диабет и почки» 17-20 мая 2009. – Москва. – 2009.  –  С.152.</w:t>
      </w:r>
    </w:p>
    <w:p w:rsidR="00EC08DB" w:rsidRPr="00EC08DB" w:rsidRDefault="00EC08DB" w:rsidP="00EC08DB">
      <w:pPr>
        <w:tabs>
          <w:tab w:val="clear" w:pos="709"/>
        </w:tabs>
        <w:suppressAutoHyphens w:val="0"/>
        <w:autoSpaceDE w:val="0"/>
        <w:autoSpaceDN w:val="0"/>
        <w:adjustRightInd w:val="0"/>
        <w:spacing w:after="0" w:line="240" w:lineRule="auto"/>
        <w:ind w:right="-6" w:firstLine="0"/>
        <w:rPr>
          <w:rFonts w:ascii="Times New Roman" w:eastAsia="Times New Roman" w:hAnsi="Times New Roman" w:cs="Times New Roman"/>
          <w:bCs/>
          <w:color w:val="000000"/>
          <w:kern w:val="0"/>
          <w:sz w:val="26"/>
          <w:szCs w:val="26"/>
          <w:lang w:eastAsia="ru-RU"/>
        </w:rPr>
      </w:pPr>
      <w:r w:rsidRPr="00EC08DB">
        <w:rPr>
          <w:rFonts w:ascii="Times New Roman" w:eastAsia="Times New Roman" w:hAnsi="Times New Roman" w:cs="Times New Roman"/>
          <w:bCs/>
          <w:color w:val="000000"/>
          <w:kern w:val="0"/>
          <w:sz w:val="26"/>
          <w:szCs w:val="26"/>
          <w:lang w:eastAsia="ru-RU"/>
        </w:rPr>
        <w:t xml:space="preserve">47. Роль дибикора в терапии больных   сахарным диабетом типа 2 / </w:t>
      </w:r>
      <w:r w:rsidRPr="00EC08DB">
        <w:rPr>
          <w:rFonts w:ascii="Times New Roman" w:eastAsia="Times New Roman" w:hAnsi="Times New Roman" w:cs="Times New Roman"/>
          <w:b/>
          <w:bCs/>
          <w:color w:val="000000"/>
          <w:kern w:val="0"/>
          <w:sz w:val="26"/>
          <w:szCs w:val="26"/>
          <w:lang w:eastAsia="ru-RU"/>
        </w:rPr>
        <w:t>О. В. Занозина</w:t>
      </w:r>
      <w:r w:rsidRPr="00EC08DB">
        <w:rPr>
          <w:rFonts w:ascii="Times New Roman" w:eastAsia="Times New Roman" w:hAnsi="Times New Roman" w:cs="Times New Roman"/>
          <w:bCs/>
          <w:color w:val="000000"/>
          <w:kern w:val="0"/>
          <w:sz w:val="26"/>
          <w:szCs w:val="26"/>
          <w:lang w:eastAsia="ru-RU"/>
        </w:rPr>
        <w:t>, Н. Н. Боровков, Т. Г. Щербатюк, А. С. Полякова / Актуальные вопросы восстановительной медицины и реабилитации больных с двигательными  нарушениями. Материалы конференции. –  Нижний Новгород. – 2009. –  С. 192 – 196.</w:t>
      </w:r>
    </w:p>
    <w:p w:rsidR="00EC08DB" w:rsidRPr="00EC08DB" w:rsidRDefault="00EC08DB" w:rsidP="00EC08DB">
      <w:pPr>
        <w:tabs>
          <w:tab w:val="clear" w:pos="709"/>
        </w:tabs>
        <w:suppressAutoHyphens w:val="0"/>
        <w:autoSpaceDE w:val="0"/>
        <w:autoSpaceDN w:val="0"/>
        <w:adjustRightInd w:val="0"/>
        <w:spacing w:after="0" w:line="240" w:lineRule="auto"/>
        <w:ind w:right="-6" w:firstLine="0"/>
        <w:rPr>
          <w:rFonts w:ascii="Times New Roman" w:eastAsia="Times New Roman" w:hAnsi="Times New Roman" w:cs="Times New Roman"/>
          <w:bCs/>
          <w:color w:val="000000"/>
          <w:kern w:val="0"/>
          <w:sz w:val="26"/>
          <w:szCs w:val="26"/>
          <w:lang w:eastAsia="ru-RU"/>
        </w:rPr>
      </w:pPr>
      <w:r w:rsidRPr="00EC08DB">
        <w:rPr>
          <w:rFonts w:ascii="Times New Roman" w:eastAsia="Times New Roman" w:hAnsi="Times New Roman" w:cs="Times New Roman"/>
          <w:bCs/>
          <w:color w:val="000000"/>
          <w:kern w:val="0"/>
          <w:sz w:val="26"/>
          <w:szCs w:val="26"/>
          <w:lang w:eastAsia="ru-RU"/>
        </w:rPr>
        <w:t xml:space="preserve">48. Значение метода клиновидной дегидратации в оценке степени декомпенсации сахарного диабета типа 2 / Т. Г. Щербатюк, </w:t>
      </w:r>
      <w:r w:rsidRPr="00EC08DB">
        <w:rPr>
          <w:rFonts w:ascii="Times New Roman" w:eastAsia="Times New Roman" w:hAnsi="Times New Roman" w:cs="Times New Roman"/>
          <w:b/>
          <w:bCs/>
          <w:color w:val="000000"/>
          <w:kern w:val="0"/>
          <w:sz w:val="26"/>
          <w:szCs w:val="26"/>
          <w:lang w:eastAsia="ru-RU"/>
        </w:rPr>
        <w:t>О. В. Занозина,</w:t>
      </w:r>
      <w:r w:rsidRPr="00EC08DB">
        <w:rPr>
          <w:rFonts w:ascii="Times New Roman" w:eastAsia="Times New Roman" w:hAnsi="Times New Roman" w:cs="Times New Roman"/>
          <w:bCs/>
          <w:color w:val="000000"/>
          <w:kern w:val="0"/>
          <w:sz w:val="26"/>
          <w:szCs w:val="26"/>
          <w:lang w:eastAsia="ru-RU"/>
        </w:rPr>
        <w:t xml:space="preserve"> Е. С. Клинцова, Ю. А. Занозина  // Материалы международного симпозиума « актуальные проблемы биофизической медицины», Киев,14-17 мая 2009. – С.119 – 120.</w:t>
      </w:r>
    </w:p>
    <w:p w:rsidR="00EC08DB" w:rsidRPr="00EC08DB" w:rsidRDefault="00EC08DB" w:rsidP="00EC08DB">
      <w:pPr>
        <w:tabs>
          <w:tab w:val="clear" w:pos="709"/>
        </w:tabs>
        <w:suppressAutoHyphens w:val="0"/>
        <w:autoSpaceDE w:val="0"/>
        <w:autoSpaceDN w:val="0"/>
        <w:adjustRightInd w:val="0"/>
        <w:spacing w:after="0" w:line="240" w:lineRule="auto"/>
        <w:ind w:right="-6" w:firstLine="0"/>
        <w:rPr>
          <w:rFonts w:ascii="Times New Roman" w:eastAsia="Times New Roman" w:hAnsi="Times New Roman" w:cs="Times New Roman"/>
          <w:bCs/>
          <w:color w:val="000000"/>
          <w:kern w:val="0"/>
          <w:sz w:val="26"/>
          <w:szCs w:val="26"/>
          <w:lang w:eastAsia="ru-RU"/>
        </w:rPr>
      </w:pPr>
      <w:r w:rsidRPr="00EC08DB">
        <w:rPr>
          <w:rFonts w:ascii="Times New Roman" w:eastAsia="Times New Roman" w:hAnsi="Times New Roman" w:cs="Times New Roman"/>
          <w:b/>
          <w:bCs/>
          <w:color w:val="000000"/>
          <w:kern w:val="0"/>
          <w:sz w:val="26"/>
          <w:szCs w:val="26"/>
          <w:lang w:eastAsia="ru-RU"/>
        </w:rPr>
        <w:t>49. Занозина, О. В</w:t>
      </w:r>
      <w:r w:rsidRPr="00EC08DB">
        <w:rPr>
          <w:rFonts w:ascii="Times New Roman" w:eastAsia="Times New Roman" w:hAnsi="Times New Roman" w:cs="Times New Roman"/>
          <w:bCs/>
          <w:color w:val="000000"/>
          <w:kern w:val="0"/>
          <w:sz w:val="26"/>
          <w:szCs w:val="26"/>
          <w:lang w:eastAsia="ru-RU"/>
        </w:rPr>
        <w:t>. Окисленные модифицированные белки в генезе атеросклероза при сахарном диабете  типа 2 / О. В. Занозина, Н. Н. Боровков, Т. Г. Щербатюк // Кардиоваскулярная терапия и профилактика. - 2009; 8(6), Приложение 1. –  С. 141.</w:t>
      </w:r>
    </w:p>
    <w:p w:rsidR="00EC08DB" w:rsidRPr="00EC08DB" w:rsidRDefault="00EC08DB" w:rsidP="00EC08DB">
      <w:pPr>
        <w:tabs>
          <w:tab w:val="clear" w:pos="709"/>
        </w:tabs>
        <w:suppressAutoHyphens w:val="0"/>
        <w:autoSpaceDE w:val="0"/>
        <w:autoSpaceDN w:val="0"/>
        <w:adjustRightInd w:val="0"/>
        <w:spacing w:after="0" w:line="240" w:lineRule="auto"/>
        <w:ind w:right="-6" w:firstLine="0"/>
        <w:rPr>
          <w:rFonts w:ascii="Times New Roman" w:eastAsia="Times New Roman" w:hAnsi="Times New Roman" w:cs="Times New Roman"/>
          <w:bCs/>
          <w:color w:val="000000"/>
          <w:kern w:val="0"/>
          <w:sz w:val="26"/>
          <w:szCs w:val="26"/>
          <w:lang w:eastAsia="ru-RU"/>
        </w:rPr>
      </w:pPr>
      <w:r w:rsidRPr="00EC08DB">
        <w:rPr>
          <w:rFonts w:ascii="Times New Roman" w:eastAsia="Times New Roman" w:hAnsi="Times New Roman" w:cs="Times New Roman"/>
          <w:bCs/>
          <w:color w:val="000000"/>
          <w:kern w:val="0"/>
          <w:sz w:val="26"/>
          <w:szCs w:val="26"/>
          <w:lang w:eastAsia="ru-RU"/>
        </w:rPr>
        <w:t xml:space="preserve">50. Зависимость показателей диастолической  функции сердца от степени компенсации углеводного обмена у больных сахарным диабетом 2 типа в сочетании с эссенциальной артериальной гипертензией / Н. А. Яркова, </w:t>
      </w:r>
      <w:r w:rsidRPr="00EC08DB">
        <w:rPr>
          <w:rFonts w:ascii="Times New Roman" w:eastAsia="Times New Roman" w:hAnsi="Times New Roman" w:cs="Times New Roman"/>
          <w:b/>
          <w:bCs/>
          <w:color w:val="000000"/>
          <w:kern w:val="0"/>
          <w:sz w:val="26"/>
          <w:szCs w:val="26"/>
          <w:lang w:eastAsia="ru-RU"/>
        </w:rPr>
        <w:t>О. В. Занозина</w:t>
      </w:r>
      <w:r w:rsidRPr="00EC08DB">
        <w:rPr>
          <w:rFonts w:ascii="Times New Roman" w:eastAsia="Times New Roman" w:hAnsi="Times New Roman" w:cs="Times New Roman"/>
          <w:bCs/>
          <w:color w:val="000000"/>
          <w:kern w:val="0"/>
          <w:sz w:val="26"/>
          <w:szCs w:val="26"/>
          <w:lang w:eastAsia="ru-RU"/>
        </w:rPr>
        <w:t>,  Н. Н. Боровков, Г. П. Рунов //Всероссийский конгресс « Современные технологии в эндокринологии (тиреоидология, нейроэндокринология, эндокринная хирургия): сборник тезисов. Москва. – 23-26 ноября 2009. – С. 246.</w:t>
      </w:r>
    </w:p>
    <w:p w:rsidR="00EC08DB" w:rsidRPr="00EC08DB" w:rsidRDefault="00EC08DB" w:rsidP="00EC08DB">
      <w:pPr>
        <w:tabs>
          <w:tab w:val="clear" w:pos="709"/>
        </w:tabs>
        <w:suppressAutoHyphens w:val="0"/>
        <w:autoSpaceDE w:val="0"/>
        <w:autoSpaceDN w:val="0"/>
        <w:adjustRightInd w:val="0"/>
        <w:spacing w:after="0" w:line="240" w:lineRule="auto"/>
        <w:ind w:right="-6" w:firstLine="0"/>
        <w:rPr>
          <w:rFonts w:ascii="Times New Roman" w:eastAsia="Times New Roman" w:hAnsi="Times New Roman" w:cs="Times New Roman"/>
          <w:bCs/>
          <w:color w:val="000000"/>
          <w:kern w:val="0"/>
          <w:sz w:val="26"/>
          <w:szCs w:val="26"/>
          <w:lang w:eastAsia="ru-RU"/>
        </w:rPr>
      </w:pPr>
      <w:r w:rsidRPr="00EC08DB">
        <w:rPr>
          <w:rFonts w:ascii="Times New Roman" w:eastAsia="Times New Roman" w:hAnsi="Times New Roman" w:cs="Times New Roman"/>
          <w:bCs/>
          <w:color w:val="000000"/>
          <w:kern w:val="0"/>
          <w:sz w:val="26"/>
          <w:szCs w:val="26"/>
          <w:lang w:eastAsia="ru-RU"/>
        </w:rPr>
        <w:t xml:space="preserve">51. Влияние антиоксидантной терапии на систему гемостаза у больных сахарным диабетом 2  типа /  Н. Н. Боровков, </w:t>
      </w:r>
      <w:r w:rsidRPr="00EC08DB">
        <w:rPr>
          <w:rFonts w:ascii="Times New Roman" w:eastAsia="Times New Roman" w:hAnsi="Times New Roman" w:cs="Times New Roman"/>
          <w:b/>
          <w:bCs/>
          <w:color w:val="000000"/>
          <w:kern w:val="0"/>
          <w:sz w:val="26"/>
          <w:szCs w:val="26"/>
          <w:lang w:eastAsia="ru-RU"/>
        </w:rPr>
        <w:t xml:space="preserve">О. В. Занозина, </w:t>
      </w:r>
      <w:r w:rsidRPr="00EC08DB">
        <w:rPr>
          <w:rFonts w:ascii="Times New Roman" w:eastAsia="Times New Roman" w:hAnsi="Times New Roman" w:cs="Times New Roman"/>
          <w:bCs/>
          <w:color w:val="000000"/>
          <w:kern w:val="0"/>
          <w:sz w:val="26"/>
          <w:szCs w:val="26"/>
          <w:lang w:eastAsia="ru-RU"/>
        </w:rPr>
        <w:t xml:space="preserve">Н. В. Аминева,  М. Т.  Сальцева / Всероссийская конференция с международным участием « Тромбозы, кровоточивость, ДВС-синдром: современные подходы к диагностике и лечению»: тезисы конференции. Москва, 26 – 28 ноября 2009г. - </w:t>
      </w:r>
      <w:r w:rsidRPr="00EC08DB">
        <w:rPr>
          <w:rFonts w:ascii="Times New Roman" w:eastAsia="Times New Roman" w:hAnsi="Times New Roman" w:cs="Times New Roman"/>
          <w:kern w:val="0"/>
          <w:sz w:val="26"/>
          <w:szCs w:val="26"/>
          <w:lang w:eastAsia="ru-RU"/>
        </w:rPr>
        <w:t xml:space="preserve">Тромбы, кровоточивость и болезни сосудов. –  </w:t>
      </w:r>
      <w:r w:rsidRPr="00EC08DB">
        <w:rPr>
          <w:rFonts w:ascii="Times New Roman" w:eastAsia="Times New Roman" w:hAnsi="Times New Roman" w:cs="Times New Roman"/>
          <w:bCs/>
          <w:color w:val="000000"/>
          <w:kern w:val="0"/>
          <w:sz w:val="26"/>
          <w:szCs w:val="26"/>
          <w:lang w:eastAsia="ru-RU"/>
        </w:rPr>
        <w:t xml:space="preserve">Приложение № 7. –  </w:t>
      </w:r>
      <w:r w:rsidRPr="00EC08DB">
        <w:rPr>
          <w:rFonts w:ascii="Times New Roman" w:eastAsia="Times New Roman" w:hAnsi="Times New Roman" w:cs="Times New Roman"/>
          <w:bCs/>
          <w:color w:val="000000"/>
          <w:kern w:val="0"/>
          <w:sz w:val="26"/>
          <w:szCs w:val="26"/>
          <w:lang w:val="en-US" w:eastAsia="ru-RU"/>
        </w:rPr>
        <w:t>C</w:t>
      </w:r>
      <w:r w:rsidRPr="00EC08DB">
        <w:rPr>
          <w:rFonts w:ascii="Times New Roman" w:eastAsia="Times New Roman" w:hAnsi="Times New Roman" w:cs="Times New Roman"/>
          <w:bCs/>
          <w:color w:val="000000"/>
          <w:kern w:val="0"/>
          <w:sz w:val="26"/>
          <w:szCs w:val="26"/>
          <w:lang w:eastAsia="ru-RU"/>
        </w:rPr>
        <w:t>.14 – 15.</w:t>
      </w:r>
    </w:p>
    <w:p w:rsidR="00EC08DB" w:rsidRPr="00EC08DB" w:rsidRDefault="00EC08DB" w:rsidP="00EC08DB">
      <w:pPr>
        <w:tabs>
          <w:tab w:val="clear" w:pos="709"/>
        </w:tabs>
        <w:suppressAutoHyphens w:val="0"/>
        <w:autoSpaceDE w:val="0"/>
        <w:autoSpaceDN w:val="0"/>
        <w:adjustRightInd w:val="0"/>
        <w:spacing w:after="0" w:line="240" w:lineRule="auto"/>
        <w:ind w:right="-6" w:firstLine="0"/>
        <w:rPr>
          <w:rFonts w:ascii="Times New Roman" w:eastAsia="Times New Roman" w:hAnsi="Times New Roman" w:cs="Times New Roman"/>
          <w:bCs/>
          <w:color w:val="000000"/>
          <w:kern w:val="0"/>
          <w:sz w:val="26"/>
          <w:szCs w:val="26"/>
          <w:lang w:eastAsia="ru-RU"/>
        </w:rPr>
      </w:pPr>
      <w:r w:rsidRPr="00EC08DB">
        <w:rPr>
          <w:rFonts w:ascii="Times New Roman" w:eastAsia="Times New Roman" w:hAnsi="Times New Roman" w:cs="Times New Roman"/>
          <w:bCs/>
          <w:color w:val="000000"/>
          <w:kern w:val="0"/>
          <w:sz w:val="26"/>
          <w:szCs w:val="26"/>
          <w:lang w:eastAsia="ru-RU"/>
        </w:rPr>
        <w:t xml:space="preserve">52. </w:t>
      </w:r>
      <w:r w:rsidRPr="00EC08DB">
        <w:rPr>
          <w:rFonts w:ascii="Times New Roman" w:eastAsia="Times New Roman" w:hAnsi="Times New Roman" w:cs="Times New Roman"/>
          <w:b/>
          <w:bCs/>
          <w:color w:val="000000"/>
          <w:kern w:val="0"/>
          <w:sz w:val="26"/>
          <w:szCs w:val="26"/>
          <w:lang w:eastAsia="ru-RU"/>
        </w:rPr>
        <w:t>Занозина, О. В</w:t>
      </w:r>
      <w:r w:rsidRPr="00EC08DB">
        <w:rPr>
          <w:rFonts w:ascii="Times New Roman" w:eastAsia="Times New Roman" w:hAnsi="Times New Roman" w:cs="Times New Roman"/>
          <w:bCs/>
          <w:color w:val="000000"/>
          <w:kern w:val="0"/>
          <w:sz w:val="26"/>
          <w:szCs w:val="26"/>
          <w:lang w:eastAsia="ru-RU"/>
        </w:rPr>
        <w:t>. Окислительный стресс и поздние осложнения сахарного диабета типа 2 / О. В. Занозина, Н. Н. Боровков // Материалы четвёртого Национального конгресса терапевтов.- М.: Издат. дом « Бионика». – 2009. – С. 95 – 96.</w:t>
      </w:r>
    </w:p>
    <w:p w:rsidR="00EC08DB" w:rsidRPr="00EC08DB" w:rsidRDefault="00EC08DB" w:rsidP="00EC08DB">
      <w:pPr>
        <w:tabs>
          <w:tab w:val="clear" w:pos="709"/>
        </w:tabs>
        <w:suppressAutoHyphens w:val="0"/>
        <w:autoSpaceDE w:val="0"/>
        <w:autoSpaceDN w:val="0"/>
        <w:adjustRightInd w:val="0"/>
        <w:spacing w:after="0" w:line="240" w:lineRule="auto"/>
        <w:ind w:right="-6" w:firstLine="0"/>
        <w:rPr>
          <w:rFonts w:ascii="Times New Roman" w:eastAsia="Times New Roman" w:hAnsi="Times New Roman" w:cs="Times New Roman"/>
          <w:bCs/>
          <w:color w:val="000000"/>
          <w:kern w:val="0"/>
          <w:sz w:val="26"/>
          <w:szCs w:val="26"/>
          <w:lang w:eastAsia="ru-RU"/>
        </w:rPr>
      </w:pPr>
      <w:r w:rsidRPr="00EC08DB">
        <w:rPr>
          <w:rFonts w:ascii="Times New Roman" w:eastAsia="Times New Roman" w:hAnsi="Times New Roman" w:cs="Times New Roman"/>
          <w:bCs/>
          <w:color w:val="000000"/>
          <w:kern w:val="0"/>
          <w:sz w:val="26"/>
          <w:szCs w:val="26"/>
          <w:lang w:eastAsia="ru-RU"/>
        </w:rPr>
        <w:t xml:space="preserve">53. </w:t>
      </w:r>
      <w:r w:rsidRPr="00EC08DB">
        <w:rPr>
          <w:rFonts w:ascii="Times New Roman" w:eastAsia="Times New Roman" w:hAnsi="Times New Roman" w:cs="Times New Roman"/>
          <w:b/>
          <w:bCs/>
          <w:color w:val="000000"/>
          <w:kern w:val="0"/>
          <w:sz w:val="26"/>
          <w:szCs w:val="26"/>
          <w:lang w:eastAsia="ru-RU"/>
        </w:rPr>
        <w:t>Занозина,  О. В</w:t>
      </w:r>
      <w:r w:rsidRPr="00EC08DB">
        <w:rPr>
          <w:rFonts w:ascii="Times New Roman" w:eastAsia="Times New Roman" w:hAnsi="Times New Roman" w:cs="Times New Roman"/>
          <w:bCs/>
          <w:color w:val="000000"/>
          <w:kern w:val="0"/>
          <w:sz w:val="26"/>
          <w:szCs w:val="26"/>
          <w:lang w:eastAsia="ru-RU"/>
        </w:rPr>
        <w:t>. Взаимосвязь структурных и метаболических маркёров атеросклероза у больных, страдающих сахарным диабетом типа 2 / О. В. Занозина, Н. Н. Боровков, Е. В. Жирнова // Материалы четвёртого Национального конгресса терапевтов. –  М.:   Издат. дом « Бионика». – 2009. –  С.  96.</w:t>
      </w:r>
    </w:p>
    <w:p w:rsidR="00EC08DB" w:rsidRPr="00EC08DB" w:rsidRDefault="00EC08DB" w:rsidP="00EC08DB">
      <w:pPr>
        <w:tabs>
          <w:tab w:val="clear" w:pos="709"/>
        </w:tabs>
        <w:suppressAutoHyphens w:val="0"/>
        <w:autoSpaceDE w:val="0"/>
        <w:autoSpaceDN w:val="0"/>
        <w:adjustRightInd w:val="0"/>
        <w:spacing w:after="0" w:line="240" w:lineRule="auto"/>
        <w:ind w:right="-6" w:firstLine="360"/>
        <w:rPr>
          <w:rFonts w:ascii="Times New Roman" w:eastAsia="Times New Roman" w:hAnsi="Times New Roman" w:cs="Times New Roman"/>
          <w:bCs/>
          <w:color w:val="000000"/>
          <w:kern w:val="0"/>
          <w:sz w:val="26"/>
          <w:szCs w:val="26"/>
          <w:lang w:eastAsia="ru-RU"/>
        </w:rPr>
      </w:pPr>
      <w:r w:rsidRPr="00EC08DB">
        <w:rPr>
          <w:rFonts w:ascii="Times New Roman" w:eastAsia="Times New Roman" w:hAnsi="Times New Roman" w:cs="Times New Roman"/>
          <w:bCs/>
          <w:color w:val="000000"/>
          <w:kern w:val="0"/>
          <w:sz w:val="26"/>
          <w:szCs w:val="26"/>
          <w:lang w:eastAsia="ru-RU"/>
        </w:rPr>
        <w:t>54. Значение антиоксидантной терапии в коррекции гемостазиологических расстройств у больных сахарным диабетом типа 2 / Н. Н. Боровков, О. В. Занозина, Н. В.  Аминева, М. Т. Сальцева // Материалы четвёртого Национального конгресса терапевтов. –  М.: Издат. дом « Бионика». – 2009. – С.34 – 35.</w:t>
      </w:r>
    </w:p>
    <w:p w:rsidR="00EC08DB" w:rsidRPr="00EC08DB" w:rsidRDefault="00EC08DB" w:rsidP="00EC08DB">
      <w:pPr>
        <w:tabs>
          <w:tab w:val="clear" w:pos="709"/>
        </w:tabs>
        <w:suppressAutoHyphens w:val="0"/>
        <w:autoSpaceDE w:val="0"/>
        <w:autoSpaceDN w:val="0"/>
        <w:adjustRightInd w:val="0"/>
        <w:spacing w:after="0" w:line="240" w:lineRule="auto"/>
        <w:ind w:right="-6" w:firstLine="360"/>
        <w:rPr>
          <w:rFonts w:ascii="Times New Roman" w:eastAsia="Times New Roman" w:hAnsi="Times New Roman" w:cs="Times New Roman"/>
          <w:b/>
          <w:bCs/>
          <w:kern w:val="0"/>
          <w:sz w:val="26"/>
          <w:szCs w:val="26"/>
          <w:lang w:eastAsia="ru-RU"/>
        </w:rPr>
      </w:pPr>
      <w:r w:rsidRPr="00EC08DB">
        <w:rPr>
          <w:rFonts w:ascii="Times New Roman" w:eastAsia="Times New Roman" w:hAnsi="Times New Roman" w:cs="Times New Roman"/>
          <w:b/>
          <w:bCs/>
          <w:kern w:val="0"/>
          <w:sz w:val="26"/>
          <w:szCs w:val="26"/>
          <w:lang w:eastAsia="ru-RU"/>
        </w:rPr>
        <w:t>55.  Щербатюк, Т. Г. Возможность оценки наличия окислительного стресса у больных сахарным диабетом типа 2 с помощью метода клиновидной дегидратации /  Т. Г. Щербатюк, О. В. Занозина, Н. Н. Боровков, Е.С. Клинцова // Российский медико-биологический вестник им. Акад. И. П. Павлова. – 2009. - № 4. – С. 92 – 97</w:t>
      </w:r>
    </w:p>
    <w:p w:rsidR="00EC08DB" w:rsidRPr="00EC08DB" w:rsidRDefault="00EC08DB" w:rsidP="00EC08DB">
      <w:pPr>
        <w:tabs>
          <w:tab w:val="clear" w:pos="709"/>
        </w:tabs>
        <w:suppressAutoHyphens w:val="0"/>
        <w:autoSpaceDE w:val="0"/>
        <w:autoSpaceDN w:val="0"/>
        <w:adjustRightInd w:val="0"/>
        <w:spacing w:after="0" w:line="240" w:lineRule="auto"/>
        <w:ind w:right="-6" w:firstLine="360"/>
        <w:rPr>
          <w:rFonts w:ascii="Times New Roman" w:eastAsia="Times New Roman" w:hAnsi="Times New Roman" w:cs="Times New Roman"/>
          <w:bCs/>
          <w:kern w:val="0"/>
          <w:sz w:val="26"/>
          <w:szCs w:val="26"/>
          <w:lang w:eastAsia="ru-RU"/>
        </w:rPr>
      </w:pPr>
      <w:r w:rsidRPr="00EC08DB">
        <w:rPr>
          <w:rFonts w:ascii="Times New Roman" w:eastAsia="Times New Roman" w:hAnsi="Times New Roman" w:cs="Times New Roman"/>
          <w:b/>
          <w:bCs/>
          <w:kern w:val="0"/>
          <w:sz w:val="26"/>
          <w:szCs w:val="26"/>
          <w:lang w:eastAsia="ru-RU"/>
        </w:rPr>
        <w:t>56</w:t>
      </w:r>
      <w:r w:rsidRPr="00EC08DB">
        <w:rPr>
          <w:rFonts w:ascii="Times New Roman" w:eastAsia="Times New Roman" w:hAnsi="Times New Roman" w:cs="Times New Roman"/>
          <w:bCs/>
          <w:kern w:val="0"/>
          <w:sz w:val="26"/>
          <w:szCs w:val="26"/>
          <w:lang w:eastAsia="ru-RU"/>
        </w:rPr>
        <w:t>.</w:t>
      </w:r>
      <w:r w:rsidRPr="00EC08DB">
        <w:rPr>
          <w:rFonts w:ascii="Times New Roman" w:eastAsia="Times New Roman" w:hAnsi="Times New Roman" w:cs="Times New Roman"/>
          <w:b/>
          <w:bCs/>
          <w:kern w:val="0"/>
          <w:sz w:val="26"/>
          <w:szCs w:val="26"/>
          <w:lang w:eastAsia="ru-RU"/>
        </w:rPr>
        <w:t>Занозина, О. В.</w:t>
      </w:r>
      <w:r w:rsidRPr="00EC08DB">
        <w:rPr>
          <w:rFonts w:ascii="Times New Roman" w:eastAsia="Times New Roman" w:hAnsi="Times New Roman" w:cs="Times New Roman"/>
          <w:bCs/>
          <w:kern w:val="0"/>
          <w:sz w:val="26"/>
          <w:szCs w:val="26"/>
          <w:lang w:eastAsia="ru-RU"/>
        </w:rPr>
        <w:t xml:space="preserve"> Окисленные модифицированные белки в генезе атеросклероза при сахарном диабете 2 типа /  О. В. Занозина, Т.Г. Щербатюк,  Н. Н. Боровков // Современные технологии в медицине. – 2009. –  № 2. – С. 72 – 75.</w:t>
      </w:r>
    </w:p>
    <w:p w:rsidR="00EC08DB" w:rsidRPr="00EC08DB" w:rsidRDefault="00EC08DB" w:rsidP="00EC08DB">
      <w:pPr>
        <w:tabs>
          <w:tab w:val="clear" w:pos="709"/>
        </w:tabs>
        <w:suppressAutoHyphens w:val="0"/>
        <w:autoSpaceDE w:val="0"/>
        <w:autoSpaceDN w:val="0"/>
        <w:adjustRightInd w:val="0"/>
        <w:spacing w:after="0" w:line="240" w:lineRule="auto"/>
        <w:ind w:right="-6" w:firstLine="360"/>
        <w:rPr>
          <w:rFonts w:ascii="Times New Roman" w:eastAsia="Times New Roman" w:hAnsi="Times New Roman" w:cs="Times New Roman"/>
          <w:b/>
          <w:bCs/>
          <w:kern w:val="0"/>
          <w:sz w:val="26"/>
          <w:szCs w:val="26"/>
          <w:lang w:eastAsia="ru-RU"/>
        </w:rPr>
      </w:pPr>
      <w:r w:rsidRPr="00EC08DB">
        <w:rPr>
          <w:rFonts w:ascii="Times New Roman" w:eastAsia="Times New Roman" w:hAnsi="Times New Roman" w:cs="Times New Roman"/>
          <w:b/>
          <w:bCs/>
          <w:kern w:val="0"/>
          <w:sz w:val="26"/>
          <w:szCs w:val="26"/>
          <w:lang w:eastAsia="ru-RU"/>
        </w:rPr>
        <w:t>57. Занозина, О. В. Окислительный стресс: особенности при сахарном диабете, источники образования, характеристика составляющих, патогенетические механизмы токсичности (обзор) /  Уральский медицинский  журнал.-  2010 - №1(66). – С.79 – 87</w:t>
      </w:r>
    </w:p>
    <w:p w:rsidR="00EC08DB" w:rsidRPr="00EC08DB" w:rsidRDefault="00EC08DB" w:rsidP="00EC08DB">
      <w:pPr>
        <w:tabs>
          <w:tab w:val="clear" w:pos="709"/>
        </w:tabs>
        <w:suppressAutoHyphens w:val="0"/>
        <w:autoSpaceDE w:val="0"/>
        <w:autoSpaceDN w:val="0"/>
        <w:adjustRightInd w:val="0"/>
        <w:spacing w:after="0" w:line="240" w:lineRule="auto"/>
        <w:ind w:right="-6" w:firstLine="360"/>
        <w:rPr>
          <w:rFonts w:ascii="Times New Roman" w:eastAsia="Times New Roman" w:hAnsi="Times New Roman" w:cs="Times New Roman"/>
          <w:bCs/>
          <w:color w:val="000000"/>
          <w:kern w:val="0"/>
          <w:sz w:val="26"/>
          <w:szCs w:val="26"/>
          <w:lang w:eastAsia="ru-RU"/>
        </w:rPr>
      </w:pPr>
      <w:r w:rsidRPr="00EC08DB">
        <w:rPr>
          <w:rFonts w:ascii="Times New Roman" w:eastAsia="Times New Roman" w:hAnsi="Times New Roman" w:cs="Times New Roman"/>
          <w:b/>
          <w:bCs/>
          <w:color w:val="000000"/>
          <w:kern w:val="0"/>
          <w:sz w:val="26"/>
          <w:szCs w:val="26"/>
          <w:lang w:eastAsia="ru-RU"/>
        </w:rPr>
        <w:t>58. Занозина, О.  В.</w:t>
      </w:r>
      <w:r w:rsidRPr="00EC08DB">
        <w:rPr>
          <w:rFonts w:ascii="Times New Roman" w:eastAsia="Times New Roman" w:hAnsi="Times New Roman" w:cs="Times New Roman"/>
          <w:bCs/>
          <w:color w:val="000000"/>
          <w:kern w:val="0"/>
          <w:sz w:val="26"/>
          <w:szCs w:val="26"/>
          <w:lang w:eastAsia="ru-RU"/>
        </w:rPr>
        <w:t xml:space="preserve">  К вопросу о роли окислительного стресса в развитии артериальной гипертензии у больных сахарным диабетом 2 типа / О. В. Занозина,   Н. Н. Боровков // Клиническая медицина. –  2010. –  Приложение 1, № 1. –  С. 33 – 34.</w:t>
      </w:r>
    </w:p>
    <w:p w:rsidR="00EC08DB" w:rsidRPr="00EC08DB" w:rsidRDefault="00EC08DB" w:rsidP="00EC08DB">
      <w:pPr>
        <w:tabs>
          <w:tab w:val="clear" w:pos="709"/>
        </w:tabs>
        <w:suppressAutoHyphens w:val="0"/>
        <w:autoSpaceDE w:val="0"/>
        <w:autoSpaceDN w:val="0"/>
        <w:adjustRightInd w:val="0"/>
        <w:spacing w:after="0" w:line="240" w:lineRule="auto"/>
        <w:ind w:right="-6" w:firstLine="360"/>
        <w:rPr>
          <w:rFonts w:ascii="Times New Roman" w:eastAsia="Times New Roman" w:hAnsi="Times New Roman" w:cs="Times New Roman"/>
          <w:b/>
          <w:bCs/>
          <w:kern w:val="0"/>
          <w:sz w:val="26"/>
          <w:szCs w:val="26"/>
          <w:lang w:eastAsia="ru-RU"/>
        </w:rPr>
      </w:pPr>
      <w:r w:rsidRPr="00EC08DB">
        <w:rPr>
          <w:rFonts w:ascii="Times New Roman" w:eastAsia="Times New Roman" w:hAnsi="Times New Roman" w:cs="Times New Roman"/>
          <w:b/>
          <w:bCs/>
          <w:kern w:val="0"/>
          <w:sz w:val="26"/>
          <w:szCs w:val="26"/>
          <w:lang w:eastAsia="ru-RU"/>
        </w:rPr>
        <w:t>59. Занозина, О. В.  Окислительная модификация белков   у больных сахарным диабетом в зависимости от длительности и компенсации заболевания  / О. В. Занозина, Т. Г. Щербатюк Н. Н. Боровков // Российский медико-биологический вестник им. Акад. И. П. Павлова. – 2010. - № 1. – С. 98 – 103.</w:t>
      </w:r>
    </w:p>
    <w:p w:rsidR="00EC08DB" w:rsidRPr="00EC08DB" w:rsidRDefault="00EC08DB" w:rsidP="00EC08DB">
      <w:pPr>
        <w:tabs>
          <w:tab w:val="clear" w:pos="709"/>
        </w:tabs>
        <w:suppressAutoHyphens w:val="0"/>
        <w:autoSpaceDE w:val="0"/>
        <w:autoSpaceDN w:val="0"/>
        <w:adjustRightInd w:val="0"/>
        <w:spacing w:after="0" w:line="240" w:lineRule="auto"/>
        <w:ind w:right="-6" w:firstLine="360"/>
        <w:rPr>
          <w:rFonts w:ascii="Times New Roman" w:eastAsia="Times New Roman" w:hAnsi="Times New Roman" w:cs="Times New Roman"/>
          <w:bCs/>
          <w:kern w:val="0"/>
          <w:sz w:val="26"/>
          <w:szCs w:val="26"/>
          <w:lang w:eastAsia="ru-RU"/>
        </w:rPr>
      </w:pPr>
      <w:r w:rsidRPr="00EC08DB">
        <w:rPr>
          <w:rFonts w:ascii="Times New Roman" w:eastAsia="Times New Roman" w:hAnsi="Times New Roman" w:cs="Times New Roman"/>
          <w:b/>
          <w:bCs/>
          <w:kern w:val="0"/>
          <w:sz w:val="26"/>
          <w:szCs w:val="26"/>
          <w:lang w:eastAsia="ru-RU"/>
        </w:rPr>
        <w:t xml:space="preserve">60. Занозина, О. В. </w:t>
      </w:r>
      <w:r w:rsidRPr="00EC08DB">
        <w:rPr>
          <w:rFonts w:ascii="Times New Roman" w:eastAsia="Times New Roman" w:hAnsi="Times New Roman" w:cs="Times New Roman"/>
          <w:bCs/>
          <w:kern w:val="0"/>
          <w:sz w:val="26"/>
          <w:szCs w:val="26"/>
          <w:lang w:eastAsia="ru-RU"/>
        </w:rPr>
        <w:t xml:space="preserve">Метод клиновидной дегидратации в  оценке степени декомпенсации сахарного диабета / О. В. Занозина,  Е. С. Клинцова, Ю. А. Занозина, Т. Г. Щербатюк // Процессы самоорганизации в высыхающих каплях многокомпонентных жидкостей: эксперименты, теории, приложения. Материалы </w:t>
      </w:r>
      <w:r w:rsidRPr="00EC08DB">
        <w:rPr>
          <w:rFonts w:ascii="Times New Roman" w:eastAsia="Times New Roman" w:hAnsi="Times New Roman" w:cs="Times New Roman"/>
          <w:bCs/>
          <w:kern w:val="0"/>
          <w:sz w:val="26"/>
          <w:szCs w:val="26"/>
          <w:lang w:val="en-US" w:eastAsia="ru-RU"/>
        </w:rPr>
        <w:t>I</w:t>
      </w:r>
      <w:r w:rsidRPr="00EC08DB">
        <w:rPr>
          <w:rFonts w:ascii="Times New Roman" w:eastAsia="Times New Roman" w:hAnsi="Times New Roman" w:cs="Times New Roman"/>
          <w:bCs/>
          <w:kern w:val="0"/>
          <w:sz w:val="26"/>
          <w:szCs w:val="26"/>
          <w:lang w:eastAsia="ru-RU"/>
        </w:rPr>
        <w:t xml:space="preserve">  международной конференции 3 – 6 мая 2010, Астрахань. –  Астрахань: Изд – во Астраханский университет. – 2010 – С. 154. </w:t>
      </w:r>
    </w:p>
    <w:p w:rsidR="00EC08DB" w:rsidRPr="00EC08DB" w:rsidRDefault="00EC08DB" w:rsidP="00EC08DB">
      <w:pPr>
        <w:tabs>
          <w:tab w:val="clear" w:pos="709"/>
        </w:tabs>
        <w:suppressAutoHyphens w:val="0"/>
        <w:autoSpaceDE w:val="0"/>
        <w:autoSpaceDN w:val="0"/>
        <w:adjustRightInd w:val="0"/>
        <w:spacing w:after="0" w:line="240" w:lineRule="auto"/>
        <w:ind w:right="-6" w:firstLine="360"/>
        <w:rPr>
          <w:rFonts w:ascii="Times New Roman" w:eastAsia="Times New Roman" w:hAnsi="Times New Roman" w:cs="Times New Roman"/>
          <w:bCs/>
          <w:kern w:val="0"/>
          <w:sz w:val="26"/>
          <w:szCs w:val="26"/>
          <w:lang w:eastAsia="ru-RU"/>
        </w:rPr>
      </w:pPr>
      <w:r w:rsidRPr="00EC08DB">
        <w:rPr>
          <w:rFonts w:ascii="Times New Roman" w:eastAsia="Times New Roman" w:hAnsi="Times New Roman" w:cs="Times New Roman"/>
          <w:bCs/>
          <w:kern w:val="0"/>
          <w:sz w:val="26"/>
          <w:szCs w:val="26"/>
          <w:lang w:eastAsia="ru-RU"/>
        </w:rPr>
        <w:t xml:space="preserve">61. Занозина, О. В. Аланинаминотрансфераза  как косвенный маркёр окислительного стресса и воспаления у больных сахарным диабетом 2 типа и его прогностическая значимость / О. В. Занозина, Н. Н. Боровков,  Г. П.  Рунов //  </w:t>
      </w:r>
      <w:r w:rsidRPr="00EC08DB">
        <w:rPr>
          <w:rFonts w:ascii="Times New Roman" w:eastAsia="Times New Roman" w:hAnsi="Times New Roman" w:cs="Times New Roman"/>
          <w:bCs/>
          <w:kern w:val="0"/>
          <w:sz w:val="26"/>
          <w:szCs w:val="26"/>
          <w:lang w:val="en-US" w:eastAsia="ru-RU"/>
        </w:rPr>
        <w:t>V</w:t>
      </w:r>
      <w:r w:rsidRPr="00EC08DB">
        <w:rPr>
          <w:rFonts w:ascii="Times New Roman" w:eastAsia="Times New Roman" w:hAnsi="Times New Roman" w:cs="Times New Roman"/>
          <w:bCs/>
          <w:kern w:val="0"/>
          <w:sz w:val="26"/>
          <w:szCs w:val="26"/>
          <w:lang w:eastAsia="ru-RU"/>
        </w:rPr>
        <w:t xml:space="preserve"> Всероссийский диабетологический конгресс: сборник тезисов. – Москва. – 23 – 26 мая 2010. –  С. 285.</w:t>
      </w:r>
    </w:p>
    <w:p w:rsidR="00EC08DB" w:rsidRPr="00EC08DB" w:rsidRDefault="00EC08DB" w:rsidP="00EC08DB">
      <w:pPr>
        <w:tabs>
          <w:tab w:val="clear" w:pos="709"/>
        </w:tabs>
        <w:suppressAutoHyphens w:val="0"/>
        <w:autoSpaceDE w:val="0"/>
        <w:autoSpaceDN w:val="0"/>
        <w:adjustRightInd w:val="0"/>
        <w:spacing w:after="0" w:line="240" w:lineRule="auto"/>
        <w:ind w:right="-6" w:firstLine="360"/>
        <w:rPr>
          <w:rFonts w:ascii="Times New Roman" w:eastAsia="Times New Roman" w:hAnsi="Times New Roman" w:cs="Times New Roman"/>
          <w:bCs/>
          <w:kern w:val="0"/>
          <w:sz w:val="26"/>
          <w:szCs w:val="26"/>
          <w:lang w:eastAsia="ru-RU"/>
        </w:rPr>
      </w:pPr>
      <w:r w:rsidRPr="00EC08DB">
        <w:rPr>
          <w:rFonts w:ascii="Times New Roman" w:eastAsia="Times New Roman" w:hAnsi="Times New Roman" w:cs="Times New Roman"/>
          <w:bCs/>
          <w:kern w:val="0"/>
          <w:sz w:val="26"/>
          <w:szCs w:val="26"/>
          <w:lang w:eastAsia="ru-RU"/>
        </w:rPr>
        <w:t xml:space="preserve">62. Занозина, О. В. Взаимосвязь структурных и лабораторных маркёров атеросклероза у больных, страдающих сахарным диабетом 2 типа / О. В. Занозина, Н. Н. Боровков, Е. В. Жирнова // </w:t>
      </w:r>
      <w:r w:rsidRPr="00EC08DB">
        <w:rPr>
          <w:rFonts w:ascii="Times New Roman" w:eastAsia="Times New Roman" w:hAnsi="Times New Roman" w:cs="Times New Roman"/>
          <w:bCs/>
          <w:kern w:val="0"/>
          <w:sz w:val="26"/>
          <w:szCs w:val="26"/>
          <w:lang w:val="en-US" w:eastAsia="ru-RU"/>
        </w:rPr>
        <w:t>V</w:t>
      </w:r>
      <w:r w:rsidRPr="00EC08DB">
        <w:rPr>
          <w:rFonts w:ascii="Times New Roman" w:eastAsia="Times New Roman" w:hAnsi="Times New Roman" w:cs="Times New Roman"/>
          <w:bCs/>
          <w:kern w:val="0"/>
          <w:sz w:val="26"/>
          <w:szCs w:val="26"/>
          <w:lang w:eastAsia="ru-RU"/>
        </w:rPr>
        <w:t xml:space="preserve"> Всероссийский диабетологический конгресс: сборник тезисов. – Москва. – 23 – 26 мая 2010. –  С. 286.</w:t>
      </w:r>
    </w:p>
    <w:p w:rsidR="00EC08DB" w:rsidRPr="00EC08DB" w:rsidRDefault="00EC08DB" w:rsidP="00EC08DB">
      <w:pPr>
        <w:tabs>
          <w:tab w:val="clear" w:pos="709"/>
        </w:tabs>
        <w:suppressAutoHyphens w:val="0"/>
        <w:autoSpaceDE w:val="0"/>
        <w:autoSpaceDN w:val="0"/>
        <w:adjustRightInd w:val="0"/>
        <w:spacing w:after="0" w:line="240" w:lineRule="auto"/>
        <w:ind w:right="-6" w:firstLine="360"/>
        <w:rPr>
          <w:rFonts w:ascii="Times New Roman" w:eastAsia="Times New Roman" w:hAnsi="Times New Roman" w:cs="Times New Roman"/>
          <w:bCs/>
          <w:kern w:val="0"/>
          <w:sz w:val="26"/>
          <w:szCs w:val="26"/>
          <w:lang w:eastAsia="ru-RU"/>
        </w:rPr>
      </w:pPr>
      <w:r w:rsidRPr="00EC08DB">
        <w:rPr>
          <w:rFonts w:ascii="Times New Roman" w:eastAsia="Times New Roman" w:hAnsi="Times New Roman" w:cs="Times New Roman"/>
          <w:bCs/>
          <w:kern w:val="0"/>
          <w:sz w:val="26"/>
          <w:szCs w:val="26"/>
          <w:lang w:eastAsia="ru-RU"/>
        </w:rPr>
        <w:t xml:space="preserve">63. Занозина, О. В. Взаимосвязь структурных и  метаболических  маркёров атеросклероза у больных, страдающих сахарным диабетом 2 типа / О. В. Занозина, Н. Н. Боровков, Е. В. Жирнова, Г. П. Рунов  // </w:t>
      </w:r>
      <w:r w:rsidRPr="00EC08DB">
        <w:rPr>
          <w:rFonts w:ascii="Times New Roman" w:eastAsia="Times New Roman" w:hAnsi="Times New Roman" w:cs="Times New Roman"/>
          <w:bCs/>
          <w:kern w:val="0"/>
          <w:sz w:val="26"/>
          <w:szCs w:val="26"/>
          <w:lang w:val="en-US" w:eastAsia="ru-RU"/>
        </w:rPr>
        <w:t>V</w:t>
      </w:r>
      <w:r w:rsidRPr="00EC08DB">
        <w:rPr>
          <w:rFonts w:ascii="Times New Roman" w:eastAsia="Times New Roman" w:hAnsi="Times New Roman" w:cs="Times New Roman"/>
          <w:bCs/>
          <w:kern w:val="0"/>
          <w:sz w:val="26"/>
          <w:szCs w:val="26"/>
          <w:lang w:eastAsia="ru-RU"/>
        </w:rPr>
        <w:t xml:space="preserve"> Всероссийский диабетологический конгресс: сборник тезисов. – Москва. – 23 – 26 мая 2010. –  С. 287.</w:t>
      </w:r>
    </w:p>
    <w:p w:rsidR="00EC08DB" w:rsidRPr="00EC08DB" w:rsidRDefault="00EC08DB" w:rsidP="00EC08DB">
      <w:pPr>
        <w:tabs>
          <w:tab w:val="clear" w:pos="709"/>
        </w:tabs>
        <w:suppressAutoHyphens w:val="0"/>
        <w:autoSpaceDE w:val="0"/>
        <w:autoSpaceDN w:val="0"/>
        <w:adjustRightInd w:val="0"/>
        <w:spacing w:after="0" w:line="240" w:lineRule="auto"/>
        <w:ind w:right="-6" w:firstLine="360"/>
        <w:rPr>
          <w:rFonts w:ascii="Times New Roman" w:eastAsia="Times New Roman" w:hAnsi="Times New Roman" w:cs="Times New Roman"/>
          <w:bCs/>
          <w:kern w:val="0"/>
          <w:sz w:val="26"/>
          <w:szCs w:val="26"/>
          <w:lang w:eastAsia="ru-RU"/>
        </w:rPr>
      </w:pPr>
      <w:r w:rsidRPr="00EC08DB">
        <w:rPr>
          <w:rFonts w:ascii="Times New Roman" w:eastAsia="Times New Roman" w:hAnsi="Times New Roman" w:cs="Times New Roman"/>
          <w:b/>
          <w:bCs/>
          <w:kern w:val="0"/>
          <w:sz w:val="26"/>
          <w:szCs w:val="26"/>
          <w:lang w:eastAsia="ru-RU"/>
        </w:rPr>
        <w:t xml:space="preserve">64. Занозина, О. В.  Свободнорадикальное окисление  у больных сахарным диабетом: источники образования, характеристика составляющих, патогенетические механизмы токсичности (обзор) / О. В. Занозина, Н. Н. Боровков,  Т. Г. Щербатюк // Современные технологии в медицине. - </w:t>
      </w:r>
      <w:r w:rsidRPr="00EC08DB">
        <w:rPr>
          <w:rFonts w:ascii="Times New Roman" w:eastAsia="Times New Roman" w:hAnsi="Times New Roman" w:cs="Times New Roman"/>
          <w:bCs/>
          <w:kern w:val="0"/>
          <w:sz w:val="26"/>
          <w:szCs w:val="26"/>
          <w:lang w:eastAsia="ru-RU"/>
        </w:rPr>
        <w:t xml:space="preserve">– </w:t>
      </w:r>
      <w:r w:rsidRPr="00EC08DB">
        <w:rPr>
          <w:rFonts w:ascii="Times New Roman" w:eastAsia="Times New Roman" w:hAnsi="Times New Roman" w:cs="Times New Roman"/>
          <w:b/>
          <w:bCs/>
          <w:kern w:val="0"/>
          <w:sz w:val="26"/>
          <w:szCs w:val="26"/>
          <w:lang w:eastAsia="ru-RU"/>
        </w:rPr>
        <w:t>2010. –  № 3. – С. 104  – 112.</w:t>
      </w:r>
    </w:p>
    <w:p w:rsidR="00EC08DB" w:rsidRPr="00EC08DB" w:rsidRDefault="00EC08DB" w:rsidP="00EC08DB">
      <w:pPr>
        <w:tabs>
          <w:tab w:val="clear" w:pos="709"/>
        </w:tabs>
        <w:suppressAutoHyphens w:val="0"/>
        <w:autoSpaceDE w:val="0"/>
        <w:autoSpaceDN w:val="0"/>
        <w:adjustRightInd w:val="0"/>
        <w:spacing w:after="0" w:line="240" w:lineRule="auto"/>
        <w:ind w:right="-6" w:firstLine="360"/>
        <w:rPr>
          <w:rFonts w:ascii="Times New Roman" w:eastAsia="Times New Roman" w:hAnsi="Times New Roman" w:cs="Times New Roman"/>
          <w:b/>
          <w:bCs/>
          <w:kern w:val="0"/>
          <w:sz w:val="26"/>
          <w:szCs w:val="26"/>
          <w:lang w:eastAsia="ru-RU"/>
        </w:rPr>
      </w:pPr>
    </w:p>
    <w:p w:rsidR="00EC08DB" w:rsidRPr="00EC08DB" w:rsidRDefault="00EC08DB" w:rsidP="00EC08DB">
      <w:pPr>
        <w:tabs>
          <w:tab w:val="clear" w:pos="709"/>
        </w:tabs>
        <w:suppressAutoHyphens w:val="0"/>
        <w:autoSpaceDE w:val="0"/>
        <w:autoSpaceDN w:val="0"/>
        <w:adjustRightInd w:val="0"/>
        <w:spacing w:after="0" w:line="240" w:lineRule="auto"/>
        <w:ind w:right="-6" w:firstLine="360"/>
        <w:jc w:val="center"/>
        <w:rPr>
          <w:rFonts w:ascii="Times New Roman" w:eastAsia="Times New Roman" w:hAnsi="Times New Roman" w:cs="Times New Roman"/>
          <w:b/>
          <w:bCs/>
          <w:kern w:val="0"/>
          <w:sz w:val="26"/>
          <w:szCs w:val="26"/>
          <w:lang w:eastAsia="ru-RU"/>
        </w:rPr>
      </w:pPr>
      <w:r w:rsidRPr="00EC08DB">
        <w:rPr>
          <w:rFonts w:ascii="Times New Roman" w:eastAsia="Times New Roman" w:hAnsi="Times New Roman" w:cs="Times New Roman"/>
          <w:b/>
          <w:bCs/>
          <w:kern w:val="0"/>
          <w:sz w:val="26"/>
          <w:szCs w:val="26"/>
          <w:lang w:eastAsia="ru-RU"/>
        </w:rPr>
        <w:t>Заявки на патенты</w:t>
      </w:r>
    </w:p>
    <w:p w:rsidR="00EC08DB" w:rsidRPr="00EC08DB" w:rsidRDefault="00EC08DB" w:rsidP="00EC08DB">
      <w:pPr>
        <w:tabs>
          <w:tab w:val="clear" w:pos="709"/>
        </w:tabs>
        <w:suppressAutoHyphens w:val="0"/>
        <w:autoSpaceDE w:val="0"/>
        <w:autoSpaceDN w:val="0"/>
        <w:adjustRightInd w:val="0"/>
        <w:spacing w:after="0" w:line="240" w:lineRule="auto"/>
        <w:ind w:right="-6" w:firstLine="360"/>
        <w:rPr>
          <w:rFonts w:ascii="Times New Roman" w:eastAsia="Times New Roman" w:hAnsi="Times New Roman" w:cs="Times New Roman"/>
          <w:bCs/>
          <w:kern w:val="0"/>
          <w:sz w:val="26"/>
          <w:szCs w:val="26"/>
          <w:lang w:eastAsia="ru-RU"/>
        </w:rPr>
      </w:pPr>
      <w:r w:rsidRPr="00EC08DB">
        <w:rPr>
          <w:rFonts w:ascii="Times New Roman" w:eastAsia="Times New Roman" w:hAnsi="Times New Roman" w:cs="Times New Roman"/>
          <w:bCs/>
          <w:kern w:val="0"/>
          <w:sz w:val="26"/>
          <w:szCs w:val="26"/>
          <w:lang w:eastAsia="ru-RU"/>
        </w:rPr>
        <w:t>1. № 2009116989/15 (023353)  от 04.05.2009</w:t>
      </w:r>
    </w:p>
    <w:p w:rsidR="00EC08DB" w:rsidRPr="00EC08DB" w:rsidRDefault="00EC08DB" w:rsidP="00EC08DB">
      <w:pPr>
        <w:tabs>
          <w:tab w:val="clear" w:pos="709"/>
        </w:tabs>
        <w:suppressAutoHyphens w:val="0"/>
        <w:autoSpaceDE w:val="0"/>
        <w:autoSpaceDN w:val="0"/>
        <w:adjustRightInd w:val="0"/>
        <w:spacing w:after="0" w:line="240" w:lineRule="auto"/>
        <w:ind w:right="-6" w:firstLine="360"/>
        <w:rPr>
          <w:rFonts w:ascii="Times New Roman" w:eastAsia="Times New Roman" w:hAnsi="Times New Roman" w:cs="Times New Roman"/>
          <w:bCs/>
          <w:kern w:val="0"/>
          <w:sz w:val="26"/>
          <w:szCs w:val="26"/>
          <w:lang w:eastAsia="ru-RU"/>
        </w:rPr>
      </w:pPr>
      <w:r w:rsidRPr="00EC08DB">
        <w:rPr>
          <w:rFonts w:ascii="Times New Roman" w:eastAsia="Times New Roman" w:hAnsi="Times New Roman" w:cs="Times New Roman"/>
          <w:bCs/>
          <w:kern w:val="0"/>
          <w:sz w:val="26"/>
          <w:szCs w:val="26"/>
          <w:lang w:eastAsia="ru-RU"/>
        </w:rPr>
        <w:t>2. № 2009121919/ 15  (030335) от 08.06.2009</w:t>
      </w:r>
    </w:p>
    <w:p w:rsidR="00EC08DB" w:rsidRPr="00EC08DB" w:rsidRDefault="00EC08DB" w:rsidP="00EC08DB">
      <w:pPr>
        <w:tabs>
          <w:tab w:val="clear" w:pos="709"/>
        </w:tabs>
        <w:suppressAutoHyphens w:val="0"/>
        <w:autoSpaceDE w:val="0"/>
        <w:autoSpaceDN w:val="0"/>
        <w:adjustRightInd w:val="0"/>
        <w:spacing w:after="0" w:line="240" w:lineRule="auto"/>
        <w:ind w:right="-6" w:firstLine="360"/>
        <w:jc w:val="center"/>
        <w:rPr>
          <w:rFonts w:ascii="Times New Roman" w:eastAsia="Times New Roman" w:hAnsi="Times New Roman" w:cs="Times New Roman"/>
          <w:b/>
          <w:bCs/>
          <w:kern w:val="0"/>
          <w:sz w:val="26"/>
          <w:szCs w:val="26"/>
          <w:lang w:eastAsia="ru-RU"/>
        </w:rPr>
      </w:pPr>
      <w:r w:rsidRPr="00EC08DB">
        <w:rPr>
          <w:rFonts w:ascii="Times New Roman" w:eastAsia="Times New Roman" w:hAnsi="Times New Roman" w:cs="Times New Roman"/>
          <w:b/>
          <w:bCs/>
          <w:kern w:val="0"/>
          <w:sz w:val="26"/>
          <w:szCs w:val="26"/>
          <w:lang w:eastAsia="ru-RU"/>
        </w:rPr>
        <w:t>Получены патенты</w:t>
      </w:r>
    </w:p>
    <w:p w:rsidR="00EC08DB" w:rsidRPr="00EC08DB" w:rsidRDefault="00EC08DB" w:rsidP="00EC08DB">
      <w:pPr>
        <w:tabs>
          <w:tab w:val="clear" w:pos="709"/>
        </w:tabs>
        <w:suppressAutoHyphens w:val="0"/>
        <w:autoSpaceDE w:val="0"/>
        <w:autoSpaceDN w:val="0"/>
        <w:adjustRightInd w:val="0"/>
        <w:spacing w:after="0" w:line="240" w:lineRule="auto"/>
        <w:ind w:right="-6" w:firstLine="360"/>
        <w:jc w:val="left"/>
        <w:rPr>
          <w:rFonts w:ascii="Times New Roman" w:eastAsia="Times New Roman" w:hAnsi="Times New Roman" w:cs="Times New Roman"/>
          <w:bCs/>
          <w:kern w:val="0"/>
          <w:sz w:val="26"/>
          <w:szCs w:val="26"/>
          <w:lang w:eastAsia="ru-RU"/>
        </w:rPr>
      </w:pPr>
      <w:r w:rsidRPr="00EC08DB">
        <w:rPr>
          <w:rFonts w:ascii="Times New Roman" w:eastAsia="Times New Roman" w:hAnsi="Times New Roman" w:cs="Times New Roman"/>
          <w:bCs/>
          <w:kern w:val="0"/>
          <w:sz w:val="26"/>
          <w:szCs w:val="26"/>
          <w:lang w:eastAsia="ru-RU"/>
        </w:rPr>
        <w:t>1. Способ лечения диабетической полинейропатии. № 96101675  от 1998.03.27</w:t>
      </w:r>
    </w:p>
    <w:p w:rsidR="00EC08DB" w:rsidRPr="00EC08DB" w:rsidRDefault="00EC08DB" w:rsidP="00EC08DB">
      <w:pPr>
        <w:tabs>
          <w:tab w:val="clear" w:pos="709"/>
        </w:tabs>
        <w:suppressAutoHyphens w:val="0"/>
        <w:autoSpaceDE w:val="0"/>
        <w:autoSpaceDN w:val="0"/>
        <w:adjustRightInd w:val="0"/>
        <w:spacing w:after="0" w:line="240" w:lineRule="auto"/>
        <w:ind w:right="-6" w:firstLine="360"/>
        <w:rPr>
          <w:rFonts w:ascii="Times New Roman" w:eastAsia="Times New Roman" w:hAnsi="Times New Roman" w:cs="Times New Roman"/>
          <w:bCs/>
          <w:kern w:val="0"/>
          <w:sz w:val="26"/>
          <w:szCs w:val="26"/>
          <w:lang w:eastAsia="ru-RU"/>
        </w:rPr>
      </w:pPr>
      <w:r w:rsidRPr="00EC08DB">
        <w:rPr>
          <w:rFonts w:ascii="Times New Roman" w:eastAsia="Times New Roman" w:hAnsi="Times New Roman" w:cs="Times New Roman"/>
          <w:bCs/>
          <w:kern w:val="0"/>
          <w:sz w:val="26"/>
          <w:szCs w:val="26"/>
          <w:lang w:eastAsia="ru-RU"/>
        </w:rPr>
        <w:t>2. Способ диагностики сахарного диабета. Заявка № 200910618/15 (008305). Дата подачи заявки 25.02.2009. дата начала отсчёта срока патента 25.02.2009.Решение о выдаче патента на изобретение от 09.06.2010.</w:t>
      </w:r>
    </w:p>
    <w:p w:rsidR="00EC08DB" w:rsidRPr="00EC08DB" w:rsidRDefault="00EC08DB" w:rsidP="00EC08DB">
      <w:pPr>
        <w:widowControl/>
        <w:tabs>
          <w:tab w:val="clear" w:pos="709"/>
          <w:tab w:val="left" w:pos="9498"/>
        </w:tabs>
        <w:suppressAutoHyphens w:val="0"/>
        <w:spacing w:after="0" w:line="240" w:lineRule="auto"/>
        <w:ind w:right="-6" w:firstLine="360"/>
        <w:jc w:val="center"/>
        <w:rPr>
          <w:rFonts w:ascii="Times New Roman" w:eastAsia="Times New Roman" w:hAnsi="Times New Roman" w:cs="Times New Roman"/>
          <w:b/>
          <w:kern w:val="0"/>
          <w:sz w:val="26"/>
          <w:szCs w:val="26"/>
          <w:lang w:eastAsia="ru-RU"/>
        </w:rPr>
      </w:pPr>
    </w:p>
    <w:p w:rsidR="00EC08DB" w:rsidRPr="00EC08DB" w:rsidRDefault="00EC08DB" w:rsidP="00EC08DB">
      <w:pPr>
        <w:widowControl/>
        <w:tabs>
          <w:tab w:val="clear" w:pos="709"/>
          <w:tab w:val="left" w:pos="9498"/>
        </w:tabs>
        <w:suppressAutoHyphens w:val="0"/>
        <w:spacing w:after="0" w:line="240" w:lineRule="auto"/>
        <w:ind w:right="-6" w:firstLine="360"/>
        <w:jc w:val="center"/>
        <w:rPr>
          <w:rFonts w:ascii="Times New Roman" w:eastAsia="Times New Roman" w:hAnsi="Times New Roman" w:cs="Times New Roman"/>
          <w:b/>
          <w:kern w:val="0"/>
          <w:sz w:val="26"/>
          <w:szCs w:val="26"/>
          <w:lang w:eastAsia="ru-RU"/>
        </w:rPr>
      </w:pPr>
      <w:r w:rsidRPr="00EC08DB">
        <w:rPr>
          <w:rFonts w:ascii="Times New Roman" w:eastAsia="Times New Roman" w:hAnsi="Times New Roman" w:cs="Times New Roman"/>
          <w:b/>
          <w:kern w:val="0"/>
          <w:sz w:val="26"/>
          <w:szCs w:val="26"/>
          <w:lang w:eastAsia="ru-RU"/>
        </w:rPr>
        <w:t xml:space="preserve">СПИСОК ПРИНЯТЫХ СОКРАЩЕНИЙ </w:t>
      </w:r>
    </w:p>
    <w:p w:rsidR="00EC08DB" w:rsidRPr="00EC08DB" w:rsidRDefault="00EC08DB" w:rsidP="00EC08DB">
      <w:pPr>
        <w:widowControl/>
        <w:tabs>
          <w:tab w:val="clear" w:pos="709"/>
          <w:tab w:val="left" w:pos="9498"/>
        </w:tabs>
        <w:suppressAutoHyphens w:val="0"/>
        <w:spacing w:after="0" w:line="240" w:lineRule="auto"/>
        <w:ind w:right="-6" w:firstLine="360"/>
        <w:jc w:val="center"/>
        <w:rPr>
          <w:rFonts w:ascii="Times New Roman" w:eastAsia="Times New Roman" w:hAnsi="Times New Roman" w:cs="Times New Roman"/>
          <w:b/>
          <w:kern w:val="0"/>
          <w:sz w:val="26"/>
          <w:szCs w:val="26"/>
          <w:lang w:eastAsia="ru-RU"/>
        </w:rPr>
      </w:pPr>
    </w:p>
    <w:p w:rsidR="00EC08DB" w:rsidRPr="00EC08DB" w:rsidRDefault="00EC08DB" w:rsidP="00EC08DB">
      <w:pPr>
        <w:widowControl/>
        <w:tabs>
          <w:tab w:val="clear" w:pos="709"/>
          <w:tab w:val="left" w:pos="9498"/>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АДФГ-аденозиндифосфатгидрозон</w:t>
      </w:r>
    </w:p>
    <w:p w:rsidR="00EC08DB" w:rsidRPr="00EC08DB" w:rsidRDefault="00EC08DB" w:rsidP="00EC08DB">
      <w:pPr>
        <w:widowControl/>
        <w:tabs>
          <w:tab w:val="clear" w:pos="709"/>
          <w:tab w:val="left" w:pos="9498"/>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АДФГ и- аденозиндифосфатгидрозон индуцированный</w:t>
      </w:r>
    </w:p>
    <w:p w:rsidR="00EC08DB" w:rsidRPr="00EC08DB" w:rsidRDefault="00EC08DB" w:rsidP="00EC08DB">
      <w:pPr>
        <w:widowControl/>
        <w:tabs>
          <w:tab w:val="clear" w:pos="709"/>
          <w:tab w:val="left" w:pos="9498"/>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АЛАТ- аламинаминотрансфераза</w:t>
      </w:r>
    </w:p>
    <w:p w:rsidR="00EC08DB" w:rsidRPr="00EC08DB" w:rsidRDefault="00EC08DB" w:rsidP="00EC08DB">
      <w:pPr>
        <w:widowControl/>
        <w:tabs>
          <w:tab w:val="clear" w:pos="709"/>
          <w:tab w:val="left" w:pos="9498"/>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АОС - антиоксидантная система</w:t>
      </w:r>
    </w:p>
    <w:p w:rsidR="00EC08DB" w:rsidRPr="00EC08DB" w:rsidRDefault="00EC08DB" w:rsidP="00EC08DB">
      <w:pPr>
        <w:widowControl/>
        <w:tabs>
          <w:tab w:val="clear" w:pos="709"/>
          <w:tab w:val="left" w:pos="9498"/>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АСАТ- аспартатаминотрансфераза</w:t>
      </w:r>
    </w:p>
    <w:p w:rsidR="00EC08DB" w:rsidRPr="00EC08DB" w:rsidRDefault="00EC08DB" w:rsidP="00EC08DB">
      <w:pPr>
        <w:widowControl/>
        <w:tabs>
          <w:tab w:val="clear" w:pos="709"/>
          <w:tab w:val="left" w:pos="9498"/>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АТ3- антитромбин 3</w:t>
      </w:r>
    </w:p>
    <w:p w:rsidR="00EC08DB" w:rsidRPr="00EC08DB" w:rsidRDefault="00EC08DB" w:rsidP="00EC08DB">
      <w:pPr>
        <w:widowControl/>
        <w:tabs>
          <w:tab w:val="clear" w:pos="709"/>
          <w:tab w:val="left" w:pos="9498"/>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АЧТВ – активированное  частично   тромбиновое время</w:t>
      </w:r>
    </w:p>
    <w:p w:rsidR="00EC08DB" w:rsidRPr="00EC08DB" w:rsidRDefault="00EC08DB" w:rsidP="00EC08DB">
      <w:pPr>
        <w:widowControl/>
        <w:tabs>
          <w:tab w:val="clear" w:pos="709"/>
          <w:tab w:val="left" w:pos="9498"/>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 АФК- Активные формы кислорода</w:t>
      </w:r>
    </w:p>
    <w:p w:rsidR="00EC08DB" w:rsidRPr="00EC08DB" w:rsidRDefault="00EC08DB" w:rsidP="00EC08DB">
      <w:pPr>
        <w:widowControl/>
        <w:tabs>
          <w:tab w:val="clear" w:pos="709"/>
          <w:tab w:val="left" w:pos="9498"/>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ГТП- глютаминтранспептидаза</w:t>
      </w:r>
    </w:p>
    <w:p w:rsidR="00EC08DB" w:rsidRPr="00EC08DB" w:rsidRDefault="00EC08DB" w:rsidP="00EC08DB">
      <w:pPr>
        <w:widowControl/>
        <w:tabs>
          <w:tab w:val="clear" w:pos="709"/>
          <w:tab w:val="left" w:pos="9498"/>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ДК - диеновые конъюгаты</w:t>
      </w:r>
    </w:p>
    <w:p w:rsidR="00EC08DB" w:rsidRPr="00EC08DB" w:rsidRDefault="00EC08DB" w:rsidP="00EC08DB">
      <w:pPr>
        <w:widowControl/>
        <w:tabs>
          <w:tab w:val="clear" w:pos="709"/>
          <w:tab w:val="left" w:pos="9498"/>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Дней – диабетическая нейропатия</w:t>
      </w:r>
    </w:p>
    <w:p w:rsidR="00EC08DB" w:rsidRPr="00EC08DB" w:rsidRDefault="00EC08DB" w:rsidP="00EC08DB">
      <w:pPr>
        <w:widowControl/>
        <w:tabs>
          <w:tab w:val="clear" w:pos="709"/>
          <w:tab w:val="left" w:pos="9498"/>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ДН - диабетическая нефропатия</w:t>
      </w:r>
    </w:p>
    <w:p w:rsidR="00EC08DB" w:rsidRPr="00EC08DB" w:rsidRDefault="00EC08DB" w:rsidP="00EC08DB">
      <w:pPr>
        <w:widowControl/>
        <w:tabs>
          <w:tab w:val="clear" w:pos="709"/>
          <w:tab w:val="left" w:pos="9498"/>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ДР – диабетическая ретинопатия</w:t>
      </w:r>
    </w:p>
    <w:p w:rsidR="00EC08DB" w:rsidRPr="00EC08DB" w:rsidRDefault="00EC08DB" w:rsidP="00EC08DB">
      <w:pPr>
        <w:widowControl/>
        <w:tabs>
          <w:tab w:val="clear" w:pos="709"/>
          <w:tab w:val="left" w:pos="9498"/>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ДС- диабетическая  стопа</w:t>
      </w:r>
    </w:p>
    <w:p w:rsidR="00EC08DB" w:rsidRPr="00EC08DB" w:rsidRDefault="00EC08DB" w:rsidP="00EC08DB">
      <w:pPr>
        <w:widowControl/>
        <w:tabs>
          <w:tab w:val="clear" w:pos="709"/>
          <w:tab w:val="left" w:pos="9498"/>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ДЭ - дисциркуляторная энцефалопатия</w:t>
      </w:r>
    </w:p>
    <w:p w:rsidR="00EC08DB" w:rsidRPr="00EC08DB" w:rsidRDefault="00EC08DB" w:rsidP="00EC08DB">
      <w:pPr>
        <w:widowControl/>
        <w:tabs>
          <w:tab w:val="clear" w:pos="709"/>
          <w:tab w:val="left" w:pos="9498"/>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ИР - инсулинорезистентность</w:t>
      </w:r>
    </w:p>
    <w:p w:rsidR="00EC08DB" w:rsidRPr="00EC08DB" w:rsidRDefault="00EC08DB" w:rsidP="00EC08DB">
      <w:pPr>
        <w:widowControl/>
        <w:tabs>
          <w:tab w:val="clear" w:pos="709"/>
          <w:tab w:val="left" w:pos="9498"/>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ИИР- индекс инсулинорезистентности</w:t>
      </w:r>
    </w:p>
    <w:p w:rsidR="00EC08DB" w:rsidRPr="00EC08DB" w:rsidRDefault="00EC08DB" w:rsidP="00EC08DB">
      <w:pPr>
        <w:widowControl/>
        <w:tabs>
          <w:tab w:val="clear" w:pos="709"/>
          <w:tab w:val="left" w:pos="9498"/>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КАТ- каталаза</w:t>
      </w:r>
    </w:p>
    <w:p w:rsidR="00EC08DB" w:rsidRPr="00EC08DB" w:rsidRDefault="00EC08DB" w:rsidP="00EC08DB">
      <w:pPr>
        <w:widowControl/>
        <w:tabs>
          <w:tab w:val="clear" w:pos="709"/>
          <w:tab w:val="left" w:pos="9498"/>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КДФГ- карбонилдифосфатгидрозон</w:t>
      </w:r>
    </w:p>
    <w:p w:rsidR="00EC08DB" w:rsidRPr="00EC08DB" w:rsidRDefault="00EC08DB" w:rsidP="00EC08DB">
      <w:pPr>
        <w:widowControl/>
        <w:tabs>
          <w:tab w:val="clear" w:pos="709"/>
          <w:tab w:val="left" w:pos="9498"/>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КДФГ и- карбонилдифосфатгидрозон индуцированный</w:t>
      </w:r>
    </w:p>
    <w:p w:rsidR="00EC08DB" w:rsidRPr="00EC08DB" w:rsidRDefault="00EC08DB" w:rsidP="00EC08DB">
      <w:pPr>
        <w:widowControl/>
        <w:tabs>
          <w:tab w:val="clear" w:pos="709"/>
          <w:tab w:val="left" w:pos="9498"/>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Л - листовые микроструктуры</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ЛПВП - липопротеиды высокой плотности</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ЛПНП- липопротеиды низкой плотности</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ЛПОНП – липопротеиды  очень низкой плотности</w:t>
      </w:r>
    </w:p>
    <w:p w:rsidR="00EC08DB" w:rsidRPr="00EC08DB" w:rsidRDefault="00EC08DB" w:rsidP="00EC08DB">
      <w:pPr>
        <w:widowControl/>
        <w:tabs>
          <w:tab w:val="clear" w:pos="709"/>
          <w:tab w:val="left" w:pos="9498"/>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М-морщины</w:t>
      </w:r>
    </w:p>
    <w:p w:rsidR="00EC08DB" w:rsidRPr="00EC08DB" w:rsidRDefault="00EC08DB" w:rsidP="00EC08DB">
      <w:pPr>
        <w:widowControl/>
        <w:tabs>
          <w:tab w:val="clear" w:pos="709"/>
          <w:tab w:val="left" w:pos="9498"/>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МДА- малоновый диальдегид</w:t>
      </w:r>
    </w:p>
    <w:p w:rsidR="00EC08DB" w:rsidRPr="00EC08DB" w:rsidRDefault="00EC08DB" w:rsidP="00EC08DB">
      <w:pPr>
        <w:widowControl/>
        <w:tabs>
          <w:tab w:val="clear" w:pos="709"/>
          <w:tab w:val="left" w:pos="9498"/>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ОАА - общая антиоксидантная активность</w:t>
      </w:r>
    </w:p>
    <w:p w:rsidR="00EC08DB" w:rsidRPr="00EC08DB" w:rsidRDefault="00EC08DB" w:rsidP="00EC08DB">
      <w:pPr>
        <w:widowControl/>
        <w:tabs>
          <w:tab w:val="clear" w:pos="709"/>
          <w:tab w:val="left" w:pos="9498"/>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ОИМ- острый инфаркт миокарда</w:t>
      </w:r>
    </w:p>
    <w:p w:rsidR="00EC08DB" w:rsidRPr="00EC08DB" w:rsidRDefault="00EC08DB" w:rsidP="00EC08DB">
      <w:pPr>
        <w:widowControl/>
        <w:tabs>
          <w:tab w:val="clear" w:pos="709"/>
          <w:tab w:val="left" w:pos="9498"/>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ОМБ - окислительная модификация белков</w:t>
      </w:r>
    </w:p>
    <w:p w:rsidR="00EC08DB" w:rsidRPr="00EC08DB" w:rsidRDefault="00EC08DB" w:rsidP="00EC08DB">
      <w:pPr>
        <w:widowControl/>
        <w:tabs>
          <w:tab w:val="clear" w:pos="709"/>
          <w:tab w:val="left" w:pos="9498"/>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ОНМК- острое нарушение мозгового кровообращения</w:t>
      </w:r>
    </w:p>
    <w:p w:rsidR="00EC08DB" w:rsidRPr="00EC08DB" w:rsidRDefault="00EC08DB" w:rsidP="00EC08DB">
      <w:pPr>
        <w:widowControl/>
        <w:tabs>
          <w:tab w:val="clear" w:pos="709"/>
          <w:tab w:val="left" w:pos="9498"/>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ОС- окислительный стресс</w:t>
      </w:r>
    </w:p>
    <w:p w:rsidR="00EC08DB" w:rsidRPr="00EC08DB" w:rsidRDefault="00EC08DB" w:rsidP="00EC08DB">
      <w:pPr>
        <w:widowControl/>
        <w:tabs>
          <w:tab w:val="clear" w:pos="709"/>
          <w:tab w:val="left" w:pos="9498"/>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ОХ - общий холестерин</w:t>
      </w:r>
    </w:p>
    <w:p w:rsidR="00EC08DB" w:rsidRPr="00EC08DB" w:rsidRDefault="00EC08DB" w:rsidP="00EC08DB">
      <w:pPr>
        <w:widowControl/>
        <w:tabs>
          <w:tab w:val="clear" w:pos="709"/>
          <w:tab w:val="left" w:pos="9498"/>
        </w:tabs>
        <w:suppressAutoHyphens w:val="0"/>
        <w:spacing w:after="0" w:line="240" w:lineRule="auto"/>
        <w:ind w:right="-6" w:firstLine="360"/>
        <w:jc w:val="left"/>
        <w:rPr>
          <w:rFonts w:ascii="Times New Roman" w:eastAsia="Times New Roman" w:hAnsi="Times New Roman" w:cs="Times New Roman"/>
          <w:kern w:val="0"/>
          <w:sz w:val="26"/>
          <w:lang w:eastAsia="ru-RU"/>
        </w:rPr>
      </w:pPr>
      <w:r w:rsidRPr="00EC08DB">
        <w:rPr>
          <w:rFonts w:ascii="Times New Roman" w:eastAsia="Times New Roman" w:hAnsi="Times New Roman" w:cs="Times New Roman"/>
          <w:kern w:val="0"/>
          <w:sz w:val="26"/>
          <w:szCs w:val="26"/>
          <w:lang w:eastAsia="ru-RU"/>
        </w:rPr>
        <w:t>ОШ  – основания Шиффа</w:t>
      </w:r>
    </w:p>
    <w:p w:rsidR="00EC08DB" w:rsidRPr="00EC08DB" w:rsidRDefault="00EC08DB" w:rsidP="00EC08DB">
      <w:pPr>
        <w:widowControl/>
        <w:tabs>
          <w:tab w:val="clear" w:pos="709"/>
          <w:tab w:val="left" w:pos="9498"/>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ПА  – позвоночная артерия</w:t>
      </w:r>
    </w:p>
    <w:p w:rsidR="00EC08DB" w:rsidRPr="00EC08DB" w:rsidRDefault="00EC08DB" w:rsidP="00EC08DB">
      <w:pPr>
        <w:widowControl/>
        <w:tabs>
          <w:tab w:val="clear" w:pos="709"/>
          <w:tab w:val="left" w:pos="9498"/>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ПД - потенциал действия </w:t>
      </w:r>
    </w:p>
    <w:p w:rsidR="00EC08DB" w:rsidRPr="00EC08DB" w:rsidRDefault="00EC08DB" w:rsidP="00EC08DB">
      <w:pPr>
        <w:widowControl/>
        <w:tabs>
          <w:tab w:val="clear" w:pos="709"/>
          <w:tab w:val="left" w:pos="3600"/>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ПСА - показатель спонтанной агрегации</w:t>
      </w:r>
    </w:p>
    <w:p w:rsidR="00EC08DB" w:rsidRPr="00EC08DB" w:rsidRDefault="00EC08DB" w:rsidP="00EC08DB">
      <w:pPr>
        <w:widowControl/>
        <w:tabs>
          <w:tab w:val="clear" w:pos="709"/>
          <w:tab w:val="left" w:pos="9498"/>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РКФМ – растворимые комплексы фибринмономеров</w:t>
      </w:r>
    </w:p>
    <w:p w:rsidR="00EC08DB" w:rsidRPr="00EC08DB" w:rsidRDefault="00EC08DB" w:rsidP="00EC08DB">
      <w:pPr>
        <w:widowControl/>
        <w:tabs>
          <w:tab w:val="clear" w:pos="709"/>
          <w:tab w:val="left" w:pos="9498"/>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СД 2 - сахарный диабет типа 2</w:t>
      </w:r>
    </w:p>
    <w:p w:rsidR="00EC08DB" w:rsidRPr="00EC08DB" w:rsidRDefault="00EC08DB" w:rsidP="00EC08DB">
      <w:pPr>
        <w:widowControl/>
        <w:tabs>
          <w:tab w:val="clear" w:pos="709"/>
          <w:tab w:val="left" w:pos="9498"/>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СМА - средняя мозговая артерия</w:t>
      </w:r>
    </w:p>
    <w:p w:rsidR="00EC08DB" w:rsidRPr="00EC08DB" w:rsidRDefault="00EC08DB" w:rsidP="00EC08DB">
      <w:pPr>
        <w:widowControl/>
        <w:tabs>
          <w:tab w:val="clear" w:pos="709"/>
          <w:tab w:val="left" w:pos="9498"/>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СОД - супероксиддисмутаза</w:t>
      </w:r>
    </w:p>
    <w:p w:rsidR="00EC08DB" w:rsidRPr="00EC08DB" w:rsidRDefault="00EC08DB" w:rsidP="00EC08DB">
      <w:pPr>
        <w:widowControl/>
        <w:tabs>
          <w:tab w:val="clear" w:pos="709"/>
          <w:tab w:val="left" w:pos="3600"/>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 xml:space="preserve">СРА - средний радиус агрегатов </w:t>
      </w:r>
    </w:p>
    <w:p w:rsidR="00EC08DB" w:rsidRPr="00EC08DB" w:rsidRDefault="00EC08DB" w:rsidP="00EC08DB">
      <w:pPr>
        <w:widowControl/>
        <w:tabs>
          <w:tab w:val="clear" w:pos="709"/>
          <w:tab w:val="left" w:pos="3600"/>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СРБ - С-реактивныйбелок</w:t>
      </w:r>
    </w:p>
    <w:p w:rsidR="00EC08DB" w:rsidRPr="00EC08DB" w:rsidRDefault="00EC08DB" w:rsidP="00EC08DB">
      <w:pPr>
        <w:widowControl/>
        <w:tabs>
          <w:tab w:val="clear" w:pos="709"/>
          <w:tab w:val="left" w:pos="3600"/>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СРВ- скорость распространения волны</w:t>
      </w:r>
    </w:p>
    <w:p w:rsidR="00EC08DB" w:rsidRPr="00EC08DB" w:rsidRDefault="00EC08DB" w:rsidP="00EC08DB">
      <w:pPr>
        <w:widowControl/>
        <w:tabs>
          <w:tab w:val="clear" w:pos="709"/>
          <w:tab w:val="left" w:pos="3600"/>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СРО - свободнорадикальное окисление</w:t>
      </w:r>
    </w:p>
    <w:p w:rsidR="00EC08DB" w:rsidRPr="00EC08DB" w:rsidRDefault="00EC08DB" w:rsidP="00EC08DB">
      <w:pPr>
        <w:widowControl/>
        <w:tabs>
          <w:tab w:val="clear" w:pos="709"/>
          <w:tab w:val="left" w:pos="9498"/>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ТГ - триглицериды</w:t>
      </w:r>
    </w:p>
    <w:p w:rsidR="00EC08DB" w:rsidRPr="00EC08DB" w:rsidRDefault="00EC08DB" w:rsidP="00EC08DB">
      <w:pPr>
        <w:widowControl/>
        <w:tabs>
          <w:tab w:val="clear" w:pos="709"/>
          <w:tab w:val="left" w:pos="9498"/>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ТК- триеновые конъюгаты</w:t>
      </w:r>
    </w:p>
    <w:p w:rsidR="00EC08DB" w:rsidRPr="00EC08DB" w:rsidRDefault="00EC08DB" w:rsidP="00EC08DB">
      <w:pPr>
        <w:widowControl/>
        <w:tabs>
          <w:tab w:val="clear" w:pos="709"/>
          <w:tab w:val="left" w:pos="9498"/>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ТКДГ – транскраниальная допплерография</w:t>
      </w:r>
    </w:p>
    <w:p w:rsidR="00EC08DB" w:rsidRPr="00EC08DB" w:rsidRDefault="00EC08DB" w:rsidP="00EC08DB">
      <w:pPr>
        <w:widowControl/>
        <w:tabs>
          <w:tab w:val="clear" w:pos="709"/>
          <w:tab w:val="left" w:pos="9498"/>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ФАБ -  функциональная активность β- клетки</w:t>
      </w:r>
    </w:p>
    <w:p w:rsidR="00EC08DB" w:rsidRPr="00EC08DB" w:rsidRDefault="00EC08DB" w:rsidP="00EC08DB">
      <w:pPr>
        <w:widowControl/>
        <w:tabs>
          <w:tab w:val="clear" w:pos="709"/>
          <w:tab w:val="left" w:pos="9498"/>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eastAsia="ru-RU"/>
        </w:rPr>
        <w:t>ХОЗАНК – хронические оклюзионные заболевания артерий нижних конечностей</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b/>
          <w:kern w:val="0"/>
          <w:sz w:val="26"/>
          <w:szCs w:val="26"/>
          <w:lang w:val="en-US" w:eastAsia="ru-RU"/>
        </w:rPr>
        <w:t>D</w:t>
      </w:r>
      <w:r w:rsidRPr="00EC08DB">
        <w:rPr>
          <w:rFonts w:ascii="Times New Roman" w:eastAsia="Times New Roman" w:hAnsi="Times New Roman" w:cs="Times New Roman"/>
          <w:kern w:val="0"/>
          <w:sz w:val="26"/>
          <w:szCs w:val="26"/>
          <w:lang w:eastAsia="ru-RU"/>
        </w:rPr>
        <w:t>- максимальное значение спектра во время конечной диастолы</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fW</w:t>
      </w:r>
      <w:r w:rsidRPr="00EC08DB">
        <w:rPr>
          <w:rFonts w:ascii="Times New Roman" w:eastAsia="Times New Roman" w:hAnsi="Times New Roman" w:cs="Times New Roman"/>
          <w:kern w:val="0"/>
          <w:sz w:val="26"/>
          <w:szCs w:val="26"/>
          <w:lang w:eastAsia="ru-RU"/>
        </w:rPr>
        <w:t>- фактор фон Виллебранда</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HbA</w:t>
      </w:r>
      <w:r w:rsidRPr="00EC08DB">
        <w:rPr>
          <w:rFonts w:ascii="Times New Roman" w:eastAsia="Times New Roman" w:hAnsi="Times New Roman" w:cs="Times New Roman"/>
          <w:kern w:val="0"/>
          <w:sz w:val="26"/>
          <w:szCs w:val="26"/>
          <w:lang w:eastAsia="ru-RU"/>
        </w:rPr>
        <w:t>1</w:t>
      </w:r>
      <w:r w:rsidRPr="00EC08DB">
        <w:rPr>
          <w:rFonts w:ascii="Times New Roman" w:eastAsia="Times New Roman" w:hAnsi="Times New Roman" w:cs="Times New Roman"/>
          <w:kern w:val="0"/>
          <w:sz w:val="26"/>
          <w:szCs w:val="26"/>
          <w:lang w:val="en-US" w:eastAsia="ru-RU"/>
        </w:rPr>
        <w:t>c</w:t>
      </w:r>
      <w:r w:rsidRPr="00EC08DB">
        <w:rPr>
          <w:rFonts w:ascii="Times New Roman" w:eastAsia="Times New Roman" w:hAnsi="Times New Roman" w:cs="Times New Roman"/>
          <w:kern w:val="0"/>
          <w:sz w:val="26"/>
          <w:szCs w:val="26"/>
          <w:lang w:eastAsia="ru-RU"/>
        </w:rPr>
        <w:t>- гликозилированный гемоглобин</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spacing w:val="1"/>
          <w:kern w:val="0"/>
          <w:sz w:val="26"/>
          <w:szCs w:val="26"/>
          <w:lang w:eastAsia="ru-RU"/>
        </w:rPr>
      </w:pPr>
      <w:r w:rsidRPr="00EC08DB">
        <w:rPr>
          <w:rFonts w:ascii="Times New Roman" w:eastAsia="Times New Roman" w:hAnsi="Times New Roman" w:cs="Times New Roman"/>
          <w:spacing w:val="-7"/>
          <w:kern w:val="0"/>
          <w:sz w:val="26"/>
          <w:szCs w:val="26"/>
          <w:lang w:eastAsia="ru-RU"/>
        </w:rPr>
        <w:t>HF-</w:t>
      </w:r>
      <w:r w:rsidRPr="00EC08DB">
        <w:rPr>
          <w:rFonts w:ascii="Times New Roman" w:eastAsia="Times New Roman" w:hAnsi="Times New Roman" w:cs="Times New Roman"/>
          <w:kern w:val="0"/>
          <w:sz w:val="26"/>
          <w:szCs w:val="26"/>
          <w:lang w:eastAsia="ru-RU"/>
        </w:rPr>
        <w:t xml:space="preserve">  мощность в диапазоне высоких частот (0,15—0,40)</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spacing w:val="-7"/>
          <w:kern w:val="0"/>
          <w:sz w:val="26"/>
          <w:szCs w:val="26"/>
          <w:lang w:eastAsia="ru-RU"/>
        </w:rPr>
      </w:pPr>
      <w:r w:rsidRPr="00EC08DB">
        <w:rPr>
          <w:rFonts w:ascii="Times New Roman" w:eastAsia="Times New Roman" w:hAnsi="Times New Roman" w:cs="Times New Roman"/>
          <w:spacing w:val="-7"/>
          <w:kern w:val="0"/>
          <w:sz w:val="26"/>
          <w:szCs w:val="26"/>
          <w:lang w:val="en-US" w:eastAsia="ru-RU"/>
        </w:rPr>
        <w:t>I</w:t>
      </w:r>
      <w:r w:rsidRPr="00EC08DB">
        <w:rPr>
          <w:rFonts w:ascii="Times New Roman" w:eastAsia="Times New Roman" w:hAnsi="Times New Roman" w:cs="Times New Roman"/>
          <w:spacing w:val="-7"/>
          <w:kern w:val="0"/>
          <w:sz w:val="26"/>
          <w:szCs w:val="26"/>
          <w:lang w:eastAsia="ru-RU"/>
        </w:rPr>
        <w:t>- интенсивность свободно-радикального окисления</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b/>
          <w:noProof/>
          <w:kern w:val="0"/>
          <w:sz w:val="26"/>
          <w:szCs w:val="26"/>
          <w:lang w:eastAsia="ru-RU"/>
        </w:rPr>
        <w:pict>
          <v:shape id="_x0000_s1186" type="#_x0000_t202" style="position:absolute;left:0;text-align:left;margin-left:-4in;margin-top:10.25pt;width:1in;height:1in;z-index:251666432">
            <v:textbox style="mso-next-textbox:#_x0000_s1186">
              <w:txbxContent>
                <w:p w:rsidR="00EC08DB" w:rsidRDefault="00EC08DB" w:rsidP="00EC08DB">
                  <w:pPr>
                    <w:autoSpaceDE w:val="0"/>
                    <w:autoSpaceDN w:val="0"/>
                    <w:adjustRightInd w:val="0"/>
                    <w:rPr>
                      <w:rFonts w:ascii="Arial" w:hAnsi="Arial" w:cs="Arial"/>
                      <w:color w:val="FF0000"/>
                      <w:sz w:val="36"/>
                      <w:szCs w:val="36"/>
                    </w:rPr>
                  </w:pPr>
                  <w:r>
                    <w:rPr>
                      <w:rFonts w:ascii="Arial" w:hAnsi="Arial" w:cs="Arial"/>
                      <w:color w:val="FF0000"/>
                      <w:sz w:val="36"/>
                      <w:szCs w:val="36"/>
                    </w:rPr>
                    <w:t xml:space="preserve"> </w:t>
                  </w:r>
                </w:p>
                <w:p w:rsidR="00EC08DB" w:rsidRDefault="00EC08DB" w:rsidP="00EC08DB">
                  <w:pPr>
                    <w:autoSpaceDE w:val="0"/>
                    <w:autoSpaceDN w:val="0"/>
                    <w:adjustRightInd w:val="0"/>
                    <w:jc w:val="center"/>
                    <w:rPr>
                      <w:rFonts w:ascii="Arial" w:hAnsi="Arial" w:cs="Arial"/>
                      <w:color w:val="FF0000"/>
                      <w:sz w:val="36"/>
                      <w:szCs w:val="36"/>
                    </w:rPr>
                  </w:pPr>
                </w:p>
              </w:txbxContent>
            </v:textbox>
          </v:shape>
        </w:pict>
      </w:r>
      <w:r w:rsidRPr="00EC08DB">
        <w:rPr>
          <w:rFonts w:ascii="Times New Roman" w:eastAsia="Times New Roman" w:hAnsi="Times New Roman" w:cs="Times New Roman"/>
          <w:kern w:val="0"/>
          <w:sz w:val="26"/>
          <w:szCs w:val="26"/>
          <w:lang w:val="en-US" w:eastAsia="ru-RU"/>
        </w:rPr>
        <w:t>IP</w:t>
      </w:r>
      <w:r w:rsidRPr="00EC08DB">
        <w:rPr>
          <w:rFonts w:ascii="Times New Roman" w:eastAsia="Times New Roman" w:hAnsi="Times New Roman" w:cs="Times New Roman"/>
          <w:kern w:val="0"/>
          <w:sz w:val="26"/>
          <w:szCs w:val="26"/>
          <w:lang w:eastAsia="ru-RU"/>
        </w:rPr>
        <w:t xml:space="preserve"> – индекс Пурселло -отношение между разностью систолической и диастолической скоростей (от пика до пика) и систолической скоростью</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spacing w:val="-7"/>
          <w:kern w:val="0"/>
          <w:sz w:val="26"/>
          <w:szCs w:val="26"/>
          <w:lang w:eastAsia="ru-RU"/>
        </w:rPr>
      </w:pPr>
      <w:r w:rsidRPr="00EC08DB">
        <w:rPr>
          <w:rFonts w:ascii="Times New Roman" w:eastAsia="Times New Roman" w:hAnsi="Times New Roman" w:cs="Times New Roman"/>
          <w:b/>
          <w:noProof/>
          <w:kern w:val="0"/>
          <w:sz w:val="26"/>
          <w:szCs w:val="26"/>
          <w:lang w:eastAsia="ru-RU"/>
        </w:rPr>
        <w:pict>
          <v:shape id="_x0000_s1183" type="#_x0000_t202" style="position:absolute;left:0;text-align:left;margin-left:-162pt;margin-top:15.3pt;width:76.95pt;height:57.35pt;z-index:251663360">
            <v:textbox style="mso-next-textbox:#_x0000_s1183">
              <w:txbxContent>
                <w:p w:rsidR="00EC08DB" w:rsidRPr="00A86F23" w:rsidRDefault="00EC08DB" w:rsidP="00EC08DB">
                  <w:pPr>
                    <w:autoSpaceDE w:val="0"/>
                    <w:autoSpaceDN w:val="0"/>
                    <w:adjustRightInd w:val="0"/>
                    <w:rPr>
                      <w:rFonts w:ascii="Arial" w:hAnsi="Arial" w:cs="Arial"/>
                      <w:b/>
                      <w:bCs/>
                      <w:color w:val="000000"/>
                      <w:sz w:val="28"/>
                      <w:szCs w:val="28"/>
                    </w:rPr>
                  </w:pPr>
                </w:p>
              </w:txbxContent>
            </v:textbox>
          </v:shape>
        </w:pict>
      </w:r>
      <w:r w:rsidRPr="00EC08DB">
        <w:rPr>
          <w:rFonts w:ascii="Times New Roman" w:eastAsia="Times New Roman" w:hAnsi="Times New Roman" w:cs="Times New Roman"/>
          <w:b/>
          <w:noProof/>
          <w:kern w:val="0"/>
          <w:sz w:val="26"/>
          <w:szCs w:val="26"/>
          <w:lang w:eastAsia="ru-RU"/>
        </w:rPr>
        <w:pict>
          <v:shape id="_x0000_s1185" type="#_x0000_t202" style="position:absolute;left:0;text-align:left;margin-left:-207pt;margin-top:18.65pt;width:1in;height:1in;z-index:251665408">
            <v:textbox style="mso-next-textbox:#_x0000_s1185">
              <w:txbxContent>
                <w:p w:rsidR="00EC08DB" w:rsidRPr="00FB4BE6" w:rsidRDefault="00EC08DB" w:rsidP="00EC08DB">
                  <w:pPr>
                    <w:autoSpaceDE w:val="0"/>
                    <w:autoSpaceDN w:val="0"/>
                    <w:adjustRightInd w:val="0"/>
                    <w:rPr>
                      <w:rFonts w:ascii="Arial" w:hAnsi="Arial" w:cs="Arial"/>
                      <w:color w:val="000000"/>
                      <w:sz w:val="36"/>
                      <w:szCs w:val="36"/>
                    </w:rPr>
                  </w:pPr>
                </w:p>
              </w:txbxContent>
            </v:textbox>
          </v:shape>
        </w:pict>
      </w:r>
      <w:r w:rsidRPr="00EC08DB">
        <w:rPr>
          <w:rFonts w:ascii="Times New Roman" w:eastAsia="Times New Roman" w:hAnsi="Times New Roman" w:cs="Times New Roman"/>
          <w:kern w:val="0"/>
          <w:sz w:val="26"/>
          <w:szCs w:val="26"/>
          <w:lang w:val="en-US" w:eastAsia="ru-RU"/>
        </w:rPr>
        <w:t>IR</w:t>
      </w:r>
      <w:r w:rsidRPr="00EC08DB">
        <w:rPr>
          <w:rFonts w:ascii="Times New Roman" w:eastAsia="Times New Roman" w:hAnsi="Times New Roman" w:cs="Times New Roman"/>
          <w:kern w:val="0"/>
          <w:sz w:val="26"/>
          <w:szCs w:val="26"/>
          <w:lang w:eastAsia="ru-RU"/>
        </w:rPr>
        <w:t>- отношение между разностью систолической и диастолической скоростей (от пика до пика) с средней скоростью</w:t>
      </w:r>
    </w:p>
    <w:p w:rsidR="00EC08DB" w:rsidRPr="00EC08DB" w:rsidRDefault="00EC08DB" w:rsidP="00EC08DB">
      <w:pPr>
        <w:widowControl/>
        <w:tabs>
          <w:tab w:val="clear" w:pos="709"/>
          <w:tab w:val="left" w:pos="3600"/>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b/>
          <w:noProof/>
          <w:kern w:val="0"/>
          <w:sz w:val="26"/>
          <w:szCs w:val="26"/>
          <w:lang w:eastAsia="ru-RU"/>
        </w:rPr>
        <w:pict>
          <v:shape id="_x0000_s1182" type="#_x0000_t202" style="position:absolute;left:0;text-align:left;margin-left:621pt;margin-top:9.05pt;width:1in;height:1in;z-index:251662336">
            <v:textbox style="mso-next-textbox:#_x0000_s1182">
              <w:txbxContent>
                <w:p w:rsidR="00EC08DB" w:rsidRDefault="00EC08DB" w:rsidP="00EC08DB">
                  <w:pPr>
                    <w:autoSpaceDE w:val="0"/>
                    <w:autoSpaceDN w:val="0"/>
                    <w:adjustRightInd w:val="0"/>
                    <w:jc w:val="center"/>
                    <w:rPr>
                      <w:rFonts w:ascii="Arial" w:hAnsi="Arial" w:cs="Arial"/>
                      <w:b/>
                      <w:bCs/>
                      <w:color w:val="000000"/>
                      <w:sz w:val="28"/>
                      <w:szCs w:val="28"/>
                    </w:rPr>
                  </w:pPr>
                  <w:r>
                    <w:rPr>
                      <w:rFonts w:ascii="Arial" w:hAnsi="Arial" w:cs="Arial"/>
                      <w:b/>
                      <w:bCs/>
                      <w:color w:val="000000"/>
                      <w:sz w:val="28"/>
                      <w:szCs w:val="28"/>
                    </w:rPr>
                    <w:t>Базисная терапия +</w:t>
                  </w:r>
                </w:p>
                <w:p w:rsidR="00EC08DB" w:rsidRDefault="00EC08DB" w:rsidP="00EC08DB">
                  <w:pPr>
                    <w:autoSpaceDE w:val="0"/>
                    <w:autoSpaceDN w:val="0"/>
                    <w:adjustRightInd w:val="0"/>
                    <w:jc w:val="center"/>
                    <w:rPr>
                      <w:rFonts w:ascii="Arial" w:hAnsi="Arial" w:cs="Arial"/>
                      <w:b/>
                      <w:bCs/>
                      <w:color w:val="000000"/>
                      <w:sz w:val="28"/>
                      <w:szCs w:val="28"/>
                    </w:rPr>
                  </w:pPr>
                  <w:r>
                    <w:rPr>
                      <w:rFonts w:ascii="Arial" w:hAnsi="Arial" w:cs="Arial"/>
                      <w:b/>
                      <w:bCs/>
                      <w:color w:val="000000"/>
                      <w:sz w:val="28"/>
                      <w:szCs w:val="28"/>
                    </w:rPr>
                    <w:t xml:space="preserve">Мексидол ( </w:t>
                  </w:r>
                  <w:r>
                    <w:rPr>
                      <w:rFonts w:ascii="Arial" w:hAnsi="Arial" w:cs="Arial"/>
                      <w:b/>
                      <w:bCs/>
                      <w:color w:val="000000"/>
                      <w:sz w:val="28"/>
                      <w:szCs w:val="28"/>
                      <w:lang w:val="en-US"/>
                    </w:rPr>
                    <w:t>n=84)</w:t>
                  </w:r>
                </w:p>
              </w:txbxContent>
            </v:textbox>
          </v:shape>
        </w:pict>
      </w:r>
      <w:r w:rsidRPr="00EC08DB">
        <w:rPr>
          <w:rFonts w:ascii="Times New Roman" w:eastAsia="Times New Roman" w:hAnsi="Times New Roman" w:cs="Times New Roman"/>
          <w:kern w:val="0"/>
          <w:sz w:val="26"/>
          <w:szCs w:val="26"/>
          <w:lang w:val="en-US" w:eastAsia="ru-RU"/>
        </w:rPr>
        <w:t>LT</w:t>
      </w:r>
      <w:r w:rsidRPr="00EC08DB">
        <w:rPr>
          <w:rFonts w:ascii="Times New Roman" w:eastAsia="Times New Roman" w:hAnsi="Times New Roman" w:cs="Times New Roman"/>
          <w:kern w:val="0"/>
          <w:sz w:val="26"/>
          <w:szCs w:val="26"/>
          <w:lang w:eastAsia="ru-RU"/>
        </w:rPr>
        <w:t xml:space="preserve"> –скорость агрегации тромбоцитов</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spacing w:val="-1"/>
          <w:kern w:val="0"/>
          <w:sz w:val="26"/>
          <w:szCs w:val="26"/>
          <w:lang w:eastAsia="ru-RU"/>
        </w:rPr>
      </w:pPr>
      <w:r w:rsidRPr="00EC08DB">
        <w:rPr>
          <w:rFonts w:ascii="Times New Roman" w:eastAsia="Times New Roman" w:hAnsi="Times New Roman" w:cs="Times New Roman"/>
          <w:spacing w:val="-1"/>
          <w:kern w:val="0"/>
          <w:sz w:val="26"/>
          <w:szCs w:val="26"/>
          <w:lang w:eastAsia="ru-RU"/>
        </w:rPr>
        <w:t xml:space="preserve">LF- </w:t>
      </w:r>
      <w:r w:rsidRPr="00EC08DB">
        <w:rPr>
          <w:rFonts w:ascii="Times New Roman" w:eastAsia="Times New Roman" w:hAnsi="Times New Roman" w:cs="Times New Roman"/>
          <w:kern w:val="0"/>
          <w:sz w:val="26"/>
          <w:szCs w:val="26"/>
          <w:lang w:eastAsia="ru-RU"/>
        </w:rPr>
        <w:t>Мощность в диапазоне низких частот (0,04—0,15 Гц)</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b/>
          <w:noProof/>
          <w:kern w:val="0"/>
          <w:sz w:val="26"/>
          <w:szCs w:val="26"/>
          <w:lang w:eastAsia="ru-RU"/>
        </w:rPr>
        <w:pict>
          <v:shape id="_x0000_s1184" type="#_x0000_t202" style="position:absolute;left:0;text-align:left;margin-left:-234pt;margin-top:-.55pt;width:67.05pt;height:68.65pt;z-index:251664384">
            <v:textbox style="mso-next-textbox:#_x0000_s1184">
              <w:txbxContent>
                <w:p w:rsidR="00EC08DB" w:rsidRDefault="00EC08DB" w:rsidP="00EC08DB">
                  <w:pPr>
                    <w:autoSpaceDE w:val="0"/>
                    <w:autoSpaceDN w:val="0"/>
                    <w:adjustRightInd w:val="0"/>
                    <w:rPr>
                      <w:rFonts w:ascii="Arial" w:hAnsi="Arial" w:cs="Arial"/>
                      <w:color w:val="000000"/>
                      <w:sz w:val="36"/>
                      <w:szCs w:val="36"/>
                    </w:rPr>
                  </w:pPr>
                </w:p>
                <w:p w:rsidR="00EC08DB" w:rsidRDefault="00EC08DB" w:rsidP="00EC08DB">
                  <w:pPr>
                    <w:autoSpaceDE w:val="0"/>
                    <w:autoSpaceDN w:val="0"/>
                    <w:adjustRightInd w:val="0"/>
                    <w:jc w:val="center"/>
                    <w:rPr>
                      <w:rFonts w:ascii="Arial" w:hAnsi="Arial" w:cs="Arial"/>
                      <w:color w:val="000000"/>
                      <w:sz w:val="36"/>
                      <w:szCs w:val="36"/>
                    </w:rPr>
                  </w:pPr>
                </w:p>
              </w:txbxContent>
            </v:textbox>
          </v:shape>
        </w:pict>
      </w:r>
      <w:r w:rsidRPr="00EC08DB">
        <w:rPr>
          <w:rFonts w:ascii="Times New Roman" w:eastAsia="Times New Roman" w:hAnsi="Times New Roman" w:cs="Times New Roman"/>
          <w:kern w:val="0"/>
          <w:sz w:val="26"/>
          <w:szCs w:val="26"/>
          <w:lang w:val="en-US" w:eastAsia="ru-RU"/>
        </w:rPr>
        <w:t>M</w:t>
      </w:r>
      <w:r w:rsidRPr="00EC08DB">
        <w:rPr>
          <w:rFonts w:ascii="Times New Roman" w:eastAsia="Times New Roman" w:hAnsi="Times New Roman" w:cs="Times New Roman"/>
          <w:kern w:val="0"/>
          <w:sz w:val="26"/>
          <w:szCs w:val="26"/>
          <w:lang w:eastAsia="ru-RU"/>
        </w:rPr>
        <w:t xml:space="preserve"> - среднее значение спектра. </w:t>
      </w:r>
    </w:p>
    <w:p w:rsidR="00EC08DB" w:rsidRPr="00EC08DB" w:rsidRDefault="00EC08DB" w:rsidP="00EC08DB">
      <w:pPr>
        <w:widowControl/>
        <w:tabs>
          <w:tab w:val="clear" w:pos="709"/>
          <w:tab w:val="left" w:pos="3600"/>
          <w:tab w:val="left" w:pos="9498"/>
        </w:tabs>
        <w:suppressAutoHyphens w:val="0"/>
        <w:spacing w:after="0" w:line="240" w:lineRule="auto"/>
        <w:ind w:right="-6" w:firstLine="360"/>
        <w:jc w:val="left"/>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NO</w:t>
      </w:r>
      <w:r w:rsidRPr="00EC08DB">
        <w:rPr>
          <w:rFonts w:ascii="Times New Roman" w:eastAsia="Times New Roman" w:hAnsi="Times New Roman" w:cs="Times New Roman"/>
          <w:kern w:val="0"/>
          <w:sz w:val="26"/>
          <w:szCs w:val="26"/>
          <w:lang w:eastAsia="ru-RU"/>
        </w:rPr>
        <w:t xml:space="preserve"> - оксид азота</w:t>
      </w:r>
    </w:p>
    <w:p w:rsidR="00EC08DB" w:rsidRPr="00EC08DB" w:rsidRDefault="00EC08DB" w:rsidP="00EC08DB">
      <w:pPr>
        <w:widowControl/>
        <w:tabs>
          <w:tab w:val="clear" w:pos="709"/>
          <w:tab w:val="left" w:pos="284"/>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pNN</w:t>
      </w:r>
      <w:r w:rsidRPr="00EC08DB">
        <w:rPr>
          <w:rFonts w:ascii="Times New Roman" w:eastAsia="Times New Roman" w:hAnsi="Times New Roman" w:cs="Times New Roman"/>
          <w:kern w:val="0"/>
          <w:sz w:val="26"/>
          <w:szCs w:val="26"/>
          <w:lang w:eastAsia="ru-RU"/>
        </w:rPr>
        <w:t>50 - количество пар соседних NN-интервалов, различающихся более чем на 50 мс, в течение всей записи</w:t>
      </w:r>
    </w:p>
    <w:p w:rsidR="00EC08DB" w:rsidRPr="00EC08DB" w:rsidRDefault="00EC08DB" w:rsidP="00EC08DB">
      <w:pPr>
        <w:widowControl/>
        <w:tabs>
          <w:tab w:val="clear" w:pos="709"/>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SDNN</w:t>
      </w:r>
      <w:r w:rsidRPr="00EC08DB">
        <w:rPr>
          <w:rFonts w:ascii="Times New Roman" w:eastAsia="Times New Roman" w:hAnsi="Times New Roman" w:cs="Times New Roman"/>
          <w:kern w:val="0"/>
          <w:sz w:val="26"/>
          <w:szCs w:val="26"/>
          <w:lang w:eastAsia="ru-RU"/>
        </w:rPr>
        <w:t>, мс- Стандартное отклонение интервалов R—R</w:t>
      </w:r>
    </w:p>
    <w:p w:rsidR="00EC08DB" w:rsidRPr="00EC08DB" w:rsidRDefault="00EC08DB" w:rsidP="00EC08DB">
      <w:pPr>
        <w:widowControl/>
        <w:tabs>
          <w:tab w:val="clear" w:pos="709"/>
          <w:tab w:val="left" w:pos="3600"/>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SL</w:t>
      </w:r>
      <w:r w:rsidRPr="00EC08DB">
        <w:rPr>
          <w:rFonts w:ascii="Times New Roman" w:eastAsia="Times New Roman" w:hAnsi="Times New Roman" w:cs="Times New Roman"/>
          <w:kern w:val="0"/>
          <w:sz w:val="26"/>
          <w:szCs w:val="26"/>
          <w:lang w:eastAsia="ru-RU"/>
        </w:rPr>
        <w:t>-степень агрегации тромбоцитов</w:t>
      </w:r>
    </w:p>
    <w:p w:rsidR="00EC08DB" w:rsidRPr="00EC08DB" w:rsidRDefault="00EC08DB" w:rsidP="00EC08DB">
      <w:pPr>
        <w:widowControl/>
        <w:tabs>
          <w:tab w:val="clear" w:pos="709"/>
          <w:tab w:val="left" w:pos="3600"/>
          <w:tab w:val="left" w:pos="9498"/>
        </w:tabs>
        <w:suppressAutoHyphens w:val="0"/>
        <w:spacing w:after="0" w:line="240" w:lineRule="auto"/>
        <w:ind w:right="-6" w:firstLine="360"/>
        <w:rPr>
          <w:rFonts w:ascii="Times New Roman" w:eastAsia="Times New Roman" w:hAnsi="Times New Roman" w:cs="Times New Roman"/>
          <w:kern w:val="0"/>
          <w:sz w:val="26"/>
          <w:szCs w:val="26"/>
          <w:lang w:eastAsia="ru-RU"/>
        </w:rPr>
      </w:pPr>
      <w:r w:rsidRPr="00EC08DB">
        <w:rPr>
          <w:rFonts w:ascii="Times New Roman" w:eastAsia="Times New Roman" w:hAnsi="Times New Roman" w:cs="Times New Roman"/>
          <w:kern w:val="0"/>
          <w:sz w:val="26"/>
          <w:szCs w:val="26"/>
          <w:lang w:val="en-US" w:eastAsia="ru-RU"/>
        </w:rPr>
        <w:t>TIM</w:t>
      </w:r>
      <w:r w:rsidRPr="00EC08DB">
        <w:rPr>
          <w:rFonts w:ascii="Times New Roman" w:eastAsia="Times New Roman" w:hAnsi="Times New Roman" w:cs="Times New Roman"/>
          <w:kern w:val="0"/>
          <w:sz w:val="26"/>
          <w:szCs w:val="26"/>
          <w:lang w:eastAsia="ru-RU"/>
        </w:rPr>
        <w:t xml:space="preserve"> - толщина интима-медиа</w:t>
      </w:r>
    </w:p>
    <w:p w:rsidR="00702CD2" w:rsidRPr="00EC08DB" w:rsidRDefault="00702CD2" w:rsidP="00EC08DB"/>
    <w:sectPr w:rsidR="00702CD2" w:rsidRPr="00EC08DB" w:rsidSect="004653E8">
      <w:headerReference w:type="even" r:id="rId43"/>
      <w:headerReference w:type="default" r:id="rId44"/>
      <w:footerReference w:type="even" r:id="rId45"/>
      <w:footerReference w:type="default" r:id="rId46"/>
      <w:headerReference w:type="first" r:id="rId47"/>
      <w:footerReference w:type="first" r:id="rId48"/>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728" w:rsidRDefault="00436728">
      <w:pPr>
        <w:spacing w:after="0" w:line="240" w:lineRule="auto"/>
      </w:pPr>
      <w:r>
        <w:separator/>
      </w:r>
    </w:p>
  </w:endnote>
  <w:endnote w:type="continuationSeparator" w:id="0">
    <w:p w:rsidR="00436728" w:rsidRDefault="004367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28" w:rsidRDefault="00436728">
    <w:pPr>
      <w:rPr>
        <w:sz w:val="2"/>
        <w:szCs w:val="2"/>
      </w:rPr>
    </w:pPr>
    <w:r w:rsidRPr="0012337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36728" w:rsidRDefault="0043672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28" w:rsidRDefault="00436728">
    <w:pPr>
      <w:rPr>
        <w:sz w:val="2"/>
        <w:szCs w:val="2"/>
      </w:rPr>
    </w:pPr>
    <w:r w:rsidRPr="0012337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36728" w:rsidRDefault="00436728">
                <w:pPr>
                  <w:spacing w:line="240" w:lineRule="auto"/>
                </w:pPr>
                <w:fldSimple w:instr=" PAGE \* MERGEFORMAT ">
                  <w:r w:rsidR="00EC08DB" w:rsidRPr="00EC08DB">
                    <w:rPr>
                      <w:rStyle w:val="afffff9"/>
                      <w:noProof/>
                    </w:rPr>
                    <w:t>53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28" w:rsidRDefault="0043672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728" w:rsidRDefault="00436728"/>
    <w:p w:rsidR="00436728" w:rsidRDefault="00436728"/>
    <w:p w:rsidR="00436728" w:rsidRDefault="00436728"/>
    <w:p w:rsidR="00436728" w:rsidRDefault="00436728"/>
    <w:p w:rsidR="00436728" w:rsidRDefault="00436728"/>
    <w:p w:rsidR="00436728" w:rsidRDefault="00436728"/>
    <w:p w:rsidR="00436728" w:rsidRDefault="00436728">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36728" w:rsidRDefault="00436728">
                  <w:pPr>
                    <w:spacing w:line="240" w:lineRule="auto"/>
                  </w:pPr>
                  <w:fldSimple w:instr=" PAGE \* MERGEFORMAT ">
                    <w:r w:rsidR="00FE1242" w:rsidRPr="00FE1242">
                      <w:rPr>
                        <w:rStyle w:val="afffff9"/>
                        <w:b w:val="0"/>
                        <w:bCs w:val="0"/>
                        <w:noProof/>
                      </w:rPr>
                      <w:t>5</w:t>
                    </w:r>
                  </w:fldSimple>
                </w:p>
              </w:txbxContent>
            </v:textbox>
            <w10:wrap anchorx="page" anchory="page"/>
          </v:shape>
        </w:pict>
      </w:r>
    </w:p>
    <w:p w:rsidR="00436728" w:rsidRDefault="00436728"/>
    <w:p w:rsidR="00436728" w:rsidRDefault="00436728"/>
    <w:p w:rsidR="00436728" w:rsidRDefault="00436728">
      <w:pPr>
        <w:rPr>
          <w:sz w:val="2"/>
          <w:szCs w:val="2"/>
        </w:rPr>
      </w:pPr>
      <w:r w:rsidRPr="0012337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36728" w:rsidRDefault="00436728"/>
              </w:txbxContent>
            </v:textbox>
            <w10:wrap anchorx="page" anchory="page"/>
          </v:shape>
        </w:pict>
      </w:r>
    </w:p>
    <w:p w:rsidR="00436728" w:rsidRDefault="00436728"/>
    <w:p w:rsidR="00436728" w:rsidRDefault="00436728">
      <w:pPr>
        <w:rPr>
          <w:sz w:val="2"/>
          <w:szCs w:val="2"/>
        </w:rPr>
      </w:pPr>
    </w:p>
    <w:p w:rsidR="00436728" w:rsidRDefault="00436728"/>
    <w:p w:rsidR="00436728" w:rsidRDefault="00436728">
      <w:pPr>
        <w:spacing w:after="0" w:line="240" w:lineRule="auto"/>
      </w:pPr>
    </w:p>
  </w:footnote>
  <w:footnote w:type="continuationSeparator" w:id="0">
    <w:p w:rsidR="00436728" w:rsidRDefault="004367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28" w:rsidRDefault="00436728">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36728" w:rsidRDefault="00436728"/>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28" w:rsidRDefault="00436728">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36728" w:rsidRDefault="00436728"/>
            </w:txbxContent>
          </v:textbox>
          <w10:wrap anchorx="page" anchory="page"/>
        </v:shape>
      </w:pict>
    </w:r>
  </w:p>
  <w:p w:rsidR="00436728" w:rsidRPr="005856C0" w:rsidRDefault="0043672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28" w:rsidRDefault="0043672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C48EF600"/>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02"/>
    <w:multiLevelType w:val="multilevel"/>
    <w:tmpl w:val="00000002"/>
    <w:lvl w:ilvl="0">
      <w:start w:val="1"/>
      <w:numFmt w:val="decimal"/>
      <w:suff w:val="nothing"/>
      <w:lvlText w:val="%1. "/>
      <w:lvlJc w:val="left"/>
      <w:pPr>
        <w:tabs>
          <w:tab w:val="num" w:pos="0"/>
        </w:tabs>
        <w:ind w:left="432" w:hanging="432"/>
      </w:pPr>
    </w:lvl>
    <w:lvl w:ilvl="1">
      <w:start w:val="1"/>
      <w:numFmt w:val="decimal"/>
      <w:suff w:val="nothing"/>
      <w:lvlText w:val="%2. "/>
      <w:lvlJc w:val="left"/>
      <w:pPr>
        <w:tabs>
          <w:tab w:val="num" w:pos="0"/>
        </w:tabs>
        <w:ind w:left="576" w:hanging="576"/>
      </w:pPr>
    </w:lvl>
    <w:lvl w:ilvl="2">
      <w:start w:val="1"/>
      <w:numFmt w:val="decimal"/>
      <w:suff w:val="nothing"/>
      <w:lvlText w:val="%3. "/>
      <w:lvlJc w:val="left"/>
      <w:pPr>
        <w:tabs>
          <w:tab w:val="num" w:pos="0"/>
        </w:tabs>
        <w:ind w:left="720" w:hanging="720"/>
      </w:pPr>
    </w:lvl>
    <w:lvl w:ilvl="3">
      <w:start w:val="1"/>
      <w:numFmt w:val="decimal"/>
      <w:suff w:val="nothing"/>
      <w:lvlText w:val="%4. "/>
      <w:lvlJc w:val="left"/>
      <w:pPr>
        <w:tabs>
          <w:tab w:val="num" w:pos="0"/>
        </w:tabs>
        <w:ind w:left="864" w:hanging="864"/>
      </w:pPr>
    </w:lvl>
    <w:lvl w:ilvl="4">
      <w:start w:val="1"/>
      <w:numFmt w:val="decimal"/>
      <w:suff w:val="nothing"/>
      <w:lvlText w:val="%5. "/>
      <w:lvlJc w:val="left"/>
      <w:pPr>
        <w:tabs>
          <w:tab w:val="num" w:pos="0"/>
        </w:tabs>
        <w:ind w:left="1008" w:hanging="1008"/>
      </w:pPr>
    </w:lvl>
    <w:lvl w:ilvl="5">
      <w:start w:val="1"/>
      <w:numFmt w:val="decimal"/>
      <w:suff w:val="nothing"/>
      <w:lvlText w:val="%6. "/>
      <w:lvlJc w:val="left"/>
      <w:pPr>
        <w:tabs>
          <w:tab w:val="num" w:pos="0"/>
        </w:tabs>
        <w:ind w:left="1152" w:hanging="1152"/>
      </w:pPr>
    </w:lvl>
    <w:lvl w:ilvl="6">
      <w:start w:val="1"/>
      <w:numFmt w:val="decimal"/>
      <w:suff w:val="nothing"/>
      <w:lvlText w:val="%7. "/>
      <w:lvlJc w:val="left"/>
      <w:pPr>
        <w:tabs>
          <w:tab w:val="num" w:pos="0"/>
        </w:tabs>
        <w:ind w:left="1296" w:hanging="1296"/>
      </w:pPr>
    </w:lvl>
    <w:lvl w:ilvl="7">
      <w:start w:val="1"/>
      <w:numFmt w:val="decimal"/>
      <w:suff w:val="nothing"/>
      <w:lvlText w:val="%8. "/>
      <w:lvlJc w:val="left"/>
      <w:pPr>
        <w:tabs>
          <w:tab w:val="num" w:pos="0"/>
        </w:tabs>
        <w:ind w:left="1440" w:hanging="1440"/>
      </w:pPr>
    </w:lvl>
    <w:lvl w:ilvl="8">
      <w:start w:val="1"/>
      <w:numFmt w:val="decimal"/>
      <w:suff w:val="nothing"/>
      <w:lvlText w:val="%9. "/>
      <w:lvlJc w:val="left"/>
      <w:pPr>
        <w:tabs>
          <w:tab w:val="num" w:pos="0"/>
        </w:tabs>
        <w:ind w:left="1584" w:hanging="1584"/>
      </w:pPr>
    </w:lvl>
  </w:abstractNum>
  <w:abstractNum w:abstractNumId="7">
    <w:nsid w:val="00000004"/>
    <w:multiLevelType w:val="multilevel"/>
    <w:tmpl w:val="00000004"/>
    <w:lvl w:ilvl="0">
      <w:start w:val="1"/>
      <w:numFmt w:val="decimal"/>
      <w:lvlText w:val="%1)"/>
      <w:lvlJc w:val="left"/>
      <w:pPr>
        <w:tabs>
          <w:tab w:val="num" w:pos="720"/>
        </w:tabs>
        <w:ind w:left="720" w:hanging="360"/>
      </w:pPr>
      <w:rPr>
        <w:rFonts w:ascii="Times New Roman" w:eastAsia="Courier New" w:hAnsi="Times New Roman" w:cs="Courier New"/>
        <w:sz w:val="28"/>
      </w:rPr>
    </w:lvl>
    <w:lvl w:ilvl="1">
      <w:start w:val="1"/>
      <w:numFmt w:val="decimal"/>
      <w:lvlText w:val="%2)"/>
      <w:lvlJc w:val="left"/>
      <w:pPr>
        <w:tabs>
          <w:tab w:val="num" w:pos="1080"/>
        </w:tabs>
        <w:ind w:left="1080" w:hanging="360"/>
      </w:pPr>
      <w:rPr>
        <w:rFonts w:ascii="Times New Roman" w:eastAsia="Courier New" w:hAnsi="Times New Roman" w:cs="Courier New"/>
        <w:sz w:val="28"/>
      </w:rPr>
    </w:lvl>
    <w:lvl w:ilvl="2">
      <w:start w:val="1"/>
      <w:numFmt w:val="decimal"/>
      <w:lvlText w:val="%3)"/>
      <w:lvlJc w:val="left"/>
      <w:pPr>
        <w:tabs>
          <w:tab w:val="num" w:pos="1440"/>
        </w:tabs>
        <w:ind w:left="1440" w:hanging="360"/>
      </w:pPr>
      <w:rPr>
        <w:rFonts w:ascii="Times New Roman" w:eastAsia="Courier New" w:hAnsi="Times New Roman" w:cs="Courier New"/>
        <w:sz w:val="28"/>
      </w:rPr>
    </w:lvl>
    <w:lvl w:ilvl="3">
      <w:start w:val="1"/>
      <w:numFmt w:val="decimal"/>
      <w:lvlText w:val="%4)"/>
      <w:lvlJc w:val="left"/>
      <w:pPr>
        <w:tabs>
          <w:tab w:val="num" w:pos="1800"/>
        </w:tabs>
        <w:ind w:left="1800" w:hanging="360"/>
      </w:pPr>
      <w:rPr>
        <w:rFonts w:ascii="Times New Roman" w:eastAsia="Courier New" w:hAnsi="Times New Roman" w:cs="Courier New"/>
        <w:sz w:val="28"/>
      </w:rPr>
    </w:lvl>
    <w:lvl w:ilvl="4">
      <w:start w:val="1"/>
      <w:numFmt w:val="decimal"/>
      <w:lvlText w:val="%5)"/>
      <w:lvlJc w:val="left"/>
      <w:pPr>
        <w:tabs>
          <w:tab w:val="num" w:pos="2160"/>
        </w:tabs>
        <w:ind w:left="2160" w:hanging="360"/>
      </w:pPr>
      <w:rPr>
        <w:rFonts w:ascii="Times New Roman" w:eastAsia="Courier New" w:hAnsi="Times New Roman" w:cs="Courier New"/>
        <w:sz w:val="28"/>
      </w:rPr>
    </w:lvl>
    <w:lvl w:ilvl="5">
      <w:start w:val="1"/>
      <w:numFmt w:val="decimal"/>
      <w:lvlText w:val="%6)"/>
      <w:lvlJc w:val="left"/>
      <w:pPr>
        <w:tabs>
          <w:tab w:val="num" w:pos="2520"/>
        </w:tabs>
        <w:ind w:left="2520" w:hanging="360"/>
      </w:pPr>
      <w:rPr>
        <w:rFonts w:ascii="Times New Roman" w:eastAsia="Courier New" w:hAnsi="Times New Roman" w:cs="Courier New"/>
        <w:sz w:val="28"/>
      </w:rPr>
    </w:lvl>
    <w:lvl w:ilvl="6">
      <w:start w:val="1"/>
      <w:numFmt w:val="decimal"/>
      <w:lvlText w:val="%7)"/>
      <w:lvlJc w:val="left"/>
      <w:pPr>
        <w:tabs>
          <w:tab w:val="num" w:pos="2880"/>
        </w:tabs>
        <w:ind w:left="2880" w:hanging="360"/>
      </w:pPr>
      <w:rPr>
        <w:rFonts w:ascii="Times New Roman" w:eastAsia="Courier New" w:hAnsi="Times New Roman" w:cs="Courier New"/>
        <w:sz w:val="28"/>
      </w:rPr>
    </w:lvl>
    <w:lvl w:ilvl="7">
      <w:start w:val="1"/>
      <w:numFmt w:val="decimal"/>
      <w:lvlText w:val="%8)"/>
      <w:lvlJc w:val="left"/>
      <w:pPr>
        <w:tabs>
          <w:tab w:val="num" w:pos="3240"/>
        </w:tabs>
        <w:ind w:left="3240" w:hanging="360"/>
      </w:pPr>
      <w:rPr>
        <w:rFonts w:ascii="Times New Roman" w:eastAsia="Courier New" w:hAnsi="Times New Roman" w:cs="Courier New"/>
        <w:sz w:val="28"/>
      </w:rPr>
    </w:lvl>
    <w:lvl w:ilvl="8">
      <w:start w:val="1"/>
      <w:numFmt w:val="decimal"/>
      <w:lvlText w:val="%9)"/>
      <w:lvlJc w:val="left"/>
      <w:pPr>
        <w:tabs>
          <w:tab w:val="num" w:pos="3600"/>
        </w:tabs>
        <w:ind w:left="3600" w:hanging="360"/>
      </w:pPr>
      <w:rPr>
        <w:rFonts w:ascii="Times New Roman" w:eastAsia="Courier New" w:hAnsi="Times New Roman" w:cs="Courier New"/>
        <w:sz w:val="28"/>
      </w:rPr>
    </w:lvl>
  </w:abstractNum>
  <w:abstractNum w:abstractNumId="8">
    <w:nsid w:val="00000005"/>
    <w:multiLevelType w:val="multilevel"/>
    <w:tmpl w:val="00000005"/>
    <w:lvl w:ilvl="0">
      <w:start w:val="1"/>
      <w:numFmt w:val="decimal"/>
      <w:lvlText w:val="%1."/>
      <w:lvlJc w:val="left"/>
      <w:pPr>
        <w:tabs>
          <w:tab w:val="num" w:pos="720"/>
        </w:tabs>
        <w:ind w:left="720" w:hanging="360"/>
      </w:pPr>
      <w:rPr>
        <w:rFonts w:ascii="Symbol" w:hAnsi="Symbol" w:cs="OpenSymbol"/>
      </w:rPr>
    </w:lvl>
    <w:lvl w:ilvl="1">
      <w:start w:val="1"/>
      <w:numFmt w:val="decimal"/>
      <w:lvlText w:val="%1.%2."/>
      <w:lvlJc w:val="left"/>
      <w:pPr>
        <w:tabs>
          <w:tab w:val="num" w:pos="1080"/>
        </w:tabs>
        <w:ind w:left="1080" w:hanging="360"/>
      </w:pPr>
      <w:rPr>
        <w:rFonts w:ascii="Symbol" w:hAnsi="Symbol" w:cs="OpenSymbol"/>
      </w:rPr>
    </w:lvl>
    <w:lvl w:ilvl="2">
      <w:start w:val="1"/>
      <w:numFmt w:val="decimal"/>
      <w:lvlText w:val="%1.%2.%3."/>
      <w:lvlJc w:val="left"/>
      <w:pPr>
        <w:tabs>
          <w:tab w:val="num" w:pos="1440"/>
        </w:tabs>
        <w:ind w:left="1440" w:hanging="360"/>
      </w:pPr>
      <w:rPr>
        <w:rFonts w:ascii="Symbol" w:hAnsi="Symbol" w:cs="OpenSymbol"/>
      </w:rPr>
    </w:lvl>
    <w:lvl w:ilvl="3">
      <w:start w:val="1"/>
      <w:numFmt w:val="decimal"/>
      <w:lvlText w:val="%1.%2.%3.%4."/>
      <w:lvlJc w:val="left"/>
      <w:pPr>
        <w:tabs>
          <w:tab w:val="num" w:pos="1800"/>
        </w:tabs>
        <w:ind w:left="1800" w:hanging="360"/>
      </w:pPr>
      <w:rPr>
        <w:rFonts w:ascii="Symbol" w:hAnsi="Symbol" w:cs="OpenSymbol"/>
      </w:rPr>
    </w:lvl>
    <w:lvl w:ilvl="4">
      <w:start w:val="1"/>
      <w:numFmt w:val="decimal"/>
      <w:lvlText w:val="%1.%2.%3.%4.%5."/>
      <w:lvlJc w:val="left"/>
      <w:pPr>
        <w:tabs>
          <w:tab w:val="num" w:pos="2160"/>
        </w:tabs>
        <w:ind w:left="2160" w:hanging="360"/>
      </w:pPr>
      <w:rPr>
        <w:rFonts w:ascii="Symbol" w:hAnsi="Symbol" w:cs="OpenSymbol"/>
      </w:rPr>
    </w:lvl>
    <w:lvl w:ilvl="5">
      <w:start w:val="1"/>
      <w:numFmt w:val="decimal"/>
      <w:lvlText w:val="%1.%2.%3.%4.%5.%6."/>
      <w:lvlJc w:val="left"/>
      <w:pPr>
        <w:tabs>
          <w:tab w:val="num" w:pos="2520"/>
        </w:tabs>
        <w:ind w:left="2520" w:hanging="360"/>
      </w:pPr>
      <w:rPr>
        <w:rFonts w:ascii="Symbol" w:hAnsi="Symbol" w:cs="OpenSymbol"/>
      </w:rPr>
    </w:lvl>
    <w:lvl w:ilvl="6">
      <w:start w:val="1"/>
      <w:numFmt w:val="decimal"/>
      <w:lvlText w:val="%1.%2.%3.%4.%5.%6.%7."/>
      <w:lvlJc w:val="left"/>
      <w:pPr>
        <w:tabs>
          <w:tab w:val="num" w:pos="2880"/>
        </w:tabs>
        <w:ind w:left="2880" w:hanging="360"/>
      </w:pPr>
      <w:rPr>
        <w:rFonts w:ascii="Symbol" w:hAnsi="Symbol" w:cs="OpenSymbol"/>
      </w:rPr>
    </w:lvl>
    <w:lvl w:ilvl="7">
      <w:start w:val="1"/>
      <w:numFmt w:val="decimal"/>
      <w:lvlText w:val="%1.%2.%3.%4.%5.%6.%7.%8."/>
      <w:lvlJc w:val="left"/>
      <w:pPr>
        <w:tabs>
          <w:tab w:val="num" w:pos="3240"/>
        </w:tabs>
        <w:ind w:left="3240" w:hanging="360"/>
      </w:pPr>
      <w:rPr>
        <w:rFonts w:ascii="Symbol" w:hAnsi="Symbol" w:cs="OpenSymbol"/>
      </w:rPr>
    </w:lvl>
    <w:lvl w:ilvl="8">
      <w:start w:val="1"/>
      <w:numFmt w:val="decimal"/>
      <w:lvlText w:val="%1.%2.%3.%4.%5.%6.%7.%8.%9."/>
      <w:lvlJc w:val="left"/>
      <w:pPr>
        <w:tabs>
          <w:tab w:val="num" w:pos="3600"/>
        </w:tabs>
        <w:ind w:left="3600" w:hanging="360"/>
      </w:pPr>
      <w:rPr>
        <w:rFonts w:ascii="Symbol" w:hAnsi="Symbol" w:cs="OpenSymbol"/>
      </w:rPr>
    </w:lvl>
  </w:abstractNum>
  <w:abstractNum w:abstractNumId="9">
    <w:nsid w:val="00000006"/>
    <w:multiLevelType w:val="multilevel"/>
    <w:tmpl w:val="00000006"/>
    <w:lvl w:ilvl="0">
      <w:start w:val="1"/>
      <w:numFmt w:val="decimal"/>
      <w:lvlText w:val="%1)"/>
      <w:lvlJc w:val="left"/>
      <w:pPr>
        <w:tabs>
          <w:tab w:val="num" w:pos="720"/>
        </w:tabs>
        <w:ind w:left="720" w:hanging="360"/>
      </w:pPr>
      <w:rPr>
        <w:rFonts w:ascii="Times New Roman" w:eastAsia="Courier New" w:hAnsi="Times New Roman" w:cs="Courier New"/>
        <w:sz w:val="28"/>
      </w:rPr>
    </w:lvl>
    <w:lvl w:ilvl="1">
      <w:start w:val="1"/>
      <w:numFmt w:val="decimal"/>
      <w:lvlText w:val="%2)"/>
      <w:lvlJc w:val="left"/>
      <w:pPr>
        <w:tabs>
          <w:tab w:val="num" w:pos="1080"/>
        </w:tabs>
        <w:ind w:left="1080" w:hanging="360"/>
      </w:pPr>
      <w:rPr>
        <w:rFonts w:ascii="Times New Roman" w:eastAsia="Courier New" w:hAnsi="Times New Roman" w:cs="Courier New"/>
        <w:sz w:val="28"/>
      </w:rPr>
    </w:lvl>
    <w:lvl w:ilvl="2">
      <w:start w:val="1"/>
      <w:numFmt w:val="decimal"/>
      <w:lvlText w:val="%3)"/>
      <w:lvlJc w:val="left"/>
      <w:pPr>
        <w:tabs>
          <w:tab w:val="num" w:pos="1440"/>
        </w:tabs>
        <w:ind w:left="1440" w:hanging="360"/>
      </w:pPr>
      <w:rPr>
        <w:rFonts w:ascii="Times New Roman" w:eastAsia="Courier New" w:hAnsi="Times New Roman" w:cs="Courier New"/>
        <w:sz w:val="28"/>
      </w:rPr>
    </w:lvl>
    <w:lvl w:ilvl="3">
      <w:start w:val="1"/>
      <w:numFmt w:val="decimal"/>
      <w:lvlText w:val="%4)"/>
      <w:lvlJc w:val="left"/>
      <w:pPr>
        <w:tabs>
          <w:tab w:val="num" w:pos="1800"/>
        </w:tabs>
        <w:ind w:left="1800" w:hanging="360"/>
      </w:pPr>
      <w:rPr>
        <w:rFonts w:ascii="Times New Roman" w:eastAsia="Courier New" w:hAnsi="Times New Roman" w:cs="Courier New"/>
        <w:sz w:val="28"/>
      </w:rPr>
    </w:lvl>
    <w:lvl w:ilvl="4">
      <w:start w:val="1"/>
      <w:numFmt w:val="decimal"/>
      <w:lvlText w:val="%5)"/>
      <w:lvlJc w:val="left"/>
      <w:pPr>
        <w:tabs>
          <w:tab w:val="num" w:pos="2160"/>
        </w:tabs>
        <w:ind w:left="2160" w:hanging="360"/>
      </w:pPr>
      <w:rPr>
        <w:rFonts w:ascii="Times New Roman" w:eastAsia="Courier New" w:hAnsi="Times New Roman" w:cs="Courier New"/>
        <w:sz w:val="28"/>
      </w:rPr>
    </w:lvl>
    <w:lvl w:ilvl="5">
      <w:start w:val="1"/>
      <w:numFmt w:val="decimal"/>
      <w:lvlText w:val="%6)"/>
      <w:lvlJc w:val="left"/>
      <w:pPr>
        <w:tabs>
          <w:tab w:val="num" w:pos="2520"/>
        </w:tabs>
        <w:ind w:left="2520" w:hanging="360"/>
      </w:pPr>
      <w:rPr>
        <w:rFonts w:ascii="Times New Roman" w:eastAsia="Courier New" w:hAnsi="Times New Roman" w:cs="Courier New"/>
        <w:sz w:val="28"/>
      </w:rPr>
    </w:lvl>
    <w:lvl w:ilvl="6">
      <w:start w:val="1"/>
      <w:numFmt w:val="decimal"/>
      <w:lvlText w:val="%7)"/>
      <w:lvlJc w:val="left"/>
      <w:pPr>
        <w:tabs>
          <w:tab w:val="num" w:pos="2880"/>
        </w:tabs>
        <w:ind w:left="2880" w:hanging="360"/>
      </w:pPr>
      <w:rPr>
        <w:rFonts w:ascii="Times New Roman" w:eastAsia="Courier New" w:hAnsi="Times New Roman" w:cs="Courier New"/>
        <w:sz w:val="28"/>
      </w:rPr>
    </w:lvl>
    <w:lvl w:ilvl="7">
      <w:start w:val="1"/>
      <w:numFmt w:val="decimal"/>
      <w:lvlText w:val="%8)"/>
      <w:lvlJc w:val="left"/>
      <w:pPr>
        <w:tabs>
          <w:tab w:val="num" w:pos="3240"/>
        </w:tabs>
        <w:ind w:left="3240" w:hanging="360"/>
      </w:pPr>
      <w:rPr>
        <w:rFonts w:ascii="Times New Roman" w:eastAsia="Courier New" w:hAnsi="Times New Roman" w:cs="Courier New"/>
        <w:sz w:val="28"/>
      </w:rPr>
    </w:lvl>
    <w:lvl w:ilvl="8">
      <w:start w:val="1"/>
      <w:numFmt w:val="decimal"/>
      <w:lvlText w:val="%9)"/>
      <w:lvlJc w:val="left"/>
      <w:pPr>
        <w:tabs>
          <w:tab w:val="num" w:pos="3600"/>
        </w:tabs>
        <w:ind w:left="3600" w:hanging="360"/>
      </w:pPr>
      <w:rPr>
        <w:rFonts w:ascii="Times New Roman" w:eastAsia="Courier New" w:hAnsi="Times New Roman" w:cs="Courier New"/>
        <w:sz w:val="28"/>
      </w:rPr>
    </w:lvl>
  </w:abstractNum>
  <w:abstractNum w:abstractNumId="10">
    <w:nsid w:val="00000007"/>
    <w:multiLevelType w:val="multilevel"/>
    <w:tmpl w:val="00000007"/>
    <w:lvl w:ilvl="0">
      <w:start w:val="1"/>
      <w:numFmt w:val="decimal"/>
      <w:lvlText w:val="%1)"/>
      <w:lvlJc w:val="left"/>
      <w:pPr>
        <w:tabs>
          <w:tab w:val="num" w:pos="720"/>
        </w:tabs>
        <w:ind w:left="720" w:hanging="360"/>
      </w:pPr>
      <w:rPr>
        <w:rFonts w:ascii="Times New Roman" w:eastAsia="Courier New" w:hAnsi="Times New Roman" w:cs="Courier New"/>
        <w:sz w:val="28"/>
      </w:rPr>
    </w:lvl>
    <w:lvl w:ilvl="1">
      <w:start w:val="1"/>
      <w:numFmt w:val="decimal"/>
      <w:lvlText w:val="%2)"/>
      <w:lvlJc w:val="left"/>
      <w:pPr>
        <w:tabs>
          <w:tab w:val="num" w:pos="1080"/>
        </w:tabs>
        <w:ind w:left="1080" w:hanging="360"/>
      </w:pPr>
      <w:rPr>
        <w:rFonts w:ascii="Times New Roman" w:eastAsia="Courier New" w:hAnsi="Times New Roman" w:cs="Courier New"/>
        <w:sz w:val="28"/>
      </w:rPr>
    </w:lvl>
    <w:lvl w:ilvl="2">
      <w:start w:val="1"/>
      <w:numFmt w:val="decimal"/>
      <w:lvlText w:val="%3)"/>
      <w:lvlJc w:val="left"/>
      <w:pPr>
        <w:tabs>
          <w:tab w:val="num" w:pos="1440"/>
        </w:tabs>
        <w:ind w:left="1440" w:hanging="360"/>
      </w:pPr>
      <w:rPr>
        <w:rFonts w:ascii="Times New Roman" w:eastAsia="Courier New" w:hAnsi="Times New Roman" w:cs="Courier New"/>
        <w:sz w:val="28"/>
      </w:rPr>
    </w:lvl>
    <w:lvl w:ilvl="3">
      <w:start w:val="1"/>
      <w:numFmt w:val="decimal"/>
      <w:lvlText w:val="%4)"/>
      <w:lvlJc w:val="left"/>
      <w:pPr>
        <w:tabs>
          <w:tab w:val="num" w:pos="1800"/>
        </w:tabs>
        <w:ind w:left="1800" w:hanging="360"/>
      </w:pPr>
      <w:rPr>
        <w:rFonts w:ascii="Times New Roman" w:eastAsia="Courier New" w:hAnsi="Times New Roman" w:cs="Courier New"/>
        <w:sz w:val="28"/>
      </w:rPr>
    </w:lvl>
    <w:lvl w:ilvl="4">
      <w:start w:val="1"/>
      <w:numFmt w:val="decimal"/>
      <w:lvlText w:val="%5)"/>
      <w:lvlJc w:val="left"/>
      <w:pPr>
        <w:tabs>
          <w:tab w:val="num" w:pos="2160"/>
        </w:tabs>
        <w:ind w:left="2160" w:hanging="360"/>
      </w:pPr>
      <w:rPr>
        <w:rFonts w:ascii="Times New Roman" w:eastAsia="Courier New" w:hAnsi="Times New Roman" w:cs="Courier New"/>
        <w:sz w:val="28"/>
      </w:rPr>
    </w:lvl>
    <w:lvl w:ilvl="5">
      <w:start w:val="1"/>
      <w:numFmt w:val="decimal"/>
      <w:lvlText w:val="%6)"/>
      <w:lvlJc w:val="left"/>
      <w:pPr>
        <w:tabs>
          <w:tab w:val="num" w:pos="2520"/>
        </w:tabs>
        <w:ind w:left="2520" w:hanging="360"/>
      </w:pPr>
      <w:rPr>
        <w:rFonts w:ascii="Times New Roman" w:eastAsia="Courier New" w:hAnsi="Times New Roman" w:cs="Courier New"/>
        <w:sz w:val="28"/>
      </w:rPr>
    </w:lvl>
    <w:lvl w:ilvl="6">
      <w:start w:val="1"/>
      <w:numFmt w:val="decimal"/>
      <w:lvlText w:val="%7)"/>
      <w:lvlJc w:val="left"/>
      <w:pPr>
        <w:tabs>
          <w:tab w:val="num" w:pos="2880"/>
        </w:tabs>
        <w:ind w:left="2880" w:hanging="360"/>
      </w:pPr>
      <w:rPr>
        <w:rFonts w:ascii="Times New Roman" w:eastAsia="Courier New" w:hAnsi="Times New Roman" w:cs="Courier New"/>
        <w:sz w:val="28"/>
      </w:rPr>
    </w:lvl>
    <w:lvl w:ilvl="7">
      <w:start w:val="1"/>
      <w:numFmt w:val="decimal"/>
      <w:lvlText w:val="%8)"/>
      <w:lvlJc w:val="left"/>
      <w:pPr>
        <w:tabs>
          <w:tab w:val="num" w:pos="3240"/>
        </w:tabs>
        <w:ind w:left="3240" w:hanging="360"/>
      </w:pPr>
      <w:rPr>
        <w:rFonts w:ascii="Times New Roman" w:eastAsia="Courier New" w:hAnsi="Times New Roman" w:cs="Courier New"/>
        <w:sz w:val="28"/>
      </w:rPr>
    </w:lvl>
    <w:lvl w:ilvl="8">
      <w:start w:val="1"/>
      <w:numFmt w:val="decimal"/>
      <w:lvlText w:val="%9)"/>
      <w:lvlJc w:val="left"/>
      <w:pPr>
        <w:tabs>
          <w:tab w:val="num" w:pos="3600"/>
        </w:tabs>
        <w:ind w:left="3600" w:hanging="360"/>
      </w:pPr>
      <w:rPr>
        <w:rFonts w:ascii="Times New Roman" w:eastAsia="Courier New" w:hAnsi="Times New Roman" w:cs="Courier New"/>
        <w:sz w:val="28"/>
      </w:rPr>
    </w:lvl>
  </w:abstractNum>
  <w:abstractNum w:abstractNumId="11">
    <w:nsid w:val="00000008"/>
    <w:multiLevelType w:val="multilevel"/>
    <w:tmpl w:val="00000008"/>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rPr>
        <w:rFonts w:ascii="Symbol" w:hAnsi="Symbol" w:cs="OpenSymbol"/>
      </w:rPr>
    </w:lvl>
    <w:lvl w:ilvl="3">
      <w:start w:val="1"/>
      <w:numFmt w:val="decimal"/>
      <w:lvlText w:val="%4)"/>
      <w:lvlJc w:val="left"/>
      <w:pPr>
        <w:tabs>
          <w:tab w:val="num" w:pos="1800"/>
        </w:tabs>
        <w:ind w:left="1800" w:hanging="360"/>
      </w:pPr>
      <w:rPr>
        <w:rFonts w:ascii="Symbol" w:hAnsi="Symbol" w:cs="OpenSymbol"/>
      </w:rPr>
    </w:lvl>
    <w:lvl w:ilvl="4">
      <w:start w:val="1"/>
      <w:numFmt w:val="decimal"/>
      <w:lvlText w:val="%5)"/>
      <w:lvlJc w:val="left"/>
      <w:pPr>
        <w:tabs>
          <w:tab w:val="num" w:pos="2160"/>
        </w:tabs>
        <w:ind w:left="2160" w:hanging="360"/>
      </w:pPr>
      <w:rPr>
        <w:rFonts w:ascii="Symbol" w:hAnsi="Symbol" w:cs="OpenSymbol"/>
      </w:rPr>
    </w:lvl>
    <w:lvl w:ilvl="5">
      <w:start w:val="1"/>
      <w:numFmt w:val="decimal"/>
      <w:lvlText w:val="%6)"/>
      <w:lvlJc w:val="left"/>
      <w:pPr>
        <w:tabs>
          <w:tab w:val="num" w:pos="2520"/>
        </w:tabs>
        <w:ind w:left="2520" w:hanging="360"/>
      </w:pPr>
      <w:rPr>
        <w:rFonts w:ascii="Symbol" w:hAnsi="Symbol" w:cs="OpenSymbol"/>
      </w:rPr>
    </w:lvl>
    <w:lvl w:ilvl="6">
      <w:start w:val="1"/>
      <w:numFmt w:val="decimal"/>
      <w:lvlText w:val="%7)"/>
      <w:lvlJc w:val="left"/>
      <w:pPr>
        <w:tabs>
          <w:tab w:val="num" w:pos="2880"/>
        </w:tabs>
        <w:ind w:left="2880" w:hanging="360"/>
      </w:pPr>
      <w:rPr>
        <w:rFonts w:ascii="Symbol" w:hAnsi="Symbol" w:cs="OpenSymbol"/>
      </w:rPr>
    </w:lvl>
    <w:lvl w:ilvl="7">
      <w:start w:val="1"/>
      <w:numFmt w:val="decimal"/>
      <w:lvlText w:val="%8)"/>
      <w:lvlJc w:val="left"/>
      <w:pPr>
        <w:tabs>
          <w:tab w:val="num" w:pos="3240"/>
        </w:tabs>
        <w:ind w:left="3240" w:hanging="360"/>
      </w:pPr>
      <w:rPr>
        <w:rFonts w:ascii="Symbol" w:hAnsi="Symbol" w:cs="OpenSymbol"/>
      </w:rPr>
    </w:lvl>
    <w:lvl w:ilvl="8">
      <w:start w:val="1"/>
      <w:numFmt w:val="decimal"/>
      <w:lvlText w:val="%9)"/>
      <w:lvlJc w:val="left"/>
      <w:pPr>
        <w:tabs>
          <w:tab w:val="num" w:pos="3600"/>
        </w:tabs>
        <w:ind w:left="3600" w:hanging="360"/>
      </w:pPr>
      <w:rPr>
        <w:rFonts w:ascii="Symbol" w:hAnsi="Symbol" w:cs="OpenSymbol"/>
      </w:rPr>
    </w:lvl>
  </w:abstractNum>
  <w:abstractNum w:abstractNumId="12">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3">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4">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5">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9">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2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1">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2">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4">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5">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6">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8">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9">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3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1">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2">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3">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4">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5">
    <w:nsid w:val="0000003E"/>
    <w:multiLevelType w:val="singleLevel"/>
    <w:tmpl w:val="0000003E"/>
    <w:name w:val="WW8Num16"/>
    <w:lvl w:ilvl="0">
      <w:start w:val="1"/>
      <w:numFmt w:val="decimal"/>
      <w:lvlText w:val="%1."/>
      <w:lvlJc w:val="left"/>
      <w:pPr>
        <w:tabs>
          <w:tab w:val="num" w:pos="0"/>
        </w:tabs>
        <w:ind w:left="502" w:hanging="360"/>
      </w:pPr>
    </w:lvl>
  </w:abstractNum>
  <w:abstractNum w:abstractNumId="36">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7">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8">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9">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4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1">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2">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3">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4">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5">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6">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7">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8">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9">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5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1">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2">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3">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4">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5">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6">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7">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8">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9">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6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1">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2">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3">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4">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5">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6">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7">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8">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9">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3">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9">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0">
    <w:nsid w:val="03503DCB"/>
    <w:multiLevelType w:val="hybridMultilevel"/>
    <w:tmpl w:val="296EBA40"/>
    <w:lvl w:ilvl="0" w:tplc="D46810D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7D23F6C"/>
    <w:multiLevelType w:val="hybridMultilevel"/>
    <w:tmpl w:val="9E407868"/>
    <w:lvl w:ilvl="0" w:tplc="2D5C9646">
      <w:start w:val="19"/>
      <w:numFmt w:val="decimal"/>
      <w:lvlText w:val="%1."/>
      <w:lvlJc w:val="left"/>
      <w:pPr>
        <w:tabs>
          <w:tab w:val="num" w:pos="816"/>
        </w:tabs>
        <w:ind w:left="816" w:hanging="390"/>
      </w:pPr>
      <w:rPr>
        <w:rFonts w:hint="default"/>
      </w:rPr>
    </w:lvl>
    <w:lvl w:ilvl="1" w:tplc="04190019" w:tentative="1">
      <w:start w:val="1"/>
      <w:numFmt w:val="lowerLetter"/>
      <w:lvlText w:val="%2."/>
      <w:lvlJc w:val="left"/>
      <w:pPr>
        <w:tabs>
          <w:tab w:val="num" w:pos="1328"/>
        </w:tabs>
        <w:ind w:left="1328" w:hanging="360"/>
      </w:pPr>
    </w:lvl>
    <w:lvl w:ilvl="2" w:tplc="0419001B" w:tentative="1">
      <w:start w:val="1"/>
      <w:numFmt w:val="lowerRoman"/>
      <w:lvlText w:val="%3."/>
      <w:lvlJc w:val="right"/>
      <w:pPr>
        <w:tabs>
          <w:tab w:val="num" w:pos="2048"/>
        </w:tabs>
        <w:ind w:left="2048" w:hanging="180"/>
      </w:pPr>
    </w:lvl>
    <w:lvl w:ilvl="3" w:tplc="0419000F" w:tentative="1">
      <w:start w:val="1"/>
      <w:numFmt w:val="decimal"/>
      <w:lvlText w:val="%4."/>
      <w:lvlJc w:val="left"/>
      <w:pPr>
        <w:tabs>
          <w:tab w:val="num" w:pos="2768"/>
        </w:tabs>
        <w:ind w:left="2768" w:hanging="360"/>
      </w:pPr>
    </w:lvl>
    <w:lvl w:ilvl="4" w:tplc="04190019" w:tentative="1">
      <w:start w:val="1"/>
      <w:numFmt w:val="lowerLetter"/>
      <w:lvlText w:val="%5."/>
      <w:lvlJc w:val="left"/>
      <w:pPr>
        <w:tabs>
          <w:tab w:val="num" w:pos="3488"/>
        </w:tabs>
        <w:ind w:left="3488" w:hanging="360"/>
      </w:pPr>
    </w:lvl>
    <w:lvl w:ilvl="5" w:tplc="0419001B" w:tentative="1">
      <w:start w:val="1"/>
      <w:numFmt w:val="lowerRoman"/>
      <w:lvlText w:val="%6."/>
      <w:lvlJc w:val="right"/>
      <w:pPr>
        <w:tabs>
          <w:tab w:val="num" w:pos="4208"/>
        </w:tabs>
        <w:ind w:left="4208" w:hanging="180"/>
      </w:pPr>
    </w:lvl>
    <w:lvl w:ilvl="6" w:tplc="0419000F" w:tentative="1">
      <w:start w:val="1"/>
      <w:numFmt w:val="decimal"/>
      <w:lvlText w:val="%7."/>
      <w:lvlJc w:val="left"/>
      <w:pPr>
        <w:tabs>
          <w:tab w:val="num" w:pos="4928"/>
        </w:tabs>
        <w:ind w:left="4928" w:hanging="360"/>
      </w:pPr>
    </w:lvl>
    <w:lvl w:ilvl="7" w:tplc="04190019" w:tentative="1">
      <w:start w:val="1"/>
      <w:numFmt w:val="lowerLetter"/>
      <w:lvlText w:val="%8."/>
      <w:lvlJc w:val="left"/>
      <w:pPr>
        <w:tabs>
          <w:tab w:val="num" w:pos="5648"/>
        </w:tabs>
        <w:ind w:left="5648" w:hanging="360"/>
      </w:pPr>
    </w:lvl>
    <w:lvl w:ilvl="8" w:tplc="0419001B" w:tentative="1">
      <w:start w:val="1"/>
      <w:numFmt w:val="lowerRoman"/>
      <w:lvlText w:val="%9."/>
      <w:lvlJc w:val="right"/>
      <w:pPr>
        <w:tabs>
          <w:tab w:val="num" w:pos="6368"/>
        </w:tabs>
        <w:ind w:left="6368" w:hanging="180"/>
      </w:pPr>
    </w:lvl>
  </w:abstractNum>
  <w:abstractNum w:abstractNumId="85">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7">
    <w:nsid w:val="0D8565AD"/>
    <w:multiLevelType w:val="hybridMultilevel"/>
    <w:tmpl w:val="5088C146"/>
    <w:lvl w:ilvl="0" w:tplc="42F8A6AA">
      <w:start w:val="2"/>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8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9">
    <w:nsid w:val="0FA8497A"/>
    <w:multiLevelType w:val="hybridMultilevel"/>
    <w:tmpl w:val="53B008BA"/>
    <w:lvl w:ilvl="0" w:tplc="037E6BB2">
      <w:start w:val="3"/>
      <w:numFmt w:val="upperRoman"/>
      <w:lvlText w:val="%1."/>
      <w:lvlJc w:val="left"/>
      <w:pPr>
        <w:tabs>
          <w:tab w:val="num" w:pos="1155"/>
        </w:tabs>
        <w:ind w:left="1155" w:hanging="720"/>
      </w:pPr>
      <w:rPr>
        <w:rFonts w:hint="default"/>
      </w:rPr>
    </w:lvl>
    <w:lvl w:ilvl="1" w:tplc="04190019">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9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33B03BB"/>
    <w:multiLevelType w:val="hybridMultilevel"/>
    <w:tmpl w:val="89F2B4F4"/>
    <w:lvl w:ilvl="0" w:tplc="0FBAD62A">
      <w:start w:val="32"/>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9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6">
    <w:nsid w:val="213060CA"/>
    <w:multiLevelType w:val="hybridMultilevel"/>
    <w:tmpl w:val="DA84AF54"/>
    <w:lvl w:ilvl="0" w:tplc="9594FE64">
      <w:start w:val="1"/>
      <w:numFmt w:val="bullet"/>
      <w:lvlText w:val="•"/>
      <w:lvlJc w:val="left"/>
      <w:pPr>
        <w:tabs>
          <w:tab w:val="num" w:pos="720"/>
        </w:tabs>
        <w:ind w:left="720" w:hanging="360"/>
      </w:pPr>
      <w:rPr>
        <w:rFonts w:ascii="Times New Roman" w:hAnsi="Times New Roman" w:hint="default"/>
      </w:rPr>
    </w:lvl>
    <w:lvl w:ilvl="1" w:tplc="0C72D1C8" w:tentative="1">
      <w:start w:val="1"/>
      <w:numFmt w:val="bullet"/>
      <w:lvlText w:val="•"/>
      <w:lvlJc w:val="left"/>
      <w:pPr>
        <w:tabs>
          <w:tab w:val="num" w:pos="1440"/>
        </w:tabs>
        <w:ind w:left="1440" w:hanging="360"/>
      </w:pPr>
      <w:rPr>
        <w:rFonts w:ascii="Times New Roman" w:hAnsi="Times New Roman" w:hint="default"/>
      </w:rPr>
    </w:lvl>
    <w:lvl w:ilvl="2" w:tplc="7834CABE" w:tentative="1">
      <w:start w:val="1"/>
      <w:numFmt w:val="bullet"/>
      <w:lvlText w:val="•"/>
      <w:lvlJc w:val="left"/>
      <w:pPr>
        <w:tabs>
          <w:tab w:val="num" w:pos="2160"/>
        </w:tabs>
        <w:ind w:left="2160" w:hanging="360"/>
      </w:pPr>
      <w:rPr>
        <w:rFonts w:ascii="Times New Roman" w:hAnsi="Times New Roman" w:hint="default"/>
      </w:rPr>
    </w:lvl>
    <w:lvl w:ilvl="3" w:tplc="6A942FB2" w:tentative="1">
      <w:start w:val="1"/>
      <w:numFmt w:val="bullet"/>
      <w:lvlText w:val="•"/>
      <w:lvlJc w:val="left"/>
      <w:pPr>
        <w:tabs>
          <w:tab w:val="num" w:pos="2880"/>
        </w:tabs>
        <w:ind w:left="2880" w:hanging="360"/>
      </w:pPr>
      <w:rPr>
        <w:rFonts w:ascii="Times New Roman" w:hAnsi="Times New Roman" w:hint="default"/>
      </w:rPr>
    </w:lvl>
    <w:lvl w:ilvl="4" w:tplc="16CE3686" w:tentative="1">
      <w:start w:val="1"/>
      <w:numFmt w:val="bullet"/>
      <w:lvlText w:val="•"/>
      <w:lvlJc w:val="left"/>
      <w:pPr>
        <w:tabs>
          <w:tab w:val="num" w:pos="3600"/>
        </w:tabs>
        <w:ind w:left="3600" w:hanging="360"/>
      </w:pPr>
      <w:rPr>
        <w:rFonts w:ascii="Times New Roman" w:hAnsi="Times New Roman" w:hint="default"/>
      </w:rPr>
    </w:lvl>
    <w:lvl w:ilvl="5" w:tplc="0B8A29FC" w:tentative="1">
      <w:start w:val="1"/>
      <w:numFmt w:val="bullet"/>
      <w:lvlText w:val="•"/>
      <w:lvlJc w:val="left"/>
      <w:pPr>
        <w:tabs>
          <w:tab w:val="num" w:pos="4320"/>
        </w:tabs>
        <w:ind w:left="4320" w:hanging="360"/>
      </w:pPr>
      <w:rPr>
        <w:rFonts w:ascii="Times New Roman" w:hAnsi="Times New Roman" w:hint="default"/>
      </w:rPr>
    </w:lvl>
    <w:lvl w:ilvl="6" w:tplc="13D2BFD2" w:tentative="1">
      <w:start w:val="1"/>
      <w:numFmt w:val="bullet"/>
      <w:lvlText w:val="•"/>
      <w:lvlJc w:val="left"/>
      <w:pPr>
        <w:tabs>
          <w:tab w:val="num" w:pos="5040"/>
        </w:tabs>
        <w:ind w:left="5040" w:hanging="360"/>
      </w:pPr>
      <w:rPr>
        <w:rFonts w:ascii="Times New Roman" w:hAnsi="Times New Roman" w:hint="default"/>
      </w:rPr>
    </w:lvl>
    <w:lvl w:ilvl="7" w:tplc="5724690E" w:tentative="1">
      <w:start w:val="1"/>
      <w:numFmt w:val="bullet"/>
      <w:lvlText w:val="•"/>
      <w:lvlJc w:val="left"/>
      <w:pPr>
        <w:tabs>
          <w:tab w:val="num" w:pos="5760"/>
        </w:tabs>
        <w:ind w:left="5760" w:hanging="360"/>
      </w:pPr>
      <w:rPr>
        <w:rFonts w:ascii="Times New Roman" w:hAnsi="Times New Roman" w:hint="default"/>
      </w:rPr>
    </w:lvl>
    <w:lvl w:ilvl="8" w:tplc="B9C692FE" w:tentative="1">
      <w:start w:val="1"/>
      <w:numFmt w:val="bullet"/>
      <w:lvlText w:val="•"/>
      <w:lvlJc w:val="left"/>
      <w:pPr>
        <w:tabs>
          <w:tab w:val="num" w:pos="6480"/>
        </w:tabs>
        <w:ind w:left="6480" w:hanging="360"/>
      </w:pPr>
      <w:rPr>
        <w:rFonts w:ascii="Times New Roman" w:hAnsi="Times New Roman" w:hint="default"/>
      </w:rPr>
    </w:lvl>
  </w:abstractNum>
  <w:abstractNum w:abstractNumId="97">
    <w:nsid w:val="23D43999"/>
    <w:multiLevelType w:val="hybridMultilevel"/>
    <w:tmpl w:val="884427CE"/>
    <w:lvl w:ilvl="0" w:tplc="8AB85F50">
      <w:start w:val="37"/>
      <w:numFmt w:val="decimal"/>
      <w:lvlText w:val="%1."/>
      <w:lvlJc w:val="left"/>
      <w:pPr>
        <w:tabs>
          <w:tab w:val="num" w:pos="833"/>
        </w:tabs>
        <w:ind w:left="833" w:hanging="360"/>
      </w:pPr>
      <w:rPr>
        <w:rFonts w:hint="default"/>
        <w:lang w:val="en-US"/>
      </w:rPr>
    </w:lvl>
    <w:lvl w:ilvl="1" w:tplc="04190019" w:tentative="1">
      <w:start w:val="1"/>
      <w:numFmt w:val="lowerLetter"/>
      <w:lvlText w:val="%2."/>
      <w:lvlJc w:val="left"/>
      <w:pPr>
        <w:tabs>
          <w:tab w:val="num" w:pos="1553"/>
        </w:tabs>
        <w:ind w:left="1553" w:hanging="360"/>
      </w:pPr>
    </w:lvl>
    <w:lvl w:ilvl="2" w:tplc="0419001B" w:tentative="1">
      <w:start w:val="1"/>
      <w:numFmt w:val="lowerRoman"/>
      <w:lvlText w:val="%3."/>
      <w:lvlJc w:val="right"/>
      <w:pPr>
        <w:tabs>
          <w:tab w:val="num" w:pos="2273"/>
        </w:tabs>
        <w:ind w:left="2273" w:hanging="180"/>
      </w:pPr>
    </w:lvl>
    <w:lvl w:ilvl="3" w:tplc="0419000F" w:tentative="1">
      <w:start w:val="1"/>
      <w:numFmt w:val="decimal"/>
      <w:lvlText w:val="%4."/>
      <w:lvlJc w:val="left"/>
      <w:pPr>
        <w:tabs>
          <w:tab w:val="num" w:pos="2993"/>
        </w:tabs>
        <w:ind w:left="2993" w:hanging="360"/>
      </w:pPr>
    </w:lvl>
    <w:lvl w:ilvl="4" w:tplc="04190019" w:tentative="1">
      <w:start w:val="1"/>
      <w:numFmt w:val="lowerLetter"/>
      <w:lvlText w:val="%5."/>
      <w:lvlJc w:val="left"/>
      <w:pPr>
        <w:tabs>
          <w:tab w:val="num" w:pos="3713"/>
        </w:tabs>
        <w:ind w:left="3713" w:hanging="360"/>
      </w:pPr>
    </w:lvl>
    <w:lvl w:ilvl="5" w:tplc="0419001B" w:tentative="1">
      <w:start w:val="1"/>
      <w:numFmt w:val="lowerRoman"/>
      <w:lvlText w:val="%6."/>
      <w:lvlJc w:val="right"/>
      <w:pPr>
        <w:tabs>
          <w:tab w:val="num" w:pos="4433"/>
        </w:tabs>
        <w:ind w:left="4433" w:hanging="180"/>
      </w:pPr>
    </w:lvl>
    <w:lvl w:ilvl="6" w:tplc="0419000F" w:tentative="1">
      <w:start w:val="1"/>
      <w:numFmt w:val="decimal"/>
      <w:lvlText w:val="%7."/>
      <w:lvlJc w:val="left"/>
      <w:pPr>
        <w:tabs>
          <w:tab w:val="num" w:pos="5153"/>
        </w:tabs>
        <w:ind w:left="5153" w:hanging="360"/>
      </w:pPr>
    </w:lvl>
    <w:lvl w:ilvl="7" w:tplc="04190019" w:tentative="1">
      <w:start w:val="1"/>
      <w:numFmt w:val="lowerLetter"/>
      <w:lvlText w:val="%8."/>
      <w:lvlJc w:val="left"/>
      <w:pPr>
        <w:tabs>
          <w:tab w:val="num" w:pos="5873"/>
        </w:tabs>
        <w:ind w:left="5873" w:hanging="360"/>
      </w:pPr>
    </w:lvl>
    <w:lvl w:ilvl="8" w:tplc="0419001B" w:tentative="1">
      <w:start w:val="1"/>
      <w:numFmt w:val="lowerRoman"/>
      <w:lvlText w:val="%9."/>
      <w:lvlJc w:val="right"/>
      <w:pPr>
        <w:tabs>
          <w:tab w:val="num" w:pos="6593"/>
        </w:tabs>
        <w:ind w:left="6593" w:hanging="180"/>
      </w:pPr>
    </w:lvl>
  </w:abstractNum>
  <w:abstractNum w:abstractNumId="98">
    <w:nsid w:val="28DB2467"/>
    <w:multiLevelType w:val="hybridMultilevel"/>
    <w:tmpl w:val="097E9D1E"/>
    <w:lvl w:ilvl="0" w:tplc="3B4406CC">
      <w:start w:val="28"/>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99">
    <w:nsid w:val="2B406C32"/>
    <w:multiLevelType w:val="multilevel"/>
    <w:tmpl w:val="9E407868"/>
    <w:lvl w:ilvl="0">
      <w:start w:val="19"/>
      <w:numFmt w:val="decimal"/>
      <w:lvlText w:val="%1."/>
      <w:lvlJc w:val="left"/>
      <w:pPr>
        <w:tabs>
          <w:tab w:val="num" w:pos="816"/>
        </w:tabs>
        <w:ind w:left="816" w:hanging="390"/>
      </w:pPr>
      <w:rPr>
        <w:rFonts w:hint="default"/>
      </w:rPr>
    </w:lvl>
    <w:lvl w:ilvl="1">
      <w:start w:val="1"/>
      <w:numFmt w:val="lowerLetter"/>
      <w:lvlText w:val="%2."/>
      <w:lvlJc w:val="left"/>
      <w:pPr>
        <w:tabs>
          <w:tab w:val="num" w:pos="1328"/>
        </w:tabs>
        <w:ind w:left="1328" w:hanging="360"/>
      </w:pPr>
    </w:lvl>
    <w:lvl w:ilvl="2">
      <w:start w:val="1"/>
      <w:numFmt w:val="lowerRoman"/>
      <w:lvlText w:val="%3."/>
      <w:lvlJc w:val="right"/>
      <w:pPr>
        <w:tabs>
          <w:tab w:val="num" w:pos="2048"/>
        </w:tabs>
        <w:ind w:left="2048" w:hanging="180"/>
      </w:pPr>
    </w:lvl>
    <w:lvl w:ilvl="3">
      <w:start w:val="1"/>
      <w:numFmt w:val="decimal"/>
      <w:lvlText w:val="%4."/>
      <w:lvlJc w:val="left"/>
      <w:pPr>
        <w:tabs>
          <w:tab w:val="num" w:pos="2768"/>
        </w:tabs>
        <w:ind w:left="2768" w:hanging="360"/>
      </w:pPr>
    </w:lvl>
    <w:lvl w:ilvl="4">
      <w:start w:val="1"/>
      <w:numFmt w:val="lowerLetter"/>
      <w:lvlText w:val="%5."/>
      <w:lvlJc w:val="left"/>
      <w:pPr>
        <w:tabs>
          <w:tab w:val="num" w:pos="3488"/>
        </w:tabs>
        <w:ind w:left="3488" w:hanging="360"/>
      </w:pPr>
    </w:lvl>
    <w:lvl w:ilvl="5">
      <w:start w:val="1"/>
      <w:numFmt w:val="lowerRoman"/>
      <w:lvlText w:val="%6."/>
      <w:lvlJc w:val="right"/>
      <w:pPr>
        <w:tabs>
          <w:tab w:val="num" w:pos="4208"/>
        </w:tabs>
        <w:ind w:left="4208" w:hanging="180"/>
      </w:pPr>
    </w:lvl>
    <w:lvl w:ilvl="6">
      <w:start w:val="1"/>
      <w:numFmt w:val="decimal"/>
      <w:lvlText w:val="%7."/>
      <w:lvlJc w:val="left"/>
      <w:pPr>
        <w:tabs>
          <w:tab w:val="num" w:pos="4928"/>
        </w:tabs>
        <w:ind w:left="4928" w:hanging="360"/>
      </w:pPr>
    </w:lvl>
    <w:lvl w:ilvl="7">
      <w:start w:val="1"/>
      <w:numFmt w:val="lowerLetter"/>
      <w:lvlText w:val="%8."/>
      <w:lvlJc w:val="left"/>
      <w:pPr>
        <w:tabs>
          <w:tab w:val="num" w:pos="5648"/>
        </w:tabs>
        <w:ind w:left="5648" w:hanging="360"/>
      </w:pPr>
    </w:lvl>
    <w:lvl w:ilvl="8">
      <w:start w:val="1"/>
      <w:numFmt w:val="lowerRoman"/>
      <w:lvlText w:val="%9."/>
      <w:lvlJc w:val="right"/>
      <w:pPr>
        <w:tabs>
          <w:tab w:val="num" w:pos="6368"/>
        </w:tabs>
        <w:ind w:left="6368" w:hanging="180"/>
      </w:pPr>
    </w:lvl>
  </w:abstractNum>
  <w:abstractNum w:abstractNumId="100">
    <w:nsid w:val="2C9802EA"/>
    <w:multiLevelType w:val="hybridMultilevel"/>
    <w:tmpl w:val="68726064"/>
    <w:lvl w:ilvl="0" w:tplc="518CF99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00D0D91"/>
    <w:multiLevelType w:val="hybridMultilevel"/>
    <w:tmpl w:val="C11039D8"/>
    <w:lvl w:ilvl="0" w:tplc="20E0727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30613C7B"/>
    <w:multiLevelType w:val="hybridMultilevel"/>
    <w:tmpl w:val="ACAA7E96"/>
    <w:lvl w:ilvl="0" w:tplc="0419000F">
      <w:start w:val="6"/>
      <w:numFmt w:val="decimal"/>
      <w:lvlText w:val="%1."/>
      <w:lvlJc w:val="left"/>
      <w:pPr>
        <w:tabs>
          <w:tab w:val="num" w:pos="720"/>
        </w:tabs>
        <w:ind w:left="720" w:hanging="360"/>
      </w:pPr>
      <w:rPr>
        <w:rFonts w:hint="default"/>
      </w:rPr>
    </w:lvl>
    <w:lvl w:ilvl="1" w:tplc="A4083890">
      <w:start w:val="1"/>
      <w:numFmt w:val="lowerLetter"/>
      <w:lvlText w:val="%2."/>
      <w:lvlJc w:val="left"/>
      <w:pPr>
        <w:tabs>
          <w:tab w:val="num" w:pos="1440"/>
        </w:tabs>
        <w:ind w:left="1440" w:hanging="360"/>
      </w:pPr>
      <w:rPr>
        <w:lang w:val="ru-RU"/>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4">
    <w:nsid w:val="33852973"/>
    <w:multiLevelType w:val="hybridMultilevel"/>
    <w:tmpl w:val="A8E6F65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nsid w:val="345C7258"/>
    <w:multiLevelType w:val="hybridMultilevel"/>
    <w:tmpl w:val="D0668172"/>
    <w:lvl w:ilvl="0" w:tplc="0419000F">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nsid w:val="3C2C2A3B"/>
    <w:multiLevelType w:val="hybridMultilevel"/>
    <w:tmpl w:val="7222F108"/>
    <w:lvl w:ilvl="0" w:tplc="9A5C4908">
      <w:start w:val="1"/>
      <w:numFmt w:val="decimal"/>
      <w:lvlText w:val="%1."/>
      <w:lvlJc w:val="left"/>
      <w:pPr>
        <w:tabs>
          <w:tab w:val="num" w:pos="360"/>
        </w:tabs>
        <w:ind w:left="360" w:hanging="360"/>
      </w:pPr>
      <w:rPr>
        <w:rFonts w:ascii="Times New Roman" w:eastAsia="Times New Roman" w:hAnsi="Times New Roman" w:cs="Times New Roman"/>
      </w:rPr>
    </w:lvl>
    <w:lvl w:ilvl="1" w:tplc="78FE188A">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3EBA34CE"/>
    <w:multiLevelType w:val="hybridMultilevel"/>
    <w:tmpl w:val="DCDA38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nsid w:val="40374616"/>
    <w:multiLevelType w:val="hybridMultilevel"/>
    <w:tmpl w:val="01ECF5D4"/>
    <w:lvl w:ilvl="0" w:tplc="0419000F">
      <w:start w:val="18"/>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nsid w:val="411B72AB"/>
    <w:multiLevelType w:val="hybridMultilevel"/>
    <w:tmpl w:val="792619CE"/>
    <w:lvl w:ilvl="0" w:tplc="620CFA18">
      <w:start w:val="1"/>
      <w:numFmt w:val="upperRoman"/>
      <w:lvlText w:val="%1-"/>
      <w:lvlJc w:val="left"/>
      <w:pPr>
        <w:tabs>
          <w:tab w:val="num" w:pos="1170"/>
        </w:tabs>
        <w:ind w:left="1170" w:hanging="1170"/>
      </w:pPr>
      <w:rPr>
        <w:rFonts w:hint="default"/>
      </w:rPr>
    </w:lvl>
    <w:lvl w:ilvl="1" w:tplc="B23C140E">
      <w:start w:val="1"/>
      <w:numFmt w:val="decimal"/>
      <w:lvlText w:val="%2)"/>
      <w:lvlJc w:val="left"/>
      <w:pPr>
        <w:tabs>
          <w:tab w:val="num" w:pos="1620"/>
        </w:tabs>
        <w:ind w:left="1620" w:hanging="360"/>
      </w:pPr>
      <w:rPr>
        <w:rFonts w:hint="default"/>
      </w:rPr>
    </w:lvl>
    <w:lvl w:ilvl="2" w:tplc="42E22E48">
      <w:start w:val="1"/>
      <w:numFmt w:val="decimal"/>
      <w:lvlText w:val="%3."/>
      <w:lvlJc w:val="left"/>
      <w:pPr>
        <w:tabs>
          <w:tab w:val="num" w:pos="2520"/>
        </w:tabs>
        <w:ind w:left="2520" w:hanging="360"/>
      </w:pPr>
      <w:rPr>
        <w:rFonts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11">
    <w:nsid w:val="43D92116"/>
    <w:multiLevelType w:val="hybridMultilevel"/>
    <w:tmpl w:val="C2B08816"/>
    <w:lvl w:ilvl="0" w:tplc="5A362B92">
      <w:start w:val="1"/>
      <w:numFmt w:val="decimal"/>
      <w:lvlText w:val="%1."/>
      <w:lvlJc w:val="left"/>
      <w:pPr>
        <w:tabs>
          <w:tab w:val="num" w:pos="562"/>
        </w:tabs>
        <w:ind w:left="562" w:hanging="420"/>
      </w:pPr>
      <w:rPr>
        <w:rFonts w:hint="default"/>
      </w:rPr>
    </w:lvl>
    <w:lvl w:ilvl="1" w:tplc="0BE0F078">
      <w:numFmt w:val="none"/>
      <w:lvlText w:val=""/>
      <w:lvlJc w:val="left"/>
      <w:pPr>
        <w:tabs>
          <w:tab w:val="num" w:pos="360"/>
        </w:tabs>
      </w:pPr>
    </w:lvl>
    <w:lvl w:ilvl="2" w:tplc="DC181B72">
      <w:numFmt w:val="none"/>
      <w:lvlText w:val=""/>
      <w:lvlJc w:val="left"/>
      <w:pPr>
        <w:tabs>
          <w:tab w:val="num" w:pos="360"/>
        </w:tabs>
      </w:pPr>
    </w:lvl>
    <w:lvl w:ilvl="3" w:tplc="68D40F2C">
      <w:numFmt w:val="none"/>
      <w:lvlText w:val=""/>
      <w:lvlJc w:val="left"/>
      <w:pPr>
        <w:tabs>
          <w:tab w:val="num" w:pos="360"/>
        </w:tabs>
      </w:pPr>
    </w:lvl>
    <w:lvl w:ilvl="4" w:tplc="562C54E4">
      <w:numFmt w:val="none"/>
      <w:lvlText w:val=""/>
      <w:lvlJc w:val="left"/>
      <w:pPr>
        <w:tabs>
          <w:tab w:val="num" w:pos="360"/>
        </w:tabs>
      </w:pPr>
    </w:lvl>
    <w:lvl w:ilvl="5" w:tplc="32B22E60">
      <w:numFmt w:val="none"/>
      <w:lvlText w:val=""/>
      <w:lvlJc w:val="left"/>
      <w:pPr>
        <w:tabs>
          <w:tab w:val="num" w:pos="360"/>
        </w:tabs>
      </w:pPr>
    </w:lvl>
    <w:lvl w:ilvl="6" w:tplc="791E0E58">
      <w:numFmt w:val="none"/>
      <w:lvlText w:val=""/>
      <w:lvlJc w:val="left"/>
      <w:pPr>
        <w:tabs>
          <w:tab w:val="num" w:pos="360"/>
        </w:tabs>
      </w:pPr>
    </w:lvl>
    <w:lvl w:ilvl="7" w:tplc="95E86602">
      <w:numFmt w:val="none"/>
      <w:lvlText w:val=""/>
      <w:lvlJc w:val="left"/>
      <w:pPr>
        <w:tabs>
          <w:tab w:val="num" w:pos="360"/>
        </w:tabs>
      </w:pPr>
    </w:lvl>
    <w:lvl w:ilvl="8" w:tplc="CF8CA6AC">
      <w:numFmt w:val="none"/>
      <w:lvlText w:val=""/>
      <w:lvlJc w:val="left"/>
      <w:pPr>
        <w:tabs>
          <w:tab w:val="num" w:pos="360"/>
        </w:tabs>
      </w:pPr>
    </w:lvl>
  </w:abstractNum>
  <w:abstractNum w:abstractNumId="112">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3">
    <w:nsid w:val="4E026B6B"/>
    <w:multiLevelType w:val="hybridMultilevel"/>
    <w:tmpl w:val="DED06AEE"/>
    <w:lvl w:ilvl="0" w:tplc="0B3EC29E">
      <w:start w:val="22"/>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14">
    <w:nsid w:val="530955B3"/>
    <w:multiLevelType w:val="hybridMultilevel"/>
    <w:tmpl w:val="4498FB76"/>
    <w:lvl w:ilvl="0" w:tplc="50C4C5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nsid w:val="55864948"/>
    <w:multiLevelType w:val="singleLevel"/>
    <w:tmpl w:val="3A1A77A8"/>
    <w:lvl w:ilvl="0">
      <w:start w:val="3"/>
      <w:numFmt w:val="decimal"/>
      <w:lvlText w:val="%1."/>
      <w:legacy w:legacy="1" w:legacySpace="0" w:legacyIndent="317"/>
      <w:lvlJc w:val="left"/>
      <w:rPr>
        <w:rFonts w:ascii="Times New Roman" w:hAnsi="Times New Roman" w:cs="Times New Roman" w:hint="default"/>
      </w:rPr>
    </w:lvl>
  </w:abstractNum>
  <w:abstractNum w:abstractNumId="116">
    <w:nsid w:val="5FD665F7"/>
    <w:multiLevelType w:val="hybridMultilevel"/>
    <w:tmpl w:val="ABEAAF80"/>
    <w:lvl w:ilvl="0" w:tplc="FF76118C">
      <w:start w:val="2"/>
      <w:numFmt w:val="decimal"/>
      <w:lvlText w:val="%1."/>
      <w:lvlJc w:val="left"/>
      <w:pPr>
        <w:tabs>
          <w:tab w:val="num" w:pos="690"/>
        </w:tabs>
        <w:ind w:left="690" w:hanging="360"/>
      </w:pPr>
      <w:rPr>
        <w:rFonts w:hint="default"/>
      </w:rPr>
    </w:lvl>
    <w:lvl w:ilvl="1" w:tplc="04190019" w:tentative="1">
      <w:start w:val="1"/>
      <w:numFmt w:val="lowerLetter"/>
      <w:lvlText w:val="%2."/>
      <w:lvlJc w:val="left"/>
      <w:pPr>
        <w:tabs>
          <w:tab w:val="num" w:pos="1410"/>
        </w:tabs>
        <w:ind w:left="1410" w:hanging="360"/>
      </w:pPr>
    </w:lvl>
    <w:lvl w:ilvl="2" w:tplc="0419001B" w:tentative="1">
      <w:start w:val="1"/>
      <w:numFmt w:val="lowerRoman"/>
      <w:lvlText w:val="%3."/>
      <w:lvlJc w:val="right"/>
      <w:pPr>
        <w:tabs>
          <w:tab w:val="num" w:pos="2130"/>
        </w:tabs>
        <w:ind w:left="2130" w:hanging="180"/>
      </w:p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abstractNum w:abstractNumId="117">
    <w:nsid w:val="6A90647F"/>
    <w:multiLevelType w:val="hybridMultilevel"/>
    <w:tmpl w:val="DEF28062"/>
    <w:lvl w:ilvl="0" w:tplc="DB143E22">
      <w:start w:val="23"/>
      <w:numFmt w:val="decimal"/>
      <w:lvlText w:val="%1."/>
      <w:lvlJc w:val="left"/>
      <w:pPr>
        <w:tabs>
          <w:tab w:val="num" w:pos="-900"/>
        </w:tabs>
        <w:ind w:left="-900" w:hanging="360"/>
      </w:pPr>
      <w:rPr>
        <w:rFonts w:hint="default"/>
      </w:rPr>
    </w:lvl>
    <w:lvl w:ilvl="1" w:tplc="99E46244">
      <w:start w:val="26"/>
      <w:numFmt w:val="decimal"/>
      <w:lvlText w:val="%2."/>
      <w:lvlJc w:val="left"/>
      <w:pPr>
        <w:tabs>
          <w:tab w:val="num" w:pos="-180"/>
        </w:tabs>
        <w:ind w:left="-180" w:hanging="360"/>
      </w:pPr>
      <w:rPr>
        <w:rFonts w:hint="default"/>
      </w:rPr>
    </w:lvl>
    <w:lvl w:ilvl="2" w:tplc="0419001B" w:tentative="1">
      <w:start w:val="1"/>
      <w:numFmt w:val="lowerRoman"/>
      <w:lvlText w:val="%3."/>
      <w:lvlJc w:val="right"/>
      <w:pPr>
        <w:tabs>
          <w:tab w:val="num" w:pos="540"/>
        </w:tabs>
        <w:ind w:left="540" w:hanging="180"/>
      </w:pPr>
    </w:lvl>
    <w:lvl w:ilvl="3" w:tplc="0419000F" w:tentative="1">
      <w:start w:val="1"/>
      <w:numFmt w:val="decimal"/>
      <w:lvlText w:val="%4."/>
      <w:lvlJc w:val="left"/>
      <w:pPr>
        <w:tabs>
          <w:tab w:val="num" w:pos="1260"/>
        </w:tabs>
        <w:ind w:left="1260" w:hanging="360"/>
      </w:pPr>
    </w:lvl>
    <w:lvl w:ilvl="4" w:tplc="04190019" w:tentative="1">
      <w:start w:val="1"/>
      <w:numFmt w:val="lowerLetter"/>
      <w:lvlText w:val="%5."/>
      <w:lvlJc w:val="left"/>
      <w:pPr>
        <w:tabs>
          <w:tab w:val="num" w:pos="1980"/>
        </w:tabs>
        <w:ind w:left="1980" w:hanging="360"/>
      </w:pPr>
    </w:lvl>
    <w:lvl w:ilvl="5" w:tplc="0419001B" w:tentative="1">
      <w:start w:val="1"/>
      <w:numFmt w:val="lowerRoman"/>
      <w:lvlText w:val="%6."/>
      <w:lvlJc w:val="right"/>
      <w:pPr>
        <w:tabs>
          <w:tab w:val="num" w:pos="2700"/>
        </w:tabs>
        <w:ind w:left="2700" w:hanging="180"/>
      </w:pPr>
    </w:lvl>
    <w:lvl w:ilvl="6" w:tplc="0419000F" w:tentative="1">
      <w:start w:val="1"/>
      <w:numFmt w:val="decimal"/>
      <w:lvlText w:val="%7."/>
      <w:lvlJc w:val="left"/>
      <w:pPr>
        <w:tabs>
          <w:tab w:val="num" w:pos="3420"/>
        </w:tabs>
        <w:ind w:left="3420" w:hanging="360"/>
      </w:pPr>
    </w:lvl>
    <w:lvl w:ilvl="7" w:tplc="04190019" w:tentative="1">
      <w:start w:val="1"/>
      <w:numFmt w:val="lowerLetter"/>
      <w:lvlText w:val="%8."/>
      <w:lvlJc w:val="left"/>
      <w:pPr>
        <w:tabs>
          <w:tab w:val="num" w:pos="4140"/>
        </w:tabs>
        <w:ind w:left="4140" w:hanging="360"/>
      </w:pPr>
    </w:lvl>
    <w:lvl w:ilvl="8" w:tplc="0419001B" w:tentative="1">
      <w:start w:val="1"/>
      <w:numFmt w:val="lowerRoman"/>
      <w:lvlText w:val="%9."/>
      <w:lvlJc w:val="right"/>
      <w:pPr>
        <w:tabs>
          <w:tab w:val="num" w:pos="4860"/>
        </w:tabs>
        <w:ind w:left="4860" w:hanging="180"/>
      </w:pPr>
    </w:lvl>
  </w:abstractNum>
  <w:abstractNum w:abstractNumId="118">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9">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9D5BE9"/>
    <w:multiLevelType w:val="hybridMultilevel"/>
    <w:tmpl w:val="CDF0042E"/>
    <w:lvl w:ilvl="0" w:tplc="0419000F">
      <w:start w:val="7"/>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7"/>
  </w:num>
  <w:num w:numId="8">
    <w:abstractNumId w:val="8"/>
  </w:num>
  <w:num w:numId="9">
    <w:abstractNumId w:val="9"/>
  </w:num>
  <w:num w:numId="10">
    <w:abstractNumId w:val="10"/>
  </w:num>
  <w:num w:numId="11">
    <w:abstractNumId w:val="11"/>
  </w:num>
  <w:num w:numId="12">
    <w:abstractNumId w:val="4"/>
    <w:lvlOverride w:ilvl="0">
      <w:lvl w:ilvl="0">
        <w:start w:val="65535"/>
        <w:numFmt w:val="bullet"/>
        <w:lvlText w:val="-"/>
        <w:legacy w:legacy="1" w:legacySpace="0" w:legacyIndent="187"/>
        <w:lvlJc w:val="left"/>
        <w:rPr>
          <w:rFonts w:ascii="Times New Roman" w:hAnsi="Times New Roman" w:cs="Times New Roman" w:hint="default"/>
        </w:rPr>
      </w:lvl>
    </w:lvlOverride>
  </w:num>
  <w:num w:numId="13">
    <w:abstractNumId w:val="4"/>
    <w:lvlOverride w:ilvl="0">
      <w:lvl w:ilvl="0">
        <w:start w:val="65535"/>
        <w:numFmt w:val="bullet"/>
        <w:lvlText w:val="-"/>
        <w:legacy w:legacy="1" w:legacySpace="0" w:legacyIndent="197"/>
        <w:lvlJc w:val="left"/>
        <w:rPr>
          <w:rFonts w:ascii="Times New Roman" w:hAnsi="Times New Roman" w:cs="Times New Roman" w:hint="default"/>
        </w:rPr>
      </w:lvl>
    </w:lvlOverride>
  </w:num>
  <w:num w:numId="14">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303"/>
        <w:lvlJc w:val="left"/>
        <w:rPr>
          <w:rFonts w:ascii="Times New Roman" w:hAnsi="Times New Roman" w:cs="Times New Roman" w:hint="default"/>
        </w:rPr>
      </w:lvl>
    </w:lvlOverride>
  </w:num>
  <w:num w:numId="16">
    <w:abstractNumId w:val="4"/>
    <w:lvlOverride w:ilvl="0">
      <w:lvl w:ilvl="0">
        <w:start w:val="65535"/>
        <w:numFmt w:val="bullet"/>
        <w:lvlText w:val="-"/>
        <w:legacy w:legacy="1" w:legacySpace="0" w:legacyIndent="168"/>
        <w:lvlJc w:val="left"/>
        <w:rPr>
          <w:rFonts w:ascii="Times New Roman" w:hAnsi="Times New Roman" w:cs="Times New Roman" w:hint="default"/>
        </w:rPr>
      </w:lvl>
    </w:lvlOverride>
  </w:num>
  <w:num w:numId="17">
    <w:abstractNumId w:val="4"/>
    <w:lvlOverride w:ilvl="0">
      <w:lvl w:ilvl="0">
        <w:start w:val="65535"/>
        <w:numFmt w:val="bullet"/>
        <w:lvlText w:val="-"/>
        <w:legacy w:legacy="1" w:legacySpace="0" w:legacyIndent="183"/>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64"/>
        <w:lvlJc w:val="left"/>
        <w:rPr>
          <w:rFonts w:ascii="Times New Roman" w:hAnsi="Times New Roman" w:cs="Times New Roman" w:hint="default"/>
        </w:rPr>
      </w:lvl>
    </w:lvlOverride>
  </w:num>
  <w:num w:numId="19">
    <w:abstractNumId w:val="115"/>
  </w:num>
  <w:num w:numId="20">
    <w:abstractNumId w:val="106"/>
  </w:num>
  <w:num w:numId="21">
    <w:abstractNumId w:val="111"/>
  </w:num>
  <w:num w:numId="22">
    <w:abstractNumId w:val="120"/>
  </w:num>
  <w:num w:numId="23">
    <w:abstractNumId w:val="84"/>
  </w:num>
  <w:num w:numId="24">
    <w:abstractNumId w:val="98"/>
  </w:num>
  <w:num w:numId="25">
    <w:abstractNumId w:val="92"/>
  </w:num>
  <w:num w:numId="26">
    <w:abstractNumId w:val="97"/>
  </w:num>
  <w:num w:numId="27">
    <w:abstractNumId w:val="116"/>
  </w:num>
  <w:num w:numId="28">
    <w:abstractNumId w:val="87"/>
  </w:num>
  <w:num w:numId="29">
    <w:abstractNumId w:val="99"/>
  </w:num>
  <w:num w:numId="30">
    <w:abstractNumId w:val="105"/>
  </w:num>
  <w:num w:numId="31">
    <w:abstractNumId w:val="108"/>
  </w:num>
  <w:num w:numId="32">
    <w:abstractNumId w:val="109"/>
  </w:num>
  <w:num w:numId="33">
    <w:abstractNumId w:val="89"/>
  </w:num>
  <w:num w:numId="34">
    <w:abstractNumId w:val="100"/>
  </w:num>
  <w:num w:numId="35">
    <w:abstractNumId w:val="96"/>
  </w:num>
  <w:num w:numId="36">
    <w:abstractNumId w:val="101"/>
  </w:num>
  <w:num w:numId="37">
    <w:abstractNumId w:val="113"/>
  </w:num>
  <w:num w:numId="38">
    <w:abstractNumId w:val="117"/>
  </w:num>
  <w:num w:numId="39">
    <w:abstractNumId w:val="80"/>
  </w:num>
  <w:num w:numId="40">
    <w:abstractNumId w:val="107"/>
  </w:num>
  <w:num w:numId="41">
    <w:abstractNumId w:val="102"/>
  </w:num>
  <w:num w:numId="42">
    <w:abstractNumId w:val="104"/>
  </w:num>
  <w:num w:numId="43">
    <w:abstractNumId w:val="11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chart" Target="charts/chart4.xm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image" Target="media/image15.emf"/><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4.png"/><Relationship Id="rId40" Type="http://schemas.openxmlformats.org/officeDocument/2006/relationships/image" Target="media/image16.emf"/><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chart" Target="charts/chart3.xml"/><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wmf"/><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chart" Target="charts/chart1.xml"/><Relationship Id="rId35" Type="http://schemas.openxmlformats.org/officeDocument/2006/relationships/chart" Target="charts/chart2.xm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1933534743202429E-2"/>
          <c:y val="8.1180811808118036E-2"/>
          <c:w val="0.86858006042296065"/>
          <c:h val="0.84501845018450195"/>
        </c:manualLayout>
      </c:layout>
      <c:barChart>
        <c:barDir val="col"/>
        <c:grouping val="clustered"/>
        <c:ser>
          <c:idx val="1"/>
          <c:order val="0"/>
          <c:tx>
            <c:strRef>
              <c:f>Sheet1!$A$2</c:f>
              <c:strCache>
                <c:ptCount val="1"/>
                <c:pt idx="0">
                  <c:v>%</c:v>
                </c:pt>
              </c:strCache>
            </c:strRef>
          </c:tx>
          <c:spPr>
            <a:solidFill>
              <a:srgbClr val="993366"/>
            </a:solidFill>
            <a:ln w="12700">
              <a:solidFill>
                <a:srgbClr val="000000"/>
              </a:solidFill>
              <a:prstDash val="solid"/>
            </a:ln>
          </c:spPr>
          <c:dLbls>
            <c:spPr>
              <a:noFill/>
              <a:ln w="25399">
                <a:noFill/>
              </a:ln>
            </c:spPr>
            <c:txPr>
              <a:bodyPr/>
              <a:lstStyle/>
              <a:p>
                <a:pPr>
                  <a:defRPr sz="1000" b="0" i="0" u="none" strike="noStrike" baseline="0">
                    <a:solidFill>
                      <a:srgbClr val="000000"/>
                    </a:solidFill>
                    <a:latin typeface="Arial"/>
                    <a:ea typeface="Arial"/>
                    <a:cs typeface="Arial"/>
                  </a:defRPr>
                </a:pPr>
                <a:endParaRPr lang="ru-RU"/>
              </a:p>
            </c:txPr>
            <c:showVal val="1"/>
          </c:dLbls>
          <c:errBars>
            <c:errBarType val="minus"/>
            <c:errValType val="fixedVal"/>
            <c:val val="5"/>
            <c:spPr>
              <a:ln w="12700">
                <a:solidFill>
                  <a:srgbClr val="000000"/>
                </a:solidFill>
                <a:prstDash val="solid"/>
              </a:ln>
            </c:spPr>
          </c:errBars>
          <c:cat>
            <c:strRef>
              <c:f>Sheet1!$B$1:$I$1</c:f>
              <c:strCache>
                <c:ptCount val="8"/>
                <c:pt idx="0">
                  <c:v>АДФГс3</c:v>
                </c:pt>
                <c:pt idx="1">
                  <c:v>АДФГс4</c:v>
                </c:pt>
                <c:pt idx="2">
                  <c:v>АДФГи3</c:v>
                </c:pt>
                <c:pt idx="3">
                  <c:v>АДФГи4</c:v>
                </c:pt>
                <c:pt idx="4">
                  <c:v>КДФГс3</c:v>
                </c:pt>
                <c:pt idx="5">
                  <c:v>КДФГс4</c:v>
                </c:pt>
                <c:pt idx="6">
                  <c:v>КДФГи3</c:v>
                </c:pt>
                <c:pt idx="7">
                  <c:v>КДФГи4</c:v>
                </c:pt>
              </c:strCache>
            </c:strRef>
          </c:cat>
          <c:val>
            <c:numRef>
              <c:f>Sheet1!$B$2:$I$2</c:f>
              <c:numCache>
                <c:formatCode>General</c:formatCode>
                <c:ptCount val="8"/>
                <c:pt idx="0">
                  <c:v>-25</c:v>
                </c:pt>
                <c:pt idx="1">
                  <c:v>0</c:v>
                </c:pt>
                <c:pt idx="2">
                  <c:v>-43</c:v>
                </c:pt>
                <c:pt idx="3">
                  <c:v>-10</c:v>
                </c:pt>
                <c:pt idx="4">
                  <c:v>-15</c:v>
                </c:pt>
                <c:pt idx="5">
                  <c:v>-38</c:v>
                </c:pt>
                <c:pt idx="6">
                  <c:v>-25</c:v>
                </c:pt>
                <c:pt idx="7">
                  <c:v>-25</c:v>
                </c:pt>
              </c:numCache>
            </c:numRef>
          </c:val>
        </c:ser>
        <c:dLbls>
          <c:showVal val="1"/>
        </c:dLbls>
        <c:axId val="142437376"/>
        <c:axId val="161662464"/>
      </c:barChart>
      <c:catAx>
        <c:axId val="142437376"/>
        <c:scaling>
          <c:orientation val="minMax"/>
        </c:scaling>
        <c:axPos val="b"/>
        <c:numFmt formatCode="General"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61662464"/>
        <c:crosses val="autoZero"/>
        <c:lblAlgn val="ctr"/>
        <c:lblOffset val="100"/>
        <c:tickLblSkip val="1"/>
        <c:tickMarkSkip val="1"/>
      </c:catAx>
      <c:valAx>
        <c:axId val="161662464"/>
        <c:scaling>
          <c:orientation val="minMax"/>
        </c:scaling>
        <c:axPos val="l"/>
        <c:numFmt formatCode="General"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42437376"/>
        <c:crosses val="autoZero"/>
        <c:crossBetween val="between"/>
      </c:valAx>
      <c:spPr>
        <a:solidFill>
          <a:srgbClr val="C0C0C0"/>
        </a:solidFill>
        <a:ln w="12700">
          <a:solidFill>
            <a:srgbClr val="808080"/>
          </a:solidFill>
          <a:prstDash val="solid"/>
        </a:ln>
      </c:spPr>
    </c:plotArea>
    <c:legend>
      <c:legendPos val="r"/>
      <c:layout>
        <c:manualLayout>
          <c:xMode val="edge"/>
          <c:yMode val="edge"/>
          <c:x val="0.87915407854984906"/>
          <c:y val="0.92250922509225086"/>
          <c:w val="4.8338368580060409E-2"/>
          <c:h val="8.1180811808118036E-2"/>
        </c:manualLayout>
      </c:layout>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ru-RU"/>
        </a:p>
      </c:txPr>
    </c:legend>
    <c:plotVisOnly val="1"/>
    <c:dispBlanksAs val="gap"/>
  </c:chart>
  <c:spPr>
    <a:noFill/>
    <a:ln>
      <a:noFill/>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6.6213921901528028E-2"/>
          <c:y val="8.6466165413533844E-2"/>
          <c:w val="0.58913412563667222"/>
          <c:h val="0.69172932330827075"/>
        </c:manualLayout>
      </c:layout>
      <c:barChart>
        <c:barDir val="col"/>
        <c:grouping val="clustered"/>
        <c:ser>
          <c:idx val="0"/>
          <c:order val="0"/>
          <c:tx>
            <c:strRef>
              <c:f>Sheet1!$A$2</c:f>
              <c:strCache>
                <c:ptCount val="1"/>
                <c:pt idx="0">
                  <c:v>Контроль</c:v>
                </c:pt>
              </c:strCache>
            </c:strRef>
          </c:tx>
          <c:spPr>
            <a:solidFill>
              <a:srgbClr val="BBE0E3"/>
            </a:solidFill>
            <a:ln w="9147">
              <a:solidFill>
                <a:srgbClr val="000000"/>
              </a:solidFill>
              <a:prstDash val="solid"/>
            </a:ln>
          </c:spPr>
          <c:dLbls>
            <c:spPr>
              <a:noFill/>
              <a:ln w="18294">
                <a:noFill/>
              </a:ln>
            </c:spPr>
            <c:txPr>
              <a:bodyPr/>
              <a:lstStyle/>
              <a:p>
                <a:pPr>
                  <a:defRPr sz="738" b="1" i="0" u="none" strike="noStrike" baseline="0">
                    <a:solidFill>
                      <a:srgbClr val="000000"/>
                    </a:solidFill>
                    <a:latin typeface="Arial"/>
                    <a:ea typeface="Arial"/>
                    <a:cs typeface="Arial"/>
                  </a:defRPr>
                </a:pPr>
                <a:endParaRPr lang="ru-RU"/>
              </a:p>
            </c:txPr>
            <c:showVal val="1"/>
          </c:dLbls>
          <c:cat>
            <c:strRef>
              <c:f>Sheet1!$B$1:$G$1</c:f>
              <c:strCache>
                <c:ptCount val="6"/>
                <c:pt idx="0">
                  <c:v>SL 5mkM</c:v>
                </c:pt>
                <c:pt idx="1">
                  <c:v>SL 2 mkM</c:v>
                </c:pt>
                <c:pt idx="2">
                  <c:v>SL0,5 mkM</c:v>
                </c:pt>
                <c:pt idx="3">
                  <c:v>LT5 mkM</c:v>
                </c:pt>
                <c:pt idx="4">
                  <c:v>LT2 mkM</c:v>
                </c:pt>
                <c:pt idx="5">
                  <c:v>LT0,5 mkM</c:v>
                </c:pt>
              </c:strCache>
            </c:strRef>
          </c:cat>
          <c:val>
            <c:numRef>
              <c:f>Sheet1!$B$2:$G$2</c:f>
              <c:numCache>
                <c:formatCode>General</c:formatCode>
                <c:ptCount val="6"/>
                <c:pt idx="0">
                  <c:v>31.56</c:v>
                </c:pt>
                <c:pt idx="1">
                  <c:v>11.7</c:v>
                </c:pt>
                <c:pt idx="2">
                  <c:v>5.1099999999999994</c:v>
                </c:pt>
                <c:pt idx="3">
                  <c:v>21.43</c:v>
                </c:pt>
                <c:pt idx="4">
                  <c:v>11.54</c:v>
                </c:pt>
                <c:pt idx="5">
                  <c:v>4.2699999999999996</c:v>
                </c:pt>
              </c:numCache>
            </c:numRef>
          </c:val>
        </c:ser>
        <c:ser>
          <c:idx val="1"/>
          <c:order val="1"/>
          <c:tx>
            <c:strRef>
              <c:f>Sheet1!$A$3</c:f>
              <c:strCache>
                <c:ptCount val="1"/>
                <c:pt idx="0">
                  <c:v>Компенсированный СД тип2</c:v>
                </c:pt>
              </c:strCache>
            </c:strRef>
          </c:tx>
          <c:spPr>
            <a:solidFill>
              <a:srgbClr val="333399"/>
            </a:solidFill>
            <a:ln w="9147">
              <a:solidFill>
                <a:srgbClr val="000000"/>
              </a:solidFill>
              <a:prstDash val="solid"/>
            </a:ln>
          </c:spPr>
          <c:dLbls>
            <c:spPr>
              <a:noFill/>
              <a:ln w="18294">
                <a:noFill/>
              </a:ln>
            </c:spPr>
            <c:txPr>
              <a:bodyPr/>
              <a:lstStyle/>
              <a:p>
                <a:pPr>
                  <a:defRPr sz="738" b="1" i="0" u="none" strike="noStrike" baseline="0">
                    <a:solidFill>
                      <a:srgbClr val="000000"/>
                    </a:solidFill>
                    <a:latin typeface="Arial"/>
                    <a:ea typeface="Arial"/>
                    <a:cs typeface="Arial"/>
                  </a:defRPr>
                </a:pPr>
                <a:endParaRPr lang="ru-RU"/>
              </a:p>
            </c:txPr>
            <c:showVal val="1"/>
          </c:dLbls>
          <c:cat>
            <c:strRef>
              <c:f>Sheet1!$B$1:$G$1</c:f>
              <c:strCache>
                <c:ptCount val="6"/>
                <c:pt idx="0">
                  <c:v>SL 5mkM</c:v>
                </c:pt>
                <c:pt idx="1">
                  <c:v>SL 2 mkM</c:v>
                </c:pt>
                <c:pt idx="2">
                  <c:v>SL0,5 mkM</c:v>
                </c:pt>
                <c:pt idx="3">
                  <c:v>LT5 mkM</c:v>
                </c:pt>
                <c:pt idx="4">
                  <c:v>LT2 mkM</c:v>
                </c:pt>
                <c:pt idx="5">
                  <c:v>LT0,5 mkM</c:v>
                </c:pt>
              </c:strCache>
            </c:strRef>
          </c:cat>
          <c:val>
            <c:numRef>
              <c:f>Sheet1!$B$3:$G$3</c:f>
              <c:numCache>
                <c:formatCode>General</c:formatCode>
                <c:ptCount val="6"/>
                <c:pt idx="0">
                  <c:v>65</c:v>
                </c:pt>
                <c:pt idx="1">
                  <c:v>38.9</c:v>
                </c:pt>
                <c:pt idx="2">
                  <c:v>16.32</c:v>
                </c:pt>
                <c:pt idx="3">
                  <c:v>37.220000000000006</c:v>
                </c:pt>
                <c:pt idx="4">
                  <c:v>35.5</c:v>
                </c:pt>
                <c:pt idx="5">
                  <c:v>15.9</c:v>
                </c:pt>
              </c:numCache>
            </c:numRef>
          </c:val>
        </c:ser>
        <c:ser>
          <c:idx val="2"/>
          <c:order val="2"/>
          <c:tx>
            <c:strRef>
              <c:f>Sheet1!$A$4</c:f>
              <c:strCache>
                <c:ptCount val="1"/>
                <c:pt idx="0">
                  <c:v>Декомпенсированный СД тип2</c:v>
                </c:pt>
              </c:strCache>
            </c:strRef>
          </c:tx>
          <c:spPr>
            <a:solidFill>
              <a:srgbClr val="009999"/>
            </a:solidFill>
            <a:ln w="9147">
              <a:solidFill>
                <a:srgbClr val="000000"/>
              </a:solidFill>
              <a:prstDash val="solid"/>
            </a:ln>
          </c:spPr>
          <c:dLbls>
            <c:spPr>
              <a:noFill/>
              <a:ln w="18294">
                <a:noFill/>
              </a:ln>
            </c:spPr>
            <c:txPr>
              <a:bodyPr/>
              <a:lstStyle/>
              <a:p>
                <a:pPr>
                  <a:defRPr sz="738" b="1" i="0" u="none" strike="noStrike" baseline="0">
                    <a:solidFill>
                      <a:srgbClr val="000000"/>
                    </a:solidFill>
                    <a:latin typeface="Arial"/>
                    <a:ea typeface="Arial"/>
                    <a:cs typeface="Arial"/>
                  </a:defRPr>
                </a:pPr>
                <a:endParaRPr lang="ru-RU"/>
              </a:p>
            </c:txPr>
            <c:showVal val="1"/>
          </c:dLbls>
          <c:cat>
            <c:strRef>
              <c:f>Sheet1!$B$1:$G$1</c:f>
              <c:strCache>
                <c:ptCount val="6"/>
                <c:pt idx="0">
                  <c:v>SL 5mkM</c:v>
                </c:pt>
                <c:pt idx="1">
                  <c:v>SL 2 mkM</c:v>
                </c:pt>
                <c:pt idx="2">
                  <c:v>SL0,5 mkM</c:v>
                </c:pt>
                <c:pt idx="3">
                  <c:v>LT5 mkM</c:v>
                </c:pt>
                <c:pt idx="4">
                  <c:v>LT2 mkM</c:v>
                </c:pt>
                <c:pt idx="5">
                  <c:v>LT0,5 mkM</c:v>
                </c:pt>
              </c:strCache>
            </c:strRef>
          </c:cat>
          <c:val>
            <c:numRef>
              <c:f>Sheet1!$B$4:$G$4</c:f>
              <c:numCache>
                <c:formatCode>General</c:formatCode>
                <c:ptCount val="6"/>
                <c:pt idx="0">
                  <c:v>67.45</c:v>
                </c:pt>
                <c:pt idx="1">
                  <c:v>46.17</c:v>
                </c:pt>
                <c:pt idx="2">
                  <c:v>19.34</c:v>
                </c:pt>
                <c:pt idx="3">
                  <c:v>46.4</c:v>
                </c:pt>
                <c:pt idx="4">
                  <c:v>40.4</c:v>
                </c:pt>
                <c:pt idx="5">
                  <c:v>17.8</c:v>
                </c:pt>
              </c:numCache>
            </c:numRef>
          </c:val>
        </c:ser>
        <c:axId val="167913344"/>
        <c:axId val="167915904"/>
      </c:barChart>
      <c:catAx>
        <c:axId val="167913344"/>
        <c:scaling>
          <c:orientation val="minMax"/>
        </c:scaling>
        <c:axPos val="b"/>
        <c:numFmt formatCode="General" sourceLinked="1"/>
        <c:tickLblPos val="nextTo"/>
        <c:spPr>
          <a:ln w="2287">
            <a:solidFill>
              <a:srgbClr val="000000"/>
            </a:solidFill>
            <a:prstDash val="solid"/>
          </a:ln>
        </c:spPr>
        <c:txPr>
          <a:bodyPr rot="0" vert="horz"/>
          <a:lstStyle/>
          <a:p>
            <a:pPr>
              <a:defRPr sz="738" b="1" i="0" u="none" strike="noStrike" baseline="0">
                <a:solidFill>
                  <a:srgbClr val="000000"/>
                </a:solidFill>
                <a:latin typeface="Arial"/>
                <a:ea typeface="Arial"/>
                <a:cs typeface="Arial"/>
              </a:defRPr>
            </a:pPr>
            <a:endParaRPr lang="ru-RU"/>
          </a:p>
        </c:txPr>
        <c:crossAx val="167915904"/>
        <c:crosses val="autoZero"/>
        <c:auto val="1"/>
        <c:lblAlgn val="ctr"/>
        <c:lblOffset val="100"/>
        <c:tickLblSkip val="1"/>
        <c:tickMarkSkip val="1"/>
      </c:catAx>
      <c:valAx>
        <c:axId val="167915904"/>
        <c:scaling>
          <c:orientation val="minMax"/>
        </c:scaling>
        <c:axPos val="l"/>
        <c:majorGridlines>
          <c:spPr>
            <a:ln w="2287">
              <a:solidFill>
                <a:srgbClr val="000000"/>
              </a:solidFill>
              <a:prstDash val="solid"/>
            </a:ln>
          </c:spPr>
        </c:majorGridlines>
        <c:numFmt formatCode="General" sourceLinked="1"/>
        <c:tickLblPos val="nextTo"/>
        <c:spPr>
          <a:ln w="2287">
            <a:solidFill>
              <a:srgbClr val="000000"/>
            </a:solidFill>
            <a:prstDash val="solid"/>
          </a:ln>
        </c:spPr>
        <c:txPr>
          <a:bodyPr rot="0" vert="horz"/>
          <a:lstStyle/>
          <a:p>
            <a:pPr>
              <a:defRPr sz="738" b="1" i="0" u="none" strike="noStrike" baseline="0">
                <a:solidFill>
                  <a:srgbClr val="000000"/>
                </a:solidFill>
                <a:latin typeface="Arial"/>
                <a:ea typeface="Arial"/>
                <a:cs typeface="Arial"/>
              </a:defRPr>
            </a:pPr>
            <a:endParaRPr lang="ru-RU"/>
          </a:p>
        </c:txPr>
        <c:crossAx val="167913344"/>
        <c:crosses val="autoZero"/>
        <c:crossBetween val="between"/>
      </c:valAx>
      <c:spPr>
        <a:noFill/>
        <a:ln w="18294">
          <a:noFill/>
        </a:ln>
      </c:spPr>
    </c:plotArea>
    <c:legend>
      <c:legendPos val="r"/>
      <c:layout>
        <c:manualLayout>
          <c:xMode val="edge"/>
          <c:yMode val="edge"/>
          <c:x val="0.67232597623090007"/>
          <c:y val="0.2067669172932331"/>
          <c:w val="0.32088285229202046"/>
          <c:h val="0.44360902255639084"/>
        </c:manualLayout>
      </c:layout>
      <c:spPr>
        <a:noFill/>
        <a:ln w="2287">
          <a:solidFill>
            <a:srgbClr val="000000"/>
          </a:solidFill>
          <a:prstDash val="solid"/>
        </a:ln>
      </c:spPr>
      <c:txPr>
        <a:bodyPr/>
        <a:lstStyle/>
        <a:p>
          <a:pPr>
            <a:defRPr sz="677" b="1" i="0" u="none" strike="noStrike" baseline="0">
              <a:solidFill>
                <a:srgbClr val="000000"/>
              </a:solidFill>
              <a:latin typeface="Arial"/>
              <a:ea typeface="Arial"/>
              <a:cs typeface="Arial"/>
            </a:defRPr>
          </a:pPr>
          <a:endParaRPr lang="ru-RU"/>
        </a:p>
      </c:txPr>
    </c:legend>
    <c:plotVisOnly val="1"/>
    <c:dispBlanksAs val="gap"/>
  </c:chart>
  <c:spPr>
    <a:noFill/>
    <a:ln>
      <a:noFill/>
    </a:ln>
  </c:spPr>
  <c:txPr>
    <a:bodyPr/>
    <a:lstStyle/>
    <a:p>
      <a:pPr>
        <a:defRPr sz="738" b="1" i="0" u="none" strike="noStrike" baseline="0">
          <a:solidFill>
            <a:srgbClr val="000000"/>
          </a:solidFill>
          <a:latin typeface="Arial"/>
          <a:ea typeface="Arial"/>
          <a:cs typeface="Arial"/>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2880143112701256"/>
          <c:y val="0.10599078341013828"/>
          <c:w val="0.77459749552772805"/>
          <c:h val="0.65898617511520741"/>
        </c:manualLayout>
      </c:layout>
      <c:barChart>
        <c:barDir val="col"/>
        <c:grouping val="clustered"/>
        <c:ser>
          <c:idx val="0"/>
          <c:order val="0"/>
          <c:tx>
            <c:strRef>
              <c:f>Sheet1!$A$2</c:f>
              <c:strCache>
                <c:ptCount val="1"/>
                <c:pt idx="0">
                  <c:v>АЛК+М</c:v>
                </c:pt>
              </c:strCache>
            </c:strRef>
          </c:tx>
          <c:spPr>
            <a:solidFill>
              <a:srgbClr val="BBE0E3"/>
            </a:solidFill>
            <a:ln w="12691">
              <a:solidFill>
                <a:srgbClr val="000000"/>
              </a:solidFill>
              <a:prstDash val="solid"/>
            </a:ln>
          </c:spPr>
          <c:cat>
            <c:strRef>
              <c:f>Sheet1!$B$1:$K$1</c:f>
              <c:strCache>
                <c:ptCount val="7"/>
                <c:pt idx="0">
                  <c:v>СОД</c:v>
                </c:pt>
                <c:pt idx="1">
                  <c:v>КАТ</c:v>
                </c:pt>
                <c:pt idx="2">
                  <c:v>ГП</c:v>
                </c:pt>
                <c:pt idx="3">
                  <c:v>ДК</c:v>
                </c:pt>
                <c:pt idx="4">
                  <c:v>ТК</c:v>
                </c:pt>
                <c:pt idx="5">
                  <c:v>МДА</c:v>
                </c:pt>
                <c:pt idx="6">
                  <c:v>I max</c:v>
                </c:pt>
              </c:strCache>
            </c:strRef>
          </c:cat>
          <c:val>
            <c:numRef>
              <c:f>Sheet1!$B$2:$K$2</c:f>
              <c:numCache>
                <c:formatCode>0%</c:formatCode>
                <c:ptCount val="10"/>
                <c:pt idx="0">
                  <c:v>39.800000000000011</c:v>
                </c:pt>
                <c:pt idx="1">
                  <c:v>26.36</c:v>
                </c:pt>
                <c:pt idx="2">
                  <c:v>17</c:v>
                </c:pt>
                <c:pt idx="3">
                  <c:v>-10.4</c:v>
                </c:pt>
                <c:pt idx="4">
                  <c:v>-21.1</c:v>
                </c:pt>
                <c:pt idx="5">
                  <c:v>-31.5</c:v>
                </c:pt>
                <c:pt idx="6">
                  <c:v>-17</c:v>
                </c:pt>
              </c:numCache>
            </c:numRef>
          </c:val>
        </c:ser>
        <c:ser>
          <c:idx val="1"/>
          <c:order val="1"/>
          <c:tx>
            <c:strRef>
              <c:f>Sheet1!$A$3</c:f>
              <c:strCache>
                <c:ptCount val="1"/>
                <c:pt idx="0">
                  <c:v>М</c:v>
                </c:pt>
              </c:strCache>
            </c:strRef>
          </c:tx>
          <c:spPr>
            <a:solidFill>
              <a:srgbClr val="333399"/>
            </a:solidFill>
            <a:ln w="12691">
              <a:solidFill>
                <a:srgbClr val="000000"/>
              </a:solidFill>
              <a:prstDash val="solid"/>
            </a:ln>
          </c:spPr>
          <c:cat>
            <c:strRef>
              <c:f>Sheet1!$B$1:$K$1</c:f>
              <c:strCache>
                <c:ptCount val="7"/>
                <c:pt idx="0">
                  <c:v>СОД</c:v>
                </c:pt>
                <c:pt idx="1">
                  <c:v>КАТ</c:v>
                </c:pt>
                <c:pt idx="2">
                  <c:v>ГП</c:v>
                </c:pt>
                <c:pt idx="3">
                  <c:v>ДК</c:v>
                </c:pt>
                <c:pt idx="4">
                  <c:v>ТК</c:v>
                </c:pt>
                <c:pt idx="5">
                  <c:v>МДА</c:v>
                </c:pt>
                <c:pt idx="6">
                  <c:v>I max</c:v>
                </c:pt>
              </c:strCache>
            </c:strRef>
          </c:cat>
          <c:val>
            <c:numRef>
              <c:f>Sheet1!$B$3:$K$3</c:f>
              <c:numCache>
                <c:formatCode>0%</c:formatCode>
                <c:ptCount val="10"/>
                <c:pt idx="0">
                  <c:v>9.1</c:v>
                </c:pt>
                <c:pt idx="1">
                  <c:v>4</c:v>
                </c:pt>
                <c:pt idx="2">
                  <c:v>5</c:v>
                </c:pt>
                <c:pt idx="3">
                  <c:v>-8.2000000000000011</c:v>
                </c:pt>
                <c:pt idx="4">
                  <c:v>-16.36</c:v>
                </c:pt>
                <c:pt idx="5">
                  <c:v>-22.5</c:v>
                </c:pt>
                <c:pt idx="6">
                  <c:v>-12.2</c:v>
                </c:pt>
              </c:numCache>
            </c:numRef>
          </c:val>
        </c:ser>
        <c:ser>
          <c:idx val="3"/>
          <c:order val="2"/>
          <c:tx>
            <c:strRef>
              <c:f>Sheet1!$A$4</c:f>
              <c:strCache>
                <c:ptCount val="1"/>
                <c:pt idx="0">
                  <c:v>АЛК</c:v>
                </c:pt>
              </c:strCache>
            </c:strRef>
          </c:tx>
          <c:spPr>
            <a:solidFill>
              <a:srgbClr val="99CC00"/>
            </a:solidFill>
            <a:ln w="12691">
              <a:solidFill>
                <a:srgbClr val="000000"/>
              </a:solidFill>
              <a:prstDash val="solid"/>
            </a:ln>
          </c:spPr>
          <c:cat>
            <c:strRef>
              <c:f>Sheet1!$B$1:$K$1</c:f>
              <c:strCache>
                <c:ptCount val="7"/>
                <c:pt idx="0">
                  <c:v>СОД</c:v>
                </c:pt>
                <c:pt idx="1">
                  <c:v>КАТ</c:v>
                </c:pt>
                <c:pt idx="2">
                  <c:v>ГП</c:v>
                </c:pt>
                <c:pt idx="3">
                  <c:v>ДК</c:v>
                </c:pt>
                <c:pt idx="4">
                  <c:v>ТК</c:v>
                </c:pt>
                <c:pt idx="5">
                  <c:v>МДА</c:v>
                </c:pt>
                <c:pt idx="6">
                  <c:v>I max</c:v>
                </c:pt>
              </c:strCache>
            </c:strRef>
          </c:cat>
          <c:val>
            <c:numRef>
              <c:f>Sheet1!$B$4:$K$4</c:f>
              <c:numCache>
                <c:formatCode>0%</c:formatCode>
                <c:ptCount val="10"/>
                <c:pt idx="0">
                  <c:v>20.7</c:v>
                </c:pt>
                <c:pt idx="1">
                  <c:v>14</c:v>
                </c:pt>
                <c:pt idx="2">
                  <c:v>21.4</c:v>
                </c:pt>
                <c:pt idx="3">
                  <c:v>2.0000000000000004E-2</c:v>
                </c:pt>
                <c:pt idx="4">
                  <c:v>-20</c:v>
                </c:pt>
                <c:pt idx="5">
                  <c:v>-0.32000000000000006</c:v>
                </c:pt>
                <c:pt idx="6">
                  <c:v>-17</c:v>
                </c:pt>
              </c:numCache>
            </c:numRef>
          </c:val>
        </c:ser>
        <c:ser>
          <c:idx val="2"/>
          <c:order val="3"/>
          <c:tx>
            <c:strRef>
              <c:f>Sheet1!$A$5</c:f>
              <c:strCache>
                <c:ptCount val="1"/>
                <c:pt idx="0">
                  <c:v>плацебо</c:v>
                </c:pt>
              </c:strCache>
            </c:strRef>
          </c:tx>
          <c:spPr>
            <a:solidFill>
              <a:srgbClr val="009999"/>
            </a:solidFill>
            <a:ln w="12691">
              <a:solidFill>
                <a:srgbClr val="000000"/>
              </a:solidFill>
              <a:prstDash val="solid"/>
            </a:ln>
          </c:spPr>
          <c:cat>
            <c:strRef>
              <c:f>Sheet1!$B$1:$K$1</c:f>
              <c:strCache>
                <c:ptCount val="7"/>
                <c:pt idx="0">
                  <c:v>СОД</c:v>
                </c:pt>
                <c:pt idx="1">
                  <c:v>КАТ</c:v>
                </c:pt>
                <c:pt idx="2">
                  <c:v>ГП</c:v>
                </c:pt>
                <c:pt idx="3">
                  <c:v>ДК</c:v>
                </c:pt>
                <c:pt idx="4">
                  <c:v>ТК</c:v>
                </c:pt>
                <c:pt idx="5">
                  <c:v>МДА</c:v>
                </c:pt>
                <c:pt idx="6">
                  <c:v>I max</c:v>
                </c:pt>
              </c:strCache>
            </c:strRef>
          </c:cat>
          <c:val>
            <c:numRef>
              <c:f>Sheet1!$B$5:$K$5</c:f>
              <c:numCache>
                <c:formatCode>0%</c:formatCode>
                <c:ptCount val="10"/>
                <c:pt idx="0">
                  <c:v>4</c:v>
                </c:pt>
                <c:pt idx="1">
                  <c:v>5</c:v>
                </c:pt>
                <c:pt idx="2">
                  <c:v>1</c:v>
                </c:pt>
                <c:pt idx="3">
                  <c:v>-6</c:v>
                </c:pt>
                <c:pt idx="4">
                  <c:v>-4</c:v>
                </c:pt>
                <c:pt idx="5">
                  <c:v>-6</c:v>
                </c:pt>
                <c:pt idx="6">
                  <c:v>-5</c:v>
                </c:pt>
              </c:numCache>
            </c:numRef>
          </c:val>
        </c:ser>
        <c:axId val="163142272"/>
        <c:axId val="164347904"/>
      </c:barChart>
      <c:catAx>
        <c:axId val="163142272"/>
        <c:scaling>
          <c:orientation val="minMax"/>
        </c:scaling>
        <c:axPos val="b"/>
        <c:numFmt formatCode="0.00" sourceLinked="0"/>
        <c:tickLblPos val="nextTo"/>
        <c:spPr>
          <a:ln w="3173">
            <a:solidFill>
              <a:srgbClr val="000000"/>
            </a:solidFill>
            <a:prstDash val="solid"/>
          </a:ln>
        </c:spPr>
        <c:txPr>
          <a:bodyPr rot="0" vert="horz"/>
          <a:lstStyle/>
          <a:p>
            <a:pPr>
              <a:defRPr sz="949" b="1" i="0" u="none" strike="noStrike" baseline="0">
                <a:solidFill>
                  <a:srgbClr val="000000"/>
                </a:solidFill>
                <a:latin typeface="Arial"/>
                <a:ea typeface="Arial"/>
                <a:cs typeface="Arial"/>
              </a:defRPr>
            </a:pPr>
            <a:endParaRPr lang="ru-RU"/>
          </a:p>
        </c:txPr>
        <c:crossAx val="164347904"/>
        <c:crosses val="autoZero"/>
        <c:auto val="1"/>
        <c:lblAlgn val="ctr"/>
        <c:lblOffset val="100"/>
        <c:tickLblSkip val="1"/>
        <c:tickMarkSkip val="1"/>
      </c:catAx>
      <c:valAx>
        <c:axId val="164347904"/>
        <c:scaling>
          <c:orientation val="minMax"/>
        </c:scaling>
        <c:axPos val="l"/>
        <c:majorGridlines>
          <c:spPr>
            <a:ln w="3173">
              <a:solidFill>
                <a:srgbClr val="000000"/>
              </a:solidFill>
              <a:prstDash val="solid"/>
            </a:ln>
          </c:spPr>
        </c:majorGridlines>
        <c:numFmt formatCode="@" sourceLinked="0"/>
        <c:tickLblPos val="nextTo"/>
        <c:spPr>
          <a:ln w="3173">
            <a:solidFill>
              <a:srgbClr val="000000"/>
            </a:solidFill>
            <a:prstDash val="solid"/>
          </a:ln>
        </c:spPr>
        <c:txPr>
          <a:bodyPr rot="0" vert="horz"/>
          <a:lstStyle/>
          <a:p>
            <a:pPr>
              <a:defRPr sz="949" b="1" i="0" u="none" strike="noStrike" baseline="0">
                <a:solidFill>
                  <a:srgbClr val="000000"/>
                </a:solidFill>
                <a:latin typeface="Arial"/>
                <a:ea typeface="Arial"/>
                <a:cs typeface="Arial"/>
              </a:defRPr>
            </a:pPr>
            <a:endParaRPr lang="ru-RU"/>
          </a:p>
        </c:txPr>
        <c:crossAx val="163142272"/>
        <c:crosses val="autoZero"/>
        <c:crossBetween val="between"/>
      </c:valAx>
      <c:spPr>
        <a:noFill/>
        <a:ln w="12691">
          <a:solidFill>
            <a:srgbClr val="000000"/>
          </a:solidFill>
          <a:prstDash val="solid"/>
        </a:ln>
      </c:spPr>
    </c:plotArea>
    <c:legend>
      <c:legendPos val="b"/>
      <c:layout>
        <c:manualLayout>
          <c:xMode val="edge"/>
          <c:yMode val="edge"/>
          <c:x val="0.32200357781753136"/>
          <c:y val="0.87096774193548387"/>
          <c:w val="0.37745974955277284"/>
          <c:h val="0.11059907834101385"/>
        </c:manualLayout>
      </c:layout>
      <c:spPr>
        <a:noFill/>
        <a:ln w="3173">
          <a:solidFill>
            <a:srgbClr val="000000"/>
          </a:solidFill>
          <a:prstDash val="solid"/>
        </a:ln>
      </c:spPr>
      <c:txPr>
        <a:bodyPr/>
        <a:lstStyle/>
        <a:p>
          <a:pPr>
            <a:defRPr sz="869" b="1" i="0" u="none" strike="noStrike" baseline="0">
              <a:solidFill>
                <a:srgbClr val="000000"/>
              </a:solidFill>
              <a:latin typeface="Arial"/>
              <a:ea typeface="Arial"/>
              <a:cs typeface="Arial"/>
            </a:defRPr>
          </a:pPr>
          <a:endParaRPr lang="ru-RU"/>
        </a:p>
      </c:txPr>
    </c:legend>
    <c:plotVisOnly val="1"/>
    <c:dispBlanksAs val="gap"/>
  </c:chart>
  <c:spPr>
    <a:noFill/>
    <a:ln>
      <a:noFill/>
    </a:ln>
  </c:spPr>
  <c:txPr>
    <a:bodyPr/>
    <a:lstStyle/>
    <a:p>
      <a:pPr>
        <a:defRPr sz="949" b="1" i="0" u="none" strike="noStrike" baseline="0">
          <a:solidFill>
            <a:srgbClr val="000000"/>
          </a:solidFill>
          <a:latin typeface="Arial"/>
          <a:ea typeface="Arial"/>
          <a:cs typeface="Arial"/>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38263665594855312"/>
          <c:y val="3.2640949554896152E-2"/>
          <c:w val="0.40675241157556274"/>
          <c:h val="0.82195845697329384"/>
        </c:manualLayout>
      </c:layout>
      <c:barChart>
        <c:barDir val="bar"/>
        <c:grouping val="clustered"/>
        <c:ser>
          <c:idx val="0"/>
          <c:order val="0"/>
          <c:tx>
            <c:strRef>
              <c:f>Sheet1!$A$2</c:f>
              <c:strCache>
                <c:ptCount val="1"/>
                <c:pt idx="0">
                  <c:v>ЛК</c:v>
                </c:pt>
              </c:strCache>
            </c:strRef>
          </c:tx>
          <c:spPr>
            <a:solidFill>
              <a:srgbClr val="BBE0E3"/>
            </a:solidFill>
            <a:ln w="12701">
              <a:solidFill>
                <a:srgbClr val="000000"/>
              </a:solidFill>
              <a:prstDash val="solid"/>
            </a:ln>
          </c:spPr>
          <c:dLbls>
            <c:spPr>
              <a:noFill/>
              <a:ln w="25401">
                <a:noFill/>
              </a:ln>
            </c:spPr>
            <c:txPr>
              <a:bodyPr/>
              <a:lstStyle/>
              <a:p>
                <a:pPr>
                  <a:defRPr sz="1300" b="1" i="0" u="none" strike="noStrike" baseline="0">
                    <a:solidFill>
                      <a:srgbClr val="000000"/>
                    </a:solidFill>
                    <a:latin typeface="Arial"/>
                    <a:ea typeface="Arial"/>
                    <a:cs typeface="Arial"/>
                  </a:defRPr>
                </a:pPr>
                <a:endParaRPr lang="ru-RU"/>
              </a:p>
            </c:txPr>
            <c:showVal val="1"/>
          </c:dLbls>
          <c:cat>
            <c:strRef>
              <c:f>Sheet1!$B$1:$G$1</c:f>
              <c:strCache>
                <c:ptCount val="6"/>
                <c:pt idx="0">
                  <c:v>ретинопатия изначально </c:v>
                </c:pt>
                <c:pt idx="1">
                  <c:v>ретинопатия через 5 лет</c:v>
                </c:pt>
                <c:pt idx="2">
                  <c:v>невропатия изначально</c:v>
                </c:pt>
                <c:pt idx="3">
                  <c:v>невропатия через 5 лет </c:v>
                </c:pt>
                <c:pt idx="4">
                  <c:v>нефропатия изначально</c:v>
                </c:pt>
                <c:pt idx="5">
                  <c:v>нефропатия через 5 лет </c:v>
                </c:pt>
              </c:strCache>
            </c:strRef>
          </c:cat>
          <c:val>
            <c:numRef>
              <c:f>Sheet1!$B$2:$G$2</c:f>
              <c:numCache>
                <c:formatCode>General</c:formatCode>
                <c:ptCount val="6"/>
                <c:pt idx="0">
                  <c:v>9</c:v>
                </c:pt>
                <c:pt idx="1">
                  <c:v>11</c:v>
                </c:pt>
                <c:pt idx="2">
                  <c:v>16</c:v>
                </c:pt>
                <c:pt idx="3">
                  <c:v>17</c:v>
                </c:pt>
                <c:pt idx="4">
                  <c:v>13</c:v>
                </c:pt>
                <c:pt idx="5">
                  <c:v>14</c:v>
                </c:pt>
              </c:numCache>
            </c:numRef>
          </c:val>
        </c:ser>
        <c:ser>
          <c:idx val="1"/>
          <c:order val="1"/>
          <c:tx>
            <c:strRef>
              <c:f>Sheet1!$A$3</c:f>
              <c:strCache>
                <c:ptCount val="1"/>
                <c:pt idx="0">
                  <c:v>М</c:v>
                </c:pt>
              </c:strCache>
            </c:strRef>
          </c:tx>
          <c:spPr>
            <a:solidFill>
              <a:srgbClr val="333399"/>
            </a:solidFill>
            <a:ln w="12701">
              <a:solidFill>
                <a:srgbClr val="000000"/>
              </a:solidFill>
              <a:prstDash val="solid"/>
            </a:ln>
          </c:spPr>
          <c:dLbls>
            <c:spPr>
              <a:noFill/>
              <a:ln w="25401">
                <a:noFill/>
              </a:ln>
            </c:spPr>
            <c:txPr>
              <a:bodyPr/>
              <a:lstStyle/>
              <a:p>
                <a:pPr>
                  <a:defRPr sz="1300" b="1" i="0" u="none" strike="noStrike" baseline="0">
                    <a:solidFill>
                      <a:srgbClr val="000000"/>
                    </a:solidFill>
                    <a:latin typeface="Arial"/>
                    <a:ea typeface="Arial"/>
                    <a:cs typeface="Arial"/>
                  </a:defRPr>
                </a:pPr>
                <a:endParaRPr lang="ru-RU"/>
              </a:p>
            </c:txPr>
            <c:showVal val="1"/>
          </c:dLbls>
          <c:cat>
            <c:strRef>
              <c:f>Sheet1!$B$1:$G$1</c:f>
              <c:strCache>
                <c:ptCount val="6"/>
                <c:pt idx="0">
                  <c:v>ретинопатия изначально </c:v>
                </c:pt>
                <c:pt idx="1">
                  <c:v>ретинопатия через 5 лет</c:v>
                </c:pt>
                <c:pt idx="2">
                  <c:v>невропатия изначально</c:v>
                </c:pt>
                <c:pt idx="3">
                  <c:v>невропатия через 5 лет </c:v>
                </c:pt>
                <c:pt idx="4">
                  <c:v>нефропатия изначально</c:v>
                </c:pt>
                <c:pt idx="5">
                  <c:v>нефропатия через 5 лет </c:v>
                </c:pt>
              </c:strCache>
            </c:strRef>
          </c:cat>
          <c:val>
            <c:numRef>
              <c:f>Sheet1!$B$3:$G$3</c:f>
              <c:numCache>
                <c:formatCode>General</c:formatCode>
                <c:ptCount val="6"/>
                <c:pt idx="0">
                  <c:v>8</c:v>
                </c:pt>
                <c:pt idx="1">
                  <c:v>8</c:v>
                </c:pt>
                <c:pt idx="2">
                  <c:v>12</c:v>
                </c:pt>
                <c:pt idx="3">
                  <c:v>13</c:v>
                </c:pt>
                <c:pt idx="4">
                  <c:v>9</c:v>
                </c:pt>
                <c:pt idx="5">
                  <c:v>10</c:v>
                </c:pt>
              </c:numCache>
            </c:numRef>
          </c:val>
        </c:ser>
        <c:ser>
          <c:idx val="2"/>
          <c:order val="2"/>
          <c:tx>
            <c:strRef>
              <c:f>Sheet1!$A$4</c:f>
              <c:strCache>
                <c:ptCount val="1"/>
                <c:pt idx="0">
                  <c:v>ЛМ и М</c:v>
                </c:pt>
              </c:strCache>
            </c:strRef>
          </c:tx>
          <c:spPr>
            <a:solidFill>
              <a:srgbClr val="009999"/>
            </a:solidFill>
            <a:ln w="12701">
              <a:solidFill>
                <a:srgbClr val="000000"/>
              </a:solidFill>
              <a:prstDash val="solid"/>
            </a:ln>
          </c:spPr>
          <c:dLbls>
            <c:spPr>
              <a:noFill/>
              <a:ln w="25401">
                <a:noFill/>
              </a:ln>
            </c:spPr>
            <c:txPr>
              <a:bodyPr/>
              <a:lstStyle/>
              <a:p>
                <a:pPr>
                  <a:defRPr sz="1300" b="1" i="0" u="none" strike="noStrike" baseline="0">
                    <a:solidFill>
                      <a:srgbClr val="000000"/>
                    </a:solidFill>
                    <a:latin typeface="Arial"/>
                    <a:ea typeface="Arial"/>
                    <a:cs typeface="Arial"/>
                  </a:defRPr>
                </a:pPr>
                <a:endParaRPr lang="ru-RU"/>
              </a:p>
            </c:txPr>
            <c:showVal val="1"/>
          </c:dLbls>
          <c:cat>
            <c:strRef>
              <c:f>Sheet1!$B$1:$G$1</c:f>
              <c:strCache>
                <c:ptCount val="6"/>
                <c:pt idx="0">
                  <c:v>ретинопатия изначально </c:v>
                </c:pt>
                <c:pt idx="1">
                  <c:v>ретинопатия через 5 лет</c:v>
                </c:pt>
                <c:pt idx="2">
                  <c:v>невропатия изначально</c:v>
                </c:pt>
                <c:pt idx="3">
                  <c:v>невропатия через 5 лет </c:v>
                </c:pt>
                <c:pt idx="4">
                  <c:v>нефропатия изначально</c:v>
                </c:pt>
                <c:pt idx="5">
                  <c:v>нефропатия через 5 лет </c:v>
                </c:pt>
              </c:strCache>
            </c:strRef>
          </c:cat>
          <c:val>
            <c:numRef>
              <c:f>Sheet1!$B$4:$G$4</c:f>
              <c:numCache>
                <c:formatCode>General</c:formatCode>
                <c:ptCount val="6"/>
                <c:pt idx="0">
                  <c:v>10</c:v>
                </c:pt>
                <c:pt idx="1">
                  <c:v>10</c:v>
                </c:pt>
                <c:pt idx="2">
                  <c:v>11</c:v>
                </c:pt>
                <c:pt idx="3">
                  <c:v>12</c:v>
                </c:pt>
                <c:pt idx="4">
                  <c:v>5</c:v>
                </c:pt>
                <c:pt idx="5">
                  <c:v>7</c:v>
                </c:pt>
              </c:numCache>
            </c:numRef>
          </c:val>
        </c:ser>
        <c:ser>
          <c:idx val="3"/>
          <c:order val="3"/>
          <c:tx>
            <c:strRef>
              <c:f>Sheet1!$A$5</c:f>
              <c:strCache>
                <c:ptCount val="1"/>
                <c:pt idx="0">
                  <c:v>контроль</c:v>
                </c:pt>
              </c:strCache>
            </c:strRef>
          </c:tx>
          <c:spPr>
            <a:solidFill>
              <a:srgbClr val="99CC00"/>
            </a:solidFill>
            <a:ln w="12701">
              <a:solidFill>
                <a:srgbClr val="000000"/>
              </a:solidFill>
              <a:prstDash val="solid"/>
            </a:ln>
          </c:spPr>
          <c:dLbls>
            <c:spPr>
              <a:noFill/>
              <a:ln w="25401">
                <a:noFill/>
              </a:ln>
            </c:spPr>
            <c:txPr>
              <a:bodyPr/>
              <a:lstStyle/>
              <a:p>
                <a:pPr>
                  <a:defRPr sz="1300" b="1" i="0" u="none" strike="noStrike" baseline="0">
                    <a:solidFill>
                      <a:srgbClr val="000000"/>
                    </a:solidFill>
                    <a:latin typeface="Arial"/>
                    <a:ea typeface="Arial"/>
                    <a:cs typeface="Arial"/>
                  </a:defRPr>
                </a:pPr>
                <a:endParaRPr lang="ru-RU"/>
              </a:p>
            </c:txPr>
            <c:showVal val="1"/>
          </c:dLbls>
          <c:cat>
            <c:strRef>
              <c:f>Sheet1!$B$1:$G$1</c:f>
              <c:strCache>
                <c:ptCount val="6"/>
                <c:pt idx="0">
                  <c:v>ретинопатия изначально </c:v>
                </c:pt>
                <c:pt idx="1">
                  <c:v>ретинопатия через 5 лет</c:v>
                </c:pt>
                <c:pt idx="2">
                  <c:v>невропатия изначально</c:v>
                </c:pt>
                <c:pt idx="3">
                  <c:v>невропатия через 5 лет </c:v>
                </c:pt>
                <c:pt idx="4">
                  <c:v>нефропатия изначально</c:v>
                </c:pt>
                <c:pt idx="5">
                  <c:v>нефропатия через 5 лет </c:v>
                </c:pt>
              </c:strCache>
            </c:strRef>
          </c:cat>
          <c:val>
            <c:numRef>
              <c:f>Sheet1!$B$5:$G$5</c:f>
              <c:numCache>
                <c:formatCode>General</c:formatCode>
                <c:ptCount val="6"/>
                <c:pt idx="0">
                  <c:v>9</c:v>
                </c:pt>
                <c:pt idx="1">
                  <c:v>12</c:v>
                </c:pt>
                <c:pt idx="2">
                  <c:v>12</c:v>
                </c:pt>
                <c:pt idx="3">
                  <c:v>16</c:v>
                </c:pt>
                <c:pt idx="4">
                  <c:v>10</c:v>
                </c:pt>
                <c:pt idx="5">
                  <c:v>14</c:v>
                </c:pt>
              </c:numCache>
            </c:numRef>
          </c:val>
        </c:ser>
        <c:axId val="117633024"/>
        <c:axId val="135181440"/>
      </c:barChart>
      <c:catAx>
        <c:axId val="117633024"/>
        <c:scaling>
          <c:orientation val="minMax"/>
        </c:scaling>
        <c:axPos val="l"/>
        <c:numFmt formatCode="General" sourceLinked="1"/>
        <c:tickLblPos val="nextTo"/>
        <c:spPr>
          <a:ln w="3175">
            <a:solidFill>
              <a:srgbClr val="000000"/>
            </a:solidFill>
            <a:prstDash val="solid"/>
          </a:ln>
        </c:spPr>
        <c:txPr>
          <a:bodyPr rot="0" vert="horz"/>
          <a:lstStyle/>
          <a:p>
            <a:pPr>
              <a:defRPr sz="1300" b="1" i="0" u="none" strike="noStrike" baseline="0">
                <a:solidFill>
                  <a:srgbClr val="000000"/>
                </a:solidFill>
                <a:latin typeface="Arial"/>
                <a:ea typeface="Arial"/>
                <a:cs typeface="Arial"/>
              </a:defRPr>
            </a:pPr>
            <a:endParaRPr lang="ru-RU"/>
          </a:p>
        </c:txPr>
        <c:crossAx val="135181440"/>
        <c:crosses val="autoZero"/>
        <c:auto val="1"/>
        <c:lblAlgn val="ctr"/>
        <c:lblOffset val="100"/>
        <c:tickLblSkip val="1"/>
        <c:tickMarkSkip val="1"/>
      </c:catAx>
      <c:valAx>
        <c:axId val="135181440"/>
        <c:scaling>
          <c:orientation val="minMax"/>
        </c:scaling>
        <c:axPos val="b"/>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300" b="1" i="0" u="none" strike="noStrike" baseline="0">
                <a:solidFill>
                  <a:srgbClr val="000000"/>
                </a:solidFill>
                <a:latin typeface="Arial"/>
                <a:ea typeface="Arial"/>
                <a:cs typeface="Arial"/>
              </a:defRPr>
            </a:pPr>
            <a:endParaRPr lang="ru-RU"/>
          </a:p>
        </c:txPr>
        <c:crossAx val="117633024"/>
        <c:crosses val="autoZero"/>
        <c:crossBetween val="between"/>
      </c:valAx>
      <c:spPr>
        <a:noFill/>
        <a:ln w="25401">
          <a:noFill/>
        </a:ln>
      </c:spPr>
    </c:plotArea>
    <c:legend>
      <c:legendPos val="r"/>
      <c:layout>
        <c:manualLayout>
          <c:xMode val="edge"/>
          <c:yMode val="edge"/>
          <c:x val="0.8247588424437301"/>
          <c:y val="0.29080118694362023"/>
          <c:w val="0.16881028938906756"/>
          <c:h val="0.29970326409495557"/>
        </c:manualLayout>
      </c:layout>
      <c:spPr>
        <a:noFill/>
        <a:ln w="3175">
          <a:solidFill>
            <a:srgbClr val="000000"/>
          </a:solidFill>
          <a:prstDash val="solid"/>
        </a:ln>
      </c:spPr>
      <c:txPr>
        <a:bodyPr/>
        <a:lstStyle/>
        <a:p>
          <a:pPr>
            <a:defRPr sz="1195" b="1" i="0" u="none" strike="noStrike" baseline="0">
              <a:solidFill>
                <a:srgbClr val="000000"/>
              </a:solidFill>
              <a:latin typeface="Arial"/>
              <a:ea typeface="Arial"/>
              <a:cs typeface="Arial"/>
            </a:defRPr>
          </a:pPr>
          <a:endParaRPr lang="ru-RU"/>
        </a:p>
      </c:txPr>
    </c:legend>
    <c:plotVisOnly val="1"/>
    <c:dispBlanksAs val="gap"/>
  </c:chart>
  <c:spPr>
    <a:noFill/>
    <a:ln>
      <a:noFill/>
    </a:ln>
  </c:spPr>
  <c:txPr>
    <a:bodyPr/>
    <a:lstStyle/>
    <a:p>
      <a:pPr>
        <a:defRPr sz="1300" b="1" i="0" u="none" strike="noStrike" baseline="0">
          <a:solidFill>
            <a:srgbClr val="000000"/>
          </a:solidFill>
          <a:latin typeface="Arial"/>
          <a:ea typeface="Arial"/>
          <a:cs typeface="Arial"/>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602E37-5FB0-4947-89F2-66BEC9D3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54</Pages>
  <Words>19163</Words>
  <Characters>109235</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128142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2020-08-19T19:53:00Z</dcterms:created>
  <dcterms:modified xsi:type="dcterms:W3CDTF">2020-08-19T20:29:00Z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