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9C25BD" w:rsidRDefault="009C25BD" w:rsidP="009C25BD">
      <w:pPr>
        <w:ind w:firstLine="720"/>
        <w:jc w:val="center"/>
        <w:rPr>
          <w:sz w:val="28"/>
          <w:szCs w:val="28"/>
          <w:lang w:val="uk-UA"/>
        </w:rPr>
      </w:pPr>
      <w:r>
        <w:rPr>
          <w:sz w:val="28"/>
          <w:szCs w:val="28"/>
          <w:lang w:val="uk-UA"/>
        </w:rPr>
        <w:t>ДЕРЖАВНА УСТАНОВА</w:t>
      </w:r>
    </w:p>
    <w:p w:rsidR="009C25BD" w:rsidRDefault="009C25BD" w:rsidP="009C25BD">
      <w:pPr>
        <w:ind w:firstLine="720"/>
        <w:jc w:val="center"/>
        <w:rPr>
          <w:sz w:val="28"/>
          <w:szCs w:val="28"/>
          <w:lang w:val="uk-UA"/>
        </w:rPr>
      </w:pPr>
      <w:r>
        <w:rPr>
          <w:sz w:val="28"/>
          <w:szCs w:val="28"/>
          <w:lang w:val="uk-UA" w:bidi="he-IL"/>
        </w:rPr>
        <w:t>”</w:t>
      </w:r>
      <w:r>
        <w:rPr>
          <w:sz w:val="28"/>
          <w:szCs w:val="28"/>
          <w:lang w:val="uk-UA"/>
        </w:rPr>
        <w:t>ІНСТИТУТ ЕПІДЕМІОЛОГІЇ ТА ІНФЕКЦІЙНИХ ХВОРОБ ІМЕНІ Л.В. ГРОМАШЕВСЬКОГО АКАДЕМІЇ МЕДИЧНИХ НАУК УКРАЇНИ”</w:t>
      </w:r>
    </w:p>
    <w:p w:rsidR="009C25BD" w:rsidRDefault="009C25BD" w:rsidP="009C25BD">
      <w:pPr>
        <w:ind w:firstLine="720"/>
        <w:jc w:val="center"/>
        <w:rPr>
          <w:sz w:val="28"/>
          <w:szCs w:val="28"/>
          <w:lang w:val="uk-UA"/>
        </w:rPr>
      </w:pPr>
    </w:p>
    <w:p w:rsidR="009C25BD" w:rsidRDefault="009C25BD" w:rsidP="009C25BD">
      <w:pPr>
        <w:ind w:firstLine="720"/>
        <w:jc w:val="center"/>
        <w:rPr>
          <w:i/>
          <w:sz w:val="32"/>
          <w:szCs w:val="32"/>
          <w:lang w:val="uk-UA"/>
        </w:rPr>
      </w:pPr>
    </w:p>
    <w:p w:rsidR="009C25BD" w:rsidRDefault="009C25BD" w:rsidP="009C25BD">
      <w:pPr>
        <w:ind w:firstLine="720"/>
        <w:jc w:val="right"/>
        <w:rPr>
          <w:i/>
          <w:sz w:val="32"/>
          <w:szCs w:val="32"/>
          <w:lang w:val="uk-UA"/>
        </w:rPr>
      </w:pPr>
    </w:p>
    <w:p w:rsidR="009C25BD" w:rsidRDefault="009C25BD" w:rsidP="009C25BD">
      <w:pPr>
        <w:ind w:firstLine="720"/>
        <w:jc w:val="center"/>
        <w:rPr>
          <w:b/>
          <w:sz w:val="32"/>
          <w:szCs w:val="32"/>
          <w:lang w:val="uk-UA"/>
        </w:rPr>
      </w:pPr>
      <w:r>
        <w:rPr>
          <w:b/>
          <w:sz w:val="32"/>
          <w:szCs w:val="32"/>
          <w:lang w:val="uk-UA"/>
        </w:rPr>
        <w:t>Ржевська Ольга Олександрівна</w:t>
      </w:r>
    </w:p>
    <w:p w:rsidR="009C25BD" w:rsidRDefault="009C25BD" w:rsidP="009C25BD">
      <w:pPr>
        <w:ind w:firstLine="720"/>
        <w:jc w:val="center"/>
        <w:rPr>
          <w:sz w:val="32"/>
          <w:szCs w:val="32"/>
          <w:lang w:val="uk-UA"/>
        </w:rPr>
      </w:pPr>
    </w:p>
    <w:p w:rsidR="009C25BD" w:rsidRDefault="009C25BD" w:rsidP="009C25BD">
      <w:pPr>
        <w:ind w:firstLine="720"/>
        <w:jc w:val="center"/>
        <w:rPr>
          <w:sz w:val="32"/>
          <w:szCs w:val="32"/>
          <w:lang w:val="uk-UA"/>
        </w:rPr>
      </w:pPr>
    </w:p>
    <w:p w:rsidR="009C25BD" w:rsidRDefault="009C25BD" w:rsidP="009C25BD">
      <w:pPr>
        <w:ind w:firstLine="720"/>
        <w:jc w:val="right"/>
        <w:rPr>
          <w:sz w:val="32"/>
          <w:szCs w:val="32"/>
          <w:lang w:val="uk-UA"/>
        </w:rPr>
      </w:pPr>
      <w:r>
        <w:rPr>
          <w:sz w:val="32"/>
          <w:szCs w:val="32"/>
          <w:lang w:val="uk-UA"/>
        </w:rPr>
        <w:t>УДК: 616.98:578.825</w:t>
      </w:r>
      <w:r>
        <w:rPr>
          <w:sz w:val="32"/>
          <w:szCs w:val="32"/>
          <w:lang w:val="uk-UA"/>
        </w:rPr>
        <w:sym w:font="Symbol" w:char="F05D"/>
      </w:r>
      <w:r>
        <w:rPr>
          <w:sz w:val="32"/>
          <w:szCs w:val="32"/>
          <w:lang w:val="uk-UA"/>
        </w:rPr>
        <w:sym w:font="Symbol" w:char="F02D"/>
      </w:r>
      <w:r>
        <w:rPr>
          <w:sz w:val="32"/>
          <w:szCs w:val="32"/>
          <w:lang w:val="uk-UA"/>
        </w:rPr>
        <w:t>07:616.831</w:t>
      </w:r>
      <w:r>
        <w:rPr>
          <w:sz w:val="32"/>
          <w:szCs w:val="32"/>
          <w:lang w:val="uk-UA"/>
        </w:rPr>
        <w:sym w:font="Symbol" w:char="F02D"/>
      </w:r>
      <w:r>
        <w:rPr>
          <w:sz w:val="32"/>
          <w:szCs w:val="32"/>
          <w:lang w:val="uk-UA"/>
        </w:rPr>
        <w:t>053.2</w:t>
      </w:r>
    </w:p>
    <w:p w:rsidR="009C25BD" w:rsidRDefault="009C25BD" w:rsidP="009C25BD">
      <w:pPr>
        <w:ind w:firstLine="720"/>
        <w:jc w:val="center"/>
        <w:rPr>
          <w:sz w:val="32"/>
          <w:szCs w:val="32"/>
          <w:lang w:val="uk-UA"/>
        </w:rPr>
      </w:pPr>
    </w:p>
    <w:p w:rsidR="009C25BD" w:rsidRDefault="009C25BD" w:rsidP="009C25BD">
      <w:pPr>
        <w:ind w:firstLine="720"/>
        <w:jc w:val="center"/>
        <w:rPr>
          <w:sz w:val="32"/>
          <w:szCs w:val="32"/>
          <w:lang w:val="uk-UA"/>
        </w:rPr>
      </w:pPr>
    </w:p>
    <w:p w:rsidR="009C25BD" w:rsidRDefault="009C25BD" w:rsidP="009C25BD">
      <w:pPr>
        <w:jc w:val="center"/>
        <w:rPr>
          <w:sz w:val="32"/>
          <w:szCs w:val="32"/>
          <w:lang w:val="uk-UA"/>
        </w:rPr>
      </w:pPr>
    </w:p>
    <w:p w:rsidR="009C25BD" w:rsidRDefault="009C25BD" w:rsidP="009C25BD">
      <w:pPr>
        <w:ind w:firstLine="720"/>
        <w:jc w:val="center"/>
        <w:rPr>
          <w:sz w:val="32"/>
          <w:szCs w:val="32"/>
          <w:lang w:val="uk-UA"/>
        </w:rPr>
      </w:pPr>
      <w:r>
        <w:rPr>
          <w:sz w:val="32"/>
          <w:szCs w:val="32"/>
          <w:lang w:val="uk-UA"/>
        </w:rPr>
        <w:t>КЛІНІКО-ДІАГНОСТИЧНІ ОСОБЛИВОСТІ УРАЖЕНЬ НЕРВОВОЇ СИСТЕМИ ПРИ ЕПШТЕЙНА-БАРР ВІРУСНІЙ ІНФЕКЦІЇ У ДІТЕЙ</w:t>
      </w:r>
    </w:p>
    <w:p w:rsidR="009C25BD" w:rsidRDefault="009C25BD" w:rsidP="009C25BD">
      <w:pPr>
        <w:ind w:firstLine="720"/>
        <w:jc w:val="center"/>
        <w:rPr>
          <w:b/>
          <w:sz w:val="32"/>
          <w:szCs w:val="32"/>
          <w:lang w:val="uk-UA"/>
        </w:rPr>
      </w:pPr>
    </w:p>
    <w:p w:rsidR="009C25BD" w:rsidRDefault="009C25BD" w:rsidP="009C25BD">
      <w:pPr>
        <w:ind w:firstLine="720"/>
        <w:jc w:val="center"/>
        <w:rPr>
          <w:sz w:val="32"/>
          <w:szCs w:val="32"/>
          <w:lang w:val="uk-UA"/>
        </w:rPr>
      </w:pPr>
      <w:r>
        <w:rPr>
          <w:sz w:val="32"/>
          <w:szCs w:val="32"/>
          <w:lang w:val="uk-UA"/>
        </w:rPr>
        <w:t xml:space="preserve">14.01.13. </w:t>
      </w:r>
      <w:r>
        <w:rPr>
          <w:sz w:val="32"/>
          <w:szCs w:val="32"/>
          <w:lang w:val="uk-UA"/>
        </w:rPr>
        <w:sym w:font="Symbol" w:char="F02D"/>
      </w:r>
      <w:r>
        <w:rPr>
          <w:sz w:val="32"/>
          <w:szCs w:val="32"/>
          <w:lang w:val="uk-UA"/>
        </w:rPr>
        <w:t xml:space="preserve"> інфекційні хвороби</w:t>
      </w:r>
    </w:p>
    <w:p w:rsidR="009C25BD" w:rsidRDefault="009C25BD" w:rsidP="009C25BD">
      <w:pPr>
        <w:ind w:firstLine="720"/>
        <w:jc w:val="center"/>
        <w:rPr>
          <w:sz w:val="32"/>
          <w:szCs w:val="32"/>
          <w:lang w:val="uk-UA"/>
        </w:rPr>
      </w:pPr>
    </w:p>
    <w:p w:rsidR="009C25BD" w:rsidRDefault="009C25BD" w:rsidP="009C25BD">
      <w:pPr>
        <w:ind w:firstLine="720"/>
        <w:jc w:val="center"/>
        <w:rPr>
          <w:sz w:val="32"/>
          <w:szCs w:val="32"/>
          <w:lang w:val="uk-UA"/>
        </w:rPr>
      </w:pPr>
    </w:p>
    <w:p w:rsidR="009C25BD" w:rsidRDefault="009C25BD" w:rsidP="009C25BD">
      <w:pPr>
        <w:ind w:firstLine="720"/>
        <w:jc w:val="center"/>
        <w:rPr>
          <w:sz w:val="32"/>
          <w:szCs w:val="32"/>
          <w:lang w:val="uk-UA"/>
        </w:rPr>
      </w:pPr>
    </w:p>
    <w:p w:rsidR="009C25BD" w:rsidRDefault="009C25BD" w:rsidP="009C25BD">
      <w:pPr>
        <w:ind w:firstLine="720"/>
        <w:jc w:val="center"/>
        <w:rPr>
          <w:sz w:val="32"/>
          <w:szCs w:val="32"/>
          <w:lang w:val="uk-UA"/>
        </w:rPr>
      </w:pPr>
    </w:p>
    <w:p w:rsidR="009C25BD" w:rsidRDefault="009C25BD" w:rsidP="009C25BD">
      <w:pPr>
        <w:ind w:firstLine="720"/>
        <w:jc w:val="center"/>
        <w:rPr>
          <w:b/>
          <w:sz w:val="32"/>
          <w:szCs w:val="32"/>
          <w:lang w:val="uk-UA"/>
        </w:rPr>
      </w:pPr>
    </w:p>
    <w:p w:rsidR="009C25BD" w:rsidRDefault="009C25BD" w:rsidP="009C25BD">
      <w:pPr>
        <w:ind w:firstLine="720"/>
        <w:jc w:val="center"/>
        <w:rPr>
          <w:b/>
          <w:sz w:val="32"/>
          <w:szCs w:val="32"/>
          <w:lang w:val="uk-UA"/>
        </w:rPr>
      </w:pPr>
      <w:r>
        <w:rPr>
          <w:b/>
          <w:sz w:val="32"/>
          <w:szCs w:val="32"/>
          <w:lang w:val="uk-UA"/>
        </w:rPr>
        <w:t>Автореферат</w:t>
      </w:r>
    </w:p>
    <w:p w:rsidR="009C25BD" w:rsidRDefault="009C25BD" w:rsidP="009C25BD">
      <w:pPr>
        <w:ind w:firstLine="720"/>
        <w:jc w:val="center"/>
        <w:rPr>
          <w:sz w:val="32"/>
          <w:szCs w:val="32"/>
          <w:lang w:val="uk-UA"/>
        </w:rPr>
      </w:pPr>
      <w:r>
        <w:rPr>
          <w:sz w:val="32"/>
          <w:szCs w:val="32"/>
          <w:lang w:val="uk-UA"/>
        </w:rPr>
        <w:t xml:space="preserve">дисертації на здобуття наукового ступеня </w:t>
      </w:r>
    </w:p>
    <w:p w:rsidR="009C25BD" w:rsidRDefault="009C25BD" w:rsidP="009C25BD">
      <w:pPr>
        <w:ind w:firstLine="720"/>
        <w:jc w:val="center"/>
        <w:rPr>
          <w:sz w:val="32"/>
          <w:szCs w:val="32"/>
          <w:lang w:val="uk-UA"/>
        </w:rPr>
      </w:pPr>
      <w:r>
        <w:rPr>
          <w:sz w:val="32"/>
          <w:szCs w:val="32"/>
          <w:lang w:val="uk-UA"/>
        </w:rPr>
        <w:lastRenderedPageBreak/>
        <w:t>кандидата медичних наук</w:t>
      </w:r>
    </w:p>
    <w:p w:rsidR="009C25BD" w:rsidRDefault="009C25BD" w:rsidP="009C25BD">
      <w:pPr>
        <w:ind w:firstLine="720"/>
        <w:jc w:val="center"/>
        <w:rPr>
          <w:sz w:val="32"/>
          <w:szCs w:val="32"/>
          <w:lang w:val="uk-UA"/>
        </w:rPr>
      </w:pPr>
    </w:p>
    <w:p w:rsidR="009C25BD" w:rsidRDefault="009C25BD" w:rsidP="009C25BD">
      <w:pPr>
        <w:ind w:firstLine="720"/>
        <w:jc w:val="center"/>
        <w:rPr>
          <w:sz w:val="32"/>
          <w:szCs w:val="32"/>
          <w:lang w:val="uk-UA"/>
        </w:rPr>
      </w:pPr>
    </w:p>
    <w:p w:rsidR="009C25BD" w:rsidRDefault="009C25BD" w:rsidP="009C25BD">
      <w:pPr>
        <w:ind w:firstLine="720"/>
        <w:jc w:val="center"/>
        <w:rPr>
          <w:sz w:val="32"/>
          <w:szCs w:val="32"/>
          <w:lang w:val="uk-UA"/>
        </w:rPr>
      </w:pPr>
    </w:p>
    <w:p w:rsidR="009C25BD" w:rsidRDefault="009C25BD" w:rsidP="009C25BD">
      <w:pPr>
        <w:ind w:firstLine="720"/>
        <w:jc w:val="center"/>
        <w:rPr>
          <w:sz w:val="32"/>
          <w:szCs w:val="32"/>
          <w:lang w:val="uk-UA"/>
        </w:rPr>
      </w:pPr>
    </w:p>
    <w:p w:rsidR="009C25BD" w:rsidRDefault="009C25BD" w:rsidP="009C25BD">
      <w:pPr>
        <w:ind w:firstLine="720"/>
        <w:jc w:val="center"/>
        <w:rPr>
          <w:sz w:val="32"/>
          <w:szCs w:val="32"/>
          <w:lang w:val="uk-UA"/>
        </w:rPr>
      </w:pPr>
    </w:p>
    <w:p w:rsidR="009C25BD" w:rsidRDefault="009C25BD" w:rsidP="009C25BD">
      <w:pPr>
        <w:ind w:firstLine="720"/>
        <w:jc w:val="center"/>
        <w:rPr>
          <w:sz w:val="32"/>
          <w:szCs w:val="32"/>
          <w:lang w:val="uk-UA"/>
        </w:rPr>
      </w:pPr>
    </w:p>
    <w:p w:rsidR="009C25BD" w:rsidRDefault="009C25BD" w:rsidP="009C25BD">
      <w:pPr>
        <w:ind w:firstLine="720"/>
        <w:jc w:val="center"/>
        <w:rPr>
          <w:sz w:val="32"/>
          <w:szCs w:val="32"/>
          <w:lang w:val="uk-UA"/>
        </w:rPr>
      </w:pPr>
    </w:p>
    <w:p w:rsidR="009C25BD" w:rsidRDefault="009C25BD" w:rsidP="009C25BD">
      <w:pPr>
        <w:ind w:firstLine="720"/>
        <w:jc w:val="center"/>
        <w:rPr>
          <w:sz w:val="32"/>
          <w:szCs w:val="32"/>
          <w:lang w:val="uk-UA"/>
        </w:rPr>
      </w:pPr>
    </w:p>
    <w:p w:rsidR="009C25BD" w:rsidRDefault="009C25BD" w:rsidP="009C25BD">
      <w:pPr>
        <w:ind w:firstLine="720"/>
        <w:jc w:val="center"/>
        <w:rPr>
          <w:sz w:val="32"/>
          <w:szCs w:val="32"/>
          <w:lang w:val="uk-UA"/>
        </w:rPr>
      </w:pPr>
    </w:p>
    <w:p w:rsidR="009C25BD" w:rsidRDefault="009C25BD" w:rsidP="009C25BD">
      <w:pPr>
        <w:ind w:firstLine="720"/>
        <w:jc w:val="center"/>
        <w:rPr>
          <w:sz w:val="32"/>
          <w:szCs w:val="32"/>
          <w:lang w:val="uk-UA"/>
        </w:rPr>
      </w:pPr>
    </w:p>
    <w:p w:rsidR="009C25BD" w:rsidRDefault="009C25BD" w:rsidP="009C25BD">
      <w:pPr>
        <w:rPr>
          <w:sz w:val="32"/>
          <w:szCs w:val="32"/>
          <w:lang w:val="uk-UA"/>
        </w:rPr>
      </w:pPr>
    </w:p>
    <w:p w:rsidR="009C25BD" w:rsidRDefault="009C25BD" w:rsidP="009C25BD">
      <w:pPr>
        <w:ind w:firstLine="720"/>
        <w:jc w:val="center"/>
        <w:rPr>
          <w:sz w:val="32"/>
          <w:szCs w:val="32"/>
          <w:lang w:val="uk-UA"/>
        </w:rPr>
      </w:pPr>
      <w:r>
        <w:rPr>
          <w:sz w:val="32"/>
          <w:szCs w:val="32"/>
          <w:lang w:val="uk-UA"/>
        </w:rPr>
        <w:t xml:space="preserve">Київ </w:t>
      </w:r>
      <w:r>
        <w:rPr>
          <w:sz w:val="32"/>
          <w:szCs w:val="32"/>
          <w:lang w:val="uk-UA"/>
        </w:rPr>
        <w:sym w:font="Symbol" w:char="F02D"/>
      </w:r>
      <w:r>
        <w:rPr>
          <w:sz w:val="32"/>
          <w:szCs w:val="32"/>
          <w:lang w:val="uk-UA"/>
        </w:rPr>
        <w:t xml:space="preserve"> 2009</w:t>
      </w:r>
    </w:p>
    <w:p w:rsidR="009C25BD" w:rsidRDefault="009C25BD" w:rsidP="009C25BD">
      <w:pPr>
        <w:ind w:firstLine="720"/>
        <w:rPr>
          <w:sz w:val="32"/>
          <w:szCs w:val="32"/>
          <w:lang w:val="uk-UA"/>
        </w:rPr>
      </w:pPr>
    </w:p>
    <w:p w:rsidR="009C25BD" w:rsidRDefault="009C25BD" w:rsidP="009C25BD">
      <w:pPr>
        <w:rPr>
          <w:sz w:val="28"/>
          <w:szCs w:val="28"/>
          <w:lang w:val="uk-UA"/>
        </w:rPr>
      </w:pPr>
    </w:p>
    <w:p w:rsidR="009C25BD" w:rsidRDefault="009C25BD" w:rsidP="009C25BD">
      <w:pPr>
        <w:ind w:firstLine="720"/>
        <w:rPr>
          <w:sz w:val="28"/>
          <w:szCs w:val="28"/>
          <w:lang w:val="uk-UA"/>
        </w:rPr>
      </w:pPr>
      <w:r>
        <w:rPr>
          <w:sz w:val="28"/>
          <w:szCs w:val="28"/>
          <w:lang w:val="uk-UA"/>
        </w:rPr>
        <w:t>Дисертацією є рукопис</w:t>
      </w:r>
    </w:p>
    <w:p w:rsidR="009C25BD" w:rsidRDefault="009C25BD" w:rsidP="009C25BD">
      <w:pPr>
        <w:ind w:firstLine="720"/>
        <w:jc w:val="both"/>
        <w:rPr>
          <w:sz w:val="28"/>
          <w:szCs w:val="28"/>
          <w:lang w:val="uk-UA"/>
        </w:rPr>
      </w:pPr>
      <w:r>
        <w:rPr>
          <w:sz w:val="28"/>
          <w:szCs w:val="28"/>
          <w:lang w:val="uk-UA"/>
        </w:rPr>
        <w:t>Робота виконана в Харківській медичній академії післядипломної освіти МОЗ України.</w:t>
      </w:r>
    </w:p>
    <w:p w:rsidR="009C25BD" w:rsidRDefault="009C25BD" w:rsidP="009C25BD">
      <w:pPr>
        <w:ind w:firstLine="720"/>
        <w:rPr>
          <w:sz w:val="28"/>
          <w:szCs w:val="28"/>
          <w:lang w:val="uk-UA"/>
        </w:rPr>
      </w:pPr>
    </w:p>
    <w:p w:rsidR="009C25BD" w:rsidRDefault="009C25BD" w:rsidP="009C25BD">
      <w:pPr>
        <w:ind w:firstLine="720"/>
        <w:rPr>
          <w:sz w:val="28"/>
          <w:szCs w:val="28"/>
          <w:lang w:val="uk-UA"/>
        </w:rPr>
      </w:pPr>
    </w:p>
    <w:p w:rsidR="009C25BD" w:rsidRDefault="009C25BD" w:rsidP="009C25BD">
      <w:pPr>
        <w:ind w:firstLine="720"/>
        <w:jc w:val="both"/>
        <w:rPr>
          <w:sz w:val="28"/>
          <w:szCs w:val="28"/>
          <w:lang w:val="uk-UA"/>
        </w:rPr>
      </w:pPr>
      <w:r>
        <w:rPr>
          <w:b/>
          <w:sz w:val="28"/>
          <w:szCs w:val="28"/>
          <w:lang w:val="uk-UA"/>
        </w:rPr>
        <w:t>Науковий керівник:</w:t>
      </w:r>
      <w:r>
        <w:rPr>
          <w:sz w:val="28"/>
          <w:szCs w:val="28"/>
          <w:lang w:val="uk-UA"/>
        </w:rPr>
        <w:t xml:space="preserve"> доктор медичних наук, професор </w:t>
      </w:r>
      <w:r>
        <w:rPr>
          <w:b/>
          <w:sz w:val="28"/>
          <w:szCs w:val="28"/>
          <w:lang w:val="uk-UA"/>
        </w:rPr>
        <w:t>Ходак Лариса Анатоліївна</w:t>
      </w:r>
      <w:r>
        <w:rPr>
          <w:sz w:val="28"/>
          <w:szCs w:val="28"/>
          <w:lang w:val="uk-UA"/>
        </w:rPr>
        <w:t>, Харківська медична академія післядипломної освіти МОЗ України, завідувач кафедри дитячих інфекційних хвороб.</w:t>
      </w:r>
    </w:p>
    <w:p w:rsidR="009C25BD" w:rsidRDefault="009C25BD" w:rsidP="009C25BD">
      <w:pPr>
        <w:ind w:firstLine="720"/>
        <w:rPr>
          <w:sz w:val="28"/>
          <w:szCs w:val="28"/>
          <w:lang w:val="uk-UA"/>
        </w:rPr>
      </w:pPr>
    </w:p>
    <w:p w:rsidR="009C25BD" w:rsidRDefault="009C25BD" w:rsidP="009C25BD">
      <w:pPr>
        <w:ind w:firstLine="720"/>
        <w:rPr>
          <w:sz w:val="28"/>
          <w:szCs w:val="28"/>
          <w:lang w:val="uk-UA"/>
        </w:rPr>
      </w:pPr>
    </w:p>
    <w:p w:rsidR="009C25BD" w:rsidRDefault="009C25BD" w:rsidP="009C25BD">
      <w:pPr>
        <w:ind w:firstLine="720"/>
        <w:rPr>
          <w:b/>
          <w:sz w:val="28"/>
          <w:szCs w:val="28"/>
          <w:lang w:val="uk-UA"/>
        </w:rPr>
      </w:pPr>
      <w:r>
        <w:rPr>
          <w:b/>
          <w:sz w:val="28"/>
          <w:szCs w:val="28"/>
          <w:lang w:val="uk-UA"/>
        </w:rPr>
        <w:t>Офіційні опоненти:</w:t>
      </w:r>
    </w:p>
    <w:p w:rsidR="009C25BD" w:rsidRDefault="009C25BD" w:rsidP="009C25BD">
      <w:pPr>
        <w:ind w:firstLine="708"/>
        <w:jc w:val="both"/>
        <w:rPr>
          <w:sz w:val="28"/>
          <w:szCs w:val="28"/>
          <w:lang w:val="uk-UA"/>
        </w:rPr>
      </w:pPr>
      <w:r>
        <w:rPr>
          <w:sz w:val="28"/>
          <w:szCs w:val="28"/>
          <w:lang w:val="uk-UA"/>
        </w:rPr>
        <w:lastRenderedPageBreak/>
        <w:t xml:space="preserve">доктор медичних наук, професор, член-кореспондент Академії медичних наук України </w:t>
      </w:r>
      <w:r>
        <w:rPr>
          <w:b/>
          <w:sz w:val="28"/>
          <w:szCs w:val="28"/>
          <w:lang w:val="uk-UA"/>
        </w:rPr>
        <w:t>Андрейчин Михайло Антонович</w:t>
      </w:r>
      <w:r>
        <w:rPr>
          <w:sz w:val="28"/>
          <w:szCs w:val="28"/>
          <w:lang w:val="uk-UA"/>
        </w:rPr>
        <w:t>, заслужений діяч науки і техніки України, завідувач кафедри інфекційних хвороб і епідеміології Тернопільського державного медичного університету ім. І. Я. Горбачевського МОЗ України,</w:t>
      </w:r>
    </w:p>
    <w:p w:rsidR="009C25BD" w:rsidRDefault="009C25BD" w:rsidP="009C25BD">
      <w:pPr>
        <w:ind w:firstLine="708"/>
        <w:jc w:val="both"/>
        <w:rPr>
          <w:sz w:val="28"/>
          <w:szCs w:val="28"/>
          <w:lang w:val="uk-UA"/>
        </w:rPr>
      </w:pPr>
      <w:r>
        <w:rPr>
          <w:sz w:val="28"/>
          <w:szCs w:val="28"/>
          <w:lang w:val="uk-UA"/>
        </w:rPr>
        <w:t xml:space="preserve">доктор медичних наук, доцент </w:t>
      </w:r>
      <w:r>
        <w:rPr>
          <w:b/>
          <w:sz w:val="28"/>
          <w:szCs w:val="28"/>
          <w:lang w:val="uk-UA"/>
        </w:rPr>
        <w:t>Дорошенко Віталій Олександрович</w:t>
      </w:r>
      <w:r>
        <w:rPr>
          <w:sz w:val="28"/>
          <w:szCs w:val="28"/>
          <w:lang w:val="uk-UA"/>
        </w:rPr>
        <w:t>, доцент кафедри дитячих інфекційних хвороб Національного медичного університету ім. О. О. Богомольця МОЗ України.</w:t>
      </w:r>
    </w:p>
    <w:p w:rsidR="009C25BD" w:rsidRDefault="009C25BD" w:rsidP="009C25BD">
      <w:pPr>
        <w:ind w:firstLine="720"/>
        <w:jc w:val="both"/>
        <w:rPr>
          <w:sz w:val="28"/>
          <w:szCs w:val="28"/>
          <w:lang w:val="uk-UA"/>
        </w:rPr>
      </w:pPr>
    </w:p>
    <w:p w:rsidR="009C25BD" w:rsidRDefault="009C25BD" w:rsidP="009C25BD">
      <w:pPr>
        <w:ind w:firstLine="720"/>
        <w:jc w:val="both"/>
        <w:rPr>
          <w:sz w:val="28"/>
          <w:szCs w:val="28"/>
          <w:lang w:val="uk-UA"/>
        </w:rPr>
      </w:pPr>
    </w:p>
    <w:p w:rsidR="009C25BD" w:rsidRDefault="009C25BD" w:rsidP="009C25BD">
      <w:pPr>
        <w:ind w:firstLine="720"/>
        <w:jc w:val="both"/>
        <w:rPr>
          <w:sz w:val="28"/>
          <w:szCs w:val="28"/>
          <w:lang w:val="uk-UA"/>
        </w:rPr>
      </w:pPr>
    </w:p>
    <w:p w:rsidR="009C25BD" w:rsidRDefault="009C25BD" w:rsidP="009C25BD">
      <w:pPr>
        <w:ind w:firstLine="720"/>
        <w:jc w:val="both"/>
        <w:rPr>
          <w:sz w:val="28"/>
          <w:szCs w:val="28"/>
          <w:lang w:val="uk-UA"/>
        </w:rPr>
      </w:pPr>
    </w:p>
    <w:p w:rsidR="009C25BD" w:rsidRDefault="009C25BD" w:rsidP="009C25BD">
      <w:pPr>
        <w:ind w:firstLine="720"/>
        <w:jc w:val="both"/>
        <w:rPr>
          <w:sz w:val="28"/>
          <w:szCs w:val="28"/>
          <w:lang w:val="uk-UA"/>
        </w:rPr>
      </w:pPr>
    </w:p>
    <w:p w:rsidR="009C25BD" w:rsidRDefault="009C25BD" w:rsidP="009C25BD">
      <w:pPr>
        <w:ind w:firstLine="720"/>
        <w:jc w:val="both"/>
        <w:rPr>
          <w:sz w:val="28"/>
          <w:szCs w:val="28"/>
          <w:lang w:val="uk-UA"/>
        </w:rPr>
      </w:pPr>
    </w:p>
    <w:p w:rsidR="009C25BD" w:rsidRDefault="009C25BD" w:rsidP="009C25BD">
      <w:pPr>
        <w:jc w:val="both"/>
        <w:rPr>
          <w:sz w:val="28"/>
          <w:szCs w:val="28"/>
          <w:lang w:val="uk-UA"/>
        </w:rPr>
      </w:pPr>
    </w:p>
    <w:p w:rsidR="009C25BD" w:rsidRDefault="009C25BD" w:rsidP="009C25BD">
      <w:pPr>
        <w:ind w:firstLine="720"/>
        <w:jc w:val="both"/>
        <w:rPr>
          <w:sz w:val="28"/>
          <w:szCs w:val="28"/>
          <w:lang w:val="uk-UA"/>
        </w:rPr>
      </w:pPr>
    </w:p>
    <w:p w:rsidR="009C25BD" w:rsidRDefault="009C25BD" w:rsidP="009C25BD">
      <w:pPr>
        <w:ind w:firstLine="720"/>
        <w:jc w:val="both"/>
        <w:rPr>
          <w:sz w:val="28"/>
          <w:szCs w:val="28"/>
          <w:lang w:val="uk-UA"/>
        </w:rPr>
      </w:pPr>
      <w:r>
        <w:rPr>
          <w:sz w:val="28"/>
          <w:szCs w:val="28"/>
          <w:lang w:val="uk-UA"/>
        </w:rPr>
        <w:t>Захист відбудеться «</w:t>
      </w:r>
      <w:r>
        <w:rPr>
          <w:sz w:val="28"/>
          <w:szCs w:val="28"/>
          <w:u w:val="single"/>
          <w:lang w:val="uk-UA"/>
        </w:rPr>
        <w:t xml:space="preserve"> 29 </w:t>
      </w:r>
      <w:r>
        <w:rPr>
          <w:sz w:val="28"/>
          <w:szCs w:val="28"/>
          <w:lang w:val="uk-UA"/>
        </w:rPr>
        <w:t xml:space="preserve">» </w:t>
      </w:r>
      <w:r>
        <w:rPr>
          <w:sz w:val="28"/>
          <w:szCs w:val="28"/>
          <w:u w:val="single"/>
          <w:lang w:val="uk-UA"/>
        </w:rPr>
        <w:t xml:space="preserve"> жовтня  </w:t>
      </w:r>
      <w:r>
        <w:rPr>
          <w:sz w:val="28"/>
          <w:szCs w:val="28"/>
          <w:lang w:val="uk-UA"/>
        </w:rPr>
        <w:t xml:space="preserve">2009 р. об </w:t>
      </w:r>
      <w:r>
        <w:rPr>
          <w:sz w:val="28"/>
          <w:szCs w:val="28"/>
          <w:u w:val="single"/>
          <w:lang w:val="uk-UA"/>
        </w:rPr>
        <w:t xml:space="preserve"> 11 </w:t>
      </w:r>
      <w:r>
        <w:rPr>
          <w:sz w:val="28"/>
          <w:szCs w:val="28"/>
          <w:u w:val="single"/>
          <w:vertAlign w:val="superscript"/>
          <w:lang w:val="uk-UA"/>
        </w:rPr>
        <w:t>00</w:t>
      </w:r>
      <w:r>
        <w:rPr>
          <w:sz w:val="28"/>
          <w:szCs w:val="28"/>
          <w:lang w:val="uk-UA"/>
        </w:rPr>
        <w:t xml:space="preserve">  годині на засіданні спеціалізованої вченої ради 26.614.01 при ДУ ”Інститут епідеміології та інфекційних хвороб ім. Л.В. Громашевського АМН України” (01015, м.Київ</w:t>
      </w:r>
      <w:r>
        <w:rPr>
          <w:sz w:val="28"/>
          <w:szCs w:val="28"/>
          <w:lang w:val="uk-UA"/>
        </w:rPr>
        <w:sym w:font="Symbol" w:char="F02D"/>
      </w:r>
      <w:r>
        <w:rPr>
          <w:sz w:val="28"/>
          <w:szCs w:val="28"/>
          <w:lang w:val="uk-UA"/>
        </w:rPr>
        <w:t>15, вул. І. Мазепи, 23).</w:t>
      </w:r>
    </w:p>
    <w:p w:rsidR="009C25BD" w:rsidRDefault="009C25BD" w:rsidP="009C25BD">
      <w:pPr>
        <w:ind w:firstLine="708"/>
        <w:jc w:val="both"/>
        <w:rPr>
          <w:sz w:val="28"/>
          <w:szCs w:val="28"/>
          <w:lang w:val="uk-UA"/>
        </w:rPr>
      </w:pPr>
      <w:r>
        <w:rPr>
          <w:sz w:val="28"/>
          <w:szCs w:val="28"/>
          <w:lang w:val="uk-UA"/>
        </w:rPr>
        <w:t>З дисертацією можна ознайомитись у науковій бібліотеці ДУ ”Інститут епідеміології та інфекційних хвороб ім. Л. В. Громашевського АМН України” (03038, м. Київ</w:t>
      </w:r>
      <w:r>
        <w:rPr>
          <w:sz w:val="28"/>
          <w:szCs w:val="28"/>
          <w:lang w:val="uk-UA"/>
        </w:rPr>
        <w:sym w:font="Symbol" w:char="F02D"/>
      </w:r>
      <w:r>
        <w:rPr>
          <w:sz w:val="28"/>
          <w:szCs w:val="28"/>
          <w:lang w:val="uk-UA"/>
        </w:rPr>
        <w:t>38, вул. М. Амосова, 5).</w:t>
      </w:r>
    </w:p>
    <w:p w:rsidR="009C25BD" w:rsidRDefault="009C25BD" w:rsidP="009C25BD">
      <w:pPr>
        <w:jc w:val="both"/>
        <w:rPr>
          <w:sz w:val="28"/>
          <w:szCs w:val="28"/>
          <w:lang w:val="uk-UA"/>
        </w:rPr>
      </w:pPr>
    </w:p>
    <w:p w:rsidR="009C25BD" w:rsidRDefault="009C25BD" w:rsidP="009C25BD">
      <w:pPr>
        <w:jc w:val="both"/>
        <w:rPr>
          <w:sz w:val="28"/>
          <w:szCs w:val="28"/>
          <w:lang w:val="uk-UA"/>
        </w:rPr>
      </w:pPr>
    </w:p>
    <w:p w:rsidR="009C25BD" w:rsidRDefault="009C25BD" w:rsidP="009C25BD">
      <w:pPr>
        <w:jc w:val="both"/>
        <w:rPr>
          <w:sz w:val="28"/>
          <w:szCs w:val="28"/>
          <w:lang w:val="uk-UA"/>
        </w:rPr>
      </w:pPr>
      <w:r>
        <w:rPr>
          <w:sz w:val="28"/>
          <w:szCs w:val="28"/>
          <w:lang w:val="uk-UA"/>
        </w:rPr>
        <w:t>Автореферат розісланий «___» __________________________ 2009 року.</w:t>
      </w:r>
    </w:p>
    <w:p w:rsidR="009C25BD" w:rsidRDefault="009C25BD" w:rsidP="009C25BD">
      <w:pPr>
        <w:jc w:val="both"/>
        <w:rPr>
          <w:sz w:val="28"/>
          <w:szCs w:val="28"/>
          <w:lang w:val="uk-UA"/>
        </w:rPr>
      </w:pPr>
    </w:p>
    <w:p w:rsidR="009C25BD" w:rsidRDefault="009C25BD" w:rsidP="009C25BD">
      <w:pPr>
        <w:jc w:val="both"/>
        <w:rPr>
          <w:sz w:val="28"/>
          <w:szCs w:val="28"/>
          <w:lang w:val="uk-UA"/>
        </w:rPr>
      </w:pPr>
    </w:p>
    <w:p w:rsidR="009C25BD" w:rsidRDefault="009C25BD" w:rsidP="009C25BD">
      <w:pPr>
        <w:jc w:val="both"/>
        <w:rPr>
          <w:sz w:val="28"/>
          <w:szCs w:val="28"/>
          <w:lang w:val="uk-UA"/>
        </w:rPr>
      </w:pPr>
    </w:p>
    <w:tbl>
      <w:tblPr>
        <w:tblW w:w="9828" w:type="dxa"/>
        <w:tblLook w:val="01E0" w:firstRow="1" w:lastRow="1" w:firstColumn="1" w:lastColumn="1" w:noHBand="0" w:noVBand="0"/>
      </w:tblPr>
      <w:tblGrid>
        <w:gridCol w:w="4068"/>
        <w:gridCol w:w="3498"/>
        <w:gridCol w:w="2262"/>
      </w:tblGrid>
      <w:tr w:rsidR="009C25BD" w:rsidTr="0059227A">
        <w:tc>
          <w:tcPr>
            <w:tcW w:w="4068" w:type="dxa"/>
          </w:tcPr>
          <w:p w:rsidR="009C25BD" w:rsidRDefault="009C25BD" w:rsidP="0059227A">
            <w:pPr>
              <w:jc w:val="both"/>
              <w:rPr>
                <w:sz w:val="28"/>
                <w:szCs w:val="28"/>
                <w:lang w:val="uk-UA"/>
              </w:rPr>
            </w:pPr>
            <w:r>
              <w:rPr>
                <w:sz w:val="28"/>
                <w:szCs w:val="28"/>
                <w:lang w:val="uk-UA"/>
              </w:rPr>
              <w:lastRenderedPageBreak/>
              <w:t>Вчений секретар</w:t>
            </w:r>
          </w:p>
          <w:p w:rsidR="009C25BD" w:rsidRDefault="009C25BD" w:rsidP="0059227A">
            <w:pPr>
              <w:rPr>
                <w:sz w:val="28"/>
                <w:szCs w:val="28"/>
                <w:lang w:val="uk-UA"/>
              </w:rPr>
            </w:pPr>
            <w:r>
              <w:rPr>
                <w:sz w:val="28"/>
                <w:szCs w:val="28"/>
                <w:lang w:val="uk-UA"/>
              </w:rPr>
              <w:t>спеціалізованої вченої ради</w:t>
            </w:r>
          </w:p>
          <w:p w:rsidR="009C25BD" w:rsidRDefault="009C25BD" w:rsidP="0059227A">
            <w:pPr>
              <w:jc w:val="both"/>
              <w:rPr>
                <w:sz w:val="28"/>
                <w:szCs w:val="28"/>
                <w:lang w:val="uk-UA"/>
              </w:rPr>
            </w:pPr>
            <w:r>
              <w:rPr>
                <w:sz w:val="28"/>
                <w:szCs w:val="28"/>
                <w:lang w:val="uk-UA"/>
              </w:rPr>
              <w:t>кандидат медичних наук</w:t>
            </w:r>
          </w:p>
        </w:tc>
        <w:tc>
          <w:tcPr>
            <w:tcW w:w="3498" w:type="dxa"/>
          </w:tcPr>
          <w:p w:rsidR="009C25BD" w:rsidRDefault="009C25BD" w:rsidP="0059227A">
            <w:pPr>
              <w:jc w:val="both"/>
              <w:rPr>
                <w:sz w:val="28"/>
                <w:szCs w:val="28"/>
                <w:lang w:val="uk-UA"/>
              </w:rPr>
            </w:pPr>
            <w:r>
              <w:rPr>
                <w:noProof/>
                <w:sz w:val="28"/>
                <w:szCs w:val="28"/>
                <w:lang w:eastAsia="ru-RU"/>
              </w:rPr>
              <w:drawing>
                <wp:inline distT="0" distB="0" distL="0" distR="0">
                  <wp:extent cx="2078355" cy="7759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8355" cy="775970"/>
                          </a:xfrm>
                          <a:prstGeom prst="rect">
                            <a:avLst/>
                          </a:prstGeom>
                          <a:noFill/>
                          <a:ln>
                            <a:noFill/>
                          </a:ln>
                        </pic:spPr>
                      </pic:pic>
                    </a:graphicData>
                  </a:graphic>
                </wp:inline>
              </w:drawing>
            </w:r>
          </w:p>
        </w:tc>
        <w:tc>
          <w:tcPr>
            <w:tcW w:w="2262" w:type="dxa"/>
          </w:tcPr>
          <w:p w:rsidR="009C25BD" w:rsidRDefault="009C25BD" w:rsidP="0059227A">
            <w:pPr>
              <w:rPr>
                <w:sz w:val="28"/>
                <w:szCs w:val="28"/>
                <w:lang w:val="uk-UA"/>
              </w:rPr>
            </w:pPr>
          </w:p>
          <w:p w:rsidR="009C25BD" w:rsidRDefault="009C25BD" w:rsidP="0059227A">
            <w:pPr>
              <w:rPr>
                <w:sz w:val="28"/>
                <w:szCs w:val="28"/>
                <w:lang w:val="uk-UA"/>
              </w:rPr>
            </w:pPr>
          </w:p>
          <w:p w:rsidR="009C25BD" w:rsidRDefault="009C25BD" w:rsidP="0059227A">
            <w:pPr>
              <w:rPr>
                <w:sz w:val="28"/>
                <w:szCs w:val="28"/>
                <w:lang w:val="uk-UA"/>
              </w:rPr>
            </w:pPr>
            <w:r>
              <w:rPr>
                <w:sz w:val="28"/>
                <w:szCs w:val="28"/>
                <w:lang w:val="uk-UA"/>
              </w:rPr>
              <w:t xml:space="preserve">    О. Л. Панасюк </w:t>
            </w:r>
          </w:p>
          <w:p w:rsidR="009C25BD" w:rsidRDefault="009C25BD" w:rsidP="0059227A">
            <w:pPr>
              <w:jc w:val="both"/>
              <w:rPr>
                <w:sz w:val="28"/>
                <w:szCs w:val="28"/>
                <w:lang w:val="uk-UA"/>
              </w:rPr>
            </w:pPr>
          </w:p>
        </w:tc>
      </w:tr>
    </w:tbl>
    <w:p w:rsidR="009C25BD" w:rsidRDefault="009C25BD" w:rsidP="009C25BD">
      <w:pPr>
        <w:rPr>
          <w:sz w:val="28"/>
          <w:szCs w:val="28"/>
          <w:lang w:val="uk-UA"/>
        </w:rPr>
      </w:pPr>
    </w:p>
    <w:p w:rsidR="009C25BD" w:rsidRDefault="009C25BD" w:rsidP="009C25BD">
      <w:pPr>
        <w:ind w:firstLine="720"/>
        <w:jc w:val="center"/>
        <w:rPr>
          <w:b/>
          <w:sz w:val="28"/>
          <w:szCs w:val="28"/>
          <w:lang w:val="uk-UA"/>
        </w:rPr>
      </w:pPr>
      <w:r>
        <w:rPr>
          <w:b/>
          <w:sz w:val="28"/>
          <w:szCs w:val="28"/>
          <w:lang w:val="uk-UA"/>
        </w:rPr>
        <w:t>ЗАГАЛЬНА ХАРАКТЕРИСТИКА РОБОТИ</w:t>
      </w:r>
    </w:p>
    <w:p w:rsidR="009C25BD" w:rsidRDefault="009C25BD" w:rsidP="009C25BD">
      <w:pPr>
        <w:ind w:firstLine="720"/>
        <w:jc w:val="center"/>
        <w:rPr>
          <w:b/>
          <w:sz w:val="28"/>
          <w:szCs w:val="28"/>
          <w:lang w:val="uk-UA"/>
        </w:rPr>
      </w:pPr>
    </w:p>
    <w:p w:rsidR="009C25BD" w:rsidRDefault="009C25BD" w:rsidP="009C25BD">
      <w:pPr>
        <w:ind w:firstLine="720"/>
        <w:jc w:val="both"/>
        <w:rPr>
          <w:sz w:val="28"/>
          <w:szCs w:val="28"/>
          <w:lang w:val="uk-UA"/>
        </w:rPr>
      </w:pPr>
      <w:r>
        <w:rPr>
          <w:b/>
          <w:sz w:val="28"/>
          <w:szCs w:val="28"/>
          <w:lang w:val="uk-UA"/>
        </w:rPr>
        <w:t xml:space="preserve">Актуальність теми. </w:t>
      </w:r>
      <w:r>
        <w:rPr>
          <w:sz w:val="28"/>
          <w:szCs w:val="28"/>
          <w:lang w:val="uk-UA"/>
        </w:rPr>
        <w:t xml:space="preserve">Герпесвіруси є причиною значної частини інфекційної патології людини і характеризуються різноманітністю клінічних форм та шляхів передачі (Богадельников І. В., 2006; Дорошенко В. О., 2005; Малий В. П., 2008; </w:t>
      </w:r>
      <w:hyperlink r:id="rId9" w:history="1">
        <w:r>
          <w:rPr>
            <w:rStyle w:val="af2"/>
            <w:bCs/>
            <w:color w:val="auto"/>
            <w:sz w:val="28"/>
            <w:szCs w:val="28"/>
            <w:u w:val="none"/>
            <w:lang w:val="en-US"/>
          </w:rPr>
          <w:t>Schvoerer</w:t>
        </w:r>
        <w:r>
          <w:rPr>
            <w:rStyle w:val="af2"/>
            <w:bCs/>
            <w:color w:val="auto"/>
            <w:sz w:val="28"/>
            <w:szCs w:val="28"/>
            <w:u w:val="none"/>
            <w:lang w:val="uk-UA"/>
          </w:rPr>
          <w:t xml:space="preserve"> </w:t>
        </w:r>
        <w:r>
          <w:rPr>
            <w:rStyle w:val="af2"/>
            <w:bCs/>
            <w:color w:val="auto"/>
            <w:sz w:val="28"/>
            <w:szCs w:val="28"/>
            <w:u w:val="none"/>
            <w:lang w:val="en-US"/>
          </w:rPr>
          <w:t>E</w:t>
        </w:r>
      </w:hyperlink>
      <w:r>
        <w:rPr>
          <w:sz w:val="28"/>
          <w:szCs w:val="28"/>
          <w:lang w:val="uk-UA"/>
        </w:rPr>
        <w:t xml:space="preserve">., 2006). Серед них важливе місце посідає вірус Епштейна-Барр (ВЕБ) </w:t>
      </w:r>
      <w:r>
        <w:rPr>
          <w:sz w:val="28"/>
          <w:szCs w:val="28"/>
          <w:lang w:val="uk-UA"/>
        </w:rPr>
        <w:sym w:font="Symbol" w:char="F02D"/>
      </w:r>
      <w:r>
        <w:rPr>
          <w:sz w:val="28"/>
          <w:szCs w:val="28"/>
          <w:lang w:val="uk-UA"/>
        </w:rPr>
        <w:t xml:space="preserve"> вірус герпесу людини 4 типу (ВГЛ-4).</w:t>
      </w:r>
    </w:p>
    <w:p w:rsidR="009C25BD" w:rsidRDefault="009C25BD" w:rsidP="009C25BD">
      <w:pPr>
        <w:ind w:firstLine="720"/>
        <w:jc w:val="both"/>
        <w:rPr>
          <w:sz w:val="28"/>
          <w:szCs w:val="28"/>
          <w:lang w:val="uk-UA"/>
        </w:rPr>
      </w:pPr>
      <w:r>
        <w:rPr>
          <w:sz w:val="28"/>
          <w:szCs w:val="28"/>
          <w:lang w:val="uk-UA"/>
        </w:rPr>
        <w:t>Протягом тривалого часу ВЕБ пов</w:t>
      </w:r>
      <w:r>
        <w:rPr>
          <w:sz w:val="28"/>
          <w:szCs w:val="28"/>
        </w:rPr>
        <w:t>`</w:t>
      </w:r>
      <w:r>
        <w:rPr>
          <w:sz w:val="28"/>
          <w:szCs w:val="28"/>
          <w:lang w:val="uk-UA"/>
        </w:rPr>
        <w:t>язували виключно з інфекційним мононуклеозом (Загородня С. Д., 2000; І</w:t>
      </w:r>
      <w:r>
        <w:rPr>
          <w:sz w:val="28"/>
          <w:szCs w:val="28"/>
        </w:rPr>
        <w:t>ванов</w:t>
      </w:r>
      <w:r>
        <w:rPr>
          <w:sz w:val="28"/>
          <w:szCs w:val="28"/>
          <w:lang w:val="uk-UA"/>
        </w:rPr>
        <w:t>а</w:t>
      </w:r>
      <w:r>
        <w:rPr>
          <w:sz w:val="28"/>
          <w:szCs w:val="28"/>
        </w:rPr>
        <w:t xml:space="preserve"> В.</w:t>
      </w:r>
      <w:r>
        <w:rPr>
          <w:sz w:val="28"/>
          <w:szCs w:val="28"/>
          <w:lang w:val="uk-UA"/>
        </w:rPr>
        <w:t xml:space="preserve"> </w:t>
      </w:r>
      <w:r>
        <w:rPr>
          <w:sz w:val="28"/>
          <w:szCs w:val="28"/>
        </w:rPr>
        <w:t>В.</w:t>
      </w:r>
      <w:r>
        <w:rPr>
          <w:sz w:val="28"/>
          <w:szCs w:val="28"/>
          <w:lang w:val="uk-UA"/>
        </w:rPr>
        <w:t xml:space="preserve">, 2002; Родионова О. В., 2000; </w:t>
      </w:r>
      <w:r>
        <w:rPr>
          <w:sz w:val="28"/>
          <w:szCs w:val="28"/>
          <w:lang w:val="en-US"/>
        </w:rPr>
        <w:t>Zenda</w:t>
      </w:r>
      <w:r>
        <w:rPr>
          <w:sz w:val="28"/>
          <w:szCs w:val="28"/>
        </w:rPr>
        <w:t xml:space="preserve"> </w:t>
      </w:r>
      <w:r>
        <w:rPr>
          <w:sz w:val="28"/>
          <w:szCs w:val="28"/>
          <w:lang w:val="en-US"/>
        </w:rPr>
        <w:t>T</w:t>
      </w:r>
      <w:r>
        <w:rPr>
          <w:sz w:val="28"/>
          <w:szCs w:val="28"/>
        </w:rPr>
        <w:t>.,</w:t>
      </w:r>
      <w:r>
        <w:rPr>
          <w:sz w:val="28"/>
          <w:szCs w:val="28"/>
          <w:lang w:val="uk-UA"/>
        </w:rPr>
        <w:t xml:space="preserve"> 2004). На сьогодні доведено роль ВЕБ у виникненні онкологічних захворювань, лихоманки неясного ґенезу, лімфопроліферативних захворювань, розсіяного склерозу, патології печінки, нирок, серця, нервової системи тощо (Андрейчин М. А., 2005; Возіанова Ж.І., 2001; Крамарєв С. О., 2004; Чернишова Л. І., 2003; Verma N., 2002). Найтяжчими захворюваннями, обумовленими ВЕБ, є ураження центральної нервової системи, насамперед енцефаліти, після яких реєструється високий відсоток інвалідизації та летальності (Маричев І. Л., 2002; Матяш В. І., 2005; Руденко А. О., 2002; Шостакович–Корецька Л. Р., 2002).</w:t>
      </w:r>
    </w:p>
    <w:p w:rsidR="009C25BD" w:rsidRDefault="009C25BD" w:rsidP="009C25BD">
      <w:pPr>
        <w:ind w:firstLine="720"/>
        <w:jc w:val="both"/>
        <w:rPr>
          <w:sz w:val="28"/>
          <w:szCs w:val="28"/>
          <w:lang w:val="uk-UA"/>
        </w:rPr>
      </w:pPr>
      <w:r>
        <w:rPr>
          <w:sz w:val="28"/>
          <w:szCs w:val="28"/>
          <w:lang w:val="uk-UA"/>
        </w:rPr>
        <w:t>Розвиток ВЕБ-енцефалітів можливий при первинному інфікуванні вірусом або у зв`язку з реактивацією латентної ВЕБ-інфекції. Одним із проявів ВЕБ-енцефаліту може бути судомний синдром (</w:t>
      </w:r>
      <w:r>
        <w:rPr>
          <w:sz w:val="28"/>
          <w:szCs w:val="28"/>
          <w:lang w:val="en-US"/>
        </w:rPr>
        <w:t>Bingham</w:t>
      </w:r>
      <w:r>
        <w:rPr>
          <w:sz w:val="28"/>
          <w:szCs w:val="28"/>
          <w:lang w:val="uk-UA"/>
        </w:rPr>
        <w:t xml:space="preserve"> </w:t>
      </w:r>
      <w:r>
        <w:rPr>
          <w:sz w:val="28"/>
          <w:szCs w:val="28"/>
          <w:lang w:val="en-US"/>
        </w:rPr>
        <w:t>A</w:t>
      </w:r>
      <w:r>
        <w:rPr>
          <w:sz w:val="28"/>
          <w:szCs w:val="28"/>
          <w:lang w:val="uk-UA"/>
        </w:rPr>
        <w:t xml:space="preserve">. </w:t>
      </w:r>
      <w:r>
        <w:rPr>
          <w:sz w:val="28"/>
          <w:szCs w:val="28"/>
          <w:lang w:val="en-US"/>
        </w:rPr>
        <w:t>C</w:t>
      </w:r>
      <w:r>
        <w:rPr>
          <w:sz w:val="28"/>
          <w:szCs w:val="28"/>
          <w:lang w:val="uk-UA"/>
        </w:rPr>
        <w:t xml:space="preserve">., 2000; </w:t>
      </w:r>
      <w:r>
        <w:rPr>
          <w:sz w:val="28"/>
          <w:szCs w:val="28"/>
          <w:lang w:val="en-US"/>
        </w:rPr>
        <w:t>Nishie</w:t>
      </w:r>
      <w:r>
        <w:rPr>
          <w:sz w:val="28"/>
          <w:szCs w:val="28"/>
          <w:lang w:val="uk-UA"/>
        </w:rPr>
        <w:t xml:space="preserve"> </w:t>
      </w:r>
      <w:r>
        <w:rPr>
          <w:sz w:val="28"/>
          <w:szCs w:val="28"/>
          <w:lang w:val="en-US"/>
        </w:rPr>
        <w:t>M</w:t>
      </w:r>
      <w:r>
        <w:rPr>
          <w:sz w:val="28"/>
          <w:szCs w:val="28"/>
          <w:lang w:val="uk-UA"/>
        </w:rPr>
        <w:t xml:space="preserve">., 2003; </w:t>
      </w:r>
      <w:hyperlink r:id="rId10" w:history="1">
        <w:r>
          <w:rPr>
            <w:rStyle w:val="af2"/>
            <w:bCs/>
            <w:color w:val="auto"/>
            <w:sz w:val="28"/>
            <w:szCs w:val="28"/>
            <w:u w:val="none"/>
            <w:lang w:val="en-US"/>
          </w:rPr>
          <w:t>Weinberg</w:t>
        </w:r>
        <w:r>
          <w:rPr>
            <w:rStyle w:val="af2"/>
            <w:bCs/>
            <w:color w:val="auto"/>
            <w:sz w:val="28"/>
            <w:szCs w:val="28"/>
            <w:u w:val="none"/>
            <w:lang w:val="uk-UA"/>
          </w:rPr>
          <w:t xml:space="preserve"> </w:t>
        </w:r>
        <w:r>
          <w:rPr>
            <w:rStyle w:val="af2"/>
            <w:bCs/>
            <w:color w:val="auto"/>
            <w:sz w:val="28"/>
            <w:szCs w:val="28"/>
            <w:u w:val="none"/>
            <w:lang w:val="en-US"/>
          </w:rPr>
          <w:t>A</w:t>
        </w:r>
      </w:hyperlink>
      <w:r>
        <w:rPr>
          <w:sz w:val="28"/>
          <w:szCs w:val="28"/>
          <w:lang w:val="uk-UA"/>
        </w:rPr>
        <w:t>., 2005). Але відсутні будь-які відомості щодо причетності ВЕБ до виникнення судом у дітей, хворих на ГРІ. Можливо, своєчасне призначення в комплексній терапії противірусних препаратів сприяло б швидшому одужанню та попередженню рецидиву судом у таких пацієнтів. ВЕБ-обумовлені захворювання нервової системи до тепер залишаються маловивченими, значна їх частина перебігає під іншими діагнозами. Багато хто зі хворих на ВЕБ-інфекцію з ураженням нервової системи потребує медико-соціальної допомоги протягом усього свого життя.</w:t>
      </w:r>
    </w:p>
    <w:p w:rsidR="009C25BD" w:rsidRDefault="009C25BD" w:rsidP="009C25BD">
      <w:pPr>
        <w:ind w:firstLine="720"/>
        <w:jc w:val="both"/>
        <w:rPr>
          <w:rFonts w:ascii="Times New Roman CYR" w:hAnsi="Times New Roman CYR" w:cs="Times New Roman CYR"/>
          <w:sz w:val="28"/>
          <w:szCs w:val="28"/>
          <w:lang w:val="uk-UA"/>
        </w:rPr>
      </w:pPr>
      <w:r>
        <w:rPr>
          <w:sz w:val="28"/>
          <w:szCs w:val="28"/>
          <w:lang w:val="uk-UA"/>
        </w:rPr>
        <w:lastRenderedPageBreak/>
        <w:t>На сьогодні широко використовують препарати інтерферону в лікуванні різних захворювань, у тому числі й енцефалітів (Тітов В. М., 2001; Онищенко Г. Г</w:t>
      </w:r>
      <w:r>
        <w:rPr>
          <w:rFonts w:ascii="Times New Roman CYR" w:hAnsi="Times New Roman CYR" w:cs="Times New Roman CYR"/>
          <w:sz w:val="28"/>
          <w:szCs w:val="28"/>
          <w:lang w:val="uk-UA"/>
        </w:rPr>
        <w:t xml:space="preserve">., 2002; </w:t>
      </w:r>
      <w:r>
        <w:rPr>
          <w:sz w:val="28"/>
          <w:szCs w:val="28"/>
          <w:lang w:val="uk-UA"/>
        </w:rPr>
        <w:t>Саричев</w:t>
      </w:r>
      <w:r>
        <w:rPr>
          <w:rFonts w:ascii="Times New Roman CYR" w:hAnsi="Times New Roman CYR" w:cs="Times New Roman CYR"/>
          <w:sz w:val="28"/>
          <w:szCs w:val="28"/>
          <w:lang w:val="uk-UA"/>
        </w:rPr>
        <w:t xml:space="preserve"> </w:t>
      </w:r>
      <w:r>
        <w:rPr>
          <w:sz w:val="28"/>
          <w:szCs w:val="28"/>
          <w:lang w:val="uk-UA"/>
        </w:rPr>
        <w:t>А. М., 2003). Але відомо, що у хворих на ВЕБ-інфекцію високі концентрації інтерферону</w:t>
      </w:r>
      <w:r>
        <w:rPr>
          <w:rFonts w:ascii="Times New Roman CYR" w:hAnsi="Times New Roman CYR" w:cs="Times New Roman CYR"/>
          <w:sz w:val="28"/>
          <w:szCs w:val="28"/>
          <w:lang w:val="uk-UA"/>
        </w:rPr>
        <w:t xml:space="preserve"> можуть провокувати розвиток лімфопроліферативних захворювань у процесі подальшого життя пацієнта </w:t>
      </w:r>
      <w:r>
        <w:rPr>
          <w:sz w:val="28"/>
          <w:szCs w:val="28"/>
          <w:lang w:val="uk-UA"/>
        </w:rPr>
        <w:t>(Петрова Е. В., 2003)</w:t>
      </w:r>
      <w:r>
        <w:rPr>
          <w:rFonts w:ascii="Times New Roman CYR" w:hAnsi="Times New Roman CYR" w:cs="Times New Roman CYR"/>
          <w:sz w:val="28"/>
          <w:szCs w:val="28"/>
          <w:lang w:val="uk-UA"/>
        </w:rPr>
        <w:t>. У лікуванні захворювань нервової системи, обумовлених ВЕБ, основною є специфічна противірусна терапія.</w:t>
      </w:r>
    </w:p>
    <w:p w:rsidR="009C25BD" w:rsidRDefault="009C25BD" w:rsidP="009C25BD">
      <w:pPr>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Вивчення особливостей перебігу ВЕБ-менінгітів і ВЕБ-енцефалітів та встановлення ролі ВЕБ у виникненні судомного синдрому в дітей можуть сприяти вдосконаленню діагностики захворювань нервової системи, обумовлених ВЕБ.</w:t>
      </w:r>
    </w:p>
    <w:p w:rsidR="009C25BD" w:rsidRDefault="009C25BD" w:rsidP="009C25BD">
      <w:pPr>
        <w:ind w:firstLine="720"/>
        <w:jc w:val="both"/>
        <w:rPr>
          <w:b/>
          <w:sz w:val="28"/>
          <w:szCs w:val="28"/>
          <w:lang w:val="uk-UA"/>
        </w:rPr>
      </w:pPr>
    </w:p>
    <w:p w:rsidR="009C25BD" w:rsidRDefault="009C25BD" w:rsidP="009C25BD">
      <w:pPr>
        <w:ind w:firstLine="720"/>
        <w:jc w:val="both"/>
        <w:rPr>
          <w:b/>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Дисертаційна робота виконана згідно з планом науково-дослідної роботи «Герпесвірусні інфекції у дітей (клініка, діагностика, лікування)» кафедри дитячих інфекційних хвороб Харківської медичної академії післядипломної освіти МОЗ України та є завданням національної програми «Діти України» (№ державної реєстрації 0104</w:t>
      </w:r>
      <w:r>
        <w:rPr>
          <w:sz w:val="28"/>
          <w:szCs w:val="28"/>
          <w:lang w:val="en-US"/>
        </w:rPr>
        <w:t>U</w:t>
      </w:r>
      <w:r>
        <w:rPr>
          <w:sz w:val="28"/>
          <w:szCs w:val="28"/>
          <w:lang w:val="uk-UA"/>
        </w:rPr>
        <w:t>004428).</w:t>
      </w:r>
    </w:p>
    <w:p w:rsidR="009C25BD" w:rsidRDefault="009C25BD" w:rsidP="009C25BD">
      <w:pPr>
        <w:ind w:firstLine="720"/>
        <w:jc w:val="both"/>
        <w:rPr>
          <w:b/>
          <w:sz w:val="28"/>
          <w:szCs w:val="28"/>
          <w:lang w:val="uk-UA"/>
        </w:rPr>
      </w:pPr>
    </w:p>
    <w:p w:rsidR="009C25BD" w:rsidRDefault="009C25BD" w:rsidP="009C25BD">
      <w:pPr>
        <w:ind w:firstLine="720"/>
        <w:jc w:val="both"/>
        <w:rPr>
          <w:sz w:val="28"/>
          <w:szCs w:val="28"/>
          <w:lang w:val="uk-UA"/>
        </w:rPr>
      </w:pPr>
      <w:r>
        <w:rPr>
          <w:b/>
          <w:sz w:val="28"/>
          <w:szCs w:val="28"/>
          <w:lang w:val="uk-UA"/>
        </w:rPr>
        <w:t xml:space="preserve">Мета дослідження. </w:t>
      </w:r>
      <w:r>
        <w:rPr>
          <w:sz w:val="28"/>
          <w:szCs w:val="28"/>
          <w:lang w:val="uk-UA"/>
        </w:rPr>
        <w:t xml:space="preserve">Удосконалити діагностику ВЕБ-обумовлених захворювань нервової системи у дітей шляхом вивчення даних клініко-лабораторних та інструментальних методів обстеження, доведення причетності ВЕБ до виникнення судомного синдрому в дітей та визначення вмісту сироваткового </w:t>
      </w:r>
      <w:r>
        <w:rPr>
          <w:sz w:val="28"/>
          <w:szCs w:val="28"/>
          <w:lang w:val="uk-UA"/>
        </w:rPr>
        <w:sym w:font="Symbol" w:char="F061"/>
      </w:r>
      <w:r>
        <w:rPr>
          <w:sz w:val="28"/>
          <w:szCs w:val="28"/>
          <w:lang w:val="uk-UA"/>
        </w:rPr>
        <w:sym w:font="Symbol" w:char="F02D"/>
      </w:r>
      <w:r>
        <w:rPr>
          <w:sz w:val="28"/>
          <w:szCs w:val="28"/>
          <w:lang w:val="uk-UA"/>
        </w:rPr>
        <w:t xml:space="preserve">ІНФ і </w:t>
      </w:r>
      <w:r>
        <w:rPr>
          <w:sz w:val="28"/>
          <w:szCs w:val="28"/>
          <w:lang w:val="uk-UA"/>
        </w:rPr>
        <w:sym w:font="Symbol" w:char="F067"/>
      </w:r>
      <w:r>
        <w:rPr>
          <w:sz w:val="28"/>
          <w:szCs w:val="28"/>
          <w:lang w:val="uk-UA"/>
        </w:rPr>
        <w:sym w:font="Symbol" w:char="F02D"/>
      </w:r>
      <w:r>
        <w:rPr>
          <w:sz w:val="28"/>
          <w:szCs w:val="28"/>
          <w:lang w:val="uk-UA"/>
        </w:rPr>
        <w:t>ІНФ при різних формах ВЕБ-енцефаліту.</w:t>
      </w:r>
    </w:p>
    <w:p w:rsidR="009C25BD" w:rsidRDefault="009C25BD" w:rsidP="009C25BD">
      <w:pPr>
        <w:ind w:firstLine="720"/>
        <w:jc w:val="both"/>
        <w:rPr>
          <w:b/>
          <w:sz w:val="28"/>
          <w:szCs w:val="28"/>
          <w:lang w:val="uk-UA"/>
        </w:rPr>
      </w:pPr>
      <w:r>
        <w:rPr>
          <w:b/>
          <w:sz w:val="28"/>
          <w:szCs w:val="28"/>
          <w:lang w:val="uk-UA"/>
        </w:rPr>
        <w:t>Завдання дослідження:</w:t>
      </w:r>
    </w:p>
    <w:p w:rsidR="009C25BD" w:rsidRDefault="009C25BD" w:rsidP="009C25BD">
      <w:pPr>
        <w:ind w:firstLine="720"/>
        <w:jc w:val="both"/>
        <w:rPr>
          <w:sz w:val="28"/>
          <w:szCs w:val="28"/>
          <w:lang w:val="uk-UA"/>
        </w:rPr>
      </w:pPr>
      <w:r>
        <w:rPr>
          <w:sz w:val="28"/>
          <w:szCs w:val="28"/>
          <w:lang w:val="uk-UA"/>
        </w:rPr>
        <w:t>1. Використовуючи клініко-лабораторні та інструментальні методи обстеження, визначити частоту ВЕБ-менінгітів і ВЕБ-енцефалітів у структурі герпесвірусних менінгоенцефалітів у дітей.</w:t>
      </w:r>
    </w:p>
    <w:p w:rsidR="009C25BD" w:rsidRDefault="009C25BD" w:rsidP="00F25CC9">
      <w:pPr>
        <w:numPr>
          <w:ilvl w:val="0"/>
          <w:numId w:val="37"/>
        </w:numPr>
        <w:spacing w:after="0" w:line="240" w:lineRule="auto"/>
        <w:jc w:val="both"/>
        <w:rPr>
          <w:sz w:val="28"/>
          <w:szCs w:val="28"/>
          <w:lang w:val="uk-UA"/>
        </w:rPr>
      </w:pPr>
      <w:r>
        <w:rPr>
          <w:sz w:val="28"/>
          <w:szCs w:val="28"/>
          <w:lang w:val="uk-UA"/>
        </w:rPr>
        <w:t>Вивчити клінічні прояви ВЕБ-менінгітів і ВЕБ-енцефалітів у дітей.</w:t>
      </w:r>
    </w:p>
    <w:p w:rsidR="009C25BD" w:rsidRDefault="009C25BD" w:rsidP="009C25BD">
      <w:pPr>
        <w:ind w:firstLine="708"/>
        <w:jc w:val="both"/>
        <w:rPr>
          <w:sz w:val="28"/>
          <w:szCs w:val="28"/>
          <w:lang w:val="uk-UA"/>
        </w:rPr>
      </w:pPr>
      <w:r>
        <w:rPr>
          <w:sz w:val="28"/>
          <w:szCs w:val="28"/>
          <w:lang w:val="uk-UA"/>
        </w:rPr>
        <w:t>3. Провести порівняльну оцінку даних інструментальних методів обстеження (ЕхоЕС, ЕЕГ, РЕГ, МРТ) при різних формах ВЕБ-енцефалітів у дітей.</w:t>
      </w:r>
    </w:p>
    <w:p w:rsidR="009C25BD" w:rsidRDefault="009C25BD" w:rsidP="009C25BD">
      <w:pPr>
        <w:ind w:firstLine="708"/>
        <w:jc w:val="both"/>
        <w:rPr>
          <w:sz w:val="28"/>
          <w:szCs w:val="28"/>
          <w:lang w:val="uk-UA"/>
        </w:rPr>
      </w:pPr>
      <w:r>
        <w:rPr>
          <w:sz w:val="28"/>
          <w:szCs w:val="28"/>
          <w:lang w:val="uk-UA"/>
        </w:rPr>
        <w:t>4. З</w:t>
      </w:r>
      <w:r>
        <w:rPr>
          <w:sz w:val="28"/>
          <w:szCs w:val="28"/>
        </w:rPr>
        <w:t>`</w:t>
      </w:r>
      <w:r>
        <w:rPr>
          <w:sz w:val="28"/>
          <w:szCs w:val="28"/>
          <w:lang w:val="uk-UA"/>
        </w:rPr>
        <w:t>ясувати причетність ВЕБ до виникнення судомного синдрому в дітей.</w:t>
      </w:r>
    </w:p>
    <w:p w:rsidR="009C25BD" w:rsidRDefault="009C25BD" w:rsidP="009C25BD">
      <w:pPr>
        <w:ind w:firstLine="708"/>
        <w:jc w:val="both"/>
        <w:rPr>
          <w:sz w:val="28"/>
          <w:szCs w:val="28"/>
          <w:lang w:val="uk-UA"/>
        </w:rPr>
      </w:pPr>
      <w:r>
        <w:rPr>
          <w:sz w:val="28"/>
          <w:szCs w:val="28"/>
          <w:lang w:val="uk-UA"/>
        </w:rPr>
        <w:t>5. Розробити алгоритм діагностики різних форм ВЕБ-енцефалітів у дітей за допомогою неоднорідної послідовної процедури Вальда-Генкіна.</w:t>
      </w:r>
    </w:p>
    <w:p w:rsidR="009C25BD" w:rsidRDefault="009C25BD" w:rsidP="009C25BD">
      <w:pPr>
        <w:ind w:firstLine="708"/>
        <w:jc w:val="both"/>
        <w:rPr>
          <w:sz w:val="28"/>
          <w:szCs w:val="28"/>
          <w:lang w:val="uk-UA"/>
        </w:rPr>
      </w:pPr>
      <w:r>
        <w:rPr>
          <w:sz w:val="28"/>
          <w:szCs w:val="28"/>
          <w:lang w:val="uk-UA"/>
        </w:rPr>
        <w:lastRenderedPageBreak/>
        <w:t xml:space="preserve">6. Дослідити вміст сироваткового </w:t>
      </w:r>
      <w:r>
        <w:rPr>
          <w:sz w:val="28"/>
          <w:szCs w:val="28"/>
          <w:lang w:val="uk-UA"/>
        </w:rPr>
        <w:sym w:font="Symbol" w:char="F061"/>
      </w:r>
      <w:r>
        <w:rPr>
          <w:sz w:val="28"/>
          <w:szCs w:val="28"/>
          <w:lang w:val="uk-UA"/>
        </w:rPr>
        <w:sym w:font="Symbol" w:char="F02D"/>
      </w:r>
      <w:r>
        <w:rPr>
          <w:sz w:val="28"/>
          <w:szCs w:val="28"/>
          <w:lang w:val="uk-UA"/>
        </w:rPr>
        <w:t xml:space="preserve">ІНФ і </w:t>
      </w:r>
      <w:r>
        <w:rPr>
          <w:sz w:val="28"/>
          <w:szCs w:val="28"/>
          <w:lang w:val="uk-UA"/>
        </w:rPr>
        <w:sym w:font="Symbol" w:char="F067"/>
      </w:r>
      <w:r>
        <w:rPr>
          <w:sz w:val="28"/>
          <w:szCs w:val="28"/>
          <w:lang w:val="uk-UA"/>
        </w:rPr>
        <w:sym w:font="Symbol" w:char="F02D"/>
      </w:r>
      <w:r>
        <w:rPr>
          <w:sz w:val="28"/>
          <w:szCs w:val="28"/>
          <w:lang w:val="uk-UA"/>
        </w:rPr>
        <w:t>ІНФ при різних формах ВЕБ-енцефалітів у дітей.</w:t>
      </w:r>
    </w:p>
    <w:p w:rsidR="009C25BD" w:rsidRDefault="009C25BD" w:rsidP="009C25BD">
      <w:pPr>
        <w:ind w:firstLine="708"/>
        <w:jc w:val="both"/>
        <w:rPr>
          <w:sz w:val="28"/>
          <w:szCs w:val="28"/>
          <w:lang w:val="uk-UA"/>
        </w:rPr>
      </w:pPr>
      <w:r>
        <w:rPr>
          <w:i/>
          <w:sz w:val="28"/>
          <w:szCs w:val="28"/>
          <w:lang w:val="uk-UA"/>
        </w:rPr>
        <w:t>Об`єкт дослідження:</w:t>
      </w:r>
      <w:r>
        <w:rPr>
          <w:sz w:val="28"/>
          <w:szCs w:val="28"/>
          <w:lang w:val="uk-UA"/>
        </w:rPr>
        <w:t xml:space="preserve"> ВЕБ-менінгіт, ВЕБ-енцефаліт, ГРІ зі судомним синдромом.</w:t>
      </w:r>
    </w:p>
    <w:p w:rsidR="009C25BD" w:rsidRDefault="009C25BD" w:rsidP="009C25BD">
      <w:pPr>
        <w:ind w:firstLine="720"/>
        <w:jc w:val="both"/>
        <w:rPr>
          <w:sz w:val="28"/>
          <w:szCs w:val="28"/>
          <w:lang w:val="uk-UA"/>
        </w:rPr>
      </w:pPr>
      <w:r>
        <w:rPr>
          <w:i/>
          <w:sz w:val="28"/>
          <w:szCs w:val="28"/>
          <w:lang w:val="uk-UA"/>
        </w:rPr>
        <w:t>Предмет дослідження:</w:t>
      </w:r>
      <w:r>
        <w:rPr>
          <w:sz w:val="28"/>
          <w:szCs w:val="28"/>
          <w:lang w:val="uk-UA"/>
        </w:rPr>
        <w:t xml:space="preserve"> особливості ВЕБ-менінгітів і ВЕБ-енцефалітів у дітей, дані лабораторних та інструментальних методів обстеження; вміст </w:t>
      </w:r>
      <w:r>
        <w:rPr>
          <w:sz w:val="28"/>
          <w:szCs w:val="28"/>
          <w:lang w:val="uk-UA"/>
        </w:rPr>
        <w:sym w:font="Symbol" w:char="F061"/>
      </w:r>
      <w:r>
        <w:rPr>
          <w:sz w:val="28"/>
          <w:szCs w:val="28"/>
          <w:lang w:val="uk-UA"/>
        </w:rPr>
        <w:sym w:font="Symbol" w:char="F02D"/>
      </w:r>
      <w:r>
        <w:rPr>
          <w:sz w:val="28"/>
          <w:szCs w:val="28"/>
          <w:lang w:val="uk-UA"/>
        </w:rPr>
        <w:t xml:space="preserve">ІНФ і </w:t>
      </w:r>
      <w:r>
        <w:rPr>
          <w:sz w:val="28"/>
          <w:szCs w:val="28"/>
          <w:lang w:val="uk-UA"/>
        </w:rPr>
        <w:sym w:font="Symbol" w:char="F067"/>
      </w:r>
      <w:r>
        <w:rPr>
          <w:sz w:val="28"/>
          <w:szCs w:val="28"/>
          <w:lang w:val="uk-UA"/>
        </w:rPr>
        <w:sym w:font="Symbol" w:char="F02D"/>
      </w:r>
      <w:r>
        <w:rPr>
          <w:sz w:val="28"/>
          <w:szCs w:val="28"/>
          <w:lang w:val="uk-UA"/>
        </w:rPr>
        <w:t>ІНФ у сироватці крові хворих на ВЕБ-енцефаліт.</w:t>
      </w:r>
    </w:p>
    <w:p w:rsidR="009C25BD" w:rsidRDefault="009C25BD" w:rsidP="009C25BD">
      <w:pPr>
        <w:ind w:firstLine="720"/>
        <w:jc w:val="both"/>
        <w:rPr>
          <w:sz w:val="28"/>
          <w:szCs w:val="28"/>
          <w:lang w:val="uk-UA"/>
        </w:rPr>
      </w:pPr>
      <w:r>
        <w:rPr>
          <w:i/>
          <w:sz w:val="28"/>
          <w:szCs w:val="28"/>
          <w:lang w:val="uk-UA"/>
        </w:rPr>
        <w:t>Методи дослідження:</w:t>
      </w:r>
      <w:r>
        <w:rPr>
          <w:sz w:val="28"/>
          <w:szCs w:val="28"/>
          <w:lang w:val="uk-UA"/>
        </w:rPr>
        <w:t xml:space="preserve"> клінічні, біохімічні, імуноферментний аналіз, полімеразна ланцюгова реакція, ЕхоЕС, ЕЕГ, РЕГ, МРТ головного мозку.</w:t>
      </w:r>
    </w:p>
    <w:p w:rsidR="009C25BD" w:rsidRDefault="009C25BD" w:rsidP="009C25BD">
      <w:pPr>
        <w:ind w:firstLine="720"/>
        <w:jc w:val="both"/>
        <w:rPr>
          <w:b/>
          <w:sz w:val="28"/>
          <w:szCs w:val="28"/>
          <w:lang w:val="uk-UA"/>
        </w:rPr>
      </w:pPr>
    </w:p>
    <w:p w:rsidR="009C25BD" w:rsidRDefault="009C25BD" w:rsidP="009C25BD">
      <w:pPr>
        <w:ind w:firstLine="720"/>
        <w:jc w:val="both"/>
        <w:rPr>
          <w:b/>
          <w:sz w:val="28"/>
          <w:szCs w:val="28"/>
          <w:lang w:val="uk-UA"/>
        </w:rPr>
      </w:pPr>
      <w:r>
        <w:rPr>
          <w:b/>
          <w:sz w:val="28"/>
          <w:szCs w:val="28"/>
          <w:lang w:val="uk-UA"/>
        </w:rPr>
        <w:t>Наукова новизна отриманих результатів</w:t>
      </w:r>
    </w:p>
    <w:p w:rsidR="009C25BD" w:rsidRDefault="009C25BD" w:rsidP="009C25BD">
      <w:pPr>
        <w:ind w:firstLine="720"/>
        <w:jc w:val="both"/>
        <w:rPr>
          <w:sz w:val="28"/>
          <w:szCs w:val="28"/>
          <w:lang w:val="uk-UA"/>
        </w:rPr>
      </w:pPr>
      <w:r>
        <w:rPr>
          <w:sz w:val="28"/>
          <w:szCs w:val="28"/>
          <w:lang w:val="uk-UA"/>
        </w:rPr>
        <w:t>Використовуючи комплексний підхід до діагностики, встановлено частоту та узагальнено особливості уражень нервової системи при ВЕБ-інфекції в дітей.</w:t>
      </w:r>
    </w:p>
    <w:p w:rsidR="009C25BD" w:rsidRDefault="009C25BD" w:rsidP="009C25BD">
      <w:pPr>
        <w:ind w:firstLine="720"/>
        <w:jc w:val="both"/>
        <w:rPr>
          <w:sz w:val="28"/>
          <w:szCs w:val="28"/>
          <w:lang w:val="uk-UA"/>
        </w:rPr>
      </w:pPr>
      <w:r>
        <w:rPr>
          <w:sz w:val="28"/>
          <w:szCs w:val="28"/>
          <w:lang w:val="uk-UA"/>
        </w:rPr>
        <w:t>Виділено гостру і хронічну форми ВЕБ-енцефалітів. За комплексом незалежних ознак, включаючи клініко-анамнестичні й дані МРТ головного мозку, удосконалено діагностику клінічних форм ВЕБ-енцефалітів у дітей. За допомогою неоднорідної послідовної процедури Вальда-Генкіна досліджено критерії гострої та хронічної форм ВЕБ-енцефалітів у дітей.</w:t>
      </w:r>
    </w:p>
    <w:p w:rsidR="009C25BD" w:rsidRDefault="009C25BD" w:rsidP="009C25BD">
      <w:pPr>
        <w:ind w:firstLine="720"/>
        <w:jc w:val="both"/>
        <w:rPr>
          <w:sz w:val="28"/>
          <w:szCs w:val="28"/>
          <w:lang w:val="uk-UA"/>
        </w:rPr>
      </w:pPr>
      <w:r>
        <w:rPr>
          <w:sz w:val="28"/>
          <w:szCs w:val="28"/>
          <w:lang w:val="uk-UA"/>
        </w:rPr>
        <w:t>Доведено, що ВЕБ поряд із іншими герпесвірусами спричиняє розвиток судомного синдрому в дітей.</w:t>
      </w:r>
    </w:p>
    <w:p w:rsidR="009C25BD" w:rsidRDefault="009C25BD" w:rsidP="009C25BD">
      <w:pPr>
        <w:ind w:firstLine="720"/>
        <w:jc w:val="both"/>
        <w:rPr>
          <w:sz w:val="28"/>
          <w:szCs w:val="28"/>
          <w:lang w:val="uk-UA"/>
        </w:rPr>
      </w:pPr>
      <w:r>
        <w:rPr>
          <w:sz w:val="28"/>
          <w:szCs w:val="28"/>
          <w:lang w:val="uk-UA"/>
        </w:rPr>
        <w:t xml:space="preserve">Виявлено зміни вмісту сироваткового </w:t>
      </w:r>
      <w:r>
        <w:rPr>
          <w:sz w:val="28"/>
          <w:szCs w:val="28"/>
          <w:lang w:val="uk-UA"/>
        </w:rPr>
        <w:sym w:font="Symbol" w:char="F061"/>
      </w:r>
      <w:r>
        <w:rPr>
          <w:sz w:val="28"/>
          <w:szCs w:val="28"/>
          <w:lang w:val="uk-UA"/>
        </w:rPr>
        <w:sym w:font="Symbol" w:char="F02D"/>
      </w:r>
      <w:r>
        <w:rPr>
          <w:sz w:val="28"/>
          <w:szCs w:val="28"/>
          <w:lang w:val="uk-UA"/>
        </w:rPr>
        <w:t xml:space="preserve">ІНФ і </w:t>
      </w:r>
      <w:r>
        <w:rPr>
          <w:sz w:val="28"/>
          <w:szCs w:val="28"/>
          <w:lang w:val="uk-UA"/>
        </w:rPr>
        <w:sym w:font="Symbol" w:char="F067"/>
      </w:r>
      <w:r>
        <w:rPr>
          <w:sz w:val="28"/>
          <w:szCs w:val="28"/>
          <w:lang w:val="uk-UA"/>
        </w:rPr>
        <w:sym w:font="Symbol" w:char="F02D"/>
      </w:r>
      <w:r>
        <w:rPr>
          <w:sz w:val="28"/>
          <w:szCs w:val="28"/>
          <w:lang w:val="uk-UA"/>
        </w:rPr>
        <w:t>ІНФ при різних формах ВЕБ-енцефалітів у дітей.</w:t>
      </w:r>
    </w:p>
    <w:p w:rsidR="009C25BD" w:rsidRDefault="009C25BD" w:rsidP="009C25BD">
      <w:pPr>
        <w:ind w:firstLine="720"/>
        <w:jc w:val="both"/>
        <w:rPr>
          <w:b/>
          <w:sz w:val="28"/>
          <w:szCs w:val="28"/>
          <w:lang w:val="uk-UA"/>
        </w:rPr>
      </w:pPr>
    </w:p>
    <w:p w:rsidR="009C25BD" w:rsidRDefault="009C25BD" w:rsidP="009C25BD">
      <w:pPr>
        <w:ind w:firstLine="720"/>
        <w:jc w:val="both"/>
        <w:rPr>
          <w:b/>
          <w:sz w:val="28"/>
          <w:szCs w:val="28"/>
          <w:lang w:val="uk-UA"/>
        </w:rPr>
      </w:pPr>
      <w:r>
        <w:rPr>
          <w:b/>
          <w:sz w:val="28"/>
          <w:szCs w:val="28"/>
          <w:lang w:val="uk-UA"/>
        </w:rPr>
        <w:t>Практичне значення отриманих результатів</w:t>
      </w:r>
    </w:p>
    <w:p w:rsidR="009C25BD" w:rsidRDefault="009C25BD" w:rsidP="009C25BD">
      <w:pPr>
        <w:ind w:firstLine="720"/>
        <w:jc w:val="both"/>
        <w:rPr>
          <w:sz w:val="28"/>
          <w:szCs w:val="28"/>
          <w:lang w:val="uk-UA"/>
        </w:rPr>
      </w:pPr>
      <w:r>
        <w:rPr>
          <w:sz w:val="28"/>
          <w:szCs w:val="28"/>
          <w:lang w:val="uk-UA"/>
        </w:rPr>
        <w:t>За підсумками наукових досліджень удосконалено діагностику ВЕБ-захворювань нервової системи, розроблено диференційно-діагностичні критерії й алгоритм діагностики гострої та хронічної форм ВЕБ-енцефалітів у дітей.</w:t>
      </w:r>
    </w:p>
    <w:p w:rsidR="009C25BD" w:rsidRDefault="009C25BD" w:rsidP="009C25BD">
      <w:pPr>
        <w:ind w:firstLine="720"/>
        <w:jc w:val="both"/>
        <w:rPr>
          <w:sz w:val="28"/>
          <w:szCs w:val="28"/>
          <w:lang w:val="uk-UA"/>
        </w:rPr>
      </w:pPr>
      <w:r>
        <w:rPr>
          <w:sz w:val="28"/>
          <w:szCs w:val="28"/>
          <w:lang w:val="uk-UA"/>
        </w:rPr>
        <w:t>У зв`язку зі встановленням ролі ВЕБ у виникненні судомного синдрому в дітей обгрунтовано необхідність призначення не тільки протисудомних, а й противірусних препаратів, що сприяє підвищенню ефективності лікування ВЕБ-захворювань.</w:t>
      </w:r>
    </w:p>
    <w:p w:rsidR="009C25BD" w:rsidRDefault="009C25BD" w:rsidP="009C25BD">
      <w:pPr>
        <w:ind w:firstLine="720"/>
        <w:jc w:val="both"/>
        <w:rPr>
          <w:sz w:val="28"/>
          <w:szCs w:val="28"/>
          <w:lang w:val="uk-UA"/>
        </w:rPr>
      </w:pPr>
      <w:r>
        <w:rPr>
          <w:sz w:val="28"/>
          <w:szCs w:val="28"/>
          <w:lang w:val="uk-UA"/>
        </w:rPr>
        <w:lastRenderedPageBreak/>
        <w:t xml:space="preserve">Розроблено методичні рекомендації </w:t>
      </w:r>
      <w:r>
        <w:rPr>
          <w:sz w:val="28"/>
          <w:szCs w:val="28"/>
          <w:lang w:val="uk-UA"/>
        </w:rPr>
        <w:sym w:font="Symbol" w:char="F0B2"/>
      </w:r>
      <w:r>
        <w:rPr>
          <w:sz w:val="28"/>
          <w:szCs w:val="28"/>
          <w:lang w:val="uk-UA"/>
        </w:rPr>
        <w:t>Сучасні можливості лабораторної діагностики ВЕБ</w:t>
      </w:r>
      <w:r>
        <w:rPr>
          <w:sz w:val="28"/>
          <w:szCs w:val="28"/>
          <w:lang w:val="uk-UA"/>
        </w:rPr>
        <w:sym w:font="Symbol" w:char="F02D"/>
      </w:r>
      <w:r>
        <w:rPr>
          <w:sz w:val="28"/>
          <w:szCs w:val="28"/>
          <w:lang w:val="uk-UA"/>
        </w:rPr>
        <w:t>інфекції</w:t>
      </w:r>
      <w:r>
        <w:rPr>
          <w:sz w:val="28"/>
          <w:szCs w:val="28"/>
          <w:lang w:val="uk-UA"/>
        </w:rPr>
        <w:sym w:font="Symbol" w:char="F0B2"/>
      </w:r>
      <w:r>
        <w:rPr>
          <w:sz w:val="28"/>
          <w:szCs w:val="28"/>
          <w:lang w:val="uk-UA"/>
        </w:rPr>
        <w:t>, затверджені МОЗ України, які впроваджено в лікувальну практику Харківської обласної дитячої інфекційної клінічної лікарні, клініки інфекційних хвороб Тернопільської міської комунальної лікарні швидкої допомоги, Івано-Франківської обласної клінічної інфекційної лікарні, Миколаївської обласної інфекційної лікарні, Сумської обласної клінічної інфекційної лікарні, Центральної районної лікарні м. Путивля Сумської обл., Центральної районної лікарні м. Ромни Сумської обл.</w:t>
      </w:r>
    </w:p>
    <w:p w:rsidR="009C25BD" w:rsidRDefault="009C25BD" w:rsidP="009C25BD">
      <w:pPr>
        <w:ind w:firstLine="720"/>
        <w:jc w:val="both"/>
        <w:rPr>
          <w:sz w:val="28"/>
          <w:szCs w:val="28"/>
          <w:lang w:val="uk-UA"/>
        </w:rPr>
      </w:pPr>
      <w:r>
        <w:rPr>
          <w:sz w:val="28"/>
          <w:szCs w:val="28"/>
          <w:lang w:val="uk-UA"/>
        </w:rPr>
        <w:t>Матеріали дисертації впроваджено в педагогічний процес на кафедрах Харківської медичної академії післядипломної освіти МОЗ України (дитячих інфекційних хвороб, інфекційних хвороб, клінічної лабораторної діагностики) та медичному коледжі Харківської медичної академії післядипломної освіти МОЗ України.</w:t>
      </w:r>
    </w:p>
    <w:p w:rsidR="009C25BD" w:rsidRDefault="009C25BD" w:rsidP="009C25BD">
      <w:pPr>
        <w:ind w:firstLine="720"/>
        <w:jc w:val="both"/>
        <w:rPr>
          <w:b/>
          <w:sz w:val="28"/>
          <w:szCs w:val="28"/>
          <w:lang w:val="uk-UA"/>
        </w:rPr>
      </w:pPr>
    </w:p>
    <w:p w:rsidR="009C25BD" w:rsidRDefault="009C25BD" w:rsidP="009C25BD">
      <w:pPr>
        <w:ind w:firstLine="720"/>
        <w:jc w:val="both"/>
        <w:rPr>
          <w:b/>
          <w:sz w:val="28"/>
          <w:szCs w:val="28"/>
          <w:lang w:val="uk-UA"/>
        </w:rPr>
      </w:pPr>
      <w:r>
        <w:rPr>
          <w:b/>
          <w:sz w:val="28"/>
          <w:szCs w:val="28"/>
          <w:lang w:val="uk-UA"/>
        </w:rPr>
        <w:t>Особистий внесок здобувача</w:t>
      </w:r>
    </w:p>
    <w:p w:rsidR="009C25BD" w:rsidRDefault="009C25BD" w:rsidP="009C25BD">
      <w:pPr>
        <w:ind w:firstLine="720"/>
        <w:jc w:val="both"/>
        <w:rPr>
          <w:sz w:val="28"/>
          <w:szCs w:val="28"/>
          <w:lang w:val="uk-UA"/>
        </w:rPr>
      </w:pPr>
      <w:r>
        <w:rPr>
          <w:sz w:val="28"/>
          <w:szCs w:val="28"/>
          <w:lang w:val="uk-UA"/>
        </w:rPr>
        <w:t>Автором самостійно здійснено інформаційний пошук із досліджуваної проблеми, проаналізовано й узагальнено дані наукової літератури, підготовано огляд літератури, обґрунтовано актуальність теми дослідження, сформульовано його мету і задачі. Дисертант особисто розробила карти дослідження хворих, провела аналіз медичної документації та клінічних спостережень. За допомогою стандартних комп</w:t>
      </w:r>
      <w:r>
        <w:rPr>
          <w:sz w:val="28"/>
          <w:szCs w:val="28"/>
        </w:rPr>
        <w:t>`</w:t>
      </w:r>
      <w:r>
        <w:rPr>
          <w:sz w:val="28"/>
          <w:szCs w:val="28"/>
          <w:lang w:val="uk-UA"/>
        </w:rPr>
        <w:t>ютерних програм виконано статистичну обробку отриманих даних, проаналізовано й узагальнено результати, сформульовано висновки і практичні рекомендації. Автор підготувала до друку наукові праці, виступи, організувала впровадження розробок у практичну діяльність лікувальних закладів.</w:t>
      </w:r>
    </w:p>
    <w:p w:rsidR="009C25BD" w:rsidRDefault="009C25BD" w:rsidP="009C25BD">
      <w:pPr>
        <w:ind w:firstLine="720"/>
        <w:jc w:val="both"/>
        <w:rPr>
          <w:b/>
          <w:sz w:val="28"/>
          <w:szCs w:val="28"/>
          <w:lang w:val="uk-UA"/>
        </w:rPr>
      </w:pPr>
    </w:p>
    <w:p w:rsidR="009C25BD" w:rsidRDefault="009C25BD" w:rsidP="009C25BD">
      <w:pPr>
        <w:ind w:firstLine="720"/>
        <w:jc w:val="both"/>
        <w:rPr>
          <w:b/>
          <w:sz w:val="28"/>
          <w:szCs w:val="28"/>
          <w:lang w:val="uk-UA"/>
        </w:rPr>
      </w:pPr>
      <w:r>
        <w:rPr>
          <w:b/>
          <w:sz w:val="28"/>
          <w:szCs w:val="28"/>
          <w:lang w:val="uk-UA"/>
        </w:rPr>
        <w:t>Апробація результатів дослідження</w:t>
      </w:r>
    </w:p>
    <w:p w:rsidR="009C25BD" w:rsidRDefault="009C25BD" w:rsidP="009C25BD">
      <w:pPr>
        <w:ind w:firstLine="720"/>
        <w:jc w:val="both"/>
        <w:rPr>
          <w:sz w:val="28"/>
          <w:szCs w:val="28"/>
          <w:lang w:val="uk-UA"/>
        </w:rPr>
      </w:pPr>
      <w:r>
        <w:rPr>
          <w:sz w:val="28"/>
          <w:szCs w:val="28"/>
          <w:lang w:val="uk-UA"/>
        </w:rPr>
        <w:t xml:space="preserve">Основні положення результатів дослідження було представлено на науково-практичній конференції </w:t>
      </w:r>
      <w:r>
        <w:rPr>
          <w:sz w:val="28"/>
          <w:szCs w:val="28"/>
          <w:lang w:val="uk-UA"/>
        </w:rPr>
        <w:sym w:font="Symbol" w:char="F0B2"/>
      </w:r>
      <w:r>
        <w:rPr>
          <w:sz w:val="28"/>
          <w:szCs w:val="28"/>
          <w:lang w:val="uk-UA"/>
        </w:rPr>
        <w:t xml:space="preserve">Наука і практика </w:t>
      </w:r>
      <w:r>
        <w:rPr>
          <w:sz w:val="28"/>
          <w:szCs w:val="28"/>
          <w:lang w:val="uk-UA"/>
        </w:rPr>
        <w:sym w:font="Symbol" w:char="F02D"/>
      </w:r>
      <w:r>
        <w:rPr>
          <w:sz w:val="28"/>
          <w:szCs w:val="28"/>
          <w:lang w:val="uk-UA"/>
        </w:rPr>
        <w:t xml:space="preserve"> сімейній медицині</w:t>
      </w:r>
      <w:r>
        <w:rPr>
          <w:sz w:val="28"/>
          <w:szCs w:val="28"/>
          <w:lang w:val="uk-UA"/>
        </w:rPr>
        <w:sym w:font="Symbol" w:char="F0B2"/>
      </w:r>
      <w:r>
        <w:rPr>
          <w:sz w:val="28"/>
          <w:szCs w:val="28"/>
          <w:lang w:val="uk-UA"/>
        </w:rPr>
        <w:t xml:space="preserve"> (Харків, 2003); Конгресі педіатрів України </w:t>
      </w:r>
      <w:r>
        <w:rPr>
          <w:sz w:val="28"/>
          <w:szCs w:val="28"/>
          <w:lang w:val="uk-UA"/>
        </w:rPr>
        <w:sym w:font="Symbol" w:char="F0B2"/>
      </w:r>
      <w:r>
        <w:rPr>
          <w:sz w:val="28"/>
          <w:szCs w:val="28"/>
          <w:lang w:val="uk-UA"/>
        </w:rPr>
        <w:t>Актуальні проблеми і напрями педіатрії на сучасному етапі</w:t>
      </w:r>
      <w:r>
        <w:rPr>
          <w:sz w:val="28"/>
          <w:szCs w:val="28"/>
          <w:lang w:val="uk-UA"/>
        </w:rPr>
        <w:sym w:font="Symbol" w:char="F0B2"/>
      </w:r>
      <w:r>
        <w:rPr>
          <w:sz w:val="28"/>
          <w:szCs w:val="28"/>
          <w:lang w:val="uk-UA"/>
        </w:rPr>
        <w:t xml:space="preserve"> (Київ, 2003); науково-практичній конференції </w:t>
      </w:r>
      <w:r>
        <w:rPr>
          <w:sz w:val="28"/>
          <w:szCs w:val="28"/>
          <w:lang w:val="uk-UA"/>
        </w:rPr>
        <w:sym w:font="Symbol" w:char="F0B2"/>
      </w:r>
      <w:r>
        <w:rPr>
          <w:sz w:val="28"/>
          <w:szCs w:val="28"/>
          <w:lang w:val="uk-UA"/>
        </w:rPr>
        <w:t>Сучасні проблеми дерматовенерології, косметології та управління охороною здоров`я</w:t>
      </w:r>
      <w:r>
        <w:rPr>
          <w:sz w:val="28"/>
          <w:szCs w:val="28"/>
          <w:lang w:val="uk-UA"/>
        </w:rPr>
        <w:sym w:font="Symbol" w:char="F0B2"/>
      </w:r>
      <w:r>
        <w:rPr>
          <w:sz w:val="28"/>
          <w:szCs w:val="28"/>
          <w:lang w:val="uk-UA"/>
        </w:rPr>
        <w:t xml:space="preserve"> (Харків, 2004); науково-практичній конференції і пленумі Асоціації інфекціоністів України </w:t>
      </w:r>
      <w:r>
        <w:rPr>
          <w:sz w:val="28"/>
          <w:szCs w:val="28"/>
          <w:lang w:val="uk-UA"/>
        </w:rPr>
        <w:sym w:font="Symbol" w:char="F0B2"/>
      </w:r>
      <w:r>
        <w:rPr>
          <w:sz w:val="28"/>
          <w:szCs w:val="28"/>
          <w:lang w:val="uk-UA"/>
        </w:rPr>
        <w:t>Вірусні хвороби. Токсоплазмоз. Хламідіоз</w:t>
      </w:r>
      <w:r>
        <w:rPr>
          <w:sz w:val="28"/>
          <w:szCs w:val="28"/>
          <w:lang w:val="uk-UA"/>
        </w:rPr>
        <w:sym w:font="Symbol" w:char="F0B2"/>
      </w:r>
      <w:r>
        <w:rPr>
          <w:sz w:val="28"/>
          <w:szCs w:val="28"/>
          <w:lang w:val="uk-UA"/>
        </w:rPr>
        <w:t xml:space="preserve"> (Тернопіль, 2004); науково-практичній конференції з міжнародною участю </w:t>
      </w:r>
      <w:r>
        <w:rPr>
          <w:sz w:val="28"/>
          <w:szCs w:val="28"/>
          <w:lang w:val="uk-UA"/>
        </w:rPr>
        <w:sym w:font="Symbol" w:char="F0B2"/>
      </w:r>
      <w:r>
        <w:rPr>
          <w:sz w:val="28"/>
          <w:szCs w:val="28"/>
          <w:lang w:val="uk-UA"/>
        </w:rPr>
        <w:t xml:space="preserve">Внутриклеточные инфекции и состояние здоровья детей в </w:t>
      </w:r>
      <w:r>
        <w:rPr>
          <w:sz w:val="28"/>
          <w:szCs w:val="28"/>
          <w:lang w:val="uk-UA"/>
        </w:rPr>
        <w:sym w:font="Symbol" w:char="F043"/>
      </w:r>
      <w:r>
        <w:rPr>
          <w:sz w:val="28"/>
          <w:szCs w:val="28"/>
          <w:lang w:val="uk-UA"/>
        </w:rPr>
        <w:sym w:font="Symbol" w:char="F043"/>
      </w:r>
      <w:r>
        <w:rPr>
          <w:sz w:val="28"/>
          <w:szCs w:val="28"/>
          <w:lang w:val="uk-UA"/>
        </w:rPr>
        <w:sym w:font="Symbol" w:char="F049"/>
      </w:r>
      <w:r>
        <w:rPr>
          <w:sz w:val="28"/>
          <w:szCs w:val="28"/>
          <w:lang w:val="uk-UA"/>
        </w:rPr>
        <w:t xml:space="preserve"> веке</w:t>
      </w:r>
      <w:r>
        <w:rPr>
          <w:sz w:val="28"/>
          <w:szCs w:val="28"/>
          <w:lang w:val="uk-UA"/>
        </w:rPr>
        <w:sym w:font="Symbol" w:char="F0B2"/>
      </w:r>
      <w:r>
        <w:rPr>
          <w:sz w:val="28"/>
          <w:szCs w:val="28"/>
          <w:lang w:val="uk-UA"/>
        </w:rPr>
        <w:t xml:space="preserve"> </w:t>
      </w:r>
      <w:r>
        <w:rPr>
          <w:sz w:val="28"/>
          <w:szCs w:val="28"/>
          <w:lang w:val="uk-UA"/>
        </w:rPr>
        <w:lastRenderedPageBreak/>
        <w:t xml:space="preserve">(Донецьк, 2005); </w:t>
      </w:r>
      <w:r>
        <w:rPr>
          <w:rFonts w:ascii="Rockwell" w:hAnsi="Rockwell"/>
          <w:sz w:val="28"/>
          <w:szCs w:val="28"/>
        </w:rPr>
        <w:t>V</w:t>
      </w:r>
      <w:r>
        <w:rPr>
          <w:sz w:val="28"/>
          <w:szCs w:val="28"/>
        </w:rPr>
        <w:sym w:font="Symbol" w:char="F049"/>
      </w:r>
      <w:r>
        <w:rPr>
          <w:sz w:val="28"/>
          <w:szCs w:val="28"/>
        </w:rPr>
        <w:sym w:font="Symbol" w:char="F049"/>
      </w:r>
      <w:r>
        <w:rPr>
          <w:sz w:val="28"/>
          <w:szCs w:val="28"/>
          <w:lang w:val="uk-UA"/>
        </w:rPr>
        <w:t xml:space="preserve"> з`їзді інфекціоністів України </w:t>
      </w:r>
      <w:r>
        <w:rPr>
          <w:sz w:val="28"/>
          <w:szCs w:val="28"/>
          <w:lang w:val="uk-UA"/>
        </w:rPr>
        <w:sym w:font="Symbol" w:char="F0B2"/>
      </w:r>
      <w:r>
        <w:rPr>
          <w:sz w:val="28"/>
          <w:szCs w:val="28"/>
          <w:lang w:val="uk-UA"/>
        </w:rPr>
        <w:t xml:space="preserve">Інфекційні хвороби </w:t>
      </w:r>
      <w:r>
        <w:rPr>
          <w:sz w:val="28"/>
          <w:szCs w:val="28"/>
          <w:lang w:val="uk-UA"/>
        </w:rPr>
        <w:sym w:font="Symbol" w:char="F02D"/>
      </w:r>
      <w:r>
        <w:rPr>
          <w:sz w:val="28"/>
          <w:szCs w:val="28"/>
          <w:lang w:val="uk-UA"/>
        </w:rPr>
        <w:t xml:space="preserve"> загальномедична проблема</w:t>
      </w:r>
      <w:r>
        <w:rPr>
          <w:sz w:val="28"/>
          <w:szCs w:val="28"/>
          <w:lang w:val="uk-UA"/>
        </w:rPr>
        <w:sym w:font="Symbol" w:char="F0B2"/>
      </w:r>
      <w:r>
        <w:rPr>
          <w:sz w:val="28"/>
          <w:szCs w:val="28"/>
          <w:lang w:val="uk-UA"/>
        </w:rPr>
        <w:t xml:space="preserve"> (Миргород, 2006); науково-практичній конференції і пленумі Асоціації інфекціоністів України </w:t>
      </w:r>
      <w:r>
        <w:rPr>
          <w:sz w:val="28"/>
          <w:szCs w:val="28"/>
          <w:lang w:val="uk-UA"/>
        </w:rPr>
        <w:sym w:font="Symbol" w:char="F0B2"/>
      </w:r>
      <w:r>
        <w:rPr>
          <w:sz w:val="28"/>
          <w:szCs w:val="28"/>
          <w:lang w:val="uk-UA"/>
        </w:rPr>
        <w:t>Хвороби печінки в практиці інфекціоніста</w:t>
      </w:r>
      <w:r>
        <w:rPr>
          <w:sz w:val="28"/>
          <w:szCs w:val="28"/>
          <w:lang w:val="uk-UA"/>
        </w:rPr>
        <w:sym w:font="Symbol" w:char="F0B2"/>
      </w:r>
      <w:r>
        <w:rPr>
          <w:sz w:val="28"/>
          <w:szCs w:val="28"/>
          <w:lang w:val="uk-UA"/>
        </w:rPr>
        <w:t xml:space="preserve"> (Донецьк, 2007); науково-практичній конференції з міжнародною участю </w:t>
      </w:r>
      <w:r>
        <w:rPr>
          <w:sz w:val="28"/>
          <w:szCs w:val="28"/>
          <w:lang w:val="uk-UA"/>
        </w:rPr>
        <w:sym w:font="Symbol" w:char="F0B2"/>
      </w:r>
      <w:r>
        <w:rPr>
          <w:sz w:val="28"/>
          <w:szCs w:val="28"/>
          <w:lang w:val="uk-UA"/>
        </w:rPr>
        <w:t>Інфекції в практиці клініциста. Антибактеріальна та антивірусна терапія на догоспітальному та госпітальному етапах</w:t>
      </w:r>
      <w:r>
        <w:rPr>
          <w:sz w:val="28"/>
          <w:szCs w:val="28"/>
          <w:lang w:val="uk-UA"/>
        </w:rPr>
        <w:sym w:font="Symbol" w:char="F0B2"/>
      </w:r>
      <w:r>
        <w:rPr>
          <w:sz w:val="28"/>
          <w:szCs w:val="28"/>
          <w:lang w:val="uk-UA"/>
        </w:rPr>
        <w:t xml:space="preserve"> (Харків, 2008); науково-практичній конференції з участю міжнародних спеціалістів </w:t>
      </w:r>
      <w:r>
        <w:rPr>
          <w:sz w:val="28"/>
          <w:szCs w:val="28"/>
          <w:lang w:val="uk-UA"/>
        </w:rPr>
        <w:sym w:font="Symbol" w:char="F0B2"/>
      </w:r>
      <w:r>
        <w:rPr>
          <w:sz w:val="28"/>
          <w:szCs w:val="28"/>
          <w:lang w:val="uk-UA"/>
        </w:rPr>
        <w:t>Актуальні проблеми клініки, профілактики ВІЛ-інфекції і парентеральних гепатитів</w:t>
      </w:r>
      <w:r>
        <w:rPr>
          <w:sz w:val="28"/>
          <w:szCs w:val="28"/>
          <w:lang w:val="uk-UA"/>
        </w:rPr>
        <w:sym w:font="Symbol" w:char="F0B2"/>
      </w:r>
      <w:r>
        <w:rPr>
          <w:sz w:val="28"/>
          <w:szCs w:val="28"/>
          <w:lang w:val="uk-UA"/>
        </w:rPr>
        <w:t xml:space="preserve"> (Харків, 2009); щорічних підсумкових науково-практичних конференціях Обласної дитячої інфекційної клінічної лікарні (Харків, 2005</w:t>
      </w:r>
      <w:r>
        <w:rPr>
          <w:sz w:val="28"/>
          <w:szCs w:val="28"/>
          <w:lang w:val="uk-UA"/>
        </w:rPr>
        <w:sym w:font="Symbol" w:char="F02D"/>
      </w:r>
      <w:r>
        <w:rPr>
          <w:sz w:val="28"/>
          <w:szCs w:val="28"/>
          <w:lang w:val="uk-UA"/>
        </w:rPr>
        <w:t>2008); науково-методичних засіданнях кафедри дитячих інфекційних хвороб Харківської медичної академії післядипломної освіти МОЗ України (Харків, 2007</w:t>
      </w:r>
      <w:r>
        <w:rPr>
          <w:sz w:val="28"/>
          <w:szCs w:val="28"/>
          <w:lang w:val="uk-UA"/>
        </w:rPr>
        <w:sym w:font="Symbol" w:char="F02D"/>
      </w:r>
      <w:r>
        <w:rPr>
          <w:sz w:val="28"/>
          <w:szCs w:val="28"/>
          <w:lang w:val="uk-UA"/>
        </w:rPr>
        <w:t>2008); науково-методичному засіданні медичного коледжу Харківської медичної академії післядипломної освіти МОЗ України (Харків, 2008</w:t>
      </w:r>
      <w:r>
        <w:rPr>
          <w:sz w:val="28"/>
          <w:szCs w:val="28"/>
          <w:lang w:val="uk-UA"/>
        </w:rPr>
        <w:sym w:font="Symbol" w:char="F02D"/>
      </w:r>
      <w:r>
        <w:rPr>
          <w:sz w:val="28"/>
          <w:szCs w:val="28"/>
          <w:lang w:val="uk-UA"/>
        </w:rPr>
        <w:t>2009).</w:t>
      </w:r>
    </w:p>
    <w:p w:rsidR="009C25BD" w:rsidRDefault="009C25BD" w:rsidP="009C25BD">
      <w:pPr>
        <w:ind w:firstLine="720"/>
        <w:jc w:val="both"/>
        <w:rPr>
          <w:sz w:val="28"/>
          <w:szCs w:val="28"/>
          <w:lang w:val="uk-UA"/>
        </w:rPr>
      </w:pPr>
      <w:r>
        <w:rPr>
          <w:sz w:val="28"/>
          <w:szCs w:val="28"/>
          <w:lang w:val="uk-UA"/>
        </w:rPr>
        <w:t>Дисертаційна робота апробована 9 лютого 2009 року на спільній нараді кафедр Харківської медичної академії післядипломної освіти МОЗ України (дитячих інфекційних хвороб, інфекційних хвороб, дитячої анестезіології та інтенсивної терапії, паразитарних хвороб і тропічної медицини) та кафедр Харківського національного медичного університету МОЗ України (дитячих інфекційних хвороб, інфекційних хвороб).</w:t>
      </w:r>
    </w:p>
    <w:p w:rsidR="009C25BD" w:rsidRDefault="009C25BD" w:rsidP="009C25BD">
      <w:pPr>
        <w:ind w:firstLine="720"/>
        <w:jc w:val="both"/>
        <w:rPr>
          <w:sz w:val="28"/>
          <w:szCs w:val="28"/>
          <w:lang w:val="uk-UA"/>
        </w:rPr>
      </w:pPr>
      <w:r>
        <w:rPr>
          <w:sz w:val="28"/>
          <w:szCs w:val="28"/>
          <w:lang w:val="uk-UA"/>
        </w:rPr>
        <w:t>Дисертаційна робота апробована 3 квітня 2009 року на засіданні апробаційної ради з попереднього розгляду дисертацій при ДУ ”Інститут епідеміології та інфекційних хвороб ім. Л.В. Громашевського АМН України”.</w:t>
      </w:r>
    </w:p>
    <w:p w:rsidR="009C25BD" w:rsidRDefault="009C25BD" w:rsidP="009C25BD">
      <w:pPr>
        <w:ind w:firstLine="720"/>
        <w:jc w:val="both"/>
        <w:rPr>
          <w:b/>
          <w:sz w:val="28"/>
          <w:szCs w:val="28"/>
          <w:lang w:val="uk-UA"/>
        </w:rPr>
      </w:pPr>
    </w:p>
    <w:p w:rsidR="009C25BD" w:rsidRDefault="009C25BD" w:rsidP="009C25BD">
      <w:pPr>
        <w:ind w:firstLine="720"/>
        <w:jc w:val="both"/>
        <w:rPr>
          <w:sz w:val="28"/>
          <w:szCs w:val="28"/>
          <w:lang w:val="uk-UA"/>
        </w:rPr>
      </w:pPr>
      <w:r>
        <w:rPr>
          <w:b/>
          <w:sz w:val="28"/>
          <w:szCs w:val="28"/>
          <w:lang w:val="uk-UA"/>
        </w:rPr>
        <w:t xml:space="preserve">Публікації. </w:t>
      </w:r>
      <w:r>
        <w:rPr>
          <w:sz w:val="28"/>
          <w:szCs w:val="28"/>
          <w:lang w:val="uk-UA"/>
        </w:rPr>
        <w:t xml:space="preserve">За матеріалами дисертації опубліковано 16 наукових праць, з них 6 статей (5 </w:t>
      </w:r>
      <w:r>
        <w:rPr>
          <w:sz w:val="28"/>
          <w:szCs w:val="28"/>
          <w:lang w:val="uk-UA"/>
        </w:rPr>
        <w:sym w:font="Symbol" w:char="F02D"/>
      </w:r>
      <w:r>
        <w:rPr>
          <w:sz w:val="28"/>
          <w:szCs w:val="28"/>
          <w:lang w:val="uk-UA"/>
        </w:rPr>
        <w:t xml:space="preserve"> у фахових виданнях, рекомендованих ВАК України) та 10 тезисних робіт конференцій. Оформлено 3 деклараційних патенти на корисну модель.</w:t>
      </w:r>
    </w:p>
    <w:p w:rsidR="009C25BD" w:rsidRDefault="009C25BD" w:rsidP="009C25BD">
      <w:pPr>
        <w:ind w:firstLine="720"/>
        <w:jc w:val="both"/>
        <w:rPr>
          <w:b/>
          <w:sz w:val="28"/>
          <w:szCs w:val="28"/>
          <w:lang w:val="uk-UA"/>
        </w:rPr>
      </w:pPr>
    </w:p>
    <w:p w:rsidR="009C25BD" w:rsidRDefault="009C25BD" w:rsidP="009C25BD">
      <w:pPr>
        <w:ind w:firstLine="720"/>
        <w:jc w:val="both"/>
        <w:rPr>
          <w:sz w:val="28"/>
          <w:szCs w:val="28"/>
          <w:lang w:val="uk-UA"/>
        </w:rPr>
      </w:pPr>
      <w:r>
        <w:rPr>
          <w:b/>
          <w:sz w:val="28"/>
          <w:szCs w:val="28"/>
          <w:lang w:val="uk-UA"/>
        </w:rPr>
        <w:t>Структура та об</w:t>
      </w:r>
      <w:r>
        <w:rPr>
          <w:b/>
          <w:sz w:val="28"/>
          <w:szCs w:val="28"/>
        </w:rPr>
        <w:t>`</w:t>
      </w:r>
      <w:r>
        <w:rPr>
          <w:b/>
          <w:sz w:val="28"/>
          <w:szCs w:val="28"/>
          <w:lang w:val="uk-UA"/>
        </w:rPr>
        <w:t xml:space="preserve">єм дисертації. </w:t>
      </w:r>
      <w:r>
        <w:rPr>
          <w:sz w:val="28"/>
          <w:szCs w:val="28"/>
          <w:lang w:val="uk-UA"/>
        </w:rPr>
        <w:t>Дисертаційна робота викладена на 182 сторінках машинопису і складається зі введення, огляду літератури, 5 розділів власних спостережень, аналізу отриманих результатів, висновків та практичних рекомендацій, списку використаних джерел літератури. Матеріали роботи проілюстровано 32 таблицями, 11 малюнками та 2 фотографіями.</w:t>
      </w:r>
    </w:p>
    <w:p w:rsidR="009C25BD" w:rsidRDefault="009C25BD" w:rsidP="009C25BD">
      <w:pPr>
        <w:rPr>
          <w:b/>
          <w:sz w:val="28"/>
          <w:szCs w:val="28"/>
          <w:lang w:val="uk-UA"/>
        </w:rPr>
      </w:pPr>
    </w:p>
    <w:p w:rsidR="009C25BD" w:rsidRDefault="009C25BD" w:rsidP="009C25BD">
      <w:pPr>
        <w:ind w:firstLine="720"/>
        <w:jc w:val="center"/>
        <w:rPr>
          <w:b/>
          <w:sz w:val="28"/>
          <w:szCs w:val="28"/>
          <w:lang w:val="uk-UA"/>
        </w:rPr>
      </w:pPr>
      <w:r>
        <w:rPr>
          <w:b/>
          <w:sz w:val="28"/>
          <w:szCs w:val="28"/>
          <w:lang w:val="uk-UA"/>
        </w:rPr>
        <w:t>ОСНОВНИЙ ЗМІСТ РОБОТИ</w:t>
      </w:r>
    </w:p>
    <w:p w:rsidR="009C25BD" w:rsidRDefault="009C25BD" w:rsidP="009C25BD">
      <w:pPr>
        <w:ind w:firstLine="720"/>
        <w:jc w:val="center"/>
        <w:rPr>
          <w:b/>
          <w:sz w:val="28"/>
          <w:szCs w:val="28"/>
          <w:lang w:val="uk-UA"/>
        </w:rPr>
      </w:pPr>
    </w:p>
    <w:p w:rsidR="009C25BD" w:rsidRDefault="009C25BD" w:rsidP="009C25BD">
      <w:pPr>
        <w:ind w:firstLine="708"/>
        <w:jc w:val="both"/>
        <w:rPr>
          <w:sz w:val="28"/>
          <w:szCs w:val="28"/>
          <w:lang w:val="uk-UA"/>
        </w:rPr>
      </w:pPr>
      <w:r>
        <w:rPr>
          <w:b/>
          <w:sz w:val="28"/>
          <w:szCs w:val="28"/>
          <w:lang w:val="uk-UA"/>
        </w:rPr>
        <w:t>Матеріали та методи досліджень.</w:t>
      </w:r>
      <w:r>
        <w:rPr>
          <w:sz w:val="28"/>
          <w:szCs w:val="28"/>
          <w:lang w:val="uk-UA"/>
        </w:rPr>
        <w:t xml:space="preserve"> За період з 2003 по 2007 роки в Обласній дитячій інфекційній клінічній лікарні м. Харкова перебувало 345 пацієнтів із ураженням нервової системи герпесвірусної етіології (табл. 1).</w:t>
      </w:r>
    </w:p>
    <w:p w:rsidR="009C25BD" w:rsidRDefault="009C25BD" w:rsidP="009C25BD">
      <w:pPr>
        <w:ind w:firstLine="708"/>
        <w:jc w:val="right"/>
        <w:rPr>
          <w:sz w:val="28"/>
          <w:szCs w:val="28"/>
          <w:lang w:val="uk-UA"/>
        </w:rPr>
      </w:pPr>
      <w:r>
        <w:rPr>
          <w:sz w:val="28"/>
          <w:szCs w:val="28"/>
          <w:lang w:val="uk-UA"/>
        </w:rPr>
        <w:t>Таблиця 1</w:t>
      </w:r>
    </w:p>
    <w:p w:rsidR="009C25BD" w:rsidRDefault="009C25BD" w:rsidP="009C25BD">
      <w:pPr>
        <w:ind w:firstLine="708"/>
        <w:jc w:val="center"/>
        <w:rPr>
          <w:sz w:val="28"/>
          <w:szCs w:val="28"/>
          <w:lang w:val="uk-UA"/>
        </w:rPr>
      </w:pPr>
      <w:r>
        <w:rPr>
          <w:sz w:val="28"/>
          <w:szCs w:val="28"/>
          <w:lang w:val="uk-UA"/>
        </w:rPr>
        <w:t>Ураження нервової системи герпесвірусної етіології</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2340"/>
        <w:gridCol w:w="1620"/>
      </w:tblGrid>
      <w:tr w:rsidR="009C25BD" w:rsidTr="0059227A">
        <w:trPr>
          <w:cantSplit/>
        </w:trPr>
        <w:tc>
          <w:tcPr>
            <w:tcW w:w="5508" w:type="dxa"/>
            <w:vMerge w:val="restart"/>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Етіологія</w:t>
            </w:r>
          </w:p>
        </w:tc>
        <w:tc>
          <w:tcPr>
            <w:tcW w:w="3960" w:type="dxa"/>
            <w:gridSpan w:val="2"/>
            <w:tcBorders>
              <w:top w:val="single" w:sz="4" w:space="0" w:color="auto"/>
              <w:left w:val="single" w:sz="4" w:space="0" w:color="auto"/>
              <w:right w:val="single" w:sz="4" w:space="0" w:color="auto"/>
            </w:tcBorders>
          </w:tcPr>
          <w:p w:rsidR="009C25BD" w:rsidRDefault="009C25BD" w:rsidP="0059227A">
            <w:pPr>
              <w:jc w:val="center"/>
              <w:rPr>
                <w:sz w:val="28"/>
                <w:szCs w:val="28"/>
                <w:lang w:val="uk-UA"/>
              </w:rPr>
            </w:pPr>
            <w:r>
              <w:rPr>
                <w:sz w:val="28"/>
                <w:szCs w:val="28"/>
                <w:lang w:val="uk-UA"/>
              </w:rPr>
              <w:t>Кількість хворих</w:t>
            </w:r>
          </w:p>
        </w:tc>
      </w:tr>
      <w:tr w:rsidR="009C25BD" w:rsidTr="0059227A">
        <w:trPr>
          <w:cantSplit/>
        </w:trPr>
        <w:tc>
          <w:tcPr>
            <w:tcW w:w="5508" w:type="dxa"/>
            <w:vMerge/>
            <w:tcBorders>
              <w:left w:val="single" w:sz="4" w:space="0" w:color="auto"/>
              <w:bottom w:val="single" w:sz="4" w:space="0" w:color="auto"/>
              <w:right w:val="single" w:sz="4" w:space="0" w:color="auto"/>
            </w:tcBorders>
          </w:tcPr>
          <w:p w:rsidR="009C25BD" w:rsidRDefault="009C25BD" w:rsidP="0059227A">
            <w:pPr>
              <w:jc w:val="both"/>
              <w:rPr>
                <w:sz w:val="28"/>
                <w:szCs w:val="28"/>
                <w:lang w:val="uk-UA"/>
              </w:rPr>
            </w:pPr>
          </w:p>
        </w:tc>
        <w:tc>
          <w:tcPr>
            <w:tcW w:w="2340" w:type="dxa"/>
            <w:tcBorders>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Абс. число</w:t>
            </w:r>
          </w:p>
        </w:tc>
        <w:tc>
          <w:tcPr>
            <w:tcW w:w="1620" w:type="dxa"/>
            <w:tcBorders>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w:t>
            </w:r>
          </w:p>
        </w:tc>
      </w:tr>
      <w:tr w:rsidR="009C25BD" w:rsidTr="0059227A">
        <w:tc>
          <w:tcPr>
            <w:tcW w:w="9468" w:type="dxa"/>
            <w:gridSpan w:val="3"/>
            <w:tcBorders>
              <w:top w:val="single" w:sz="4" w:space="0" w:color="auto"/>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Енцефаліт (</w:t>
            </w:r>
            <w:r>
              <w:rPr>
                <w:sz w:val="28"/>
                <w:szCs w:val="28"/>
                <w:lang w:val="en-US"/>
              </w:rPr>
              <w:t>n</w:t>
            </w:r>
            <w:r>
              <w:rPr>
                <w:sz w:val="28"/>
                <w:szCs w:val="28"/>
                <w:lang w:val="uk-UA"/>
              </w:rPr>
              <w:t>=150)</w:t>
            </w:r>
          </w:p>
        </w:tc>
      </w:tr>
      <w:tr w:rsidR="009C25BD" w:rsidTr="0059227A">
        <w:tc>
          <w:tcPr>
            <w:tcW w:w="5508" w:type="dxa"/>
            <w:tcBorders>
              <w:top w:val="single" w:sz="4" w:space="0" w:color="auto"/>
              <w:left w:val="single" w:sz="4" w:space="0" w:color="auto"/>
              <w:right w:val="single" w:sz="4" w:space="0" w:color="auto"/>
            </w:tcBorders>
          </w:tcPr>
          <w:p w:rsidR="009C25BD" w:rsidRDefault="009C25BD" w:rsidP="0059227A">
            <w:pPr>
              <w:jc w:val="both"/>
              <w:rPr>
                <w:sz w:val="28"/>
                <w:szCs w:val="28"/>
                <w:lang w:val="uk-UA"/>
              </w:rPr>
            </w:pPr>
            <w:r>
              <w:rPr>
                <w:sz w:val="28"/>
                <w:szCs w:val="28"/>
                <w:lang w:val="uk-UA"/>
              </w:rPr>
              <w:t>Вірус простого герпесу (ВПГ 1/2)</w:t>
            </w:r>
          </w:p>
        </w:tc>
        <w:tc>
          <w:tcPr>
            <w:tcW w:w="2340" w:type="dxa"/>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56</w:t>
            </w:r>
          </w:p>
        </w:tc>
        <w:tc>
          <w:tcPr>
            <w:tcW w:w="1620" w:type="dxa"/>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37,3</w:t>
            </w:r>
          </w:p>
        </w:tc>
      </w:tr>
      <w:tr w:rsidR="009C25BD" w:rsidTr="0059227A">
        <w:tc>
          <w:tcPr>
            <w:tcW w:w="5508" w:type="dxa"/>
            <w:tcBorders>
              <w:left w:val="single" w:sz="4" w:space="0" w:color="auto"/>
              <w:right w:val="single" w:sz="4" w:space="0" w:color="auto"/>
            </w:tcBorders>
          </w:tcPr>
          <w:p w:rsidR="009C25BD" w:rsidRDefault="009C25BD" w:rsidP="0059227A">
            <w:pPr>
              <w:jc w:val="both"/>
              <w:rPr>
                <w:sz w:val="28"/>
                <w:szCs w:val="28"/>
                <w:lang w:val="uk-UA"/>
              </w:rPr>
            </w:pPr>
            <w:r>
              <w:rPr>
                <w:sz w:val="28"/>
                <w:szCs w:val="28"/>
                <w:lang w:val="uk-UA"/>
              </w:rPr>
              <w:t>Цитомегаловірус (ЦМВ)</w:t>
            </w:r>
          </w:p>
        </w:tc>
        <w:tc>
          <w:tcPr>
            <w:tcW w:w="234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43</w:t>
            </w:r>
          </w:p>
        </w:tc>
        <w:tc>
          <w:tcPr>
            <w:tcW w:w="162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28,7</w:t>
            </w:r>
          </w:p>
        </w:tc>
      </w:tr>
      <w:tr w:rsidR="009C25BD" w:rsidTr="0059227A">
        <w:tc>
          <w:tcPr>
            <w:tcW w:w="5508" w:type="dxa"/>
            <w:tcBorders>
              <w:left w:val="single" w:sz="4" w:space="0" w:color="auto"/>
              <w:right w:val="single" w:sz="4" w:space="0" w:color="auto"/>
            </w:tcBorders>
          </w:tcPr>
          <w:p w:rsidR="009C25BD" w:rsidRDefault="009C25BD" w:rsidP="0059227A">
            <w:pPr>
              <w:jc w:val="both"/>
              <w:rPr>
                <w:sz w:val="28"/>
                <w:szCs w:val="28"/>
                <w:lang w:val="uk-UA"/>
              </w:rPr>
            </w:pPr>
            <w:r>
              <w:rPr>
                <w:sz w:val="28"/>
                <w:szCs w:val="28"/>
                <w:lang w:val="uk-UA"/>
              </w:rPr>
              <w:t>Вірус Епштейна-Барр (ВЕБ)</w:t>
            </w:r>
          </w:p>
        </w:tc>
        <w:tc>
          <w:tcPr>
            <w:tcW w:w="234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41</w:t>
            </w:r>
          </w:p>
        </w:tc>
        <w:tc>
          <w:tcPr>
            <w:tcW w:w="162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27,3</w:t>
            </w:r>
          </w:p>
        </w:tc>
      </w:tr>
      <w:tr w:rsidR="009C25BD" w:rsidTr="0059227A">
        <w:tc>
          <w:tcPr>
            <w:tcW w:w="5508" w:type="dxa"/>
            <w:tcBorders>
              <w:left w:val="single" w:sz="4" w:space="0" w:color="auto"/>
              <w:right w:val="single" w:sz="4" w:space="0" w:color="auto"/>
            </w:tcBorders>
          </w:tcPr>
          <w:p w:rsidR="009C25BD" w:rsidRDefault="009C25BD" w:rsidP="0059227A">
            <w:pPr>
              <w:jc w:val="both"/>
              <w:rPr>
                <w:sz w:val="28"/>
                <w:szCs w:val="28"/>
                <w:lang w:val="uk-UA"/>
              </w:rPr>
            </w:pPr>
            <w:r>
              <w:rPr>
                <w:sz w:val="28"/>
                <w:szCs w:val="28"/>
                <w:lang w:val="uk-UA"/>
              </w:rPr>
              <w:t xml:space="preserve">Вірус оперізувального герпесу </w:t>
            </w:r>
          </w:p>
        </w:tc>
        <w:tc>
          <w:tcPr>
            <w:tcW w:w="234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6</w:t>
            </w:r>
          </w:p>
        </w:tc>
        <w:tc>
          <w:tcPr>
            <w:tcW w:w="162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4,0</w:t>
            </w:r>
          </w:p>
        </w:tc>
      </w:tr>
      <w:tr w:rsidR="009C25BD" w:rsidTr="0059227A">
        <w:tc>
          <w:tcPr>
            <w:tcW w:w="5508" w:type="dxa"/>
            <w:tcBorders>
              <w:top w:val="single" w:sz="4" w:space="0" w:color="auto"/>
              <w:left w:val="single" w:sz="4" w:space="0" w:color="auto"/>
              <w:bottom w:val="single" w:sz="4" w:space="0" w:color="auto"/>
              <w:right w:val="single" w:sz="4" w:space="0" w:color="auto"/>
            </w:tcBorders>
          </w:tcPr>
          <w:p w:rsidR="009C25BD" w:rsidRDefault="009C25BD" w:rsidP="0059227A">
            <w:pPr>
              <w:jc w:val="both"/>
              <w:rPr>
                <w:sz w:val="28"/>
                <w:szCs w:val="28"/>
                <w:lang w:val="uk-UA"/>
              </w:rPr>
            </w:pPr>
            <w:r>
              <w:rPr>
                <w:sz w:val="28"/>
                <w:szCs w:val="28"/>
                <w:lang w:val="uk-UA"/>
              </w:rPr>
              <w:t>Вірус герпесу людини 6-го типу</w:t>
            </w:r>
          </w:p>
        </w:tc>
        <w:tc>
          <w:tcPr>
            <w:tcW w:w="23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w:t>
            </w:r>
          </w:p>
        </w:tc>
        <w:tc>
          <w:tcPr>
            <w:tcW w:w="162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2,7</w:t>
            </w:r>
          </w:p>
        </w:tc>
      </w:tr>
      <w:tr w:rsidR="009C25BD" w:rsidTr="0059227A">
        <w:tc>
          <w:tcPr>
            <w:tcW w:w="9468" w:type="dxa"/>
            <w:gridSpan w:val="3"/>
            <w:tcBorders>
              <w:top w:val="single" w:sz="4" w:space="0" w:color="auto"/>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Менінгіт (</w:t>
            </w:r>
            <w:r>
              <w:rPr>
                <w:sz w:val="28"/>
                <w:szCs w:val="28"/>
                <w:lang w:val="en-US"/>
              </w:rPr>
              <w:t>n</w:t>
            </w:r>
            <w:r>
              <w:rPr>
                <w:sz w:val="28"/>
                <w:szCs w:val="28"/>
                <w:lang w:val="uk-UA"/>
              </w:rPr>
              <w:t>=116)</w:t>
            </w:r>
          </w:p>
        </w:tc>
      </w:tr>
      <w:tr w:rsidR="009C25BD" w:rsidTr="0059227A">
        <w:tc>
          <w:tcPr>
            <w:tcW w:w="5508" w:type="dxa"/>
            <w:tcBorders>
              <w:top w:val="single" w:sz="4" w:space="0" w:color="auto"/>
              <w:left w:val="single" w:sz="4" w:space="0" w:color="auto"/>
              <w:right w:val="single" w:sz="4" w:space="0" w:color="auto"/>
            </w:tcBorders>
          </w:tcPr>
          <w:p w:rsidR="009C25BD" w:rsidRDefault="009C25BD" w:rsidP="0059227A">
            <w:pPr>
              <w:jc w:val="both"/>
              <w:rPr>
                <w:sz w:val="28"/>
                <w:szCs w:val="28"/>
                <w:lang w:val="uk-UA"/>
              </w:rPr>
            </w:pPr>
            <w:r>
              <w:rPr>
                <w:sz w:val="28"/>
                <w:szCs w:val="28"/>
                <w:lang w:val="uk-UA"/>
              </w:rPr>
              <w:t>Вірус простого герпесу (ВПГ 1/2)</w:t>
            </w:r>
          </w:p>
        </w:tc>
        <w:tc>
          <w:tcPr>
            <w:tcW w:w="2340" w:type="dxa"/>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46</w:t>
            </w:r>
          </w:p>
        </w:tc>
        <w:tc>
          <w:tcPr>
            <w:tcW w:w="1620" w:type="dxa"/>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39,7</w:t>
            </w:r>
          </w:p>
        </w:tc>
      </w:tr>
      <w:tr w:rsidR="009C25BD" w:rsidTr="0059227A">
        <w:tc>
          <w:tcPr>
            <w:tcW w:w="5508" w:type="dxa"/>
            <w:tcBorders>
              <w:left w:val="single" w:sz="4" w:space="0" w:color="auto"/>
              <w:right w:val="single" w:sz="4" w:space="0" w:color="auto"/>
            </w:tcBorders>
          </w:tcPr>
          <w:p w:rsidR="009C25BD" w:rsidRDefault="009C25BD" w:rsidP="0059227A">
            <w:pPr>
              <w:jc w:val="both"/>
              <w:rPr>
                <w:sz w:val="28"/>
                <w:szCs w:val="28"/>
                <w:lang w:val="uk-UA"/>
              </w:rPr>
            </w:pPr>
            <w:r>
              <w:rPr>
                <w:sz w:val="28"/>
                <w:szCs w:val="28"/>
                <w:lang w:val="uk-UA"/>
              </w:rPr>
              <w:t>Цитомегаловірус (ЦМВ)</w:t>
            </w:r>
          </w:p>
        </w:tc>
        <w:tc>
          <w:tcPr>
            <w:tcW w:w="234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41</w:t>
            </w:r>
          </w:p>
        </w:tc>
        <w:tc>
          <w:tcPr>
            <w:tcW w:w="162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35,3</w:t>
            </w:r>
          </w:p>
        </w:tc>
      </w:tr>
      <w:tr w:rsidR="009C25BD" w:rsidTr="0059227A">
        <w:tc>
          <w:tcPr>
            <w:tcW w:w="5508" w:type="dxa"/>
            <w:tcBorders>
              <w:left w:val="single" w:sz="4" w:space="0" w:color="auto"/>
              <w:right w:val="single" w:sz="4" w:space="0" w:color="auto"/>
            </w:tcBorders>
          </w:tcPr>
          <w:p w:rsidR="009C25BD" w:rsidRDefault="009C25BD" w:rsidP="0059227A">
            <w:pPr>
              <w:jc w:val="both"/>
              <w:rPr>
                <w:sz w:val="28"/>
                <w:szCs w:val="28"/>
                <w:lang w:val="uk-UA"/>
              </w:rPr>
            </w:pPr>
            <w:r>
              <w:rPr>
                <w:sz w:val="28"/>
                <w:szCs w:val="28"/>
                <w:lang w:val="uk-UA"/>
              </w:rPr>
              <w:t>Вірус Епштейна-Барр (ВЕБ)</w:t>
            </w:r>
          </w:p>
        </w:tc>
        <w:tc>
          <w:tcPr>
            <w:tcW w:w="234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24</w:t>
            </w:r>
          </w:p>
        </w:tc>
        <w:tc>
          <w:tcPr>
            <w:tcW w:w="162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20,7</w:t>
            </w:r>
          </w:p>
        </w:tc>
      </w:tr>
      <w:tr w:rsidR="009C25BD" w:rsidTr="0059227A">
        <w:tc>
          <w:tcPr>
            <w:tcW w:w="5508" w:type="dxa"/>
            <w:tcBorders>
              <w:left w:val="single" w:sz="4" w:space="0" w:color="auto"/>
              <w:right w:val="single" w:sz="4" w:space="0" w:color="auto"/>
            </w:tcBorders>
          </w:tcPr>
          <w:p w:rsidR="009C25BD" w:rsidRDefault="009C25BD" w:rsidP="0059227A">
            <w:pPr>
              <w:jc w:val="both"/>
              <w:rPr>
                <w:sz w:val="28"/>
                <w:szCs w:val="28"/>
                <w:lang w:val="uk-UA"/>
              </w:rPr>
            </w:pPr>
            <w:r>
              <w:rPr>
                <w:sz w:val="28"/>
                <w:szCs w:val="28"/>
                <w:lang w:val="uk-UA"/>
              </w:rPr>
              <w:t>Вірус герпесу людини 6-го типу</w:t>
            </w:r>
          </w:p>
        </w:tc>
        <w:tc>
          <w:tcPr>
            <w:tcW w:w="234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w:t>
            </w:r>
          </w:p>
        </w:tc>
        <w:tc>
          <w:tcPr>
            <w:tcW w:w="162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3,4</w:t>
            </w:r>
          </w:p>
        </w:tc>
      </w:tr>
      <w:tr w:rsidR="009C25BD" w:rsidTr="0059227A">
        <w:tc>
          <w:tcPr>
            <w:tcW w:w="5508" w:type="dxa"/>
            <w:tcBorders>
              <w:left w:val="single" w:sz="4" w:space="0" w:color="auto"/>
              <w:bottom w:val="single" w:sz="4" w:space="0" w:color="auto"/>
              <w:right w:val="single" w:sz="4" w:space="0" w:color="auto"/>
            </w:tcBorders>
          </w:tcPr>
          <w:p w:rsidR="009C25BD" w:rsidRDefault="009C25BD" w:rsidP="0059227A">
            <w:pPr>
              <w:jc w:val="both"/>
              <w:rPr>
                <w:sz w:val="28"/>
                <w:szCs w:val="28"/>
                <w:lang w:val="uk-UA"/>
              </w:rPr>
            </w:pPr>
            <w:r>
              <w:rPr>
                <w:sz w:val="28"/>
                <w:szCs w:val="28"/>
                <w:lang w:val="uk-UA"/>
              </w:rPr>
              <w:t xml:space="preserve">Вірус оперізувального герпесу </w:t>
            </w:r>
          </w:p>
        </w:tc>
        <w:tc>
          <w:tcPr>
            <w:tcW w:w="234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w:t>
            </w:r>
          </w:p>
        </w:tc>
        <w:tc>
          <w:tcPr>
            <w:tcW w:w="162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0,9</w:t>
            </w:r>
          </w:p>
        </w:tc>
      </w:tr>
      <w:tr w:rsidR="009C25BD" w:rsidTr="0059227A">
        <w:tc>
          <w:tcPr>
            <w:tcW w:w="9468" w:type="dxa"/>
            <w:gridSpan w:val="3"/>
            <w:tcBorders>
              <w:top w:val="single" w:sz="4" w:space="0" w:color="auto"/>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Гострі респіраторні інфекції зі судомним синдромом (</w:t>
            </w:r>
            <w:r>
              <w:rPr>
                <w:sz w:val="28"/>
                <w:szCs w:val="28"/>
                <w:lang w:val="en-US"/>
              </w:rPr>
              <w:t>n</w:t>
            </w:r>
            <w:r>
              <w:rPr>
                <w:sz w:val="28"/>
                <w:szCs w:val="28"/>
                <w:lang w:val="uk-UA"/>
              </w:rPr>
              <w:t>=75)</w:t>
            </w:r>
          </w:p>
        </w:tc>
      </w:tr>
      <w:tr w:rsidR="009C25BD" w:rsidTr="0059227A">
        <w:tc>
          <w:tcPr>
            <w:tcW w:w="5508" w:type="dxa"/>
            <w:tcBorders>
              <w:left w:val="single" w:sz="4" w:space="0" w:color="auto"/>
              <w:right w:val="single" w:sz="4" w:space="0" w:color="auto"/>
            </w:tcBorders>
          </w:tcPr>
          <w:p w:rsidR="009C25BD" w:rsidRDefault="009C25BD" w:rsidP="0059227A">
            <w:pPr>
              <w:jc w:val="both"/>
              <w:rPr>
                <w:sz w:val="28"/>
                <w:szCs w:val="28"/>
                <w:lang w:val="uk-UA"/>
              </w:rPr>
            </w:pPr>
            <w:r>
              <w:rPr>
                <w:sz w:val="28"/>
                <w:szCs w:val="28"/>
                <w:lang w:val="uk-UA"/>
              </w:rPr>
              <w:t>Вірус Епштейна-Барр (ВЕБ)</w:t>
            </w:r>
          </w:p>
        </w:tc>
        <w:tc>
          <w:tcPr>
            <w:tcW w:w="234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59</w:t>
            </w:r>
          </w:p>
        </w:tc>
        <w:tc>
          <w:tcPr>
            <w:tcW w:w="162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78,7</w:t>
            </w:r>
          </w:p>
        </w:tc>
      </w:tr>
      <w:tr w:rsidR="009C25BD" w:rsidTr="0059227A">
        <w:tc>
          <w:tcPr>
            <w:tcW w:w="5508" w:type="dxa"/>
            <w:tcBorders>
              <w:left w:val="single" w:sz="4" w:space="0" w:color="auto"/>
              <w:right w:val="single" w:sz="4" w:space="0" w:color="auto"/>
            </w:tcBorders>
          </w:tcPr>
          <w:p w:rsidR="009C25BD" w:rsidRDefault="009C25BD" w:rsidP="0059227A">
            <w:pPr>
              <w:jc w:val="both"/>
              <w:rPr>
                <w:sz w:val="28"/>
                <w:szCs w:val="28"/>
                <w:lang w:val="uk-UA"/>
              </w:rPr>
            </w:pPr>
            <w:r>
              <w:rPr>
                <w:sz w:val="28"/>
                <w:szCs w:val="28"/>
                <w:lang w:val="uk-UA"/>
              </w:rPr>
              <w:t>Вірус простого герпесу (ВПГ 1/2)</w:t>
            </w:r>
          </w:p>
        </w:tc>
        <w:tc>
          <w:tcPr>
            <w:tcW w:w="234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7</w:t>
            </w:r>
          </w:p>
        </w:tc>
        <w:tc>
          <w:tcPr>
            <w:tcW w:w="162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9,3</w:t>
            </w:r>
          </w:p>
        </w:tc>
      </w:tr>
      <w:tr w:rsidR="009C25BD" w:rsidTr="0059227A">
        <w:tc>
          <w:tcPr>
            <w:tcW w:w="5508" w:type="dxa"/>
            <w:tcBorders>
              <w:left w:val="single" w:sz="4" w:space="0" w:color="auto"/>
              <w:right w:val="single" w:sz="4" w:space="0" w:color="auto"/>
            </w:tcBorders>
          </w:tcPr>
          <w:p w:rsidR="009C25BD" w:rsidRDefault="009C25BD" w:rsidP="0059227A">
            <w:pPr>
              <w:jc w:val="both"/>
              <w:rPr>
                <w:sz w:val="28"/>
                <w:szCs w:val="28"/>
                <w:lang w:val="uk-UA"/>
              </w:rPr>
            </w:pPr>
            <w:r>
              <w:rPr>
                <w:sz w:val="28"/>
                <w:szCs w:val="28"/>
                <w:lang w:val="uk-UA"/>
              </w:rPr>
              <w:t>Цитомегаловірус (ЦМВ)</w:t>
            </w:r>
          </w:p>
        </w:tc>
        <w:tc>
          <w:tcPr>
            <w:tcW w:w="234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5</w:t>
            </w:r>
          </w:p>
        </w:tc>
        <w:tc>
          <w:tcPr>
            <w:tcW w:w="162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6,7</w:t>
            </w:r>
          </w:p>
        </w:tc>
      </w:tr>
      <w:tr w:rsidR="009C25BD" w:rsidTr="0059227A">
        <w:tc>
          <w:tcPr>
            <w:tcW w:w="5508" w:type="dxa"/>
            <w:tcBorders>
              <w:left w:val="single" w:sz="4" w:space="0" w:color="auto"/>
              <w:right w:val="single" w:sz="4" w:space="0" w:color="auto"/>
            </w:tcBorders>
          </w:tcPr>
          <w:p w:rsidR="009C25BD" w:rsidRDefault="009C25BD" w:rsidP="0059227A">
            <w:pPr>
              <w:jc w:val="both"/>
              <w:rPr>
                <w:sz w:val="28"/>
                <w:szCs w:val="28"/>
                <w:lang w:val="uk-UA"/>
              </w:rPr>
            </w:pPr>
            <w:r>
              <w:rPr>
                <w:sz w:val="28"/>
                <w:szCs w:val="28"/>
                <w:lang w:val="uk-UA"/>
              </w:rPr>
              <w:t>Вірус герпесу людини 6-го типу</w:t>
            </w:r>
          </w:p>
        </w:tc>
        <w:tc>
          <w:tcPr>
            <w:tcW w:w="234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w:t>
            </w:r>
          </w:p>
        </w:tc>
        <w:tc>
          <w:tcPr>
            <w:tcW w:w="162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5,3</w:t>
            </w:r>
          </w:p>
        </w:tc>
      </w:tr>
      <w:tr w:rsidR="009C25BD" w:rsidTr="0059227A">
        <w:tc>
          <w:tcPr>
            <w:tcW w:w="9468" w:type="dxa"/>
            <w:gridSpan w:val="3"/>
            <w:tcBorders>
              <w:top w:val="single" w:sz="4" w:space="0" w:color="auto"/>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lastRenderedPageBreak/>
              <w:t>Полірадикулонейропатія (</w:t>
            </w:r>
            <w:r>
              <w:rPr>
                <w:sz w:val="28"/>
                <w:szCs w:val="28"/>
                <w:lang w:val="en-US"/>
              </w:rPr>
              <w:t>n</w:t>
            </w:r>
            <w:r>
              <w:rPr>
                <w:sz w:val="28"/>
                <w:szCs w:val="28"/>
                <w:lang w:val="uk-UA"/>
              </w:rPr>
              <w:t>=4)</w:t>
            </w:r>
          </w:p>
        </w:tc>
      </w:tr>
      <w:tr w:rsidR="009C25BD" w:rsidTr="0059227A">
        <w:tc>
          <w:tcPr>
            <w:tcW w:w="5508" w:type="dxa"/>
            <w:tcBorders>
              <w:top w:val="single" w:sz="4" w:space="0" w:color="auto"/>
              <w:left w:val="single" w:sz="4" w:space="0" w:color="auto"/>
              <w:right w:val="single" w:sz="4" w:space="0" w:color="auto"/>
            </w:tcBorders>
          </w:tcPr>
          <w:p w:rsidR="009C25BD" w:rsidRDefault="009C25BD" w:rsidP="0059227A">
            <w:pPr>
              <w:jc w:val="both"/>
              <w:rPr>
                <w:sz w:val="28"/>
                <w:szCs w:val="28"/>
                <w:lang w:val="uk-UA"/>
              </w:rPr>
            </w:pPr>
            <w:r>
              <w:rPr>
                <w:sz w:val="28"/>
                <w:szCs w:val="28"/>
                <w:lang w:val="uk-UA"/>
              </w:rPr>
              <w:t>Вірус Епштейна-Барр (ВЕБ)</w:t>
            </w:r>
          </w:p>
        </w:tc>
        <w:tc>
          <w:tcPr>
            <w:tcW w:w="2340" w:type="dxa"/>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w:t>
            </w:r>
          </w:p>
        </w:tc>
        <w:tc>
          <w:tcPr>
            <w:tcW w:w="1620" w:type="dxa"/>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50,0</w:t>
            </w:r>
          </w:p>
        </w:tc>
      </w:tr>
      <w:tr w:rsidR="009C25BD" w:rsidTr="0059227A">
        <w:tc>
          <w:tcPr>
            <w:tcW w:w="5508" w:type="dxa"/>
            <w:tcBorders>
              <w:left w:val="single" w:sz="4" w:space="0" w:color="auto"/>
              <w:bottom w:val="single" w:sz="4" w:space="0" w:color="auto"/>
              <w:right w:val="single" w:sz="4" w:space="0" w:color="auto"/>
            </w:tcBorders>
          </w:tcPr>
          <w:p w:rsidR="009C25BD" w:rsidRDefault="009C25BD" w:rsidP="0059227A">
            <w:pPr>
              <w:jc w:val="both"/>
              <w:rPr>
                <w:sz w:val="28"/>
                <w:szCs w:val="28"/>
                <w:lang w:val="uk-UA"/>
              </w:rPr>
            </w:pPr>
            <w:r>
              <w:rPr>
                <w:sz w:val="28"/>
                <w:szCs w:val="28"/>
                <w:lang w:val="uk-UA"/>
              </w:rPr>
              <w:t>Цитомегаловірус (ЦМВ)</w:t>
            </w:r>
          </w:p>
        </w:tc>
        <w:tc>
          <w:tcPr>
            <w:tcW w:w="234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w:t>
            </w:r>
          </w:p>
        </w:tc>
        <w:tc>
          <w:tcPr>
            <w:tcW w:w="162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50,0</w:t>
            </w:r>
          </w:p>
        </w:tc>
      </w:tr>
      <w:tr w:rsidR="009C25BD" w:rsidTr="0059227A">
        <w:tc>
          <w:tcPr>
            <w:tcW w:w="5508" w:type="dxa"/>
            <w:tcBorders>
              <w:top w:val="single" w:sz="4" w:space="0" w:color="auto"/>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Всього</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345 хворих</w:t>
            </w:r>
          </w:p>
        </w:tc>
      </w:tr>
    </w:tbl>
    <w:p w:rsidR="009C25BD" w:rsidRDefault="009C25BD" w:rsidP="009C25BD">
      <w:pPr>
        <w:ind w:firstLine="708"/>
        <w:jc w:val="both"/>
        <w:rPr>
          <w:sz w:val="28"/>
          <w:szCs w:val="28"/>
          <w:lang w:val="uk-UA"/>
        </w:rPr>
      </w:pPr>
      <w:r>
        <w:rPr>
          <w:sz w:val="28"/>
          <w:szCs w:val="28"/>
          <w:lang w:val="uk-UA"/>
        </w:rPr>
        <w:t xml:space="preserve">ВЕБ посідає </w:t>
      </w:r>
      <w:r>
        <w:rPr>
          <w:sz w:val="28"/>
          <w:szCs w:val="28"/>
          <w:lang w:val="uk-UA"/>
        </w:rPr>
        <w:sym w:font="Symbol" w:char="F049"/>
      </w:r>
      <w:r>
        <w:rPr>
          <w:sz w:val="28"/>
          <w:szCs w:val="28"/>
          <w:lang w:val="uk-UA"/>
        </w:rPr>
        <w:sym w:font="Symbol" w:char="F049"/>
      </w:r>
      <w:r>
        <w:rPr>
          <w:sz w:val="28"/>
          <w:szCs w:val="28"/>
          <w:lang w:val="uk-UA"/>
        </w:rPr>
        <w:sym w:font="Symbol" w:char="F049"/>
      </w:r>
      <w:r>
        <w:rPr>
          <w:sz w:val="28"/>
          <w:szCs w:val="28"/>
          <w:lang w:val="uk-UA"/>
        </w:rPr>
        <w:t xml:space="preserve"> місце за частотою виникнення енцефалітів і менінгітів, поступаючись ВПГ та ЦМВ. У структурі герпесвірусних менінгітів і енцефалітів ВЕБ-енцефаліти склали 27,3 % спостережень, менінгіти – 20,7 %. У розвитку ГРІ із енцефалітною реакцією найбільше значення мав ВЕБ як етіологічний чинник </w:t>
      </w:r>
      <w:r>
        <w:rPr>
          <w:sz w:val="28"/>
          <w:szCs w:val="28"/>
          <w:lang w:val="uk-UA"/>
        </w:rPr>
        <w:sym w:font="Symbol" w:char="F02D"/>
      </w:r>
      <w:r>
        <w:rPr>
          <w:sz w:val="28"/>
          <w:szCs w:val="28"/>
          <w:lang w:val="uk-UA"/>
        </w:rPr>
        <w:t xml:space="preserve"> 78,7 %.</w:t>
      </w:r>
    </w:p>
    <w:p w:rsidR="009C25BD" w:rsidRDefault="009C25BD" w:rsidP="009C25BD">
      <w:pPr>
        <w:ind w:firstLine="720"/>
        <w:jc w:val="both"/>
        <w:rPr>
          <w:sz w:val="28"/>
          <w:szCs w:val="28"/>
          <w:lang w:val="uk-UA"/>
        </w:rPr>
      </w:pPr>
      <w:r>
        <w:rPr>
          <w:sz w:val="28"/>
          <w:szCs w:val="28"/>
          <w:lang w:val="uk-UA"/>
        </w:rPr>
        <w:t>У роботі представлено результати клінічних, лабораторних та інструментальних методів обстеження 126 пацієнтів віком від 4 місяців до 16 років, які надійшли до Обласної дитячої інфекційної клінічної лікарні           м. Харкова з діагнозом «менінгіт», «енцефаліт», «гостра респіраторна інфекція зі судомним синдромом», «полірадикулонейропатія», обумовлені ВЕБ.</w:t>
      </w:r>
    </w:p>
    <w:p w:rsidR="009C25BD" w:rsidRDefault="009C25BD" w:rsidP="009C25BD">
      <w:pPr>
        <w:ind w:firstLine="720"/>
        <w:jc w:val="both"/>
        <w:rPr>
          <w:sz w:val="28"/>
          <w:szCs w:val="28"/>
          <w:lang w:val="uk-UA"/>
        </w:rPr>
      </w:pPr>
      <w:r>
        <w:rPr>
          <w:sz w:val="28"/>
          <w:szCs w:val="28"/>
          <w:lang w:val="uk-UA"/>
        </w:rPr>
        <w:t>Найбільша захворюваність на ГРІ з енцефалітною реакцією визначалася у дітей раннього віку (1</w:t>
      </w:r>
      <w:r>
        <w:rPr>
          <w:sz w:val="28"/>
          <w:szCs w:val="28"/>
          <w:lang w:val="uk-UA"/>
        </w:rPr>
        <w:sym w:font="Symbol" w:char="F02D"/>
      </w:r>
      <w:r>
        <w:rPr>
          <w:sz w:val="28"/>
          <w:szCs w:val="28"/>
          <w:lang w:val="uk-UA"/>
        </w:rPr>
        <w:t xml:space="preserve">3 роки), на ВЕБ-енцефаліт </w:t>
      </w:r>
      <w:r>
        <w:rPr>
          <w:sz w:val="28"/>
          <w:szCs w:val="28"/>
          <w:lang w:val="uk-UA"/>
        </w:rPr>
        <w:sym w:font="Symbol" w:char="F02D"/>
      </w:r>
      <w:r>
        <w:rPr>
          <w:sz w:val="28"/>
          <w:szCs w:val="28"/>
          <w:lang w:val="uk-UA"/>
        </w:rPr>
        <w:t xml:space="preserve"> у віковій категорії від 4 до 6 років, на ВЕБ-менінгіт </w:t>
      </w:r>
      <w:r>
        <w:rPr>
          <w:sz w:val="28"/>
          <w:szCs w:val="28"/>
          <w:lang w:val="uk-UA"/>
        </w:rPr>
        <w:sym w:font="Symbol" w:char="F02D"/>
      </w:r>
      <w:r>
        <w:rPr>
          <w:sz w:val="28"/>
          <w:szCs w:val="28"/>
          <w:lang w:val="uk-UA"/>
        </w:rPr>
        <w:t xml:space="preserve"> від 7 до 12 років. Хлопчики хворіли на ГРІ зі судомними синдромом у 1,6 разу частіше порівняно з дівчатками, на енцефаліт </w:t>
      </w:r>
      <w:r>
        <w:rPr>
          <w:sz w:val="28"/>
          <w:szCs w:val="28"/>
          <w:lang w:val="uk-UA"/>
        </w:rPr>
        <w:sym w:font="Symbol" w:char="F02D"/>
      </w:r>
      <w:r>
        <w:rPr>
          <w:sz w:val="28"/>
          <w:szCs w:val="28"/>
          <w:lang w:val="uk-UA"/>
        </w:rPr>
        <w:t xml:space="preserve"> приблизно з однаковою частотою з дівчатками, а на менінгіт </w:t>
      </w:r>
      <w:r>
        <w:rPr>
          <w:sz w:val="28"/>
          <w:szCs w:val="28"/>
          <w:lang w:val="uk-UA"/>
        </w:rPr>
        <w:sym w:font="Symbol" w:char="F02D"/>
      </w:r>
      <w:r>
        <w:rPr>
          <w:sz w:val="28"/>
          <w:szCs w:val="28"/>
          <w:lang w:val="uk-UA"/>
        </w:rPr>
        <w:t xml:space="preserve"> у 2,0 рази частіше за дівчаток. Захворювання на полірадикулонейропатію спостерігалося у двох хлопчиків старше 7 років.</w:t>
      </w:r>
    </w:p>
    <w:p w:rsidR="009C25BD" w:rsidRDefault="009C25BD" w:rsidP="009C25BD">
      <w:pPr>
        <w:ind w:firstLine="708"/>
        <w:jc w:val="both"/>
        <w:rPr>
          <w:sz w:val="28"/>
          <w:szCs w:val="28"/>
          <w:lang w:val="uk-UA"/>
        </w:rPr>
      </w:pPr>
    </w:p>
    <w:p w:rsidR="009C25BD" w:rsidRDefault="009C25BD" w:rsidP="009C25BD">
      <w:pPr>
        <w:ind w:firstLine="708"/>
        <w:jc w:val="both"/>
        <w:rPr>
          <w:sz w:val="28"/>
          <w:szCs w:val="28"/>
          <w:lang w:val="uk-UA"/>
        </w:rPr>
      </w:pPr>
      <w:r>
        <w:rPr>
          <w:sz w:val="28"/>
          <w:szCs w:val="28"/>
          <w:lang w:val="uk-UA"/>
        </w:rPr>
        <w:t>У всіх хворих діагноз і форму захворювання встановлювали на підставі даних клініко-анамнестичних, лабораторних (імуноферментний аналіз, полімеразна ланцюгова реакція, цитоскопічне дослідження, реакція імунофлюоресценції) та інструментальних (ЕхоЕС, ЕЕГ, РЕГ, МРТ головного мозку) методів обстеження.</w:t>
      </w:r>
    </w:p>
    <w:p w:rsidR="009C25BD" w:rsidRDefault="009C25BD" w:rsidP="009C25BD">
      <w:pPr>
        <w:ind w:firstLine="708"/>
        <w:jc w:val="both"/>
        <w:rPr>
          <w:sz w:val="28"/>
          <w:szCs w:val="28"/>
          <w:lang w:val="uk-UA"/>
        </w:rPr>
      </w:pPr>
      <w:r>
        <w:rPr>
          <w:sz w:val="28"/>
          <w:szCs w:val="28"/>
          <w:lang w:val="uk-UA"/>
        </w:rPr>
        <w:t>Вірусологічні дослідження проводили у вірусологічній лабораторії Обласної дитячої інфекційної клінічної лікарні м. Харкова та у лабораторії молекулярної діагностики та клітинних біотехнологій «Вірола» (ліцензія МОЗ України № 010762 від 17.01.1998 р.).</w:t>
      </w:r>
    </w:p>
    <w:p w:rsidR="009C25BD" w:rsidRDefault="009C25BD" w:rsidP="009C25BD">
      <w:pPr>
        <w:ind w:firstLine="708"/>
        <w:jc w:val="both"/>
        <w:rPr>
          <w:sz w:val="28"/>
          <w:szCs w:val="28"/>
          <w:lang w:val="uk-UA"/>
        </w:rPr>
      </w:pPr>
      <w:r>
        <w:rPr>
          <w:sz w:val="28"/>
          <w:szCs w:val="28"/>
          <w:lang w:val="uk-UA"/>
        </w:rPr>
        <w:t>Етіологічну верифікацію діагнозу здійснювали визначенням вірусоспецифічних антитіл у крові (EBV VCA IgМ, EBV EA Ig</w:t>
      </w:r>
      <w:r>
        <w:rPr>
          <w:sz w:val="28"/>
          <w:szCs w:val="28"/>
          <w:lang w:val="en-US"/>
        </w:rPr>
        <w:t>G</w:t>
      </w:r>
      <w:r>
        <w:rPr>
          <w:sz w:val="28"/>
          <w:szCs w:val="28"/>
          <w:lang w:val="uk-UA"/>
        </w:rPr>
        <w:t xml:space="preserve"> та EBV NA Ig</w:t>
      </w:r>
      <w:r>
        <w:rPr>
          <w:sz w:val="28"/>
          <w:szCs w:val="28"/>
          <w:lang w:val="en-US"/>
        </w:rPr>
        <w:t>G</w:t>
      </w:r>
      <w:r>
        <w:rPr>
          <w:sz w:val="28"/>
          <w:szCs w:val="28"/>
          <w:lang w:val="uk-UA"/>
        </w:rPr>
        <w:t xml:space="preserve">) методом імуноферментного аналізу за допомогою тест-систем «Вектор-Бест» </w:t>
      </w:r>
      <w:r>
        <w:rPr>
          <w:sz w:val="28"/>
          <w:szCs w:val="28"/>
          <w:lang w:val="uk-UA"/>
        </w:rPr>
        <w:lastRenderedPageBreak/>
        <w:t>(Росія). Молекулярно-біологічні дослідження включали встановлення реплікативної активності ВЕБ шляхом виявлення в сироватці крові та лікворі ДНК ВЕБ якісним методом полімеразної ланцюгової реакції з використанням набору «Цитолізин» (ЦНДІ епідеміології МОЗ РФ). Виключення мікст-інфекції здійснювали на підставі негативних результатів обстеження на ентеровіруси, борелії, хламідії, бактеріологічного дослідження ліквору, крові, слизу з носоглотки на менінгокок, цитоскопічного дослідження ліквору, слини і сечі на наявність цитомегалоклітин. Усі хворі були обстежені за допомогою імуноферментного аналізу і полімеразної ланцюгової реакції на маркери герпесвірусів (ВПГ, ЦМВ, віруси герпесу людини 3-го та 6-го типів).</w:t>
      </w:r>
    </w:p>
    <w:p w:rsidR="009C25BD" w:rsidRDefault="009C25BD" w:rsidP="009C25BD">
      <w:pPr>
        <w:ind w:firstLine="708"/>
        <w:jc w:val="both"/>
        <w:rPr>
          <w:sz w:val="28"/>
          <w:szCs w:val="28"/>
          <w:lang w:val="uk-UA"/>
        </w:rPr>
      </w:pPr>
      <w:r>
        <w:rPr>
          <w:sz w:val="28"/>
          <w:szCs w:val="28"/>
          <w:lang w:val="uk-UA"/>
        </w:rPr>
        <w:t>Діагноз ВЕБ-інфекції встановлювали на підставі не менше, ніж двох позитивних маркерів до ВЕБ. Вирішальне значення мало виявлення ДНК ВЕБ у лікворі, що підтверджувало етіологію неврологічного захворювання. До групи уражень нервової системи вірусом Епштейна-Барр, що вивчалася, відносили пацієнтів, у яких виявляли маркери ранньої фази до ВЕБ та ДНК ВЕБ у лікворі за умов відсутності активності інших збудників.</w:t>
      </w:r>
    </w:p>
    <w:p w:rsidR="009C25BD" w:rsidRDefault="009C25BD" w:rsidP="009C25BD">
      <w:pPr>
        <w:ind w:firstLine="720"/>
        <w:jc w:val="both"/>
        <w:rPr>
          <w:sz w:val="28"/>
          <w:szCs w:val="28"/>
          <w:lang w:val="uk-UA"/>
        </w:rPr>
      </w:pPr>
      <w:r>
        <w:rPr>
          <w:sz w:val="28"/>
          <w:szCs w:val="28"/>
          <w:lang w:val="uk-UA"/>
        </w:rPr>
        <w:t>110 хворих на ГРІ з енцефалітною реакцією були обстежені на наявність вірусних антигенів найбільше розповсюджених респіраторних вірусних інфекцій (аденовірусну, грип, парагрип, респіраторно-синцитіальну інфекцію) за допомогою імунофлюоресцентного методу та на маркери герпесвірусних інфекцій методами імуноферментного аналізу й полімеразної ланцюгової реакції.</w:t>
      </w:r>
    </w:p>
    <w:p w:rsidR="009C25BD" w:rsidRDefault="009C25BD" w:rsidP="009C25BD">
      <w:pPr>
        <w:ind w:firstLine="708"/>
        <w:jc w:val="both"/>
        <w:rPr>
          <w:sz w:val="28"/>
          <w:szCs w:val="28"/>
          <w:lang w:val="uk-UA"/>
        </w:rPr>
      </w:pPr>
      <w:r>
        <w:rPr>
          <w:sz w:val="28"/>
          <w:szCs w:val="28"/>
          <w:lang w:val="uk-UA"/>
        </w:rPr>
        <w:t>Для уточнення уражень ЦНС усім хворим на ВЕБ-менінгіт і ВЕБ-енцефаліт у Обласній дитячій інфекційній клінічній лікарні м. Харкова проводилося ехоенцефалоскопічне (ультразвукове) дослідження головного мозку апаратом «УЗИ-сканер</w:t>
      </w:r>
      <w:r>
        <w:rPr>
          <w:sz w:val="28"/>
          <w:szCs w:val="28"/>
          <w:lang w:val="uk-UA"/>
        </w:rPr>
        <w:sym w:font="Symbol" w:char="F02D"/>
      </w:r>
      <w:r>
        <w:rPr>
          <w:sz w:val="28"/>
          <w:szCs w:val="28"/>
          <w:lang w:val="uk-UA"/>
        </w:rPr>
        <w:t>628» (Харків, Україна) з використанням датчиків 5,0 та 7,5 МГц.</w:t>
      </w:r>
    </w:p>
    <w:p w:rsidR="009C25BD" w:rsidRDefault="009C25BD" w:rsidP="009C25BD">
      <w:pPr>
        <w:ind w:firstLine="708"/>
        <w:jc w:val="both"/>
        <w:rPr>
          <w:sz w:val="28"/>
          <w:szCs w:val="28"/>
          <w:lang w:val="uk-UA"/>
        </w:rPr>
      </w:pPr>
      <w:r>
        <w:rPr>
          <w:sz w:val="28"/>
          <w:szCs w:val="28"/>
          <w:lang w:val="uk-UA"/>
        </w:rPr>
        <w:t>Дослідження біоелектрогенеза головного мозку здійснювали методом електроенцефалографії, результати реєстрували на восьмиканальному чорнильному електроенцефалографі EEG8S фірми «Medicor» (Угорщина). Для визначення гемодинаміки</w:t>
      </w:r>
      <w:r>
        <w:rPr>
          <w:b/>
          <w:sz w:val="28"/>
          <w:szCs w:val="28"/>
          <w:lang w:val="uk-UA"/>
        </w:rPr>
        <w:t xml:space="preserve"> </w:t>
      </w:r>
      <w:r>
        <w:rPr>
          <w:sz w:val="28"/>
          <w:szCs w:val="28"/>
          <w:lang w:val="uk-UA"/>
        </w:rPr>
        <w:t>судин головного мозку</w:t>
      </w:r>
      <w:r>
        <w:rPr>
          <w:b/>
          <w:sz w:val="28"/>
          <w:szCs w:val="28"/>
          <w:lang w:val="uk-UA"/>
        </w:rPr>
        <w:t xml:space="preserve"> </w:t>
      </w:r>
      <w:r>
        <w:rPr>
          <w:sz w:val="28"/>
          <w:szCs w:val="28"/>
          <w:lang w:val="uk-UA"/>
        </w:rPr>
        <w:t>проводили реоенцефалографію. Запис реоенцефалограм виконували електроенцефалографом із реографічною приставкою. При ураженні нервової системи з метою визначення патологічних вогнищ проводили магнітно-резонансну томографію головного мозку за допомогою апарата «Образ</w:t>
      </w:r>
      <w:r>
        <w:rPr>
          <w:sz w:val="28"/>
          <w:szCs w:val="28"/>
          <w:lang w:val="uk-UA"/>
        </w:rPr>
        <w:sym w:font="Symbol" w:char="F02D"/>
      </w:r>
      <w:r>
        <w:rPr>
          <w:sz w:val="28"/>
          <w:szCs w:val="28"/>
          <w:lang w:val="uk-UA"/>
        </w:rPr>
        <w:t>1» (Москва, Росія) потужністю 0,12 Т у Обласній клінічній лікарні м. Харкова.</w:t>
      </w:r>
    </w:p>
    <w:p w:rsidR="009C25BD" w:rsidRDefault="009C25BD" w:rsidP="009C25BD">
      <w:pPr>
        <w:ind w:firstLine="708"/>
        <w:jc w:val="both"/>
        <w:outlineLvl w:val="0"/>
        <w:rPr>
          <w:sz w:val="28"/>
          <w:szCs w:val="28"/>
          <w:lang w:val="uk-UA"/>
        </w:rPr>
      </w:pPr>
      <w:r>
        <w:rPr>
          <w:sz w:val="28"/>
          <w:szCs w:val="28"/>
          <w:lang w:val="uk-UA"/>
        </w:rPr>
        <w:lastRenderedPageBreak/>
        <w:t xml:space="preserve">У хворих на ВЕБ-енцефаліт визначали показники </w:t>
      </w:r>
      <w:r>
        <w:rPr>
          <w:sz w:val="28"/>
          <w:szCs w:val="28"/>
        </w:rPr>
        <w:sym w:font="Symbol" w:char="F067"/>
      </w:r>
      <w:r>
        <w:rPr>
          <w:sz w:val="28"/>
          <w:szCs w:val="28"/>
          <w:lang w:val="uk-UA"/>
        </w:rPr>
        <w:sym w:font="Symbol" w:char="F02D"/>
      </w:r>
      <w:r>
        <w:rPr>
          <w:sz w:val="28"/>
          <w:szCs w:val="28"/>
          <w:lang w:val="uk-UA"/>
        </w:rPr>
        <w:t xml:space="preserve">ІНФ і </w:t>
      </w:r>
      <w:r>
        <w:rPr>
          <w:sz w:val="28"/>
          <w:szCs w:val="28"/>
          <w:lang w:val="uk-UA"/>
        </w:rPr>
        <w:sym w:font="Symbol" w:char="F061"/>
      </w:r>
      <w:r>
        <w:rPr>
          <w:sz w:val="28"/>
          <w:szCs w:val="28"/>
          <w:lang w:val="uk-UA"/>
        </w:rPr>
        <w:sym w:font="Symbol" w:char="F02D"/>
      </w:r>
      <w:r>
        <w:rPr>
          <w:sz w:val="28"/>
          <w:szCs w:val="28"/>
          <w:lang w:val="uk-UA"/>
        </w:rPr>
        <w:t xml:space="preserve">ІНФ у сироватці крові методом імуноферментного аналізу з використанням набору реагентів ProCon IF2 plus виробництва ТОВ «Протеїновий контур» (м. Санкт-Петербург, Росія) у лабораторії Обласної дитячої інфекційної клінічної лікарні м. Харкова. За норму показників </w:t>
      </w:r>
      <w:r>
        <w:rPr>
          <w:sz w:val="28"/>
          <w:szCs w:val="28"/>
          <w:lang w:val="uk-UA"/>
        </w:rPr>
        <w:sym w:font="Symbol" w:char="F061"/>
      </w:r>
      <w:r>
        <w:rPr>
          <w:sz w:val="28"/>
          <w:szCs w:val="28"/>
          <w:lang w:val="uk-UA"/>
        </w:rPr>
        <w:sym w:font="Symbol" w:char="F02D"/>
      </w:r>
      <w:r>
        <w:rPr>
          <w:sz w:val="28"/>
          <w:szCs w:val="28"/>
          <w:lang w:val="uk-UA"/>
        </w:rPr>
        <w:t xml:space="preserve">ІНФ прийняті дані «Вектор-Бест», Новосибірськ (2003 р.), та Д. Б. Пенькова (2003 р.), що склали (24,5±1,2) пкг/мл. За норму показників </w:t>
      </w:r>
      <w:r>
        <w:rPr>
          <w:sz w:val="28"/>
          <w:szCs w:val="28"/>
        </w:rPr>
        <w:sym w:font="Symbol" w:char="F067"/>
      </w:r>
      <w:r>
        <w:rPr>
          <w:sz w:val="28"/>
          <w:szCs w:val="28"/>
          <w:lang w:val="uk-UA"/>
        </w:rPr>
        <w:sym w:font="Symbol" w:char="F02D"/>
      </w:r>
      <w:r>
        <w:rPr>
          <w:sz w:val="28"/>
          <w:szCs w:val="28"/>
          <w:lang w:val="uk-UA"/>
        </w:rPr>
        <w:t xml:space="preserve">ІНФ прийняті дані О. В. Петрової (2003 р.) </w:t>
      </w:r>
      <w:r>
        <w:rPr>
          <w:sz w:val="28"/>
          <w:szCs w:val="28"/>
          <w:lang w:val="uk-UA"/>
        </w:rPr>
        <w:sym w:font="Symbol" w:char="F02D"/>
      </w:r>
      <w:r>
        <w:rPr>
          <w:sz w:val="28"/>
          <w:szCs w:val="28"/>
          <w:lang w:val="uk-UA"/>
        </w:rPr>
        <w:t xml:space="preserve"> (43,6±1,09) пкг/мл. Показники сироваткового ІНФ не залежать від віку пацієнтів (Даминов Т. А., 2002).</w:t>
      </w:r>
    </w:p>
    <w:p w:rsidR="009C25BD" w:rsidRDefault="009C25BD" w:rsidP="009C25BD">
      <w:pPr>
        <w:ind w:firstLine="708"/>
        <w:jc w:val="both"/>
        <w:rPr>
          <w:sz w:val="28"/>
          <w:szCs w:val="28"/>
          <w:lang w:val="uk-UA"/>
        </w:rPr>
      </w:pPr>
      <w:r>
        <w:rPr>
          <w:sz w:val="28"/>
          <w:szCs w:val="28"/>
          <w:lang w:val="uk-UA"/>
        </w:rPr>
        <w:t xml:space="preserve">Статистичну обробку отриманих результатів здійснювали за допомогою пакетів програм </w:t>
      </w:r>
      <w:r>
        <w:rPr>
          <w:sz w:val="28"/>
          <w:szCs w:val="28"/>
          <w:lang w:val="en-US"/>
        </w:rPr>
        <w:t>STATISTICA</w:t>
      </w:r>
      <w:r>
        <w:rPr>
          <w:sz w:val="28"/>
          <w:szCs w:val="28"/>
        </w:rPr>
        <w:t xml:space="preserve"> </w:t>
      </w:r>
      <w:r>
        <w:rPr>
          <w:sz w:val="28"/>
          <w:szCs w:val="28"/>
          <w:lang w:val="uk-UA"/>
        </w:rPr>
        <w:t xml:space="preserve">6.0 і </w:t>
      </w:r>
      <w:r>
        <w:rPr>
          <w:sz w:val="28"/>
          <w:szCs w:val="28"/>
          <w:lang w:val="en-US"/>
        </w:rPr>
        <w:t>EXCEL</w:t>
      </w:r>
      <w:r>
        <w:rPr>
          <w:sz w:val="28"/>
          <w:szCs w:val="28"/>
          <w:lang w:val="uk-UA"/>
        </w:rPr>
        <w:t>. Для роботи з альтернативною варіацією використовували методи довірчих інтервалів і методи аналізу таблиць сполученості. При аналізі неперервних показників користувалися непараметричним методом Фішера й критерієм Манна-Уітні, а для оцінки взаємозв`язків між показниками розраховували коефіцієнт кореляції Спірмена.</w:t>
      </w:r>
    </w:p>
    <w:p w:rsidR="009C25BD" w:rsidRDefault="009C25BD" w:rsidP="009C25BD">
      <w:pPr>
        <w:ind w:firstLine="708"/>
        <w:jc w:val="both"/>
        <w:rPr>
          <w:sz w:val="28"/>
          <w:szCs w:val="28"/>
          <w:lang w:val="uk-UA"/>
        </w:rPr>
      </w:pPr>
      <w:r>
        <w:rPr>
          <w:b/>
          <w:sz w:val="28"/>
          <w:szCs w:val="28"/>
          <w:lang w:val="uk-UA"/>
        </w:rPr>
        <w:t xml:space="preserve">Результати власних досліджень та їх обговорення. </w:t>
      </w:r>
      <w:r>
        <w:rPr>
          <w:sz w:val="28"/>
          <w:szCs w:val="28"/>
          <w:lang w:val="uk-UA"/>
        </w:rPr>
        <w:t>Проведені дослідження дозволили виділити наступні групи: ГРІ зі судомним синдромом, енцефаліти, менінгіти, менінгоенцефаліти, полірадикулонейропатії, обумовлені ВЕБ.</w:t>
      </w:r>
    </w:p>
    <w:p w:rsidR="009C25BD" w:rsidRDefault="009C25BD" w:rsidP="009C25BD">
      <w:pPr>
        <w:ind w:firstLine="708"/>
        <w:jc w:val="both"/>
        <w:rPr>
          <w:sz w:val="28"/>
          <w:szCs w:val="28"/>
          <w:lang w:val="uk-UA"/>
        </w:rPr>
      </w:pPr>
      <w:r>
        <w:rPr>
          <w:sz w:val="28"/>
          <w:szCs w:val="28"/>
          <w:lang w:val="uk-UA"/>
        </w:rPr>
        <w:t xml:space="preserve">Переважну більшість хворих було госпіталізовано з приводу ГРІ зі судомним синдромом </w:t>
      </w:r>
      <w:r>
        <w:rPr>
          <w:sz w:val="28"/>
          <w:szCs w:val="28"/>
          <w:lang w:val="uk-UA"/>
        </w:rPr>
        <w:sym w:font="Symbol" w:char="F02D"/>
      </w:r>
      <w:r>
        <w:rPr>
          <w:sz w:val="28"/>
          <w:szCs w:val="28"/>
          <w:lang w:val="uk-UA"/>
        </w:rPr>
        <w:t xml:space="preserve"> 59 (46,8 %). Діагноз ВЕБ-енцефаліт встановлено 35 (27,8 %) пацієнтам, ВЕБ-менінгоенцефаліт </w:t>
      </w:r>
      <w:r>
        <w:rPr>
          <w:sz w:val="28"/>
          <w:szCs w:val="28"/>
          <w:lang w:val="uk-UA"/>
        </w:rPr>
        <w:sym w:font="Symbol" w:char="F02D"/>
      </w:r>
      <w:r>
        <w:rPr>
          <w:sz w:val="28"/>
          <w:szCs w:val="28"/>
          <w:lang w:val="uk-UA"/>
        </w:rPr>
        <w:t xml:space="preserve"> 6 (4,8 %). Зважаючи на невелику кількість пацієнтів із менінгоенцефалітом і враховуючи те, що у хворих обох груп визначалася вогнищева неврологічна симптоматика, вони були об`єднані в одну групу – енцефалітів (</w:t>
      </w:r>
      <w:r>
        <w:rPr>
          <w:sz w:val="28"/>
          <w:szCs w:val="28"/>
          <w:lang w:val="en-US"/>
        </w:rPr>
        <w:t>n</w:t>
      </w:r>
      <w:r>
        <w:rPr>
          <w:sz w:val="28"/>
          <w:szCs w:val="28"/>
          <w:lang w:val="uk-UA"/>
        </w:rPr>
        <w:t xml:space="preserve">=41). ВЕБ-менінгіт діагностовано в 24 (19,0 %) дітей, полірадикулонейропатію </w:t>
      </w:r>
      <w:r>
        <w:rPr>
          <w:sz w:val="28"/>
          <w:szCs w:val="28"/>
          <w:lang w:val="uk-UA"/>
        </w:rPr>
        <w:sym w:font="Symbol" w:char="F02D"/>
      </w:r>
      <w:r>
        <w:rPr>
          <w:sz w:val="28"/>
          <w:szCs w:val="28"/>
          <w:lang w:val="uk-UA"/>
        </w:rPr>
        <w:t xml:space="preserve"> в 2 (1,6 %). Враховуючи поодинокі випадки захворювань на полірадикулонейропатію, зазначену патологію не було включено до групи спостережень.</w:t>
      </w:r>
    </w:p>
    <w:p w:rsidR="009C25BD" w:rsidRDefault="009C25BD" w:rsidP="009C25BD">
      <w:pPr>
        <w:ind w:firstLine="708"/>
        <w:jc w:val="both"/>
        <w:rPr>
          <w:sz w:val="28"/>
          <w:szCs w:val="28"/>
          <w:lang w:val="uk-UA"/>
        </w:rPr>
      </w:pPr>
      <w:r>
        <w:rPr>
          <w:sz w:val="28"/>
          <w:szCs w:val="28"/>
          <w:lang w:val="uk-UA"/>
        </w:rPr>
        <w:t>За допомогою результатів імуноферментного аналізу з`ясовано, що ВЕБ-енцефаліт і ВЕБ-менінгіт були проявом реактивації хронічної ВЕБ-інфекції у 56 (86,2 %) пацієнтів, первинної ВЕБ-інфекції – у 9 (13,8 %).</w:t>
      </w:r>
    </w:p>
    <w:p w:rsidR="009C25BD" w:rsidRDefault="009C25BD" w:rsidP="009C25BD">
      <w:pPr>
        <w:ind w:firstLine="708"/>
        <w:jc w:val="both"/>
        <w:rPr>
          <w:sz w:val="28"/>
          <w:szCs w:val="28"/>
          <w:lang w:val="uk-UA"/>
        </w:rPr>
      </w:pPr>
      <w:r>
        <w:rPr>
          <w:sz w:val="28"/>
          <w:szCs w:val="28"/>
          <w:lang w:val="uk-UA"/>
        </w:rPr>
        <w:t xml:space="preserve">Встановлено зв`язок між виникненням ВЕБ-обумовленої патології ЦНС і захворюваністю на інфекційний мононуклеоз. ВЕБ-менінгіт і ВЕБ-енцефаліт у 52 (78,5 %) дітей були самостійними клінічними формами, проте у 13 (20,0 %) спостерігали зв`язок між виникненням зазначеної патології та захворюваністю на інфекційний мононуклеоз: неврологічні прояви випереджали, були </w:t>
      </w:r>
      <w:r>
        <w:rPr>
          <w:sz w:val="28"/>
          <w:szCs w:val="28"/>
          <w:lang w:val="uk-UA"/>
        </w:rPr>
        <w:lastRenderedPageBreak/>
        <w:t>супутніми чи виникали після розвитку клініки мононуклеозу. 1 (1,5 %) хворий мав ІМ в анамнезі.</w:t>
      </w:r>
    </w:p>
    <w:p w:rsidR="009C25BD" w:rsidRDefault="009C25BD" w:rsidP="009C25BD">
      <w:pPr>
        <w:ind w:firstLine="708"/>
        <w:jc w:val="both"/>
        <w:rPr>
          <w:sz w:val="28"/>
          <w:szCs w:val="28"/>
          <w:lang w:val="uk-UA"/>
        </w:rPr>
      </w:pPr>
      <w:r>
        <w:rPr>
          <w:sz w:val="28"/>
          <w:szCs w:val="28"/>
          <w:lang w:val="uk-UA"/>
        </w:rPr>
        <w:t>У клінічному перебігові ВЕБ-захворювань ЦНС виділено 4 синдроми: загальноінфекційний, загальномозковий, менінгеальний, вогнищевої неврологічної симптоматики (для енцефалітів).</w:t>
      </w:r>
    </w:p>
    <w:p w:rsidR="009C25BD" w:rsidRDefault="009C25BD" w:rsidP="009C25BD">
      <w:pPr>
        <w:ind w:firstLine="708"/>
        <w:jc w:val="both"/>
        <w:rPr>
          <w:sz w:val="28"/>
          <w:szCs w:val="28"/>
          <w:lang w:val="uk-UA"/>
        </w:rPr>
      </w:pPr>
      <w:r>
        <w:rPr>
          <w:sz w:val="28"/>
          <w:szCs w:val="28"/>
          <w:lang w:val="uk-UA"/>
        </w:rPr>
        <w:t xml:space="preserve">Загальноінфекційний синдром був представлений підвищенням температури тіла від субфебрильної (більше притаманно для ВЕБ-енцефаліту </w:t>
      </w:r>
      <w:r>
        <w:rPr>
          <w:sz w:val="28"/>
          <w:szCs w:val="28"/>
          <w:lang w:val="uk-UA"/>
        </w:rPr>
        <w:sym w:font="Symbol" w:char="F02D"/>
      </w:r>
      <w:r>
        <w:rPr>
          <w:sz w:val="28"/>
          <w:szCs w:val="28"/>
          <w:lang w:val="uk-UA"/>
        </w:rPr>
        <w:t xml:space="preserve"> 70,7 % хворих) до фебрильної (для ВЕБ-менінгіту </w:t>
      </w:r>
      <w:r>
        <w:rPr>
          <w:sz w:val="28"/>
          <w:szCs w:val="28"/>
          <w:lang w:val="uk-UA"/>
        </w:rPr>
        <w:sym w:font="Symbol" w:char="F02D"/>
      </w:r>
      <w:r>
        <w:rPr>
          <w:sz w:val="28"/>
          <w:szCs w:val="28"/>
          <w:lang w:val="uk-UA"/>
        </w:rPr>
        <w:t xml:space="preserve"> 75,0 %).</w:t>
      </w:r>
    </w:p>
    <w:p w:rsidR="009C25BD" w:rsidRDefault="009C25BD" w:rsidP="009C25BD">
      <w:pPr>
        <w:ind w:firstLine="708"/>
        <w:jc w:val="both"/>
        <w:rPr>
          <w:sz w:val="28"/>
          <w:szCs w:val="28"/>
          <w:lang w:val="uk-UA"/>
        </w:rPr>
      </w:pPr>
      <w:r>
        <w:rPr>
          <w:sz w:val="28"/>
          <w:szCs w:val="28"/>
          <w:lang w:val="uk-UA"/>
        </w:rPr>
        <w:t xml:space="preserve">Загальномозковий синдром у вигляді головного болю, нудоти, блювання був характерний для клініки ВЕБ-менінгіту. Порушення свідомості спостерігалося виключно в дітей з енцефалітом: найтяжчі форми (кома та сопор) </w:t>
      </w:r>
      <w:r>
        <w:rPr>
          <w:sz w:val="28"/>
          <w:szCs w:val="28"/>
          <w:lang w:val="uk-UA"/>
        </w:rPr>
        <w:sym w:font="Symbol" w:char="F02D"/>
      </w:r>
      <w:r>
        <w:rPr>
          <w:sz w:val="28"/>
          <w:szCs w:val="28"/>
          <w:lang w:val="uk-UA"/>
        </w:rPr>
        <w:t xml:space="preserve"> у 11 (26,8 %), загальмування </w:t>
      </w:r>
      <w:r>
        <w:rPr>
          <w:sz w:val="28"/>
          <w:szCs w:val="28"/>
          <w:lang w:val="uk-UA"/>
        </w:rPr>
        <w:sym w:font="Symbol" w:char="F02D"/>
      </w:r>
      <w:r>
        <w:rPr>
          <w:sz w:val="28"/>
          <w:szCs w:val="28"/>
          <w:lang w:val="uk-UA"/>
        </w:rPr>
        <w:t xml:space="preserve"> у 15 (36,6 %). У 18 (43,9 %) пацієнтів із ВЕБ-енцефалітом свідомість залишалася збереженою. Судоми були основною клінічною ознакою ВЕБ-енцефаліту (р&lt;0,01), указували на тяжкість перебігу захворювання й характеризувалися тонічним і клонічним компонентами. Генералізовані судомні напади спостерігалися в 34 (82,9 %) хворих на енцефаліт, парціальні </w:t>
      </w:r>
      <w:r>
        <w:rPr>
          <w:sz w:val="28"/>
          <w:szCs w:val="28"/>
          <w:lang w:val="uk-UA"/>
        </w:rPr>
        <w:sym w:font="Symbol" w:char="F02D"/>
      </w:r>
      <w:r>
        <w:rPr>
          <w:sz w:val="28"/>
          <w:szCs w:val="28"/>
          <w:lang w:val="uk-UA"/>
        </w:rPr>
        <w:t xml:space="preserve"> в 13 (31,7 %). Судомні напади зі складною симптоматикою виявлені у 12 (29,3 %) пацієнтів, із них психомоторні спостерігалися у 7 (17,1 %</w:t>
      </w:r>
      <w:r>
        <w:rPr>
          <w:sz w:val="32"/>
          <w:szCs w:val="28"/>
          <w:lang w:val="uk-UA"/>
        </w:rPr>
        <w:t>)</w:t>
      </w:r>
      <w:r>
        <w:rPr>
          <w:sz w:val="28"/>
          <w:szCs w:val="28"/>
          <w:lang w:val="uk-UA"/>
        </w:rPr>
        <w:t>, психосенсорні – у 5 (12,2 %).</w:t>
      </w:r>
    </w:p>
    <w:p w:rsidR="009C25BD" w:rsidRDefault="009C25BD" w:rsidP="009C25BD">
      <w:pPr>
        <w:ind w:firstLine="720"/>
        <w:jc w:val="both"/>
        <w:rPr>
          <w:sz w:val="28"/>
          <w:szCs w:val="28"/>
          <w:lang w:val="uk-UA"/>
        </w:rPr>
      </w:pPr>
      <w:r>
        <w:rPr>
          <w:sz w:val="28"/>
          <w:szCs w:val="28"/>
          <w:lang w:val="uk-UA"/>
        </w:rPr>
        <w:t>Для встановлення особливостей перебігу ВЕБ-менінгітів у дітей групу порівняння склали 20 хворих на ентеровірусний менінгіт. Для ВЕБ-менінгіту на відміну від ентеровірусного притаманно: лімфоцитарний, переважно двозначний цитоз – (78,1±14,9</w:t>
      </w:r>
      <w:r>
        <w:rPr>
          <w:sz w:val="28"/>
          <w:szCs w:val="28"/>
          <w:lang w:val="uk-UA"/>
        </w:rPr>
        <w:sym w:font="Symbol" w:char="F0B4"/>
      </w:r>
      <w:r>
        <w:rPr>
          <w:sz w:val="28"/>
          <w:szCs w:val="28"/>
          <w:lang w:val="uk-UA"/>
        </w:rPr>
        <w:t>10</w:t>
      </w:r>
      <w:r>
        <w:rPr>
          <w:sz w:val="28"/>
          <w:szCs w:val="28"/>
          <w:vertAlign w:val="superscript"/>
          <w:lang w:val="uk-UA"/>
        </w:rPr>
        <w:t>6</w:t>
      </w:r>
      <w:r>
        <w:rPr>
          <w:sz w:val="28"/>
          <w:szCs w:val="28"/>
          <w:lang w:val="uk-UA"/>
        </w:rPr>
        <w:t xml:space="preserve"> /л) проти 147,2±19,9</w:t>
      </w:r>
      <w:r>
        <w:rPr>
          <w:sz w:val="28"/>
          <w:szCs w:val="28"/>
          <w:lang w:val="uk-UA"/>
        </w:rPr>
        <w:sym w:font="Symbol" w:char="F0B4"/>
      </w:r>
      <w:r>
        <w:rPr>
          <w:sz w:val="28"/>
          <w:szCs w:val="28"/>
          <w:lang w:val="uk-UA"/>
        </w:rPr>
        <w:t>10</w:t>
      </w:r>
      <w:r>
        <w:rPr>
          <w:sz w:val="28"/>
          <w:szCs w:val="28"/>
          <w:vertAlign w:val="superscript"/>
          <w:lang w:val="uk-UA"/>
        </w:rPr>
        <w:t>6</w:t>
      </w:r>
      <w:r>
        <w:rPr>
          <w:sz w:val="28"/>
          <w:szCs w:val="28"/>
          <w:lang w:val="uk-UA"/>
        </w:rPr>
        <w:t xml:space="preserve"> /л) (р&lt;0,05), тривале санування ліквору – (21,6±3,1) та (13,5±0,9) діб відповідно (р&lt;0,05), затяжний перебіг захворювання – (25,2±0,6) проти (14,7±2,6) діб (р&lt;0,05).</w:t>
      </w:r>
    </w:p>
    <w:p w:rsidR="009C25BD" w:rsidRDefault="009C25BD" w:rsidP="009C25BD">
      <w:pPr>
        <w:ind w:firstLine="720"/>
        <w:jc w:val="both"/>
        <w:rPr>
          <w:sz w:val="28"/>
          <w:szCs w:val="28"/>
          <w:lang w:val="uk-UA"/>
        </w:rPr>
      </w:pPr>
      <w:r>
        <w:rPr>
          <w:sz w:val="28"/>
          <w:szCs w:val="28"/>
          <w:lang w:val="uk-UA"/>
        </w:rPr>
        <w:t>Серед хворих на ВЕБ-енцефаліт у 6 (14,6 %) визначали запальні зміни в лікворі, переважно у вигляді двозначного плеоцитозу; тож таким пацієнтам було встановлено діагноз менінгоенцефаліту.</w:t>
      </w:r>
    </w:p>
    <w:p w:rsidR="009C25BD" w:rsidRDefault="009C25BD" w:rsidP="009C25BD">
      <w:pPr>
        <w:ind w:firstLine="720"/>
        <w:jc w:val="both"/>
        <w:rPr>
          <w:sz w:val="28"/>
          <w:lang w:val="uk-UA"/>
        </w:rPr>
      </w:pPr>
      <w:r>
        <w:rPr>
          <w:sz w:val="28"/>
          <w:lang w:val="uk-UA"/>
        </w:rPr>
        <w:t>У періоді розпалу клінічної симптоматики в пацієнтів з енцефалітом на перший план виступала вогнищева неврологічна симптоматика (табл. 2).</w:t>
      </w:r>
    </w:p>
    <w:p w:rsidR="009C25BD" w:rsidRDefault="009C25BD" w:rsidP="009C25BD">
      <w:pPr>
        <w:pStyle w:val="2"/>
      </w:pPr>
      <w:r>
        <w:t>Таблиця 2</w:t>
      </w:r>
    </w:p>
    <w:p w:rsidR="009C25BD" w:rsidRDefault="009C25BD" w:rsidP="009C25BD">
      <w:pPr>
        <w:jc w:val="center"/>
        <w:rPr>
          <w:sz w:val="28"/>
          <w:szCs w:val="28"/>
          <w:lang w:val="uk-UA"/>
        </w:rPr>
      </w:pPr>
      <w:r>
        <w:rPr>
          <w:sz w:val="28"/>
          <w:szCs w:val="28"/>
          <w:lang w:val="uk-UA"/>
        </w:rPr>
        <w:t>Частота вогнищевої неврологічної симптоматики у хворих на ВЕБ-енцефаліт</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1620"/>
        <w:gridCol w:w="1260"/>
      </w:tblGrid>
      <w:tr w:rsidR="009C25BD" w:rsidTr="0059227A">
        <w:trPr>
          <w:cantSplit/>
        </w:trPr>
        <w:tc>
          <w:tcPr>
            <w:tcW w:w="6768" w:type="dxa"/>
            <w:vMerge w:val="restart"/>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Симптоми</w:t>
            </w:r>
          </w:p>
        </w:tc>
        <w:tc>
          <w:tcPr>
            <w:tcW w:w="2880" w:type="dxa"/>
            <w:gridSpan w:val="2"/>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Кількість хворих</w:t>
            </w:r>
          </w:p>
        </w:tc>
      </w:tr>
      <w:tr w:rsidR="009C25BD" w:rsidTr="0059227A">
        <w:trPr>
          <w:cantSplit/>
        </w:trPr>
        <w:tc>
          <w:tcPr>
            <w:tcW w:w="6768" w:type="dxa"/>
            <w:vMerge/>
            <w:tcBorders>
              <w:left w:val="single" w:sz="4" w:space="0" w:color="auto"/>
              <w:bottom w:val="single" w:sz="4" w:space="0" w:color="auto"/>
              <w:right w:val="single" w:sz="4" w:space="0" w:color="auto"/>
            </w:tcBorders>
          </w:tcPr>
          <w:p w:rsidR="009C25BD" w:rsidRDefault="009C25BD" w:rsidP="0059227A">
            <w:pPr>
              <w:jc w:val="center"/>
              <w:rPr>
                <w:sz w:val="28"/>
                <w:szCs w:val="28"/>
                <w:lang w:val="uk-UA"/>
              </w:rPr>
            </w:pPr>
          </w:p>
        </w:tc>
        <w:tc>
          <w:tcPr>
            <w:tcW w:w="1620" w:type="dxa"/>
            <w:tcBorders>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Абс. число</w:t>
            </w:r>
          </w:p>
        </w:tc>
        <w:tc>
          <w:tcPr>
            <w:tcW w:w="1260" w:type="dxa"/>
            <w:tcBorders>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w:t>
            </w:r>
          </w:p>
        </w:tc>
      </w:tr>
      <w:tr w:rsidR="009C25BD" w:rsidTr="0059227A">
        <w:tc>
          <w:tcPr>
            <w:tcW w:w="6768" w:type="dxa"/>
            <w:tcBorders>
              <w:top w:val="single" w:sz="4" w:space="0" w:color="auto"/>
              <w:left w:val="single" w:sz="4" w:space="0" w:color="auto"/>
              <w:bottom w:val="single" w:sz="4" w:space="0" w:color="auto"/>
              <w:right w:val="single" w:sz="4" w:space="0" w:color="auto"/>
            </w:tcBorders>
          </w:tcPr>
          <w:p w:rsidR="009C25BD" w:rsidRDefault="009C25BD" w:rsidP="0059227A">
            <w:pPr>
              <w:jc w:val="both"/>
              <w:rPr>
                <w:sz w:val="28"/>
                <w:szCs w:val="28"/>
                <w:lang w:val="uk-UA"/>
              </w:rPr>
            </w:pPr>
            <w:r>
              <w:rPr>
                <w:sz w:val="28"/>
                <w:szCs w:val="28"/>
                <w:lang w:val="uk-UA"/>
              </w:rPr>
              <w:lastRenderedPageBreak/>
              <w:t xml:space="preserve">Пірамідна симптоматика: </w:t>
            </w:r>
          </w:p>
          <w:p w:rsidR="009C25BD" w:rsidRDefault="009C25BD" w:rsidP="0059227A">
            <w:pPr>
              <w:jc w:val="both"/>
              <w:rPr>
                <w:sz w:val="28"/>
                <w:szCs w:val="28"/>
                <w:lang w:val="uk-UA"/>
              </w:rPr>
            </w:pPr>
            <w:r>
              <w:rPr>
                <w:sz w:val="28"/>
                <w:szCs w:val="28"/>
                <w:lang w:val="uk-UA"/>
              </w:rPr>
              <w:t xml:space="preserve"> плегія</w:t>
            </w:r>
          </w:p>
          <w:p w:rsidR="009C25BD" w:rsidRDefault="009C25BD" w:rsidP="0059227A">
            <w:pPr>
              <w:jc w:val="both"/>
              <w:rPr>
                <w:sz w:val="28"/>
                <w:szCs w:val="28"/>
                <w:lang w:val="uk-UA"/>
              </w:rPr>
            </w:pPr>
            <w:r>
              <w:rPr>
                <w:sz w:val="28"/>
                <w:szCs w:val="28"/>
                <w:lang w:val="uk-UA"/>
              </w:rPr>
              <w:t xml:space="preserve"> парез</w:t>
            </w:r>
          </w:p>
          <w:p w:rsidR="009C25BD" w:rsidRDefault="009C25BD" w:rsidP="0059227A">
            <w:pPr>
              <w:rPr>
                <w:sz w:val="28"/>
                <w:szCs w:val="28"/>
                <w:lang w:val="uk-UA"/>
              </w:rPr>
            </w:pPr>
            <w:r>
              <w:rPr>
                <w:sz w:val="28"/>
                <w:szCs w:val="28"/>
                <w:lang w:val="uk-UA"/>
              </w:rPr>
              <w:t xml:space="preserve"> пірамідна недостатність (патологічні симптоми) </w:t>
            </w:r>
          </w:p>
        </w:tc>
        <w:tc>
          <w:tcPr>
            <w:tcW w:w="1620" w:type="dxa"/>
            <w:tcBorders>
              <w:top w:val="single" w:sz="4" w:space="0" w:color="auto"/>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39</w:t>
            </w:r>
          </w:p>
          <w:p w:rsidR="009C25BD" w:rsidRDefault="009C25BD" w:rsidP="0059227A">
            <w:pPr>
              <w:jc w:val="center"/>
              <w:rPr>
                <w:sz w:val="28"/>
                <w:szCs w:val="28"/>
                <w:lang w:val="uk-UA"/>
              </w:rPr>
            </w:pPr>
            <w:r>
              <w:rPr>
                <w:sz w:val="28"/>
                <w:szCs w:val="28"/>
                <w:lang w:val="uk-UA"/>
              </w:rPr>
              <w:t>2</w:t>
            </w:r>
          </w:p>
          <w:p w:rsidR="009C25BD" w:rsidRDefault="009C25BD" w:rsidP="0059227A">
            <w:pPr>
              <w:jc w:val="center"/>
              <w:rPr>
                <w:sz w:val="28"/>
                <w:szCs w:val="28"/>
                <w:lang w:val="uk-UA"/>
              </w:rPr>
            </w:pPr>
            <w:r>
              <w:rPr>
                <w:sz w:val="28"/>
                <w:szCs w:val="28"/>
                <w:lang w:val="uk-UA"/>
              </w:rPr>
              <w:t>13</w:t>
            </w:r>
          </w:p>
          <w:p w:rsidR="009C25BD" w:rsidRDefault="009C25BD" w:rsidP="0059227A">
            <w:pPr>
              <w:jc w:val="center"/>
              <w:rPr>
                <w:sz w:val="28"/>
                <w:szCs w:val="28"/>
                <w:lang w:val="uk-UA"/>
              </w:rPr>
            </w:pPr>
            <w:r>
              <w:rPr>
                <w:sz w:val="28"/>
                <w:szCs w:val="28"/>
                <w:lang w:val="uk-UA"/>
              </w:rPr>
              <w:t>24</w:t>
            </w:r>
          </w:p>
        </w:tc>
        <w:tc>
          <w:tcPr>
            <w:tcW w:w="1260" w:type="dxa"/>
            <w:tcBorders>
              <w:top w:val="single" w:sz="4" w:space="0" w:color="auto"/>
              <w:left w:val="single" w:sz="4" w:space="0" w:color="auto"/>
              <w:bottom w:val="single" w:sz="4" w:space="0" w:color="auto"/>
              <w:right w:val="single" w:sz="4" w:space="0" w:color="auto"/>
            </w:tcBorders>
          </w:tcPr>
          <w:p w:rsidR="009C25BD" w:rsidRDefault="009C25BD" w:rsidP="0059227A">
            <w:pPr>
              <w:ind w:hanging="253"/>
              <w:jc w:val="center"/>
              <w:rPr>
                <w:sz w:val="28"/>
                <w:szCs w:val="28"/>
                <w:lang w:val="uk-UA"/>
              </w:rPr>
            </w:pPr>
            <w:r>
              <w:rPr>
                <w:sz w:val="28"/>
                <w:szCs w:val="28"/>
                <w:lang w:val="uk-UA"/>
              </w:rPr>
              <w:t>95,1</w:t>
            </w:r>
          </w:p>
          <w:p w:rsidR="009C25BD" w:rsidRDefault="009C25BD" w:rsidP="0059227A">
            <w:pPr>
              <w:ind w:hanging="253"/>
              <w:jc w:val="center"/>
              <w:rPr>
                <w:sz w:val="28"/>
                <w:szCs w:val="28"/>
                <w:lang w:val="uk-UA"/>
              </w:rPr>
            </w:pPr>
            <w:r>
              <w:rPr>
                <w:sz w:val="28"/>
                <w:szCs w:val="28"/>
                <w:lang w:val="uk-UA"/>
              </w:rPr>
              <w:t>4,9</w:t>
            </w:r>
          </w:p>
          <w:p w:rsidR="009C25BD" w:rsidRDefault="009C25BD" w:rsidP="0059227A">
            <w:pPr>
              <w:ind w:hanging="253"/>
              <w:jc w:val="center"/>
              <w:rPr>
                <w:sz w:val="28"/>
                <w:szCs w:val="28"/>
                <w:lang w:val="uk-UA"/>
              </w:rPr>
            </w:pPr>
            <w:r>
              <w:rPr>
                <w:sz w:val="28"/>
                <w:szCs w:val="28"/>
                <w:lang w:val="uk-UA"/>
              </w:rPr>
              <w:t>31,7</w:t>
            </w:r>
          </w:p>
          <w:p w:rsidR="009C25BD" w:rsidRDefault="009C25BD" w:rsidP="0059227A">
            <w:pPr>
              <w:ind w:hanging="253"/>
              <w:jc w:val="center"/>
              <w:rPr>
                <w:sz w:val="28"/>
                <w:szCs w:val="28"/>
                <w:lang w:val="uk-UA"/>
              </w:rPr>
            </w:pPr>
            <w:r>
              <w:rPr>
                <w:sz w:val="28"/>
                <w:szCs w:val="28"/>
                <w:lang w:val="uk-UA"/>
              </w:rPr>
              <w:t>58,5</w:t>
            </w:r>
          </w:p>
        </w:tc>
      </w:tr>
      <w:tr w:rsidR="009C25BD" w:rsidTr="0059227A">
        <w:tc>
          <w:tcPr>
            <w:tcW w:w="6768" w:type="dxa"/>
            <w:tcBorders>
              <w:top w:val="single" w:sz="4" w:space="0" w:color="auto"/>
              <w:left w:val="single" w:sz="4" w:space="0" w:color="auto"/>
              <w:bottom w:val="single" w:sz="4" w:space="0" w:color="auto"/>
              <w:right w:val="single" w:sz="4" w:space="0" w:color="auto"/>
            </w:tcBorders>
          </w:tcPr>
          <w:p w:rsidR="009C25BD" w:rsidRDefault="009C25BD" w:rsidP="0059227A">
            <w:pPr>
              <w:rPr>
                <w:sz w:val="28"/>
                <w:szCs w:val="28"/>
                <w:lang w:val="uk-UA"/>
              </w:rPr>
            </w:pPr>
            <w:r>
              <w:rPr>
                <w:sz w:val="28"/>
                <w:szCs w:val="28"/>
                <w:lang w:val="uk-UA"/>
              </w:rPr>
              <w:t>Ураження черепних нервів</w:t>
            </w:r>
          </w:p>
        </w:tc>
        <w:tc>
          <w:tcPr>
            <w:tcW w:w="1620" w:type="dxa"/>
            <w:tcBorders>
              <w:top w:val="single" w:sz="4" w:space="0" w:color="auto"/>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25</w:t>
            </w:r>
          </w:p>
        </w:tc>
        <w:tc>
          <w:tcPr>
            <w:tcW w:w="126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61,0</w:t>
            </w:r>
          </w:p>
        </w:tc>
      </w:tr>
      <w:tr w:rsidR="009C25BD" w:rsidTr="0059227A">
        <w:tc>
          <w:tcPr>
            <w:tcW w:w="6768" w:type="dxa"/>
            <w:tcBorders>
              <w:top w:val="single" w:sz="4" w:space="0" w:color="auto"/>
              <w:left w:val="single" w:sz="4" w:space="0" w:color="auto"/>
              <w:bottom w:val="single" w:sz="4" w:space="0" w:color="auto"/>
              <w:right w:val="single" w:sz="4" w:space="0" w:color="auto"/>
            </w:tcBorders>
          </w:tcPr>
          <w:p w:rsidR="009C25BD" w:rsidRDefault="009C25BD" w:rsidP="0059227A">
            <w:pPr>
              <w:rPr>
                <w:sz w:val="28"/>
                <w:szCs w:val="28"/>
                <w:lang w:val="uk-UA"/>
              </w:rPr>
            </w:pPr>
            <w:r>
              <w:rPr>
                <w:sz w:val="28"/>
                <w:szCs w:val="28"/>
                <w:lang w:val="uk-UA"/>
              </w:rPr>
              <w:t>Атаксія</w:t>
            </w:r>
          </w:p>
        </w:tc>
        <w:tc>
          <w:tcPr>
            <w:tcW w:w="1620" w:type="dxa"/>
            <w:tcBorders>
              <w:top w:val="single" w:sz="4" w:space="0" w:color="auto"/>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17</w:t>
            </w:r>
          </w:p>
        </w:tc>
        <w:tc>
          <w:tcPr>
            <w:tcW w:w="126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41,5</w:t>
            </w:r>
          </w:p>
        </w:tc>
      </w:tr>
      <w:tr w:rsidR="009C25BD" w:rsidTr="0059227A">
        <w:tc>
          <w:tcPr>
            <w:tcW w:w="6768" w:type="dxa"/>
            <w:tcBorders>
              <w:top w:val="single" w:sz="4" w:space="0" w:color="auto"/>
              <w:left w:val="single" w:sz="4" w:space="0" w:color="auto"/>
              <w:bottom w:val="single" w:sz="4" w:space="0" w:color="auto"/>
              <w:right w:val="single" w:sz="4" w:space="0" w:color="auto"/>
            </w:tcBorders>
          </w:tcPr>
          <w:p w:rsidR="009C25BD" w:rsidRDefault="009C25BD" w:rsidP="0059227A">
            <w:pPr>
              <w:jc w:val="both"/>
              <w:rPr>
                <w:sz w:val="28"/>
                <w:szCs w:val="28"/>
                <w:lang w:val="uk-UA"/>
              </w:rPr>
            </w:pPr>
            <w:r>
              <w:rPr>
                <w:sz w:val="28"/>
                <w:szCs w:val="28"/>
                <w:lang w:val="uk-UA"/>
              </w:rPr>
              <w:t>Екстрапірамідна симптоматика:</w:t>
            </w:r>
          </w:p>
          <w:p w:rsidR="009C25BD" w:rsidRDefault="009C25BD" w:rsidP="0059227A">
            <w:pPr>
              <w:jc w:val="both"/>
              <w:rPr>
                <w:sz w:val="28"/>
                <w:szCs w:val="28"/>
                <w:lang w:val="uk-UA"/>
              </w:rPr>
            </w:pPr>
            <w:r>
              <w:rPr>
                <w:sz w:val="28"/>
                <w:szCs w:val="28"/>
                <w:lang w:val="uk-UA"/>
              </w:rPr>
              <w:t>Гіперкінези стовбурові: тремор, міоклонії</w:t>
            </w:r>
          </w:p>
          <w:p w:rsidR="009C25BD" w:rsidRDefault="009C25BD" w:rsidP="0059227A">
            <w:pPr>
              <w:jc w:val="both"/>
              <w:rPr>
                <w:sz w:val="28"/>
                <w:szCs w:val="28"/>
                <w:lang w:val="uk-UA"/>
              </w:rPr>
            </w:pPr>
            <w:r>
              <w:rPr>
                <w:sz w:val="28"/>
                <w:szCs w:val="28"/>
                <w:lang w:val="uk-UA"/>
              </w:rPr>
              <w:t xml:space="preserve">                      підкоркові: хореоатетоз</w:t>
            </w:r>
          </w:p>
        </w:tc>
        <w:tc>
          <w:tcPr>
            <w:tcW w:w="1620" w:type="dxa"/>
            <w:tcBorders>
              <w:top w:val="single" w:sz="4" w:space="0" w:color="auto"/>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16</w:t>
            </w:r>
          </w:p>
          <w:p w:rsidR="009C25BD" w:rsidRDefault="009C25BD" w:rsidP="0059227A">
            <w:pPr>
              <w:jc w:val="center"/>
              <w:rPr>
                <w:sz w:val="28"/>
                <w:szCs w:val="28"/>
                <w:lang w:val="uk-UA"/>
              </w:rPr>
            </w:pPr>
            <w:r>
              <w:rPr>
                <w:sz w:val="28"/>
                <w:szCs w:val="28"/>
                <w:lang w:val="uk-UA"/>
              </w:rPr>
              <w:t>10</w:t>
            </w:r>
          </w:p>
          <w:p w:rsidR="009C25BD" w:rsidRDefault="009C25BD" w:rsidP="0059227A">
            <w:pPr>
              <w:jc w:val="center"/>
              <w:rPr>
                <w:sz w:val="28"/>
                <w:szCs w:val="28"/>
                <w:lang w:val="uk-UA"/>
              </w:rPr>
            </w:pPr>
            <w:r>
              <w:rPr>
                <w:sz w:val="28"/>
                <w:szCs w:val="28"/>
                <w:lang w:val="uk-UA"/>
              </w:rPr>
              <w:t>6</w:t>
            </w:r>
          </w:p>
        </w:tc>
        <w:tc>
          <w:tcPr>
            <w:tcW w:w="1260" w:type="dxa"/>
            <w:tcBorders>
              <w:top w:val="single" w:sz="4" w:space="0" w:color="auto"/>
              <w:left w:val="single" w:sz="4" w:space="0" w:color="auto"/>
              <w:bottom w:val="single" w:sz="4" w:space="0" w:color="auto"/>
              <w:right w:val="single" w:sz="4" w:space="0" w:color="auto"/>
            </w:tcBorders>
          </w:tcPr>
          <w:p w:rsidR="009C25BD" w:rsidRDefault="009C25BD" w:rsidP="0059227A">
            <w:pPr>
              <w:ind w:hanging="253"/>
              <w:jc w:val="center"/>
              <w:rPr>
                <w:sz w:val="28"/>
                <w:szCs w:val="28"/>
                <w:lang w:val="uk-UA"/>
              </w:rPr>
            </w:pPr>
            <w:r>
              <w:rPr>
                <w:sz w:val="28"/>
                <w:szCs w:val="28"/>
                <w:lang w:val="uk-UA"/>
              </w:rPr>
              <w:t>39,0</w:t>
            </w:r>
          </w:p>
          <w:p w:rsidR="009C25BD" w:rsidRDefault="009C25BD" w:rsidP="0059227A">
            <w:pPr>
              <w:jc w:val="center"/>
              <w:rPr>
                <w:sz w:val="28"/>
                <w:szCs w:val="28"/>
                <w:lang w:val="uk-UA"/>
              </w:rPr>
            </w:pPr>
            <w:r>
              <w:rPr>
                <w:sz w:val="28"/>
                <w:szCs w:val="28"/>
                <w:lang w:val="uk-UA"/>
              </w:rPr>
              <w:t>24,4</w:t>
            </w:r>
          </w:p>
          <w:p w:rsidR="009C25BD" w:rsidRDefault="009C25BD" w:rsidP="0059227A">
            <w:pPr>
              <w:jc w:val="center"/>
              <w:rPr>
                <w:sz w:val="28"/>
                <w:szCs w:val="28"/>
                <w:lang w:val="uk-UA"/>
              </w:rPr>
            </w:pPr>
            <w:r>
              <w:rPr>
                <w:sz w:val="28"/>
                <w:szCs w:val="28"/>
                <w:lang w:val="uk-UA"/>
              </w:rPr>
              <w:t>14,6</w:t>
            </w:r>
          </w:p>
        </w:tc>
      </w:tr>
      <w:tr w:rsidR="009C25BD" w:rsidTr="0059227A">
        <w:tc>
          <w:tcPr>
            <w:tcW w:w="6768" w:type="dxa"/>
            <w:tcBorders>
              <w:top w:val="single" w:sz="4" w:space="0" w:color="auto"/>
              <w:left w:val="single" w:sz="4" w:space="0" w:color="auto"/>
              <w:bottom w:val="single" w:sz="4" w:space="0" w:color="auto"/>
              <w:right w:val="single" w:sz="4" w:space="0" w:color="auto"/>
            </w:tcBorders>
          </w:tcPr>
          <w:p w:rsidR="009C25BD" w:rsidRDefault="009C25BD" w:rsidP="0059227A">
            <w:pPr>
              <w:jc w:val="both"/>
              <w:rPr>
                <w:sz w:val="28"/>
                <w:szCs w:val="28"/>
                <w:lang w:val="uk-UA"/>
              </w:rPr>
            </w:pPr>
            <w:r>
              <w:rPr>
                <w:sz w:val="28"/>
                <w:szCs w:val="28"/>
                <w:lang w:val="uk-UA"/>
              </w:rPr>
              <w:t>Порушення вищих коркових функцій (афазія, апраксія)</w:t>
            </w:r>
          </w:p>
        </w:tc>
        <w:tc>
          <w:tcPr>
            <w:tcW w:w="1620" w:type="dxa"/>
            <w:tcBorders>
              <w:top w:val="single" w:sz="4" w:space="0" w:color="auto"/>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13</w:t>
            </w:r>
          </w:p>
          <w:p w:rsidR="009C25BD" w:rsidRDefault="009C25BD" w:rsidP="0059227A">
            <w:pPr>
              <w:jc w:val="center"/>
              <w:rPr>
                <w:sz w:val="28"/>
                <w:szCs w:val="28"/>
                <w:lang w:val="uk-UA"/>
              </w:rPr>
            </w:pPr>
          </w:p>
        </w:tc>
        <w:tc>
          <w:tcPr>
            <w:tcW w:w="1260" w:type="dxa"/>
            <w:tcBorders>
              <w:top w:val="single" w:sz="4" w:space="0" w:color="auto"/>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31,7</w:t>
            </w:r>
          </w:p>
          <w:p w:rsidR="009C25BD" w:rsidRDefault="009C25BD" w:rsidP="0059227A">
            <w:pPr>
              <w:jc w:val="center"/>
              <w:rPr>
                <w:sz w:val="28"/>
                <w:szCs w:val="28"/>
                <w:lang w:val="uk-UA"/>
              </w:rPr>
            </w:pPr>
          </w:p>
        </w:tc>
      </w:tr>
      <w:tr w:rsidR="009C25BD" w:rsidTr="0059227A">
        <w:tc>
          <w:tcPr>
            <w:tcW w:w="6768" w:type="dxa"/>
            <w:tcBorders>
              <w:top w:val="single" w:sz="4" w:space="0" w:color="auto"/>
              <w:left w:val="single" w:sz="4" w:space="0" w:color="auto"/>
              <w:bottom w:val="single" w:sz="4" w:space="0" w:color="auto"/>
              <w:right w:val="single" w:sz="4" w:space="0" w:color="auto"/>
            </w:tcBorders>
          </w:tcPr>
          <w:p w:rsidR="009C25BD" w:rsidRDefault="009C25BD" w:rsidP="0059227A">
            <w:pPr>
              <w:rPr>
                <w:sz w:val="28"/>
                <w:szCs w:val="28"/>
                <w:lang w:val="uk-UA"/>
              </w:rPr>
            </w:pPr>
            <w:r>
              <w:rPr>
                <w:sz w:val="28"/>
                <w:szCs w:val="28"/>
                <w:lang w:val="uk-UA"/>
              </w:rPr>
              <w:t>Всього хворих</w:t>
            </w:r>
          </w:p>
        </w:tc>
        <w:tc>
          <w:tcPr>
            <w:tcW w:w="162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41</w:t>
            </w:r>
          </w:p>
        </w:tc>
        <w:tc>
          <w:tcPr>
            <w:tcW w:w="126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100</w:t>
            </w:r>
          </w:p>
        </w:tc>
      </w:tr>
    </w:tbl>
    <w:p w:rsidR="009C25BD" w:rsidRDefault="009C25BD" w:rsidP="009C25BD">
      <w:pPr>
        <w:ind w:firstLine="720"/>
        <w:jc w:val="both"/>
        <w:rPr>
          <w:sz w:val="28"/>
          <w:lang w:val="uk-UA"/>
        </w:rPr>
      </w:pPr>
      <w:r>
        <w:rPr>
          <w:sz w:val="28"/>
          <w:szCs w:val="28"/>
          <w:lang w:val="uk-UA"/>
        </w:rPr>
        <w:t xml:space="preserve">Пірамідну симптоматику визначали у 39 (95,1 %) хворих на енцефаліт, із них 24 (58,5 %) мали незначно чи помірно виражену пірамідну недостатність (порушення м`язового тонусу, анізорефлексія та наявність патологічних знаків), 15 (36,6 %) </w:t>
      </w:r>
      <w:r>
        <w:rPr>
          <w:sz w:val="28"/>
          <w:szCs w:val="28"/>
          <w:lang w:val="uk-UA"/>
        </w:rPr>
        <w:sym w:font="Symbol" w:char="F02D"/>
      </w:r>
      <w:r>
        <w:rPr>
          <w:sz w:val="28"/>
          <w:szCs w:val="28"/>
          <w:lang w:val="uk-UA"/>
        </w:rPr>
        <w:t xml:space="preserve"> глибокі ураження пірамідних шляхів (моно-, геміплегія і геміпарез).</w:t>
      </w:r>
    </w:p>
    <w:p w:rsidR="009C25BD" w:rsidRDefault="009C25BD" w:rsidP="009C25BD">
      <w:pPr>
        <w:ind w:firstLine="708"/>
        <w:jc w:val="both"/>
        <w:rPr>
          <w:sz w:val="28"/>
          <w:szCs w:val="28"/>
          <w:lang w:val="uk-UA"/>
        </w:rPr>
      </w:pPr>
      <w:r>
        <w:rPr>
          <w:sz w:val="28"/>
          <w:szCs w:val="28"/>
          <w:lang w:val="uk-UA"/>
        </w:rPr>
        <w:t>Атаксію спостерігали у 17 (41,5 %) пацієнтів, екстрапірамідну недостатність – у 16 (39,0 %), порушення вищих коркових функцій (афазію, апраксію) – у 13 (31,7 %).</w:t>
      </w:r>
    </w:p>
    <w:p w:rsidR="009C25BD" w:rsidRDefault="009C25BD" w:rsidP="009C25BD">
      <w:pPr>
        <w:ind w:firstLine="708"/>
        <w:jc w:val="both"/>
        <w:rPr>
          <w:sz w:val="28"/>
          <w:szCs w:val="28"/>
          <w:lang w:val="uk-UA"/>
        </w:rPr>
      </w:pPr>
      <w:r>
        <w:rPr>
          <w:sz w:val="28"/>
          <w:szCs w:val="28"/>
          <w:lang w:val="uk-UA"/>
        </w:rPr>
        <w:t>Ураження черепних нервів було виявлено у 25 (61,0 %) дітей, яких залежно від порушених функцій поділено на 3 групи (табл. 3).</w:t>
      </w:r>
    </w:p>
    <w:p w:rsidR="009C25BD" w:rsidRDefault="009C25BD" w:rsidP="009C25BD">
      <w:pPr>
        <w:jc w:val="right"/>
        <w:rPr>
          <w:sz w:val="28"/>
          <w:szCs w:val="28"/>
          <w:lang w:val="uk-UA"/>
        </w:rPr>
      </w:pPr>
      <w:r>
        <w:rPr>
          <w:sz w:val="28"/>
          <w:szCs w:val="28"/>
          <w:lang w:val="uk-UA"/>
        </w:rPr>
        <w:t>Таблиця 3</w:t>
      </w:r>
    </w:p>
    <w:p w:rsidR="009C25BD" w:rsidRDefault="009C25BD" w:rsidP="009C25BD">
      <w:pPr>
        <w:jc w:val="center"/>
        <w:rPr>
          <w:sz w:val="28"/>
          <w:szCs w:val="28"/>
          <w:lang w:val="uk-UA"/>
        </w:rPr>
      </w:pPr>
      <w:r>
        <w:rPr>
          <w:sz w:val="28"/>
          <w:szCs w:val="28"/>
          <w:lang w:val="uk-UA"/>
        </w:rPr>
        <w:t>Частота уражень черепних нервів у хворих на ВЕБ-енцефаліт</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2160"/>
        <w:gridCol w:w="1980"/>
      </w:tblGrid>
      <w:tr w:rsidR="009C25BD" w:rsidTr="0059227A">
        <w:trPr>
          <w:cantSplit/>
        </w:trPr>
        <w:tc>
          <w:tcPr>
            <w:tcW w:w="5328" w:type="dxa"/>
            <w:vMerge w:val="restart"/>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Уражені нерви</w:t>
            </w:r>
          </w:p>
        </w:tc>
        <w:tc>
          <w:tcPr>
            <w:tcW w:w="4140" w:type="dxa"/>
            <w:gridSpan w:val="2"/>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Кількість хворих</w:t>
            </w:r>
          </w:p>
        </w:tc>
      </w:tr>
      <w:tr w:rsidR="009C25BD" w:rsidTr="0059227A">
        <w:trPr>
          <w:cantSplit/>
        </w:trPr>
        <w:tc>
          <w:tcPr>
            <w:tcW w:w="5328" w:type="dxa"/>
            <w:vMerge/>
            <w:tcBorders>
              <w:left w:val="single" w:sz="4" w:space="0" w:color="auto"/>
              <w:bottom w:val="single" w:sz="4" w:space="0" w:color="auto"/>
              <w:right w:val="single" w:sz="4" w:space="0" w:color="auto"/>
            </w:tcBorders>
          </w:tcPr>
          <w:p w:rsidR="009C25BD" w:rsidRDefault="009C25BD" w:rsidP="0059227A">
            <w:pPr>
              <w:jc w:val="center"/>
              <w:rPr>
                <w:sz w:val="28"/>
                <w:szCs w:val="28"/>
                <w:lang w:val="uk-UA"/>
              </w:rPr>
            </w:pPr>
          </w:p>
        </w:tc>
        <w:tc>
          <w:tcPr>
            <w:tcW w:w="2160" w:type="dxa"/>
            <w:tcBorders>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Абс. число</w:t>
            </w:r>
          </w:p>
        </w:tc>
        <w:tc>
          <w:tcPr>
            <w:tcW w:w="1980" w:type="dxa"/>
            <w:tcBorders>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w:t>
            </w:r>
          </w:p>
        </w:tc>
      </w:tr>
      <w:tr w:rsidR="009C25BD" w:rsidTr="0059227A">
        <w:tc>
          <w:tcPr>
            <w:tcW w:w="5328" w:type="dxa"/>
            <w:tcBorders>
              <w:top w:val="single" w:sz="4" w:space="0" w:color="auto"/>
              <w:left w:val="single" w:sz="4" w:space="0" w:color="auto"/>
              <w:bottom w:val="single" w:sz="4" w:space="0" w:color="auto"/>
              <w:right w:val="single" w:sz="4" w:space="0" w:color="auto"/>
            </w:tcBorders>
          </w:tcPr>
          <w:p w:rsidR="009C25BD" w:rsidRDefault="009C25BD" w:rsidP="0059227A">
            <w:pPr>
              <w:rPr>
                <w:sz w:val="28"/>
                <w:szCs w:val="28"/>
                <w:lang w:val="uk-UA"/>
              </w:rPr>
            </w:pPr>
            <w:r>
              <w:rPr>
                <w:sz w:val="28"/>
                <w:szCs w:val="28"/>
                <w:lang w:val="uk-UA"/>
              </w:rPr>
              <w:t>Окорухові (</w:t>
            </w:r>
            <w:r>
              <w:rPr>
                <w:sz w:val="28"/>
                <w:szCs w:val="28"/>
                <w:lang w:val="uk-UA"/>
              </w:rPr>
              <w:sym w:font="Symbol" w:char="F049"/>
            </w:r>
            <w:r>
              <w:rPr>
                <w:sz w:val="28"/>
                <w:szCs w:val="28"/>
                <w:lang w:val="uk-UA"/>
              </w:rPr>
              <w:sym w:font="Symbol" w:char="F049"/>
            </w:r>
            <w:r>
              <w:rPr>
                <w:sz w:val="28"/>
                <w:szCs w:val="28"/>
                <w:lang w:val="uk-UA"/>
              </w:rPr>
              <w:sym w:font="Symbol" w:char="F049"/>
            </w:r>
            <w:r>
              <w:rPr>
                <w:sz w:val="28"/>
                <w:szCs w:val="28"/>
                <w:lang w:val="uk-UA"/>
              </w:rPr>
              <w:t xml:space="preserve">, </w:t>
            </w:r>
            <w:r>
              <w:rPr>
                <w:rFonts w:ascii="Franklin Gothic Book" w:hAnsi="Franklin Gothic Book"/>
                <w:sz w:val="28"/>
                <w:szCs w:val="28"/>
                <w:lang w:val="uk-UA"/>
              </w:rPr>
              <w:t>V</w:t>
            </w:r>
            <w:r>
              <w:rPr>
                <w:sz w:val="28"/>
                <w:szCs w:val="28"/>
                <w:lang w:val="uk-UA"/>
              </w:rPr>
              <w:sym w:font="Symbol" w:char="F049"/>
            </w:r>
            <w:r>
              <w:rPr>
                <w:sz w:val="28"/>
                <w:szCs w:val="28"/>
                <w:lang w:val="uk-UA"/>
              </w:rPr>
              <w:t xml:space="preserve"> пари)</w:t>
            </w:r>
          </w:p>
        </w:tc>
        <w:tc>
          <w:tcPr>
            <w:tcW w:w="216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25</w:t>
            </w:r>
          </w:p>
        </w:tc>
        <w:tc>
          <w:tcPr>
            <w:tcW w:w="19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ind w:hanging="253"/>
              <w:jc w:val="center"/>
              <w:rPr>
                <w:sz w:val="28"/>
                <w:szCs w:val="28"/>
                <w:lang w:val="uk-UA"/>
              </w:rPr>
            </w:pPr>
            <w:r>
              <w:rPr>
                <w:sz w:val="28"/>
                <w:szCs w:val="28"/>
                <w:lang w:val="uk-UA"/>
              </w:rPr>
              <w:t>61,0</w:t>
            </w:r>
          </w:p>
        </w:tc>
      </w:tr>
      <w:tr w:rsidR="009C25BD" w:rsidTr="0059227A">
        <w:tc>
          <w:tcPr>
            <w:tcW w:w="5328" w:type="dxa"/>
            <w:tcBorders>
              <w:top w:val="single" w:sz="4" w:space="0" w:color="auto"/>
              <w:left w:val="single" w:sz="4" w:space="0" w:color="auto"/>
              <w:bottom w:val="single" w:sz="4" w:space="0" w:color="auto"/>
              <w:right w:val="single" w:sz="4" w:space="0" w:color="auto"/>
            </w:tcBorders>
          </w:tcPr>
          <w:p w:rsidR="009C25BD" w:rsidRDefault="009C25BD" w:rsidP="0059227A">
            <w:pPr>
              <w:rPr>
                <w:sz w:val="28"/>
                <w:szCs w:val="28"/>
                <w:lang w:val="uk-UA"/>
              </w:rPr>
            </w:pPr>
            <w:r>
              <w:rPr>
                <w:sz w:val="28"/>
                <w:szCs w:val="28"/>
                <w:lang w:val="uk-UA"/>
              </w:rPr>
              <w:t>Лицьовий (</w:t>
            </w:r>
            <w:r>
              <w:rPr>
                <w:rFonts w:ascii="Franklin Gothic Book" w:hAnsi="Franklin Gothic Book"/>
                <w:sz w:val="28"/>
                <w:szCs w:val="28"/>
                <w:lang w:val="uk-UA"/>
              </w:rPr>
              <w:t>V</w:t>
            </w:r>
            <w:r>
              <w:rPr>
                <w:sz w:val="28"/>
                <w:szCs w:val="28"/>
                <w:lang w:val="uk-UA"/>
              </w:rPr>
              <w:sym w:font="Symbol" w:char="F049"/>
            </w:r>
            <w:r>
              <w:rPr>
                <w:sz w:val="28"/>
                <w:szCs w:val="28"/>
                <w:lang w:val="uk-UA"/>
              </w:rPr>
              <w:sym w:font="Symbol" w:char="F049"/>
            </w:r>
            <w:r>
              <w:rPr>
                <w:sz w:val="28"/>
                <w:szCs w:val="28"/>
                <w:lang w:val="uk-UA"/>
              </w:rPr>
              <w:t xml:space="preserve"> пара)</w:t>
            </w:r>
          </w:p>
        </w:tc>
        <w:tc>
          <w:tcPr>
            <w:tcW w:w="216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13</w:t>
            </w:r>
          </w:p>
        </w:tc>
        <w:tc>
          <w:tcPr>
            <w:tcW w:w="19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31,7</w:t>
            </w:r>
          </w:p>
        </w:tc>
      </w:tr>
      <w:tr w:rsidR="009C25BD" w:rsidTr="0059227A">
        <w:tc>
          <w:tcPr>
            <w:tcW w:w="5328" w:type="dxa"/>
            <w:tcBorders>
              <w:top w:val="single" w:sz="4" w:space="0" w:color="auto"/>
              <w:left w:val="single" w:sz="4" w:space="0" w:color="auto"/>
              <w:bottom w:val="single" w:sz="4" w:space="0" w:color="auto"/>
              <w:right w:val="single" w:sz="4" w:space="0" w:color="auto"/>
            </w:tcBorders>
          </w:tcPr>
          <w:p w:rsidR="009C25BD" w:rsidRDefault="009C25BD" w:rsidP="0059227A">
            <w:pPr>
              <w:rPr>
                <w:sz w:val="28"/>
                <w:szCs w:val="28"/>
                <w:lang w:val="uk-UA"/>
              </w:rPr>
            </w:pPr>
            <w:r>
              <w:rPr>
                <w:sz w:val="28"/>
                <w:szCs w:val="28"/>
                <w:lang w:val="uk-UA"/>
              </w:rPr>
              <w:t>Бульбарні (</w:t>
            </w:r>
            <w:r>
              <w:rPr>
                <w:sz w:val="28"/>
                <w:szCs w:val="28"/>
                <w:lang w:val="uk-UA"/>
              </w:rPr>
              <w:sym w:font="Symbol" w:char="F043"/>
            </w:r>
            <w:r>
              <w:rPr>
                <w:sz w:val="28"/>
                <w:szCs w:val="28"/>
                <w:lang w:val="uk-UA"/>
              </w:rPr>
              <w:t xml:space="preserve">, </w:t>
            </w:r>
            <w:r>
              <w:rPr>
                <w:sz w:val="28"/>
                <w:szCs w:val="28"/>
                <w:lang w:val="uk-UA"/>
              </w:rPr>
              <w:sym w:font="Symbol" w:char="F043"/>
            </w:r>
            <w:r>
              <w:rPr>
                <w:sz w:val="28"/>
                <w:szCs w:val="28"/>
                <w:lang w:val="uk-UA"/>
              </w:rPr>
              <w:sym w:font="Symbol" w:char="F049"/>
            </w:r>
            <w:r>
              <w:rPr>
                <w:sz w:val="28"/>
                <w:szCs w:val="28"/>
                <w:lang w:val="uk-UA"/>
              </w:rPr>
              <w:sym w:font="Symbol" w:char="F049"/>
            </w:r>
            <w:r>
              <w:rPr>
                <w:sz w:val="28"/>
                <w:szCs w:val="28"/>
                <w:lang w:val="uk-UA"/>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6</w:t>
            </w:r>
          </w:p>
        </w:tc>
        <w:tc>
          <w:tcPr>
            <w:tcW w:w="19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14,6</w:t>
            </w:r>
          </w:p>
        </w:tc>
      </w:tr>
      <w:tr w:rsidR="009C25BD" w:rsidTr="0059227A">
        <w:trPr>
          <w:trHeight w:val="463"/>
        </w:trPr>
        <w:tc>
          <w:tcPr>
            <w:tcW w:w="5328" w:type="dxa"/>
            <w:tcBorders>
              <w:top w:val="single" w:sz="4" w:space="0" w:color="auto"/>
              <w:left w:val="single" w:sz="4" w:space="0" w:color="auto"/>
              <w:bottom w:val="single" w:sz="4" w:space="0" w:color="auto"/>
              <w:right w:val="single" w:sz="4" w:space="0" w:color="auto"/>
            </w:tcBorders>
          </w:tcPr>
          <w:p w:rsidR="009C25BD" w:rsidRDefault="009C25BD" w:rsidP="0059227A">
            <w:pPr>
              <w:rPr>
                <w:sz w:val="28"/>
                <w:szCs w:val="28"/>
                <w:lang w:val="uk-UA"/>
              </w:rPr>
            </w:pPr>
            <w:r>
              <w:rPr>
                <w:sz w:val="28"/>
                <w:szCs w:val="28"/>
                <w:lang w:val="uk-UA"/>
              </w:rPr>
              <w:lastRenderedPageBreak/>
              <w:t>Всього хворих</w:t>
            </w:r>
          </w:p>
        </w:tc>
        <w:tc>
          <w:tcPr>
            <w:tcW w:w="216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41</w:t>
            </w:r>
          </w:p>
        </w:tc>
        <w:tc>
          <w:tcPr>
            <w:tcW w:w="19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100</w:t>
            </w:r>
          </w:p>
        </w:tc>
      </w:tr>
    </w:tbl>
    <w:p w:rsidR="009C25BD" w:rsidRDefault="009C25BD" w:rsidP="009C25BD">
      <w:pPr>
        <w:ind w:firstLine="708"/>
        <w:jc w:val="both"/>
        <w:rPr>
          <w:sz w:val="28"/>
          <w:szCs w:val="28"/>
          <w:lang w:val="uk-UA"/>
        </w:rPr>
      </w:pPr>
      <w:r>
        <w:rPr>
          <w:sz w:val="28"/>
          <w:szCs w:val="28"/>
          <w:lang w:val="uk-UA"/>
        </w:rPr>
        <w:t xml:space="preserve">Найчастіше </w:t>
      </w:r>
      <w:r>
        <w:rPr>
          <w:sz w:val="28"/>
          <w:szCs w:val="28"/>
          <w:lang w:val="uk-UA"/>
        </w:rPr>
        <w:sym w:font="Symbol" w:char="F02D"/>
      </w:r>
      <w:r>
        <w:rPr>
          <w:sz w:val="28"/>
          <w:szCs w:val="28"/>
          <w:lang w:val="uk-UA"/>
        </w:rPr>
        <w:t xml:space="preserve"> 25 (61,0 %) пацієнтів </w:t>
      </w:r>
      <w:r>
        <w:rPr>
          <w:sz w:val="28"/>
          <w:szCs w:val="28"/>
          <w:lang w:val="uk-UA"/>
        </w:rPr>
        <w:sym w:font="Symbol" w:char="F02D"/>
      </w:r>
      <w:r>
        <w:rPr>
          <w:sz w:val="28"/>
          <w:szCs w:val="28"/>
          <w:lang w:val="uk-UA"/>
        </w:rPr>
        <w:t xml:space="preserve"> при ВЕБ</w:t>
      </w:r>
      <w:r>
        <w:rPr>
          <w:b/>
          <w:sz w:val="28"/>
          <w:szCs w:val="28"/>
          <w:lang w:val="uk-UA"/>
        </w:rPr>
        <w:t>-</w:t>
      </w:r>
      <w:r>
        <w:rPr>
          <w:sz w:val="28"/>
          <w:szCs w:val="28"/>
          <w:lang w:val="uk-UA"/>
        </w:rPr>
        <w:t xml:space="preserve">енцефаліті зустрічалося ураження </w:t>
      </w:r>
      <w:r>
        <w:rPr>
          <w:sz w:val="28"/>
          <w:szCs w:val="28"/>
          <w:lang w:val="uk-UA"/>
        </w:rPr>
        <w:sym w:font="Symbol" w:char="F049"/>
      </w:r>
      <w:r>
        <w:rPr>
          <w:sz w:val="28"/>
          <w:szCs w:val="28"/>
          <w:lang w:val="uk-UA"/>
        </w:rPr>
        <w:sym w:font="Symbol" w:char="F049"/>
      </w:r>
      <w:r>
        <w:rPr>
          <w:sz w:val="28"/>
          <w:szCs w:val="28"/>
          <w:lang w:val="uk-UA"/>
        </w:rPr>
        <w:sym w:font="Symbol" w:char="F049"/>
      </w:r>
      <w:r>
        <w:rPr>
          <w:sz w:val="28"/>
          <w:szCs w:val="28"/>
          <w:lang w:val="uk-UA"/>
        </w:rPr>
        <w:t xml:space="preserve"> пари черепних нервів.</w:t>
      </w:r>
    </w:p>
    <w:p w:rsidR="009C25BD" w:rsidRDefault="009C25BD" w:rsidP="009C25BD">
      <w:pPr>
        <w:ind w:firstLine="708"/>
        <w:jc w:val="both"/>
        <w:rPr>
          <w:sz w:val="28"/>
          <w:szCs w:val="28"/>
          <w:lang w:val="uk-UA"/>
        </w:rPr>
      </w:pPr>
      <w:r>
        <w:rPr>
          <w:sz w:val="28"/>
          <w:szCs w:val="28"/>
          <w:lang w:val="uk-UA"/>
        </w:rPr>
        <w:t>У періоді розпалу неврологічної симптоматики в 34 (82,9 %) хворих виключно на ВЕБ</w:t>
      </w:r>
      <w:r>
        <w:rPr>
          <w:b/>
          <w:sz w:val="28"/>
          <w:szCs w:val="28"/>
          <w:lang w:val="uk-UA"/>
        </w:rPr>
        <w:t>-</w:t>
      </w:r>
      <w:r>
        <w:rPr>
          <w:sz w:val="28"/>
          <w:szCs w:val="28"/>
          <w:lang w:val="uk-UA"/>
        </w:rPr>
        <w:t>енцефаліт визначали уповільнення психічних реакцій, зміни емоційного фону, психопатологічні розлади. Неадекватну поведінку, негативізм виявляли у 14 (34,1 %) пацієнтів, епізоди психомоторного збудження, зорових галюцинацій – у 8 (19,5 %), емоційну лабільність – у 8 (19,5 %), психопатологічні розлади на взірець страхів, тривоги, порушення пам`яті – у 4 (9,8 %).</w:t>
      </w:r>
    </w:p>
    <w:p w:rsidR="009C25BD" w:rsidRDefault="009C25BD" w:rsidP="009C25BD">
      <w:pPr>
        <w:ind w:firstLine="708"/>
        <w:jc w:val="both"/>
        <w:rPr>
          <w:sz w:val="28"/>
          <w:szCs w:val="28"/>
          <w:lang w:val="uk-UA"/>
        </w:rPr>
      </w:pPr>
      <w:r>
        <w:rPr>
          <w:sz w:val="28"/>
          <w:szCs w:val="28"/>
          <w:lang w:val="uk-UA"/>
        </w:rPr>
        <w:t>У роботі виділено 2 клініко-патогенетичні форми ВЕБ-інфекції: гостру та хронічну, а за ступенем активності інфекційного процесу: латентну й реактивовану. Отже, ВЕБ-енцефаліт може бути проявом наступних форм ВЕБ-інфекції: «гострої первинної»; «реактивованої латентної»; «хронічної активної». Приналежність до тієї чи іншої групи встановлювали за результатами імуноферментного аналізу й полімеразної ланцюгової реакції.</w:t>
      </w:r>
    </w:p>
    <w:p w:rsidR="009C25BD" w:rsidRDefault="009C25BD" w:rsidP="009C25BD">
      <w:pPr>
        <w:ind w:firstLine="720"/>
        <w:jc w:val="both"/>
        <w:rPr>
          <w:sz w:val="28"/>
          <w:szCs w:val="28"/>
          <w:lang w:val="uk-UA"/>
        </w:rPr>
      </w:pPr>
      <w:r>
        <w:rPr>
          <w:sz w:val="28"/>
          <w:szCs w:val="28"/>
          <w:lang w:val="uk-UA"/>
        </w:rPr>
        <w:t>«Гостра первинна» ВЕБ-інфекція у вигляді ВЕБ-енцефаліту розвивалася під час первинного інфікування ВЕБ, що підтверджують дані імуноферментного аналізу (наявність ранніх і відсутність пізніх антитіл). Захворювання на ВЕБ-енцефаліт як прояв «реактивованої латентної» ВЕБ-інфекції виникало у пацієнтів вперше в житті. До цього часу ВЕБ-інфекція, ймовірно, перебігала безсимптомно чи інколи відбувалася реактивація у вигляді ГРІ (згідно з даними анамнезу). Те, що причиною енцефаліту є реактивація ВЕБ-інфекції, підтверджували результати імуноферментного аналізу (наявність ранніх та пізніх антитіл) і полімеразної ланцюгової реакції (ДНК ВЕБ у лікворі) за умов відсутності активності інших збудників. Захворювання на ВЕБ-енцефаліт мало гострий характер і клінічно не відрізнялося від енцефаліту як прояву «первинної ВЕБ-інфекції», тому вони були поєднані в спільну клініко-патогенетичну форму ВЕБ-інфекції – гостру.</w:t>
      </w:r>
    </w:p>
    <w:p w:rsidR="009C25BD" w:rsidRDefault="009C25BD" w:rsidP="009C25BD">
      <w:pPr>
        <w:ind w:firstLine="720"/>
        <w:jc w:val="both"/>
        <w:rPr>
          <w:sz w:val="28"/>
          <w:szCs w:val="28"/>
          <w:lang w:val="uk-UA"/>
        </w:rPr>
      </w:pPr>
      <w:r>
        <w:rPr>
          <w:sz w:val="28"/>
          <w:szCs w:val="28"/>
          <w:lang w:val="uk-UA"/>
        </w:rPr>
        <w:t>ВЕБ</w:t>
      </w:r>
      <w:r>
        <w:rPr>
          <w:sz w:val="28"/>
          <w:szCs w:val="28"/>
          <w:lang w:val="uk-UA"/>
        </w:rPr>
        <w:sym w:font="Symbol" w:char="F02D"/>
      </w:r>
      <w:r>
        <w:rPr>
          <w:sz w:val="28"/>
          <w:szCs w:val="28"/>
          <w:lang w:val="uk-UA"/>
        </w:rPr>
        <w:t>енцефаліт як прояв «хронічної активної інфекції» розвивався поступово, мляво і мав тривалий, протягом кількох років, перебіг. Це захворювання було віднесено до другої клініко-патогенетичної форми – хронічної.</w:t>
      </w:r>
    </w:p>
    <w:p w:rsidR="009C25BD" w:rsidRDefault="009C25BD" w:rsidP="009C25BD">
      <w:pPr>
        <w:ind w:firstLine="720"/>
        <w:jc w:val="both"/>
        <w:rPr>
          <w:sz w:val="28"/>
          <w:szCs w:val="28"/>
          <w:lang w:val="uk-UA"/>
        </w:rPr>
      </w:pPr>
      <w:r>
        <w:rPr>
          <w:sz w:val="28"/>
          <w:szCs w:val="28"/>
          <w:lang w:val="uk-UA"/>
        </w:rPr>
        <w:t xml:space="preserve">Гостру форму ВЕБ-енцефаліту визначено у 63,4 % спостережень, хронічну </w:t>
      </w:r>
      <w:r>
        <w:rPr>
          <w:sz w:val="28"/>
          <w:szCs w:val="28"/>
          <w:lang w:val="uk-UA"/>
        </w:rPr>
        <w:sym w:font="Symbol" w:char="F02D"/>
      </w:r>
      <w:r>
        <w:rPr>
          <w:sz w:val="28"/>
          <w:szCs w:val="28"/>
          <w:lang w:val="uk-UA"/>
        </w:rPr>
        <w:t xml:space="preserve"> у 36,6 %.</w:t>
      </w:r>
    </w:p>
    <w:p w:rsidR="009C25BD" w:rsidRDefault="009C25BD" w:rsidP="009C25BD">
      <w:pPr>
        <w:ind w:firstLine="720"/>
        <w:jc w:val="both"/>
        <w:rPr>
          <w:sz w:val="28"/>
          <w:szCs w:val="28"/>
          <w:lang w:val="uk-UA"/>
        </w:rPr>
      </w:pPr>
      <w:r>
        <w:rPr>
          <w:sz w:val="28"/>
          <w:szCs w:val="28"/>
          <w:lang w:val="uk-UA"/>
        </w:rPr>
        <w:lastRenderedPageBreak/>
        <w:t xml:space="preserve">За допомогою методу неоднорідної послідовної процедури Вальда-Генкіна було сформульовано диференційно-діагностичні критерії для різних форм ВЕБ-енцефаліту. Для гострої форми на відміну від хронічної були притаманні такі неврологічні прояви та їх частота: наявність судом вперше в житті – 69,3 %, ураження черепних нервів – 88,5 %, пірамідна симптоматика (геміпарез) </w:t>
      </w:r>
      <w:r>
        <w:rPr>
          <w:sz w:val="28"/>
          <w:szCs w:val="28"/>
          <w:lang w:val="uk-UA"/>
        </w:rPr>
        <w:sym w:font="Symbol" w:char="F02D"/>
      </w:r>
      <w:r>
        <w:rPr>
          <w:sz w:val="28"/>
          <w:szCs w:val="28"/>
          <w:lang w:val="uk-UA"/>
        </w:rPr>
        <w:t xml:space="preserve"> 46,2 %. Для хронічної форми: попередні захворювання нервової системи в анамнезі (ВЕБ-менінгіт, ВЕБ-енцефаліт, судомний синдром тощо) – 100,0 %; неврологічна екстрапірамідна симптоматика – 66,7 %.</w:t>
      </w:r>
    </w:p>
    <w:p w:rsidR="009C25BD" w:rsidRDefault="009C25BD" w:rsidP="009C25BD">
      <w:pPr>
        <w:ind w:firstLine="708"/>
        <w:jc w:val="both"/>
        <w:rPr>
          <w:sz w:val="28"/>
          <w:szCs w:val="28"/>
          <w:lang w:val="uk-UA"/>
        </w:rPr>
      </w:pPr>
      <w:r>
        <w:rPr>
          <w:sz w:val="28"/>
          <w:szCs w:val="28"/>
          <w:lang w:val="uk-UA"/>
        </w:rPr>
        <w:t>Пацієнтам з ураженнями ЦНС, обумовленими ВЕБ, у комплекс обстеження було включено ехоенцефалоскопію, електроенцефалографію, реоенцефалографію, а для виявлення анатомо-морфологічних змін паренхіми мозку та його порожнинних систем проводили магнітно-резонансну томографію головного мозку.</w:t>
      </w:r>
    </w:p>
    <w:p w:rsidR="009C25BD" w:rsidRDefault="009C25BD" w:rsidP="009C25BD">
      <w:pPr>
        <w:ind w:firstLine="708"/>
        <w:jc w:val="both"/>
        <w:rPr>
          <w:sz w:val="28"/>
          <w:szCs w:val="28"/>
          <w:lang w:val="uk-UA"/>
        </w:rPr>
      </w:pPr>
      <w:r>
        <w:rPr>
          <w:sz w:val="28"/>
          <w:szCs w:val="28"/>
          <w:lang w:val="uk-UA"/>
        </w:rPr>
        <w:t xml:space="preserve">Результати ехоенцефалоскопії на початку захворювання засвідчили, що для ВЕБ-менінгіту притаманна гіпертензія І ступеня </w:t>
      </w:r>
      <w:r>
        <w:rPr>
          <w:sz w:val="28"/>
          <w:szCs w:val="28"/>
          <w:lang w:val="uk-UA"/>
        </w:rPr>
        <w:sym w:font="Symbol" w:char="F02D"/>
      </w:r>
      <w:r>
        <w:rPr>
          <w:sz w:val="28"/>
          <w:szCs w:val="28"/>
          <w:lang w:val="uk-UA"/>
        </w:rPr>
        <w:t xml:space="preserve"> 21 (87,5 %) пацієнт.     2 (8,3 %) дітей із менінгітом мали гіпертензію </w:t>
      </w:r>
      <w:r>
        <w:rPr>
          <w:sz w:val="28"/>
          <w:szCs w:val="28"/>
          <w:lang w:val="uk-UA"/>
        </w:rPr>
        <w:sym w:font="Symbol" w:char="F049"/>
      </w:r>
      <w:r>
        <w:rPr>
          <w:sz w:val="28"/>
          <w:szCs w:val="28"/>
          <w:lang w:val="uk-UA"/>
        </w:rPr>
        <w:sym w:font="Symbol" w:char="F049"/>
      </w:r>
      <w:r>
        <w:rPr>
          <w:sz w:val="28"/>
          <w:szCs w:val="28"/>
          <w:lang w:val="uk-UA"/>
        </w:rPr>
        <w:sym w:font="Symbol" w:char="F02D"/>
      </w:r>
      <w:r>
        <w:rPr>
          <w:sz w:val="28"/>
          <w:szCs w:val="28"/>
          <w:lang w:val="uk-UA"/>
        </w:rPr>
        <w:sym w:font="Symbol" w:char="F049"/>
      </w:r>
      <w:r>
        <w:rPr>
          <w:sz w:val="28"/>
          <w:szCs w:val="28"/>
          <w:lang w:val="uk-UA"/>
        </w:rPr>
        <w:sym w:font="Symbol" w:char="F049"/>
      </w:r>
      <w:r>
        <w:rPr>
          <w:sz w:val="28"/>
          <w:szCs w:val="28"/>
          <w:lang w:val="uk-UA"/>
        </w:rPr>
        <w:sym w:font="Symbol" w:char="F049"/>
      </w:r>
      <w:r>
        <w:rPr>
          <w:sz w:val="28"/>
          <w:szCs w:val="28"/>
          <w:lang w:val="uk-UA"/>
        </w:rPr>
        <w:t xml:space="preserve"> ступеня, 1 (4,2 %) – нормотензію. При ВЕБ-енцефаліті переважно визначали нормотензію – 23 (56,1 %) дитини. Підвищення внутрішньочерепного тиску </w:t>
      </w:r>
      <w:r>
        <w:rPr>
          <w:sz w:val="28"/>
          <w:szCs w:val="28"/>
          <w:lang w:val="uk-UA"/>
        </w:rPr>
        <w:sym w:font="Symbol" w:char="F049"/>
      </w:r>
      <w:r>
        <w:rPr>
          <w:sz w:val="28"/>
          <w:szCs w:val="28"/>
          <w:lang w:val="uk-UA"/>
        </w:rPr>
        <w:sym w:font="Symbol" w:char="F049"/>
      </w:r>
      <w:r>
        <w:rPr>
          <w:sz w:val="28"/>
          <w:szCs w:val="28"/>
          <w:lang w:val="uk-UA"/>
        </w:rPr>
        <w:sym w:font="Symbol" w:char="F02D"/>
      </w:r>
      <w:r>
        <w:rPr>
          <w:sz w:val="28"/>
          <w:szCs w:val="28"/>
          <w:lang w:val="uk-UA"/>
        </w:rPr>
        <w:sym w:font="Symbol" w:char="F049"/>
      </w:r>
      <w:r>
        <w:rPr>
          <w:sz w:val="28"/>
          <w:szCs w:val="28"/>
          <w:lang w:val="uk-UA"/>
        </w:rPr>
        <w:sym w:font="Symbol" w:char="F049"/>
      </w:r>
      <w:r>
        <w:rPr>
          <w:sz w:val="28"/>
          <w:szCs w:val="28"/>
          <w:lang w:val="uk-UA"/>
        </w:rPr>
        <w:sym w:font="Symbol" w:char="F049"/>
      </w:r>
      <w:r>
        <w:rPr>
          <w:sz w:val="28"/>
          <w:szCs w:val="28"/>
          <w:lang w:val="uk-UA"/>
        </w:rPr>
        <w:t xml:space="preserve"> ступеня спостерігали у 11 (26,8 %) хворих на енцефаліт, гіпертензію </w:t>
      </w:r>
      <w:r>
        <w:rPr>
          <w:sz w:val="28"/>
          <w:szCs w:val="28"/>
          <w:lang w:val="uk-UA"/>
        </w:rPr>
        <w:sym w:font="Symbol" w:char="F049"/>
      </w:r>
      <w:r>
        <w:rPr>
          <w:sz w:val="28"/>
          <w:szCs w:val="28"/>
          <w:lang w:val="uk-UA"/>
        </w:rPr>
        <w:t xml:space="preserve"> ступеня – у 5 (12,2 %), гіпотензію – у 2 (4,9 %). Гіпертензію ІІ</w:t>
      </w:r>
      <w:r>
        <w:rPr>
          <w:sz w:val="28"/>
          <w:szCs w:val="28"/>
          <w:lang w:val="uk-UA"/>
        </w:rPr>
        <w:sym w:font="Symbol" w:char="F02D"/>
      </w:r>
      <w:r>
        <w:rPr>
          <w:sz w:val="28"/>
          <w:szCs w:val="28"/>
          <w:lang w:val="uk-UA"/>
        </w:rPr>
        <w:t>ІІІ ступеня визначали переважно при гострій формі ВЕБ-енцефаліту, проте разом із внутрішньочерепною гіпотензією вона не мала диференційно-діагностичного значення (р</w:t>
      </w:r>
      <w:r>
        <w:rPr>
          <w:sz w:val="28"/>
          <w:szCs w:val="28"/>
          <w:lang w:val="uk-UA"/>
        </w:rPr>
        <w:sym w:font="Symbol" w:char="F03E"/>
      </w:r>
      <w:r>
        <w:rPr>
          <w:sz w:val="28"/>
          <w:szCs w:val="28"/>
          <w:lang w:val="uk-UA"/>
        </w:rPr>
        <w:t>0,05). На момент виписки зі стаціонару в усіх хворих визначено нормотензію, лише у 3 (4,6 %) дітей із ВЕБ-менінгітом виявлено стійкий лікворно-гіпертензивний синдром.</w:t>
      </w:r>
    </w:p>
    <w:p w:rsidR="009C25BD" w:rsidRDefault="009C25BD" w:rsidP="009C25BD">
      <w:pPr>
        <w:ind w:firstLine="708"/>
        <w:jc w:val="both"/>
        <w:rPr>
          <w:sz w:val="28"/>
          <w:szCs w:val="28"/>
          <w:lang w:val="uk-UA"/>
        </w:rPr>
      </w:pPr>
      <w:r>
        <w:rPr>
          <w:sz w:val="28"/>
          <w:szCs w:val="28"/>
          <w:lang w:val="uk-UA"/>
        </w:rPr>
        <w:t>За даними ЕЕГ для ВЕБ-енцефаліту притаманні прояви підвищеної судомної готовності – 26 (86,6 %) пацієнтів, дифузні зміни в головному мозку – 24 (80,0 %), переважно з ознаками порушення функціонування коркових відділів – 18 (60,0 %).</w:t>
      </w:r>
    </w:p>
    <w:p w:rsidR="009C25BD" w:rsidRDefault="009C25BD" w:rsidP="009C25BD">
      <w:pPr>
        <w:ind w:firstLine="708"/>
        <w:jc w:val="both"/>
        <w:rPr>
          <w:sz w:val="28"/>
          <w:szCs w:val="28"/>
          <w:lang w:val="uk-UA"/>
        </w:rPr>
      </w:pPr>
      <w:r>
        <w:rPr>
          <w:sz w:val="28"/>
          <w:szCs w:val="28"/>
          <w:lang w:val="uk-UA"/>
        </w:rPr>
        <w:t>При реографічному дослідженні пацієнтів із ВЕБ-менінгітом і ВЕБ-енцефалітом у 12 (100,0 %) виявляли ознаки судинної дистонії.</w:t>
      </w:r>
    </w:p>
    <w:p w:rsidR="009C25BD" w:rsidRDefault="009C25BD" w:rsidP="009C25BD">
      <w:pPr>
        <w:ind w:firstLine="708"/>
        <w:jc w:val="both"/>
        <w:rPr>
          <w:sz w:val="28"/>
          <w:szCs w:val="28"/>
          <w:lang w:val="uk-UA"/>
        </w:rPr>
      </w:pPr>
      <w:r>
        <w:rPr>
          <w:sz w:val="28"/>
          <w:szCs w:val="28"/>
          <w:lang w:val="uk-UA"/>
        </w:rPr>
        <w:t>Зміни на МРТ головного мозку, яку проводили всім хворим із підозрою на енцефаліт, дозволили поділити пацієнтів на 2 групи: з гострою (І група) та хронічною (ІІ група) формою енцефаліту (табл. 4).</w:t>
      </w:r>
    </w:p>
    <w:p w:rsidR="009C25BD" w:rsidRDefault="009C25BD" w:rsidP="009C25BD">
      <w:pPr>
        <w:jc w:val="right"/>
        <w:rPr>
          <w:sz w:val="28"/>
          <w:szCs w:val="28"/>
          <w:lang w:val="uk-UA"/>
        </w:rPr>
      </w:pPr>
    </w:p>
    <w:p w:rsidR="009C25BD" w:rsidRDefault="009C25BD" w:rsidP="009C25BD">
      <w:pPr>
        <w:jc w:val="right"/>
        <w:rPr>
          <w:sz w:val="28"/>
          <w:szCs w:val="28"/>
          <w:lang w:val="uk-UA"/>
        </w:rPr>
      </w:pPr>
    </w:p>
    <w:p w:rsidR="009C25BD" w:rsidRDefault="009C25BD" w:rsidP="009C25BD">
      <w:pPr>
        <w:jc w:val="right"/>
        <w:rPr>
          <w:sz w:val="28"/>
          <w:szCs w:val="28"/>
          <w:lang w:val="uk-UA"/>
        </w:rPr>
      </w:pPr>
      <w:r>
        <w:rPr>
          <w:sz w:val="28"/>
          <w:szCs w:val="28"/>
          <w:lang w:val="uk-UA"/>
        </w:rPr>
        <w:lastRenderedPageBreak/>
        <w:t>Таблиця 4</w:t>
      </w:r>
    </w:p>
    <w:p w:rsidR="009C25BD" w:rsidRDefault="009C25BD" w:rsidP="009C25BD">
      <w:pPr>
        <w:ind w:firstLine="708"/>
        <w:jc w:val="center"/>
        <w:rPr>
          <w:sz w:val="28"/>
          <w:szCs w:val="28"/>
          <w:lang w:val="uk-UA"/>
        </w:rPr>
      </w:pPr>
      <w:r>
        <w:rPr>
          <w:sz w:val="28"/>
          <w:szCs w:val="28"/>
          <w:lang w:val="uk-UA"/>
        </w:rPr>
        <w:t xml:space="preserve">Патологічні зміни структури головного мозку в хворих на </w:t>
      </w:r>
    </w:p>
    <w:p w:rsidR="009C25BD" w:rsidRDefault="009C25BD" w:rsidP="009C25BD">
      <w:pPr>
        <w:ind w:firstLine="708"/>
        <w:jc w:val="center"/>
        <w:rPr>
          <w:sz w:val="28"/>
          <w:szCs w:val="28"/>
          <w:lang w:val="uk-UA"/>
        </w:rPr>
      </w:pPr>
      <w:r>
        <w:rPr>
          <w:sz w:val="28"/>
          <w:szCs w:val="28"/>
          <w:lang w:val="uk-UA"/>
        </w:rPr>
        <w:t>ВЕБ-енцефаліт за даними МРТ головного мозку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080"/>
        <w:gridCol w:w="900"/>
        <w:gridCol w:w="1080"/>
        <w:gridCol w:w="900"/>
        <w:gridCol w:w="900"/>
      </w:tblGrid>
      <w:tr w:rsidR="009C25BD" w:rsidTr="0059227A">
        <w:trPr>
          <w:cantSplit/>
        </w:trPr>
        <w:tc>
          <w:tcPr>
            <w:tcW w:w="4500" w:type="dxa"/>
            <w:vMerge w:val="restart"/>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Показник</w:t>
            </w:r>
          </w:p>
        </w:tc>
        <w:tc>
          <w:tcPr>
            <w:tcW w:w="1980" w:type="dxa"/>
            <w:gridSpan w:val="2"/>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49"/>
            </w:r>
            <w:r>
              <w:rPr>
                <w:sz w:val="28"/>
                <w:szCs w:val="28"/>
                <w:lang w:val="uk-UA"/>
              </w:rPr>
              <w:t xml:space="preserve"> група</w:t>
            </w:r>
          </w:p>
        </w:tc>
        <w:tc>
          <w:tcPr>
            <w:tcW w:w="1980" w:type="dxa"/>
            <w:gridSpan w:val="2"/>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49"/>
            </w:r>
            <w:r>
              <w:rPr>
                <w:sz w:val="28"/>
                <w:szCs w:val="28"/>
                <w:lang w:val="uk-UA"/>
              </w:rPr>
              <w:sym w:font="Symbol" w:char="F049"/>
            </w:r>
            <w:r>
              <w:rPr>
                <w:sz w:val="28"/>
                <w:szCs w:val="28"/>
                <w:lang w:val="uk-UA"/>
              </w:rPr>
              <w:t xml:space="preserve"> група</w:t>
            </w:r>
          </w:p>
        </w:tc>
        <w:tc>
          <w:tcPr>
            <w:tcW w:w="900" w:type="dxa"/>
            <w:vMerge w:val="restart"/>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р</w:t>
            </w:r>
          </w:p>
        </w:tc>
      </w:tr>
      <w:tr w:rsidR="009C25BD" w:rsidTr="0059227A">
        <w:trPr>
          <w:cantSplit/>
        </w:trPr>
        <w:tc>
          <w:tcPr>
            <w:tcW w:w="4500" w:type="dxa"/>
            <w:vMerge/>
            <w:tcBorders>
              <w:left w:val="single" w:sz="4" w:space="0" w:color="auto"/>
              <w:bottom w:val="single" w:sz="4" w:space="0" w:color="auto"/>
              <w:right w:val="single" w:sz="4" w:space="0" w:color="auto"/>
            </w:tcBorders>
          </w:tcPr>
          <w:p w:rsidR="009C25BD" w:rsidRDefault="009C25BD" w:rsidP="0059227A">
            <w:pPr>
              <w:jc w:val="center"/>
              <w:rPr>
                <w:b/>
                <w:sz w:val="28"/>
                <w:szCs w:val="28"/>
                <w:lang w:val="uk-UA"/>
              </w:rPr>
            </w:pP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Абс.</w:t>
            </w:r>
          </w:p>
          <w:p w:rsidR="009C25BD" w:rsidRDefault="009C25BD" w:rsidP="0059227A">
            <w:pPr>
              <w:jc w:val="center"/>
              <w:rPr>
                <w:sz w:val="28"/>
                <w:szCs w:val="28"/>
                <w:lang w:val="uk-UA"/>
              </w:rPr>
            </w:pPr>
            <w:r>
              <w:rPr>
                <w:sz w:val="28"/>
                <w:szCs w:val="28"/>
                <w:lang w:val="uk-UA"/>
              </w:rPr>
              <w:t>число</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Абс.</w:t>
            </w:r>
          </w:p>
          <w:p w:rsidR="009C25BD" w:rsidRDefault="009C25BD" w:rsidP="0059227A">
            <w:pPr>
              <w:jc w:val="center"/>
              <w:rPr>
                <w:sz w:val="28"/>
                <w:szCs w:val="28"/>
                <w:lang w:val="uk-UA"/>
              </w:rPr>
            </w:pPr>
            <w:r>
              <w:rPr>
                <w:sz w:val="28"/>
                <w:szCs w:val="28"/>
                <w:lang w:val="uk-UA"/>
              </w:rPr>
              <w:t>число</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rPr>
              <w:t>%</w:t>
            </w:r>
          </w:p>
        </w:tc>
        <w:tc>
          <w:tcPr>
            <w:tcW w:w="900" w:type="dxa"/>
            <w:vMerge/>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tc>
      </w:tr>
      <w:tr w:rsidR="009C25BD" w:rsidTr="0059227A">
        <w:tc>
          <w:tcPr>
            <w:tcW w:w="45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Вогнища запалення у</w:t>
            </w:r>
          </w:p>
          <w:p w:rsidR="009C25BD" w:rsidRDefault="009C25BD" w:rsidP="0059227A">
            <w:pPr>
              <w:jc w:val="center"/>
              <w:rPr>
                <w:sz w:val="28"/>
                <w:szCs w:val="28"/>
                <w:lang w:val="uk-UA"/>
              </w:rPr>
            </w:pPr>
            <w:r>
              <w:rPr>
                <w:sz w:val="28"/>
                <w:szCs w:val="28"/>
                <w:lang w:val="uk-UA"/>
              </w:rPr>
              <w:t>корково-підкоркових ділянках</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18</w:t>
            </w:r>
          </w:p>
        </w:tc>
        <w:tc>
          <w:tcPr>
            <w:tcW w:w="9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72,0</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w:t>
            </w:r>
          </w:p>
        </w:tc>
        <w:tc>
          <w:tcPr>
            <w:tcW w:w="9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6,7</w:t>
            </w:r>
          </w:p>
        </w:tc>
        <w:tc>
          <w:tcPr>
            <w:tcW w:w="9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C"/>
            </w:r>
            <w:r>
              <w:rPr>
                <w:sz w:val="28"/>
                <w:szCs w:val="28"/>
                <w:lang w:val="uk-UA"/>
              </w:rPr>
              <w:t>0,01</w:t>
            </w:r>
          </w:p>
        </w:tc>
      </w:tr>
      <w:tr w:rsidR="009C25BD" w:rsidTr="0059227A">
        <w:tc>
          <w:tcPr>
            <w:tcW w:w="4500" w:type="dxa"/>
            <w:tcBorders>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Розширення</w:t>
            </w:r>
          </w:p>
          <w:p w:rsidR="009C25BD" w:rsidRDefault="009C25BD" w:rsidP="0059227A">
            <w:pPr>
              <w:jc w:val="center"/>
              <w:rPr>
                <w:sz w:val="28"/>
                <w:szCs w:val="28"/>
                <w:lang w:val="uk-UA"/>
              </w:rPr>
            </w:pPr>
            <w:r>
              <w:rPr>
                <w:sz w:val="28"/>
                <w:szCs w:val="28"/>
                <w:lang w:val="uk-UA"/>
              </w:rPr>
              <w:t>субарахноїдальних просторів</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13</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52,0</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15</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100</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C"/>
            </w:r>
            <w:r>
              <w:rPr>
                <w:sz w:val="28"/>
                <w:szCs w:val="28"/>
                <w:lang w:val="uk-UA"/>
              </w:rPr>
              <w:t>0,01</w:t>
            </w:r>
          </w:p>
        </w:tc>
      </w:tr>
      <w:tr w:rsidR="009C25BD" w:rsidTr="0059227A">
        <w:tc>
          <w:tcPr>
            <w:tcW w:w="45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Набряк слизових оболонок основних пазух носа</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11</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44,0</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13,3</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C"/>
            </w:r>
            <w:r>
              <w:rPr>
                <w:sz w:val="28"/>
                <w:szCs w:val="28"/>
                <w:lang w:val="uk-UA"/>
              </w:rPr>
              <w:t>0,05</w:t>
            </w:r>
          </w:p>
        </w:tc>
      </w:tr>
      <w:tr w:rsidR="009C25BD" w:rsidTr="0059227A">
        <w:tc>
          <w:tcPr>
            <w:tcW w:w="45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Підвищений МР-сигнал</w:t>
            </w:r>
          </w:p>
          <w:p w:rsidR="009C25BD" w:rsidRDefault="009C25BD" w:rsidP="0059227A">
            <w:pPr>
              <w:jc w:val="center"/>
              <w:rPr>
                <w:sz w:val="28"/>
                <w:szCs w:val="28"/>
                <w:lang w:val="uk-UA"/>
              </w:rPr>
            </w:pPr>
            <w:r>
              <w:rPr>
                <w:sz w:val="28"/>
                <w:szCs w:val="28"/>
                <w:lang w:val="uk-UA"/>
              </w:rPr>
              <w:t>з оболонок мозку</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7</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28,0</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6,7</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E"/>
            </w:r>
            <w:r>
              <w:rPr>
                <w:sz w:val="28"/>
                <w:szCs w:val="28"/>
                <w:lang w:val="uk-UA"/>
              </w:rPr>
              <w:t>0,05</w:t>
            </w:r>
          </w:p>
        </w:tc>
      </w:tr>
      <w:tr w:rsidR="009C25BD" w:rsidTr="0059227A">
        <w:tc>
          <w:tcPr>
            <w:tcW w:w="45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Вогнища запалення у стовбурі мозку</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6</w:t>
            </w:r>
          </w:p>
        </w:tc>
        <w:tc>
          <w:tcPr>
            <w:tcW w:w="9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24,0</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0</w:t>
            </w:r>
          </w:p>
        </w:tc>
        <w:tc>
          <w:tcPr>
            <w:tcW w:w="9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0</w:t>
            </w:r>
          </w:p>
        </w:tc>
        <w:tc>
          <w:tcPr>
            <w:tcW w:w="9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C"/>
            </w:r>
            <w:r>
              <w:rPr>
                <w:sz w:val="28"/>
                <w:szCs w:val="28"/>
                <w:lang w:val="uk-UA"/>
              </w:rPr>
              <w:t>0,05</w:t>
            </w:r>
          </w:p>
        </w:tc>
      </w:tr>
      <w:tr w:rsidR="009C25BD" w:rsidTr="0059227A">
        <w:tc>
          <w:tcPr>
            <w:tcW w:w="4500" w:type="dxa"/>
            <w:tcBorders>
              <w:left w:val="single" w:sz="4" w:space="0" w:color="auto"/>
              <w:bottom w:val="single" w:sz="4" w:space="0" w:color="auto"/>
              <w:right w:val="single" w:sz="4" w:space="0" w:color="auto"/>
            </w:tcBorders>
          </w:tcPr>
          <w:p w:rsidR="009C25BD" w:rsidRDefault="009C25BD" w:rsidP="0059227A">
            <w:pPr>
              <w:jc w:val="center"/>
              <w:rPr>
                <w:sz w:val="28"/>
                <w:szCs w:val="28"/>
                <w:lang w:val="uk-UA"/>
              </w:rPr>
            </w:pPr>
            <w:r>
              <w:rPr>
                <w:sz w:val="28"/>
                <w:szCs w:val="28"/>
                <w:lang w:val="uk-UA"/>
              </w:rPr>
              <w:t>Розширення шлуночків</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16,0</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11</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73,3</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C"/>
            </w:r>
            <w:r>
              <w:rPr>
                <w:sz w:val="28"/>
                <w:szCs w:val="28"/>
                <w:lang w:val="uk-UA"/>
              </w:rPr>
              <w:t>0,01</w:t>
            </w:r>
          </w:p>
        </w:tc>
      </w:tr>
      <w:tr w:rsidR="009C25BD" w:rsidTr="0059227A">
        <w:tc>
          <w:tcPr>
            <w:tcW w:w="45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Гіпотрофія кори головного мозку</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w:t>
            </w:r>
          </w:p>
        </w:tc>
        <w:tc>
          <w:tcPr>
            <w:tcW w:w="9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8,0</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13</w:t>
            </w:r>
          </w:p>
        </w:tc>
        <w:tc>
          <w:tcPr>
            <w:tcW w:w="9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86,7</w:t>
            </w:r>
          </w:p>
        </w:tc>
        <w:tc>
          <w:tcPr>
            <w:tcW w:w="9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C"/>
            </w:r>
            <w:r>
              <w:rPr>
                <w:sz w:val="28"/>
                <w:szCs w:val="28"/>
                <w:lang w:val="uk-UA"/>
              </w:rPr>
              <w:t>0,01</w:t>
            </w:r>
          </w:p>
        </w:tc>
      </w:tr>
      <w:tr w:rsidR="009C25BD" w:rsidTr="0059227A">
        <w:tc>
          <w:tcPr>
            <w:tcW w:w="45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Ураження гіпоталамусу</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4,0</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0</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0</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E"/>
            </w:r>
            <w:r>
              <w:rPr>
                <w:sz w:val="28"/>
                <w:szCs w:val="28"/>
                <w:lang w:val="uk-UA"/>
              </w:rPr>
              <w:t>0,05</w:t>
            </w:r>
          </w:p>
        </w:tc>
      </w:tr>
      <w:tr w:rsidR="009C25BD" w:rsidTr="0059227A">
        <w:tc>
          <w:tcPr>
            <w:tcW w:w="45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Перивентрикулярний гліоз</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4,0</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5</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33,3</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C"/>
            </w:r>
            <w:r>
              <w:rPr>
                <w:sz w:val="28"/>
                <w:szCs w:val="28"/>
                <w:lang w:val="uk-UA"/>
              </w:rPr>
              <w:t>0,05</w:t>
            </w:r>
          </w:p>
        </w:tc>
      </w:tr>
      <w:tr w:rsidR="009C25BD" w:rsidTr="0059227A">
        <w:tc>
          <w:tcPr>
            <w:tcW w:w="45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Витончення мозолистого тіла</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4,0</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3</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20,0</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E"/>
            </w:r>
            <w:r>
              <w:rPr>
                <w:sz w:val="28"/>
                <w:szCs w:val="28"/>
                <w:lang w:val="uk-UA"/>
              </w:rPr>
              <w:t>0,05</w:t>
            </w:r>
          </w:p>
        </w:tc>
      </w:tr>
      <w:tr w:rsidR="009C25BD" w:rsidTr="0059227A">
        <w:tc>
          <w:tcPr>
            <w:tcW w:w="45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Фіброзні зміни у придаткових пазухах носа</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0</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0</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26,7</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C"/>
            </w:r>
            <w:r>
              <w:rPr>
                <w:sz w:val="28"/>
                <w:szCs w:val="28"/>
                <w:lang w:val="uk-UA"/>
              </w:rPr>
              <w:t>0,01</w:t>
            </w:r>
          </w:p>
        </w:tc>
      </w:tr>
      <w:tr w:rsidR="009C25BD" w:rsidTr="0059227A">
        <w:tc>
          <w:tcPr>
            <w:tcW w:w="45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Гіпотрофія мозочка</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0</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0</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3</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20,0</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C"/>
            </w:r>
            <w:r>
              <w:rPr>
                <w:sz w:val="28"/>
                <w:szCs w:val="28"/>
                <w:lang w:val="uk-UA"/>
              </w:rPr>
              <w:t>0,05</w:t>
            </w:r>
          </w:p>
        </w:tc>
      </w:tr>
      <w:tr w:rsidR="009C25BD" w:rsidTr="0059227A">
        <w:tc>
          <w:tcPr>
            <w:tcW w:w="45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Дистрофія білої речовини</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0</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0</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13,3</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E"/>
            </w:r>
            <w:r>
              <w:rPr>
                <w:sz w:val="28"/>
                <w:szCs w:val="28"/>
                <w:lang w:val="uk-UA"/>
              </w:rPr>
              <w:t>0,05</w:t>
            </w:r>
          </w:p>
        </w:tc>
      </w:tr>
      <w:tr w:rsidR="009C25BD" w:rsidTr="0059227A">
        <w:tc>
          <w:tcPr>
            <w:tcW w:w="450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Арахноїдальна кіста</w:t>
            </w:r>
          </w:p>
        </w:tc>
        <w:tc>
          <w:tcPr>
            <w:tcW w:w="108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0</w:t>
            </w:r>
          </w:p>
        </w:tc>
        <w:tc>
          <w:tcPr>
            <w:tcW w:w="90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0</w:t>
            </w:r>
          </w:p>
        </w:tc>
        <w:tc>
          <w:tcPr>
            <w:tcW w:w="108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w:t>
            </w:r>
          </w:p>
        </w:tc>
        <w:tc>
          <w:tcPr>
            <w:tcW w:w="90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6,7</w:t>
            </w:r>
          </w:p>
        </w:tc>
        <w:tc>
          <w:tcPr>
            <w:tcW w:w="900" w:type="dxa"/>
            <w:tcBorders>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E"/>
            </w:r>
            <w:r>
              <w:rPr>
                <w:sz w:val="28"/>
                <w:szCs w:val="28"/>
                <w:lang w:val="uk-UA"/>
              </w:rPr>
              <w:t>0,05</w:t>
            </w:r>
          </w:p>
        </w:tc>
      </w:tr>
      <w:tr w:rsidR="009C25BD" w:rsidTr="0059227A">
        <w:tc>
          <w:tcPr>
            <w:tcW w:w="45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Всього хворих</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25</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100</w:t>
            </w:r>
          </w:p>
        </w:tc>
        <w:tc>
          <w:tcPr>
            <w:tcW w:w="108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15</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100</w:t>
            </w:r>
          </w:p>
        </w:tc>
        <w:tc>
          <w:tcPr>
            <w:tcW w:w="900" w:type="dxa"/>
            <w:tcBorders>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tc>
      </w:tr>
    </w:tbl>
    <w:p w:rsidR="009C25BD" w:rsidRDefault="009C25BD" w:rsidP="009C25BD">
      <w:pPr>
        <w:ind w:firstLine="708"/>
        <w:jc w:val="both"/>
        <w:rPr>
          <w:sz w:val="28"/>
          <w:szCs w:val="28"/>
          <w:lang w:val="uk-UA"/>
        </w:rPr>
      </w:pPr>
      <w:r>
        <w:rPr>
          <w:sz w:val="28"/>
          <w:szCs w:val="28"/>
          <w:lang w:val="uk-UA"/>
        </w:rPr>
        <w:lastRenderedPageBreak/>
        <w:t xml:space="preserve">Для гострої форми ВЕБ-енцефаліту, за даними МРТ, притаманні корково-підкоркові ураження (72 % хворих), а для хронічної </w:t>
      </w:r>
      <w:r>
        <w:rPr>
          <w:sz w:val="28"/>
          <w:szCs w:val="28"/>
          <w:lang w:val="uk-UA"/>
        </w:rPr>
        <w:sym w:font="Symbol" w:char="F02D"/>
      </w:r>
      <w:r>
        <w:rPr>
          <w:sz w:val="28"/>
          <w:szCs w:val="28"/>
          <w:lang w:val="uk-UA"/>
        </w:rPr>
        <w:t xml:space="preserve"> розширення субарахноїдальних просторів (100,0 %), ознаки гіпотрофії кори головного мозку (86,7 %) і внутрішньої гідроцефалії (73,3 %).</w:t>
      </w:r>
    </w:p>
    <w:p w:rsidR="009C25BD" w:rsidRDefault="009C25BD" w:rsidP="009C25BD">
      <w:pPr>
        <w:ind w:firstLine="540"/>
        <w:jc w:val="both"/>
        <w:rPr>
          <w:sz w:val="28"/>
          <w:szCs w:val="28"/>
          <w:lang w:val="uk-UA"/>
        </w:rPr>
      </w:pPr>
      <w:r>
        <w:rPr>
          <w:sz w:val="28"/>
          <w:szCs w:val="28"/>
          <w:lang w:val="uk-UA"/>
        </w:rPr>
        <w:t>Встановлення форми ВЕБ-енцефаліту в перші дні після госпіталізації мало важливе значення, адже за умов раннього призначення противірусної терапії дозволяло прогнозувати кінець і можливі наслідки захворювання. За допомогою неоднорідної послідовної процедури Вальда-Генкіна з використанням значень діагностичного коефіцієнту й показників інформативності анамнестичних, клінічних і МРТ-ознак було сформульовано узагальнений алгоритм диференційної діагностики гострої та хронічної форм ВЕБ-енцефаліту (табл. 5).</w:t>
      </w:r>
    </w:p>
    <w:p w:rsidR="009C25BD" w:rsidRDefault="009C25BD" w:rsidP="009C25BD">
      <w:pPr>
        <w:ind w:firstLine="540"/>
        <w:jc w:val="both"/>
        <w:rPr>
          <w:sz w:val="28"/>
          <w:szCs w:val="28"/>
          <w:lang w:val="uk-UA"/>
        </w:rPr>
      </w:pPr>
      <w:r>
        <w:rPr>
          <w:sz w:val="28"/>
          <w:szCs w:val="28"/>
          <w:lang w:val="uk-UA"/>
        </w:rPr>
        <w:t>Форму енцефаліту встановлювали шляхом складання діагностичних коефіцієнтів до досягнення діагностичного порогу (</w:t>
      </w:r>
      <w:r>
        <w:rPr>
          <w:sz w:val="28"/>
          <w:szCs w:val="28"/>
          <w:lang w:val="uk-UA"/>
        </w:rPr>
        <w:sym w:font="Symbol" w:char="F0B3"/>
      </w:r>
      <w:r>
        <w:rPr>
          <w:sz w:val="28"/>
          <w:szCs w:val="28"/>
          <w:lang w:val="uk-UA"/>
        </w:rPr>
        <w:t xml:space="preserve"> 13,0). Знак «плюс» біля суми указував на гостру форму, знак «мінус» </w:t>
      </w:r>
      <w:r>
        <w:rPr>
          <w:sz w:val="28"/>
          <w:szCs w:val="28"/>
          <w:lang w:val="uk-UA"/>
        </w:rPr>
        <w:sym w:font="Symbol" w:char="F02D"/>
      </w:r>
      <w:r>
        <w:rPr>
          <w:sz w:val="28"/>
          <w:szCs w:val="28"/>
          <w:lang w:val="uk-UA"/>
        </w:rPr>
        <w:t xml:space="preserve"> на хронічну.</w:t>
      </w:r>
    </w:p>
    <w:p w:rsidR="009C25BD" w:rsidRDefault="009C25BD" w:rsidP="009C25BD">
      <w:pPr>
        <w:ind w:firstLine="708"/>
        <w:jc w:val="both"/>
        <w:rPr>
          <w:sz w:val="28"/>
          <w:szCs w:val="28"/>
          <w:lang w:val="uk-UA"/>
        </w:rPr>
      </w:pPr>
    </w:p>
    <w:p w:rsidR="009C25BD" w:rsidRDefault="009C25BD" w:rsidP="009C25BD">
      <w:pPr>
        <w:ind w:firstLine="708"/>
        <w:jc w:val="right"/>
        <w:rPr>
          <w:sz w:val="28"/>
          <w:szCs w:val="28"/>
          <w:lang w:val="uk-UA"/>
        </w:rPr>
      </w:pPr>
      <w:r>
        <w:rPr>
          <w:sz w:val="28"/>
          <w:szCs w:val="28"/>
          <w:lang w:val="uk-UA"/>
        </w:rPr>
        <w:t>Таблиця 5</w:t>
      </w:r>
    </w:p>
    <w:p w:rsidR="009C25BD" w:rsidRDefault="009C25BD" w:rsidP="009C25BD">
      <w:pPr>
        <w:ind w:firstLine="708"/>
        <w:jc w:val="center"/>
        <w:rPr>
          <w:sz w:val="28"/>
          <w:szCs w:val="28"/>
          <w:lang w:val="uk-UA"/>
        </w:rPr>
      </w:pPr>
      <w:r>
        <w:rPr>
          <w:sz w:val="28"/>
          <w:szCs w:val="28"/>
          <w:lang w:val="uk-UA"/>
        </w:rPr>
        <w:t xml:space="preserve">Алгоритм диференційної діагностики гострої та хронічної форм </w:t>
      </w:r>
    </w:p>
    <w:p w:rsidR="009C25BD" w:rsidRDefault="009C25BD" w:rsidP="009C25BD">
      <w:pPr>
        <w:ind w:firstLine="708"/>
        <w:jc w:val="center"/>
        <w:rPr>
          <w:sz w:val="28"/>
          <w:szCs w:val="28"/>
          <w:lang w:val="uk-UA"/>
        </w:rPr>
      </w:pPr>
      <w:r>
        <w:rPr>
          <w:sz w:val="28"/>
          <w:szCs w:val="28"/>
          <w:lang w:val="uk-UA"/>
        </w:rPr>
        <w:t>ВЕБ-енцефаліту в дітей за ступенем інформативності</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2700"/>
        <w:gridCol w:w="2160"/>
        <w:gridCol w:w="1260"/>
      </w:tblGrid>
      <w:tr w:rsidR="009C25BD" w:rsidTr="0059227A">
        <w:tc>
          <w:tcPr>
            <w:tcW w:w="3528" w:type="dxa"/>
            <w:vAlign w:val="center"/>
          </w:tcPr>
          <w:p w:rsidR="009C25BD" w:rsidRDefault="009C25BD" w:rsidP="0059227A">
            <w:pPr>
              <w:jc w:val="center"/>
              <w:rPr>
                <w:sz w:val="28"/>
                <w:szCs w:val="28"/>
                <w:lang w:val="uk-UA"/>
              </w:rPr>
            </w:pPr>
            <w:r>
              <w:rPr>
                <w:sz w:val="28"/>
                <w:szCs w:val="28"/>
                <w:lang w:val="uk-UA"/>
              </w:rPr>
              <w:t>Показник</w:t>
            </w:r>
          </w:p>
        </w:tc>
        <w:tc>
          <w:tcPr>
            <w:tcW w:w="2700" w:type="dxa"/>
            <w:vAlign w:val="center"/>
          </w:tcPr>
          <w:p w:rsidR="009C25BD" w:rsidRDefault="009C25BD" w:rsidP="0059227A">
            <w:pPr>
              <w:jc w:val="center"/>
              <w:rPr>
                <w:sz w:val="28"/>
                <w:szCs w:val="28"/>
                <w:lang w:val="uk-UA"/>
              </w:rPr>
            </w:pPr>
            <w:r>
              <w:rPr>
                <w:sz w:val="28"/>
                <w:szCs w:val="28"/>
                <w:lang w:val="uk-UA"/>
              </w:rPr>
              <w:t>Градація показника</w:t>
            </w:r>
          </w:p>
        </w:tc>
        <w:tc>
          <w:tcPr>
            <w:tcW w:w="2160" w:type="dxa"/>
            <w:vAlign w:val="center"/>
          </w:tcPr>
          <w:p w:rsidR="009C25BD" w:rsidRDefault="009C25BD" w:rsidP="0059227A">
            <w:pPr>
              <w:jc w:val="center"/>
              <w:rPr>
                <w:sz w:val="28"/>
                <w:szCs w:val="28"/>
                <w:lang w:val="uk-UA"/>
              </w:rPr>
            </w:pPr>
            <w:r>
              <w:rPr>
                <w:sz w:val="28"/>
                <w:szCs w:val="28"/>
                <w:lang w:val="uk-UA"/>
              </w:rPr>
              <w:t>Діагностичний</w:t>
            </w:r>
          </w:p>
          <w:p w:rsidR="009C25BD" w:rsidRDefault="009C25BD" w:rsidP="0059227A">
            <w:pPr>
              <w:jc w:val="center"/>
              <w:rPr>
                <w:sz w:val="28"/>
                <w:szCs w:val="28"/>
                <w:lang w:val="uk-UA"/>
              </w:rPr>
            </w:pPr>
            <w:r>
              <w:rPr>
                <w:sz w:val="28"/>
                <w:szCs w:val="28"/>
                <w:lang w:val="uk-UA"/>
              </w:rPr>
              <w:t>коефіцієнт</w:t>
            </w:r>
          </w:p>
        </w:tc>
        <w:tc>
          <w:tcPr>
            <w:tcW w:w="1260" w:type="dxa"/>
            <w:vAlign w:val="center"/>
          </w:tcPr>
          <w:p w:rsidR="009C25BD" w:rsidRDefault="009C25BD" w:rsidP="0059227A">
            <w:pPr>
              <w:jc w:val="center"/>
              <w:rPr>
                <w:sz w:val="28"/>
                <w:szCs w:val="28"/>
                <w:lang w:val="uk-UA"/>
              </w:rPr>
            </w:pPr>
            <w:r>
              <w:rPr>
                <w:sz w:val="28"/>
                <w:szCs w:val="28"/>
                <w:lang w:val="uk-UA"/>
              </w:rPr>
              <w:t>Інформа</w:t>
            </w:r>
          </w:p>
          <w:p w:rsidR="009C25BD" w:rsidRDefault="009C25BD" w:rsidP="0059227A">
            <w:pPr>
              <w:jc w:val="center"/>
              <w:rPr>
                <w:sz w:val="28"/>
                <w:szCs w:val="28"/>
                <w:lang w:val="uk-UA"/>
              </w:rPr>
            </w:pPr>
            <w:r>
              <w:rPr>
                <w:sz w:val="28"/>
                <w:szCs w:val="28"/>
                <w:lang w:val="uk-UA"/>
              </w:rPr>
              <w:t>тивність</w:t>
            </w: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Гіпотрофія кори головного мозку (МРТ)</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+8,5</w:t>
            </w:r>
          </w:p>
        </w:tc>
        <w:tc>
          <w:tcPr>
            <w:tcW w:w="1260" w:type="dxa"/>
            <w:vMerge w:val="restart"/>
            <w:vAlign w:val="center"/>
          </w:tcPr>
          <w:p w:rsidR="009C25BD" w:rsidRDefault="009C25BD" w:rsidP="0059227A">
            <w:pPr>
              <w:jc w:val="center"/>
              <w:rPr>
                <w:sz w:val="28"/>
                <w:szCs w:val="28"/>
                <w:lang w:val="uk-UA"/>
              </w:rPr>
            </w:pPr>
            <w:r>
              <w:rPr>
                <w:sz w:val="28"/>
                <w:szCs w:val="28"/>
                <w:lang w:val="uk-UA"/>
              </w:rPr>
              <w:t>7,39</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-10,2</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Строки початку специфічної терапії, дні</w:t>
            </w:r>
          </w:p>
        </w:tc>
        <w:tc>
          <w:tcPr>
            <w:tcW w:w="2700" w:type="dxa"/>
            <w:vAlign w:val="center"/>
          </w:tcPr>
          <w:p w:rsidR="009C25BD" w:rsidRDefault="009C25BD" w:rsidP="0059227A">
            <w:pPr>
              <w:jc w:val="center"/>
              <w:rPr>
                <w:sz w:val="28"/>
                <w:szCs w:val="28"/>
                <w:lang w:val="uk-UA"/>
              </w:rPr>
            </w:pPr>
            <w:r>
              <w:rPr>
                <w:sz w:val="28"/>
                <w:szCs w:val="28"/>
                <w:lang w:val="uk-UA"/>
              </w:rPr>
              <w:t>У перші 2 дні</w:t>
            </w:r>
          </w:p>
        </w:tc>
        <w:tc>
          <w:tcPr>
            <w:tcW w:w="2160" w:type="dxa"/>
            <w:vAlign w:val="center"/>
          </w:tcPr>
          <w:p w:rsidR="009C25BD" w:rsidRDefault="009C25BD" w:rsidP="0059227A">
            <w:pPr>
              <w:jc w:val="center"/>
              <w:rPr>
                <w:sz w:val="28"/>
                <w:szCs w:val="28"/>
                <w:lang w:val="uk-UA"/>
              </w:rPr>
            </w:pPr>
            <w:r>
              <w:rPr>
                <w:sz w:val="28"/>
                <w:szCs w:val="28"/>
                <w:lang w:val="uk-UA"/>
              </w:rPr>
              <w:t>+9,3</w:t>
            </w:r>
          </w:p>
        </w:tc>
        <w:tc>
          <w:tcPr>
            <w:tcW w:w="1260" w:type="dxa"/>
            <w:vMerge w:val="restart"/>
            <w:vAlign w:val="center"/>
          </w:tcPr>
          <w:p w:rsidR="009C25BD" w:rsidRDefault="009C25BD" w:rsidP="0059227A">
            <w:pPr>
              <w:jc w:val="center"/>
              <w:rPr>
                <w:sz w:val="28"/>
                <w:szCs w:val="28"/>
                <w:lang w:val="uk-UA"/>
              </w:rPr>
            </w:pPr>
            <w:r>
              <w:rPr>
                <w:sz w:val="28"/>
                <w:szCs w:val="28"/>
                <w:lang w:val="uk-UA"/>
              </w:rPr>
              <w:t>7,22</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3</w:t>
            </w:r>
            <w:r>
              <w:rPr>
                <w:sz w:val="28"/>
                <w:szCs w:val="28"/>
                <w:lang w:val="uk-UA"/>
              </w:rPr>
              <w:sym w:font="Symbol" w:char="F02D"/>
            </w:r>
            <w:r>
              <w:rPr>
                <w:sz w:val="28"/>
                <w:szCs w:val="28"/>
                <w:lang w:val="uk-UA"/>
              </w:rPr>
              <w:t>6-й день</w:t>
            </w:r>
          </w:p>
        </w:tc>
        <w:tc>
          <w:tcPr>
            <w:tcW w:w="2160" w:type="dxa"/>
            <w:vAlign w:val="center"/>
          </w:tcPr>
          <w:p w:rsidR="009C25BD" w:rsidRDefault="009C25BD" w:rsidP="0059227A">
            <w:pPr>
              <w:jc w:val="center"/>
              <w:rPr>
                <w:sz w:val="28"/>
                <w:szCs w:val="28"/>
                <w:lang w:val="uk-UA"/>
              </w:rPr>
            </w:pPr>
            <w:r>
              <w:rPr>
                <w:sz w:val="28"/>
                <w:szCs w:val="28"/>
                <w:lang w:val="uk-UA"/>
              </w:rPr>
              <w:t>+8,0</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Після 7-го дня</w:t>
            </w:r>
          </w:p>
        </w:tc>
        <w:tc>
          <w:tcPr>
            <w:tcW w:w="2160" w:type="dxa"/>
            <w:vAlign w:val="center"/>
          </w:tcPr>
          <w:p w:rsidR="009C25BD" w:rsidRDefault="009C25BD" w:rsidP="0059227A">
            <w:pPr>
              <w:jc w:val="center"/>
              <w:rPr>
                <w:sz w:val="28"/>
                <w:szCs w:val="28"/>
                <w:lang w:val="uk-UA"/>
              </w:rPr>
            </w:pPr>
            <w:r>
              <w:rPr>
                <w:sz w:val="28"/>
                <w:szCs w:val="28"/>
                <w:lang w:val="uk-UA"/>
              </w:rPr>
              <w:t>-8,2</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Корково-підкоркові ураження (МРТ)</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-5,2</w:t>
            </w:r>
          </w:p>
        </w:tc>
        <w:tc>
          <w:tcPr>
            <w:tcW w:w="1260" w:type="dxa"/>
            <w:vMerge w:val="restart"/>
            <w:vAlign w:val="center"/>
          </w:tcPr>
          <w:p w:rsidR="009C25BD" w:rsidRDefault="009C25BD" w:rsidP="0059227A">
            <w:pPr>
              <w:jc w:val="center"/>
              <w:rPr>
                <w:sz w:val="28"/>
                <w:szCs w:val="28"/>
                <w:lang w:val="uk-UA"/>
              </w:rPr>
            </w:pPr>
            <w:r>
              <w:rPr>
                <w:sz w:val="28"/>
                <w:szCs w:val="28"/>
                <w:lang w:val="uk-UA"/>
              </w:rPr>
              <w:t>4,94</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+10,0</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Судоми, що виникли вперше в житті</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-4,8</w:t>
            </w:r>
          </w:p>
        </w:tc>
        <w:tc>
          <w:tcPr>
            <w:tcW w:w="1260" w:type="dxa"/>
            <w:vMerge w:val="restart"/>
            <w:vAlign w:val="center"/>
          </w:tcPr>
          <w:p w:rsidR="009C25BD" w:rsidRDefault="009C25BD" w:rsidP="0059227A">
            <w:pPr>
              <w:jc w:val="center"/>
              <w:rPr>
                <w:sz w:val="28"/>
                <w:szCs w:val="28"/>
                <w:lang w:val="uk-UA"/>
              </w:rPr>
            </w:pPr>
            <w:r>
              <w:rPr>
                <w:sz w:val="28"/>
                <w:szCs w:val="28"/>
                <w:lang w:val="uk-UA"/>
              </w:rPr>
              <w:t>4,56</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+9,9</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lastRenderedPageBreak/>
              <w:t>Гіперкінези стовбурові (тремор, міоклонії)</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+5,1</w:t>
            </w:r>
          </w:p>
        </w:tc>
        <w:tc>
          <w:tcPr>
            <w:tcW w:w="1260" w:type="dxa"/>
            <w:vMerge w:val="restart"/>
            <w:vAlign w:val="center"/>
          </w:tcPr>
          <w:p w:rsidR="009C25BD" w:rsidRDefault="009C25BD" w:rsidP="0059227A">
            <w:pPr>
              <w:jc w:val="center"/>
              <w:rPr>
                <w:sz w:val="28"/>
                <w:szCs w:val="28"/>
                <w:lang w:val="uk-UA"/>
              </w:rPr>
            </w:pPr>
            <w:r>
              <w:rPr>
                <w:sz w:val="28"/>
                <w:szCs w:val="28"/>
                <w:lang w:val="uk-UA"/>
              </w:rPr>
              <w:t>4,43</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-11,8</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ГРІ зі судомним синдромом в анамнезі</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+3,8</w:t>
            </w:r>
          </w:p>
        </w:tc>
        <w:tc>
          <w:tcPr>
            <w:tcW w:w="1260" w:type="dxa"/>
            <w:vMerge w:val="restart"/>
            <w:vAlign w:val="center"/>
          </w:tcPr>
          <w:p w:rsidR="009C25BD" w:rsidRDefault="009C25BD" w:rsidP="0059227A">
            <w:pPr>
              <w:jc w:val="center"/>
              <w:rPr>
                <w:sz w:val="28"/>
                <w:szCs w:val="28"/>
                <w:lang w:val="uk-UA"/>
              </w:rPr>
            </w:pPr>
            <w:r>
              <w:rPr>
                <w:sz w:val="28"/>
                <w:szCs w:val="28"/>
                <w:lang w:val="uk-UA"/>
              </w:rPr>
              <w:t>4,36</w:t>
            </w:r>
          </w:p>
        </w:tc>
      </w:tr>
      <w:tr w:rsidR="009C25BD" w:rsidTr="0059227A">
        <w:trPr>
          <w:cantSplit/>
          <w:trHeight w:val="440"/>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tcBorders>
              <w:bottom w:val="single" w:sz="4" w:space="0" w:color="auto"/>
            </w:tcBorders>
            <w:vAlign w:val="center"/>
          </w:tcPr>
          <w:p w:rsidR="009C25BD" w:rsidRDefault="009C25BD" w:rsidP="0059227A">
            <w:pPr>
              <w:jc w:val="center"/>
              <w:rPr>
                <w:sz w:val="28"/>
                <w:szCs w:val="28"/>
                <w:lang w:val="uk-UA"/>
              </w:rPr>
            </w:pPr>
            <w:r>
              <w:rPr>
                <w:sz w:val="28"/>
                <w:szCs w:val="28"/>
                <w:lang w:val="uk-UA"/>
              </w:rPr>
              <w:t>-11,8</w:t>
            </w:r>
          </w:p>
        </w:tc>
        <w:tc>
          <w:tcPr>
            <w:tcW w:w="1260" w:type="dxa"/>
            <w:vMerge/>
            <w:tcBorders>
              <w:bottom w:val="single" w:sz="4" w:space="0" w:color="auto"/>
            </w:tcBorders>
            <w:vAlign w:val="center"/>
          </w:tcPr>
          <w:p w:rsidR="009C25BD" w:rsidRDefault="009C25BD" w:rsidP="0059227A">
            <w:pPr>
              <w:jc w:val="center"/>
              <w:rPr>
                <w:sz w:val="28"/>
                <w:szCs w:val="28"/>
                <w:lang w:val="uk-UA"/>
              </w:rPr>
            </w:pPr>
          </w:p>
        </w:tc>
      </w:tr>
      <w:tr w:rsidR="009C25BD" w:rsidTr="0059227A">
        <w:trPr>
          <w:cantSplit/>
        </w:trPr>
        <w:tc>
          <w:tcPr>
            <w:tcW w:w="3528" w:type="dxa"/>
            <w:vMerge w:val="restart"/>
            <w:tcBorders>
              <w:top w:val="single" w:sz="4" w:space="0" w:color="auto"/>
            </w:tcBorders>
            <w:vAlign w:val="center"/>
          </w:tcPr>
          <w:p w:rsidR="009C25BD" w:rsidRDefault="009C25BD" w:rsidP="0059227A">
            <w:pPr>
              <w:jc w:val="center"/>
              <w:rPr>
                <w:sz w:val="28"/>
                <w:szCs w:val="28"/>
                <w:lang w:val="uk-UA"/>
              </w:rPr>
            </w:pPr>
            <w:r>
              <w:rPr>
                <w:sz w:val="28"/>
                <w:szCs w:val="28"/>
                <w:lang w:val="uk-UA"/>
              </w:rPr>
              <w:t>Розширення шлуночків (МРТ)</w:t>
            </w:r>
          </w:p>
        </w:tc>
        <w:tc>
          <w:tcPr>
            <w:tcW w:w="2700" w:type="dxa"/>
            <w:tcBorders>
              <w:top w:val="single" w:sz="4" w:space="0" w:color="auto"/>
            </w:tcBorders>
            <w:vAlign w:val="center"/>
          </w:tcPr>
          <w:p w:rsidR="009C25BD" w:rsidRDefault="009C25BD" w:rsidP="0059227A">
            <w:pPr>
              <w:jc w:val="center"/>
              <w:rPr>
                <w:sz w:val="28"/>
                <w:szCs w:val="28"/>
                <w:lang w:val="uk-UA"/>
              </w:rPr>
            </w:pPr>
            <w:r>
              <w:rPr>
                <w:sz w:val="28"/>
                <w:szCs w:val="28"/>
                <w:lang w:val="uk-UA"/>
              </w:rPr>
              <w:t>ні</w:t>
            </w:r>
          </w:p>
        </w:tc>
        <w:tc>
          <w:tcPr>
            <w:tcW w:w="2160" w:type="dxa"/>
            <w:tcBorders>
              <w:top w:val="single" w:sz="4" w:space="0" w:color="auto"/>
            </w:tcBorders>
            <w:vAlign w:val="center"/>
          </w:tcPr>
          <w:p w:rsidR="009C25BD" w:rsidRDefault="009C25BD" w:rsidP="0059227A">
            <w:pPr>
              <w:jc w:val="center"/>
              <w:rPr>
                <w:sz w:val="28"/>
                <w:szCs w:val="28"/>
                <w:lang w:val="uk-UA"/>
              </w:rPr>
            </w:pPr>
            <w:r>
              <w:rPr>
                <w:sz w:val="28"/>
                <w:szCs w:val="28"/>
                <w:lang w:val="uk-UA"/>
              </w:rPr>
              <w:t>+5,0</w:t>
            </w:r>
          </w:p>
        </w:tc>
        <w:tc>
          <w:tcPr>
            <w:tcW w:w="1260" w:type="dxa"/>
            <w:vMerge w:val="restart"/>
            <w:tcBorders>
              <w:top w:val="single" w:sz="4" w:space="0" w:color="auto"/>
            </w:tcBorders>
            <w:vAlign w:val="center"/>
          </w:tcPr>
          <w:p w:rsidR="009C25BD" w:rsidRDefault="009C25BD" w:rsidP="0059227A">
            <w:pPr>
              <w:jc w:val="center"/>
              <w:rPr>
                <w:sz w:val="28"/>
                <w:szCs w:val="28"/>
                <w:lang w:val="uk-UA"/>
              </w:rPr>
            </w:pPr>
            <w:r>
              <w:rPr>
                <w:sz w:val="28"/>
                <w:szCs w:val="28"/>
                <w:lang w:val="uk-UA"/>
              </w:rPr>
              <w:t>3,28</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-6,5</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Ознаки зовнішньої гідроцефалії (МРТ)</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+9,1</w:t>
            </w:r>
          </w:p>
        </w:tc>
        <w:tc>
          <w:tcPr>
            <w:tcW w:w="1260" w:type="dxa"/>
            <w:vMerge w:val="restart"/>
            <w:vAlign w:val="center"/>
          </w:tcPr>
          <w:p w:rsidR="009C25BD" w:rsidRDefault="009C25BD" w:rsidP="0059227A">
            <w:pPr>
              <w:jc w:val="center"/>
              <w:rPr>
                <w:sz w:val="28"/>
                <w:szCs w:val="28"/>
                <w:lang w:val="uk-UA"/>
              </w:rPr>
            </w:pPr>
            <w:r>
              <w:rPr>
                <w:sz w:val="28"/>
                <w:szCs w:val="28"/>
                <w:lang w:val="uk-UA"/>
              </w:rPr>
              <w:t>2,85</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-2,8</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Захворювання нервової системи в анамнезі</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+2,3</w:t>
            </w:r>
          </w:p>
        </w:tc>
        <w:tc>
          <w:tcPr>
            <w:tcW w:w="1260" w:type="dxa"/>
            <w:vMerge w:val="restart"/>
            <w:vAlign w:val="center"/>
          </w:tcPr>
          <w:p w:rsidR="009C25BD" w:rsidRDefault="009C25BD" w:rsidP="0059227A">
            <w:pPr>
              <w:jc w:val="center"/>
              <w:rPr>
                <w:sz w:val="28"/>
                <w:szCs w:val="28"/>
                <w:lang w:val="uk-UA"/>
              </w:rPr>
            </w:pPr>
            <w:r>
              <w:rPr>
                <w:sz w:val="28"/>
                <w:szCs w:val="28"/>
                <w:lang w:val="uk-UA"/>
              </w:rPr>
              <w:t>2,68</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-11,1</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Екстрапірамідна симптоматика</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+3,6</w:t>
            </w:r>
          </w:p>
        </w:tc>
        <w:tc>
          <w:tcPr>
            <w:tcW w:w="1260" w:type="dxa"/>
            <w:vMerge w:val="restart"/>
            <w:vAlign w:val="center"/>
          </w:tcPr>
          <w:p w:rsidR="009C25BD" w:rsidRDefault="009C25BD" w:rsidP="0059227A">
            <w:pPr>
              <w:jc w:val="center"/>
              <w:rPr>
                <w:sz w:val="28"/>
                <w:szCs w:val="28"/>
                <w:lang w:val="uk-UA"/>
              </w:rPr>
            </w:pPr>
            <w:r>
              <w:rPr>
                <w:sz w:val="28"/>
                <w:szCs w:val="28"/>
                <w:lang w:val="uk-UA"/>
              </w:rPr>
              <w:t>1,80</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-4,6</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Порушення внутрішньочерепного тиску (ЕхоЕС)</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-1,2</w:t>
            </w:r>
          </w:p>
        </w:tc>
        <w:tc>
          <w:tcPr>
            <w:tcW w:w="1260" w:type="dxa"/>
            <w:vMerge w:val="restart"/>
            <w:vAlign w:val="center"/>
          </w:tcPr>
          <w:p w:rsidR="009C25BD" w:rsidRDefault="009C25BD" w:rsidP="0059227A">
            <w:pPr>
              <w:jc w:val="center"/>
              <w:rPr>
                <w:sz w:val="28"/>
                <w:szCs w:val="28"/>
                <w:lang w:val="uk-UA"/>
              </w:rPr>
            </w:pPr>
            <w:r>
              <w:rPr>
                <w:sz w:val="28"/>
                <w:szCs w:val="28"/>
                <w:lang w:val="uk-UA"/>
              </w:rPr>
              <w:t>1,56</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Гіпертензія І ст.</w:t>
            </w:r>
          </w:p>
        </w:tc>
        <w:tc>
          <w:tcPr>
            <w:tcW w:w="2160" w:type="dxa"/>
            <w:vAlign w:val="center"/>
          </w:tcPr>
          <w:p w:rsidR="009C25BD" w:rsidRDefault="009C25BD" w:rsidP="0059227A">
            <w:pPr>
              <w:jc w:val="center"/>
              <w:rPr>
                <w:sz w:val="28"/>
                <w:szCs w:val="28"/>
                <w:lang w:val="uk-UA"/>
              </w:rPr>
            </w:pPr>
            <w:r>
              <w:rPr>
                <w:sz w:val="28"/>
                <w:szCs w:val="28"/>
                <w:lang w:val="uk-UA"/>
              </w:rPr>
              <w:t>-4,0</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Гіпертензія ІІ</w:t>
            </w:r>
            <w:r>
              <w:rPr>
                <w:sz w:val="28"/>
                <w:szCs w:val="28"/>
                <w:lang w:val="uk-UA"/>
              </w:rPr>
              <w:sym w:font="Symbol" w:char="F02D"/>
            </w:r>
            <w:r>
              <w:rPr>
                <w:sz w:val="28"/>
                <w:szCs w:val="28"/>
                <w:lang w:val="uk-UA"/>
              </w:rPr>
              <w:t>ІІІ ст.</w:t>
            </w:r>
          </w:p>
        </w:tc>
        <w:tc>
          <w:tcPr>
            <w:tcW w:w="2160" w:type="dxa"/>
            <w:vAlign w:val="center"/>
          </w:tcPr>
          <w:p w:rsidR="009C25BD" w:rsidRDefault="009C25BD" w:rsidP="0059227A">
            <w:pPr>
              <w:jc w:val="center"/>
              <w:rPr>
                <w:sz w:val="28"/>
                <w:szCs w:val="28"/>
                <w:lang w:val="uk-UA"/>
              </w:rPr>
            </w:pPr>
            <w:r>
              <w:rPr>
                <w:sz w:val="28"/>
                <w:szCs w:val="28"/>
                <w:lang w:val="uk-UA"/>
              </w:rPr>
              <w:t>+7,4</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Гіпотензія</w:t>
            </w:r>
          </w:p>
        </w:tc>
        <w:tc>
          <w:tcPr>
            <w:tcW w:w="2160" w:type="dxa"/>
            <w:vAlign w:val="center"/>
          </w:tcPr>
          <w:p w:rsidR="009C25BD" w:rsidRDefault="009C25BD" w:rsidP="0059227A">
            <w:pPr>
              <w:jc w:val="center"/>
              <w:rPr>
                <w:sz w:val="28"/>
                <w:szCs w:val="28"/>
                <w:lang w:val="uk-UA"/>
              </w:rPr>
            </w:pPr>
            <w:r>
              <w:rPr>
                <w:sz w:val="28"/>
                <w:szCs w:val="28"/>
                <w:lang w:val="uk-UA"/>
              </w:rPr>
              <w:t>-2,6</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Гліоз (МРТ)</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tcBorders>
              <w:bottom w:val="single" w:sz="4" w:space="0" w:color="auto"/>
            </w:tcBorders>
            <w:vAlign w:val="center"/>
          </w:tcPr>
          <w:p w:rsidR="009C25BD" w:rsidRDefault="009C25BD" w:rsidP="0059227A">
            <w:pPr>
              <w:jc w:val="center"/>
              <w:rPr>
                <w:sz w:val="28"/>
                <w:szCs w:val="28"/>
                <w:lang w:val="uk-UA"/>
              </w:rPr>
            </w:pPr>
            <w:r>
              <w:rPr>
                <w:sz w:val="28"/>
                <w:szCs w:val="28"/>
                <w:lang w:val="uk-UA"/>
              </w:rPr>
              <w:t>+1,5</w:t>
            </w:r>
          </w:p>
        </w:tc>
        <w:tc>
          <w:tcPr>
            <w:tcW w:w="1260" w:type="dxa"/>
            <w:vMerge w:val="restart"/>
            <w:vAlign w:val="center"/>
          </w:tcPr>
          <w:p w:rsidR="009C25BD" w:rsidRDefault="009C25BD" w:rsidP="0059227A">
            <w:pPr>
              <w:jc w:val="center"/>
              <w:rPr>
                <w:sz w:val="28"/>
                <w:szCs w:val="28"/>
                <w:lang w:val="uk-UA"/>
              </w:rPr>
            </w:pPr>
            <w:r>
              <w:rPr>
                <w:sz w:val="28"/>
                <w:szCs w:val="28"/>
                <w:lang w:val="uk-UA"/>
              </w:rPr>
              <w:t>1,54</w:t>
            </w:r>
          </w:p>
        </w:tc>
      </w:tr>
      <w:tr w:rsidR="009C25BD" w:rsidTr="0059227A">
        <w:trPr>
          <w:cantSplit/>
          <w:trHeight w:val="90"/>
        </w:trPr>
        <w:tc>
          <w:tcPr>
            <w:tcW w:w="3528" w:type="dxa"/>
            <w:vMerge/>
            <w:tcBorders>
              <w:top w:val="nil"/>
              <w:bottom w:val="single" w:sz="4" w:space="0" w:color="auto"/>
            </w:tcBorders>
            <w:vAlign w:val="center"/>
          </w:tcPr>
          <w:p w:rsidR="009C25BD" w:rsidRDefault="009C25BD" w:rsidP="0059227A">
            <w:pPr>
              <w:jc w:val="center"/>
              <w:rPr>
                <w:sz w:val="28"/>
                <w:szCs w:val="28"/>
                <w:lang w:val="uk-UA"/>
              </w:rPr>
            </w:pPr>
          </w:p>
        </w:tc>
        <w:tc>
          <w:tcPr>
            <w:tcW w:w="2700" w:type="dxa"/>
            <w:tcBorders>
              <w:top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так</w:t>
            </w:r>
          </w:p>
        </w:tc>
        <w:tc>
          <w:tcPr>
            <w:tcW w:w="2160" w:type="dxa"/>
            <w:tcBorders>
              <w:top w:val="single" w:sz="4" w:space="0" w:color="auto"/>
              <w:left w:val="single" w:sz="4" w:space="0" w:color="auto"/>
              <w:bottom w:val="single" w:sz="4" w:space="0" w:color="auto"/>
            </w:tcBorders>
            <w:vAlign w:val="center"/>
          </w:tcPr>
          <w:p w:rsidR="009C25BD" w:rsidRDefault="009C25BD" w:rsidP="0059227A">
            <w:pPr>
              <w:jc w:val="center"/>
              <w:rPr>
                <w:sz w:val="28"/>
                <w:szCs w:val="28"/>
                <w:lang w:val="uk-UA"/>
              </w:rPr>
            </w:pPr>
            <w:r>
              <w:rPr>
                <w:sz w:val="28"/>
                <w:szCs w:val="28"/>
                <w:lang w:val="uk-UA"/>
              </w:rPr>
              <w:t>-9,1</w:t>
            </w:r>
          </w:p>
        </w:tc>
        <w:tc>
          <w:tcPr>
            <w:tcW w:w="1260" w:type="dxa"/>
            <w:vMerge/>
            <w:tcBorders>
              <w:bottom w:val="single" w:sz="4" w:space="0" w:color="auto"/>
            </w:tcBorders>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Фіброзні зміни у пазухах носа (МРТ)</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+1,5</w:t>
            </w:r>
          </w:p>
        </w:tc>
        <w:tc>
          <w:tcPr>
            <w:tcW w:w="1260" w:type="dxa"/>
            <w:vMerge w:val="restart"/>
            <w:vAlign w:val="center"/>
          </w:tcPr>
          <w:p w:rsidR="009C25BD" w:rsidRDefault="009C25BD" w:rsidP="0059227A">
            <w:pPr>
              <w:jc w:val="center"/>
              <w:rPr>
                <w:sz w:val="28"/>
                <w:szCs w:val="28"/>
                <w:lang w:val="uk-UA"/>
              </w:rPr>
            </w:pPr>
            <w:r>
              <w:rPr>
                <w:sz w:val="28"/>
                <w:szCs w:val="28"/>
                <w:lang w:val="uk-UA"/>
              </w:rPr>
              <w:t>1,52</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-9,8</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ВЕБ-енцефаліт в анамнезі</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+1,5</w:t>
            </w:r>
          </w:p>
        </w:tc>
        <w:tc>
          <w:tcPr>
            <w:tcW w:w="1260" w:type="dxa"/>
            <w:vMerge w:val="restart"/>
            <w:vAlign w:val="center"/>
          </w:tcPr>
          <w:p w:rsidR="009C25BD" w:rsidRDefault="009C25BD" w:rsidP="0059227A">
            <w:pPr>
              <w:jc w:val="center"/>
              <w:rPr>
                <w:sz w:val="28"/>
                <w:szCs w:val="28"/>
                <w:lang w:val="uk-UA"/>
              </w:rPr>
            </w:pPr>
            <w:r>
              <w:rPr>
                <w:sz w:val="28"/>
                <w:szCs w:val="28"/>
                <w:lang w:val="uk-UA"/>
              </w:rPr>
              <w:t>1,52</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-9,8</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Хореоатетоз</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+1,5</w:t>
            </w:r>
          </w:p>
        </w:tc>
        <w:tc>
          <w:tcPr>
            <w:tcW w:w="1260" w:type="dxa"/>
            <w:vMerge w:val="restart"/>
            <w:vAlign w:val="center"/>
          </w:tcPr>
          <w:p w:rsidR="009C25BD" w:rsidRDefault="009C25BD" w:rsidP="0059227A">
            <w:pPr>
              <w:jc w:val="center"/>
              <w:rPr>
                <w:sz w:val="28"/>
                <w:szCs w:val="28"/>
                <w:lang w:val="uk-UA"/>
              </w:rPr>
            </w:pPr>
            <w:r>
              <w:rPr>
                <w:sz w:val="28"/>
                <w:szCs w:val="28"/>
                <w:lang w:val="uk-UA"/>
              </w:rPr>
              <w:t>1,52</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-9,0</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Повторні ГРІ в анамнезі</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+3,2</w:t>
            </w:r>
          </w:p>
        </w:tc>
        <w:tc>
          <w:tcPr>
            <w:tcW w:w="1260" w:type="dxa"/>
            <w:vMerge w:val="restart"/>
            <w:vAlign w:val="center"/>
          </w:tcPr>
          <w:p w:rsidR="009C25BD" w:rsidRDefault="009C25BD" w:rsidP="0059227A">
            <w:pPr>
              <w:jc w:val="center"/>
              <w:rPr>
                <w:sz w:val="28"/>
                <w:szCs w:val="28"/>
                <w:lang w:val="uk-UA"/>
              </w:rPr>
            </w:pPr>
            <w:r>
              <w:rPr>
                <w:sz w:val="28"/>
                <w:szCs w:val="28"/>
                <w:lang w:val="uk-UA"/>
              </w:rPr>
              <w:t>1,26</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-4,9</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lastRenderedPageBreak/>
              <w:t>Малі генералізовані судомні напади</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+2,3</w:t>
            </w:r>
          </w:p>
        </w:tc>
        <w:tc>
          <w:tcPr>
            <w:tcW w:w="1260" w:type="dxa"/>
            <w:vMerge w:val="restart"/>
            <w:vAlign w:val="center"/>
          </w:tcPr>
          <w:p w:rsidR="009C25BD" w:rsidRDefault="009C25BD" w:rsidP="0059227A">
            <w:pPr>
              <w:jc w:val="center"/>
              <w:rPr>
                <w:sz w:val="28"/>
                <w:szCs w:val="28"/>
                <w:lang w:val="uk-UA"/>
              </w:rPr>
            </w:pPr>
            <w:r>
              <w:rPr>
                <w:sz w:val="28"/>
                <w:szCs w:val="28"/>
                <w:lang w:val="uk-UA"/>
              </w:rPr>
              <w:t>1,16</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-4,5</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9648" w:type="dxa"/>
            <w:gridSpan w:val="4"/>
            <w:tcBorders>
              <w:top w:val="nil"/>
              <w:left w:val="nil"/>
              <w:right w:val="nil"/>
            </w:tcBorders>
            <w:vAlign w:val="center"/>
          </w:tcPr>
          <w:p w:rsidR="009C25BD" w:rsidRDefault="009C25BD" w:rsidP="0059227A">
            <w:pPr>
              <w:jc w:val="right"/>
              <w:rPr>
                <w:sz w:val="28"/>
                <w:szCs w:val="28"/>
                <w:lang w:val="uk-UA"/>
              </w:rPr>
            </w:pPr>
          </w:p>
          <w:p w:rsidR="009C25BD" w:rsidRDefault="009C25BD" w:rsidP="0059227A">
            <w:pPr>
              <w:jc w:val="right"/>
              <w:rPr>
                <w:sz w:val="28"/>
                <w:szCs w:val="28"/>
                <w:lang w:val="uk-UA"/>
              </w:rPr>
            </w:pPr>
            <w:r>
              <w:rPr>
                <w:sz w:val="28"/>
                <w:szCs w:val="28"/>
              </w:rPr>
              <w:t>Продовження табл. 5</w:t>
            </w: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Набряк придаткових пазух носа (МРТ)</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-2,0</w:t>
            </w:r>
          </w:p>
        </w:tc>
        <w:tc>
          <w:tcPr>
            <w:tcW w:w="1260" w:type="dxa"/>
            <w:vMerge w:val="restart"/>
            <w:vAlign w:val="center"/>
          </w:tcPr>
          <w:p w:rsidR="009C25BD" w:rsidRDefault="009C25BD" w:rsidP="0059227A">
            <w:pPr>
              <w:jc w:val="center"/>
              <w:rPr>
                <w:sz w:val="28"/>
                <w:szCs w:val="28"/>
                <w:lang w:val="uk-UA"/>
              </w:rPr>
            </w:pPr>
            <w:r>
              <w:rPr>
                <w:sz w:val="28"/>
                <w:szCs w:val="28"/>
                <w:lang w:val="uk-UA"/>
              </w:rPr>
              <w:t>1,12</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+5,2</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 xml:space="preserve">Ураження </w:t>
            </w:r>
            <w:r>
              <w:rPr>
                <w:sz w:val="28"/>
                <w:szCs w:val="28"/>
                <w:lang w:val="uk-UA"/>
              </w:rPr>
              <w:sym w:font="Symbol" w:char="F049"/>
            </w:r>
            <w:r>
              <w:rPr>
                <w:sz w:val="28"/>
                <w:szCs w:val="28"/>
                <w:lang w:val="uk-UA"/>
              </w:rPr>
              <w:sym w:font="Symbol" w:char="F049"/>
            </w:r>
            <w:r>
              <w:rPr>
                <w:sz w:val="28"/>
                <w:szCs w:val="28"/>
                <w:lang w:val="uk-UA"/>
              </w:rPr>
              <w:sym w:font="Symbol" w:char="F049"/>
            </w:r>
            <w:r>
              <w:rPr>
                <w:sz w:val="28"/>
                <w:szCs w:val="28"/>
                <w:lang w:val="uk-UA"/>
              </w:rPr>
              <w:t xml:space="preserve"> пари черепно-мозкових нервів</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-3,4</w:t>
            </w:r>
          </w:p>
        </w:tc>
        <w:tc>
          <w:tcPr>
            <w:tcW w:w="1260" w:type="dxa"/>
            <w:vMerge w:val="restart"/>
            <w:vAlign w:val="center"/>
          </w:tcPr>
          <w:p w:rsidR="009C25BD" w:rsidRDefault="009C25BD" w:rsidP="0059227A">
            <w:pPr>
              <w:jc w:val="center"/>
              <w:rPr>
                <w:sz w:val="28"/>
                <w:szCs w:val="28"/>
                <w:lang w:val="uk-UA"/>
              </w:rPr>
            </w:pPr>
            <w:r>
              <w:rPr>
                <w:sz w:val="28"/>
                <w:szCs w:val="28"/>
                <w:lang w:val="uk-UA"/>
              </w:rPr>
              <w:t>0,99</w:t>
            </w:r>
          </w:p>
        </w:tc>
      </w:tr>
      <w:tr w:rsidR="009C25BD" w:rsidTr="0059227A">
        <w:trPr>
          <w:cantSplit/>
        </w:trPr>
        <w:tc>
          <w:tcPr>
            <w:tcW w:w="3528" w:type="dxa"/>
            <w:vMerge/>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tcPr>
          <w:p w:rsidR="009C25BD" w:rsidRDefault="009C25BD" w:rsidP="0059227A">
            <w:pPr>
              <w:jc w:val="center"/>
              <w:rPr>
                <w:sz w:val="28"/>
                <w:szCs w:val="28"/>
                <w:lang w:val="uk-UA"/>
              </w:rPr>
            </w:pPr>
            <w:r>
              <w:rPr>
                <w:sz w:val="28"/>
                <w:szCs w:val="28"/>
                <w:lang w:val="uk-UA"/>
              </w:rPr>
              <w:t>+2,6</w:t>
            </w:r>
          </w:p>
        </w:tc>
        <w:tc>
          <w:tcPr>
            <w:tcW w:w="1260" w:type="dxa"/>
            <w:vMerge/>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Гіпотрофія мозочка (МРТ)</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+1,0</w:t>
            </w:r>
          </w:p>
        </w:tc>
        <w:tc>
          <w:tcPr>
            <w:tcW w:w="1260" w:type="dxa"/>
            <w:vMerge w:val="restart"/>
            <w:vAlign w:val="center"/>
          </w:tcPr>
          <w:p w:rsidR="009C25BD" w:rsidRDefault="009C25BD" w:rsidP="0059227A">
            <w:pPr>
              <w:jc w:val="center"/>
              <w:rPr>
                <w:sz w:val="28"/>
                <w:szCs w:val="28"/>
                <w:lang w:val="uk-UA"/>
              </w:rPr>
            </w:pPr>
            <w:r>
              <w:rPr>
                <w:sz w:val="28"/>
                <w:szCs w:val="28"/>
                <w:lang w:val="uk-UA"/>
              </w:rPr>
              <w:t>0,98</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-8,8</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Ураження стовбура головного мозку (МРТ)</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-1,1</w:t>
            </w:r>
          </w:p>
        </w:tc>
        <w:tc>
          <w:tcPr>
            <w:tcW w:w="1260" w:type="dxa"/>
            <w:vMerge w:val="restart"/>
            <w:vAlign w:val="center"/>
          </w:tcPr>
          <w:p w:rsidR="009C25BD" w:rsidRDefault="009C25BD" w:rsidP="0059227A">
            <w:pPr>
              <w:jc w:val="center"/>
              <w:rPr>
                <w:sz w:val="28"/>
                <w:szCs w:val="28"/>
                <w:lang w:val="uk-UA"/>
              </w:rPr>
            </w:pPr>
            <w:r>
              <w:rPr>
                <w:sz w:val="28"/>
                <w:szCs w:val="28"/>
                <w:lang w:val="uk-UA"/>
              </w:rPr>
              <w:t>0,92</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+6,6</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Інфекційний мононуклеоз в анамнезі</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-1,1</w:t>
            </w:r>
          </w:p>
        </w:tc>
        <w:tc>
          <w:tcPr>
            <w:tcW w:w="1260" w:type="dxa"/>
            <w:vMerge w:val="restart"/>
            <w:vAlign w:val="center"/>
          </w:tcPr>
          <w:p w:rsidR="009C25BD" w:rsidRDefault="009C25BD" w:rsidP="0059227A">
            <w:pPr>
              <w:jc w:val="center"/>
              <w:rPr>
                <w:sz w:val="28"/>
                <w:szCs w:val="28"/>
                <w:lang w:val="uk-UA"/>
              </w:rPr>
            </w:pPr>
            <w:r>
              <w:rPr>
                <w:sz w:val="28"/>
                <w:szCs w:val="28"/>
                <w:lang w:val="uk-UA"/>
              </w:rPr>
              <w:t>0,89</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+6,6</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Ураження арахноїдальних оболонок (МРТ)</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-1,1</w:t>
            </w:r>
          </w:p>
        </w:tc>
        <w:tc>
          <w:tcPr>
            <w:tcW w:w="1260" w:type="dxa"/>
            <w:vMerge w:val="restart"/>
            <w:vAlign w:val="center"/>
          </w:tcPr>
          <w:p w:rsidR="009C25BD" w:rsidRDefault="009C25BD" w:rsidP="0059227A">
            <w:pPr>
              <w:jc w:val="center"/>
              <w:rPr>
                <w:sz w:val="28"/>
                <w:szCs w:val="28"/>
                <w:lang w:val="uk-UA"/>
              </w:rPr>
            </w:pPr>
            <w:r>
              <w:rPr>
                <w:sz w:val="28"/>
                <w:szCs w:val="28"/>
                <w:lang w:val="uk-UA"/>
              </w:rPr>
              <w:t>0,75</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+6,0</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Ураження мозолистого тіла (МРТ)</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+1,5</w:t>
            </w:r>
          </w:p>
        </w:tc>
        <w:tc>
          <w:tcPr>
            <w:tcW w:w="1260" w:type="dxa"/>
            <w:vMerge w:val="restart"/>
            <w:vAlign w:val="center"/>
          </w:tcPr>
          <w:p w:rsidR="009C25BD" w:rsidRDefault="009C25BD" w:rsidP="0059227A">
            <w:pPr>
              <w:jc w:val="center"/>
              <w:rPr>
                <w:sz w:val="28"/>
                <w:szCs w:val="28"/>
                <w:lang w:val="uk-UA"/>
              </w:rPr>
            </w:pPr>
            <w:r>
              <w:rPr>
                <w:sz w:val="28"/>
                <w:szCs w:val="28"/>
                <w:lang w:val="uk-UA"/>
              </w:rPr>
              <w:t>0,62</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-9,1</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Травми голови в анамнезі</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-1,0</w:t>
            </w:r>
          </w:p>
        </w:tc>
        <w:tc>
          <w:tcPr>
            <w:tcW w:w="1260" w:type="dxa"/>
            <w:vMerge w:val="restart"/>
            <w:vAlign w:val="center"/>
          </w:tcPr>
          <w:p w:rsidR="009C25BD" w:rsidRDefault="009C25BD" w:rsidP="0059227A">
            <w:pPr>
              <w:jc w:val="center"/>
              <w:rPr>
                <w:sz w:val="28"/>
                <w:szCs w:val="28"/>
                <w:lang w:val="uk-UA"/>
              </w:rPr>
            </w:pPr>
            <w:r>
              <w:rPr>
                <w:sz w:val="28"/>
                <w:szCs w:val="28"/>
                <w:lang w:val="uk-UA"/>
              </w:rPr>
              <w:t>0,58</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vAlign w:val="center"/>
          </w:tcPr>
          <w:p w:rsidR="009C25BD" w:rsidRDefault="009C25BD" w:rsidP="0059227A">
            <w:pPr>
              <w:jc w:val="center"/>
              <w:rPr>
                <w:sz w:val="28"/>
                <w:szCs w:val="28"/>
                <w:lang w:val="uk-UA"/>
              </w:rPr>
            </w:pPr>
            <w:r>
              <w:rPr>
                <w:sz w:val="28"/>
                <w:szCs w:val="28"/>
                <w:lang w:val="uk-UA"/>
              </w:rPr>
              <w:t>+5,8</w:t>
            </w:r>
          </w:p>
        </w:tc>
        <w:tc>
          <w:tcPr>
            <w:tcW w:w="1260" w:type="dxa"/>
            <w:vMerge/>
            <w:vAlign w:val="center"/>
          </w:tcPr>
          <w:p w:rsidR="009C25BD" w:rsidRDefault="009C25BD" w:rsidP="0059227A">
            <w:pPr>
              <w:jc w:val="center"/>
              <w:rPr>
                <w:sz w:val="28"/>
                <w:szCs w:val="28"/>
                <w:lang w:val="uk-UA"/>
              </w:rPr>
            </w:pPr>
          </w:p>
        </w:tc>
      </w:tr>
      <w:tr w:rsidR="009C25BD" w:rsidTr="0059227A">
        <w:trPr>
          <w:cantSplit/>
        </w:trPr>
        <w:tc>
          <w:tcPr>
            <w:tcW w:w="3528" w:type="dxa"/>
            <w:vMerge w:val="restart"/>
            <w:vAlign w:val="center"/>
          </w:tcPr>
          <w:p w:rsidR="009C25BD" w:rsidRDefault="009C25BD" w:rsidP="0059227A">
            <w:pPr>
              <w:jc w:val="center"/>
              <w:rPr>
                <w:sz w:val="28"/>
                <w:szCs w:val="28"/>
                <w:lang w:val="uk-UA"/>
              </w:rPr>
            </w:pPr>
            <w:r>
              <w:rPr>
                <w:sz w:val="28"/>
                <w:szCs w:val="28"/>
                <w:lang w:val="uk-UA"/>
              </w:rPr>
              <w:t>Дистрофія білої речовини головного мозку (МРТ)</w:t>
            </w:r>
          </w:p>
        </w:tc>
        <w:tc>
          <w:tcPr>
            <w:tcW w:w="2700" w:type="dxa"/>
            <w:vAlign w:val="center"/>
          </w:tcPr>
          <w:p w:rsidR="009C25BD" w:rsidRDefault="009C25BD" w:rsidP="0059227A">
            <w:pPr>
              <w:jc w:val="center"/>
              <w:rPr>
                <w:sz w:val="28"/>
                <w:szCs w:val="28"/>
                <w:lang w:val="uk-UA"/>
              </w:rPr>
            </w:pPr>
            <w:r>
              <w:rPr>
                <w:sz w:val="28"/>
                <w:szCs w:val="28"/>
                <w:lang w:val="uk-UA"/>
              </w:rPr>
              <w:t>ні</w:t>
            </w:r>
          </w:p>
        </w:tc>
        <w:tc>
          <w:tcPr>
            <w:tcW w:w="2160" w:type="dxa"/>
            <w:vAlign w:val="center"/>
          </w:tcPr>
          <w:p w:rsidR="009C25BD" w:rsidRDefault="009C25BD" w:rsidP="0059227A">
            <w:pPr>
              <w:jc w:val="center"/>
              <w:rPr>
                <w:sz w:val="28"/>
                <w:szCs w:val="28"/>
                <w:lang w:val="uk-UA"/>
              </w:rPr>
            </w:pPr>
            <w:r>
              <w:rPr>
                <w:sz w:val="28"/>
                <w:szCs w:val="28"/>
                <w:lang w:val="uk-UA"/>
              </w:rPr>
              <w:t>+0,6</w:t>
            </w:r>
          </w:p>
        </w:tc>
        <w:tc>
          <w:tcPr>
            <w:tcW w:w="1260" w:type="dxa"/>
            <w:vMerge w:val="restart"/>
            <w:vAlign w:val="center"/>
          </w:tcPr>
          <w:p w:rsidR="009C25BD" w:rsidRDefault="009C25BD" w:rsidP="0059227A">
            <w:pPr>
              <w:jc w:val="center"/>
              <w:rPr>
                <w:sz w:val="28"/>
                <w:szCs w:val="28"/>
                <w:lang w:val="uk-UA"/>
              </w:rPr>
            </w:pPr>
            <w:r>
              <w:rPr>
                <w:sz w:val="28"/>
                <w:szCs w:val="28"/>
                <w:lang w:val="uk-UA"/>
              </w:rPr>
              <w:t>0,50</w:t>
            </w:r>
          </w:p>
        </w:tc>
      </w:tr>
      <w:tr w:rsidR="009C25BD" w:rsidTr="0059227A">
        <w:trPr>
          <w:cantSplit/>
        </w:trPr>
        <w:tc>
          <w:tcPr>
            <w:tcW w:w="3528" w:type="dxa"/>
            <w:vMerge/>
            <w:vAlign w:val="center"/>
          </w:tcPr>
          <w:p w:rsidR="009C25BD" w:rsidRDefault="009C25BD" w:rsidP="0059227A">
            <w:pPr>
              <w:jc w:val="center"/>
              <w:rPr>
                <w:sz w:val="28"/>
                <w:szCs w:val="28"/>
                <w:lang w:val="uk-UA"/>
              </w:rPr>
            </w:pPr>
          </w:p>
        </w:tc>
        <w:tc>
          <w:tcPr>
            <w:tcW w:w="2700" w:type="dxa"/>
            <w:vAlign w:val="center"/>
          </w:tcPr>
          <w:p w:rsidR="009C25BD" w:rsidRDefault="009C25BD" w:rsidP="0059227A">
            <w:pPr>
              <w:jc w:val="center"/>
              <w:rPr>
                <w:sz w:val="28"/>
                <w:szCs w:val="28"/>
                <w:lang w:val="uk-UA"/>
              </w:rPr>
            </w:pPr>
            <w:r>
              <w:rPr>
                <w:sz w:val="28"/>
                <w:szCs w:val="28"/>
                <w:lang w:val="uk-UA"/>
              </w:rPr>
              <w:t>так</w:t>
            </w:r>
          </w:p>
        </w:tc>
        <w:tc>
          <w:tcPr>
            <w:tcW w:w="2160" w:type="dxa"/>
          </w:tcPr>
          <w:p w:rsidR="009C25BD" w:rsidRDefault="009C25BD" w:rsidP="0059227A">
            <w:pPr>
              <w:jc w:val="center"/>
              <w:rPr>
                <w:sz w:val="28"/>
                <w:szCs w:val="28"/>
                <w:lang w:val="uk-UA"/>
              </w:rPr>
            </w:pPr>
            <w:r>
              <w:rPr>
                <w:sz w:val="28"/>
                <w:szCs w:val="28"/>
                <w:lang w:val="uk-UA"/>
              </w:rPr>
              <w:t>-7,0</w:t>
            </w:r>
          </w:p>
        </w:tc>
        <w:tc>
          <w:tcPr>
            <w:tcW w:w="1260" w:type="dxa"/>
            <w:vMerge/>
            <w:vAlign w:val="center"/>
          </w:tcPr>
          <w:p w:rsidR="009C25BD" w:rsidRDefault="009C25BD" w:rsidP="0059227A">
            <w:pPr>
              <w:jc w:val="center"/>
              <w:rPr>
                <w:sz w:val="28"/>
                <w:szCs w:val="28"/>
                <w:lang w:val="uk-UA"/>
              </w:rPr>
            </w:pPr>
          </w:p>
        </w:tc>
      </w:tr>
    </w:tbl>
    <w:p w:rsidR="009C25BD" w:rsidRDefault="009C25BD" w:rsidP="009C25BD">
      <w:pPr>
        <w:ind w:firstLine="540"/>
        <w:jc w:val="both"/>
        <w:rPr>
          <w:sz w:val="28"/>
          <w:szCs w:val="28"/>
          <w:lang w:val="uk-UA"/>
        </w:rPr>
      </w:pPr>
    </w:p>
    <w:p w:rsidR="009C25BD" w:rsidRDefault="009C25BD" w:rsidP="009C25BD">
      <w:pPr>
        <w:ind w:firstLine="540"/>
        <w:jc w:val="both"/>
        <w:rPr>
          <w:sz w:val="28"/>
          <w:szCs w:val="28"/>
          <w:lang w:val="uk-UA"/>
        </w:rPr>
      </w:pPr>
      <w:r>
        <w:rPr>
          <w:sz w:val="28"/>
          <w:szCs w:val="28"/>
          <w:lang w:val="uk-UA"/>
        </w:rPr>
        <w:t>Розроблено діагностичні критерії різних форм ВЕБ-енцефаліту (табл. 6).</w:t>
      </w:r>
    </w:p>
    <w:p w:rsidR="009C25BD" w:rsidRDefault="009C25BD" w:rsidP="009C25BD">
      <w:pPr>
        <w:ind w:firstLine="708"/>
        <w:jc w:val="right"/>
        <w:rPr>
          <w:sz w:val="28"/>
          <w:szCs w:val="28"/>
          <w:lang w:val="uk-UA"/>
        </w:rPr>
      </w:pPr>
      <w:r>
        <w:rPr>
          <w:sz w:val="28"/>
          <w:szCs w:val="28"/>
          <w:lang w:val="uk-UA"/>
        </w:rPr>
        <w:t>Таблиця 6</w:t>
      </w:r>
    </w:p>
    <w:p w:rsidR="009C25BD" w:rsidRDefault="009C25BD" w:rsidP="009C25BD">
      <w:pPr>
        <w:ind w:firstLine="708"/>
        <w:jc w:val="center"/>
        <w:rPr>
          <w:sz w:val="28"/>
          <w:szCs w:val="28"/>
          <w:lang w:val="uk-UA"/>
        </w:rPr>
      </w:pPr>
      <w:r>
        <w:rPr>
          <w:sz w:val="28"/>
          <w:szCs w:val="28"/>
          <w:lang w:val="uk-UA"/>
        </w:rPr>
        <w:t>Діагностичні критерії гострої та хронічної форм ВЕБ-енцефаліту</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700"/>
        <w:gridCol w:w="5580"/>
      </w:tblGrid>
      <w:tr w:rsidR="009C25BD" w:rsidTr="0059227A">
        <w:trPr>
          <w:cantSplit/>
        </w:trPr>
        <w:tc>
          <w:tcPr>
            <w:tcW w:w="1440" w:type="dxa"/>
            <w:vAlign w:val="center"/>
          </w:tcPr>
          <w:p w:rsidR="009C25BD" w:rsidRDefault="009C25BD" w:rsidP="0059227A">
            <w:pPr>
              <w:jc w:val="center"/>
              <w:rPr>
                <w:sz w:val="28"/>
                <w:szCs w:val="28"/>
                <w:lang w:val="uk-UA"/>
              </w:rPr>
            </w:pPr>
            <w:r>
              <w:rPr>
                <w:sz w:val="28"/>
                <w:szCs w:val="28"/>
                <w:lang w:val="uk-UA"/>
              </w:rPr>
              <w:t>Форма</w:t>
            </w:r>
          </w:p>
        </w:tc>
        <w:tc>
          <w:tcPr>
            <w:tcW w:w="8280" w:type="dxa"/>
            <w:gridSpan w:val="2"/>
          </w:tcPr>
          <w:p w:rsidR="009C25BD" w:rsidRDefault="009C25BD" w:rsidP="0059227A">
            <w:pPr>
              <w:jc w:val="center"/>
              <w:rPr>
                <w:sz w:val="28"/>
                <w:szCs w:val="28"/>
                <w:lang w:val="uk-UA"/>
              </w:rPr>
            </w:pPr>
            <w:r>
              <w:rPr>
                <w:sz w:val="28"/>
                <w:szCs w:val="28"/>
                <w:lang w:val="uk-UA"/>
              </w:rPr>
              <w:t>Ознаки</w:t>
            </w:r>
          </w:p>
        </w:tc>
      </w:tr>
      <w:tr w:rsidR="009C25BD" w:rsidTr="0059227A">
        <w:tc>
          <w:tcPr>
            <w:tcW w:w="1440" w:type="dxa"/>
          </w:tcPr>
          <w:p w:rsidR="009C25BD" w:rsidRDefault="009C25BD" w:rsidP="0059227A">
            <w:pPr>
              <w:jc w:val="center"/>
              <w:rPr>
                <w:sz w:val="28"/>
                <w:szCs w:val="28"/>
                <w:lang w:val="uk-UA"/>
              </w:rPr>
            </w:pPr>
            <w:r>
              <w:rPr>
                <w:sz w:val="28"/>
                <w:szCs w:val="28"/>
                <w:lang w:val="uk-UA"/>
              </w:rPr>
              <w:lastRenderedPageBreak/>
              <w:t xml:space="preserve">Гостра </w:t>
            </w:r>
          </w:p>
        </w:tc>
        <w:tc>
          <w:tcPr>
            <w:tcW w:w="2700" w:type="dxa"/>
          </w:tcPr>
          <w:p w:rsidR="009C25BD" w:rsidRDefault="009C25BD" w:rsidP="0059227A">
            <w:pPr>
              <w:tabs>
                <w:tab w:val="left" w:pos="252"/>
                <w:tab w:val="num" w:pos="720"/>
              </w:tabs>
              <w:ind w:left="-108"/>
              <w:jc w:val="center"/>
              <w:rPr>
                <w:sz w:val="28"/>
                <w:szCs w:val="28"/>
                <w:u w:val="single"/>
                <w:lang w:val="uk-UA"/>
              </w:rPr>
            </w:pPr>
            <w:r>
              <w:rPr>
                <w:sz w:val="28"/>
                <w:szCs w:val="28"/>
                <w:u w:val="single"/>
                <w:lang w:val="uk-UA"/>
              </w:rPr>
              <w:t>Клінічні</w:t>
            </w:r>
          </w:p>
          <w:p w:rsidR="009C25BD" w:rsidRDefault="009C25BD" w:rsidP="00F25CC9">
            <w:pPr>
              <w:numPr>
                <w:ilvl w:val="0"/>
                <w:numId w:val="38"/>
              </w:numPr>
              <w:tabs>
                <w:tab w:val="clear" w:pos="720"/>
                <w:tab w:val="num" w:pos="-108"/>
                <w:tab w:val="num" w:pos="-53"/>
                <w:tab w:val="left" w:pos="252"/>
              </w:tabs>
              <w:spacing w:after="0" w:line="240" w:lineRule="auto"/>
              <w:ind w:left="0" w:hanging="108"/>
              <w:rPr>
                <w:sz w:val="28"/>
                <w:szCs w:val="28"/>
                <w:lang w:val="uk-UA"/>
              </w:rPr>
            </w:pPr>
            <w:r>
              <w:rPr>
                <w:sz w:val="28"/>
                <w:szCs w:val="28"/>
                <w:lang w:val="uk-UA"/>
              </w:rPr>
              <w:t>виникнення судом вперше в житті</w:t>
            </w:r>
          </w:p>
          <w:p w:rsidR="009C25BD" w:rsidRDefault="009C25BD" w:rsidP="00F25CC9">
            <w:pPr>
              <w:numPr>
                <w:ilvl w:val="0"/>
                <w:numId w:val="38"/>
              </w:numPr>
              <w:tabs>
                <w:tab w:val="clear" w:pos="720"/>
                <w:tab w:val="num" w:pos="-108"/>
                <w:tab w:val="num" w:pos="-53"/>
                <w:tab w:val="left" w:pos="252"/>
              </w:tabs>
              <w:spacing w:after="0" w:line="240" w:lineRule="auto"/>
              <w:ind w:left="0" w:hanging="108"/>
              <w:rPr>
                <w:sz w:val="28"/>
                <w:szCs w:val="28"/>
                <w:lang w:val="uk-UA"/>
              </w:rPr>
            </w:pPr>
            <w:r>
              <w:rPr>
                <w:sz w:val="28"/>
                <w:szCs w:val="28"/>
                <w:lang w:val="uk-UA"/>
              </w:rPr>
              <w:t>ураження черепно-мозкових нервів (</w:t>
            </w:r>
            <w:r>
              <w:rPr>
                <w:rFonts w:ascii="Rockwell" w:hAnsi="Rockwell"/>
                <w:sz w:val="28"/>
                <w:szCs w:val="28"/>
                <w:lang w:val="uk-UA"/>
              </w:rPr>
              <w:t>V</w:t>
            </w:r>
            <w:r>
              <w:rPr>
                <w:sz w:val="28"/>
                <w:szCs w:val="28"/>
                <w:lang w:val="uk-UA"/>
              </w:rPr>
              <w:sym w:font="Symbol" w:char="F049"/>
            </w:r>
            <w:r>
              <w:rPr>
                <w:sz w:val="28"/>
                <w:szCs w:val="28"/>
                <w:lang w:val="uk-UA"/>
              </w:rPr>
              <w:sym w:font="Symbol" w:char="F049"/>
            </w:r>
            <w:r>
              <w:rPr>
                <w:sz w:val="28"/>
                <w:szCs w:val="28"/>
                <w:lang w:val="uk-UA"/>
              </w:rPr>
              <w:t xml:space="preserve"> пара)</w:t>
            </w:r>
          </w:p>
          <w:p w:rsidR="009C25BD" w:rsidRDefault="009C25BD" w:rsidP="00F25CC9">
            <w:pPr>
              <w:numPr>
                <w:ilvl w:val="0"/>
                <w:numId w:val="38"/>
              </w:numPr>
              <w:tabs>
                <w:tab w:val="clear" w:pos="720"/>
                <w:tab w:val="num" w:pos="-108"/>
                <w:tab w:val="num" w:pos="-53"/>
                <w:tab w:val="left" w:pos="252"/>
              </w:tabs>
              <w:spacing w:after="0" w:line="240" w:lineRule="auto"/>
              <w:ind w:left="0" w:hanging="108"/>
              <w:rPr>
                <w:sz w:val="28"/>
                <w:szCs w:val="28"/>
                <w:lang w:val="uk-UA"/>
              </w:rPr>
            </w:pPr>
            <w:r>
              <w:rPr>
                <w:sz w:val="28"/>
                <w:szCs w:val="28"/>
                <w:lang w:val="uk-UA"/>
              </w:rPr>
              <w:t>геміпарез</w:t>
            </w:r>
          </w:p>
          <w:p w:rsidR="009C25BD" w:rsidRDefault="009C25BD" w:rsidP="0059227A">
            <w:pPr>
              <w:tabs>
                <w:tab w:val="num" w:pos="-53"/>
              </w:tabs>
              <w:ind w:left="-108"/>
              <w:rPr>
                <w:sz w:val="28"/>
                <w:szCs w:val="28"/>
                <w:lang w:val="uk-UA"/>
              </w:rPr>
            </w:pPr>
          </w:p>
        </w:tc>
        <w:tc>
          <w:tcPr>
            <w:tcW w:w="5580" w:type="dxa"/>
          </w:tcPr>
          <w:p w:rsidR="009C25BD" w:rsidRDefault="009C25BD" w:rsidP="0059227A">
            <w:pPr>
              <w:jc w:val="center"/>
              <w:rPr>
                <w:sz w:val="28"/>
                <w:szCs w:val="28"/>
                <w:u w:val="single"/>
                <w:lang w:val="uk-UA"/>
              </w:rPr>
            </w:pPr>
            <w:r>
              <w:rPr>
                <w:sz w:val="28"/>
                <w:szCs w:val="28"/>
                <w:u w:val="single"/>
                <w:lang w:val="uk-UA"/>
              </w:rPr>
              <w:t>Лабораторні</w:t>
            </w:r>
          </w:p>
          <w:p w:rsidR="009C25BD" w:rsidRDefault="009C25BD" w:rsidP="00F25CC9">
            <w:pPr>
              <w:numPr>
                <w:ilvl w:val="0"/>
                <w:numId w:val="39"/>
              </w:numPr>
              <w:tabs>
                <w:tab w:val="clear" w:pos="720"/>
                <w:tab w:val="num" w:pos="-107"/>
                <w:tab w:val="left" w:pos="252"/>
              </w:tabs>
              <w:spacing w:after="0" w:line="240" w:lineRule="auto"/>
              <w:ind w:left="0" w:hanging="108"/>
              <w:jc w:val="both"/>
              <w:rPr>
                <w:sz w:val="28"/>
                <w:szCs w:val="28"/>
                <w:u w:val="single"/>
                <w:lang w:val="uk-UA"/>
              </w:rPr>
            </w:pPr>
            <w:r>
              <w:rPr>
                <w:sz w:val="28"/>
                <w:szCs w:val="28"/>
                <w:lang w:val="uk-UA"/>
              </w:rPr>
              <w:t xml:space="preserve">наявність ДНК ВЕБ у лікворі </w:t>
            </w:r>
          </w:p>
          <w:p w:rsidR="009C25BD" w:rsidRDefault="009C25BD" w:rsidP="00F25CC9">
            <w:pPr>
              <w:numPr>
                <w:ilvl w:val="0"/>
                <w:numId w:val="39"/>
              </w:numPr>
              <w:tabs>
                <w:tab w:val="clear" w:pos="720"/>
                <w:tab w:val="num" w:pos="-107"/>
                <w:tab w:val="left" w:pos="432"/>
              </w:tabs>
              <w:spacing w:after="0" w:line="240" w:lineRule="auto"/>
              <w:ind w:left="0" w:hanging="108"/>
              <w:jc w:val="both"/>
              <w:rPr>
                <w:sz w:val="28"/>
                <w:szCs w:val="28"/>
                <w:u w:val="single"/>
                <w:lang w:val="uk-UA"/>
              </w:rPr>
            </w:pPr>
            <w:r>
              <w:rPr>
                <w:sz w:val="28"/>
                <w:szCs w:val="28"/>
                <w:lang w:val="uk-UA"/>
              </w:rPr>
              <w:t>маркерів ранньої фази (EBV VCA IgМ та/чи EBV EA Ig</w:t>
            </w:r>
            <w:r>
              <w:rPr>
                <w:sz w:val="28"/>
                <w:szCs w:val="28"/>
                <w:lang w:val="en-US"/>
              </w:rPr>
              <w:t>G</w:t>
            </w:r>
            <w:r>
              <w:rPr>
                <w:sz w:val="28"/>
                <w:szCs w:val="28"/>
                <w:lang w:val="uk-UA"/>
              </w:rPr>
              <w:t>) у крові чи лікворі. Наявність маркерів пізньої фази (EBV NA Ig</w:t>
            </w:r>
            <w:r>
              <w:rPr>
                <w:sz w:val="28"/>
                <w:szCs w:val="28"/>
                <w:lang w:val="en-US"/>
              </w:rPr>
              <w:t>G</w:t>
            </w:r>
            <w:r>
              <w:rPr>
                <w:sz w:val="28"/>
                <w:szCs w:val="28"/>
                <w:lang w:val="uk-UA"/>
              </w:rPr>
              <w:t>) необов`язкова</w:t>
            </w:r>
          </w:p>
          <w:p w:rsidR="009C25BD" w:rsidRDefault="009C25BD" w:rsidP="0059227A">
            <w:pPr>
              <w:tabs>
                <w:tab w:val="left" w:pos="252"/>
              </w:tabs>
              <w:ind w:hanging="108"/>
              <w:jc w:val="center"/>
              <w:rPr>
                <w:sz w:val="28"/>
                <w:szCs w:val="28"/>
                <w:u w:val="single"/>
                <w:lang w:val="uk-UA"/>
              </w:rPr>
            </w:pPr>
            <w:r>
              <w:rPr>
                <w:sz w:val="28"/>
                <w:szCs w:val="28"/>
                <w:u w:val="single"/>
                <w:lang w:val="uk-UA"/>
              </w:rPr>
              <w:t xml:space="preserve">МРТ головного мозку: </w:t>
            </w:r>
          </w:p>
          <w:p w:rsidR="009C25BD" w:rsidRDefault="009C25BD" w:rsidP="00F25CC9">
            <w:pPr>
              <w:numPr>
                <w:ilvl w:val="0"/>
                <w:numId w:val="40"/>
              </w:numPr>
              <w:tabs>
                <w:tab w:val="clear" w:pos="1428"/>
                <w:tab w:val="num" w:pos="-107"/>
                <w:tab w:val="left" w:pos="252"/>
              </w:tabs>
              <w:spacing w:after="0" w:line="240" w:lineRule="auto"/>
              <w:ind w:left="0" w:hanging="108"/>
              <w:jc w:val="both"/>
              <w:rPr>
                <w:sz w:val="28"/>
                <w:szCs w:val="28"/>
                <w:lang w:val="uk-UA"/>
              </w:rPr>
            </w:pPr>
            <w:r>
              <w:rPr>
                <w:sz w:val="28"/>
                <w:szCs w:val="28"/>
                <w:lang w:val="uk-UA"/>
              </w:rPr>
              <w:t>корково–підкоркові ураження</w:t>
            </w:r>
          </w:p>
        </w:tc>
      </w:tr>
      <w:tr w:rsidR="009C25BD" w:rsidTr="0059227A">
        <w:tc>
          <w:tcPr>
            <w:tcW w:w="1440" w:type="dxa"/>
          </w:tcPr>
          <w:p w:rsidR="009C25BD" w:rsidRDefault="009C25BD" w:rsidP="0059227A">
            <w:pPr>
              <w:jc w:val="center"/>
              <w:rPr>
                <w:sz w:val="28"/>
                <w:szCs w:val="28"/>
                <w:lang w:val="uk-UA"/>
              </w:rPr>
            </w:pPr>
            <w:r>
              <w:rPr>
                <w:sz w:val="28"/>
                <w:szCs w:val="28"/>
                <w:lang w:val="uk-UA"/>
              </w:rPr>
              <w:t xml:space="preserve">Хронічна </w:t>
            </w:r>
          </w:p>
        </w:tc>
        <w:tc>
          <w:tcPr>
            <w:tcW w:w="2700" w:type="dxa"/>
          </w:tcPr>
          <w:p w:rsidR="009C25BD" w:rsidRDefault="009C25BD" w:rsidP="0059227A">
            <w:pPr>
              <w:tabs>
                <w:tab w:val="left" w:pos="252"/>
                <w:tab w:val="num" w:pos="720"/>
              </w:tabs>
              <w:ind w:left="-108"/>
              <w:jc w:val="center"/>
              <w:rPr>
                <w:sz w:val="28"/>
                <w:szCs w:val="28"/>
                <w:u w:val="single"/>
                <w:lang w:val="uk-UA"/>
              </w:rPr>
            </w:pPr>
            <w:r>
              <w:rPr>
                <w:sz w:val="28"/>
                <w:szCs w:val="28"/>
                <w:u w:val="single"/>
                <w:lang w:val="uk-UA"/>
              </w:rPr>
              <w:t>Клінічні</w:t>
            </w:r>
          </w:p>
          <w:p w:rsidR="009C25BD" w:rsidRDefault="009C25BD" w:rsidP="00F25CC9">
            <w:pPr>
              <w:numPr>
                <w:ilvl w:val="0"/>
                <w:numId w:val="44"/>
              </w:numPr>
              <w:tabs>
                <w:tab w:val="clear" w:pos="720"/>
                <w:tab w:val="num" w:pos="-108"/>
              </w:tabs>
              <w:spacing w:after="0" w:line="240" w:lineRule="auto"/>
              <w:ind w:left="0" w:hanging="108"/>
              <w:rPr>
                <w:b/>
                <w:i/>
                <w:sz w:val="28"/>
                <w:szCs w:val="28"/>
                <w:lang w:val="uk-UA"/>
              </w:rPr>
            </w:pPr>
            <w:r>
              <w:rPr>
                <w:sz w:val="28"/>
                <w:szCs w:val="28"/>
                <w:lang w:val="uk-UA"/>
              </w:rPr>
              <w:t>захворювання нервової системи в анамнезі</w:t>
            </w:r>
          </w:p>
          <w:p w:rsidR="009C25BD" w:rsidRDefault="009C25BD" w:rsidP="00F25CC9">
            <w:pPr>
              <w:numPr>
                <w:ilvl w:val="0"/>
                <w:numId w:val="44"/>
              </w:numPr>
              <w:tabs>
                <w:tab w:val="clear" w:pos="720"/>
                <w:tab w:val="num" w:pos="252"/>
              </w:tabs>
              <w:spacing w:after="0" w:line="240" w:lineRule="auto"/>
              <w:ind w:left="0" w:hanging="108"/>
              <w:jc w:val="both"/>
              <w:rPr>
                <w:sz w:val="28"/>
                <w:szCs w:val="28"/>
                <w:lang w:val="uk-UA"/>
              </w:rPr>
            </w:pPr>
            <w:r>
              <w:rPr>
                <w:sz w:val="28"/>
                <w:szCs w:val="28"/>
                <w:lang w:val="uk-UA"/>
              </w:rPr>
              <w:t>екстрапірамідна симптоматика</w:t>
            </w:r>
          </w:p>
          <w:p w:rsidR="009C25BD" w:rsidRDefault="009C25BD" w:rsidP="0059227A">
            <w:pPr>
              <w:jc w:val="both"/>
              <w:rPr>
                <w:sz w:val="28"/>
                <w:szCs w:val="28"/>
                <w:lang w:val="uk-UA"/>
              </w:rPr>
            </w:pPr>
          </w:p>
        </w:tc>
        <w:tc>
          <w:tcPr>
            <w:tcW w:w="5580" w:type="dxa"/>
          </w:tcPr>
          <w:p w:rsidR="009C25BD" w:rsidRDefault="009C25BD" w:rsidP="0059227A">
            <w:pPr>
              <w:jc w:val="center"/>
              <w:rPr>
                <w:sz w:val="28"/>
                <w:szCs w:val="28"/>
                <w:u w:val="single"/>
                <w:lang w:val="uk-UA"/>
              </w:rPr>
            </w:pPr>
            <w:r>
              <w:rPr>
                <w:sz w:val="28"/>
                <w:szCs w:val="28"/>
                <w:u w:val="single"/>
                <w:lang w:val="uk-UA"/>
              </w:rPr>
              <w:t>Лабораторні</w:t>
            </w:r>
          </w:p>
          <w:p w:rsidR="009C25BD" w:rsidRDefault="009C25BD" w:rsidP="00F25CC9">
            <w:pPr>
              <w:numPr>
                <w:ilvl w:val="0"/>
                <w:numId w:val="41"/>
              </w:numPr>
              <w:tabs>
                <w:tab w:val="clear" w:pos="720"/>
                <w:tab w:val="num" w:pos="-108"/>
                <w:tab w:val="left" w:pos="252"/>
              </w:tabs>
              <w:spacing w:after="0" w:line="240" w:lineRule="auto"/>
              <w:ind w:left="0" w:firstLine="0"/>
              <w:jc w:val="both"/>
              <w:rPr>
                <w:sz w:val="28"/>
                <w:szCs w:val="28"/>
                <w:lang w:val="uk-UA"/>
              </w:rPr>
            </w:pPr>
            <w:r>
              <w:rPr>
                <w:sz w:val="28"/>
                <w:szCs w:val="28"/>
                <w:lang w:val="uk-UA"/>
              </w:rPr>
              <w:t xml:space="preserve">наявність ДНК ВЕБ у лікворі </w:t>
            </w:r>
          </w:p>
          <w:p w:rsidR="009C25BD" w:rsidRDefault="009C25BD" w:rsidP="00F25CC9">
            <w:pPr>
              <w:numPr>
                <w:ilvl w:val="0"/>
                <w:numId w:val="41"/>
              </w:numPr>
              <w:tabs>
                <w:tab w:val="clear" w:pos="720"/>
                <w:tab w:val="num" w:pos="-108"/>
                <w:tab w:val="left" w:pos="252"/>
              </w:tabs>
              <w:spacing w:after="0" w:line="240" w:lineRule="auto"/>
              <w:ind w:left="0" w:firstLine="0"/>
              <w:jc w:val="both"/>
              <w:rPr>
                <w:sz w:val="28"/>
                <w:szCs w:val="28"/>
                <w:lang w:val="uk-UA"/>
              </w:rPr>
            </w:pPr>
            <w:r>
              <w:rPr>
                <w:sz w:val="28"/>
                <w:szCs w:val="28"/>
                <w:lang w:val="uk-UA"/>
              </w:rPr>
              <w:t>маркерів ранньої фази (EBV VCA Ig М та/чи EBV EA Ig</w:t>
            </w:r>
            <w:r>
              <w:rPr>
                <w:sz w:val="28"/>
                <w:szCs w:val="28"/>
                <w:lang w:val="en-US"/>
              </w:rPr>
              <w:t>G</w:t>
            </w:r>
            <w:r>
              <w:rPr>
                <w:sz w:val="28"/>
                <w:szCs w:val="28"/>
                <w:lang w:val="uk-UA"/>
              </w:rPr>
              <w:t>) і пізньої фази (EBV NA Ig</w:t>
            </w:r>
            <w:r>
              <w:rPr>
                <w:sz w:val="28"/>
                <w:szCs w:val="28"/>
                <w:lang w:val="en-US"/>
              </w:rPr>
              <w:t>G</w:t>
            </w:r>
            <w:r>
              <w:rPr>
                <w:sz w:val="28"/>
                <w:szCs w:val="28"/>
                <w:lang w:val="uk-UA"/>
              </w:rPr>
              <w:t>) у крові чи лікворі</w:t>
            </w:r>
          </w:p>
          <w:p w:rsidR="009C25BD" w:rsidRDefault="009C25BD" w:rsidP="0059227A">
            <w:pPr>
              <w:tabs>
                <w:tab w:val="left" w:pos="252"/>
              </w:tabs>
              <w:jc w:val="center"/>
              <w:rPr>
                <w:sz w:val="28"/>
                <w:szCs w:val="28"/>
                <w:u w:val="single"/>
                <w:lang w:val="uk-UA"/>
              </w:rPr>
            </w:pPr>
            <w:r>
              <w:rPr>
                <w:sz w:val="28"/>
                <w:szCs w:val="28"/>
                <w:u w:val="single"/>
                <w:lang w:val="uk-UA"/>
              </w:rPr>
              <w:t>МРТ головного мозку:</w:t>
            </w:r>
          </w:p>
          <w:p w:rsidR="009C25BD" w:rsidRDefault="009C25BD" w:rsidP="00F25CC9">
            <w:pPr>
              <w:numPr>
                <w:ilvl w:val="0"/>
                <w:numId w:val="42"/>
              </w:numPr>
              <w:tabs>
                <w:tab w:val="clear" w:pos="1428"/>
                <w:tab w:val="num" w:pos="-108"/>
                <w:tab w:val="left" w:pos="252"/>
              </w:tabs>
              <w:spacing w:after="0" w:line="240" w:lineRule="auto"/>
              <w:ind w:left="0" w:firstLine="0"/>
              <w:jc w:val="both"/>
              <w:rPr>
                <w:sz w:val="28"/>
                <w:szCs w:val="28"/>
                <w:lang w:val="uk-UA"/>
              </w:rPr>
            </w:pPr>
            <w:r>
              <w:rPr>
                <w:sz w:val="28"/>
                <w:szCs w:val="28"/>
                <w:lang w:val="uk-UA"/>
              </w:rPr>
              <w:t>ознаки зовнішньої гідроцефалії</w:t>
            </w:r>
          </w:p>
          <w:p w:rsidR="009C25BD" w:rsidRDefault="009C25BD" w:rsidP="00F25CC9">
            <w:pPr>
              <w:numPr>
                <w:ilvl w:val="0"/>
                <w:numId w:val="42"/>
              </w:numPr>
              <w:tabs>
                <w:tab w:val="clear" w:pos="1428"/>
                <w:tab w:val="num" w:pos="-108"/>
                <w:tab w:val="left" w:pos="252"/>
              </w:tabs>
              <w:spacing w:after="0" w:line="240" w:lineRule="auto"/>
              <w:ind w:left="0" w:firstLine="0"/>
              <w:jc w:val="both"/>
              <w:rPr>
                <w:sz w:val="28"/>
                <w:szCs w:val="28"/>
                <w:lang w:val="uk-UA"/>
              </w:rPr>
            </w:pPr>
            <w:r>
              <w:rPr>
                <w:sz w:val="28"/>
                <w:szCs w:val="28"/>
                <w:lang w:val="uk-UA"/>
              </w:rPr>
              <w:t>гіпотрофія кори головного мозку</w:t>
            </w:r>
          </w:p>
          <w:p w:rsidR="009C25BD" w:rsidRDefault="009C25BD" w:rsidP="00F25CC9">
            <w:pPr>
              <w:numPr>
                <w:ilvl w:val="0"/>
                <w:numId w:val="42"/>
              </w:numPr>
              <w:tabs>
                <w:tab w:val="clear" w:pos="1428"/>
                <w:tab w:val="num" w:pos="-108"/>
                <w:tab w:val="left" w:pos="252"/>
              </w:tabs>
              <w:spacing w:after="0" w:line="240" w:lineRule="auto"/>
              <w:ind w:left="0" w:firstLine="0"/>
              <w:jc w:val="both"/>
              <w:rPr>
                <w:sz w:val="28"/>
                <w:szCs w:val="28"/>
                <w:lang w:val="uk-UA"/>
              </w:rPr>
            </w:pPr>
            <w:r>
              <w:rPr>
                <w:sz w:val="28"/>
                <w:szCs w:val="28"/>
                <w:lang w:val="uk-UA"/>
              </w:rPr>
              <w:t>розширення шлуночків</w:t>
            </w:r>
          </w:p>
        </w:tc>
      </w:tr>
    </w:tbl>
    <w:p w:rsidR="009C25BD" w:rsidRDefault="009C25BD" w:rsidP="009C25BD">
      <w:pPr>
        <w:ind w:firstLine="708"/>
        <w:jc w:val="both"/>
        <w:rPr>
          <w:sz w:val="28"/>
          <w:szCs w:val="28"/>
          <w:lang w:val="uk-UA"/>
        </w:rPr>
      </w:pPr>
      <w:r>
        <w:rPr>
          <w:sz w:val="28"/>
          <w:szCs w:val="28"/>
          <w:lang w:val="uk-UA"/>
        </w:rPr>
        <w:t>Залежно від наслідків захворювання на момент виписки зі стаціонару реконвалесцентів поділяли на 2 групи: з повним одужанням і одужанням із залишковими явищами (табл. 7).</w:t>
      </w:r>
    </w:p>
    <w:p w:rsidR="009C25BD" w:rsidRDefault="009C25BD" w:rsidP="009C25BD">
      <w:pPr>
        <w:jc w:val="right"/>
        <w:rPr>
          <w:sz w:val="28"/>
          <w:szCs w:val="28"/>
          <w:lang w:val="uk-UA"/>
        </w:rPr>
      </w:pPr>
      <w:r>
        <w:rPr>
          <w:sz w:val="28"/>
          <w:szCs w:val="28"/>
          <w:lang w:val="uk-UA"/>
        </w:rPr>
        <w:t>Таблиця 7</w:t>
      </w:r>
    </w:p>
    <w:p w:rsidR="009C25BD" w:rsidRDefault="009C25BD" w:rsidP="009C25BD">
      <w:pPr>
        <w:jc w:val="center"/>
        <w:rPr>
          <w:sz w:val="28"/>
          <w:szCs w:val="28"/>
          <w:lang w:val="uk-UA"/>
        </w:rPr>
      </w:pPr>
      <w:r>
        <w:rPr>
          <w:sz w:val="28"/>
          <w:szCs w:val="28"/>
          <w:lang w:val="uk-UA"/>
        </w:rPr>
        <w:t>Частота різних наслідків ВЕБ-менінгітів і ВЕБ-енцефалітів</w:t>
      </w:r>
    </w:p>
    <w:tbl>
      <w:tblPr>
        <w:tblpPr w:leftFromText="180" w:rightFromText="180" w:vertAnchor="text" w:horzAnchor="page" w:tblpX="1630" w:tblpY="7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620"/>
        <w:gridCol w:w="1260"/>
        <w:gridCol w:w="1620"/>
        <w:gridCol w:w="1260"/>
        <w:gridCol w:w="1080"/>
      </w:tblGrid>
      <w:tr w:rsidR="009C25BD" w:rsidTr="0059227A">
        <w:trPr>
          <w:cantSplit/>
        </w:trPr>
        <w:tc>
          <w:tcPr>
            <w:tcW w:w="2448" w:type="dxa"/>
            <w:vMerge w:val="restart"/>
            <w:vAlign w:val="center"/>
          </w:tcPr>
          <w:p w:rsidR="009C25BD" w:rsidRDefault="009C25BD" w:rsidP="0059227A">
            <w:pPr>
              <w:jc w:val="center"/>
              <w:rPr>
                <w:sz w:val="28"/>
                <w:szCs w:val="28"/>
                <w:lang w:val="uk-UA"/>
              </w:rPr>
            </w:pPr>
            <w:r>
              <w:rPr>
                <w:sz w:val="28"/>
                <w:szCs w:val="28"/>
                <w:lang w:val="uk-UA"/>
              </w:rPr>
              <w:t>Наслідок</w:t>
            </w:r>
          </w:p>
        </w:tc>
        <w:tc>
          <w:tcPr>
            <w:tcW w:w="2880" w:type="dxa"/>
            <w:gridSpan w:val="2"/>
          </w:tcPr>
          <w:p w:rsidR="009C25BD" w:rsidRDefault="009C25BD" w:rsidP="0059227A">
            <w:pPr>
              <w:jc w:val="center"/>
              <w:rPr>
                <w:sz w:val="28"/>
                <w:szCs w:val="28"/>
                <w:lang w:val="uk-UA"/>
              </w:rPr>
            </w:pPr>
            <w:r>
              <w:rPr>
                <w:sz w:val="28"/>
                <w:szCs w:val="28"/>
                <w:lang w:val="uk-UA"/>
              </w:rPr>
              <w:t xml:space="preserve">Менінгіт </w:t>
            </w:r>
          </w:p>
        </w:tc>
        <w:tc>
          <w:tcPr>
            <w:tcW w:w="2880" w:type="dxa"/>
            <w:gridSpan w:val="2"/>
          </w:tcPr>
          <w:p w:rsidR="009C25BD" w:rsidRDefault="009C25BD" w:rsidP="0059227A">
            <w:pPr>
              <w:jc w:val="center"/>
              <w:rPr>
                <w:sz w:val="28"/>
                <w:szCs w:val="28"/>
                <w:lang w:val="uk-UA"/>
              </w:rPr>
            </w:pPr>
            <w:r>
              <w:rPr>
                <w:sz w:val="28"/>
                <w:szCs w:val="28"/>
                <w:lang w:val="uk-UA"/>
              </w:rPr>
              <w:t>Енцефаліт</w:t>
            </w:r>
          </w:p>
        </w:tc>
        <w:tc>
          <w:tcPr>
            <w:tcW w:w="1080" w:type="dxa"/>
            <w:vMerge w:val="restart"/>
            <w:vAlign w:val="center"/>
          </w:tcPr>
          <w:p w:rsidR="009C25BD" w:rsidRDefault="009C25BD" w:rsidP="0059227A">
            <w:pPr>
              <w:jc w:val="center"/>
              <w:rPr>
                <w:sz w:val="28"/>
                <w:szCs w:val="28"/>
                <w:lang w:val="uk-UA"/>
              </w:rPr>
            </w:pPr>
            <w:r>
              <w:rPr>
                <w:sz w:val="28"/>
                <w:szCs w:val="28"/>
                <w:lang w:val="uk-UA"/>
              </w:rPr>
              <w:t>р</w:t>
            </w:r>
          </w:p>
        </w:tc>
      </w:tr>
      <w:tr w:rsidR="009C25BD" w:rsidTr="0059227A">
        <w:trPr>
          <w:cantSplit/>
        </w:trPr>
        <w:tc>
          <w:tcPr>
            <w:tcW w:w="2448" w:type="dxa"/>
            <w:vMerge/>
          </w:tcPr>
          <w:p w:rsidR="009C25BD" w:rsidRDefault="009C25BD" w:rsidP="0059227A">
            <w:pPr>
              <w:jc w:val="center"/>
              <w:rPr>
                <w:sz w:val="28"/>
                <w:szCs w:val="28"/>
                <w:lang w:val="uk-UA"/>
              </w:rPr>
            </w:pPr>
          </w:p>
        </w:tc>
        <w:tc>
          <w:tcPr>
            <w:tcW w:w="1620" w:type="dxa"/>
          </w:tcPr>
          <w:p w:rsidR="009C25BD" w:rsidRDefault="009C25BD" w:rsidP="0059227A">
            <w:pPr>
              <w:jc w:val="center"/>
              <w:rPr>
                <w:sz w:val="28"/>
                <w:szCs w:val="28"/>
                <w:lang w:val="uk-UA"/>
              </w:rPr>
            </w:pPr>
            <w:r>
              <w:rPr>
                <w:sz w:val="28"/>
                <w:szCs w:val="28"/>
                <w:lang w:val="uk-UA"/>
              </w:rPr>
              <w:t>Абс. число</w:t>
            </w:r>
          </w:p>
        </w:tc>
        <w:tc>
          <w:tcPr>
            <w:tcW w:w="1260" w:type="dxa"/>
            <w:vAlign w:val="center"/>
          </w:tcPr>
          <w:p w:rsidR="009C25BD" w:rsidRDefault="009C25BD" w:rsidP="0059227A">
            <w:pPr>
              <w:jc w:val="center"/>
              <w:rPr>
                <w:sz w:val="28"/>
                <w:szCs w:val="28"/>
                <w:lang w:val="uk-UA"/>
              </w:rPr>
            </w:pPr>
            <w:r>
              <w:rPr>
                <w:sz w:val="28"/>
                <w:szCs w:val="28"/>
                <w:lang w:val="uk-UA"/>
              </w:rPr>
              <w:t>%</w:t>
            </w:r>
          </w:p>
        </w:tc>
        <w:tc>
          <w:tcPr>
            <w:tcW w:w="1620" w:type="dxa"/>
          </w:tcPr>
          <w:p w:rsidR="009C25BD" w:rsidRDefault="009C25BD" w:rsidP="0059227A">
            <w:pPr>
              <w:jc w:val="center"/>
              <w:rPr>
                <w:sz w:val="28"/>
                <w:szCs w:val="28"/>
                <w:lang w:val="uk-UA"/>
              </w:rPr>
            </w:pPr>
            <w:r>
              <w:rPr>
                <w:sz w:val="28"/>
                <w:szCs w:val="28"/>
                <w:lang w:val="uk-UA"/>
              </w:rPr>
              <w:t>Абс. число</w:t>
            </w:r>
          </w:p>
        </w:tc>
        <w:tc>
          <w:tcPr>
            <w:tcW w:w="1260" w:type="dxa"/>
            <w:vAlign w:val="center"/>
          </w:tcPr>
          <w:p w:rsidR="009C25BD" w:rsidRDefault="009C25BD" w:rsidP="0059227A">
            <w:pPr>
              <w:jc w:val="center"/>
              <w:rPr>
                <w:sz w:val="28"/>
                <w:szCs w:val="28"/>
                <w:lang w:val="uk-UA"/>
              </w:rPr>
            </w:pPr>
            <w:r>
              <w:rPr>
                <w:sz w:val="28"/>
                <w:szCs w:val="28"/>
                <w:lang w:val="uk-UA"/>
              </w:rPr>
              <w:t>%</w:t>
            </w:r>
          </w:p>
        </w:tc>
        <w:tc>
          <w:tcPr>
            <w:tcW w:w="1080" w:type="dxa"/>
            <w:vMerge/>
          </w:tcPr>
          <w:p w:rsidR="009C25BD" w:rsidRDefault="009C25BD" w:rsidP="0059227A">
            <w:pPr>
              <w:jc w:val="center"/>
              <w:rPr>
                <w:sz w:val="28"/>
                <w:szCs w:val="28"/>
                <w:lang w:val="uk-UA"/>
              </w:rPr>
            </w:pPr>
          </w:p>
        </w:tc>
      </w:tr>
      <w:tr w:rsidR="009C25BD" w:rsidTr="0059227A">
        <w:tc>
          <w:tcPr>
            <w:tcW w:w="2448" w:type="dxa"/>
          </w:tcPr>
          <w:p w:rsidR="009C25BD" w:rsidRDefault="009C25BD" w:rsidP="0059227A">
            <w:pPr>
              <w:jc w:val="center"/>
              <w:rPr>
                <w:sz w:val="28"/>
                <w:szCs w:val="28"/>
                <w:lang w:val="uk-UA"/>
              </w:rPr>
            </w:pPr>
            <w:r>
              <w:rPr>
                <w:sz w:val="28"/>
                <w:szCs w:val="28"/>
                <w:lang w:val="uk-UA"/>
              </w:rPr>
              <w:t>Видужання без залишкових явищ</w:t>
            </w:r>
          </w:p>
        </w:tc>
        <w:tc>
          <w:tcPr>
            <w:tcW w:w="1620" w:type="dxa"/>
            <w:vAlign w:val="center"/>
          </w:tcPr>
          <w:p w:rsidR="009C25BD" w:rsidRDefault="009C25BD" w:rsidP="0059227A">
            <w:pPr>
              <w:jc w:val="center"/>
              <w:rPr>
                <w:sz w:val="28"/>
                <w:szCs w:val="28"/>
                <w:lang w:val="uk-UA"/>
              </w:rPr>
            </w:pPr>
            <w:r>
              <w:rPr>
                <w:sz w:val="28"/>
                <w:szCs w:val="28"/>
                <w:lang w:val="uk-UA"/>
              </w:rPr>
              <w:t>24</w:t>
            </w:r>
          </w:p>
        </w:tc>
        <w:tc>
          <w:tcPr>
            <w:tcW w:w="1260" w:type="dxa"/>
            <w:vAlign w:val="center"/>
          </w:tcPr>
          <w:p w:rsidR="009C25BD" w:rsidRDefault="009C25BD" w:rsidP="0059227A">
            <w:pPr>
              <w:jc w:val="center"/>
              <w:rPr>
                <w:sz w:val="28"/>
                <w:szCs w:val="28"/>
                <w:lang w:val="uk-UA"/>
              </w:rPr>
            </w:pPr>
            <w:r>
              <w:rPr>
                <w:sz w:val="28"/>
                <w:szCs w:val="28"/>
                <w:lang w:val="uk-UA"/>
              </w:rPr>
              <w:t>100,0</w:t>
            </w:r>
          </w:p>
        </w:tc>
        <w:tc>
          <w:tcPr>
            <w:tcW w:w="1620" w:type="dxa"/>
            <w:vAlign w:val="center"/>
          </w:tcPr>
          <w:p w:rsidR="009C25BD" w:rsidRDefault="009C25BD" w:rsidP="0059227A">
            <w:pPr>
              <w:ind w:firstLine="105"/>
              <w:jc w:val="center"/>
              <w:rPr>
                <w:sz w:val="28"/>
                <w:szCs w:val="28"/>
                <w:lang w:val="uk-UA"/>
              </w:rPr>
            </w:pPr>
            <w:r>
              <w:rPr>
                <w:sz w:val="28"/>
                <w:szCs w:val="28"/>
                <w:lang w:val="uk-UA"/>
              </w:rPr>
              <w:t>21</w:t>
            </w:r>
          </w:p>
        </w:tc>
        <w:tc>
          <w:tcPr>
            <w:tcW w:w="1260" w:type="dxa"/>
            <w:vAlign w:val="center"/>
          </w:tcPr>
          <w:p w:rsidR="009C25BD" w:rsidRDefault="009C25BD" w:rsidP="0059227A">
            <w:pPr>
              <w:jc w:val="center"/>
              <w:rPr>
                <w:sz w:val="28"/>
                <w:szCs w:val="28"/>
                <w:lang w:val="uk-UA"/>
              </w:rPr>
            </w:pPr>
            <w:r>
              <w:rPr>
                <w:sz w:val="28"/>
                <w:szCs w:val="28"/>
                <w:lang w:val="uk-UA"/>
              </w:rPr>
              <w:t>51,2</w:t>
            </w:r>
          </w:p>
        </w:tc>
        <w:tc>
          <w:tcPr>
            <w:tcW w:w="1080" w:type="dxa"/>
            <w:vAlign w:val="center"/>
          </w:tcPr>
          <w:p w:rsidR="009C25BD" w:rsidRDefault="009C25BD" w:rsidP="0059227A">
            <w:pPr>
              <w:jc w:val="center"/>
              <w:rPr>
                <w:sz w:val="28"/>
                <w:szCs w:val="28"/>
                <w:lang w:val="uk-UA"/>
              </w:rPr>
            </w:pPr>
            <w:r>
              <w:rPr>
                <w:sz w:val="28"/>
                <w:szCs w:val="28"/>
                <w:lang w:val="uk-UA"/>
              </w:rPr>
              <w:t>&lt;0,01</w:t>
            </w:r>
          </w:p>
        </w:tc>
      </w:tr>
      <w:tr w:rsidR="009C25BD" w:rsidTr="0059227A">
        <w:tc>
          <w:tcPr>
            <w:tcW w:w="2448" w:type="dxa"/>
          </w:tcPr>
          <w:p w:rsidR="009C25BD" w:rsidRDefault="009C25BD" w:rsidP="0059227A">
            <w:pPr>
              <w:jc w:val="center"/>
              <w:rPr>
                <w:sz w:val="28"/>
                <w:szCs w:val="28"/>
                <w:lang w:val="uk-UA"/>
              </w:rPr>
            </w:pPr>
            <w:r>
              <w:rPr>
                <w:sz w:val="28"/>
                <w:szCs w:val="28"/>
                <w:lang w:val="uk-UA"/>
              </w:rPr>
              <w:t>Видужання із залишковими явищами</w:t>
            </w:r>
          </w:p>
        </w:tc>
        <w:tc>
          <w:tcPr>
            <w:tcW w:w="1620" w:type="dxa"/>
            <w:vAlign w:val="center"/>
          </w:tcPr>
          <w:p w:rsidR="009C25BD" w:rsidRDefault="009C25BD" w:rsidP="0059227A">
            <w:pPr>
              <w:jc w:val="center"/>
              <w:rPr>
                <w:sz w:val="28"/>
                <w:szCs w:val="28"/>
                <w:lang w:val="uk-UA"/>
              </w:rPr>
            </w:pPr>
            <w:r>
              <w:rPr>
                <w:sz w:val="28"/>
                <w:szCs w:val="28"/>
                <w:lang w:val="uk-UA"/>
              </w:rPr>
              <w:t>0</w:t>
            </w:r>
          </w:p>
        </w:tc>
        <w:tc>
          <w:tcPr>
            <w:tcW w:w="1260" w:type="dxa"/>
            <w:vAlign w:val="center"/>
          </w:tcPr>
          <w:p w:rsidR="009C25BD" w:rsidRDefault="009C25BD" w:rsidP="0059227A">
            <w:pPr>
              <w:jc w:val="center"/>
              <w:rPr>
                <w:sz w:val="28"/>
                <w:szCs w:val="28"/>
                <w:lang w:val="uk-UA"/>
              </w:rPr>
            </w:pPr>
            <w:r>
              <w:rPr>
                <w:sz w:val="28"/>
                <w:szCs w:val="28"/>
                <w:lang w:val="uk-UA"/>
              </w:rPr>
              <w:t>0</w:t>
            </w:r>
          </w:p>
        </w:tc>
        <w:tc>
          <w:tcPr>
            <w:tcW w:w="1620" w:type="dxa"/>
            <w:vAlign w:val="center"/>
          </w:tcPr>
          <w:p w:rsidR="009C25BD" w:rsidRDefault="009C25BD" w:rsidP="0059227A">
            <w:pPr>
              <w:jc w:val="center"/>
              <w:rPr>
                <w:sz w:val="28"/>
                <w:szCs w:val="28"/>
                <w:lang w:val="uk-UA"/>
              </w:rPr>
            </w:pPr>
            <w:r>
              <w:rPr>
                <w:sz w:val="28"/>
                <w:szCs w:val="28"/>
                <w:lang w:val="uk-UA"/>
              </w:rPr>
              <w:t>20</w:t>
            </w:r>
          </w:p>
        </w:tc>
        <w:tc>
          <w:tcPr>
            <w:tcW w:w="1260" w:type="dxa"/>
            <w:vAlign w:val="center"/>
          </w:tcPr>
          <w:p w:rsidR="009C25BD" w:rsidRDefault="009C25BD" w:rsidP="0059227A">
            <w:pPr>
              <w:jc w:val="center"/>
              <w:rPr>
                <w:sz w:val="28"/>
                <w:szCs w:val="28"/>
                <w:lang w:val="uk-UA"/>
              </w:rPr>
            </w:pPr>
            <w:r>
              <w:rPr>
                <w:sz w:val="28"/>
                <w:szCs w:val="28"/>
                <w:lang w:val="uk-UA"/>
              </w:rPr>
              <w:t>48,8</w:t>
            </w:r>
          </w:p>
        </w:tc>
        <w:tc>
          <w:tcPr>
            <w:tcW w:w="1080" w:type="dxa"/>
            <w:vAlign w:val="center"/>
          </w:tcPr>
          <w:p w:rsidR="009C25BD" w:rsidRDefault="009C25BD" w:rsidP="0059227A">
            <w:pPr>
              <w:jc w:val="center"/>
              <w:rPr>
                <w:sz w:val="28"/>
                <w:szCs w:val="28"/>
                <w:lang w:val="uk-UA"/>
              </w:rPr>
            </w:pPr>
            <w:r>
              <w:rPr>
                <w:sz w:val="28"/>
                <w:szCs w:val="28"/>
                <w:lang w:val="uk-UA"/>
              </w:rPr>
              <w:t>&lt;0,01</w:t>
            </w:r>
          </w:p>
        </w:tc>
      </w:tr>
      <w:tr w:rsidR="009C25BD" w:rsidTr="0059227A">
        <w:tc>
          <w:tcPr>
            <w:tcW w:w="2448" w:type="dxa"/>
          </w:tcPr>
          <w:p w:rsidR="009C25BD" w:rsidRDefault="009C25BD" w:rsidP="0059227A">
            <w:pPr>
              <w:jc w:val="center"/>
              <w:rPr>
                <w:sz w:val="28"/>
                <w:szCs w:val="28"/>
                <w:lang w:val="uk-UA"/>
              </w:rPr>
            </w:pPr>
            <w:r>
              <w:rPr>
                <w:sz w:val="28"/>
                <w:szCs w:val="28"/>
                <w:lang w:val="uk-UA"/>
              </w:rPr>
              <w:t>Всього хворих</w:t>
            </w:r>
          </w:p>
        </w:tc>
        <w:tc>
          <w:tcPr>
            <w:tcW w:w="1620" w:type="dxa"/>
            <w:vAlign w:val="center"/>
          </w:tcPr>
          <w:p w:rsidR="009C25BD" w:rsidRDefault="009C25BD" w:rsidP="0059227A">
            <w:pPr>
              <w:jc w:val="center"/>
              <w:rPr>
                <w:sz w:val="28"/>
                <w:szCs w:val="28"/>
                <w:lang w:val="uk-UA"/>
              </w:rPr>
            </w:pPr>
            <w:r>
              <w:rPr>
                <w:sz w:val="28"/>
                <w:szCs w:val="28"/>
                <w:lang w:val="uk-UA"/>
              </w:rPr>
              <w:t>24</w:t>
            </w:r>
          </w:p>
        </w:tc>
        <w:tc>
          <w:tcPr>
            <w:tcW w:w="1260" w:type="dxa"/>
            <w:vAlign w:val="center"/>
          </w:tcPr>
          <w:p w:rsidR="009C25BD" w:rsidRDefault="009C25BD" w:rsidP="0059227A">
            <w:pPr>
              <w:jc w:val="center"/>
              <w:rPr>
                <w:sz w:val="28"/>
                <w:szCs w:val="28"/>
                <w:lang w:val="uk-UA"/>
              </w:rPr>
            </w:pPr>
            <w:r>
              <w:rPr>
                <w:sz w:val="28"/>
                <w:szCs w:val="28"/>
                <w:lang w:val="uk-UA"/>
              </w:rPr>
              <w:t>100</w:t>
            </w:r>
          </w:p>
        </w:tc>
        <w:tc>
          <w:tcPr>
            <w:tcW w:w="1620" w:type="dxa"/>
            <w:vAlign w:val="center"/>
          </w:tcPr>
          <w:p w:rsidR="009C25BD" w:rsidRDefault="009C25BD" w:rsidP="0059227A">
            <w:pPr>
              <w:jc w:val="center"/>
              <w:rPr>
                <w:sz w:val="28"/>
                <w:szCs w:val="28"/>
                <w:lang w:val="uk-UA"/>
              </w:rPr>
            </w:pPr>
            <w:r>
              <w:rPr>
                <w:sz w:val="28"/>
                <w:szCs w:val="28"/>
                <w:lang w:val="uk-UA"/>
              </w:rPr>
              <w:t>41</w:t>
            </w:r>
          </w:p>
        </w:tc>
        <w:tc>
          <w:tcPr>
            <w:tcW w:w="1260" w:type="dxa"/>
            <w:vAlign w:val="center"/>
          </w:tcPr>
          <w:p w:rsidR="009C25BD" w:rsidRDefault="009C25BD" w:rsidP="0059227A">
            <w:pPr>
              <w:jc w:val="center"/>
              <w:rPr>
                <w:sz w:val="28"/>
                <w:szCs w:val="28"/>
                <w:lang w:val="uk-UA"/>
              </w:rPr>
            </w:pPr>
            <w:r>
              <w:rPr>
                <w:sz w:val="28"/>
                <w:szCs w:val="28"/>
                <w:lang w:val="uk-UA"/>
              </w:rPr>
              <w:t>100</w:t>
            </w:r>
          </w:p>
        </w:tc>
        <w:tc>
          <w:tcPr>
            <w:tcW w:w="1080" w:type="dxa"/>
            <w:vAlign w:val="center"/>
          </w:tcPr>
          <w:p w:rsidR="009C25BD" w:rsidRDefault="009C25BD" w:rsidP="0059227A">
            <w:pPr>
              <w:jc w:val="center"/>
              <w:rPr>
                <w:sz w:val="28"/>
                <w:szCs w:val="28"/>
                <w:lang w:val="uk-UA"/>
              </w:rPr>
            </w:pPr>
          </w:p>
        </w:tc>
      </w:tr>
    </w:tbl>
    <w:p w:rsidR="009C25BD" w:rsidRDefault="009C25BD" w:rsidP="009C25BD">
      <w:pPr>
        <w:ind w:firstLine="708"/>
        <w:jc w:val="both"/>
        <w:rPr>
          <w:sz w:val="28"/>
          <w:szCs w:val="28"/>
          <w:lang w:val="uk-UA"/>
        </w:rPr>
      </w:pPr>
      <w:r>
        <w:rPr>
          <w:sz w:val="28"/>
          <w:szCs w:val="28"/>
          <w:lang w:val="uk-UA"/>
        </w:rPr>
        <w:t>Всі пацієнти з ВЕБ</w:t>
      </w:r>
      <w:r>
        <w:rPr>
          <w:b/>
          <w:sz w:val="28"/>
          <w:szCs w:val="28"/>
          <w:lang w:val="uk-UA"/>
        </w:rPr>
        <w:t>-</w:t>
      </w:r>
      <w:r>
        <w:rPr>
          <w:sz w:val="28"/>
          <w:szCs w:val="28"/>
          <w:lang w:val="uk-UA"/>
        </w:rPr>
        <w:t>менінгітом повністю видужали. У 21 (51,2 %) реконвалесцента ВЕБ</w:t>
      </w:r>
      <w:r>
        <w:rPr>
          <w:b/>
          <w:sz w:val="28"/>
          <w:szCs w:val="28"/>
          <w:lang w:val="uk-UA"/>
        </w:rPr>
        <w:t>-</w:t>
      </w:r>
      <w:r>
        <w:rPr>
          <w:sz w:val="28"/>
          <w:szCs w:val="28"/>
          <w:lang w:val="uk-UA"/>
        </w:rPr>
        <w:t xml:space="preserve">енцефаліту захворювання закінчилося повним одужанням. У 20 (48,8 %) дітей на момент виписки залишалася неврологічна </w:t>
      </w:r>
      <w:r>
        <w:rPr>
          <w:sz w:val="28"/>
          <w:szCs w:val="28"/>
          <w:lang w:val="uk-UA"/>
        </w:rPr>
        <w:lastRenderedPageBreak/>
        <w:t xml:space="preserve">симптоматика, з них 9 (45,0 %) мали прояви пірамідної недостатності, 11 (55,0 %) </w:t>
      </w:r>
      <w:r>
        <w:rPr>
          <w:b/>
          <w:sz w:val="28"/>
          <w:szCs w:val="28"/>
          <w:lang w:val="uk-UA"/>
        </w:rPr>
        <w:sym w:font="Symbol" w:char="F02D"/>
      </w:r>
      <w:r>
        <w:rPr>
          <w:b/>
          <w:sz w:val="28"/>
          <w:szCs w:val="28"/>
          <w:lang w:val="uk-UA"/>
        </w:rPr>
        <w:t xml:space="preserve"> </w:t>
      </w:r>
      <w:r>
        <w:rPr>
          <w:sz w:val="28"/>
          <w:szCs w:val="28"/>
          <w:lang w:val="uk-UA"/>
        </w:rPr>
        <w:t>екстрапірамідної (гіперкінези).</w:t>
      </w:r>
    </w:p>
    <w:p w:rsidR="009C25BD" w:rsidRDefault="009C25BD" w:rsidP="009C25BD">
      <w:pPr>
        <w:ind w:firstLine="708"/>
        <w:jc w:val="both"/>
        <w:rPr>
          <w:sz w:val="28"/>
          <w:szCs w:val="28"/>
          <w:lang w:val="uk-UA"/>
        </w:rPr>
      </w:pPr>
      <w:r>
        <w:rPr>
          <w:sz w:val="28"/>
          <w:szCs w:val="28"/>
          <w:lang w:val="uk-UA"/>
        </w:rPr>
        <w:t>Виявлено залежність між строками початку специфічної противірусної терапії та наслідками ВЕБ</w:t>
      </w:r>
      <w:r>
        <w:rPr>
          <w:b/>
          <w:sz w:val="28"/>
          <w:szCs w:val="28"/>
          <w:lang w:val="uk-UA"/>
        </w:rPr>
        <w:t>-</w:t>
      </w:r>
      <w:r>
        <w:rPr>
          <w:sz w:val="28"/>
          <w:szCs w:val="28"/>
          <w:lang w:val="uk-UA"/>
        </w:rPr>
        <w:t>енцефаліту. Призначення у перші 48 годин від початку захворювання противірусної терапії препаратами Ацикловіру (Віролекс) внутрішньовенно у дозі 10 мг/кг 3 рази на добу протягом 7</w:t>
      </w:r>
      <w:r>
        <w:rPr>
          <w:b/>
          <w:sz w:val="28"/>
          <w:szCs w:val="28"/>
          <w:lang w:val="uk-UA"/>
        </w:rPr>
        <w:sym w:font="Symbol" w:char="F02D"/>
      </w:r>
      <w:r>
        <w:rPr>
          <w:sz w:val="28"/>
          <w:szCs w:val="28"/>
          <w:lang w:val="uk-UA"/>
        </w:rPr>
        <w:t>10 діб з подальшим переходом на пероральний прийом сприяло легшому перебігу хвороби та повному одужанню. У 48,8 % реконвалесцентів ВЕБ-енцефаліту на момент виписування спостерігали залишкові явища, що обумовлено пізньою госпіталізацією і несвоєчасним призначенням специфічної терапії.</w:t>
      </w:r>
    </w:p>
    <w:p w:rsidR="009C25BD" w:rsidRDefault="009C25BD" w:rsidP="009C25BD">
      <w:pPr>
        <w:ind w:firstLine="708"/>
        <w:jc w:val="both"/>
        <w:rPr>
          <w:sz w:val="28"/>
          <w:szCs w:val="28"/>
          <w:lang w:val="uk-UA"/>
        </w:rPr>
      </w:pPr>
      <w:r>
        <w:rPr>
          <w:sz w:val="28"/>
          <w:szCs w:val="28"/>
          <w:lang w:val="uk-UA"/>
        </w:rPr>
        <w:t>Окрему групу спостереження (</w:t>
      </w:r>
      <w:r>
        <w:rPr>
          <w:sz w:val="28"/>
          <w:szCs w:val="28"/>
          <w:lang w:val="en-US"/>
        </w:rPr>
        <w:t>n</w:t>
      </w:r>
      <w:r>
        <w:rPr>
          <w:b/>
          <w:sz w:val="28"/>
          <w:szCs w:val="28"/>
          <w:lang w:val="uk-UA"/>
        </w:rPr>
        <w:t>=</w:t>
      </w:r>
      <w:r>
        <w:rPr>
          <w:sz w:val="28"/>
          <w:szCs w:val="28"/>
          <w:lang w:val="uk-UA"/>
        </w:rPr>
        <w:t xml:space="preserve">110) склали хворі, яких було госпіталізовано до клініки з діагнозом ГРІ зі судомним синдромом. Переважну більшість склали діти раннього віку </w:t>
      </w:r>
      <w:r>
        <w:rPr>
          <w:b/>
          <w:sz w:val="28"/>
          <w:szCs w:val="28"/>
          <w:lang w:val="uk-UA"/>
        </w:rPr>
        <w:sym w:font="Symbol" w:char="F02D"/>
      </w:r>
      <w:r>
        <w:rPr>
          <w:b/>
          <w:sz w:val="28"/>
          <w:szCs w:val="28"/>
          <w:lang w:val="uk-UA"/>
        </w:rPr>
        <w:t xml:space="preserve"> </w:t>
      </w:r>
      <w:r>
        <w:rPr>
          <w:sz w:val="28"/>
          <w:szCs w:val="28"/>
          <w:lang w:val="uk-UA"/>
        </w:rPr>
        <w:t>78,0 %.</w:t>
      </w:r>
    </w:p>
    <w:p w:rsidR="009C25BD" w:rsidRDefault="009C25BD" w:rsidP="009C25BD">
      <w:pPr>
        <w:ind w:firstLine="720"/>
        <w:jc w:val="both"/>
        <w:rPr>
          <w:sz w:val="28"/>
          <w:szCs w:val="28"/>
          <w:lang w:val="uk-UA"/>
        </w:rPr>
      </w:pPr>
      <w:r>
        <w:rPr>
          <w:sz w:val="28"/>
          <w:szCs w:val="28"/>
          <w:lang w:val="uk-UA"/>
        </w:rPr>
        <w:t>Усіх дітей було обстежено на наявність вірусних антигенів найбільше розповсюджених респіраторних вірусних інфекцій за допомогою імунофлюоресцентного методу, а також на маркери герпесвірусних інфекцій, у тому числі до ВЕБ. У 75 (68,2 %) хворих, госпіталізованих із діагнозом ГРІ зі судомним синдромом, визначали специфічні маркери активної фази до герпесвірусів.</w:t>
      </w:r>
    </w:p>
    <w:p w:rsidR="009C25BD" w:rsidRDefault="009C25BD" w:rsidP="009C25BD">
      <w:pPr>
        <w:ind w:firstLine="720"/>
        <w:jc w:val="both"/>
        <w:rPr>
          <w:sz w:val="28"/>
          <w:szCs w:val="28"/>
          <w:lang w:val="uk-UA"/>
        </w:rPr>
      </w:pPr>
      <w:r>
        <w:rPr>
          <w:sz w:val="28"/>
          <w:szCs w:val="28"/>
          <w:lang w:val="uk-UA"/>
        </w:rPr>
        <w:t>Залежно від отриманих результатів виділено наступні групи хворих на ГРІ: 1) обумовлені ВЕБ, 2) вірусами респіраторної групи (аденовірус, вірус грипу, парагрипу, респіраторно-синцитіальний вірус), 3) іншими герпесвірусами (ВПГ, ЦМВ, вірус герпесу людини 6-го типу), 4) мікст-інфекцією (ВЕБ із вірусами респіраторної групи), 5) мікст-інфекцією (ВЕБ з іншими герпесвірусами), 6) невстановленої етіології (рис.1).</w:t>
      </w:r>
    </w:p>
    <w:p w:rsidR="009C25BD" w:rsidRDefault="009C25BD" w:rsidP="009C25BD">
      <w:pPr>
        <w:jc w:val="both"/>
        <w:rPr>
          <w:sz w:val="28"/>
          <w:szCs w:val="28"/>
          <w:lang w:val="uk-UA"/>
        </w:rPr>
      </w:pPr>
      <w:r>
        <w:rPr>
          <w:b/>
          <w:noProof/>
          <w:sz w:val="28"/>
          <w:szCs w:val="28"/>
          <w:lang w:eastAsia="ru-RU"/>
        </w:rPr>
        <w:lastRenderedPageBreak/>
        <w:drawing>
          <wp:inline distT="0" distB="0" distL="0" distR="0">
            <wp:extent cx="6054725" cy="422592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sz w:val="28"/>
          <w:szCs w:val="28"/>
          <w:lang w:val="uk-UA"/>
        </w:rPr>
        <w:t>Рис. 1. Відсотковий склад етіологічної структури захворювань на ГРІ зі судомним синдромом.</w:t>
      </w:r>
    </w:p>
    <w:p w:rsidR="009C25BD" w:rsidRDefault="009C25BD" w:rsidP="009C25BD">
      <w:pPr>
        <w:ind w:firstLine="708"/>
        <w:jc w:val="both"/>
        <w:rPr>
          <w:sz w:val="28"/>
          <w:szCs w:val="28"/>
          <w:lang w:val="uk-UA"/>
        </w:rPr>
      </w:pPr>
    </w:p>
    <w:p w:rsidR="009C25BD" w:rsidRDefault="009C25BD" w:rsidP="009C25BD">
      <w:pPr>
        <w:ind w:firstLine="708"/>
        <w:jc w:val="both"/>
        <w:rPr>
          <w:sz w:val="28"/>
          <w:szCs w:val="28"/>
          <w:lang w:val="uk-UA"/>
        </w:rPr>
      </w:pPr>
      <w:r>
        <w:rPr>
          <w:sz w:val="28"/>
          <w:szCs w:val="28"/>
          <w:lang w:val="uk-UA"/>
        </w:rPr>
        <w:t xml:space="preserve">Виявлення виключно специфічних маркерів до ВЕБ дозволяло діагностувати моно-ВЕБ-інфекцію у 31 (28,2 %) хворого, мікст-інфекцію ВЕБ із вірусами респіраторної групи </w:t>
      </w:r>
      <w:r>
        <w:rPr>
          <w:b/>
          <w:sz w:val="28"/>
          <w:szCs w:val="28"/>
          <w:lang w:val="uk-UA"/>
        </w:rPr>
        <w:sym w:font="Symbol" w:char="F02D"/>
      </w:r>
      <w:r>
        <w:rPr>
          <w:b/>
          <w:sz w:val="28"/>
          <w:szCs w:val="28"/>
          <w:lang w:val="uk-UA"/>
        </w:rPr>
        <w:t xml:space="preserve"> </w:t>
      </w:r>
      <w:r>
        <w:rPr>
          <w:sz w:val="28"/>
          <w:szCs w:val="28"/>
          <w:lang w:val="uk-UA"/>
        </w:rPr>
        <w:t xml:space="preserve">у 17 (15,5 %), мікст-інфекцію ВЕБ з іншими герпесвірусами </w:t>
      </w:r>
      <w:r>
        <w:rPr>
          <w:b/>
          <w:sz w:val="28"/>
          <w:szCs w:val="28"/>
          <w:lang w:val="uk-UA"/>
        </w:rPr>
        <w:sym w:font="Symbol" w:char="F02D"/>
      </w:r>
      <w:r>
        <w:rPr>
          <w:b/>
          <w:sz w:val="28"/>
          <w:szCs w:val="28"/>
          <w:lang w:val="uk-UA"/>
        </w:rPr>
        <w:t xml:space="preserve"> </w:t>
      </w:r>
      <w:r>
        <w:rPr>
          <w:sz w:val="28"/>
          <w:szCs w:val="28"/>
          <w:lang w:val="uk-UA"/>
        </w:rPr>
        <w:t xml:space="preserve">у 11 (10,0 %). У хворих без специфічних маркерів до ВЕБ велику роль у виникненні судом відігравали віруси респіраторної групи </w:t>
      </w:r>
      <w:r>
        <w:rPr>
          <w:b/>
          <w:sz w:val="28"/>
          <w:szCs w:val="28"/>
          <w:lang w:val="uk-UA"/>
        </w:rPr>
        <w:sym w:font="Symbol" w:char="F02D"/>
      </w:r>
      <w:r>
        <w:rPr>
          <w:b/>
          <w:sz w:val="28"/>
          <w:szCs w:val="28"/>
          <w:lang w:val="uk-UA"/>
        </w:rPr>
        <w:t xml:space="preserve"> </w:t>
      </w:r>
      <w:r>
        <w:rPr>
          <w:sz w:val="28"/>
          <w:szCs w:val="28"/>
          <w:lang w:val="uk-UA"/>
        </w:rPr>
        <w:t>29 (26,4 %) пацієнтів чи інші герпесвіруси (ВПГ, ЦМВ, вірус герпесу людини 6-го типу)</w:t>
      </w:r>
      <w:r>
        <w:rPr>
          <w:b/>
          <w:sz w:val="28"/>
          <w:szCs w:val="28"/>
          <w:lang w:val="uk-UA"/>
        </w:rPr>
        <w:t xml:space="preserve"> </w:t>
      </w:r>
      <w:r>
        <w:rPr>
          <w:b/>
          <w:sz w:val="28"/>
          <w:szCs w:val="28"/>
          <w:lang w:val="uk-UA"/>
        </w:rPr>
        <w:sym w:font="Symbol" w:char="F02D"/>
      </w:r>
      <w:r>
        <w:rPr>
          <w:b/>
          <w:sz w:val="28"/>
          <w:szCs w:val="28"/>
          <w:lang w:val="uk-UA"/>
        </w:rPr>
        <w:t xml:space="preserve"> </w:t>
      </w:r>
      <w:r>
        <w:rPr>
          <w:sz w:val="28"/>
          <w:szCs w:val="28"/>
          <w:lang w:val="uk-UA"/>
        </w:rPr>
        <w:t>16 (14,5 %).</w:t>
      </w:r>
    </w:p>
    <w:p w:rsidR="009C25BD" w:rsidRDefault="009C25BD" w:rsidP="009C25BD">
      <w:pPr>
        <w:ind w:firstLine="708"/>
        <w:jc w:val="both"/>
        <w:rPr>
          <w:sz w:val="28"/>
          <w:szCs w:val="28"/>
          <w:lang w:val="uk-UA"/>
        </w:rPr>
      </w:pPr>
      <w:r>
        <w:rPr>
          <w:sz w:val="28"/>
          <w:szCs w:val="28"/>
          <w:lang w:val="uk-UA"/>
        </w:rPr>
        <w:t>Для вивчення особливостей перебігу ВЕБ</w:t>
      </w:r>
      <w:r>
        <w:rPr>
          <w:b/>
          <w:sz w:val="28"/>
          <w:szCs w:val="28"/>
          <w:lang w:val="uk-UA"/>
        </w:rPr>
        <w:sym w:font="Symbol" w:char="F02D"/>
      </w:r>
      <w:r>
        <w:rPr>
          <w:sz w:val="28"/>
          <w:szCs w:val="28"/>
          <w:lang w:val="uk-UA"/>
        </w:rPr>
        <w:t>інфекції зі судомним синдромом обстежених хворих було поділено на 2 групи: з наявністю маркерів активної фази до ВЕБ і не інфіковані ВЕБ.</w:t>
      </w:r>
    </w:p>
    <w:p w:rsidR="009C25BD" w:rsidRDefault="009C25BD" w:rsidP="009C25BD">
      <w:pPr>
        <w:ind w:firstLine="708"/>
        <w:jc w:val="both"/>
        <w:rPr>
          <w:sz w:val="28"/>
          <w:szCs w:val="28"/>
          <w:lang w:val="uk-UA"/>
        </w:rPr>
      </w:pPr>
      <w:r>
        <w:rPr>
          <w:sz w:val="28"/>
        </w:rPr>
        <w:t xml:space="preserve">Одним з головних клінічних симтомів при ГРІ зі судомним синдромом було підвищення температури тіла різного ступеня. У 94,0 % </w:t>
      </w:r>
      <w:r>
        <w:rPr>
          <w:sz w:val="28"/>
          <w:lang w:val="uk-UA"/>
        </w:rPr>
        <w:t xml:space="preserve">пацієнтів без </w:t>
      </w:r>
      <w:r>
        <w:rPr>
          <w:sz w:val="28"/>
        </w:rPr>
        <w:t xml:space="preserve">специфічних маркерів до ВЕБ судомні скорочення, очевидно, були викликані саме гіпертермією, оскільки виникали на фоні фебрильної лихоманки. У хворих на ВЕБ-інфекцію також визначалася фебрильна температура тіла, лише </w:t>
      </w:r>
      <w:r>
        <w:rPr>
          <w:sz w:val="28"/>
          <w:szCs w:val="28"/>
          <w:lang w:val="uk-UA"/>
        </w:rPr>
        <w:t xml:space="preserve">у 14 (23,7 %) судоми з`являлися на фоні субфебрилітету, що, ймовірно, </w:t>
      </w:r>
      <w:r>
        <w:rPr>
          <w:sz w:val="28"/>
          <w:szCs w:val="28"/>
          <w:lang w:val="uk-UA"/>
        </w:rPr>
        <w:lastRenderedPageBreak/>
        <w:t>обумовлено не гіпертермією, а здатністю ВЕБ порушувати медіаторний обмін у мозку (Темін П.А., 2001).</w:t>
      </w:r>
    </w:p>
    <w:p w:rsidR="009C25BD" w:rsidRDefault="009C25BD" w:rsidP="009C25BD">
      <w:pPr>
        <w:ind w:firstLine="708"/>
        <w:jc w:val="both"/>
        <w:rPr>
          <w:sz w:val="28"/>
          <w:szCs w:val="28"/>
          <w:lang w:val="uk-UA"/>
        </w:rPr>
      </w:pPr>
      <w:r>
        <w:rPr>
          <w:sz w:val="28"/>
          <w:szCs w:val="28"/>
          <w:lang w:val="uk-UA"/>
        </w:rPr>
        <w:t>Захворювання на ВЕБ-інфекцію зі судомним синдромом мало важчий перебіг на відміну від випадків з негативними маркерами до ВЕБ (табл. 8).</w:t>
      </w:r>
    </w:p>
    <w:p w:rsidR="009C25BD" w:rsidRDefault="009C25BD" w:rsidP="009C25BD">
      <w:pPr>
        <w:jc w:val="right"/>
        <w:rPr>
          <w:sz w:val="28"/>
          <w:szCs w:val="28"/>
          <w:lang w:val="uk-UA"/>
        </w:rPr>
      </w:pPr>
    </w:p>
    <w:p w:rsidR="009C25BD" w:rsidRDefault="009C25BD" w:rsidP="009C25BD">
      <w:pPr>
        <w:jc w:val="right"/>
        <w:rPr>
          <w:sz w:val="28"/>
          <w:szCs w:val="28"/>
          <w:lang w:val="uk-UA"/>
        </w:rPr>
      </w:pPr>
      <w:r>
        <w:rPr>
          <w:sz w:val="28"/>
          <w:szCs w:val="28"/>
          <w:lang w:val="uk-UA"/>
        </w:rPr>
        <w:t>Таблиця 8</w:t>
      </w:r>
    </w:p>
    <w:p w:rsidR="009C25BD" w:rsidRDefault="009C25BD" w:rsidP="009C25BD">
      <w:pPr>
        <w:jc w:val="center"/>
        <w:rPr>
          <w:sz w:val="28"/>
          <w:szCs w:val="28"/>
          <w:lang w:val="uk-UA"/>
        </w:rPr>
      </w:pPr>
      <w:r>
        <w:rPr>
          <w:sz w:val="28"/>
          <w:szCs w:val="28"/>
          <w:lang w:val="uk-UA"/>
        </w:rPr>
        <w:t>Тривалість клінічних симптомів (у добах, М±</w:t>
      </w:r>
      <w:r>
        <w:rPr>
          <w:sz w:val="28"/>
          <w:szCs w:val="28"/>
          <w:lang w:val="en-US"/>
        </w:rPr>
        <w:t>m</w:t>
      </w:r>
      <w:r>
        <w:rPr>
          <w:sz w:val="28"/>
          <w:szCs w:val="28"/>
          <w:lang w:val="uk-UA"/>
        </w:rPr>
        <w:t xml:space="preserve">) </w:t>
      </w:r>
    </w:p>
    <w:p w:rsidR="009C25BD" w:rsidRDefault="009C25BD" w:rsidP="009C25BD">
      <w:pPr>
        <w:jc w:val="center"/>
        <w:rPr>
          <w:sz w:val="28"/>
          <w:szCs w:val="28"/>
          <w:lang w:val="uk-UA"/>
        </w:rPr>
      </w:pPr>
      <w:r>
        <w:rPr>
          <w:sz w:val="28"/>
          <w:szCs w:val="28"/>
          <w:lang w:val="uk-UA"/>
        </w:rPr>
        <w:t>при ГРІ зі судомним синдромом залежно від інфікування ВЕБ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2340"/>
        <w:gridCol w:w="1260"/>
      </w:tblGrid>
      <w:tr w:rsidR="009C25BD" w:rsidTr="0059227A">
        <w:tc>
          <w:tcPr>
            <w:tcW w:w="3348" w:type="dxa"/>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Симптом</w:t>
            </w:r>
          </w:p>
        </w:tc>
        <w:tc>
          <w:tcPr>
            <w:tcW w:w="252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Інфікування ВЕБ</w:t>
            </w:r>
          </w:p>
          <w:p w:rsidR="009C25BD" w:rsidRDefault="009C25BD" w:rsidP="0059227A">
            <w:pPr>
              <w:jc w:val="center"/>
              <w:rPr>
                <w:sz w:val="28"/>
                <w:szCs w:val="28"/>
                <w:lang w:val="uk-UA"/>
              </w:rPr>
            </w:pPr>
            <w:r>
              <w:rPr>
                <w:sz w:val="28"/>
                <w:szCs w:val="28"/>
                <w:lang w:val="uk-UA"/>
              </w:rPr>
              <w:t>(</w:t>
            </w:r>
            <w:r>
              <w:rPr>
                <w:sz w:val="28"/>
                <w:szCs w:val="28"/>
                <w:lang w:val="en-US"/>
              </w:rPr>
              <w:t>n</w:t>
            </w:r>
            <w:r>
              <w:rPr>
                <w:sz w:val="28"/>
                <w:szCs w:val="28"/>
                <w:lang w:val="uk-UA"/>
              </w:rPr>
              <w:t>=59)</w:t>
            </w:r>
          </w:p>
        </w:tc>
        <w:tc>
          <w:tcPr>
            <w:tcW w:w="23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Не виявлено ВЕБ</w:t>
            </w:r>
          </w:p>
          <w:p w:rsidR="009C25BD" w:rsidRDefault="009C25BD" w:rsidP="0059227A">
            <w:pPr>
              <w:jc w:val="center"/>
              <w:rPr>
                <w:sz w:val="28"/>
                <w:szCs w:val="28"/>
                <w:lang w:val="uk-UA"/>
              </w:rPr>
            </w:pPr>
            <w:r>
              <w:rPr>
                <w:sz w:val="28"/>
                <w:szCs w:val="28"/>
                <w:lang w:val="uk-UA"/>
              </w:rPr>
              <w:t>(</w:t>
            </w:r>
            <w:r>
              <w:rPr>
                <w:sz w:val="28"/>
                <w:szCs w:val="28"/>
                <w:lang w:val="en-US"/>
              </w:rPr>
              <w:t>n</w:t>
            </w:r>
            <w:r>
              <w:rPr>
                <w:sz w:val="28"/>
                <w:szCs w:val="28"/>
                <w:lang w:val="uk-UA"/>
              </w:rPr>
              <w:t>=51)</w:t>
            </w:r>
          </w:p>
        </w:tc>
        <w:tc>
          <w:tcPr>
            <w:tcW w:w="1260" w:type="dxa"/>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р</w:t>
            </w:r>
          </w:p>
        </w:tc>
      </w:tr>
      <w:tr w:rsidR="009C25BD" w:rsidTr="0059227A">
        <w:trPr>
          <w:trHeight w:val="523"/>
        </w:trPr>
        <w:tc>
          <w:tcPr>
            <w:tcW w:w="3348"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Гіпертермія</w:t>
            </w:r>
          </w:p>
        </w:tc>
        <w:tc>
          <w:tcPr>
            <w:tcW w:w="252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3,5±1,1</w:t>
            </w:r>
          </w:p>
        </w:tc>
        <w:tc>
          <w:tcPr>
            <w:tcW w:w="23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2,0</w:t>
            </w:r>
            <w:r>
              <w:rPr>
                <w:b/>
                <w:sz w:val="28"/>
                <w:szCs w:val="28"/>
                <w:lang w:val="uk-UA"/>
              </w:rPr>
              <w:t>±</w:t>
            </w:r>
            <w:r>
              <w:rPr>
                <w:sz w:val="28"/>
                <w:szCs w:val="28"/>
                <w:lang w:val="uk-UA"/>
              </w:rPr>
              <w:t>0,2</w:t>
            </w:r>
          </w:p>
        </w:tc>
        <w:tc>
          <w:tcPr>
            <w:tcW w:w="126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E"/>
            </w:r>
            <w:r>
              <w:rPr>
                <w:sz w:val="28"/>
                <w:szCs w:val="28"/>
                <w:lang w:val="uk-UA"/>
              </w:rPr>
              <w:t>0,05</w:t>
            </w:r>
          </w:p>
        </w:tc>
      </w:tr>
      <w:tr w:rsidR="009C25BD" w:rsidTr="0059227A">
        <w:trPr>
          <w:trHeight w:val="545"/>
        </w:trPr>
        <w:tc>
          <w:tcPr>
            <w:tcW w:w="3348"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Риніт, кашель</w:t>
            </w:r>
          </w:p>
        </w:tc>
        <w:tc>
          <w:tcPr>
            <w:tcW w:w="252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4,2</w:t>
            </w:r>
            <w:r>
              <w:rPr>
                <w:b/>
                <w:sz w:val="28"/>
                <w:szCs w:val="28"/>
                <w:lang w:val="uk-UA"/>
              </w:rPr>
              <w:t>±</w:t>
            </w:r>
            <w:r>
              <w:rPr>
                <w:sz w:val="28"/>
                <w:szCs w:val="28"/>
                <w:lang w:val="uk-UA"/>
              </w:rPr>
              <w:t>0,2</w:t>
            </w:r>
          </w:p>
        </w:tc>
        <w:tc>
          <w:tcPr>
            <w:tcW w:w="23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6,7</w:t>
            </w:r>
            <w:r>
              <w:rPr>
                <w:b/>
                <w:sz w:val="28"/>
                <w:szCs w:val="28"/>
                <w:lang w:val="uk-UA"/>
              </w:rPr>
              <w:t>±</w:t>
            </w:r>
            <w:r>
              <w:rPr>
                <w:sz w:val="28"/>
                <w:szCs w:val="28"/>
                <w:lang w:val="uk-UA"/>
              </w:rPr>
              <w:t>0,3</w:t>
            </w:r>
          </w:p>
        </w:tc>
        <w:tc>
          <w:tcPr>
            <w:tcW w:w="126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C"/>
            </w:r>
            <w:r>
              <w:rPr>
                <w:sz w:val="28"/>
                <w:szCs w:val="28"/>
                <w:lang w:val="uk-UA"/>
              </w:rPr>
              <w:t>0,01</w:t>
            </w:r>
          </w:p>
        </w:tc>
      </w:tr>
      <w:tr w:rsidR="009C25BD" w:rsidTr="0059227A">
        <w:trPr>
          <w:trHeight w:val="525"/>
        </w:trPr>
        <w:tc>
          <w:tcPr>
            <w:tcW w:w="3348"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Лімфаденопатія</w:t>
            </w:r>
          </w:p>
        </w:tc>
        <w:tc>
          <w:tcPr>
            <w:tcW w:w="252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11,5</w:t>
            </w:r>
            <w:r>
              <w:rPr>
                <w:b/>
                <w:sz w:val="28"/>
                <w:szCs w:val="28"/>
                <w:lang w:val="uk-UA"/>
              </w:rPr>
              <w:t>±</w:t>
            </w:r>
            <w:r>
              <w:rPr>
                <w:sz w:val="28"/>
                <w:szCs w:val="28"/>
                <w:lang w:val="uk-UA"/>
              </w:rPr>
              <w:t>0,3</w:t>
            </w:r>
          </w:p>
        </w:tc>
        <w:tc>
          <w:tcPr>
            <w:tcW w:w="23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5,8</w:t>
            </w:r>
            <w:r>
              <w:rPr>
                <w:b/>
                <w:sz w:val="28"/>
                <w:szCs w:val="28"/>
                <w:lang w:val="uk-UA"/>
              </w:rPr>
              <w:t>±</w:t>
            </w:r>
            <w:r>
              <w:rPr>
                <w:sz w:val="28"/>
                <w:szCs w:val="28"/>
                <w:lang w:val="uk-UA"/>
              </w:rPr>
              <w:t>0,2</w:t>
            </w:r>
          </w:p>
        </w:tc>
        <w:tc>
          <w:tcPr>
            <w:tcW w:w="126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C"/>
            </w:r>
            <w:r>
              <w:rPr>
                <w:sz w:val="28"/>
                <w:szCs w:val="28"/>
                <w:lang w:val="uk-UA"/>
              </w:rPr>
              <w:t>0,01</w:t>
            </w:r>
          </w:p>
        </w:tc>
      </w:tr>
      <w:tr w:rsidR="009C25BD" w:rsidTr="0059227A">
        <w:trPr>
          <w:trHeight w:val="519"/>
        </w:trPr>
        <w:tc>
          <w:tcPr>
            <w:tcW w:w="3348" w:type="dxa"/>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Закладання носа</w:t>
            </w:r>
          </w:p>
        </w:tc>
        <w:tc>
          <w:tcPr>
            <w:tcW w:w="252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9,8</w:t>
            </w:r>
            <w:r>
              <w:rPr>
                <w:b/>
                <w:sz w:val="28"/>
                <w:szCs w:val="28"/>
                <w:lang w:val="uk-UA"/>
              </w:rPr>
              <w:t>±</w:t>
            </w:r>
            <w:r>
              <w:rPr>
                <w:sz w:val="28"/>
                <w:szCs w:val="28"/>
                <w:lang w:val="uk-UA"/>
              </w:rPr>
              <w:t>0,7</w:t>
            </w:r>
          </w:p>
        </w:tc>
        <w:tc>
          <w:tcPr>
            <w:tcW w:w="23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5,6</w:t>
            </w:r>
            <w:r>
              <w:rPr>
                <w:b/>
                <w:sz w:val="28"/>
                <w:szCs w:val="28"/>
                <w:lang w:val="uk-UA"/>
              </w:rPr>
              <w:t>±</w:t>
            </w:r>
            <w:r>
              <w:rPr>
                <w:sz w:val="28"/>
                <w:szCs w:val="28"/>
                <w:lang w:val="uk-UA"/>
              </w:rPr>
              <w:t>0,4</w:t>
            </w:r>
          </w:p>
        </w:tc>
        <w:tc>
          <w:tcPr>
            <w:tcW w:w="126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C"/>
            </w:r>
            <w:r>
              <w:rPr>
                <w:sz w:val="28"/>
                <w:szCs w:val="28"/>
                <w:lang w:val="uk-UA"/>
              </w:rPr>
              <w:t>0,01</w:t>
            </w:r>
          </w:p>
        </w:tc>
      </w:tr>
      <w:tr w:rsidR="009C25BD" w:rsidTr="0059227A">
        <w:tc>
          <w:tcPr>
            <w:tcW w:w="3348"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Тривалість перебування в стаціонарі</w:t>
            </w:r>
          </w:p>
        </w:tc>
        <w:tc>
          <w:tcPr>
            <w:tcW w:w="252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13,5</w:t>
            </w:r>
            <w:r>
              <w:rPr>
                <w:b/>
                <w:sz w:val="28"/>
                <w:szCs w:val="28"/>
                <w:lang w:val="uk-UA"/>
              </w:rPr>
              <w:t>±</w:t>
            </w:r>
            <w:r>
              <w:rPr>
                <w:sz w:val="28"/>
                <w:szCs w:val="28"/>
                <w:lang w:val="uk-UA"/>
              </w:rPr>
              <w:t>0,4</w:t>
            </w:r>
          </w:p>
        </w:tc>
        <w:tc>
          <w:tcPr>
            <w:tcW w:w="23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7,3</w:t>
            </w:r>
            <w:r>
              <w:rPr>
                <w:b/>
                <w:sz w:val="28"/>
                <w:szCs w:val="28"/>
                <w:lang w:val="uk-UA"/>
              </w:rPr>
              <w:t>±</w:t>
            </w:r>
            <w:r>
              <w:rPr>
                <w:sz w:val="28"/>
                <w:szCs w:val="28"/>
                <w:lang w:val="uk-UA"/>
              </w:rPr>
              <w:t>0,7</w:t>
            </w:r>
          </w:p>
        </w:tc>
        <w:tc>
          <w:tcPr>
            <w:tcW w:w="126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C"/>
            </w:r>
            <w:r>
              <w:rPr>
                <w:sz w:val="28"/>
                <w:szCs w:val="28"/>
                <w:lang w:val="uk-UA"/>
              </w:rPr>
              <w:t>0,01</w:t>
            </w:r>
          </w:p>
        </w:tc>
      </w:tr>
    </w:tbl>
    <w:p w:rsidR="009C25BD" w:rsidRDefault="009C25BD" w:rsidP="009C25BD">
      <w:pPr>
        <w:ind w:firstLine="540"/>
        <w:jc w:val="both"/>
        <w:rPr>
          <w:sz w:val="28"/>
          <w:szCs w:val="28"/>
          <w:lang w:val="uk-UA"/>
        </w:rPr>
      </w:pPr>
    </w:p>
    <w:p w:rsidR="009C25BD" w:rsidRDefault="009C25BD" w:rsidP="009C25BD">
      <w:pPr>
        <w:ind w:firstLine="540"/>
        <w:jc w:val="both"/>
        <w:rPr>
          <w:sz w:val="28"/>
          <w:szCs w:val="28"/>
          <w:lang w:val="uk-UA"/>
        </w:rPr>
      </w:pPr>
      <w:r>
        <w:rPr>
          <w:sz w:val="28"/>
          <w:szCs w:val="28"/>
          <w:lang w:val="uk-UA"/>
        </w:rPr>
        <w:t>У дітей, хворих на ВЕБ</w:t>
      </w:r>
      <w:r>
        <w:rPr>
          <w:b/>
          <w:sz w:val="28"/>
          <w:szCs w:val="28"/>
          <w:lang w:val="uk-UA"/>
        </w:rPr>
        <w:t>-</w:t>
      </w:r>
      <w:r>
        <w:rPr>
          <w:sz w:val="28"/>
          <w:szCs w:val="28"/>
          <w:lang w:val="uk-UA"/>
        </w:rPr>
        <w:t>інфекцію, порівняно з пацієнтами без маркерів до ВЕБ були притаманні незначні катаральні явища, триваліші лімфаденопатія та період утрудненого носового дихання.</w:t>
      </w:r>
    </w:p>
    <w:p w:rsidR="009C25BD" w:rsidRDefault="009C25BD" w:rsidP="009C25BD">
      <w:pPr>
        <w:ind w:firstLine="540"/>
        <w:jc w:val="both"/>
        <w:rPr>
          <w:sz w:val="28"/>
          <w:szCs w:val="28"/>
          <w:lang w:val="uk-UA"/>
        </w:rPr>
      </w:pPr>
      <w:r>
        <w:rPr>
          <w:sz w:val="28"/>
          <w:szCs w:val="28"/>
          <w:lang w:val="uk-UA"/>
        </w:rPr>
        <w:t>У хворих обох груп переважали генералізовані судомні напади (табл. 9).</w:t>
      </w:r>
    </w:p>
    <w:p w:rsidR="009C25BD" w:rsidRDefault="009C25BD" w:rsidP="009C25BD">
      <w:pPr>
        <w:jc w:val="right"/>
        <w:rPr>
          <w:sz w:val="28"/>
          <w:szCs w:val="28"/>
          <w:lang w:val="uk-UA"/>
        </w:rPr>
      </w:pPr>
      <w:r>
        <w:rPr>
          <w:sz w:val="28"/>
          <w:szCs w:val="28"/>
          <w:lang w:val="uk-UA"/>
        </w:rPr>
        <w:t>Таблиця 9</w:t>
      </w:r>
    </w:p>
    <w:p w:rsidR="009C25BD" w:rsidRDefault="009C25BD" w:rsidP="009C25BD">
      <w:pPr>
        <w:jc w:val="center"/>
        <w:rPr>
          <w:sz w:val="28"/>
          <w:szCs w:val="28"/>
          <w:lang w:val="uk-UA"/>
        </w:rPr>
      </w:pPr>
      <w:r>
        <w:rPr>
          <w:sz w:val="28"/>
          <w:szCs w:val="28"/>
          <w:lang w:val="uk-UA"/>
        </w:rPr>
        <w:t xml:space="preserve">Характеристика судомного синдрому при ГРІ </w:t>
      </w:r>
    </w:p>
    <w:p w:rsidR="009C25BD" w:rsidRDefault="009C25BD" w:rsidP="009C25BD">
      <w:pPr>
        <w:jc w:val="center"/>
        <w:rPr>
          <w:sz w:val="28"/>
          <w:szCs w:val="28"/>
          <w:lang w:val="uk-UA"/>
        </w:rPr>
      </w:pPr>
      <w:r>
        <w:rPr>
          <w:sz w:val="28"/>
          <w:szCs w:val="28"/>
          <w:lang w:val="uk-UA"/>
        </w:rPr>
        <w:t>залежно від інфікування ВЕБ</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440"/>
        <w:gridCol w:w="1080"/>
        <w:gridCol w:w="1440"/>
        <w:gridCol w:w="1080"/>
        <w:gridCol w:w="900"/>
      </w:tblGrid>
      <w:tr w:rsidR="009C25BD" w:rsidTr="0059227A">
        <w:trPr>
          <w:cantSplit/>
        </w:trPr>
        <w:tc>
          <w:tcPr>
            <w:tcW w:w="3528" w:type="dxa"/>
            <w:vMerge w:val="restart"/>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lastRenderedPageBreak/>
              <w:t>Ознака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Інфікування ВЕБ</w:t>
            </w:r>
          </w:p>
          <w:p w:rsidR="009C25BD" w:rsidRDefault="009C25BD" w:rsidP="0059227A">
            <w:pPr>
              <w:jc w:val="center"/>
              <w:rPr>
                <w:sz w:val="28"/>
                <w:szCs w:val="28"/>
                <w:lang w:val="uk-UA"/>
              </w:rPr>
            </w:pPr>
            <w:r>
              <w:rPr>
                <w:sz w:val="28"/>
                <w:szCs w:val="28"/>
                <w:lang w:val="uk-UA"/>
              </w:rPr>
              <w:t>(</w:t>
            </w:r>
            <w:r>
              <w:rPr>
                <w:sz w:val="28"/>
                <w:szCs w:val="28"/>
                <w:lang w:val="en-US"/>
              </w:rPr>
              <w:t>n</w:t>
            </w:r>
            <w:r>
              <w:rPr>
                <w:sz w:val="28"/>
                <w:szCs w:val="28"/>
                <w:lang w:val="uk-UA"/>
              </w:rPr>
              <w:t>=59)</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9C25BD" w:rsidRDefault="009C25BD" w:rsidP="0059227A">
            <w:pPr>
              <w:pStyle w:val="40"/>
            </w:pPr>
            <w:r>
              <w:t>Не виявлено ВЕБ</w:t>
            </w:r>
          </w:p>
          <w:p w:rsidR="009C25BD" w:rsidRDefault="009C25BD" w:rsidP="0059227A">
            <w:pPr>
              <w:jc w:val="center"/>
              <w:rPr>
                <w:sz w:val="28"/>
                <w:szCs w:val="28"/>
                <w:lang w:val="uk-UA"/>
              </w:rPr>
            </w:pPr>
            <w:r>
              <w:rPr>
                <w:sz w:val="28"/>
                <w:szCs w:val="28"/>
                <w:lang w:val="uk-UA"/>
              </w:rPr>
              <w:t>(</w:t>
            </w:r>
            <w:r>
              <w:rPr>
                <w:sz w:val="28"/>
                <w:szCs w:val="28"/>
                <w:lang w:val="en-US"/>
              </w:rPr>
              <w:t>n</w:t>
            </w:r>
            <w:r>
              <w:rPr>
                <w:sz w:val="28"/>
                <w:szCs w:val="28"/>
                <w:lang w:val="uk-UA"/>
              </w:rPr>
              <w:t>=51)</w:t>
            </w:r>
          </w:p>
        </w:tc>
        <w:tc>
          <w:tcPr>
            <w:tcW w:w="900" w:type="dxa"/>
            <w:vMerge w:val="restart"/>
            <w:tcBorders>
              <w:top w:val="single" w:sz="4" w:space="0" w:color="auto"/>
              <w:left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р</w:t>
            </w:r>
          </w:p>
        </w:tc>
      </w:tr>
      <w:tr w:rsidR="009C25BD" w:rsidTr="0059227A">
        <w:trPr>
          <w:cantSplit/>
        </w:trPr>
        <w:tc>
          <w:tcPr>
            <w:tcW w:w="3528" w:type="dxa"/>
            <w:vMerge/>
            <w:tcBorders>
              <w:left w:val="single" w:sz="4" w:space="0" w:color="auto"/>
              <w:right w:val="single" w:sz="4" w:space="0" w:color="auto"/>
            </w:tcBorders>
            <w:vAlign w:val="center"/>
          </w:tcPr>
          <w:p w:rsidR="009C25BD" w:rsidRDefault="009C25BD" w:rsidP="0059227A">
            <w:pPr>
              <w:jc w:val="center"/>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pStyle w:val="5"/>
            </w:pPr>
            <w:r>
              <w:t>Абс. число</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w:t>
            </w:r>
          </w:p>
        </w:tc>
        <w:tc>
          <w:tcPr>
            <w:tcW w:w="14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pStyle w:val="6"/>
            </w:pPr>
            <w:r>
              <w:t>Абс. число</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w:t>
            </w:r>
          </w:p>
        </w:tc>
        <w:tc>
          <w:tcPr>
            <w:tcW w:w="900" w:type="dxa"/>
            <w:vMerge/>
            <w:tcBorders>
              <w:left w:val="single" w:sz="4" w:space="0" w:color="auto"/>
              <w:bottom w:val="single" w:sz="4" w:space="0" w:color="auto"/>
              <w:right w:val="single" w:sz="4" w:space="0" w:color="auto"/>
            </w:tcBorders>
            <w:vAlign w:val="center"/>
          </w:tcPr>
          <w:p w:rsidR="009C25BD" w:rsidRDefault="009C25BD" w:rsidP="0059227A">
            <w:pPr>
              <w:ind w:firstLine="252"/>
              <w:jc w:val="center"/>
              <w:rPr>
                <w:sz w:val="28"/>
                <w:szCs w:val="28"/>
                <w:lang w:val="uk-UA"/>
              </w:rPr>
            </w:pPr>
          </w:p>
        </w:tc>
      </w:tr>
      <w:tr w:rsidR="009C25BD" w:rsidTr="0059227A">
        <w:tc>
          <w:tcPr>
            <w:tcW w:w="3528" w:type="dxa"/>
            <w:tcBorders>
              <w:left w:val="single" w:sz="4" w:space="0" w:color="auto"/>
              <w:right w:val="single" w:sz="4" w:space="0" w:color="auto"/>
            </w:tcBorders>
            <w:vAlign w:val="center"/>
          </w:tcPr>
          <w:p w:rsidR="009C25BD" w:rsidRDefault="009C25BD" w:rsidP="0059227A">
            <w:pPr>
              <w:pStyle w:val="7"/>
            </w:pPr>
            <w:r>
              <w:lastRenderedPageBreak/>
              <w:t>Судоми в анамнезі</w:t>
            </w:r>
          </w:p>
        </w:tc>
        <w:tc>
          <w:tcPr>
            <w:tcW w:w="14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36</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61,0</w:t>
            </w:r>
          </w:p>
        </w:tc>
        <w:tc>
          <w:tcPr>
            <w:tcW w:w="14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12</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23,5</w:t>
            </w:r>
          </w:p>
        </w:tc>
        <w:tc>
          <w:tcPr>
            <w:tcW w:w="900" w:type="dxa"/>
            <w:tcBorders>
              <w:left w:val="single" w:sz="4" w:space="0" w:color="auto"/>
              <w:bottom w:val="single" w:sz="4" w:space="0" w:color="auto"/>
              <w:right w:val="single" w:sz="4" w:space="0" w:color="auto"/>
            </w:tcBorders>
            <w:vAlign w:val="center"/>
          </w:tcPr>
          <w:p w:rsidR="009C25BD" w:rsidRDefault="009C25BD" w:rsidP="0059227A">
            <w:pPr>
              <w:rPr>
                <w:sz w:val="28"/>
                <w:szCs w:val="28"/>
                <w:lang w:val="uk-UA"/>
              </w:rPr>
            </w:pPr>
            <w:r>
              <w:rPr>
                <w:sz w:val="28"/>
                <w:szCs w:val="28"/>
                <w:lang w:val="uk-UA"/>
              </w:rPr>
              <w:t>&lt;0,01</w:t>
            </w:r>
          </w:p>
        </w:tc>
      </w:tr>
      <w:tr w:rsidR="009C25BD" w:rsidTr="0059227A">
        <w:tc>
          <w:tcPr>
            <w:tcW w:w="3528" w:type="dxa"/>
            <w:tcBorders>
              <w:top w:val="single" w:sz="4" w:space="0" w:color="auto"/>
              <w:left w:val="single" w:sz="4" w:space="0" w:color="auto"/>
              <w:right w:val="single" w:sz="4" w:space="0" w:color="auto"/>
            </w:tcBorders>
            <w:vAlign w:val="center"/>
          </w:tcPr>
          <w:p w:rsidR="009C25BD" w:rsidRDefault="009C25BD" w:rsidP="0059227A">
            <w:pPr>
              <w:rPr>
                <w:sz w:val="28"/>
                <w:szCs w:val="28"/>
                <w:lang w:val="uk-UA"/>
              </w:rPr>
            </w:pPr>
            <w:r>
              <w:rPr>
                <w:sz w:val="28"/>
                <w:szCs w:val="28"/>
                <w:lang w:val="uk-UA"/>
              </w:rPr>
              <w:t>Генералізовані тоніко-клонічні судомні напади</w:t>
            </w:r>
          </w:p>
        </w:tc>
        <w:tc>
          <w:tcPr>
            <w:tcW w:w="14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54</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91,5</w:t>
            </w:r>
          </w:p>
        </w:tc>
        <w:tc>
          <w:tcPr>
            <w:tcW w:w="14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49</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96,1</w:t>
            </w:r>
          </w:p>
        </w:tc>
        <w:tc>
          <w:tcPr>
            <w:tcW w:w="9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sym w:font="Symbol" w:char="F03E"/>
            </w:r>
            <w:r>
              <w:rPr>
                <w:sz w:val="28"/>
                <w:szCs w:val="28"/>
                <w:lang w:val="uk-UA"/>
              </w:rPr>
              <w:t>0,05</w:t>
            </w:r>
          </w:p>
        </w:tc>
      </w:tr>
      <w:tr w:rsidR="009C25BD" w:rsidTr="0059227A">
        <w:trPr>
          <w:trHeight w:val="523"/>
        </w:trPr>
        <w:tc>
          <w:tcPr>
            <w:tcW w:w="3528"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rPr>
                <w:sz w:val="28"/>
                <w:szCs w:val="28"/>
                <w:lang w:val="uk-UA"/>
              </w:rPr>
            </w:pPr>
            <w:r>
              <w:rPr>
                <w:sz w:val="28"/>
                <w:szCs w:val="28"/>
                <w:lang w:val="uk-UA"/>
              </w:rPr>
              <w:t>Тривалість судом (дні)</w:t>
            </w:r>
          </w:p>
          <w:p w:rsidR="009C25BD" w:rsidRDefault="009C25BD" w:rsidP="0059227A">
            <w:pPr>
              <w:rPr>
                <w:sz w:val="28"/>
                <w:szCs w:val="28"/>
                <w:lang w:val="uk-UA"/>
              </w:rPr>
            </w:pPr>
            <w:r>
              <w:rPr>
                <w:sz w:val="28"/>
                <w:szCs w:val="28"/>
                <w:lang w:val="uk-UA"/>
              </w:rPr>
              <w:t xml:space="preserve">                      1</w:t>
            </w:r>
            <w:r>
              <w:rPr>
                <w:sz w:val="28"/>
                <w:szCs w:val="28"/>
                <w:lang w:val="uk-UA"/>
              </w:rPr>
              <w:sym w:font="Symbol" w:char="F02D"/>
            </w:r>
            <w:r>
              <w:rPr>
                <w:sz w:val="28"/>
                <w:szCs w:val="28"/>
                <w:lang w:val="uk-UA"/>
              </w:rPr>
              <w:t>2</w:t>
            </w:r>
          </w:p>
          <w:p w:rsidR="009C25BD" w:rsidRDefault="009C25BD" w:rsidP="0059227A">
            <w:pPr>
              <w:rPr>
                <w:sz w:val="28"/>
                <w:szCs w:val="28"/>
                <w:lang w:val="uk-UA"/>
              </w:rPr>
            </w:pPr>
            <w:r>
              <w:rPr>
                <w:sz w:val="28"/>
                <w:szCs w:val="28"/>
                <w:lang w:val="uk-UA"/>
              </w:rPr>
              <w:t xml:space="preserve">                      3 і більше</w:t>
            </w:r>
          </w:p>
        </w:tc>
        <w:tc>
          <w:tcPr>
            <w:tcW w:w="14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p w:rsidR="009C25BD" w:rsidRDefault="009C25BD" w:rsidP="0059227A">
            <w:pPr>
              <w:jc w:val="center"/>
              <w:rPr>
                <w:sz w:val="28"/>
                <w:szCs w:val="28"/>
                <w:lang w:val="uk-UA"/>
              </w:rPr>
            </w:pPr>
            <w:r>
              <w:rPr>
                <w:sz w:val="28"/>
                <w:szCs w:val="28"/>
                <w:lang w:val="uk-UA"/>
              </w:rPr>
              <w:t>46</w:t>
            </w:r>
          </w:p>
          <w:p w:rsidR="009C25BD" w:rsidRDefault="009C25BD" w:rsidP="0059227A">
            <w:pPr>
              <w:jc w:val="center"/>
              <w:rPr>
                <w:sz w:val="28"/>
                <w:szCs w:val="28"/>
                <w:lang w:val="uk-UA"/>
              </w:rPr>
            </w:pPr>
            <w:r>
              <w:rPr>
                <w:sz w:val="28"/>
                <w:szCs w:val="28"/>
                <w:lang w:val="uk-UA"/>
              </w:rPr>
              <w:t>5</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p w:rsidR="009C25BD" w:rsidRDefault="009C25BD" w:rsidP="0059227A">
            <w:pPr>
              <w:jc w:val="center"/>
              <w:rPr>
                <w:sz w:val="28"/>
                <w:szCs w:val="28"/>
                <w:lang w:val="uk-UA"/>
              </w:rPr>
            </w:pPr>
            <w:r>
              <w:rPr>
                <w:sz w:val="28"/>
                <w:szCs w:val="28"/>
                <w:lang w:val="uk-UA"/>
              </w:rPr>
              <w:t>78,0</w:t>
            </w:r>
          </w:p>
          <w:p w:rsidR="009C25BD" w:rsidRDefault="009C25BD" w:rsidP="0059227A">
            <w:pPr>
              <w:jc w:val="center"/>
              <w:rPr>
                <w:sz w:val="28"/>
                <w:szCs w:val="28"/>
                <w:lang w:val="uk-UA"/>
              </w:rPr>
            </w:pPr>
            <w:r>
              <w:rPr>
                <w:sz w:val="28"/>
                <w:szCs w:val="28"/>
                <w:lang w:val="uk-UA"/>
              </w:rPr>
              <w:t>8,5</w:t>
            </w:r>
          </w:p>
        </w:tc>
        <w:tc>
          <w:tcPr>
            <w:tcW w:w="14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p w:rsidR="009C25BD" w:rsidRDefault="009C25BD" w:rsidP="0059227A">
            <w:pPr>
              <w:jc w:val="center"/>
              <w:rPr>
                <w:sz w:val="28"/>
                <w:szCs w:val="28"/>
                <w:lang w:val="uk-UA"/>
              </w:rPr>
            </w:pPr>
            <w:r>
              <w:rPr>
                <w:sz w:val="28"/>
                <w:szCs w:val="28"/>
                <w:lang w:val="uk-UA"/>
              </w:rPr>
              <w:t>50</w:t>
            </w:r>
          </w:p>
          <w:p w:rsidR="009C25BD" w:rsidRDefault="009C25BD" w:rsidP="0059227A">
            <w:pPr>
              <w:jc w:val="center"/>
              <w:rPr>
                <w:sz w:val="28"/>
                <w:szCs w:val="28"/>
                <w:lang w:val="uk-UA"/>
              </w:rPr>
            </w:pPr>
            <w:r>
              <w:rPr>
                <w:sz w:val="28"/>
                <w:szCs w:val="28"/>
                <w:lang w:val="uk-UA"/>
              </w:rPr>
              <w:t>1</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p w:rsidR="009C25BD" w:rsidRDefault="009C25BD" w:rsidP="0059227A">
            <w:pPr>
              <w:jc w:val="center"/>
              <w:rPr>
                <w:sz w:val="28"/>
                <w:szCs w:val="28"/>
                <w:lang w:val="uk-UA"/>
              </w:rPr>
            </w:pPr>
            <w:r>
              <w:rPr>
                <w:sz w:val="28"/>
                <w:szCs w:val="28"/>
                <w:lang w:val="uk-UA"/>
              </w:rPr>
              <w:t>98,0</w:t>
            </w:r>
          </w:p>
          <w:p w:rsidR="009C25BD" w:rsidRDefault="009C25BD" w:rsidP="0059227A">
            <w:pPr>
              <w:jc w:val="center"/>
              <w:rPr>
                <w:sz w:val="28"/>
                <w:szCs w:val="28"/>
                <w:lang w:val="uk-UA"/>
              </w:rPr>
            </w:pPr>
            <w:r>
              <w:rPr>
                <w:sz w:val="28"/>
                <w:szCs w:val="28"/>
                <w:lang w:val="uk-UA"/>
              </w:rPr>
              <w:t>2,0</w:t>
            </w:r>
          </w:p>
        </w:tc>
        <w:tc>
          <w:tcPr>
            <w:tcW w:w="9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p w:rsidR="009C25BD" w:rsidRDefault="009C25BD" w:rsidP="0059227A">
            <w:pPr>
              <w:jc w:val="center"/>
              <w:rPr>
                <w:sz w:val="28"/>
                <w:szCs w:val="28"/>
                <w:lang w:val="uk-UA"/>
              </w:rPr>
            </w:pPr>
            <w:r>
              <w:rPr>
                <w:sz w:val="28"/>
                <w:szCs w:val="28"/>
                <w:lang w:val="uk-UA"/>
              </w:rPr>
              <w:t>&lt;0,01</w:t>
            </w:r>
          </w:p>
          <w:p w:rsidR="009C25BD" w:rsidRDefault="009C25BD" w:rsidP="0059227A">
            <w:pPr>
              <w:jc w:val="center"/>
              <w:rPr>
                <w:sz w:val="28"/>
                <w:szCs w:val="28"/>
                <w:lang w:val="uk-UA"/>
              </w:rPr>
            </w:pPr>
            <w:r>
              <w:rPr>
                <w:sz w:val="28"/>
                <w:szCs w:val="28"/>
                <w:lang w:val="uk-UA"/>
              </w:rPr>
              <w:sym w:font="Symbol" w:char="F03E"/>
            </w:r>
            <w:r>
              <w:rPr>
                <w:sz w:val="28"/>
                <w:szCs w:val="28"/>
                <w:lang w:val="uk-UA"/>
              </w:rPr>
              <w:t>0,05</w:t>
            </w:r>
          </w:p>
        </w:tc>
      </w:tr>
      <w:tr w:rsidR="009C25BD" w:rsidTr="0059227A">
        <w:trPr>
          <w:trHeight w:val="545"/>
        </w:trPr>
        <w:tc>
          <w:tcPr>
            <w:tcW w:w="3528"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ind w:right="-108"/>
              <w:rPr>
                <w:sz w:val="28"/>
                <w:szCs w:val="28"/>
                <w:lang w:val="uk-UA"/>
              </w:rPr>
            </w:pPr>
            <w:r>
              <w:rPr>
                <w:sz w:val="28"/>
                <w:szCs w:val="28"/>
                <w:lang w:val="uk-UA"/>
              </w:rPr>
              <w:t>Тривалість судом (хвилини)</w:t>
            </w:r>
          </w:p>
          <w:p w:rsidR="009C25BD" w:rsidRDefault="009C25BD" w:rsidP="0059227A">
            <w:pPr>
              <w:rPr>
                <w:sz w:val="28"/>
                <w:szCs w:val="28"/>
                <w:lang w:val="uk-UA"/>
              </w:rPr>
            </w:pPr>
            <w:r>
              <w:rPr>
                <w:sz w:val="28"/>
                <w:szCs w:val="28"/>
                <w:lang w:val="uk-UA"/>
              </w:rPr>
              <w:t xml:space="preserve">                     1</w:t>
            </w:r>
            <w:r>
              <w:rPr>
                <w:sz w:val="28"/>
                <w:szCs w:val="28"/>
                <w:lang w:val="uk-UA"/>
              </w:rPr>
              <w:sym w:font="Symbol" w:char="F02D"/>
            </w:r>
            <w:r>
              <w:rPr>
                <w:sz w:val="28"/>
                <w:szCs w:val="28"/>
                <w:lang w:val="uk-UA"/>
              </w:rPr>
              <w:t>2</w:t>
            </w:r>
          </w:p>
          <w:p w:rsidR="009C25BD" w:rsidRDefault="009C25BD" w:rsidP="0059227A">
            <w:pPr>
              <w:rPr>
                <w:sz w:val="28"/>
                <w:szCs w:val="28"/>
                <w:lang w:val="uk-UA"/>
              </w:rPr>
            </w:pPr>
            <w:r>
              <w:rPr>
                <w:sz w:val="28"/>
                <w:szCs w:val="28"/>
                <w:lang w:val="uk-UA"/>
              </w:rPr>
              <w:t xml:space="preserve">                     3 і більше</w:t>
            </w:r>
          </w:p>
        </w:tc>
        <w:tc>
          <w:tcPr>
            <w:tcW w:w="14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p w:rsidR="009C25BD" w:rsidRDefault="009C25BD" w:rsidP="0059227A">
            <w:pPr>
              <w:jc w:val="center"/>
              <w:rPr>
                <w:sz w:val="28"/>
                <w:szCs w:val="28"/>
                <w:lang w:val="uk-UA"/>
              </w:rPr>
            </w:pPr>
            <w:r>
              <w:rPr>
                <w:sz w:val="28"/>
                <w:szCs w:val="28"/>
                <w:lang w:val="uk-UA"/>
              </w:rPr>
              <w:t>40</w:t>
            </w:r>
          </w:p>
          <w:p w:rsidR="009C25BD" w:rsidRDefault="009C25BD" w:rsidP="0059227A">
            <w:pPr>
              <w:jc w:val="center"/>
              <w:rPr>
                <w:sz w:val="28"/>
                <w:szCs w:val="28"/>
                <w:lang w:val="uk-UA"/>
              </w:rPr>
            </w:pPr>
            <w:r>
              <w:rPr>
                <w:sz w:val="28"/>
                <w:szCs w:val="28"/>
                <w:lang w:val="uk-UA"/>
              </w:rPr>
              <w:t>19</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p w:rsidR="009C25BD" w:rsidRDefault="009C25BD" w:rsidP="0059227A">
            <w:pPr>
              <w:jc w:val="center"/>
              <w:rPr>
                <w:sz w:val="28"/>
                <w:szCs w:val="28"/>
                <w:lang w:val="uk-UA"/>
              </w:rPr>
            </w:pPr>
            <w:r>
              <w:rPr>
                <w:sz w:val="28"/>
                <w:szCs w:val="28"/>
                <w:lang w:val="uk-UA"/>
              </w:rPr>
              <w:t>67,8</w:t>
            </w:r>
          </w:p>
          <w:p w:rsidR="009C25BD" w:rsidRDefault="009C25BD" w:rsidP="0059227A">
            <w:pPr>
              <w:jc w:val="center"/>
              <w:rPr>
                <w:sz w:val="28"/>
                <w:szCs w:val="28"/>
                <w:lang w:val="uk-UA"/>
              </w:rPr>
            </w:pPr>
            <w:r>
              <w:rPr>
                <w:sz w:val="28"/>
                <w:szCs w:val="28"/>
                <w:lang w:val="uk-UA"/>
              </w:rPr>
              <w:t>66,1</w:t>
            </w:r>
          </w:p>
        </w:tc>
        <w:tc>
          <w:tcPr>
            <w:tcW w:w="14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p w:rsidR="009C25BD" w:rsidRDefault="009C25BD" w:rsidP="0059227A">
            <w:pPr>
              <w:jc w:val="center"/>
              <w:rPr>
                <w:sz w:val="28"/>
                <w:szCs w:val="28"/>
                <w:lang w:val="uk-UA"/>
              </w:rPr>
            </w:pPr>
            <w:r>
              <w:rPr>
                <w:sz w:val="28"/>
                <w:szCs w:val="28"/>
                <w:lang w:val="uk-UA"/>
              </w:rPr>
              <w:t>48</w:t>
            </w:r>
          </w:p>
          <w:p w:rsidR="009C25BD" w:rsidRDefault="009C25BD" w:rsidP="0059227A">
            <w:pPr>
              <w:jc w:val="center"/>
              <w:rPr>
                <w:sz w:val="28"/>
                <w:szCs w:val="28"/>
                <w:lang w:val="uk-UA"/>
              </w:rPr>
            </w:pPr>
            <w:r>
              <w:rPr>
                <w:sz w:val="28"/>
                <w:szCs w:val="28"/>
                <w:lang w:val="uk-UA"/>
              </w:rPr>
              <w:t>3</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p w:rsidR="009C25BD" w:rsidRDefault="009C25BD" w:rsidP="0059227A">
            <w:pPr>
              <w:jc w:val="center"/>
              <w:rPr>
                <w:sz w:val="28"/>
                <w:szCs w:val="28"/>
                <w:lang w:val="uk-UA"/>
              </w:rPr>
            </w:pPr>
            <w:r>
              <w:rPr>
                <w:sz w:val="28"/>
                <w:szCs w:val="28"/>
                <w:lang w:val="uk-UA"/>
              </w:rPr>
              <w:t>94,1</w:t>
            </w:r>
          </w:p>
          <w:p w:rsidR="009C25BD" w:rsidRDefault="009C25BD" w:rsidP="0059227A">
            <w:pPr>
              <w:jc w:val="center"/>
              <w:rPr>
                <w:sz w:val="28"/>
                <w:szCs w:val="28"/>
                <w:lang w:val="uk-UA"/>
              </w:rPr>
            </w:pPr>
            <w:r>
              <w:rPr>
                <w:sz w:val="28"/>
                <w:szCs w:val="28"/>
                <w:lang w:val="uk-UA"/>
              </w:rPr>
              <w:t>5,9</w:t>
            </w:r>
          </w:p>
        </w:tc>
        <w:tc>
          <w:tcPr>
            <w:tcW w:w="9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p w:rsidR="009C25BD" w:rsidRDefault="009C25BD" w:rsidP="0059227A">
            <w:pPr>
              <w:jc w:val="center"/>
              <w:rPr>
                <w:sz w:val="28"/>
                <w:szCs w:val="28"/>
                <w:lang w:val="uk-UA"/>
              </w:rPr>
            </w:pPr>
            <w:r>
              <w:rPr>
                <w:sz w:val="28"/>
                <w:szCs w:val="28"/>
                <w:lang w:val="uk-UA"/>
              </w:rPr>
              <w:t>&lt;0,01</w:t>
            </w:r>
          </w:p>
          <w:p w:rsidR="009C25BD" w:rsidRDefault="009C25BD" w:rsidP="0059227A">
            <w:pPr>
              <w:jc w:val="center"/>
              <w:rPr>
                <w:sz w:val="28"/>
                <w:szCs w:val="28"/>
                <w:lang w:val="uk-UA"/>
              </w:rPr>
            </w:pPr>
            <w:r>
              <w:rPr>
                <w:sz w:val="28"/>
                <w:szCs w:val="28"/>
                <w:lang w:val="uk-UA"/>
              </w:rPr>
              <w:t>&lt;0,01</w:t>
            </w:r>
          </w:p>
        </w:tc>
      </w:tr>
      <w:tr w:rsidR="009C25BD" w:rsidTr="0059227A">
        <w:trPr>
          <w:trHeight w:val="545"/>
        </w:trPr>
        <w:tc>
          <w:tcPr>
            <w:tcW w:w="3528"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rPr>
                <w:sz w:val="28"/>
                <w:szCs w:val="28"/>
                <w:lang w:val="uk-UA"/>
              </w:rPr>
            </w:pPr>
            <w:r>
              <w:rPr>
                <w:sz w:val="28"/>
                <w:szCs w:val="28"/>
                <w:lang w:val="uk-UA"/>
              </w:rPr>
              <w:t>Повторні судоми</w:t>
            </w:r>
          </w:p>
        </w:tc>
        <w:tc>
          <w:tcPr>
            <w:tcW w:w="14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13</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22,0</w:t>
            </w:r>
          </w:p>
        </w:tc>
        <w:tc>
          <w:tcPr>
            <w:tcW w:w="14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4</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7,8</w:t>
            </w:r>
          </w:p>
        </w:tc>
        <w:tc>
          <w:tcPr>
            <w:tcW w:w="9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r>
              <w:rPr>
                <w:sz w:val="28"/>
                <w:szCs w:val="28"/>
                <w:lang w:val="uk-UA"/>
              </w:rPr>
              <w:t>=0,04</w:t>
            </w:r>
          </w:p>
        </w:tc>
      </w:tr>
      <w:tr w:rsidR="009C25BD" w:rsidTr="0059227A">
        <w:trPr>
          <w:trHeight w:val="525"/>
        </w:trPr>
        <w:tc>
          <w:tcPr>
            <w:tcW w:w="3528"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rPr>
                <w:sz w:val="28"/>
                <w:szCs w:val="28"/>
                <w:lang w:val="uk-UA"/>
              </w:rPr>
            </w:pPr>
            <w:r>
              <w:rPr>
                <w:sz w:val="28"/>
                <w:szCs w:val="28"/>
                <w:lang w:val="uk-UA"/>
              </w:rPr>
              <w:t>Кратність</w:t>
            </w:r>
          </w:p>
          <w:p w:rsidR="009C25BD" w:rsidRDefault="009C25BD" w:rsidP="0059227A">
            <w:pPr>
              <w:rPr>
                <w:sz w:val="28"/>
                <w:szCs w:val="28"/>
                <w:lang w:val="uk-UA"/>
              </w:rPr>
            </w:pPr>
            <w:r>
              <w:rPr>
                <w:sz w:val="28"/>
                <w:szCs w:val="28"/>
                <w:lang w:val="uk-UA"/>
              </w:rPr>
              <w:t xml:space="preserve">                  1</w:t>
            </w:r>
            <w:r>
              <w:rPr>
                <w:sz w:val="28"/>
                <w:szCs w:val="28"/>
                <w:lang w:val="uk-UA"/>
              </w:rPr>
              <w:sym w:font="Symbol" w:char="F02D"/>
            </w:r>
            <w:r>
              <w:rPr>
                <w:sz w:val="28"/>
                <w:szCs w:val="28"/>
                <w:lang w:val="uk-UA"/>
              </w:rPr>
              <w:t>2 рази на добу</w:t>
            </w:r>
          </w:p>
          <w:p w:rsidR="009C25BD" w:rsidRDefault="009C25BD" w:rsidP="0059227A">
            <w:pPr>
              <w:rPr>
                <w:sz w:val="28"/>
                <w:szCs w:val="28"/>
                <w:lang w:val="uk-UA"/>
              </w:rPr>
            </w:pPr>
            <w:r>
              <w:rPr>
                <w:sz w:val="28"/>
                <w:szCs w:val="28"/>
                <w:lang w:val="uk-UA"/>
              </w:rPr>
              <w:t xml:space="preserve">                  3 рази і більше</w:t>
            </w:r>
          </w:p>
        </w:tc>
        <w:tc>
          <w:tcPr>
            <w:tcW w:w="14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p w:rsidR="009C25BD" w:rsidRDefault="009C25BD" w:rsidP="0059227A">
            <w:pPr>
              <w:jc w:val="center"/>
              <w:rPr>
                <w:sz w:val="28"/>
                <w:szCs w:val="28"/>
                <w:lang w:val="uk-UA"/>
              </w:rPr>
            </w:pPr>
            <w:r>
              <w:rPr>
                <w:sz w:val="28"/>
                <w:szCs w:val="28"/>
                <w:lang w:val="uk-UA"/>
              </w:rPr>
              <w:t>52</w:t>
            </w:r>
          </w:p>
          <w:p w:rsidR="009C25BD" w:rsidRDefault="009C25BD" w:rsidP="0059227A">
            <w:pPr>
              <w:jc w:val="center"/>
              <w:rPr>
                <w:sz w:val="28"/>
                <w:szCs w:val="28"/>
                <w:lang w:val="uk-UA"/>
              </w:rPr>
            </w:pPr>
            <w:r>
              <w:rPr>
                <w:sz w:val="28"/>
                <w:szCs w:val="28"/>
                <w:lang w:val="uk-UA"/>
              </w:rPr>
              <w:t>7</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p w:rsidR="009C25BD" w:rsidRDefault="009C25BD" w:rsidP="0059227A">
            <w:pPr>
              <w:jc w:val="center"/>
              <w:rPr>
                <w:sz w:val="28"/>
                <w:szCs w:val="28"/>
                <w:lang w:val="uk-UA"/>
              </w:rPr>
            </w:pPr>
            <w:r>
              <w:rPr>
                <w:sz w:val="28"/>
                <w:szCs w:val="28"/>
                <w:lang w:val="uk-UA"/>
              </w:rPr>
              <w:t>88,1</w:t>
            </w:r>
          </w:p>
          <w:p w:rsidR="009C25BD" w:rsidRDefault="009C25BD" w:rsidP="0059227A">
            <w:pPr>
              <w:jc w:val="center"/>
              <w:rPr>
                <w:sz w:val="28"/>
                <w:szCs w:val="28"/>
                <w:lang w:val="uk-UA"/>
              </w:rPr>
            </w:pPr>
            <w:r>
              <w:rPr>
                <w:sz w:val="28"/>
                <w:szCs w:val="28"/>
                <w:lang w:val="uk-UA"/>
              </w:rPr>
              <w:t>11,9</w:t>
            </w:r>
          </w:p>
        </w:tc>
        <w:tc>
          <w:tcPr>
            <w:tcW w:w="144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p w:rsidR="009C25BD" w:rsidRDefault="009C25BD" w:rsidP="0059227A">
            <w:pPr>
              <w:jc w:val="center"/>
              <w:rPr>
                <w:sz w:val="28"/>
                <w:szCs w:val="28"/>
                <w:lang w:val="uk-UA"/>
              </w:rPr>
            </w:pPr>
            <w:r>
              <w:rPr>
                <w:sz w:val="28"/>
                <w:szCs w:val="28"/>
                <w:lang w:val="uk-UA"/>
              </w:rPr>
              <w:t>50</w:t>
            </w:r>
          </w:p>
          <w:p w:rsidR="009C25BD" w:rsidRDefault="009C25BD" w:rsidP="0059227A">
            <w:pPr>
              <w:jc w:val="center"/>
              <w:rPr>
                <w:sz w:val="28"/>
                <w:szCs w:val="28"/>
                <w:lang w:val="uk-UA"/>
              </w:rPr>
            </w:pPr>
            <w:r>
              <w:rPr>
                <w:sz w:val="28"/>
                <w:szCs w:val="28"/>
                <w:lang w:val="uk-UA"/>
              </w:rPr>
              <w:t>1</w:t>
            </w:r>
          </w:p>
        </w:tc>
        <w:tc>
          <w:tcPr>
            <w:tcW w:w="108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p w:rsidR="009C25BD" w:rsidRDefault="009C25BD" w:rsidP="0059227A">
            <w:pPr>
              <w:jc w:val="center"/>
              <w:rPr>
                <w:sz w:val="28"/>
                <w:szCs w:val="28"/>
                <w:lang w:val="uk-UA"/>
              </w:rPr>
            </w:pPr>
            <w:r>
              <w:rPr>
                <w:sz w:val="28"/>
                <w:szCs w:val="28"/>
                <w:lang w:val="uk-UA"/>
              </w:rPr>
              <w:t>98,0</w:t>
            </w:r>
          </w:p>
          <w:p w:rsidR="009C25BD" w:rsidRDefault="009C25BD" w:rsidP="0059227A">
            <w:pPr>
              <w:jc w:val="center"/>
              <w:rPr>
                <w:sz w:val="28"/>
                <w:szCs w:val="28"/>
                <w:lang w:val="uk-UA"/>
              </w:rPr>
            </w:pPr>
            <w:r>
              <w:rPr>
                <w:sz w:val="28"/>
                <w:szCs w:val="28"/>
                <w:lang w:val="uk-UA"/>
              </w:rPr>
              <w:t>2,0</w:t>
            </w:r>
          </w:p>
        </w:tc>
        <w:tc>
          <w:tcPr>
            <w:tcW w:w="900" w:type="dxa"/>
            <w:tcBorders>
              <w:top w:val="single" w:sz="4" w:space="0" w:color="auto"/>
              <w:left w:val="single" w:sz="4" w:space="0" w:color="auto"/>
              <w:bottom w:val="single" w:sz="4" w:space="0" w:color="auto"/>
              <w:right w:val="single" w:sz="4" w:space="0" w:color="auto"/>
            </w:tcBorders>
            <w:vAlign w:val="center"/>
          </w:tcPr>
          <w:p w:rsidR="009C25BD" w:rsidRDefault="009C25BD" w:rsidP="0059227A">
            <w:pPr>
              <w:jc w:val="center"/>
              <w:rPr>
                <w:sz w:val="28"/>
                <w:szCs w:val="28"/>
                <w:lang w:val="uk-UA"/>
              </w:rPr>
            </w:pPr>
          </w:p>
          <w:p w:rsidR="009C25BD" w:rsidRDefault="009C25BD" w:rsidP="0059227A">
            <w:pPr>
              <w:jc w:val="center"/>
              <w:rPr>
                <w:sz w:val="28"/>
                <w:szCs w:val="28"/>
                <w:lang w:val="uk-UA"/>
              </w:rPr>
            </w:pPr>
            <w:r>
              <w:rPr>
                <w:sz w:val="28"/>
                <w:szCs w:val="28"/>
                <w:lang w:val="uk-UA"/>
              </w:rPr>
              <w:t>=0,05</w:t>
            </w:r>
          </w:p>
          <w:p w:rsidR="009C25BD" w:rsidRDefault="009C25BD" w:rsidP="0059227A">
            <w:pPr>
              <w:jc w:val="center"/>
              <w:rPr>
                <w:sz w:val="28"/>
                <w:szCs w:val="28"/>
                <w:lang w:val="uk-UA"/>
              </w:rPr>
            </w:pPr>
            <w:r>
              <w:rPr>
                <w:sz w:val="28"/>
                <w:szCs w:val="28"/>
                <w:lang w:val="uk-UA"/>
              </w:rPr>
              <w:t>=0,05</w:t>
            </w:r>
          </w:p>
        </w:tc>
      </w:tr>
    </w:tbl>
    <w:p w:rsidR="009C25BD" w:rsidRDefault="009C25BD" w:rsidP="009C25BD">
      <w:pPr>
        <w:ind w:firstLine="540"/>
        <w:jc w:val="both"/>
        <w:rPr>
          <w:sz w:val="28"/>
          <w:szCs w:val="28"/>
          <w:lang w:val="uk-UA"/>
        </w:rPr>
      </w:pPr>
      <w:r>
        <w:rPr>
          <w:sz w:val="28"/>
          <w:szCs w:val="28"/>
          <w:lang w:val="uk-UA"/>
        </w:rPr>
        <w:t xml:space="preserve">Судоми в пацієнтів із ВЕБ-інфекцією були тривалішими, повторні судомні напади спостерігали частіше, кратність їх виникнення коливалася від 1 до 10 </w:t>
      </w:r>
      <w:r>
        <w:rPr>
          <w:sz w:val="28"/>
          <w:szCs w:val="28"/>
          <w:lang w:val="uk-UA"/>
        </w:rPr>
        <w:lastRenderedPageBreak/>
        <w:t>епізодів на добу. У хворих без маркерів до ВЕБ визначали переважно короткочасні судоми, їх кратність дорівнювала 1</w:t>
      </w:r>
      <w:r>
        <w:rPr>
          <w:sz w:val="28"/>
          <w:szCs w:val="28"/>
          <w:lang w:val="uk-UA"/>
        </w:rPr>
        <w:sym w:font="Symbol" w:char="F02D"/>
      </w:r>
      <w:r>
        <w:rPr>
          <w:sz w:val="28"/>
          <w:szCs w:val="28"/>
          <w:lang w:val="uk-UA"/>
        </w:rPr>
        <w:t>2 рази на добу протягом перших 1</w:t>
      </w:r>
      <w:r>
        <w:rPr>
          <w:sz w:val="28"/>
          <w:szCs w:val="28"/>
          <w:lang w:val="uk-UA"/>
        </w:rPr>
        <w:sym w:font="Symbol" w:char="F02D"/>
      </w:r>
      <w:r>
        <w:rPr>
          <w:sz w:val="28"/>
          <w:szCs w:val="28"/>
          <w:lang w:val="uk-UA"/>
        </w:rPr>
        <w:t>2 діб. Зміни у неврологічному статусі й психомоторному розвитку в пацієнтів, не інфікованих ВЕБ, не виявляли. Серед хворих на ВЕБ-інфекцію у 21 (35,5 %) визначали психо-моторне збудження.</w:t>
      </w:r>
    </w:p>
    <w:p w:rsidR="009C25BD" w:rsidRDefault="009C25BD" w:rsidP="009C25BD">
      <w:pPr>
        <w:ind w:firstLine="708"/>
        <w:jc w:val="both"/>
        <w:rPr>
          <w:b/>
          <w:sz w:val="28"/>
          <w:szCs w:val="28"/>
          <w:lang w:val="uk-UA"/>
        </w:rPr>
      </w:pPr>
      <w:r>
        <w:rPr>
          <w:sz w:val="28"/>
          <w:szCs w:val="28"/>
          <w:lang w:val="uk-UA"/>
        </w:rPr>
        <w:t>Усі діти обох груп виписувалися в задовільному стані під нагляд невролога. У хворих, які отримували специфічну противірусну терапію препаратами Ацикловіру, під час спостереження в катамнезі протягом 3-х місяців судоми не повторювалися.</w:t>
      </w:r>
    </w:p>
    <w:p w:rsidR="009C25BD" w:rsidRDefault="009C25BD" w:rsidP="009C25BD">
      <w:pPr>
        <w:ind w:firstLine="708"/>
        <w:jc w:val="both"/>
        <w:rPr>
          <w:sz w:val="28"/>
          <w:szCs w:val="28"/>
          <w:lang w:val="uk-UA"/>
        </w:rPr>
      </w:pPr>
      <w:r>
        <w:rPr>
          <w:sz w:val="28"/>
          <w:szCs w:val="28"/>
          <w:lang w:val="uk-UA"/>
        </w:rPr>
        <w:t xml:space="preserve">Одним із завдань нашого дослідження було визначення вмісту </w:t>
      </w:r>
      <w:r>
        <w:rPr>
          <w:sz w:val="28"/>
          <w:szCs w:val="28"/>
          <w:lang w:val="uk-UA"/>
        </w:rPr>
        <w:sym w:font="Symbol" w:char="F061"/>
      </w:r>
      <w:r>
        <w:rPr>
          <w:sz w:val="28"/>
          <w:szCs w:val="28"/>
          <w:lang w:val="uk-UA"/>
        </w:rPr>
        <w:t xml:space="preserve">-ІФН і </w:t>
      </w:r>
      <w:r>
        <w:rPr>
          <w:sz w:val="28"/>
          <w:szCs w:val="28"/>
          <w:lang w:val="uk-UA"/>
        </w:rPr>
        <w:sym w:font="Symbol" w:char="F067"/>
      </w:r>
      <w:r>
        <w:rPr>
          <w:sz w:val="28"/>
          <w:szCs w:val="28"/>
          <w:lang w:val="uk-UA"/>
        </w:rPr>
        <w:t>-ІФН у сироватці крові хворих на ВЕБ-енцефаліт. Обстежено 41 пацієнта.</w:t>
      </w:r>
    </w:p>
    <w:p w:rsidR="009C25BD" w:rsidRDefault="009C25BD" w:rsidP="009C25BD">
      <w:pPr>
        <w:pStyle w:val="af5"/>
        <w:ind w:left="0" w:firstLine="720"/>
        <w:jc w:val="both"/>
        <w:rPr>
          <w:lang w:val="uk-UA"/>
        </w:rPr>
      </w:pPr>
      <w:r>
        <w:rPr>
          <w:lang w:val="uk-UA"/>
        </w:rPr>
        <w:t xml:space="preserve">Гостра форма ВЕБ-енцефаліту супроводжувалася зниженням концентрації </w:t>
      </w:r>
      <w:r>
        <w:sym w:font="Symbol" w:char="F061"/>
      </w:r>
      <w:r>
        <w:rPr>
          <w:lang w:val="uk-UA"/>
        </w:rPr>
        <w:t xml:space="preserve">-ІНФ у 1,4 разу порівняно зі нормальними показниками </w:t>
      </w:r>
      <w:r>
        <w:rPr>
          <w:lang w:val="uk-UA"/>
        </w:rPr>
        <w:sym w:font="Symbol" w:char="F02D"/>
      </w:r>
      <w:r>
        <w:rPr>
          <w:lang w:val="uk-UA"/>
        </w:rPr>
        <w:t xml:space="preserve"> (17,5</w:t>
      </w:r>
      <w:r>
        <w:rPr>
          <w:b/>
          <w:lang w:val="uk-UA"/>
        </w:rPr>
        <w:t>±</w:t>
      </w:r>
      <w:r>
        <w:rPr>
          <w:lang w:val="uk-UA"/>
        </w:rPr>
        <w:t>3,0) проти (24,5</w:t>
      </w:r>
      <w:r>
        <w:rPr>
          <w:b/>
          <w:lang w:val="uk-UA"/>
        </w:rPr>
        <w:t>±</w:t>
      </w:r>
      <w:r>
        <w:rPr>
          <w:lang w:val="uk-UA"/>
        </w:rPr>
        <w:t xml:space="preserve">1,2) пкг/мл (р&lt;0,05) та підвищенням вмісту </w:t>
      </w:r>
      <w:r>
        <w:sym w:font="Symbol" w:char="F067"/>
      </w:r>
      <w:r>
        <w:rPr>
          <w:lang w:val="uk-UA"/>
        </w:rPr>
        <w:t xml:space="preserve">-ІНФ у 2,9 разу </w:t>
      </w:r>
      <w:r>
        <w:rPr>
          <w:lang w:val="uk-UA"/>
        </w:rPr>
        <w:sym w:font="Symbol" w:char="F02D"/>
      </w:r>
      <w:r>
        <w:rPr>
          <w:lang w:val="uk-UA"/>
        </w:rPr>
        <w:t xml:space="preserve"> (124,8</w:t>
      </w:r>
      <w:r>
        <w:rPr>
          <w:b/>
          <w:lang w:val="uk-UA"/>
        </w:rPr>
        <w:t>±</w:t>
      </w:r>
      <w:r>
        <w:rPr>
          <w:lang w:val="uk-UA"/>
        </w:rPr>
        <w:t>15,5) та (43,6</w:t>
      </w:r>
      <w:r>
        <w:rPr>
          <w:b/>
          <w:lang w:val="uk-UA"/>
        </w:rPr>
        <w:t>±</w:t>
      </w:r>
      <w:r>
        <w:rPr>
          <w:lang w:val="uk-UA"/>
        </w:rPr>
        <w:t>1,09) пкг/мл відповідно (р&lt;0,05).</w:t>
      </w:r>
    </w:p>
    <w:p w:rsidR="009C25BD" w:rsidRDefault="009C25BD" w:rsidP="009C25BD">
      <w:pPr>
        <w:pStyle w:val="af5"/>
        <w:ind w:left="0" w:firstLine="720"/>
        <w:jc w:val="both"/>
        <w:rPr>
          <w:lang w:val="uk-UA"/>
        </w:rPr>
      </w:pPr>
      <w:r>
        <w:rPr>
          <w:lang w:val="uk-UA"/>
        </w:rPr>
        <w:t xml:space="preserve">При хронічній формі відбувалося зниження рівня </w:t>
      </w:r>
      <w:r>
        <w:sym w:font="Symbol" w:char="F061"/>
      </w:r>
      <w:r>
        <w:rPr>
          <w:lang w:val="uk-UA"/>
        </w:rPr>
        <w:t xml:space="preserve">-ІНФ у 2,4 разу порівняно з показниками здорових дітей </w:t>
      </w:r>
      <w:r>
        <w:rPr>
          <w:lang w:val="uk-UA"/>
        </w:rPr>
        <w:sym w:font="Symbol" w:char="F02D"/>
      </w:r>
      <w:r>
        <w:rPr>
          <w:lang w:val="uk-UA"/>
        </w:rPr>
        <w:t xml:space="preserve"> (10,2</w:t>
      </w:r>
      <w:r>
        <w:rPr>
          <w:b/>
          <w:lang w:val="uk-UA"/>
        </w:rPr>
        <w:t>±</w:t>
      </w:r>
      <w:r>
        <w:rPr>
          <w:lang w:val="uk-UA"/>
        </w:rPr>
        <w:t>1,6) проти (24,5</w:t>
      </w:r>
      <w:r>
        <w:rPr>
          <w:b/>
          <w:lang w:val="uk-UA"/>
        </w:rPr>
        <w:t>±</w:t>
      </w:r>
      <w:r>
        <w:rPr>
          <w:lang w:val="uk-UA"/>
        </w:rPr>
        <w:t xml:space="preserve">1,2) пкг/мл (р&lt;0,05) та зменшення вмісту </w:t>
      </w:r>
      <w:r>
        <w:sym w:font="Symbol" w:char="F067"/>
      </w:r>
      <w:r>
        <w:rPr>
          <w:lang w:val="uk-UA"/>
        </w:rPr>
        <w:t xml:space="preserve">-ІНФ у 1,9 разу </w:t>
      </w:r>
      <w:r>
        <w:rPr>
          <w:lang w:val="uk-UA"/>
        </w:rPr>
        <w:sym w:font="Symbol" w:char="F02D"/>
      </w:r>
      <w:r>
        <w:rPr>
          <w:lang w:val="uk-UA"/>
        </w:rPr>
        <w:t xml:space="preserve"> (22,6</w:t>
      </w:r>
      <w:r>
        <w:rPr>
          <w:b/>
          <w:lang w:val="uk-UA"/>
        </w:rPr>
        <w:t>±</w:t>
      </w:r>
      <w:r>
        <w:rPr>
          <w:lang w:val="uk-UA"/>
        </w:rPr>
        <w:t>4,3) та (43,6</w:t>
      </w:r>
      <w:r>
        <w:rPr>
          <w:b/>
          <w:lang w:val="uk-UA"/>
        </w:rPr>
        <w:t>±</w:t>
      </w:r>
      <w:r>
        <w:rPr>
          <w:lang w:val="uk-UA"/>
        </w:rPr>
        <w:t xml:space="preserve">1,09) пкг/мл відповідно (р&lt;0,05). Зниження рівня </w:t>
      </w:r>
      <w:r>
        <w:sym w:font="Symbol" w:char="F067"/>
      </w:r>
      <w:r>
        <w:rPr>
          <w:lang w:val="uk-UA"/>
        </w:rPr>
        <w:t>-ІНФ може розглядатися як один із показників затяжного перебігу ВЕБ-енцефаліту в дітей.</w:t>
      </w:r>
    </w:p>
    <w:p w:rsidR="009C25BD" w:rsidRDefault="009C25BD" w:rsidP="009C25BD">
      <w:pPr>
        <w:ind w:firstLine="708"/>
        <w:jc w:val="center"/>
        <w:rPr>
          <w:b/>
          <w:sz w:val="28"/>
          <w:szCs w:val="28"/>
          <w:lang w:val="uk-UA"/>
        </w:rPr>
      </w:pPr>
    </w:p>
    <w:p w:rsidR="009C25BD" w:rsidRDefault="009C25BD" w:rsidP="009C25BD">
      <w:pPr>
        <w:ind w:firstLine="708"/>
        <w:jc w:val="center"/>
        <w:rPr>
          <w:b/>
          <w:sz w:val="28"/>
          <w:szCs w:val="28"/>
          <w:lang w:val="uk-UA"/>
        </w:rPr>
      </w:pPr>
      <w:r>
        <w:rPr>
          <w:b/>
          <w:sz w:val="28"/>
          <w:szCs w:val="28"/>
          <w:lang w:val="uk-UA"/>
        </w:rPr>
        <w:t>ВИСНОВКИ</w:t>
      </w:r>
    </w:p>
    <w:p w:rsidR="009C25BD" w:rsidRDefault="009C25BD" w:rsidP="009C25BD">
      <w:pPr>
        <w:ind w:firstLine="708"/>
        <w:jc w:val="center"/>
        <w:rPr>
          <w:b/>
          <w:sz w:val="28"/>
          <w:szCs w:val="28"/>
          <w:lang w:val="uk-UA"/>
        </w:rPr>
      </w:pPr>
    </w:p>
    <w:p w:rsidR="009C25BD" w:rsidRDefault="009C25BD" w:rsidP="009C25BD">
      <w:pPr>
        <w:ind w:firstLine="708"/>
        <w:jc w:val="both"/>
        <w:rPr>
          <w:sz w:val="28"/>
          <w:szCs w:val="28"/>
          <w:lang w:val="uk-UA"/>
        </w:rPr>
      </w:pPr>
      <w:r>
        <w:rPr>
          <w:sz w:val="28"/>
          <w:szCs w:val="28"/>
          <w:lang w:val="uk-UA"/>
        </w:rPr>
        <w:t>У дисертаційній роботі наведено вирішення науково-практичної задачі, яка полягає у поліпшенні діагностики уражень нервової системи, обумовлених ВЕБ, у дітей завдяки чому узагальнено особливості ВЕБ-менінгітів і ВЕБ-енцефалітів, виділено гостру та хронічну форми ВЕБ-енцефалітів, доведено причетність ВЕБ до виникнення судомного синдрому у дітей.</w:t>
      </w:r>
    </w:p>
    <w:p w:rsidR="009C25BD" w:rsidRDefault="009C25BD" w:rsidP="009C25BD">
      <w:pPr>
        <w:ind w:firstLine="708"/>
        <w:jc w:val="both"/>
        <w:rPr>
          <w:sz w:val="28"/>
          <w:szCs w:val="28"/>
          <w:lang w:val="uk-UA"/>
        </w:rPr>
      </w:pPr>
      <w:r>
        <w:rPr>
          <w:sz w:val="28"/>
          <w:szCs w:val="28"/>
          <w:lang w:val="uk-UA"/>
        </w:rPr>
        <w:t xml:space="preserve">1. У структурі герпесвірусних менінгітів і енцефалітів ВЕБ-енцефаліти складають 27,3 % спостережень, менінгіти – 20,7 %. За частотою виникнення вони посідають </w:t>
      </w:r>
      <w:r>
        <w:rPr>
          <w:sz w:val="28"/>
          <w:szCs w:val="28"/>
          <w:lang w:val="uk-UA"/>
        </w:rPr>
        <w:sym w:font="Symbol" w:char="F049"/>
      </w:r>
      <w:r>
        <w:rPr>
          <w:sz w:val="28"/>
          <w:szCs w:val="28"/>
          <w:lang w:val="uk-UA"/>
        </w:rPr>
        <w:sym w:font="Symbol" w:char="F049"/>
      </w:r>
      <w:r>
        <w:rPr>
          <w:sz w:val="28"/>
          <w:szCs w:val="28"/>
          <w:lang w:val="uk-UA"/>
        </w:rPr>
        <w:sym w:font="Symbol" w:char="F049"/>
      </w:r>
      <w:r>
        <w:rPr>
          <w:sz w:val="28"/>
          <w:szCs w:val="28"/>
          <w:lang w:val="uk-UA"/>
        </w:rPr>
        <w:t xml:space="preserve"> місце, поступаючись ВПГ- та ЦМВ-менінгоенцефалітам. У 78,5 % хворих ВЕБ-енцефаліти та ВЕБ-менінгіти є самостійними клінічним формами, у 21,5 % виявлено зв`язок між перенесеним ІМ і розвитком захворювання нервової системи.</w:t>
      </w:r>
    </w:p>
    <w:p w:rsidR="009C25BD" w:rsidRDefault="009C25BD" w:rsidP="009C25BD">
      <w:pPr>
        <w:ind w:firstLine="720"/>
        <w:jc w:val="both"/>
        <w:rPr>
          <w:sz w:val="28"/>
          <w:szCs w:val="28"/>
          <w:lang w:val="uk-UA"/>
        </w:rPr>
      </w:pPr>
      <w:r>
        <w:rPr>
          <w:sz w:val="28"/>
          <w:szCs w:val="28"/>
          <w:lang w:val="uk-UA"/>
        </w:rPr>
        <w:t>2. Для ВЕБ-менінгіту притаманні: лімфоцитарний, переважно двозначний цитоз (78,1±14,9</w:t>
      </w:r>
      <w:r>
        <w:rPr>
          <w:sz w:val="28"/>
          <w:szCs w:val="28"/>
          <w:lang w:val="uk-UA"/>
        </w:rPr>
        <w:sym w:font="Symbol" w:char="F0B4"/>
      </w:r>
      <w:r>
        <w:rPr>
          <w:sz w:val="28"/>
          <w:szCs w:val="28"/>
          <w:lang w:val="uk-UA"/>
        </w:rPr>
        <w:t>10</w:t>
      </w:r>
      <w:r>
        <w:rPr>
          <w:sz w:val="28"/>
          <w:szCs w:val="28"/>
          <w:vertAlign w:val="superscript"/>
          <w:lang w:val="uk-UA"/>
        </w:rPr>
        <w:t>6</w:t>
      </w:r>
      <w:r>
        <w:rPr>
          <w:sz w:val="28"/>
          <w:szCs w:val="28"/>
          <w:lang w:val="uk-UA"/>
        </w:rPr>
        <w:t xml:space="preserve"> /л), тривале санування ліквору (21,6±3,1 діб) та затяжний перебіг (25,2±0,6 діб) захворювання.</w:t>
      </w:r>
    </w:p>
    <w:p w:rsidR="009C25BD" w:rsidRDefault="009C25BD" w:rsidP="009C25BD">
      <w:pPr>
        <w:ind w:firstLine="720"/>
        <w:jc w:val="both"/>
        <w:rPr>
          <w:sz w:val="28"/>
          <w:szCs w:val="28"/>
          <w:lang w:val="uk-UA"/>
        </w:rPr>
      </w:pPr>
      <w:r>
        <w:rPr>
          <w:sz w:val="28"/>
          <w:szCs w:val="28"/>
          <w:lang w:val="uk-UA"/>
        </w:rPr>
        <w:lastRenderedPageBreak/>
        <w:t xml:space="preserve">3. ВЕБ-енцефаліт може бути проявом гострої первинної, реактивованої латентної чи хронічної активної ВЕБ-інфекції. Гостра форма ВЕБ-енцефаліту визначалася у 63,4 % пацієнтів, хронічна </w:t>
      </w:r>
      <w:r>
        <w:rPr>
          <w:sz w:val="28"/>
          <w:szCs w:val="28"/>
          <w:lang w:val="uk-UA"/>
        </w:rPr>
        <w:sym w:font="Symbol" w:char="F02D"/>
      </w:r>
      <w:r>
        <w:rPr>
          <w:sz w:val="28"/>
          <w:szCs w:val="28"/>
          <w:lang w:val="uk-UA"/>
        </w:rPr>
        <w:t xml:space="preserve"> у 36,6 %. Для гострої форми на відміну від хронічної були властиві такі неврологічні прояви та їх частота: наявність судом вперше в житті (69,3 %), ураження черепних нервів (88,5 %), пірамідна симптоматика у вигляді геміпарезу (46,2 %). Для хронічної форми – попередні захворювання нервової системи в анамнезі: ВЕБ-менінгіт, ВЕБ-енцефаліт, судомний синдром тощо (100,0 %), неврологічна екстрапірамідна симптоматика (66,7 %).</w:t>
      </w:r>
    </w:p>
    <w:p w:rsidR="009C25BD" w:rsidRDefault="009C25BD" w:rsidP="009C25BD">
      <w:pPr>
        <w:ind w:firstLine="708"/>
        <w:jc w:val="both"/>
        <w:rPr>
          <w:sz w:val="28"/>
          <w:szCs w:val="28"/>
          <w:lang w:val="uk-UA"/>
        </w:rPr>
      </w:pPr>
      <w:r>
        <w:rPr>
          <w:sz w:val="28"/>
          <w:szCs w:val="28"/>
          <w:lang w:val="uk-UA"/>
        </w:rPr>
        <w:t xml:space="preserve">4. На МРТ головного мозку при гострій формі ВЕБ-енцефаліту найчастіше виявлялись корково-підкоркові ураження (72,0 %), а при хронічній </w:t>
      </w:r>
      <w:r>
        <w:rPr>
          <w:sz w:val="28"/>
          <w:szCs w:val="28"/>
          <w:lang w:val="uk-UA"/>
        </w:rPr>
        <w:sym w:font="Symbol" w:char="F02D"/>
      </w:r>
      <w:r>
        <w:rPr>
          <w:sz w:val="28"/>
          <w:szCs w:val="28"/>
          <w:lang w:val="uk-UA"/>
        </w:rPr>
        <w:t xml:space="preserve"> ознаки розширення субарахноїдальних просторів (100,0 %), гіпотрофії кори головного мозку (86,7 %) та внутрішньої гідроцефалії      (73,3 %). За результатами ехоенцефалоскопії для ВЕБ-менінгіту притаманна гіпертензія І ступеня (87,5 %), а для ВЕБ-енцефаліту </w:t>
      </w:r>
      <w:r>
        <w:rPr>
          <w:sz w:val="28"/>
          <w:szCs w:val="28"/>
          <w:lang w:val="uk-UA"/>
        </w:rPr>
        <w:sym w:font="Symbol" w:char="F02D"/>
      </w:r>
      <w:r>
        <w:rPr>
          <w:sz w:val="28"/>
          <w:szCs w:val="28"/>
          <w:lang w:val="uk-UA"/>
        </w:rPr>
        <w:t xml:space="preserve"> нормотензія (56,1 %). За даними ЕЕГ ВЕБ-енцефаліт проявлявся підвищеною судомною готовністю (86,6 %), дифузними змінами в головному мозку (80,0 %), переважно з ознаками порушення функціонування коркових відділів – 18 (60,0 %). При реографічному дослідженні хворих на ВЕБ-менінгіт і ВЕБ-енцефаліт визначалися ознаки судинної дистонії (100,0 %).</w:t>
      </w:r>
    </w:p>
    <w:p w:rsidR="009C25BD" w:rsidRDefault="009C25BD" w:rsidP="009C25BD">
      <w:pPr>
        <w:ind w:firstLine="708"/>
        <w:jc w:val="both"/>
        <w:rPr>
          <w:sz w:val="28"/>
          <w:szCs w:val="28"/>
          <w:lang w:val="uk-UA"/>
        </w:rPr>
      </w:pPr>
      <w:r>
        <w:rPr>
          <w:sz w:val="28"/>
          <w:szCs w:val="28"/>
          <w:lang w:val="uk-UA"/>
        </w:rPr>
        <w:t xml:space="preserve">5. У 53,7 % хворих, госпіталізованих із діагнозом ГРІ з енцефалітною реакцією, судомний синдром був проявом активної ВЕБ-інфекції. З них у 28,2 % пацієнтів було діагностовано моно-ВЕБ-інфекцію, а в 25,5 % </w:t>
      </w:r>
      <w:r>
        <w:rPr>
          <w:sz w:val="28"/>
          <w:szCs w:val="28"/>
          <w:lang w:val="uk-UA"/>
        </w:rPr>
        <w:sym w:font="Symbol" w:char="F02D"/>
      </w:r>
      <w:r>
        <w:rPr>
          <w:sz w:val="28"/>
          <w:szCs w:val="28"/>
          <w:lang w:val="uk-UA"/>
        </w:rPr>
        <w:t xml:space="preserve"> мікст-інфекцію ВЕБ з іншими герпесвірусами та вірусами респіраторної групи.</w:t>
      </w:r>
    </w:p>
    <w:p w:rsidR="009C25BD" w:rsidRDefault="009C25BD" w:rsidP="009C25BD">
      <w:pPr>
        <w:pStyle w:val="af5"/>
        <w:tabs>
          <w:tab w:val="left" w:pos="0"/>
        </w:tabs>
        <w:ind w:left="0"/>
        <w:jc w:val="both"/>
        <w:rPr>
          <w:lang w:val="uk-UA"/>
        </w:rPr>
      </w:pPr>
      <w:r>
        <w:rPr>
          <w:lang w:val="uk-UA"/>
        </w:rPr>
        <w:tab/>
        <w:t>6. За допомогою неоднорідної послідовної процедури Вальда-Генкіна розроблено алгоритм, який складається з даних клініко-анамнестичного, інструментального обстеження і дозволяє здійснювати диференційну діагностику гострої та хронічної форм ВЕБ-енцефаліту в дітей.</w:t>
      </w:r>
    </w:p>
    <w:p w:rsidR="009C25BD" w:rsidRDefault="009C25BD" w:rsidP="009C25BD">
      <w:pPr>
        <w:pStyle w:val="af5"/>
        <w:ind w:left="0" w:firstLine="720"/>
        <w:jc w:val="both"/>
        <w:rPr>
          <w:lang w:val="uk-UA"/>
        </w:rPr>
      </w:pPr>
      <w:r>
        <w:rPr>
          <w:lang w:val="uk-UA"/>
        </w:rPr>
        <w:t xml:space="preserve">7. Гостра форма ВЕБ-енцефаліту супроводжувалася зниженням у сироватці крові вмісту </w:t>
      </w:r>
      <w:r>
        <w:sym w:font="Symbol" w:char="F061"/>
      </w:r>
      <w:r>
        <w:rPr>
          <w:lang w:val="uk-UA"/>
        </w:rPr>
        <w:t>-ІНФ у 1,4 разу та підвищенням концентрації</w:t>
      </w:r>
      <w:r>
        <w:t xml:space="preserve"> </w:t>
      </w:r>
      <w:r>
        <w:sym w:font="Symbol" w:char="F067"/>
      </w:r>
      <w:r>
        <w:rPr>
          <w:lang w:val="uk-UA"/>
        </w:rPr>
        <w:t xml:space="preserve">-ІНФ у 2,9 разу порівняно з нормальними показниками. При хронічній формі відбувалося зниження вмісту </w:t>
      </w:r>
      <w:r>
        <w:sym w:font="Symbol" w:char="F061"/>
      </w:r>
      <w:r>
        <w:rPr>
          <w:lang w:val="uk-UA"/>
        </w:rPr>
        <w:t xml:space="preserve">-ІНФ у 2,4 разу та зменшення рівня </w:t>
      </w:r>
      <w:r>
        <w:sym w:font="Symbol" w:char="F067"/>
      </w:r>
      <w:r>
        <w:rPr>
          <w:lang w:val="uk-UA"/>
        </w:rPr>
        <w:t xml:space="preserve">-ІНФ у 1,9 разу порівняно з показниками здорових дітей. Зниження вмісту </w:t>
      </w:r>
      <w:r>
        <w:sym w:font="Symbol" w:char="F067"/>
      </w:r>
      <w:r>
        <w:rPr>
          <w:lang w:val="uk-UA"/>
        </w:rPr>
        <w:t>-ІНФ може розглядатися як один із показників затяжного перебігу ВЕБ-енцефаліту в дітей.</w:t>
      </w:r>
    </w:p>
    <w:p w:rsidR="009C25BD" w:rsidRDefault="009C25BD" w:rsidP="009C25BD">
      <w:pPr>
        <w:pStyle w:val="af5"/>
        <w:tabs>
          <w:tab w:val="left" w:pos="0"/>
        </w:tabs>
        <w:ind w:left="0"/>
        <w:jc w:val="both"/>
        <w:rPr>
          <w:lang w:val="uk-UA"/>
        </w:rPr>
      </w:pPr>
    </w:p>
    <w:p w:rsidR="009C25BD" w:rsidRDefault="009C25BD" w:rsidP="009C25BD">
      <w:pPr>
        <w:ind w:firstLine="708"/>
        <w:jc w:val="center"/>
        <w:rPr>
          <w:b/>
          <w:sz w:val="28"/>
          <w:szCs w:val="28"/>
          <w:lang w:val="uk-UA"/>
        </w:rPr>
      </w:pPr>
      <w:r>
        <w:rPr>
          <w:b/>
          <w:sz w:val="28"/>
          <w:szCs w:val="28"/>
          <w:lang w:val="uk-UA"/>
        </w:rPr>
        <w:t>ПРАКТИЧНІ РЕКОМЕНДАЦІЇ</w:t>
      </w:r>
    </w:p>
    <w:p w:rsidR="009C25BD" w:rsidRDefault="009C25BD" w:rsidP="009C25BD">
      <w:pPr>
        <w:ind w:firstLine="708"/>
        <w:jc w:val="center"/>
        <w:rPr>
          <w:b/>
          <w:sz w:val="28"/>
          <w:szCs w:val="28"/>
          <w:lang w:val="uk-UA"/>
        </w:rPr>
      </w:pPr>
    </w:p>
    <w:p w:rsidR="009C25BD" w:rsidRDefault="009C25BD" w:rsidP="00F25CC9">
      <w:pPr>
        <w:numPr>
          <w:ilvl w:val="0"/>
          <w:numId w:val="43"/>
        </w:numPr>
        <w:spacing w:after="0" w:line="240" w:lineRule="auto"/>
        <w:ind w:left="0" w:firstLine="720"/>
        <w:jc w:val="both"/>
        <w:rPr>
          <w:sz w:val="28"/>
          <w:szCs w:val="28"/>
          <w:lang w:val="uk-UA"/>
        </w:rPr>
      </w:pPr>
      <w:r>
        <w:rPr>
          <w:sz w:val="28"/>
          <w:szCs w:val="28"/>
          <w:lang w:val="uk-UA"/>
        </w:rPr>
        <w:t>Найбільш інформативним лабораторним тестом, що підтверджує етіологію ВЕБ-менінгіту і ВЕБ-енцефаліту, є виявлення ДНК ВЕБ у лікворі за допомогою полімеразної ланцюгової реакції.</w:t>
      </w:r>
    </w:p>
    <w:p w:rsidR="009C25BD" w:rsidRDefault="009C25BD" w:rsidP="00F25CC9">
      <w:pPr>
        <w:pStyle w:val="af5"/>
        <w:numPr>
          <w:ilvl w:val="0"/>
          <w:numId w:val="43"/>
        </w:numPr>
        <w:tabs>
          <w:tab w:val="left" w:pos="0"/>
        </w:tabs>
        <w:spacing w:after="0" w:line="240" w:lineRule="auto"/>
        <w:ind w:left="0" w:firstLine="720"/>
        <w:jc w:val="both"/>
        <w:rPr>
          <w:lang w:val="uk-UA"/>
        </w:rPr>
      </w:pPr>
      <w:r>
        <w:rPr>
          <w:lang w:val="uk-UA"/>
        </w:rPr>
        <w:lastRenderedPageBreak/>
        <w:t>Запропонований алгоритм диференційної діагностики гострої та хронічної форм ВЕБ-енцефаліту, який базується на даних клініко-анамнестичного, інструментального обстеження, може використовуватися в діяльності лікарів інфекційних і неврологічних відділень.</w:t>
      </w:r>
    </w:p>
    <w:p w:rsidR="009C25BD" w:rsidRDefault="009C25BD" w:rsidP="00F25CC9">
      <w:pPr>
        <w:pStyle w:val="af5"/>
        <w:numPr>
          <w:ilvl w:val="0"/>
          <w:numId w:val="43"/>
        </w:numPr>
        <w:tabs>
          <w:tab w:val="left" w:pos="0"/>
        </w:tabs>
        <w:spacing w:after="0" w:line="240" w:lineRule="auto"/>
        <w:ind w:left="0" w:firstLine="720"/>
        <w:jc w:val="both"/>
      </w:pPr>
      <w:r>
        <w:rPr>
          <w:lang w:val="uk-UA"/>
        </w:rPr>
        <w:t xml:space="preserve">Судомний синдром у дітей, особливо раннього віку, потребує обстеження на герпесвіруси (в тому числі ВЕБ), і в разі позитивних результатів </w:t>
      </w:r>
      <w:r>
        <w:rPr>
          <w:lang w:val="uk-UA"/>
        </w:rPr>
        <w:sym w:font="Symbol" w:char="F02D"/>
      </w:r>
      <w:r>
        <w:rPr>
          <w:lang w:val="uk-UA"/>
        </w:rPr>
        <w:t xml:space="preserve"> призначення противірусної терапії препаратами Ацикловіру.</w:t>
      </w:r>
    </w:p>
    <w:p w:rsidR="009C25BD" w:rsidRDefault="009C25BD" w:rsidP="00F25CC9">
      <w:pPr>
        <w:pStyle w:val="af5"/>
        <w:numPr>
          <w:ilvl w:val="0"/>
          <w:numId w:val="43"/>
        </w:numPr>
        <w:tabs>
          <w:tab w:val="left" w:pos="0"/>
        </w:tabs>
        <w:spacing w:after="0" w:line="240" w:lineRule="auto"/>
        <w:ind w:left="0" w:firstLine="720"/>
        <w:jc w:val="both"/>
        <w:rPr>
          <w:b/>
          <w:lang w:val="uk-UA"/>
        </w:rPr>
      </w:pPr>
      <w:r>
        <w:rPr>
          <w:lang w:val="uk-UA"/>
        </w:rPr>
        <w:t>ВЕБ-енцефаліти, особливо тяжкі форми, потребують негайного призначення специфічної терапії у перші 48 годин від початку захворювання. Противірусну терапію слід починати з внутрішньовенного призначення препаратів Ацикловіру (Віролекс, Зовіракс, Медовір) у дозі 10 мг/кг 3 рази на добу протягом 7</w:t>
      </w:r>
      <w:r>
        <w:rPr>
          <w:lang w:val="uk-UA"/>
        </w:rPr>
        <w:sym w:font="Symbol" w:char="F02D"/>
      </w:r>
      <w:r>
        <w:rPr>
          <w:lang w:val="uk-UA"/>
        </w:rPr>
        <w:t>10 діб із подальшим переходом на пероральний прийом.</w:t>
      </w:r>
    </w:p>
    <w:p w:rsidR="009C25BD" w:rsidRDefault="009C25BD" w:rsidP="009C25BD">
      <w:pPr>
        <w:ind w:firstLine="720"/>
        <w:jc w:val="center"/>
        <w:rPr>
          <w:b/>
          <w:sz w:val="28"/>
          <w:szCs w:val="28"/>
          <w:lang w:val="uk-UA"/>
        </w:rPr>
      </w:pPr>
      <w:r>
        <w:rPr>
          <w:b/>
          <w:sz w:val="28"/>
          <w:szCs w:val="28"/>
          <w:lang w:val="uk-UA"/>
        </w:rPr>
        <w:t>СПИСОК РОБІТ, ОПУБЛІКОВАНИХ ЗА ТЕМОЮ ДИСЕРТАЦІЇ</w:t>
      </w:r>
    </w:p>
    <w:p w:rsidR="009C25BD" w:rsidRDefault="009C25BD" w:rsidP="009C25BD">
      <w:pPr>
        <w:ind w:firstLine="720"/>
        <w:jc w:val="center"/>
        <w:rPr>
          <w:b/>
          <w:sz w:val="28"/>
          <w:szCs w:val="28"/>
          <w:lang w:val="uk-UA"/>
        </w:rPr>
      </w:pPr>
    </w:p>
    <w:p w:rsidR="009C25BD" w:rsidRDefault="009C25BD" w:rsidP="00F25CC9">
      <w:pPr>
        <w:numPr>
          <w:ilvl w:val="0"/>
          <w:numId w:val="45"/>
        </w:numPr>
        <w:tabs>
          <w:tab w:val="clear" w:pos="720"/>
          <w:tab w:val="num" w:pos="0"/>
        </w:tabs>
        <w:spacing w:after="0" w:line="240" w:lineRule="auto"/>
        <w:ind w:left="0" w:firstLine="720"/>
        <w:jc w:val="both"/>
        <w:rPr>
          <w:sz w:val="28"/>
          <w:szCs w:val="28"/>
          <w:lang w:val="uk-UA"/>
        </w:rPr>
      </w:pPr>
      <w:r>
        <w:rPr>
          <w:sz w:val="28"/>
          <w:szCs w:val="28"/>
          <w:lang w:val="uk-UA"/>
        </w:rPr>
        <w:t xml:space="preserve">Ходак Л.А. </w:t>
      </w:r>
      <w:r>
        <w:rPr>
          <w:sz w:val="28"/>
          <w:szCs w:val="28"/>
        </w:rPr>
        <w:t xml:space="preserve">Современные подходы к диагностике и лечению больных герпесвирусными инфекциями / Л.А. Ходак, Л.В. Мушенко, О.А.Ржевская // Международный медицинский журнал. – 2005. </w:t>
      </w:r>
      <w:r>
        <w:rPr>
          <w:sz w:val="28"/>
          <w:szCs w:val="28"/>
          <w:lang w:val="uk-UA"/>
        </w:rPr>
        <w:t>–</w:t>
      </w:r>
      <w:r>
        <w:rPr>
          <w:sz w:val="28"/>
          <w:szCs w:val="28"/>
        </w:rPr>
        <w:t xml:space="preserve"> №2, Т11. – С. 124</w:t>
      </w:r>
      <w:r>
        <w:rPr>
          <w:sz w:val="28"/>
          <w:szCs w:val="28"/>
          <w:lang w:val="uk-UA"/>
        </w:rPr>
        <w:t>–</w:t>
      </w:r>
      <w:r>
        <w:rPr>
          <w:sz w:val="28"/>
          <w:szCs w:val="28"/>
        </w:rPr>
        <w:t xml:space="preserve">127. </w:t>
      </w:r>
      <w:r>
        <w:rPr>
          <w:sz w:val="28"/>
          <w:szCs w:val="28"/>
          <w:lang w:val="uk-UA"/>
        </w:rPr>
        <w:t>(</w:t>
      </w:r>
      <w:r>
        <w:rPr>
          <w:sz w:val="28"/>
          <w:szCs w:val="28"/>
        </w:rPr>
        <w:t xml:space="preserve">Здобувачем </w:t>
      </w:r>
      <w:r>
        <w:rPr>
          <w:sz w:val="28"/>
          <w:szCs w:val="28"/>
          <w:lang w:val="uk-UA"/>
        </w:rPr>
        <w:t xml:space="preserve">вивчено і </w:t>
      </w:r>
      <w:r>
        <w:rPr>
          <w:sz w:val="28"/>
          <w:szCs w:val="28"/>
        </w:rPr>
        <w:t>проанал</w:t>
      </w:r>
      <w:r>
        <w:rPr>
          <w:sz w:val="28"/>
          <w:szCs w:val="28"/>
          <w:lang w:val="uk-UA"/>
        </w:rPr>
        <w:t>і</w:t>
      </w:r>
      <w:r>
        <w:rPr>
          <w:sz w:val="28"/>
          <w:szCs w:val="28"/>
        </w:rPr>
        <w:t xml:space="preserve">зовано </w:t>
      </w:r>
      <w:r>
        <w:rPr>
          <w:sz w:val="28"/>
          <w:szCs w:val="28"/>
          <w:lang w:val="uk-UA"/>
        </w:rPr>
        <w:t xml:space="preserve">дані сучасної вітчизняної та іноземної </w:t>
      </w:r>
      <w:r>
        <w:rPr>
          <w:sz w:val="28"/>
          <w:szCs w:val="28"/>
        </w:rPr>
        <w:t>л</w:t>
      </w:r>
      <w:r>
        <w:rPr>
          <w:sz w:val="28"/>
          <w:szCs w:val="28"/>
          <w:lang w:val="uk-UA"/>
        </w:rPr>
        <w:t>і</w:t>
      </w:r>
      <w:r>
        <w:rPr>
          <w:sz w:val="28"/>
          <w:szCs w:val="28"/>
        </w:rPr>
        <w:t>тератур</w:t>
      </w:r>
      <w:r>
        <w:rPr>
          <w:sz w:val="28"/>
          <w:szCs w:val="28"/>
          <w:lang w:val="uk-UA"/>
        </w:rPr>
        <w:t>и</w:t>
      </w:r>
      <w:r>
        <w:rPr>
          <w:sz w:val="28"/>
          <w:szCs w:val="28"/>
        </w:rPr>
        <w:t xml:space="preserve">, </w:t>
      </w:r>
      <w:r>
        <w:rPr>
          <w:sz w:val="28"/>
          <w:szCs w:val="28"/>
          <w:lang w:val="uk-UA"/>
        </w:rPr>
        <w:t>здійснено клінічні спостереження, обгрунтовано необхідність раннього призначення противірусної терапії у дітей із герпесвірусними енцефалітами, узагальнено отримані результати).</w:t>
      </w:r>
    </w:p>
    <w:p w:rsidR="009C25BD" w:rsidRDefault="009C25BD" w:rsidP="00F25CC9">
      <w:pPr>
        <w:numPr>
          <w:ilvl w:val="0"/>
          <w:numId w:val="45"/>
        </w:numPr>
        <w:tabs>
          <w:tab w:val="clear" w:pos="720"/>
          <w:tab w:val="num" w:pos="0"/>
        </w:tabs>
        <w:spacing w:after="0" w:line="240" w:lineRule="auto"/>
        <w:ind w:left="0" w:firstLine="720"/>
        <w:jc w:val="both"/>
        <w:rPr>
          <w:i/>
          <w:sz w:val="28"/>
          <w:szCs w:val="28"/>
          <w:lang w:val="uk-UA"/>
        </w:rPr>
      </w:pPr>
      <w:r>
        <w:rPr>
          <w:sz w:val="28"/>
          <w:szCs w:val="28"/>
          <w:lang w:val="uk-UA"/>
        </w:rPr>
        <w:t>Ходак Л.А.</w:t>
      </w:r>
      <w:r>
        <w:rPr>
          <w:sz w:val="28"/>
          <w:szCs w:val="28"/>
        </w:rPr>
        <w:t xml:space="preserve"> Современные особенности инфекционного мононуклеоза / Л.А. Ходак</w:t>
      </w:r>
      <w:r>
        <w:rPr>
          <w:sz w:val="28"/>
          <w:szCs w:val="28"/>
          <w:lang w:val="uk-UA"/>
        </w:rPr>
        <w:t xml:space="preserve">, </w:t>
      </w:r>
      <w:r>
        <w:rPr>
          <w:sz w:val="28"/>
          <w:szCs w:val="28"/>
        </w:rPr>
        <w:t xml:space="preserve">О.А. </w:t>
      </w:r>
      <w:r>
        <w:rPr>
          <w:sz w:val="28"/>
          <w:szCs w:val="28"/>
          <w:lang w:val="uk-UA"/>
        </w:rPr>
        <w:t>Р</w:t>
      </w:r>
      <w:r>
        <w:rPr>
          <w:sz w:val="28"/>
          <w:szCs w:val="28"/>
        </w:rPr>
        <w:t xml:space="preserve">жевская // Международный медицинский журнал. – 2007. </w:t>
      </w:r>
      <w:r>
        <w:rPr>
          <w:sz w:val="28"/>
          <w:szCs w:val="28"/>
          <w:lang w:val="uk-UA"/>
        </w:rPr>
        <w:t>–</w:t>
      </w:r>
      <w:r>
        <w:rPr>
          <w:sz w:val="28"/>
          <w:szCs w:val="28"/>
        </w:rPr>
        <w:t xml:space="preserve"> №4, Т13. – С. 83</w:t>
      </w:r>
      <w:r>
        <w:rPr>
          <w:sz w:val="28"/>
          <w:szCs w:val="28"/>
          <w:lang w:val="uk-UA"/>
        </w:rPr>
        <w:t>–</w:t>
      </w:r>
      <w:r>
        <w:rPr>
          <w:sz w:val="28"/>
          <w:szCs w:val="28"/>
        </w:rPr>
        <w:t xml:space="preserve">87. </w:t>
      </w:r>
      <w:r>
        <w:rPr>
          <w:sz w:val="28"/>
          <w:szCs w:val="28"/>
          <w:lang w:val="uk-UA"/>
        </w:rPr>
        <w:t>(</w:t>
      </w:r>
      <w:r>
        <w:rPr>
          <w:sz w:val="28"/>
          <w:szCs w:val="28"/>
        </w:rPr>
        <w:t xml:space="preserve">Здобувачем </w:t>
      </w:r>
      <w:r>
        <w:rPr>
          <w:sz w:val="28"/>
          <w:szCs w:val="28"/>
          <w:lang w:val="uk-UA"/>
        </w:rPr>
        <w:t xml:space="preserve">визначено мету, проведено аналіз літератури, присвяченої особливостям перебігу мононуклеозоподібного синдрому залежно від етіологічного агенту, </w:t>
      </w:r>
      <w:r>
        <w:rPr>
          <w:sz w:val="28"/>
          <w:szCs w:val="28"/>
        </w:rPr>
        <w:t>принцип</w:t>
      </w:r>
      <w:r>
        <w:rPr>
          <w:sz w:val="28"/>
          <w:szCs w:val="28"/>
          <w:lang w:val="uk-UA"/>
        </w:rPr>
        <w:t>ам</w:t>
      </w:r>
      <w:r>
        <w:rPr>
          <w:sz w:val="28"/>
          <w:szCs w:val="28"/>
        </w:rPr>
        <w:t xml:space="preserve"> д</w:t>
      </w:r>
      <w:r>
        <w:rPr>
          <w:sz w:val="28"/>
          <w:szCs w:val="28"/>
          <w:lang w:val="uk-UA"/>
        </w:rPr>
        <w:t>і</w:t>
      </w:r>
      <w:r>
        <w:rPr>
          <w:sz w:val="28"/>
          <w:szCs w:val="28"/>
        </w:rPr>
        <w:t>агностики та л</w:t>
      </w:r>
      <w:r>
        <w:rPr>
          <w:sz w:val="28"/>
          <w:szCs w:val="28"/>
          <w:lang w:val="uk-UA"/>
        </w:rPr>
        <w:t>і</w:t>
      </w:r>
      <w:r>
        <w:rPr>
          <w:sz w:val="28"/>
          <w:szCs w:val="28"/>
        </w:rPr>
        <w:t>кування хворих на</w:t>
      </w:r>
      <w:r>
        <w:rPr>
          <w:sz w:val="28"/>
          <w:szCs w:val="28"/>
          <w:lang w:val="uk-UA"/>
        </w:rPr>
        <w:t xml:space="preserve"> інфекційний мононуклеоз, підготовано роботу до друку).</w:t>
      </w:r>
    </w:p>
    <w:p w:rsidR="009C25BD" w:rsidRDefault="009C25BD" w:rsidP="00F25CC9">
      <w:pPr>
        <w:numPr>
          <w:ilvl w:val="0"/>
          <w:numId w:val="45"/>
        </w:numPr>
        <w:tabs>
          <w:tab w:val="clear" w:pos="720"/>
          <w:tab w:val="num" w:pos="0"/>
        </w:tabs>
        <w:spacing w:after="0" w:line="240" w:lineRule="auto"/>
        <w:ind w:left="0" w:firstLine="720"/>
        <w:jc w:val="both"/>
        <w:rPr>
          <w:i/>
          <w:sz w:val="28"/>
          <w:szCs w:val="28"/>
          <w:lang w:val="uk-UA"/>
        </w:rPr>
      </w:pPr>
      <w:r>
        <w:rPr>
          <w:sz w:val="28"/>
          <w:szCs w:val="28"/>
          <w:lang w:val="uk-UA"/>
        </w:rPr>
        <w:t>Ходак Л.А. Современные возможности лабораторной диагностики инфекционного мононуклеоза / Л.А. Ходак, Ю.И. Ткач, О.А.Ржевская // Проблеми сучасної медичної науки та освіти. – 2007. – №4. – С. 84–86.</w:t>
      </w:r>
      <w:r>
        <w:rPr>
          <w:sz w:val="28"/>
          <w:szCs w:val="28"/>
        </w:rPr>
        <w:t xml:space="preserve"> </w:t>
      </w:r>
      <w:r>
        <w:rPr>
          <w:sz w:val="28"/>
          <w:szCs w:val="28"/>
          <w:lang w:val="uk-UA"/>
        </w:rPr>
        <w:t>(</w:t>
      </w:r>
      <w:r>
        <w:rPr>
          <w:sz w:val="28"/>
          <w:szCs w:val="28"/>
        </w:rPr>
        <w:t xml:space="preserve">Здобувачем </w:t>
      </w:r>
      <w:r>
        <w:rPr>
          <w:sz w:val="28"/>
          <w:szCs w:val="28"/>
          <w:lang w:val="uk-UA"/>
        </w:rPr>
        <w:t xml:space="preserve">визначено мету, вивчено і </w:t>
      </w:r>
      <w:r>
        <w:rPr>
          <w:sz w:val="28"/>
          <w:szCs w:val="28"/>
        </w:rPr>
        <w:t>проанал</w:t>
      </w:r>
      <w:r>
        <w:rPr>
          <w:sz w:val="28"/>
          <w:szCs w:val="28"/>
          <w:lang w:val="uk-UA"/>
        </w:rPr>
        <w:t>і</w:t>
      </w:r>
      <w:r>
        <w:rPr>
          <w:sz w:val="28"/>
          <w:szCs w:val="28"/>
        </w:rPr>
        <w:t xml:space="preserve">зовано </w:t>
      </w:r>
      <w:r>
        <w:rPr>
          <w:sz w:val="28"/>
          <w:szCs w:val="28"/>
          <w:lang w:val="uk-UA"/>
        </w:rPr>
        <w:t xml:space="preserve">дані сучасної вітчизняної та іноземної </w:t>
      </w:r>
      <w:r>
        <w:rPr>
          <w:sz w:val="28"/>
          <w:szCs w:val="28"/>
        </w:rPr>
        <w:t>л</w:t>
      </w:r>
      <w:r>
        <w:rPr>
          <w:sz w:val="28"/>
          <w:szCs w:val="28"/>
          <w:lang w:val="uk-UA"/>
        </w:rPr>
        <w:t>і</w:t>
      </w:r>
      <w:r>
        <w:rPr>
          <w:sz w:val="28"/>
          <w:szCs w:val="28"/>
        </w:rPr>
        <w:t>тератур</w:t>
      </w:r>
      <w:r>
        <w:rPr>
          <w:sz w:val="28"/>
          <w:szCs w:val="28"/>
          <w:lang w:val="uk-UA"/>
        </w:rPr>
        <w:t>и</w:t>
      </w:r>
      <w:r>
        <w:rPr>
          <w:sz w:val="28"/>
          <w:szCs w:val="28"/>
        </w:rPr>
        <w:t xml:space="preserve">, </w:t>
      </w:r>
      <w:r>
        <w:rPr>
          <w:sz w:val="28"/>
          <w:szCs w:val="28"/>
          <w:lang w:val="uk-UA"/>
        </w:rPr>
        <w:t>присвяченої принципам діагностики інфекційного мононуклеозу, оформлено роботу).</w:t>
      </w:r>
    </w:p>
    <w:p w:rsidR="009C25BD" w:rsidRDefault="009C25BD" w:rsidP="00F25CC9">
      <w:pPr>
        <w:numPr>
          <w:ilvl w:val="0"/>
          <w:numId w:val="45"/>
        </w:numPr>
        <w:tabs>
          <w:tab w:val="clear" w:pos="720"/>
          <w:tab w:val="num" w:pos="0"/>
        </w:tabs>
        <w:spacing w:after="0" w:line="240" w:lineRule="auto"/>
        <w:ind w:left="0" w:firstLine="720"/>
        <w:jc w:val="both"/>
        <w:rPr>
          <w:i/>
          <w:sz w:val="28"/>
          <w:szCs w:val="28"/>
          <w:lang w:val="uk-UA"/>
        </w:rPr>
      </w:pPr>
      <w:r>
        <w:rPr>
          <w:sz w:val="28"/>
          <w:szCs w:val="28"/>
        </w:rPr>
        <w:t>Возможности использования «мононуклеозного индекса» при дифференциальной диагностике инфекционного мононуклеоза у детей / Ю.И.Ткач, Л.А.</w:t>
      </w:r>
      <w:r>
        <w:rPr>
          <w:sz w:val="28"/>
          <w:szCs w:val="28"/>
          <w:lang w:val="uk-UA"/>
        </w:rPr>
        <w:t xml:space="preserve"> </w:t>
      </w:r>
      <w:r>
        <w:rPr>
          <w:sz w:val="28"/>
          <w:szCs w:val="28"/>
        </w:rPr>
        <w:t>Ходак, О.А.</w:t>
      </w:r>
      <w:r>
        <w:rPr>
          <w:sz w:val="28"/>
          <w:szCs w:val="28"/>
          <w:lang w:val="uk-UA"/>
        </w:rPr>
        <w:t xml:space="preserve"> </w:t>
      </w:r>
      <w:r>
        <w:rPr>
          <w:sz w:val="28"/>
          <w:szCs w:val="28"/>
        </w:rPr>
        <w:t>Ржевская</w:t>
      </w:r>
      <w:r>
        <w:rPr>
          <w:sz w:val="28"/>
          <w:szCs w:val="28"/>
          <w:lang w:val="uk-UA"/>
        </w:rPr>
        <w:t xml:space="preserve"> </w:t>
      </w:r>
      <w:r>
        <w:rPr>
          <w:sz w:val="28"/>
          <w:szCs w:val="28"/>
          <w:lang w:val="uk-UA"/>
        </w:rPr>
        <w:sym w:font="Symbol" w:char="F05B"/>
      </w:r>
      <w:r>
        <w:rPr>
          <w:sz w:val="28"/>
          <w:szCs w:val="28"/>
          <w:lang w:val="uk-UA"/>
        </w:rPr>
        <w:t>и др.</w:t>
      </w:r>
      <w:r>
        <w:rPr>
          <w:sz w:val="28"/>
          <w:szCs w:val="28"/>
          <w:lang w:val="uk-UA"/>
        </w:rPr>
        <w:sym w:font="Symbol" w:char="F05D"/>
      </w:r>
      <w:r>
        <w:rPr>
          <w:sz w:val="28"/>
          <w:szCs w:val="28"/>
        </w:rPr>
        <w:t xml:space="preserve"> //</w:t>
      </w:r>
      <w:r>
        <w:rPr>
          <w:i/>
          <w:sz w:val="28"/>
          <w:szCs w:val="28"/>
        </w:rPr>
        <w:t xml:space="preserve"> </w:t>
      </w:r>
      <w:r>
        <w:rPr>
          <w:sz w:val="28"/>
          <w:szCs w:val="28"/>
        </w:rPr>
        <w:t>Лабораторн</w:t>
      </w:r>
      <w:r>
        <w:rPr>
          <w:sz w:val="28"/>
          <w:szCs w:val="28"/>
          <w:lang w:val="uk-UA"/>
        </w:rPr>
        <w:t>а</w:t>
      </w:r>
      <w:r>
        <w:rPr>
          <w:sz w:val="28"/>
          <w:szCs w:val="28"/>
        </w:rPr>
        <w:t xml:space="preserve">я диагностика. – 2008. </w:t>
      </w:r>
      <w:r>
        <w:rPr>
          <w:sz w:val="28"/>
          <w:szCs w:val="28"/>
          <w:lang w:val="uk-UA"/>
        </w:rPr>
        <w:t>–</w:t>
      </w:r>
      <w:r>
        <w:rPr>
          <w:sz w:val="28"/>
          <w:szCs w:val="28"/>
        </w:rPr>
        <w:t xml:space="preserve"> №2 (44). – С. 28–31. </w:t>
      </w:r>
      <w:r>
        <w:rPr>
          <w:sz w:val="28"/>
          <w:szCs w:val="28"/>
          <w:lang w:val="uk-UA"/>
        </w:rPr>
        <w:t>(</w:t>
      </w:r>
      <w:r>
        <w:rPr>
          <w:sz w:val="28"/>
          <w:szCs w:val="28"/>
        </w:rPr>
        <w:t>Здобувачем проанал</w:t>
      </w:r>
      <w:r>
        <w:rPr>
          <w:sz w:val="28"/>
          <w:szCs w:val="28"/>
          <w:lang w:val="uk-UA"/>
        </w:rPr>
        <w:t>і</w:t>
      </w:r>
      <w:r>
        <w:rPr>
          <w:sz w:val="28"/>
          <w:szCs w:val="28"/>
        </w:rPr>
        <w:t>зовано л</w:t>
      </w:r>
      <w:r>
        <w:rPr>
          <w:sz w:val="28"/>
          <w:szCs w:val="28"/>
          <w:lang w:val="uk-UA"/>
        </w:rPr>
        <w:t>і</w:t>
      </w:r>
      <w:r>
        <w:rPr>
          <w:sz w:val="28"/>
          <w:szCs w:val="28"/>
        </w:rPr>
        <w:t>тературу,</w:t>
      </w:r>
      <w:r>
        <w:rPr>
          <w:sz w:val="28"/>
          <w:szCs w:val="28"/>
          <w:lang w:val="uk-UA"/>
        </w:rPr>
        <w:t xml:space="preserve"> здійснено клінічні спостереження, статистичну обробку отриманих даних, узагальнено отримані результати, підготовано роботу до друку)</w:t>
      </w:r>
      <w:r>
        <w:rPr>
          <w:sz w:val="28"/>
          <w:szCs w:val="28"/>
        </w:rPr>
        <w:t>.</w:t>
      </w:r>
    </w:p>
    <w:p w:rsidR="009C25BD" w:rsidRDefault="009C25BD" w:rsidP="00F25CC9">
      <w:pPr>
        <w:numPr>
          <w:ilvl w:val="0"/>
          <w:numId w:val="45"/>
        </w:numPr>
        <w:tabs>
          <w:tab w:val="clear" w:pos="720"/>
          <w:tab w:val="num" w:pos="0"/>
        </w:tabs>
        <w:spacing w:after="0" w:line="240" w:lineRule="auto"/>
        <w:ind w:left="0" w:firstLine="720"/>
        <w:jc w:val="both"/>
        <w:rPr>
          <w:sz w:val="28"/>
          <w:szCs w:val="28"/>
          <w:lang w:val="uk-UA"/>
        </w:rPr>
      </w:pPr>
      <w:r>
        <w:rPr>
          <w:sz w:val="28"/>
          <w:szCs w:val="28"/>
          <w:lang w:val="uk-UA"/>
        </w:rPr>
        <w:t>Ржевська О.О. Особливості перебігу ВЕБ-менінгоенцефалітів у</w:t>
      </w:r>
    </w:p>
    <w:p w:rsidR="009C25BD" w:rsidRDefault="009C25BD" w:rsidP="009C25BD">
      <w:pPr>
        <w:jc w:val="both"/>
        <w:rPr>
          <w:i/>
          <w:sz w:val="28"/>
          <w:szCs w:val="28"/>
          <w:lang w:val="uk-UA"/>
        </w:rPr>
      </w:pPr>
      <w:r>
        <w:rPr>
          <w:sz w:val="28"/>
          <w:szCs w:val="28"/>
          <w:lang w:val="uk-UA"/>
        </w:rPr>
        <w:t xml:space="preserve">дітей / О.О. Ржевська, Л.А. Ходак // Інфекційні хвороби. – 2009. – № 1. – С.30–34. (Здобувачем визначено мету, вивчено і проаналізовано дані сучасної вітчизняної та іноземної літератури, здійснено клінічні спостереження, </w:t>
      </w:r>
      <w:r>
        <w:rPr>
          <w:sz w:val="28"/>
          <w:szCs w:val="28"/>
          <w:lang w:val="uk-UA"/>
        </w:rPr>
        <w:lastRenderedPageBreak/>
        <w:t>статистичну обробку отриманих даних, узагальнено отримані результати, підготовано роботу до друку).</w:t>
      </w:r>
    </w:p>
    <w:p w:rsidR="009C25BD" w:rsidRDefault="009C25BD" w:rsidP="00F25CC9">
      <w:pPr>
        <w:numPr>
          <w:ilvl w:val="0"/>
          <w:numId w:val="45"/>
        </w:numPr>
        <w:tabs>
          <w:tab w:val="clear" w:pos="720"/>
          <w:tab w:val="num" w:pos="0"/>
        </w:tabs>
        <w:spacing w:after="0" w:line="240" w:lineRule="auto"/>
        <w:ind w:left="0" w:firstLine="540"/>
        <w:jc w:val="both"/>
        <w:rPr>
          <w:sz w:val="28"/>
          <w:szCs w:val="28"/>
          <w:lang w:val="uk-UA"/>
        </w:rPr>
      </w:pPr>
      <w:r>
        <w:rPr>
          <w:sz w:val="28"/>
          <w:szCs w:val="28"/>
          <w:lang w:val="uk-UA"/>
        </w:rPr>
        <w:t xml:space="preserve">Деклараційний патент на корисну модель №26749. Україна, </w:t>
      </w:r>
      <w:r>
        <w:rPr>
          <w:sz w:val="28"/>
          <w:szCs w:val="28"/>
          <w:lang w:val="en-US"/>
        </w:rPr>
        <w:t>G</w:t>
      </w:r>
      <w:r>
        <w:rPr>
          <w:sz w:val="28"/>
          <w:szCs w:val="28"/>
        </w:rPr>
        <w:t>01</w:t>
      </w:r>
      <w:r>
        <w:rPr>
          <w:sz w:val="28"/>
          <w:szCs w:val="28"/>
          <w:lang w:val="en-US"/>
        </w:rPr>
        <w:t>N</w:t>
      </w:r>
      <w:r>
        <w:rPr>
          <w:sz w:val="28"/>
          <w:szCs w:val="28"/>
        </w:rPr>
        <w:t xml:space="preserve"> 33/50</w:t>
      </w:r>
      <w:r>
        <w:rPr>
          <w:sz w:val="28"/>
          <w:szCs w:val="28"/>
          <w:lang w:val="uk-UA"/>
        </w:rPr>
        <w:t xml:space="preserve">. Спосіб діагностики можливості ураження ЦНС у хворих на вірусну інфекцію Епштейна–Барр / Л.А. Ходак, О.О. Ржевська, М.В. Смілянська та ін. Заявл. 6.04.07; Опубл. 10.10.07. </w:t>
      </w:r>
      <w:r>
        <w:rPr>
          <w:lang w:val="uk-UA"/>
        </w:rPr>
        <w:sym w:font="Symbol" w:char="F02D"/>
      </w:r>
      <w:r>
        <w:rPr>
          <w:sz w:val="28"/>
          <w:lang w:val="uk-UA"/>
        </w:rPr>
        <w:t xml:space="preserve"> Бюл. №16. </w:t>
      </w:r>
      <w:r>
        <w:rPr>
          <w:lang w:val="uk-UA"/>
        </w:rPr>
        <w:sym w:font="Symbol" w:char="F02D"/>
      </w:r>
      <w:r>
        <w:rPr>
          <w:sz w:val="28"/>
          <w:lang w:val="uk-UA"/>
        </w:rPr>
        <w:t xml:space="preserve"> 6 с. </w:t>
      </w:r>
      <w:r>
        <w:rPr>
          <w:sz w:val="28"/>
          <w:szCs w:val="28"/>
          <w:lang w:val="uk-UA"/>
        </w:rPr>
        <w:t>(Ідея сформульована авторами спільно, здобувачем проведено збір клінічного матеріалу, аналіз та статистичну обробку отриманих даних, підготовано матеріал до друку).</w:t>
      </w:r>
    </w:p>
    <w:p w:rsidR="009C25BD" w:rsidRDefault="009C25BD" w:rsidP="00F25CC9">
      <w:pPr>
        <w:numPr>
          <w:ilvl w:val="0"/>
          <w:numId w:val="45"/>
        </w:numPr>
        <w:tabs>
          <w:tab w:val="clear" w:pos="720"/>
          <w:tab w:val="num" w:pos="0"/>
        </w:tabs>
        <w:spacing w:after="0" w:line="240" w:lineRule="auto"/>
        <w:ind w:left="0" w:firstLine="540"/>
        <w:jc w:val="both"/>
        <w:rPr>
          <w:sz w:val="28"/>
          <w:szCs w:val="28"/>
          <w:lang w:val="uk-UA"/>
        </w:rPr>
      </w:pPr>
      <w:r>
        <w:rPr>
          <w:sz w:val="28"/>
          <w:szCs w:val="28"/>
          <w:lang w:val="uk-UA"/>
        </w:rPr>
        <w:t xml:space="preserve">Деклараційний патент на корисну модель №26758. Україна, </w:t>
      </w:r>
      <w:r>
        <w:rPr>
          <w:sz w:val="28"/>
          <w:szCs w:val="28"/>
          <w:lang w:val="en-US"/>
        </w:rPr>
        <w:t>G</w:t>
      </w:r>
      <w:r>
        <w:rPr>
          <w:sz w:val="28"/>
          <w:szCs w:val="28"/>
          <w:lang w:val="uk-UA"/>
        </w:rPr>
        <w:t>01</w:t>
      </w:r>
      <w:r>
        <w:rPr>
          <w:sz w:val="28"/>
          <w:szCs w:val="28"/>
          <w:lang w:val="en-US"/>
        </w:rPr>
        <w:t>N</w:t>
      </w:r>
      <w:r>
        <w:rPr>
          <w:sz w:val="28"/>
          <w:szCs w:val="28"/>
          <w:lang w:val="uk-UA"/>
        </w:rPr>
        <w:t xml:space="preserve"> 33/50. Спосіб діагностики перебігу інфекційного мононуклеозу у дітей / Л.А.Ходак, О.О. Ржевська. Заявл. 16.04.07; Опубл. 10.10.07. </w:t>
      </w:r>
      <w:r>
        <w:rPr>
          <w:lang w:val="uk-UA"/>
        </w:rPr>
        <w:sym w:font="Symbol" w:char="F02D"/>
      </w:r>
      <w:r>
        <w:rPr>
          <w:sz w:val="28"/>
          <w:lang w:val="uk-UA"/>
        </w:rPr>
        <w:t xml:space="preserve"> Бюл. №16. </w:t>
      </w:r>
      <w:r>
        <w:rPr>
          <w:lang w:val="uk-UA"/>
        </w:rPr>
        <w:sym w:font="Symbol" w:char="F02D"/>
      </w:r>
      <w:r>
        <w:rPr>
          <w:sz w:val="28"/>
          <w:lang w:val="uk-UA"/>
        </w:rPr>
        <w:t xml:space="preserve"> 6с. </w:t>
      </w:r>
      <w:r>
        <w:rPr>
          <w:sz w:val="28"/>
          <w:szCs w:val="28"/>
          <w:lang w:val="uk-UA"/>
        </w:rPr>
        <w:t>(Здобувачем подано ідею, проведено збір клінічного матеріалу, статистичну обробку отриманих даних, спільно із співавтором підготовано матеріал до друку).</w:t>
      </w:r>
    </w:p>
    <w:p w:rsidR="009C25BD" w:rsidRDefault="009C25BD" w:rsidP="00F25CC9">
      <w:pPr>
        <w:numPr>
          <w:ilvl w:val="0"/>
          <w:numId w:val="45"/>
        </w:numPr>
        <w:tabs>
          <w:tab w:val="clear" w:pos="720"/>
          <w:tab w:val="num" w:pos="0"/>
        </w:tabs>
        <w:spacing w:after="0" w:line="240" w:lineRule="auto"/>
        <w:ind w:left="0" w:firstLine="540"/>
        <w:jc w:val="both"/>
        <w:rPr>
          <w:sz w:val="28"/>
          <w:szCs w:val="28"/>
          <w:lang w:val="uk-UA"/>
        </w:rPr>
      </w:pPr>
      <w:r>
        <w:rPr>
          <w:sz w:val="28"/>
          <w:szCs w:val="28"/>
          <w:lang w:val="uk-UA"/>
        </w:rPr>
        <w:t xml:space="preserve">Деклараційний патент на корисну модель №26800. Україна, </w:t>
      </w:r>
      <w:r>
        <w:rPr>
          <w:sz w:val="28"/>
          <w:szCs w:val="28"/>
          <w:lang w:val="en-US"/>
        </w:rPr>
        <w:t>G</w:t>
      </w:r>
      <w:r>
        <w:rPr>
          <w:sz w:val="28"/>
          <w:szCs w:val="28"/>
          <w:lang w:val="uk-UA"/>
        </w:rPr>
        <w:t>01</w:t>
      </w:r>
      <w:r>
        <w:rPr>
          <w:sz w:val="28"/>
          <w:szCs w:val="28"/>
          <w:lang w:val="en-US"/>
        </w:rPr>
        <w:t>N</w:t>
      </w:r>
      <w:r>
        <w:rPr>
          <w:sz w:val="28"/>
          <w:szCs w:val="28"/>
          <w:lang w:val="uk-UA"/>
        </w:rPr>
        <w:t xml:space="preserve"> 33/50. Спосіб діагностики тяжкості перебігу інфекційного мононуклеозу у дітей / Л.А. Ходак, О.О. Ржевська, М.В. Смілянська та ін. Заявл. 3.05.07; Опубл. 10.10.07. </w:t>
      </w:r>
      <w:r>
        <w:rPr>
          <w:lang w:val="uk-UA"/>
        </w:rPr>
        <w:sym w:font="Symbol" w:char="F02D"/>
      </w:r>
      <w:r>
        <w:rPr>
          <w:sz w:val="28"/>
          <w:lang w:val="uk-UA"/>
        </w:rPr>
        <w:t xml:space="preserve"> Бюл. №16. </w:t>
      </w:r>
      <w:r>
        <w:rPr>
          <w:lang w:val="uk-UA"/>
        </w:rPr>
        <w:sym w:font="Symbol" w:char="F02D"/>
      </w:r>
      <w:r>
        <w:rPr>
          <w:sz w:val="28"/>
          <w:lang w:val="uk-UA"/>
        </w:rPr>
        <w:t xml:space="preserve"> 6 с. </w:t>
      </w:r>
      <w:r>
        <w:rPr>
          <w:sz w:val="28"/>
          <w:szCs w:val="28"/>
          <w:lang w:val="uk-UA"/>
        </w:rPr>
        <w:t xml:space="preserve">(Ідея сформульована авторами спільно, здобувачем проведено збір клінічного матеріалу, аналіз та статистичну обробку отриманих даних, підготовано матеріал до друку). </w:t>
      </w:r>
    </w:p>
    <w:p w:rsidR="009C25BD" w:rsidRDefault="009C25BD" w:rsidP="00F25CC9">
      <w:pPr>
        <w:numPr>
          <w:ilvl w:val="0"/>
          <w:numId w:val="45"/>
        </w:numPr>
        <w:spacing w:after="0" w:line="240" w:lineRule="auto"/>
        <w:ind w:left="0" w:firstLine="720"/>
        <w:jc w:val="both"/>
        <w:rPr>
          <w:i/>
          <w:sz w:val="28"/>
          <w:szCs w:val="28"/>
          <w:lang w:val="uk-UA"/>
        </w:rPr>
      </w:pPr>
      <w:r>
        <w:rPr>
          <w:sz w:val="28"/>
          <w:szCs w:val="28"/>
          <w:lang w:val="uk-UA"/>
        </w:rPr>
        <w:t xml:space="preserve">Використання внутрішньовенних імуноглобулінів при нейроінфекціях у дітей / Л.А. Ходак, О.О. Ржевська, О.В. Кніженко </w:t>
      </w:r>
      <w:r>
        <w:rPr>
          <w:sz w:val="28"/>
          <w:szCs w:val="28"/>
          <w:lang w:val="uk-UA"/>
        </w:rPr>
        <w:sym w:font="Symbol" w:char="F05B"/>
      </w:r>
      <w:r>
        <w:rPr>
          <w:sz w:val="28"/>
          <w:szCs w:val="28"/>
          <w:lang w:val="uk-UA"/>
        </w:rPr>
        <w:t>та ін.</w:t>
      </w:r>
      <w:r>
        <w:rPr>
          <w:sz w:val="28"/>
          <w:szCs w:val="28"/>
          <w:lang w:val="uk-UA"/>
        </w:rPr>
        <w:sym w:font="Symbol" w:char="F05D"/>
      </w:r>
      <w:r>
        <w:rPr>
          <w:i/>
          <w:sz w:val="28"/>
          <w:szCs w:val="28"/>
          <w:lang w:val="uk-UA"/>
        </w:rPr>
        <w:t xml:space="preserve"> </w:t>
      </w:r>
      <w:r>
        <w:rPr>
          <w:sz w:val="28"/>
          <w:szCs w:val="28"/>
          <w:lang w:val="uk-UA"/>
        </w:rPr>
        <w:t>// Клінічна імунологія, алергологія та інфектологія. – 2008. – № 6–8 (17–19). – С. 28–29. (Здобувачем визначено мету, зроблено аналіз літератури, клінічні спостереження, узагальнено отримані результати, оформлено роботу).</w:t>
      </w:r>
    </w:p>
    <w:p w:rsidR="009C25BD" w:rsidRDefault="009C25BD" w:rsidP="00F25CC9">
      <w:pPr>
        <w:numPr>
          <w:ilvl w:val="0"/>
          <w:numId w:val="45"/>
        </w:numPr>
        <w:tabs>
          <w:tab w:val="clear" w:pos="720"/>
          <w:tab w:val="num" w:pos="0"/>
        </w:tabs>
        <w:spacing w:after="0" w:line="240" w:lineRule="auto"/>
        <w:ind w:left="0" w:firstLine="540"/>
        <w:jc w:val="both"/>
        <w:rPr>
          <w:sz w:val="28"/>
          <w:szCs w:val="28"/>
          <w:lang w:val="uk-UA"/>
        </w:rPr>
      </w:pPr>
      <w:r>
        <w:rPr>
          <w:sz w:val="28"/>
          <w:szCs w:val="28"/>
          <w:lang w:val="uk-UA"/>
        </w:rPr>
        <w:t xml:space="preserve">Діагностика дитячих інфекційних хвороб у практиці сімейного лікаря / В.Д. Макаренко, Л.А. Ходак, О.О. Пустова </w:t>
      </w:r>
      <w:r>
        <w:rPr>
          <w:sz w:val="28"/>
          <w:szCs w:val="28"/>
          <w:lang w:val="uk-UA"/>
        </w:rPr>
        <w:sym w:font="Symbol" w:char="F05B"/>
      </w:r>
      <w:r>
        <w:rPr>
          <w:sz w:val="28"/>
          <w:szCs w:val="28"/>
          <w:lang w:val="uk-UA"/>
        </w:rPr>
        <w:t>та ін.</w:t>
      </w:r>
      <w:r>
        <w:rPr>
          <w:sz w:val="28"/>
          <w:szCs w:val="28"/>
          <w:lang w:val="uk-UA"/>
        </w:rPr>
        <w:sym w:font="Symbol" w:char="F05D"/>
      </w:r>
      <w:r>
        <w:rPr>
          <w:sz w:val="28"/>
          <w:szCs w:val="28"/>
          <w:lang w:val="uk-UA"/>
        </w:rPr>
        <w:t xml:space="preserve"> // Наука і практика – сімейній медицині: матеріали науково-практичної конференції, 19–20 червня 2003 року: тези доповідей. – Харків, 2003. – С. 107–108. (Здобувачем визначено мету, проведено клінічні спостереження, аналіз і статистичну обробку отриманих даних).</w:t>
      </w:r>
    </w:p>
    <w:p w:rsidR="009C25BD" w:rsidRDefault="009C25BD" w:rsidP="00F25CC9">
      <w:pPr>
        <w:numPr>
          <w:ilvl w:val="0"/>
          <w:numId w:val="45"/>
        </w:numPr>
        <w:tabs>
          <w:tab w:val="clear" w:pos="720"/>
          <w:tab w:val="num" w:pos="0"/>
        </w:tabs>
        <w:spacing w:after="0" w:line="240" w:lineRule="auto"/>
        <w:ind w:left="0" w:firstLine="540"/>
        <w:jc w:val="both"/>
        <w:rPr>
          <w:sz w:val="28"/>
          <w:szCs w:val="28"/>
          <w:lang w:val="uk-UA"/>
        </w:rPr>
      </w:pPr>
      <w:r>
        <w:rPr>
          <w:sz w:val="28"/>
          <w:szCs w:val="28"/>
        </w:rPr>
        <w:t xml:space="preserve">Вегетативный статус при инфекционном мононуклеозе у детей / Л.А. Ходак, Н.М. Захарченко, О.А. Пустовая </w:t>
      </w:r>
      <w:r>
        <w:rPr>
          <w:sz w:val="28"/>
          <w:szCs w:val="28"/>
          <w:lang w:val="uk-UA"/>
        </w:rPr>
        <w:sym w:font="Symbol" w:char="F05B"/>
      </w:r>
      <w:r>
        <w:rPr>
          <w:sz w:val="28"/>
          <w:szCs w:val="28"/>
          <w:lang w:val="uk-UA"/>
        </w:rPr>
        <w:t>и др.</w:t>
      </w:r>
      <w:r>
        <w:rPr>
          <w:sz w:val="28"/>
          <w:szCs w:val="28"/>
          <w:lang w:val="uk-UA"/>
        </w:rPr>
        <w:sym w:font="Symbol" w:char="F05D"/>
      </w:r>
      <w:r>
        <w:rPr>
          <w:sz w:val="28"/>
          <w:szCs w:val="28"/>
          <w:lang w:val="uk-UA"/>
        </w:rPr>
        <w:t xml:space="preserve"> // Актуальні проблеми і напрями розвитку педіатрії на сучасному етапі: матеріали конгресу педіатрів України, 7–9 жовтня 2003 р.: тези доп. – Київ, 2003. – С. 296–297.</w:t>
      </w:r>
    </w:p>
    <w:p w:rsidR="009C25BD" w:rsidRDefault="009C25BD" w:rsidP="00F25CC9">
      <w:pPr>
        <w:numPr>
          <w:ilvl w:val="0"/>
          <w:numId w:val="45"/>
        </w:numPr>
        <w:tabs>
          <w:tab w:val="clear" w:pos="720"/>
          <w:tab w:val="num" w:pos="0"/>
        </w:tabs>
        <w:spacing w:after="0" w:line="240" w:lineRule="auto"/>
        <w:ind w:left="0" w:firstLine="540"/>
        <w:jc w:val="both"/>
        <w:rPr>
          <w:sz w:val="28"/>
          <w:szCs w:val="28"/>
          <w:lang w:val="uk-UA"/>
        </w:rPr>
      </w:pPr>
      <w:r>
        <w:rPr>
          <w:sz w:val="28"/>
          <w:szCs w:val="28"/>
        </w:rPr>
        <w:t>Особенности клинического течения инфекционного мононуклеоза (ВЭБ) у детей раннего возраста / Л.А.</w:t>
      </w:r>
      <w:r>
        <w:rPr>
          <w:sz w:val="28"/>
          <w:szCs w:val="28"/>
          <w:lang w:val="uk-UA"/>
        </w:rPr>
        <w:t xml:space="preserve"> </w:t>
      </w:r>
      <w:r>
        <w:rPr>
          <w:sz w:val="28"/>
          <w:szCs w:val="28"/>
        </w:rPr>
        <w:t xml:space="preserve">Ходак, Н.М. Захарченко, О.А. Пустовая </w:t>
      </w:r>
      <w:r>
        <w:rPr>
          <w:sz w:val="28"/>
          <w:szCs w:val="28"/>
          <w:lang w:val="uk-UA"/>
        </w:rPr>
        <w:sym w:font="Symbol" w:char="F05B"/>
      </w:r>
      <w:r>
        <w:rPr>
          <w:sz w:val="28"/>
          <w:szCs w:val="28"/>
          <w:lang w:val="uk-UA"/>
        </w:rPr>
        <w:t>и др.</w:t>
      </w:r>
      <w:r>
        <w:rPr>
          <w:sz w:val="28"/>
          <w:szCs w:val="28"/>
          <w:lang w:val="uk-UA"/>
        </w:rPr>
        <w:sym w:font="Symbol" w:char="F05D"/>
      </w:r>
      <w:r>
        <w:rPr>
          <w:sz w:val="28"/>
          <w:szCs w:val="28"/>
          <w:lang w:val="uk-UA"/>
        </w:rPr>
        <w:t xml:space="preserve"> // Актуальні проблеми і напрями розвитку педіатрії на сучасному етапі: матеріали конгресу педіатрів України, 7–9 жовтня 2003 р.: тези доп. – Київ, 2003. – С. 297–298. </w:t>
      </w:r>
    </w:p>
    <w:p w:rsidR="009C25BD" w:rsidRDefault="009C25BD" w:rsidP="00F25CC9">
      <w:pPr>
        <w:numPr>
          <w:ilvl w:val="0"/>
          <w:numId w:val="45"/>
        </w:numPr>
        <w:tabs>
          <w:tab w:val="clear" w:pos="720"/>
          <w:tab w:val="num" w:pos="0"/>
        </w:tabs>
        <w:spacing w:after="0" w:line="240" w:lineRule="auto"/>
        <w:ind w:left="0" w:firstLine="540"/>
        <w:jc w:val="both"/>
        <w:rPr>
          <w:sz w:val="28"/>
          <w:szCs w:val="28"/>
          <w:lang w:val="uk-UA"/>
        </w:rPr>
      </w:pPr>
      <w:r>
        <w:rPr>
          <w:sz w:val="28"/>
          <w:szCs w:val="28"/>
          <w:lang w:val="uk-UA"/>
        </w:rPr>
        <w:lastRenderedPageBreak/>
        <w:t xml:space="preserve">Ураження нервової системи у дітей вірусом Епштейна-Барр / Л.А. Ходак, Т.І. Навєт, О.О. Пустова </w:t>
      </w:r>
      <w:r>
        <w:rPr>
          <w:sz w:val="28"/>
          <w:szCs w:val="28"/>
          <w:lang w:val="uk-UA"/>
        </w:rPr>
        <w:sym w:font="Symbol" w:char="F05B"/>
      </w:r>
      <w:r>
        <w:rPr>
          <w:sz w:val="28"/>
          <w:szCs w:val="28"/>
          <w:lang w:val="uk-UA"/>
        </w:rPr>
        <w:t>та ін.</w:t>
      </w:r>
      <w:r>
        <w:rPr>
          <w:sz w:val="28"/>
          <w:szCs w:val="28"/>
          <w:lang w:val="uk-UA"/>
        </w:rPr>
        <w:sym w:font="Symbol" w:char="F05D"/>
      </w:r>
      <w:r>
        <w:rPr>
          <w:sz w:val="28"/>
          <w:szCs w:val="28"/>
          <w:lang w:val="uk-UA"/>
        </w:rPr>
        <w:t xml:space="preserve"> // Вірусні хвороби. Токсоплазмоз. Хламідіоз: матеріали науково-практичної конференції і пленуму Асоціації інфекціоністів України, 5-6 травня 2004 р.: тези доп. – Тернопіль, 2004. – С. 225–226.</w:t>
      </w:r>
    </w:p>
    <w:p w:rsidR="009C25BD" w:rsidRDefault="009C25BD" w:rsidP="00F25CC9">
      <w:pPr>
        <w:pStyle w:val="24"/>
        <w:numPr>
          <w:ilvl w:val="0"/>
          <w:numId w:val="45"/>
        </w:numPr>
        <w:spacing w:after="0" w:line="240" w:lineRule="auto"/>
        <w:ind w:left="0" w:firstLine="540"/>
        <w:jc w:val="both"/>
      </w:pPr>
      <w:r>
        <w:t xml:space="preserve">Клініко-діагностичні критерії інфекційного мононуклеозу, обумовленого вірусом Епштейна-Барр, у дітей / О.О. Пустова, Л.А. Ходак, Н.М. Захарченко </w:t>
      </w:r>
      <w:r>
        <w:sym w:font="Symbol" w:char="F05B"/>
      </w:r>
      <w:r>
        <w:t>та ін.</w:t>
      </w:r>
      <w:r>
        <w:sym w:font="Symbol" w:char="F05D"/>
      </w:r>
      <w:r>
        <w:t xml:space="preserve"> // Сучасні проблеми дерматовенерології, косметології та управління охорони здоров`я: матеріали науково-практичної конференції, 2004 р.: тези доп. – Харків, 2004. – С. 42–43.</w:t>
      </w:r>
    </w:p>
    <w:p w:rsidR="009C25BD" w:rsidRDefault="009C25BD" w:rsidP="00F25CC9">
      <w:pPr>
        <w:numPr>
          <w:ilvl w:val="0"/>
          <w:numId w:val="45"/>
        </w:numPr>
        <w:tabs>
          <w:tab w:val="clear" w:pos="720"/>
          <w:tab w:val="num" w:pos="0"/>
        </w:tabs>
        <w:spacing w:after="0" w:line="240" w:lineRule="auto"/>
        <w:ind w:left="0" w:firstLine="540"/>
        <w:jc w:val="both"/>
        <w:rPr>
          <w:sz w:val="28"/>
          <w:szCs w:val="28"/>
          <w:lang w:val="uk-UA"/>
        </w:rPr>
      </w:pPr>
      <w:r>
        <w:rPr>
          <w:sz w:val="28"/>
          <w:szCs w:val="28"/>
        </w:rPr>
        <w:t>Поражение печени, обусловленное вирусом Эпштейна</w:t>
      </w:r>
      <w:r>
        <w:rPr>
          <w:sz w:val="28"/>
          <w:szCs w:val="28"/>
          <w:lang w:val="uk-UA"/>
        </w:rPr>
        <w:t>-</w:t>
      </w:r>
      <w:r>
        <w:rPr>
          <w:sz w:val="28"/>
          <w:szCs w:val="28"/>
        </w:rPr>
        <w:t xml:space="preserve">Барр / Л.А. Ходак, Т.И. Навет, О.А. Ржевская </w:t>
      </w:r>
      <w:r>
        <w:rPr>
          <w:sz w:val="28"/>
          <w:szCs w:val="28"/>
          <w:lang w:val="uk-UA"/>
        </w:rPr>
        <w:sym w:font="Symbol" w:char="F05B"/>
      </w:r>
      <w:r>
        <w:rPr>
          <w:sz w:val="28"/>
          <w:szCs w:val="28"/>
          <w:lang w:val="uk-UA"/>
        </w:rPr>
        <w:t>и др.</w:t>
      </w:r>
      <w:r>
        <w:rPr>
          <w:sz w:val="28"/>
          <w:szCs w:val="28"/>
          <w:lang w:val="uk-UA"/>
        </w:rPr>
        <w:sym w:font="Symbol" w:char="F05D"/>
      </w:r>
      <w:r>
        <w:rPr>
          <w:sz w:val="28"/>
          <w:szCs w:val="28"/>
          <w:lang w:val="uk-UA"/>
        </w:rPr>
        <w:t xml:space="preserve"> // Внутриклеточные инфекции и состояние здоровья детей в </w:t>
      </w:r>
      <w:r>
        <w:rPr>
          <w:rFonts w:ascii="Sylfaen" w:hAnsi="Sylfaen"/>
          <w:sz w:val="28"/>
          <w:szCs w:val="28"/>
          <w:lang w:val="uk-UA"/>
        </w:rPr>
        <w:t>XX</w:t>
      </w:r>
      <w:r>
        <w:rPr>
          <w:sz w:val="28"/>
          <w:szCs w:val="28"/>
          <w:lang w:val="uk-UA"/>
        </w:rPr>
        <w:sym w:font="Symbol" w:char="F049"/>
      </w:r>
      <w:r>
        <w:rPr>
          <w:sz w:val="28"/>
          <w:szCs w:val="28"/>
          <w:lang w:val="uk-UA"/>
        </w:rPr>
        <w:t xml:space="preserve"> веке: материалы международной научно-практической конференции, 2005 г.: тезисы докл. – Донецк, 2005. – С. 150–151.</w:t>
      </w:r>
    </w:p>
    <w:p w:rsidR="009C25BD" w:rsidRDefault="009C25BD" w:rsidP="00F25CC9">
      <w:pPr>
        <w:numPr>
          <w:ilvl w:val="0"/>
          <w:numId w:val="45"/>
        </w:numPr>
        <w:spacing w:after="0" w:line="240" w:lineRule="auto"/>
        <w:ind w:left="0" w:firstLine="540"/>
        <w:jc w:val="both"/>
        <w:rPr>
          <w:sz w:val="28"/>
          <w:szCs w:val="28"/>
          <w:lang w:val="uk-UA"/>
        </w:rPr>
      </w:pPr>
      <w:r>
        <w:rPr>
          <w:sz w:val="28"/>
          <w:szCs w:val="28"/>
          <w:lang w:val="uk-UA"/>
        </w:rPr>
        <w:t xml:space="preserve">Актуальні питання нейроінфекцій у дітей / Л.А. Ходак, О.О.Ржевська, Т.І. Навєт </w:t>
      </w:r>
      <w:r>
        <w:rPr>
          <w:sz w:val="28"/>
          <w:szCs w:val="28"/>
          <w:lang w:val="uk-UA"/>
        </w:rPr>
        <w:sym w:font="Symbol" w:char="F05B"/>
      </w:r>
      <w:r>
        <w:rPr>
          <w:sz w:val="28"/>
          <w:szCs w:val="28"/>
          <w:lang w:val="uk-UA"/>
        </w:rPr>
        <w:t>та ін.</w:t>
      </w:r>
      <w:r>
        <w:rPr>
          <w:sz w:val="28"/>
          <w:szCs w:val="28"/>
          <w:lang w:val="uk-UA"/>
        </w:rPr>
        <w:sym w:font="Symbol" w:char="F05D"/>
      </w:r>
      <w:r>
        <w:rPr>
          <w:sz w:val="28"/>
          <w:szCs w:val="28"/>
          <w:lang w:val="uk-UA"/>
        </w:rPr>
        <w:t xml:space="preserve"> // Інфекційні хвороби – загально медична проблема: матеріали </w:t>
      </w:r>
      <w:r>
        <w:rPr>
          <w:rFonts w:ascii="Rockwell" w:hAnsi="Rockwell"/>
          <w:sz w:val="28"/>
          <w:szCs w:val="28"/>
          <w:lang w:val="uk-UA"/>
        </w:rPr>
        <w:t>V</w:t>
      </w:r>
      <w:r>
        <w:rPr>
          <w:sz w:val="28"/>
          <w:szCs w:val="28"/>
          <w:lang w:val="uk-UA"/>
        </w:rPr>
        <w:sym w:font="Symbol" w:char="F049"/>
      </w:r>
      <w:r>
        <w:rPr>
          <w:sz w:val="28"/>
          <w:szCs w:val="28"/>
          <w:lang w:val="uk-UA"/>
        </w:rPr>
        <w:sym w:font="Symbol" w:char="F049"/>
      </w:r>
      <w:r>
        <w:rPr>
          <w:sz w:val="28"/>
          <w:szCs w:val="28"/>
          <w:lang w:val="uk-UA"/>
        </w:rPr>
        <w:t xml:space="preserve"> з</w:t>
      </w:r>
      <w:r>
        <w:rPr>
          <w:sz w:val="28"/>
          <w:szCs w:val="28"/>
        </w:rPr>
        <w:t>`</w:t>
      </w:r>
      <w:r>
        <w:rPr>
          <w:sz w:val="28"/>
          <w:szCs w:val="28"/>
          <w:lang w:val="uk-UA"/>
        </w:rPr>
        <w:t>їзду інфекціоністів України, 27–29 вересня 2006 р.: тези доп. – Миргород, 2006 – С. 345–346.</w:t>
      </w:r>
    </w:p>
    <w:p w:rsidR="009C25BD" w:rsidRDefault="009C25BD" w:rsidP="00F25CC9">
      <w:pPr>
        <w:numPr>
          <w:ilvl w:val="0"/>
          <w:numId w:val="45"/>
        </w:numPr>
        <w:tabs>
          <w:tab w:val="clear" w:pos="720"/>
          <w:tab w:val="num" w:pos="0"/>
        </w:tabs>
        <w:spacing w:after="0" w:line="240" w:lineRule="auto"/>
        <w:ind w:left="0" w:firstLine="540"/>
        <w:jc w:val="both"/>
        <w:rPr>
          <w:sz w:val="28"/>
          <w:szCs w:val="28"/>
          <w:lang w:val="uk-UA"/>
        </w:rPr>
      </w:pPr>
      <w:r>
        <w:rPr>
          <w:sz w:val="28"/>
          <w:szCs w:val="28"/>
          <w:lang w:val="uk-UA"/>
        </w:rPr>
        <w:t>Ходак Л.А. Ступенчатая противовирусная терапия герпесвирусных энцефалитов у детей / Л.А. Ходак, О.А. Ржевская, Д.И.Кухарь // Інфекції в практиці клініциста. Антибактеріальна та антивірусна терапія на догоспітальному та госпітальному етапах: матеріали науково-практичної конференції з міжнародною участю, 27–28 березня 2008р. – Харків, 2008. – С. 350.</w:t>
      </w:r>
    </w:p>
    <w:p w:rsidR="009C25BD" w:rsidRDefault="009C25BD" w:rsidP="00F25CC9">
      <w:pPr>
        <w:numPr>
          <w:ilvl w:val="0"/>
          <w:numId w:val="45"/>
        </w:numPr>
        <w:tabs>
          <w:tab w:val="clear" w:pos="720"/>
          <w:tab w:val="num" w:pos="0"/>
        </w:tabs>
        <w:spacing w:after="0" w:line="240" w:lineRule="auto"/>
        <w:ind w:left="0" w:firstLine="540"/>
        <w:jc w:val="both"/>
        <w:rPr>
          <w:sz w:val="28"/>
          <w:szCs w:val="28"/>
          <w:lang w:val="uk-UA"/>
        </w:rPr>
      </w:pPr>
      <w:r>
        <w:rPr>
          <w:sz w:val="28"/>
          <w:szCs w:val="28"/>
          <w:lang w:val="uk-UA"/>
        </w:rPr>
        <w:t>Ходак Л. А. Ураження печінки при Епштейна-Барр вірусній інфекції / Л.А. Ходак, О.О. Ржевська, Л.А. Білоконова // Хвороби печінки в практиці інфекціоніста: матеріали науково-практичної конференції і пленуму Асоціації інфекціоністів України, 26–27 квітня 2007 р. – Донецьк, 2007. – С.145–147.</w:t>
      </w:r>
    </w:p>
    <w:p w:rsidR="009C25BD" w:rsidRDefault="009C25BD" w:rsidP="00F25CC9">
      <w:pPr>
        <w:numPr>
          <w:ilvl w:val="0"/>
          <w:numId w:val="45"/>
        </w:numPr>
        <w:tabs>
          <w:tab w:val="clear" w:pos="720"/>
          <w:tab w:val="num" w:pos="0"/>
        </w:tabs>
        <w:spacing w:after="0" w:line="240" w:lineRule="auto"/>
        <w:ind w:left="0" w:firstLine="540"/>
        <w:jc w:val="both"/>
        <w:rPr>
          <w:sz w:val="28"/>
          <w:szCs w:val="28"/>
          <w:lang w:val="uk-UA"/>
        </w:rPr>
      </w:pPr>
      <w:r>
        <w:rPr>
          <w:sz w:val="28"/>
          <w:szCs w:val="28"/>
        </w:rPr>
        <w:t>Ходак Л.</w:t>
      </w:r>
      <w:r>
        <w:rPr>
          <w:sz w:val="28"/>
          <w:szCs w:val="28"/>
          <w:lang w:val="uk-UA"/>
        </w:rPr>
        <w:t xml:space="preserve"> </w:t>
      </w:r>
      <w:r>
        <w:rPr>
          <w:sz w:val="28"/>
          <w:szCs w:val="28"/>
        </w:rPr>
        <w:t>А. Судорожный синдром как проявление активной</w:t>
      </w:r>
    </w:p>
    <w:p w:rsidR="009C25BD" w:rsidRDefault="009C25BD" w:rsidP="009C25BD">
      <w:pPr>
        <w:jc w:val="both"/>
        <w:rPr>
          <w:sz w:val="28"/>
          <w:szCs w:val="28"/>
          <w:lang w:val="uk-UA"/>
        </w:rPr>
      </w:pPr>
      <w:r>
        <w:rPr>
          <w:sz w:val="28"/>
          <w:szCs w:val="28"/>
          <w:lang w:val="uk-UA"/>
        </w:rPr>
        <w:t xml:space="preserve">герпесвирусной   инфекции   у   детей / Л. А. Ходак,     О. А. Ржевская, </w:t>
      </w:r>
    </w:p>
    <w:p w:rsidR="009C25BD" w:rsidRDefault="009C25BD" w:rsidP="009C25BD">
      <w:pPr>
        <w:jc w:val="both"/>
        <w:rPr>
          <w:b/>
          <w:sz w:val="28"/>
          <w:szCs w:val="28"/>
          <w:lang w:val="uk-UA"/>
        </w:rPr>
      </w:pPr>
      <w:r>
        <w:rPr>
          <w:sz w:val="28"/>
          <w:szCs w:val="28"/>
          <w:lang w:val="uk-UA"/>
        </w:rPr>
        <w:t>О. В. Книженко // Актуальні проблеми клініки, профілактики ВІЛ-інфекції і парентеральних гепатитів: матеріали науково-практичної конференції з міжнародною участю, 12–13 лютого 2009 р. – Харків, 2009. – С. 115–116.</w:t>
      </w:r>
    </w:p>
    <w:p w:rsidR="009C25BD" w:rsidRDefault="009C25BD" w:rsidP="009C25BD">
      <w:pPr>
        <w:rPr>
          <w:b/>
          <w:sz w:val="28"/>
          <w:szCs w:val="28"/>
          <w:lang w:val="uk-UA"/>
        </w:rPr>
      </w:pPr>
    </w:p>
    <w:p w:rsidR="009C25BD" w:rsidRDefault="009C25BD" w:rsidP="009C25BD">
      <w:pPr>
        <w:jc w:val="center"/>
        <w:rPr>
          <w:b/>
          <w:sz w:val="28"/>
          <w:szCs w:val="28"/>
          <w:lang w:val="uk-UA"/>
        </w:rPr>
      </w:pPr>
      <w:r>
        <w:rPr>
          <w:b/>
          <w:sz w:val="28"/>
          <w:szCs w:val="28"/>
          <w:lang w:val="uk-UA"/>
        </w:rPr>
        <w:t>АНОТАЦІЯ</w:t>
      </w:r>
    </w:p>
    <w:p w:rsidR="009C25BD" w:rsidRDefault="009C25BD" w:rsidP="009C25BD">
      <w:pPr>
        <w:jc w:val="both"/>
        <w:rPr>
          <w:sz w:val="28"/>
          <w:szCs w:val="28"/>
          <w:lang w:val="uk-UA"/>
        </w:rPr>
      </w:pPr>
      <w:r>
        <w:rPr>
          <w:b/>
          <w:sz w:val="28"/>
          <w:szCs w:val="28"/>
          <w:lang w:val="uk-UA"/>
        </w:rPr>
        <w:t>Ржевська О.О.</w:t>
      </w:r>
      <w:r>
        <w:rPr>
          <w:b/>
          <w:i/>
          <w:sz w:val="28"/>
          <w:szCs w:val="28"/>
          <w:lang w:val="uk-UA"/>
        </w:rPr>
        <w:t xml:space="preserve"> </w:t>
      </w:r>
      <w:r>
        <w:rPr>
          <w:b/>
          <w:sz w:val="28"/>
          <w:szCs w:val="28"/>
          <w:lang w:val="uk-UA"/>
        </w:rPr>
        <w:t>Клініко</w:t>
      </w:r>
      <w:r>
        <w:rPr>
          <w:sz w:val="28"/>
          <w:szCs w:val="28"/>
          <w:lang w:val="uk-UA"/>
        </w:rPr>
        <w:t>-</w:t>
      </w:r>
      <w:r>
        <w:rPr>
          <w:b/>
          <w:sz w:val="28"/>
          <w:szCs w:val="28"/>
          <w:lang w:val="uk-UA"/>
        </w:rPr>
        <w:t xml:space="preserve">діагностичні особливості уражень нервової системи при Епштейна-Барр вірусній інфекції у дітей. </w:t>
      </w:r>
      <w:r>
        <w:rPr>
          <w:b/>
          <w:sz w:val="28"/>
          <w:szCs w:val="28"/>
          <w:lang w:val="uk-UA"/>
        </w:rPr>
        <w:sym w:font="Symbol" w:char="F02D"/>
      </w:r>
      <w:r>
        <w:rPr>
          <w:b/>
          <w:sz w:val="28"/>
          <w:szCs w:val="28"/>
          <w:lang w:val="uk-UA"/>
        </w:rPr>
        <w:t xml:space="preserve"> Рукопис.</w:t>
      </w:r>
    </w:p>
    <w:p w:rsidR="009C25BD" w:rsidRDefault="009C25BD" w:rsidP="009C25BD">
      <w:pPr>
        <w:ind w:firstLine="708"/>
        <w:jc w:val="both"/>
        <w:rPr>
          <w:sz w:val="28"/>
          <w:szCs w:val="28"/>
          <w:lang w:val="uk-UA"/>
        </w:rPr>
      </w:pPr>
      <w:r>
        <w:rPr>
          <w:sz w:val="28"/>
          <w:szCs w:val="28"/>
          <w:lang w:val="uk-UA"/>
        </w:rPr>
        <w:t xml:space="preserve">Дисертація на здобуття наукового ступеня кандидата медичних наук за спеціальністю 14.01.13 </w:t>
      </w:r>
      <w:r>
        <w:rPr>
          <w:sz w:val="28"/>
          <w:szCs w:val="28"/>
          <w:lang w:val="uk-UA"/>
        </w:rPr>
        <w:sym w:font="Symbol" w:char="F02D"/>
      </w:r>
      <w:r>
        <w:rPr>
          <w:sz w:val="28"/>
          <w:szCs w:val="28"/>
          <w:lang w:val="uk-UA"/>
        </w:rPr>
        <w:t xml:space="preserve"> інфекційні хвороби. </w:t>
      </w:r>
      <w:r>
        <w:rPr>
          <w:sz w:val="28"/>
          <w:szCs w:val="28"/>
          <w:lang w:val="uk-UA"/>
        </w:rPr>
        <w:sym w:font="Symbol" w:char="F02D"/>
      </w:r>
      <w:r>
        <w:rPr>
          <w:sz w:val="28"/>
          <w:szCs w:val="28"/>
          <w:lang w:val="uk-UA"/>
        </w:rPr>
        <w:t xml:space="preserve"> ДУ ”Інститут епідеміології та інфекційних хвороб ім. Л.В. Громашевського АМН України”, Київ, 2009.</w:t>
      </w:r>
    </w:p>
    <w:p w:rsidR="009C25BD" w:rsidRDefault="009C25BD" w:rsidP="009C25BD">
      <w:pPr>
        <w:ind w:firstLine="720"/>
        <w:jc w:val="both"/>
        <w:rPr>
          <w:sz w:val="28"/>
          <w:szCs w:val="28"/>
          <w:lang w:val="uk-UA"/>
        </w:rPr>
      </w:pPr>
      <w:r>
        <w:rPr>
          <w:sz w:val="28"/>
          <w:szCs w:val="28"/>
          <w:lang w:val="uk-UA"/>
        </w:rPr>
        <w:lastRenderedPageBreak/>
        <w:t>Дисертація присвячена особливостям клініки і даним інструментальних методів обстеження при різних формах ВЕБ-енцефалітів у дітей. Виділено гостру й хронічну форми ВЕБ-енцефалітів. За комплексом незалежних ознак, включаючи клініко-анамнестичні та дані МРТ головного мозку, розроблено алгоритм діагностики та виділено діагностичні критерії гострої й хронічної форм ВЕБ-енцефаліту за допомогою неоднорідної послідовної процедури Вальда-Генкіна.</w:t>
      </w:r>
    </w:p>
    <w:p w:rsidR="009C25BD" w:rsidRDefault="009C25BD" w:rsidP="009C25BD">
      <w:pPr>
        <w:ind w:firstLine="720"/>
        <w:jc w:val="both"/>
        <w:rPr>
          <w:sz w:val="28"/>
          <w:szCs w:val="28"/>
          <w:lang w:val="uk-UA"/>
        </w:rPr>
      </w:pPr>
      <w:r>
        <w:rPr>
          <w:sz w:val="28"/>
          <w:szCs w:val="28"/>
          <w:lang w:val="uk-UA"/>
        </w:rPr>
        <w:t xml:space="preserve">У зв`язку зі встановленням ролі ВЕБ у виникненні судомного синдрому обгрунтовано необхідність призначення не тільки протисудомних, а й противірусних препаратів, що сприяє підвищенню ефективності лікування ВЕБ-захворювань. Вивчено вміст сироваткового </w:t>
      </w:r>
      <w:r>
        <w:rPr>
          <w:sz w:val="28"/>
          <w:szCs w:val="28"/>
          <w:lang w:val="uk-UA"/>
        </w:rPr>
        <w:sym w:font="Symbol" w:char="F061"/>
      </w:r>
      <w:r>
        <w:rPr>
          <w:sz w:val="28"/>
          <w:szCs w:val="28"/>
          <w:lang w:val="uk-UA"/>
        </w:rPr>
        <w:sym w:font="Symbol" w:char="F02D"/>
      </w:r>
      <w:r>
        <w:rPr>
          <w:sz w:val="28"/>
          <w:szCs w:val="28"/>
          <w:lang w:val="uk-UA"/>
        </w:rPr>
        <w:t xml:space="preserve">ІНФ і </w:t>
      </w:r>
      <w:r>
        <w:rPr>
          <w:sz w:val="28"/>
          <w:szCs w:val="28"/>
          <w:lang w:val="uk-UA"/>
        </w:rPr>
        <w:sym w:font="Symbol" w:char="F067"/>
      </w:r>
      <w:r>
        <w:rPr>
          <w:sz w:val="28"/>
          <w:szCs w:val="28"/>
          <w:lang w:val="uk-UA"/>
        </w:rPr>
        <w:sym w:font="Symbol" w:char="F02D"/>
      </w:r>
      <w:r>
        <w:rPr>
          <w:sz w:val="28"/>
          <w:szCs w:val="28"/>
          <w:lang w:val="uk-UA"/>
        </w:rPr>
        <w:t>ІНФ залежно від форм ВЕБ-енцефаліту.</w:t>
      </w:r>
    </w:p>
    <w:p w:rsidR="009C25BD" w:rsidRDefault="009C25BD" w:rsidP="009C25BD">
      <w:pPr>
        <w:ind w:firstLine="720"/>
        <w:jc w:val="both"/>
        <w:rPr>
          <w:sz w:val="28"/>
          <w:szCs w:val="28"/>
          <w:lang w:val="uk-UA"/>
        </w:rPr>
      </w:pPr>
      <w:r>
        <w:rPr>
          <w:sz w:val="28"/>
          <w:szCs w:val="28"/>
          <w:lang w:val="uk-UA"/>
        </w:rPr>
        <w:t>Ключові слова: вірус Епштейна-Барр, ВЕБ-менінгіт, ВЕБ-енцефаліт, ГРІ зі судомним синдромом, інтерферон.</w:t>
      </w:r>
    </w:p>
    <w:p w:rsidR="009C25BD" w:rsidRDefault="009C25BD" w:rsidP="009C25BD">
      <w:pPr>
        <w:ind w:firstLine="720"/>
        <w:jc w:val="center"/>
        <w:rPr>
          <w:b/>
          <w:sz w:val="28"/>
          <w:szCs w:val="28"/>
          <w:lang w:val="uk-UA"/>
        </w:rPr>
      </w:pPr>
    </w:p>
    <w:p w:rsidR="009C25BD" w:rsidRDefault="009C25BD" w:rsidP="009C25BD">
      <w:pPr>
        <w:ind w:firstLine="720"/>
        <w:jc w:val="center"/>
        <w:rPr>
          <w:b/>
          <w:sz w:val="28"/>
          <w:szCs w:val="28"/>
          <w:lang w:val="uk-UA"/>
        </w:rPr>
      </w:pPr>
    </w:p>
    <w:p w:rsidR="009C25BD" w:rsidRDefault="009C25BD" w:rsidP="009C25BD">
      <w:pPr>
        <w:ind w:firstLine="720"/>
        <w:jc w:val="center"/>
        <w:rPr>
          <w:b/>
          <w:sz w:val="28"/>
          <w:szCs w:val="28"/>
          <w:lang w:val="uk-UA"/>
        </w:rPr>
      </w:pPr>
    </w:p>
    <w:p w:rsidR="009C25BD" w:rsidRDefault="009C25BD" w:rsidP="009C25BD">
      <w:pPr>
        <w:ind w:firstLine="720"/>
        <w:jc w:val="center"/>
        <w:rPr>
          <w:b/>
          <w:sz w:val="28"/>
          <w:szCs w:val="28"/>
          <w:lang w:val="uk-UA"/>
        </w:rPr>
      </w:pPr>
      <w:r>
        <w:rPr>
          <w:b/>
          <w:sz w:val="28"/>
          <w:szCs w:val="28"/>
          <w:lang w:val="uk-UA"/>
        </w:rPr>
        <w:t>АННОТАЦИЯ</w:t>
      </w:r>
    </w:p>
    <w:p w:rsidR="009C25BD" w:rsidRDefault="009C25BD" w:rsidP="009C25BD">
      <w:pPr>
        <w:ind w:firstLine="720"/>
        <w:jc w:val="both"/>
        <w:rPr>
          <w:b/>
          <w:sz w:val="28"/>
          <w:szCs w:val="28"/>
          <w:lang w:val="uk-UA"/>
        </w:rPr>
      </w:pPr>
      <w:r>
        <w:rPr>
          <w:b/>
          <w:sz w:val="28"/>
          <w:szCs w:val="28"/>
          <w:lang w:val="uk-UA"/>
        </w:rPr>
        <w:t xml:space="preserve">Ржевская О.А. </w:t>
      </w:r>
      <w:r>
        <w:rPr>
          <w:b/>
          <w:sz w:val="28"/>
          <w:szCs w:val="28"/>
        </w:rPr>
        <w:t>Клинико</w:t>
      </w:r>
      <w:r>
        <w:rPr>
          <w:b/>
          <w:sz w:val="28"/>
          <w:szCs w:val="28"/>
          <w:lang w:val="uk-UA"/>
        </w:rPr>
        <w:t xml:space="preserve">-диагностические особенности поражений нервной системы при Эпштейна-Барр вирусной инфекции у детей. </w:t>
      </w:r>
      <w:r>
        <w:rPr>
          <w:b/>
          <w:sz w:val="28"/>
          <w:szCs w:val="28"/>
          <w:lang w:val="uk-UA"/>
        </w:rPr>
        <w:sym w:font="Symbol" w:char="F02D"/>
      </w:r>
      <w:r>
        <w:rPr>
          <w:b/>
          <w:sz w:val="28"/>
          <w:szCs w:val="28"/>
          <w:lang w:val="uk-UA"/>
        </w:rPr>
        <w:t xml:space="preserve"> Рукопись.</w:t>
      </w:r>
    </w:p>
    <w:p w:rsidR="009C25BD" w:rsidRDefault="009C25BD" w:rsidP="009C25BD">
      <w:pPr>
        <w:ind w:firstLine="720"/>
        <w:jc w:val="both"/>
        <w:rPr>
          <w:sz w:val="28"/>
          <w:szCs w:val="28"/>
        </w:rPr>
      </w:pPr>
      <w:r>
        <w:rPr>
          <w:sz w:val="28"/>
          <w:szCs w:val="28"/>
          <w:lang w:val="uk-UA"/>
        </w:rPr>
        <w:t xml:space="preserve">Диссертация на соискание научной степени кандидата медицинских наук по специальности 14.01.13 </w:t>
      </w:r>
      <w:r>
        <w:rPr>
          <w:sz w:val="28"/>
          <w:szCs w:val="28"/>
          <w:lang w:val="uk-UA"/>
        </w:rPr>
        <w:sym w:font="Symbol" w:char="F02D"/>
      </w:r>
      <w:r>
        <w:rPr>
          <w:sz w:val="28"/>
          <w:szCs w:val="28"/>
          <w:lang w:val="uk-UA"/>
        </w:rPr>
        <w:t xml:space="preserve"> инфекционные болезни. </w:t>
      </w:r>
      <w:r>
        <w:rPr>
          <w:sz w:val="28"/>
          <w:szCs w:val="28"/>
          <w:lang w:val="uk-UA"/>
        </w:rPr>
        <w:sym w:font="Symbol" w:char="F02D"/>
      </w:r>
      <w:r>
        <w:rPr>
          <w:sz w:val="28"/>
          <w:szCs w:val="28"/>
          <w:lang w:val="uk-UA"/>
        </w:rPr>
        <w:t xml:space="preserve"> ГУ ”Інститут эпидемиологии и инфекционных болезней им. Л.В. Громашевского АМН Украины”, Киев, 2009.</w:t>
      </w:r>
    </w:p>
    <w:p w:rsidR="009C25BD" w:rsidRDefault="009C25BD" w:rsidP="009C25BD">
      <w:pPr>
        <w:autoSpaceDE w:val="0"/>
        <w:autoSpaceDN w:val="0"/>
        <w:adjustRightInd w:val="0"/>
        <w:ind w:firstLine="708"/>
        <w:jc w:val="both"/>
        <w:rPr>
          <w:rFonts w:ascii="Times New Roman CYR" w:hAnsi="Times New Roman CYR" w:cs="Times New Roman CYR"/>
          <w:sz w:val="28"/>
          <w:szCs w:val="28"/>
        </w:rPr>
      </w:pPr>
      <w:r>
        <w:rPr>
          <w:sz w:val="28"/>
          <w:szCs w:val="28"/>
        </w:rPr>
        <w:t xml:space="preserve">Диссертация посвящена особенностям клиники и </w:t>
      </w:r>
      <w:r>
        <w:rPr>
          <w:sz w:val="28"/>
          <w:szCs w:val="28"/>
          <w:lang w:val="uk-UA"/>
        </w:rPr>
        <w:t xml:space="preserve">данным </w:t>
      </w:r>
      <w:r>
        <w:rPr>
          <w:sz w:val="28"/>
          <w:szCs w:val="28"/>
        </w:rPr>
        <w:t>инструментальных</w:t>
      </w:r>
      <w:r>
        <w:rPr>
          <w:sz w:val="28"/>
          <w:szCs w:val="28"/>
          <w:lang w:val="uk-UA"/>
        </w:rPr>
        <w:t xml:space="preserve"> методов об</w:t>
      </w:r>
      <w:r>
        <w:rPr>
          <w:sz w:val="28"/>
          <w:szCs w:val="28"/>
        </w:rPr>
        <w:t>следования при различных формах ВЭБ</w:t>
      </w:r>
      <w:r>
        <w:rPr>
          <w:sz w:val="28"/>
          <w:szCs w:val="28"/>
          <w:lang w:val="uk-UA"/>
        </w:rPr>
        <w:t xml:space="preserve">-энцефалитов у детей. Выделено острую и хроническую формы ВЭБ-энцефалитов. С помощью неоднородной последовательной процедуры Вальда-Генкина разработан алгоритм и диагностические критерии для разных форм ВЭБ-энцефалитов. </w:t>
      </w:r>
      <w:r>
        <w:rPr>
          <w:rFonts w:ascii="Times New Roman CYR" w:hAnsi="Times New Roman CYR" w:cs="Times New Roman CYR"/>
          <w:sz w:val="28"/>
          <w:szCs w:val="28"/>
        </w:rPr>
        <w:t>Для острой формы в отличие от хронической были присущи: наличие судорог впервые в жизни, поражение черепно</w:t>
      </w:r>
      <w:r>
        <w:rPr>
          <w:sz w:val="28"/>
          <w:szCs w:val="28"/>
          <w:lang w:val="uk-UA"/>
        </w:rPr>
        <w:t>-</w:t>
      </w:r>
      <w:r>
        <w:rPr>
          <w:rFonts w:ascii="Times New Roman CYR" w:hAnsi="Times New Roman CYR" w:cs="Times New Roman CYR"/>
          <w:sz w:val="28"/>
          <w:szCs w:val="28"/>
        </w:rPr>
        <w:t xml:space="preserve">мозговых нервов, пирамидная симптоматика. Для хронической формы: заболевания нервной системы в анамнезе, неврологическая экстрапирамидная симптоматика. </w:t>
      </w:r>
    </w:p>
    <w:p w:rsidR="009C25BD" w:rsidRDefault="009C25BD" w:rsidP="009C25BD">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Выделены МРТ</w:t>
      </w:r>
      <w:r>
        <w:rPr>
          <w:sz w:val="28"/>
          <w:szCs w:val="28"/>
          <w:lang w:val="uk-UA"/>
        </w:rPr>
        <w:t>-признаки, свойственные острой и хронической формам ВЭБ-энцефалитов. П</w:t>
      </w:r>
      <w:r>
        <w:rPr>
          <w:rFonts w:ascii="Times New Roman CYR" w:hAnsi="Times New Roman CYR" w:cs="Times New Roman CYR"/>
          <w:sz w:val="28"/>
          <w:szCs w:val="28"/>
        </w:rPr>
        <w:t>ри острой форме были выявлены корково</w:t>
      </w:r>
      <w:r>
        <w:rPr>
          <w:sz w:val="28"/>
          <w:szCs w:val="28"/>
          <w:lang w:val="uk-UA"/>
        </w:rPr>
        <w:t>-</w:t>
      </w:r>
      <w:r>
        <w:rPr>
          <w:rFonts w:ascii="Times New Roman CYR" w:hAnsi="Times New Roman CYR" w:cs="Times New Roman CYR"/>
          <w:sz w:val="28"/>
          <w:szCs w:val="28"/>
        </w:rPr>
        <w:t xml:space="preserve">подкорковые поражения, а при хронической </w:t>
      </w:r>
      <w:r>
        <w:rPr>
          <w:sz w:val="28"/>
          <w:szCs w:val="28"/>
          <w:lang w:val="uk-UA"/>
        </w:rPr>
        <w:sym w:font="Symbol" w:char="F02D"/>
      </w:r>
      <w:r>
        <w:rPr>
          <w:sz w:val="28"/>
          <w:szCs w:val="28"/>
          <w:lang w:val="uk-UA"/>
        </w:rPr>
        <w:t xml:space="preserve"> </w:t>
      </w:r>
      <w:r>
        <w:rPr>
          <w:rFonts w:ascii="Times New Roman CYR" w:hAnsi="Times New Roman CYR" w:cs="Times New Roman CYR"/>
          <w:sz w:val="28"/>
          <w:szCs w:val="28"/>
        </w:rPr>
        <w:t>признаки гипотрофии коры головного мозга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расширения субарахноидальных пространств и желудочков головного мозга..</w:t>
      </w:r>
    </w:p>
    <w:p w:rsidR="009C25BD" w:rsidRDefault="009C25BD" w:rsidP="009C25BD">
      <w:pPr>
        <w:autoSpaceDE w:val="0"/>
        <w:autoSpaceDN w:val="0"/>
        <w:adjustRightInd w:val="0"/>
        <w:ind w:firstLine="708"/>
        <w:jc w:val="both"/>
        <w:rPr>
          <w:sz w:val="28"/>
          <w:szCs w:val="28"/>
          <w:lang w:val="uk-UA"/>
        </w:rPr>
      </w:pPr>
      <w:r>
        <w:rPr>
          <w:rFonts w:ascii="Times New Roman CYR" w:hAnsi="Times New Roman CYR" w:cs="Times New Roman CYR"/>
          <w:sz w:val="28"/>
          <w:szCs w:val="28"/>
        </w:rPr>
        <w:t>Установлено, что судорожный синдром у детей может быть проявлением активной ВЭБ</w:t>
      </w:r>
      <w:r>
        <w:rPr>
          <w:sz w:val="28"/>
          <w:szCs w:val="28"/>
          <w:lang w:val="uk-UA"/>
        </w:rPr>
        <w:t>-инфекции. Больн</w:t>
      </w:r>
      <w:r>
        <w:rPr>
          <w:sz w:val="28"/>
          <w:szCs w:val="28"/>
        </w:rPr>
        <w:t xml:space="preserve">ых с </w:t>
      </w:r>
      <w:r>
        <w:rPr>
          <w:sz w:val="28"/>
          <w:szCs w:val="28"/>
          <w:lang w:val="uk-UA"/>
        </w:rPr>
        <w:t>ОРИ с судорожным синдромом необходимо обследовать на герпесвирусы, в том числе ВЭБ, и в случае положительных результатов назначать не только противосудорожные, но и противовирусные препараты.</w:t>
      </w:r>
    </w:p>
    <w:p w:rsidR="009C25BD" w:rsidRDefault="009C25BD" w:rsidP="009C25BD">
      <w:pPr>
        <w:autoSpaceDE w:val="0"/>
        <w:autoSpaceDN w:val="0"/>
        <w:adjustRightInd w:val="0"/>
        <w:ind w:firstLine="708"/>
        <w:jc w:val="both"/>
        <w:rPr>
          <w:rFonts w:ascii="Times New Roman CYR" w:hAnsi="Times New Roman CYR" w:cs="Times New Roman CYR"/>
          <w:sz w:val="28"/>
          <w:szCs w:val="28"/>
          <w:lang w:val="uk-UA"/>
        </w:rPr>
      </w:pPr>
      <w:r>
        <w:rPr>
          <w:sz w:val="28"/>
          <w:szCs w:val="28"/>
          <w:lang w:val="uk-UA"/>
        </w:rPr>
        <w:t xml:space="preserve">Исследовано содержание </w:t>
      </w:r>
      <w:r>
        <w:rPr>
          <w:sz w:val="28"/>
          <w:szCs w:val="28"/>
        </w:rPr>
        <w:sym w:font="Symbol" w:char="F061"/>
      </w:r>
      <w:r>
        <w:rPr>
          <w:sz w:val="28"/>
          <w:szCs w:val="28"/>
        </w:rPr>
        <w:t>-</w:t>
      </w:r>
      <w:r>
        <w:rPr>
          <w:sz w:val="28"/>
          <w:szCs w:val="28"/>
          <w:lang w:val="uk-UA"/>
        </w:rPr>
        <w:t xml:space="preserve">ІНФ и </w:t>
      </w:r>
      <w:r>
        <w:rPr>
          <w:sz w:val="28"/>
          <w:szCs w:val="28"/>
        </w:rPr>
        <w:sym w:font="Symbol" w:char="F067"/>
      </w:r>
      <w:r>
        <w:rPr>
          <w:sz w:val="28"/>
          <w:szCs w:val="28"/>
        </w:rPr>
        <w:t>-</w:t>
      </w:r>
      <w:r>
        <w:rPr>
          <w:sz w:val="28"/>
          <w:szCs w:val="28"/>
          <w:lang w:val="uk-UA"/>
        </w:rPr>
        <w:t>ІНФ в сыворотке крови детей, больных ВЭБ</w:t>
      </w:r>
      <w:r>
        <w:rPr>
          <w:sz w:val="28"/>
          <w:szCs w:val="28"/>
        </w:rPr>
        <w:t>-энцефалитом.</w:t>
      </w:r>
    </w:p>
    <w:p w:rsidR="009C25BD" w:rsidRDefault="009C25BD" w:rsidP="009C25BD">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Ключевые слова: вирус Эпштейна</w:t>
      </w:r>
      <w:r>
        <w:rPr>
          <w:sz w:val="28"/>
          <w:szCs w:val="28"/>
        </w:rPr>
        <w:t>-</w:t>
      </w:r>
      <w:r>
        <w:rPr>
          <w:rFonts w:ascii="Times New Roman CYR" w:hAnsi="Times New Roman CYR" w:cs="Times New Roman CYR"/>
          <w:sz w:val="28"/>
          <w:szCs w:val="28"/>
        </w:rPr>
        <w:t>Барр, ВЭБ</w:t>
      </w:r>
      <w:r>
        <w:rPr>
          <w:sz w:val="28"/>
          <w:szCs w:val="28"/>
        </w:rPr>
        <w:t>-</w:t>
      </w:r>
      <w:r>
        <w:rPr>
          <w:rFonts w:ascii="Times New Roman CYR" w:hAnsi="Times New Roman CYR" w:cs="Times New Roman CYR"/>
          <w:sz w:val="28"/>
          <w:szCs w:val="28"/>
        </w:rPr>
        <w:t>менингит, ВЭБ</w:t>
      </w:r>
      <w:r>
        <w:rPr>
          <w:sz w:val="28"/>
          <w:szCs w:val="28"/>
        </w:rPr>
        <w:t>-</w:t>
      </w:r>
      <w:r>
        <w:rPr>
          <w:rFonts w:ascii="Times New Roman CYR" w:hAnsi="Times New Roman CYR" w:cs="Times New Roman CYR"/>
          <w:sz w:val="28"/>
          <w:szCs w:val="28"/>
        </w:rPr>
        <w:t>энцефалит, ОРИ с судорожным синдромом, интерферон.</w:t>
      </w:r>
    </w:p>
    <w:p w:rsidR="009C25BD" w:rsidRDefault="009C25BD" w:rsidP="009C25BD">
      <w:pPr>
        <w:autoSpaceDE w:val="0"/>
        <w:autoSpaceDN w:val="0"/>
        <w:adjustRightInd w:val="0"/>
        <w:jc w:val="center"/>
        <w:rPr>
          <w:rFonts w:ascii="Times New Roman CYR" w:hAnsi="Times New Roman CYR" w:cs="Times New Roman CYR"/>
          <w:b/>
          <w:sz w:val="28"/>
          <w:szCs w:val="28"/>
          <w:lang w:val="uk-UA"/>
        </w:rPr>
      </w:pPr>
    </w:p>
    <w:p w:rsidR="009C25BD" w:rsidRDefault="009C25BD" w:rsidP="009C25BD">
      <w:pPr>
        <w:autoSpaceDE w:val="0"/>
        <w:autoSpaceDN w:val="0"/>
        <w:adjustRightInd w:val="0"/>
        <w:jc w:val="center"/>
        <w:rPr>
          <w:rFonts w:ascii="Times New Roman CYR" w:hAnsi="Times New Roman CYR" w:cs="Times New Roman CYR"/>
          <w:b/>
          <w:sz w:val="28"/>
          <w:szCs w:val="28"/>
          <w:lang w:val="en-US"/>
        </w:rPr>
      </w:pPr>
      <w:r>
        <w:rPr>
          <w:rFonts w:ascii="Times New Roman CYR" w:hAnsi="Times New Roman CYR" w:cs="Times New Roman CYR"/>
          <w:b/>
          <w:sz w:val="28"/>
          <w:szCs w:val="28"/>
          <w:lang w:val="en-US"/>
        </w:rPr>
        <w:t>ANNOTATION</w:t>
      </w:r>
    </w:p>
    <w:p w:rsidR="009C25BD" w:rsidRDefault="009C25BD" w:rsidP="009C25BD">
      <w:pPr>
        <w:autoSpaceDE w:val="0"/>
        <w:autoSpaceDN w:val="0"/>
        <w:adjustRightInd w:val="0"/>
        <w:ind w:firstLine="708"/>
        <w:jc w:val="both"/>
        <w:rPr>
          <w:rFonts w:ascii="Times New Roman CYR" w:hAnsi="Times New Roman CYR" w:cs="Times New Roman CYR"/>
          <w:b/>
          <w:sz w:val="28"/>
          <w:szCs w:val="28"/>
          <w:lang w:val="en-US"/>
        </w:rPr>
      </w:pPr>
      <w:r>
        <w:rPr>
          <w:rFonts w:ascii="Times New Roman CYR" w:hAnsi="Times New Roman CYR" w:cs="Times New Roman CYR"/>
          <w:b/>
          <w:sz w:val="28"/>
          <w:szCs w:val="28"/>
          <w:lang w:val="en-US"/>
        </w:rPr>
        <w:t>Rhzevskaya O. A. Clinical and diagnostic features of defeats of the nervous system at the Epst</w:t>
      </w:r>
      <w:r>
        <w:rPr>
          <w:rFonts w:ascii="Times New Roman CYR" w:hAnsi="Times New Roman CYR" w:cs="Times New Roman CYR"/>
          <w:b/>
          <w:sz w:val="28"/>
          <w:szCs w:val="28"/>
        </w:rPr>
        <w:t>е</w:t>
      </w:r>
      <w:r>
        <w:rPr>
          <w:rFonts w:ascii="Times New Roman CYR" w:hAnsi="Times New Roman CYR" w:cs="Times New Roman CYR"/>
          <w:b/>
          <w:sz w:val="28"/>
          <w:szCs w:val="28"/>
          <w:lang w:val="en-US"/>
        </w:rPr>
        <w:t>in</w:t>
      </w:r>
      <w:r>
        <w:rPr>
          <w:b/>
          <w:sz w:val="28"/>
          <w:szCs w:val="28"/>
          <w:lang w:val="uk-UA"/>
        </w:rPr>
        <w:t>-</w:t>
      </w:r>
      <w:r>
        <w:rPr>
          <w:b/>
          <w:sz w:val="28"/>
          <w:szCs w:val="28"/>
          <w:lang w:val="en-US"/>
        </w:rPr>
        <w:t xml:space="preserve">Barr </w:t>
      </w:r>
      <w:r>
        <w:rPr>
          <w:rFonts w:ascii="Times New Roman CYR" w:hAnsi="Times New Roman CYR" w:cs="Times New Roman CYR"/>
          <w:b/>
          <w:sz w:val="28"/>
          <w:szCs w:val="28"/>
          <w:lang w:val="en-US"/>
        </w:rPr>
        <w:t xml:space="preserve">viral infection of children. </w:t>
      </w:r>
      <w:r>
        <w:rPr>
          <w:b/>
          <w:sz w:val="28"/>
          <w:szCs w:val="28"/>
          <w:lang w:val="uk-UA"/>
        </w:rPr>
        <w:sym w:font="Symbol" w:char="F02D"/>
      </w:r>
      <w:r>
        <w:rPr>
          <w:rFonts w:ascii="Times New Roman CYR" w:hAnsi="Times New Roman CYR" w:cs="Times New Roman CYR"/>
          <w:b/>
          <w:sz w:val="28"/>
          <w:szCs w:val="28"/>
          <w:lang w:val="en-US"/>
        </w:rPr>
        <w:t xml:space="preserve"> Manuscript. </w:t>
      </w:r>
    </w:p>
    <w:p w:rsidR="009C25BD" w:rsidRDefault="009C25BD" w:rsidP="009C25BD">
      <w:pPr>
        <w:autoSpaceDE w:val="0"/>
        <w:autoSpaceDN w:val="0"/>
        <w:adjustRightInd w:val="0"/>
        <w:ind w:firstLine="708"/>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Dissertation for scientific degree of medical sciences candidate, speciality 14.01.13. </w:t>
      </w:r>
      <w:r>
        <w:rPr>
          <w:b/>
          <w:sz w:val="28"/>
          <w:szCs w:val="28"/>
          <w:lang w:val="uk-UA"/>
        </w:rPr>
        <w:sym w:font="Symbol" w:char="F02D"/>
      </w:r>
      <w:r>
        <w:rPr>
          <w:b/>
          <w:sz w:val="28"/>
          <w:szCs w:val="28"/>
          <w:lang w:val="en-US"/>
        </w:rPr>
        <w:t xml:space="preserve"> </w:t>
      </w:r>
      <w:r>
        <w:rPr>
          <w:rFonts w:ascii="Times New Roman CYR" w:hAnsi="Times New Roman CYR" w:cs="Times New Roman CYR"/>
          <w:sz w:val="28"/>
          <w:szCs w:val="28"/>
          <w:lang w:val="en-US"/>
        </w:rPr>
        <w:t xml:space="preserve">infectious diseases. </w:t>
      </w:r>
      <w:r>
        <w:rPr>
          <w:b/>
          <w:sz w:val="28"/>
          <w:szCs w:val="28"/>
          <w:lang w:val="uk-UA"/>
        </w:rPr>
        <w:sym w:font="Symbol" w:char="F02D"/>
      </w:r>
      <w:r>
        <w:rPr>
          <w:rFonts w:ascii="Times New Roman CYR" w:hAnsi="Times New Roman CYR" w:cs="Times New Roman CYR"/>
          <w:sz w:val="28"/>
          <w:szCs w:val="28"/>
          <w:lang w:val="en-US"/>
        </w:rPr>
        <w:t xml:space="preserve"> Institute of epidemiology and infectious diseases named after L.V. Gromashevsky of Academy of Medical Sciences of Ukraine, Kiev, 2009. </w:t>
      </w:r>
    </w:p>
    <w:p w:rsidR="009C25BD" w:rsidRDefault="009C25BD" w:rsidP="009C25BD">
      <w:pPr>
        <w:autoSpaceDE w:val="0"/>
        <w:autoSpaceDN w:val="0"/>
        <w:adjustRightInd w:val="0"/>
        <w:ind w:firstLine="708"/>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The dissertation is devoted to the features of the Clinic and information about instrumental researches in different forms EBV</w:t>
      </w:r>
      <w:r>
        <w:rPr>
          <w:b/>
          <w:sz w:val="28"/>
          <w:szCs w:val="28"/>
          <w:lang w:val="uk-UA"/>
        </w:rPr>
        <w:t>-</w:t>
      </w:r>
      <w:r>
        <w:rPr>
          <w:sz w:val="28"/>
          <w:szCs w:val="28"/>
          <w:lang w:val="en-US"/>
        </w:rPr>
        <w:t>encephalitis changes of</w:t>
      </w:r>
      <w:r>
        <w:rPr>
          <w:rFonts w:ascii="Times New Roman CYR" w:hAnsi="Times New Roman CYR" w:cs="Times New Roman CYR"/>
          <w:sz w:val="28"/>
          <w:szCs w:val="28"/>
          <w:lang w:val="en-US"/>
        </w:rPr>
        <w:t xml:space="preserve"> children. The acute and chronic forms of EBV</w:t>
      </w:r>
      <w:r>
        <w:rPr>
          <w:b/>
          <w:sz w:val="28"/>
          <w:szCs w:val="28"/>
          <w:lang w:val="uk-UA"/>
        </w:rPr>
        <w:t>-</w:t>
      </w:r>
      <w:r>
        <w:rPr>
          <w:sz w:val="28"/>
          <w:szCs w:val="28"/>
          <w:lang w:val="en-US"/>
        </w:rPr>
        <w:t>encephalitis</w:t>
      </w:r>
      <w:r>
        <w:rPr>
          <w:rFonts w:ascii="Times New Roman CYR" w:hAnsi="Times New Roman CYR" w:cs="Times New Roman CYR"/>
          <w:sz w:val="28"/>
          <w:szCs w:val="28"/>
          <w:lang w:val="en-US"/>
        </w:rPr>
        <w:t xml:space="preserve"> are selected. The algorithm of diagnostics of acute and chronic forms of EBV</w:t>
      </w:r>
      <w:r>
        <w:rPr>
          <w:b/>
          <w:sz w:val="28"/>
          <w:szCs w:val="28"/>
          <w:lang w:val="uk-UA"/>
        </w:rPr>
        <w:t>-</w:t>
      </w:r>
      <w:r>
        <w:rPr>
          <w:sz w:val="28"/>
          <w:szCs w:val="28"/>
          <w:lang w:val="en-US"/>
        </w:rPr>
        <w:t xml:space="preserve">encephalitis </w:t>
      </w:r>
      <w:r>
        <w:rPr>
          <w:rFonts w:ascii="Times New Roman CYR" w:hAnsi="Times New Roman CYR" w:cs="Times New Roman CYR"/>
          <w:sz w:val="28"/>
          <w:szCs w:val="28"/>
          <w:lang w:val="en-US"/>
        </w:rPr>
        <w:t>is developed in accordance to complex of independent signs, including Clinic and anamnesis and given the MRI of cerebrum. The diagnostic criteria of the acute and chronic forms of EBV</w:t>
      </w:r>
      <w:r>
        <w:rPr>
          <w:b/>
          <w:sz w:val="28"/>
          <w:szCs w:val="28"/>
          <w:lang w:val="uk-UA"/>
        </w:rPr>
        <w:t>-</w:t>
      </w:r>
      <w:r>
        <w:rPr>
          <w:sz w:val="28"/>
          <w:szCs w:val="28"/>
          <w:lang w:val="en-US"/>
        </w:rPr>
        <w:t xml:space="preserve">encephalitis </w:t>
      </w:r>
      <w:r>
        <w:rPr>
          <w:rFonts w:ascii="Times New Roman CYR" w:hAnsi="Times New Roman CYR" w:cs="Times New Roman CYR"/>
          <w:sz w:val="28"/>
          <w:szCs w:val="28"/>
          <w:lang w:val="en-US"/>
        </w:rPr>
        <w:t>are explored by means of the heterogeneous successive procedure of Vald</w:t>
      </w:r>
      <w:r>
        <w:rPr>
          <w:b/>
          <w:sz w:val="28"/>
          <w:szCs w:val="28"/>
          <w:lang w:val="uk-UA"/>
        </w:rPr>
        <w:t>-</w:t>
      </w:r>
      <w:r>
        <w:rPr>
          <w:sz w:val="28"/>
          <w:szCs w:val="28"/>
          <w:lang w:val="en-US"/>
        </w:rPr>
        <w:t>Genkin.</w:t>
      </w:r>
      <w:r>
        <w:rPr>
          <w:rFonts w:ascii="Times New Roman CYR" w:hAnsi="Times New Roman CYR" w:cs="Times New Roman CYR"/>
          <w:sz w:val="28"/>
          <w:szCs w:val="28"/>
          <w:lang w:val="en-US"/>
        </w:rPr>
        <w:t xml:space="preserve"> To establish the EBV role in the origin of convulsive syndrome the necessity of prescription of not only anticonvulsive but also antiviral preparations is obligated to increase the efficiency of treatment of EBV</w:t>
      </w:r>
      <w:r>
        <w:rPr>
          <w:b/>
          <w:sz w:val="28"/>
          <w:szCs w:val="28"/>
          <w:lang w:val="uk-UA"/>
        </w:rPr>
        <w:t>-</w:t>
      </w:r>
      <w:r>
        <w:rPr>
          <w:rFonts w:ascii="Times New Roman CYR" w:hAnsi="Times New Roman CYR" w:cs="Times New Roman CYR"/>
          <w:sz w:val="28"/>
          <w:szCs w:val="28"/>
          <w:lang w:val="en-US"/>
        </w:rPr>
        <w:t xml:space="preserve">diseases. Trained maintenance of whey </w:t>
      </w:r>
      <w:r>
        <w:rPr>
          <w:rFonts w:ascii="Times New Roman CYR" w:hAnsi="Times New Roman CYR" w:cs="Times New Roman CYR"/>
          <w:sz w:val="28"/>
          <w:szCs w:val="28"/>
        </w:rPr>
        <w:sym w:font="Symbol" w:char="F061"/>
      </w:r>
      <w:r>
        <w:rPr>
          <w:b/>
          <w:sz w:val="28"/>
          <w:szCs w:val="28"/>
          <w:lang w:val="uk-UA"/>
        </w:rPr>
        <w:t>-</w:t>
      </w:r>
      <w:r>
        <w:rPr>
          <w:sz w:val="28"/>
          <w:szCs w:val="28"/>
          <w:lang w:val="en-US"/>
        </w:rPr>
        <w:t xml:space="preserve">INF </w:t>
      </w:r>
      <w:r>
        <w:rPr>
          <w:rFonts w:ascii="Times New Roman CYR" w:hAnsi="Times New Roman CYR" w:cs="Times New Roman CYR"/>
          <w:sz w:val="28"/>
          <w:szCs w:val="28"/>
          <w:lang w:val="en-US"/>
        </w:rPr>
        <w:t>and</w:t>
      </w:r>
      <w:r>
        <w:rPr>
          <w:b/>
          <w:sz w:val="28"/>
          <w:szCs w:val="28"/>
          <w:lang w:val="en-US"/>
        </w:rPr>
        <w:t xml:space="preserve"> </w:t>
      </w:r>
      <w:r>
        <w:rPr>
          <w:rFonts w:ascii="Times New Roman CYR" w:hAnsi="Times New Roman CYR" w:cs="Times New Roman CYR"/>
          <w:sz w:val="28"/>
          <w:szCs w:val="28"/>
        </w:rPr>
        <w:sym w:font="Symbol" w:char="F067"/>
      </w:r>
      <w:r>
        <w:rPr>
          <w:b/>
          <w:sz w:val="28"/>
          <w:szCs w:val="28"/>
          <w:lang w:val="uk-UA"/>
        </w:rPr>
        <w:t>-</w:t>
      </w:r>
      <w:r>
        <w:rPr>
          <w:sz w:val="28"/>
          <w:szCs w:val="28"/>
          <w:lang w:val="en-US"/>
        </w:rPr>
        <w:t>INF</w:t>
      </w:r>
      <w:r>
        <w:rPr>
          <w:rFonts w:ascii="Times New Roman CYR" w:hAnsi="Times New Roman CYR" w:cs="Times New Roman CYR"/>
          <w:sz w:val="28"/>
          <w:szCs w:val="28"/>
          <w:lang w:val="en-US"/>
        </w:rPr>
        <w:t xml:space="preserve"> depending forms of EBV</w:t>
      </w:r>
      <w:r>
        <w:rPr>
          <w:b/>
          <w:sz w:val="28"/>
          <w:szCs w:val="28"/>
          <w:lang w:val="uk-UA"/>
        </w:rPr>
        <w:t>-</w:t>
      </w:r>
      <w:r>
        <w:rPr>
          <w:rFonts w:ascii="Times New Roman CYR" w:hAnsi="Times New Roman CYR" w:cs="Times New Roman CYR"/>
          <w:sz w:val="28"/>
          <w:szCs w:val="28"/>
          <w:lang w:val="en-US"/>
        </w:rPr>
        <w:t xml:space="preserve">encephalitis. </w:t>
      </w:r>
    </w:p>
    <w:p w:rsidR="009C25BD" w:rsidRDefault="009C25BD" w:rsidP="009C25BD">
      <w:pPr>
        <w:autoSpaceDE w:val="0"/>
        <w:autoSpaceDN w:val="0"/>
        <w:adjustRightInd w:val="0"/>
        <w:ind w:firstLine="708"/>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Keywords: Epst</w:t>
      </w:r>
      <w:r>
        <w:rPr>
          <w:rFonts w:ascii="Times New Roman CYR" w:hAnsi="Times New Roman CYR" w:cs="Times New Roman CYR"/>
          <w:sz w:val="28"/>
          <w:szCs w:val="28"/>
        </w:rPr>
        <w:t>е</w:t>
      </w:r>
      <w:r>
        <w:rPr>
          <w:rFonts w:ascii="Times New Roman CYR" w:hAnsi="Times New Roman CYR" w:cs="Times New Roman CYR"/>
          <w:sz w:val="28"/>
          <w:szCs w:val="28"/>
          <w:lang w:val="en-US"/>
        </w:rPr>
        <w:t>in</w:t>
      </w:r>
      <w:r>
        <w:rPr>
          <w:sz w:val="28"/>
          <w:szCs w:val="28"/>
          <w:lang w:val="uk-UA"/>
        </w:rPr>
        <w:t>-</w:t>
      </w:r>
      <w:r>
        <w:rPr>
          <w:sz w:val="28"/>
          <w:szCs w:val="28"/>
          <w:lang w:val="en-US"/>
        </w:rPr>
        <w:t>Barr</w:t>
      </w:r>
      <w:r>
        <w:rPr>
          <w:b/>
          <w:sz w:val="28"/>
          <w:szCs w:val="28"/>
          <w:lang w:val="en-US"/>
        </w:rPr>
        <w:t xml:space="preserve"> </w:t>
      </w:r>
      <w:r>
        <w:rPr>
          <w:rFonts w:ascii="Times New Roman CYR" w:hAnsi="Times New Roman CYR" w:cs="Times New Roman CYR"/>
          <w:sz w:val="28"/>
          <w:szCs w:val="28"/>
          <w:lang w:val="en-US"/>
        </w:rPr>
        <w:t>virus, EBV</w:t>
      </w:r>
      <w:r>
        <w:rPr>
          <w:b/>
          <w:sz w:val="28"/>
          <w:szCs w:val="28"/>
          <w:lang w:val="uk-UA"/>
        </w:rPr>
        <w:t>-</w:t>
      </w:r>
      <w:r>
        <w:rPr>
          <w:rFonts w:ascii="Times New Roman CYR" w:hAnsi="Times New Roman CYR" w:cs="Times New Roman CYR"/>
          <w:sz w:val="28"/>
          <w:szCs w:val="28"/>
          <w:lang w:val="en-US"/>
        </w:rPr>
        <w:t>meningitis, EBV</w:t>
      </w:r>
      <w:r>
        <w:rPr>
          <w:b/>
          <w:sz w:val="28"/>
          <w:szCs w:val="28"/>
          <w:lang w:val="uk-UA"/>
        </w:rPr>
        <w:t>-</w:t>
      </w:r>
      <w:r>
        <w:rPr>
          <w:rFonts w:ascii="Times New Roman CYR" w:hAnsi="Times New Roman CYR" w:cs="Times New Roman CYR"/>
          <w:sz w:val="28"/>
          <w:szCs w:val="28"/>
          <w:lang w:val="en-US"/>
        </w:rPr>
        <w:t>encephalitis, to Acute respiratory infections with a convulsive syndrome, interferon.</w:t>
      </w:r>
    </w:p>
    <w:p w:rsidR="009C25BD" w:rsidRDefault="009C25BD" w:rsidP="009C25BD">
      <w:pPr>
        <w:ind w:firstLine="720"/>
        <w:jc w:val="center"/>
        <w:rPr>
          <w:b/>
          <w:sz w:val="28"/>
          <w:szCs w:val="28"/>
          <w:lang w:val="uk-UA"/>
        </w:rPr>
      </w:pPr>
    </w:p>
    <w:p w:rsidR="009C25BD" w:rsidRDefault="009C25BD" w:rsidP="009C25BD">
      <w:pPr>
        <w:ind w:firstLine="720"/>
        <w:jc w:val="center"/>
        <w:rPr>
          <w:b/>
          <w:sz w:val="28"/>
          <w:szCs w:val="28"/>
          <w:lang w:val="uk-UA"/>
        </w:rPr>
      </w:pPr>
    </w:p>
    <w:p w:rsidR="009C25BD" w:rsidRDefault="009C25BD" w:rsidP="009C25BD">
      <w:pPr>
        <w:ind w:firstLine="720"/>
        <w:jc w:val="center"/>
        <w:rPr>
          <w:b/>
          <w:sz w:val="28"/>
          <w:szCs w:val="28"/>
          <w:lang w:val="uk-UA"/>
        </w:rPr>
      </w:pPr>
      <w:r>
        <w:rPr>
          <w:b/>
          <w:sz w:val="28"/>
          <w:szCs w:val="28"/>
          <w:lang w:val="uk-UA"/>
        </w:rPr>
        <w:t>ПЕРЕЛІК УМОВНИХ СКОРОЧЕНЬ</w:t>
      </w:r>
    </w:p>
    <w:tbl>
      <w:tblPr>
        <w:tblW w:w="0" w:type="auto"/>
        <w:tblLook w:val="01E0" w:firstRow="1" w:lastRow="1" w:firstColumn="1" w:lastColumn="1" w:noHBand="0" w:noVBand="0"/>
      </w:tblPr>
      <w:tblGrid>
        <w:gridCol w:w="2130"/>
        <w:gridCol w:w="1090"/>
        <w:gridCol w:w="6135"/>
      </w:tblGrid>
      <w:tr w:rsidR="009C25BD" w:rsidTr="0059227A">
        <w:tc>
          <w:tcPr>
            <w:tcW w:w="2181" w:type="dxa"/>
          </w:tcPr>
          <w:p w:rsidR="009C25BD" w:rsidRDefault="009C25BD" w:rsidP="0059227A">
            <w:pPr>
              <w:jc w:val="both"/>
              <w:rPr>
                <w:sz w:val="28"/>
                <w:szCs w:val="28"/>
                <w:lang w:val="uk-UA"/>
              </w:rPr>
            </w:pPr>
            <w:r>
              <w:rPr>
                <w:sz w:val="28"/>
                <w:szCs w:val="28"/>
                <w:lang w:val="uk-UA"/>
              </w:rPr>
              <w:t>ВЕБ</w:t>
            </w:r>
          </w:p>
        </w:tc>
        <w:tc>
          <w:tcPr>
            <w:tcW w:w="1090" w:type="dxa"/>
          </w:tcPr>
          <w:p w:rsidR="009C25BD" w:rsidRDefault="009C25BD" w:rsidP="0059227A">
            <w:pPr>
              <w:ind w:firstLine="720"/>
            </w:pPr>
            <w:r>
              <w:rPr>
                <w:sz w:val="28"/>
                <w:szCs w:val="28"/>
                <w:lang w:val="uk-UA"/>
              </w:rPr>
              <w:sym w:font="Symbol" w:char="F02D"/>
            </w:r>
          </w:p>
        </w:tc>
        <w:tc>
          <w:tcPr>
            <w:tcW w:w="6300" w:type="dxa"/>
          </w:tcPr>
          <w:p w:rsidR="009C25BD" w:rsidRDefault="009C25BD" w:rsidP="0059227A">
            <w:pPr>
              <w:ind w:firstLine="720"/>
              <w:rPr>
                <w:sz w:val="28"/>
                <w:szCs w:val="28"/>
                <w:lang w:val="uk-UA"/>
              </w:rPr>
            </w:pPr>
            <w:r>
              <w:rPr>
                <w:sz w:val="28"/>
                <w:szCs w:val="28"/>
                <w:lang w:val="uk-UA"/>
              </w:rPr>
              <w:t>вірус Епштейна</w:t>
            </w:r>
            <w:r>
              <w:rPr>
                <w:sz w:val="28"/>
                <w:szCs w:val="28"/>
                <w:lang w:val="uk-UA"/>
              </w:rPr>
              <w:sym w:font="Symbol" w:char="F02D"/>
            </w:r>
            <w:r>
              <w:rPr>
                <w:sz w:val="28"/>
                <w:szCs w:val="28"/>
                <w:lang w:val="uk-UA"/>
              </w:rPr>
              <w:t>Барр</w:t>
            </w:r>
          </w:p>
        </w:tc>
      </w:tr>
      <w:tr w:rsidR="009C25BD" w:rsidTr="0059227A">
        <w:tc>
          <w:tcPr>
            <w:tcW w:w="2181" w:type="dxa"/>
          </w:tcPr>
          <w:p w:rsidR="009C25BD" w:rsidRDefault="009C25BD" w:rsidP="0059227A">
            <w:pPr>
              <w:jc w:val="both"/>
              <w:rPr>
                <w:sz w:val="28"/>
                <w:szCs w:val="28"/>
                <w:lang w:val="uk-UA"/>
              </w:rPr>
            </w:pPr>
            <w:r>
              <w:rPr>
                <w:sz w:val="28"/>
                <w:szCs w:val="28"/>
                <w:lang w:val="uk-UA"/>
              </w:rPr>
              <w:t>ВЕБ-інфекція</w:t>
            </w:r>
          </w:p>
        </w:tc>
        <w:tc>
          <w:tcPr>
            <w:tcW w:w="1090" w:type="dxa"/>
          </w:tcPr>
          <w:p w:rsidR="009C25BD" w:rsidRDefault="009C25BD" w:rsidP="0059227A">
            <w:pPr>
              <w:ind w:firstLine="720"/>
              <w:rPr>
                <w:sz w:val="28"/>
                <w:szCs w:val="28"/>
                <w:lang w:val="uk-UA"/>
              </w:rPr>
            </w:pPr>
            <w:r>
              <w:rPr>
                <w:sz w:val="28"/>
                <w:szCs w:val="28"/>
                <w:lang w:val="uk-UA"/>
              </w:rPr>
              <w:sym w:font="Symbol" w:char="F02D"/>
            </w:r>
          </w:p>
        </w:tc>
        <w:tc>
          <w:tcPr>
            <w:tcW w:w="6300" w:type="dxa"/>
          </w:tcPr>
          <w:p w:rsidR="009C25BD" w:rsidRDefault="009C25BD" w:rsidP="0059227A">
            <w:pPr>
              <w:ind w:firstLine="720"/>
              <w:rPr>
                <w:sz w:val="28"/>
                <w:szCs w:val="28"/>
                <w:lang w:val="uk-UA"/>
              </w:rPr>
            </w:pPr>
            <w:r>
              <w:rPr>
                <w:sz w:val="28"/>
                <w:szCs w:val="28"/>
                <w:lang w:val="uk-UA"/>
              </w:rPr>
              <w:t>вірусна Епштейна-Барр інфекція</w:t>
            </w:r>
          </w:p>
        </w:tc>
      </w:tr>
      <w:tr w:rsidR="009C25BD" w:rsidTr="0059227A">
        <w:tc>
          <w:tcPr>
            <w:tcW w:w="2181" w:type="dxa"/>
          </w:tcPr>
          <w:p w:rsidR="009C25BD" w:rsidRDefault="009C25BD" w:rsidP="0059227A">
            <w:pPr>
              <w:jc w:val="both"/>
              <w:rPr>
                <w:sz w:val="28"/>
                <w:szCs w:val="28"/>
                <w:lang w:val="uk-UA"/>
              </w:rPr>
            </w:pPr>
            <w:r>
              <w:rPr>
                <w:sz w:val="28"/>
                <w:szCs w:val="28"/>
                <w:lang w:val="uk-UA"/>
              </w:rPr>
              <w:t>ВЕБ-менінгіт</w:t>
            </w:r>
          </w:p>
        </w:tc>
        <w:tc>
          <w:tcPr>
            <w:tcW w:w="1090" w:type="dxa"/>
          </w:tcPr>
          <w:p w:rsidR="009C25BD" w:rsidRDefault="009C25BD" w:rsidP="0059227A">
            <w:pPr>
              <w:ind w:firstLine="720"/>
            </w:pPr>
            <w:r>
              <w:rPr>
                <w:sz w:val="28"/>
                <w:szCs w:val="28"/>
                <w:lang w:val="uk-UA"/>
              </w:rPr>
              <w:sym w:font="Symbol" w:char="F02D"/>
            </w:r>
          </w:p>
        </w:tc>
        <w:tc>
          <w:tcPr>
            <w:tcW w:w="6300" w:type="dxa"/>
          </w:tcPr>
          <w:p w:rsidR="009C25BD" w:rsidRDefault="009C25BD" w:rsidP="0059227A">
            <w:pPr>
              <w:ind w:firstLine="720"/>
              <w:rPr>
                <w:sz w:val="28"/>
                <w:szCs w:val="28"/>
                <w:lang w:val="uk-UA"/>
              </w:rPr>
            </w:pPr>
            <w:r>
              <w:rPr>
                <w:sz w:val="28"/>
                <w:szCs w:val="28"/>
                <w:lang w:val="uk-UA"/>
              </w:rPr>
              <w:t>вірусний Епштейна-Барр менінгіт</w:t>
            </w:r>
          </w:p>
        </w:tc>
      </w:tr>
      <w:tr w:rsidR="009C25BD" w:rsidTr="0059227A">
        <w:tc>
          <w:tcPr>
            <w:tcW w:w="2181" w:type="dxa"/>
          </w:tcPr>
          <w:p w:rsidR="009C25BD" w:rsidRDefault="009C25BD" w:rsidP="0059227A">
            <w:pPr>
              <w:jc w:val="both"/>
              <w:rPr>
                <w:sz w:val="28"/>
                <w:szCs w:val="28"/>
                <w:lang w:val="uk-UA"/>
              </w:rPr>
            </w:pPr>
            <w:r>
              <w:rPr>
                <w:sz w:val="28"/>
                <w:szCs w:val="28"/>
                <w:lang w:val="uk-UA"/>
              </w:rPr>
              <w:t>ВЕБ-енцефаліт</w:t>
            </w:r>
          </w:p>
        </w:tc>
        <w:tc>
          <w:tcPr>
            <w:tcW w:w="1090" w:type="dxa"/>
          </w:tcPr>
          <w:p w:rsidR="009C25BD" w:rsidRDefault="009C25BD" w:rsidP="0059227A">
            <w:pPr>
              <w:ind w:firstLine="720"/>
            </w:pPr>
            <w:r>
              <w:rPr>
                <w:sz w:val="28"/>
                <w:szCs w:val="28"/>
                <w:lang w:val="uk-UA"/>
              </w:rPr>
              <w:sym w:font="Symbol" w:char="F02D"/>
            </w:r>
          </w:p>
        </w:tc>
        <w:tc>
          <w:tcPr>
            <w:tcW w:w="6300" w:type="dxa"/>
          </w:tcPr>
          <w:p w:rsidR="009C25BD" w:rsidRDefault="009C25BD" w:rsidP="0059227A">
            <w:pPr>
              <w:ind w:firstLine="720"/>
              <w:rPr>
                <w:sz w:val="28"/>
                <w:szCs w:val="28"/>
                <w:lang w:val="uk-UA"/>
              </w:rPr>
            </w:pPr>
            <w:r>
              <w:rPr>
                <w:sz w:val="28"/>
                <w:szCs w:val="28"/>
                <w:lang w:val="uk-UA"/>
              </w:rPr>
              <w:t>вірусний Епштейна-Барр енцефаліт</w:t>
            </w:r>
          </w:p>
        </w:tc>
      </w:tr>
      <w:tr w:rsidR="009C25BD" w:rsidTr="0059227A">
        <w:tc>
          <w:tcPr>
            <w:tcW w:w="2181" w:type="dxa"/>
          </w:tcPr>
          <w:p w:rsidR="009C25BD" w:rsidRDefault="009C25BD" w:rsidP="0059227A">
            <w:pPr>
              <w:jc w:val="both"/>
              <w:rPr>
                <w:sz w:val="28"/>
                <w:szCs w:val="28"/>
                <w:lang w:val="uk-UA"/>
              </w:rPr>
            </w:pPr>
            <w:r>
              <w:rPr>
                <w:sz w:val="28"/>
                <w:szCs w:val="28"/>
                <w:lang w:val="uk-UA"/>
              </w:rPr>
              <w:t>ВПГ</w:t>
            </w:r>
          </w:p>
        </w:tc>
        <w:tc>
          <w:tcPr>
            <w:tcW w:w="1090" w:type="dxa"/>
          </w:tcPr>
          <w:p w:rsidR="009C25BD" w:rsidRDefault="009C25BD" w:rsidP="0059227A">
            <w:pPr>
              <w:ind w:firstLine="720"/>
              <w:rPr>
                <w:sz w:val="28"/>
                <w:szCs w:val="28"/>
                <w:lang w:val="uk-UA"/>
              </w:rPr>
            </w:pPr>
            <w:r>
              <w:rPr>
                <w:sz w:val="28"/>
                <w:szCs w:val="28"/>
                <w:lang w:val="uk-UA"/>
              </w:rPr>
              <w:sym w:font="Symbol" w:char="F02D"/>
            </w:r>
          </w:p>
        </w:tc>
        <w:tc>
          <w:tcPr>
            <w:tcW w:w="6300" w:type="dxa"/>
          </w:tcPr>
          <w:p w:rsidR="009C25BD" w:rsidRDefault="009C25BD" w:rsidP="0059227A">
            <w:pPr>
              <w:ind w:firstLine="720"/>
              <w:rPr>
                <w:sz w:val="28"/>
                <w:szCs w:val="28"/>
                <w:lang w:val="uk-UA"/>
              </w:rPr>
            </w:pPr>
            <w:r>
              <w:rPr>
                <w:sz w:val="28"/>
                <w:szCs w:val="28"/>
                <w:lang w:val="uk-UA"/>
              </w:rPr>
              <w:t>вірус простого герпесу</w:t>
            </w:r>
          </w:p>
        </w:tc>
      </w:tr>
      <w:tr w:rsidR="009C25BD" w:rsidTr="0059227A">
        <w:tc>
          <w:tcPr>
            <w:tcW w:w="2181" w:type="dxa"/>
          </w:tcPr>
          <w:p w:rsidR="009C25BD" w:rsidRDefault="009C25BD" w:rsidP="0059227A">
            <w:pPr>
              <w:jc w:val="both"/>
              <w:rPr>
                <w:sz w:val="28"/>
                <w:szCs w:val="28"/>
                <w:lang w:val="uk-UA"/>
              </w:rPr>
            </w:pPr>
            <w:r>
              <w:rPr>
                <w:sz w:val="28"/>
                <w:szCs w:val="28"/>
                <w:lang w:val="uk-UA"/>
              </w:rPr>
              <w:t>ГРІ</w:t>
            </w:r>
          </w:p>
        </w:tc>
        <w:tc>
          <w:tcPr>
            <w:tcW w:w="1090" w:type="dxa"/>
          </w:tcPr>
          <w:p w:rsidR="009C25BD" w:rsidRDefault="009C25BD" w:rsidP="0059227A">
            <w:pPr>
              <w:ind w:firstLine="720"/>
              <w:rPr>
                <w:sz w:val="28"/>
                <w:szCs w:val="28"/>
                <w:lang w:val="uk-UA"/>
              </w:rPr>
            </w:pPr>
            <w:r>
              <w:rPr>
                <w:sz w:val="28"/>
                <w:szCs w:val="28"/>
                <w:lang w:val="uk-UA"/>
              </w:rPr>
              <w:sym w:font="Symbol" w:char="F02D"/>
            </w:r>
          </w:p>
        </w:tc>
        <w:tc>
          <w:tcPr>
            <w:tcW w:w="6300" w:type="dxa"/>
          </w:tcPr>
          <w:p w:rsidR="009C25BD" w:rsidRDefault="009C25BD" w:rsidP="0059227A">
            <w:pPr>
              <w:ind w:firstLine="720"/>
              <w:rPr>
                <w:sz w:val="28"/>
                <w:szCs w:val="28"/>
                <w:lang w:val="uk-UA"/>
              </w:rPr>
            </w:pPr>
            <w:r>
              <w:rPr>
                <w:sz w:val="28"/>
                <w:szCs w:val="28"/>
                <w:lang w:val="uk-UA"/>
              </w:rPr>
              <w:t>гострі респіраторні інфекції</w:t>
            </w:r>
          </w:p>
        </w:tc>
      </w:tr>
      <w:tr w:rsidR="009C25BD" w:rsidTr="0059227A">
        <w:tc>
          <w:tcPr>
            <w:tcW w:w="2181" w:type="dxa"/>
          </w:tcPr>
          <w:p w:rsidR="009C25BD" w:rsidRDefault="009C25BD" w:rsidP="0059227A">
            <w:pPr>
              <w:jc w:val="both"/>
              <w:rPr>
                <w:sz w:val="28"/>
                <w:szCs w:val="28"/>
                <w:lang w:val="uk-UA"/>
              </w:rPr>
            </w:pPr>
            <w:r>
              <w:rPr>
                <w:sz w:val="28"/>
                <w:szCs w:val="28"/>
                <w:lang w:val="uk-UA"/>
              </w:rPr>
              <w:t>ДНК</w:t>
            </w:r>
          </w:p>
        </w:tc>
        <w:tc>
          <w:tcPr>
            <w:tcW w:w="1090" w:type="dxa"/>
          </w:tcPr>
          <w:p w:rsidR="009C25BD" w:rsidRDefault="009C25BD" w:rsidP="0059227A">
            <w:pPr>
              <w:ind w:firstLine="720"/>
              <w:rPr>
                <w:sz w:val="28"/>
                <w:szCs w:val="28"/>
                <w:lang w:val="uk-UA"/>
              </w:rPr>
            </w:pPr>
            <w:r>
              <w:rPr>
                <w:sz w:val="28"/>
                <w:szCs w:val="28"/>
                <w:lang w:val="uk-UA"/>
              </w:rPr>
              <w:sym w:font="Symbol" w:char="F02D"/>
            </w:r>
          </w:p>
        </w:tc>
        <w:tc>
          <w:tcPr>
            <w:tcW w:w="6300" w:type="dxa"/>
          </w:tcPr>
          <w:p w:rsidR="009C25BD" w:rsidRDefault="009C25BD" w:rsidP="0059227A">
            <w:pPr>
              <w:ind w:firstLine="720"/>
              <w:rPr>
                <w:sz w:val="28"/>
                <w:szCs w:val="28"/>
                <w:lang w:val="uk-UA"/>
              </w:rPr>
            </w:pPr>
            <w:r>
              <w:rPr>
                <w:sz w:val="28"/>
                <w:szCs w:val="28"/>
                <w:lang w:val="uk-UA"/>
              </w:rPr>
              <w:t>дезоксирибонуклеїнова кислота</w:t>
            </w:r>
          </w:p>
        </w:tc>
      </w:tr>
      <w:tr w:rsidR="009C25BD" w:rsidTr="0059227A">
        <w:tc>
          <w:tcPr>
            <w:tcW w:w="2181" w:type="dxa"/>
          </w:tcPr>
          <w:p w:rsidR="009C25BD" w:rsidRDefault="009C25BD" w:rsidP="0059227A">
            <w:pPr>
              <w:jc w:val="both"/>
              <w:rPr>
                <w:sz w:val="28"/>
                <w:szCs w:val="28"/>
                <w:lang w:val="uk-UA"/>
              </w:rPr>
            </w:pPr>
            <w:r>
              <w:rPr>
                <w:sz w:val="28"/>
                <w:szCs w:val="28"/>
                <w:lang w:val="uk-UA"/>
              </w:rPr>
              <w:t>ЕЕГ</w:t>
            </w:r>
          </w:p>
        </w:tc>
        <w:tc>
          <w:tcPr>
            <w:tcW w:w="1090" w:type="dxa"/>
          </w:tcPr>
          <w:p w:rsidR="009C25BD" w:rsidRDefault="009C25BD" w:rsidP="0059227A">
            <w:pPr>
              <w:ind w:firstLine="720"/>
            </w:pPr>
            <w:r>
              <w:rPr>
                <w:sz w:val="28"/>
                <w:szCs w:val="28"/>
                <w:lang w:val="uk-UA"/>
              </w:rPr>
              <w:sym w:font="Symbol" w:char="F02D"/>
            </w:r>
          </w:p>
        </w:tc>
        <w:tc>
          <w:tcPr>
            <w:tcW w:w="6300" w:type="dxa"/>
          </w:tcPr>
          <w:p w:rsidR="009C25BD" w:rsidRDefault="009C25BD" w:rsidP="0059227A">
            <w:pPr>
              <w:ind w:firstLine="720"/>
              <w:rPr>
                <w:sz w:val="28"/>
                <w:szCs w:val="28"/>
                <w:lang w:val="uk-UA"/>
              </w:rPr>
            </w:pPr>
            <w:r>
              <w:rPr>
                <w:sz w:val="28"/>
                <w:szCs w:val="28"/>
                <w:lang w:val="uk-UA"/>
              </w:rPr>
              <w:t>електроенцефалографія</w:t>
            </w:r>
          </w:p>
        </w:tc>
      </w:tr>
      <w:tr w:rsidR="009C25BD" w:rsidTr="0059227A">
        <w:tc>
          <w:tcPr>
            <w:tcW w:w="2181" w:type="dxa"/>
          </w:tcPr>
          <w:p w:rsidR="009C25BD" w:rsidRDefault="009C25BD" w:rsidP="0059227A">
            <w:pPr>
              <w:jc w:val="both"/>
              <w:rPr>
                <w:sz w:val="28"/>
                <w:szCs w:val="28"/>
                <w:lang w:val="uk-UA"/>
              </w:rPr>
            </w:pPr>
            <w:r>
              <w:rPr>
                <w:sz w:val="28"/>
                <w:szCs w:val="28"/>
                <w:lang w:val="uk-UA"/>
              </w:rPr>
              <w:t>ЕхоЕС</w:t>
            </w:r>
          </w:p>
        </w:tc>
        <w:tc>
          <w:tcPr>
            <w:tcW w:w="1090" w:type="dxa"/>
          </w:tcPr>
          <w:p w:rsidR="009C25BD" w:rsidRDefault="009C25BD" w:rsidP="0059227A">
            <w:pPr>
              <w:ind w:firstLine="720"/>
            </w:pPr>
            <w:r>
              <w:rPr>
                <w:sz w:val="28"/>
                <w:szCs w:val="28"/>
                <w:lang w:val="uk-UA"/>
              </w:rPr>
              <w:sym w:font="Symbol" w:char="F02D"/>
            </w:r>
          </w:p>
        </w:tc>
        <w:tc>
          <w:tcPr>
            <w:tcW w:w="6300" w:type="dxa"/>
          </w:tcPr>
          <w:p w:rsidR="009C25BD" w:rsidRDefault="009C25BD" w:rsidP="0059227A">
            <w:pPr>
              <w:ind w:firstLine="720"/>
              <w:rPr>
                <w:sz w:val="28"/>
                <w:szCs w:val="28"/>
                <w:lang w:val="uk-UA"/>
              </w:rPr>
            </w:pPr>
            <w:r>
              <w:rPr>
                <w:sz w:val="28"/>
                <w:szCs w:val="28"/>
                <w:lang w:val="uk-UA"/>
              </w:rPr>
              <w:t>ехоенцефалоскопія</w:t>
            </w:r>
          </w:p>
        </w:tc>
      </w:tr>
      <w:tr w:rsidR="009C25BD" w:rsidTr="0059227A">
        <w:tc>
          <w:tcPr>
            <w:tcW w:w="2181" w:type="dxa"/>
          </w:tcPr>
          <w:p w:rsidR="009C25BD" w:rsidRDefault="009C25BD" w:rsidP="0059227A">
            <w:pPr>
              <w:jc w:val="both"/>
              <w:rPr>
                <w:sz w:val="28"/>
                <w:szCs w:val="28"/>
                <w:lang w:val="uk-UA"/>
              </w:rPr>
            </w:pPr>
            <w:r>
              <w:rPr>
                <w:sz w:val="28"/>
                <w:szCs w:val="28"/>
                <w:lang w:val="uk-UA"/>
              </w:rPr>
              <w:t>ІМ</w:t>
            </w:r>
          </w:p>
        </w:tc>
        <w:tc>
          <w:tcPr>
            <w:tcW w:w="1090" w:type="dxa"/>
          </w:tcPr>
          <w:p w:rsidR="009C25BD" w:rsidRDefault="009C25BD" w:rsidP="0059227A">
            <w:pPr>
              <w:ind w:firstLine="720"/>
            </w:pPr>
            <w:r>
              <w:rPr>
                <w:sz w:val="28"/>
                <w:szCs w:val="28"/>
                <w:lang w:val="uk-UA"/>
              </w:rPr>
              <w:sym w:font="Symbol" w:char="F02D"/>
            </w:r>
          </w:p>
        </w:tc>
        <w:tc>
          <w:tcPr>
            <w:tcW w:w="6300" w:type="dxa"/>
          </w:tcPr>
          <w:p w:rsidR="009C25BD" w:rsidRDefault="009C25BD" w:rsidP="0059227A">
            <w:pPr>
              <w:ind w:firstLine="720"/>
              <w:rPr>
                <w:sz w:val="28"/>
                <w:szCs w:val="28"/>
                <w:lang w:val="uk-UA"/>
              </w:rPr>
            </w:pPr>
            <w:r>
              <w:rPr>
                <w:sz w:val="28"/>
                <w:szCs w:val="28"/>
                <w:lang w:val="uk-UA"/>
              </w:rPr>
              <w:t>інфекційний мононуклеоз</w:t>
            </w:r>
          </w:p>
        </w:tc>
      </w:tr>
      <w:tr w:rsidR="009C25BD" w:rsidTr="0059227A">
        <w:tc>
          <w:tcPr>
            <w:tcW w:w="2181" w:type="dxa"/>
          </w:tcPr>
          <w:p w:rsidR="009C25BD" w:rsidRDefault="009C25BD" w:rsidP="0059227A">
            <w:pPr>
              <w:jc w:val="both"/>
              <w:rPr>
                <w:sz w:val="28"/>
                <w:szCs w:val="28"/>
                <w:lang w:val="uk-UA"/>
              </w:rPr>
            </w:pPr>
            <w:r>
              <w:rPr>
                <w:sz w:val="28"/>
                <w:szCs w:val="28"/>
                <w:lang w:val="uk-UA"/>
              </w:rPr>
              <w:t>ІНФ (</w:t>
            </w:r>
            <w:r>
              <w:rPr>
                <w:sz w:val="28"/>
                <w:szCs w:val="28"/>
                <w:lang w:val="uk-UA"/>
              </w:rPr>
              <w:sym w:font="Symbol" w:char="F061"/>
            </w:r>
            <w:r>
              <w:rPr>
                <w:sz w:val="28"/>
                <w:szCs w:val="28"/>
                <w:lang w:val="uk-UA"/>
              </w:rPr>
              <w:t xml:space="preserve">, </w:t>
            </w:r>
            <w:r>
              <w:rPr>
                <w:sz w:val="28"/>
                <w:szCs w:val="28"/>
                <w:lang w:val="uk-UA"/>
              </w:rPr>
              <w:sym w:font="Symbol" w:char="F067"/>
            </w:r>
            <w:r>
              <w:rPr>
                <w:sz w:val="28"/>
                <w:szCs w:val="28"/>
                <w:lang w:val="uk-UA"/>
              </w:rPr>
              <w:t>)</w:t>
            </w:r>
          </w:p>
        </w:tc>
        <w:tc>
          <w:tcPr>
            <w:tcW w:w="1090" w:type="dxa"/>
          </w:tcPr>
          <w:p w:rsidR="009C25BD" w:rsidRDefault="009C25BD" w:rsidP="0059227A">
            <w:pPr>
              <w:ind w:firstLine="720"/>
            </w:pPr>
            <w:r>
              <w:rPr>
                <w:sz w:val="28"/>
                <w:szCs w:val="28"/>
                <w:lang w:val="uk-UA"/>
              </w:rPr>
              <w:sym w:font="Symbol" w:char="F02D"/>
            </w:r>
          </w:p>
        </w:tc>
        <w:tc>
          <w:tcPr>
            <w:tcW w:w="6300" w:type="dxa"/>
          </w:tcPr>
          <w:p w:rsidR="009C25BD" w:rsidRDefault="009C25BD" w:rsidP="0059227A">
            <w:pPr>
              <w:ind w:firstLine="720"/>
              <w:rPr>
                <w:sz w:val="28"/>
                <w:szCs w:val="28"/>
                <w:lang w:val="uk-UA"/>
              </w:rPr>
            </w:pPr>
            <w:r>
              <w:rPr>
                <w:sz w:val="28"/>
                <w:szCs w:val="28"/>
                <w:lang w:val="uk-UA"/>
              </w:rPr>
              <w:t>інтерферон (альфа, гамма)</w:t>
            </w:r>
          </w:p>
        </w:tc>
      </w:tr>
      <w:tr w:rsidR="009C25BD" w:rsidTr="0059227A">
        <w:tc>
          <w:tcPr>
            <w:tcW w:w="2181" w:type="dxa"/>
          </w:tcPr>
          <w:p w:rsidR="009C25BD" w:rsidRDefault="009C25BD" w:rsidP="0059227A">
            <w:pPr>
              <w:jc w:val="both"/>
              <w:rPr>
                <w:sz w:val="28"/>
                <w:szCs w:val="28"/>
                <w:lang w:val="uk-UA"/>
              </w:rPr>
            </w:pPr>
            <w:r>
              <w:rPr>
                <w:sz w:val="28"/>
                <w:szCs w:val="28"/>
                <w:lang w:val="uk-UA"/>
              </w:rPr>
              <w:t>МРТ</w:t>
            </w:r>
          </w:p>
        </w:tc>
        <w:tc>
          <w:tcPr>
            <w:tcW w:w="1090" w:type="dxa"/>
          </w:tcPr>
          <w:p w:rsidR="009C25BD" w:rsidRDefault="009C25BD" w:rsidP="0059227A">
            <w:pPr>
              <w:ind w:firstLine="720"/>
              <w:rPr>
                <w:sz w:val="28"/>
                <w:szCs w:val="28"/>
                <w:lang w:val="uk-UA"/>
              </w:rPr>
            </w:pPr>
            <w:r>
              <w:rPr>
                <w:sz w:val="28"/>
                <w:szCs w:val="28"/>
                <w:lang w:val="uk-UA"/>
              </w:rPr>
              <w:sym w:font="Symbol" w:char="F02D"/>
            </w:r>
          </w:p>
        </w:tc>
        <w:tc>
          <w:tcPr>
            <w:tcW w:w="6300" w:type="dxa"/>
          </w:tcPr>
          <w:p w:rsidR="009C25BD" w:rsidRDefault="009C25BD" w:rsidP="0059227A">
            <w:pPr>
              <w:ind w:firstLine="720"/>
              <w:rPr>
                <w:sz w:val="28"/>
                <w:szCs w:val="28"/>
                <w:lang w:val="uk-UA"/>
              </w:rPr>
            </w:pPr>
            <w:r>
              <w:rPr>
                <w:sz w:val="28"/>
                <w:szCs w:val="28"/>
                <w:lang w:val="uk-UA"/>
              </w:rPr>
              <w:t>магнітно-резонансна томографія</w:t>
            </w:r>
          </w:p>
        </w:tc>
      </w:tr>
      <w:tr w:rsidR="009C25BD" w:rsidTr="0059227A">
        <w:tc>
          <w:tcPr>
            <w:tcW w:w="2181" w:type="dxa"/>
          </w:tcPr>
          <w:p w:rsidR="009C25BD" w:rsidRDefault="009C25BD" w:rsidP="0059227A">
            <w:pPr>
              <w:jc w:val="both"/>
              <w:rPr>
                <w:sz w:val="28"/>
                <w:szCs w:val="28"/>
                <w:lang w:val="uk-UA"/>
              </w:rPr>
            </w:pPr>
            <w:r>
              <w:rPr>
                <w:sz w:val="28"/>
                <w:szCs w:val="28"/>
                <w:lang w:val="uk-UA"/>
              </w:rPr>
              <w:t>РЕГ</w:t>
            </w:r>
          </w:p>
        </w:tc>
        <w:tc>
          <w:tcPr>
            <w:tcW w:w="1090" w:type="dxa"/>
          </w:tcPr>
          <w:p w:rsidR="009C25BD" w:rsidRDefault="009C25BD" w:rsidP="0059227A">
            <w:pPr>
              <w:ind w:firstLine="720"/>
              <w:rPr>
                <w:sz w:val="28"/>
                <w:szCs w:val="28"/>
                <w:lang w:val="uk-UA"/>
              </w:rPr>
            </w:pPr>
            <w:r>
              <w:rPr>
                <w:sz w:val="28"/>
                <w:szCs w:val="28"/>
                <w:lang w:val="uk-UA"/>
              </w:rPr>
              <w:sym w:font="Symbol" w:char="F02D"/>
            </w:r>
          </w:p>
        </w:tc>
        <w:tc>
          <w:tcPr>
            <w:tcW w:w="6300" w:type="dxa"/>
          </w:tcPr>
          <w:p w:rsidR="009C25BD" w:rsidRDefault="009C25BD" w:rsidP="0059227A">
            <w:pPr>
              <w:ind w:firstLine="720"/>
              <w:rPr>
                <w:sz w:val="28"/>
                <w:szCs w:val="28"/>
                <w:lang w:val="uk-UA"/>
              </w:rPr>
            </w:pPr>
            <w:r>
              <w:rPr>
                <w:sz w:val="28"/>
                <w:szCs w:val="28"/>
                <w:lang w:val="uk-UA"/>
              </w:rPr>
              <w:t>реоенцефалографія</w:t>
            </w:r>
          </w:p>
        </w:tc>
      </w:tr>
      <w:tr w:rsidR="009C25BD" w:rsidTr="0059227A">
        <w:tc>
          <w:tcPr>
            <w:tcW w:w="2181" w:type="dxa"/>
          </w:tcPr>
          <w:p w:rsidR="009C25BD" w:rsidRDefault="009C25BD" w:rsidP="0059227A">
            <w:pPr>
              <w:jc w:val="both"/>
              <w:rPr>
                <w:sz w:val="28"/>
                <w:szCs w:val="28"/>
                <w:lang w:val="uk-UA"/>
              </w:rPr>
            </w:pPr>
            <w:r>
              <w:rPr>
                <w:sz w:val="28"/>
                <w:szCs w:val="28"/>
                <w:lang w:val="uk-UA"/>
              </w:rPr>
              <w:t>ЦМВ</w:t>
            </w:r>
          </w:p>
        </w:tc>
        <w:tc>
          <w:tcPr>
            <w:tcW w:w="1090" w:type="dxa"/>
          </w:tcPr>
          <w:p w:rsidR="009C25BD" w:rsidRDefault="009C25BD" w:rsidP="0059227A">
            <w:pPr>
              <w:ind w:firstLine="720"/>
              <w:rPr>
                <w:sz w:val="28"/>
                <w:szCs w:val="28"/>
                <w:lang w:val="uk-UA"/>
              </w:rPr>
            </w:pPr>
            <w:r>
              <w:rPr>
                <w:sz w:val="28"/>
                <w:szCs w:val="28"/>
                <w:lang w:val="uk-UA"/>
              </w:rPr>
              <w:sym w:font="Symbol" w:char="F02D"/>
            </w:r>
          </w:p>
        </w:tc>
        <w:tc>
          <w:tcPr>
            <w:tcW w:w="6300" w:type="dxa"/>
          </w:tcPr>
          <w:p w:rsidR="009C25BD" w:rsidRDefault="009C25BD" w:rsidP="0059227A">
            <w:pPr>
              <w:ind w:firstLine="720"/>
              <w:rPr>
                <w:sz w:val="28"/>
                <w:szCs w:val="28"/>
                <w:lang w:val="uk-UA"/>
              </w:rPr>
            </w:pPr>
            <w:r>
              <w:rPr>
                <w:sz w:val="28"/>
                <w:szCs w:val="28"/>
                <w:lang w:val="uk-UA"/>
              </w:rPr>
              <w:t>цитомегаловірус</w:t>
            </w:r>
          </w:p>
        </w:tc>
      </w:tr>
      <w:tr w:rsidR="009C25BD" w:rsidTr="0059227A">
        <w:tc>
          <w:tcPr>
            <w:tcW w:w="2181" w:type="dxa"/>
          </w:tcPr>
          <w:p w:rsidR="009C25BD" w:rsidRDefault="009C25BD" w:rsidP="0059227A">
            <w:pPr>
              <w:jc w:val="both"/>
              <w:rPr>
                <w:sz w:val="28"/>
                <w:szCs w:val="28"/>
                <w:lang w:val="uk-UA"/>
              </w:rPr>
            </w:pPr>
            <w:r>
              <w:rPr>
                <w:sz w:val="28"/>
                <w:szCs w:val="28"/>
                <w:lang w:val="uk-UA"/>
              </w:rPr>
              <w:t>ЦНС</w:t>
            </w:r>
          </w:p>
        </w:tc>
        <w:tc>
          <w:tcPr>
            <w:tcW w:w="1090" w:type="dxa"/>
          </w:tcPr>
          <w:p w:rsidR="009C25BD" w:rsidRDefault="009C25BD" w:rsidP="0059227A">
            <w:pPr>
              <w:ind w:firstLine="720"/>
              <w:rPr>
                <w:sz w:val="28"/>
                <w:szCs w:val="28"/>
                <w:lang w:val="uk-UA"/>
              </w:rPr>
            </w:pPr>
            <w:r>
              <w:rPr>
                <w:sz w:val="28"/>
                <w:szCs w:val="28"/>
                <w:lang w:val="uk-UA"/>
              </w:rPr>
              <w:sym w:font="Symbol" w:char="F02D"/>
            </w:r>
          </w:p>
        </w:tc>
        <w:tc>
          <w:tcPr>
            <w:tcW w:w="6300" w:type="dxa"/>
          </w:tcPr>
          <w:p w:rsidR="009C25BD" w:rsidRDefault="009C25BD" w:rsidP="0059227A">
            <w:pPr>
              <w:ind w:firstLine="720"/>
              <w:rPr>
                <w:sz w:val="28"/>
                <w:szCs w:val="28"/>
                <w:lang w:val="uk-UA"/>
              </w:rPr>
            </w:pPr>
            <w:r>
              <w:rPr>
                <w:sz w:val="28"/>
                <w:szCs w:val="28"/>
                <w:lang w:val="uk-UA"/>
              </w:rPr>
              <w:t>центральна нервова система</w:t>
            </w:r>
          </w:p>
        </w:tc>
      </w:tr>
    </w:tbl>
    <w:p w:rsidR="009C25BD" w:rsidRDefault="009C25BD" w:rsidP="009C25BD">
      <w:pPr>
        <w:rPr>
          <w:lang w:val="uk-UA"/>
        </w:rPr>
      </w:pPr>
    </w:p>
    <w:p w:rsidR="004A5838" w:rsidRPr="005E079C" w:rsidRDefault="004A5838" w:rsidP="00E009F9">
      <w:pPr>
        <w:pStyle w:val="af7"/>
        <w:rPr>
          <w:sz w:val="28"/>
          <w:szCs w:val="28"/>
          <w:lang w:val="uk-UA"/>
        </w:rPr>
      </w:pPr>
      <w:bookmarkStart w:id="0" w:name="_GoBack"/>
      <w:bookmarkEnd w:id="0"/>
    </w:p>
    <w:p w:rsidR="00804CAB" w:rsidRPr="00160786" w:rsidRDefault="00804CAB" w:rsidP="00E01E18">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12"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CC9" w:rsidRDefault="00F25CC9">
      <w:pPr>
        <w:spacing w:after="0" w:line="240" w:lineRule="auto"/>
      </w:pPr>
      <w:r>
        <w:separator/>
      </w:r>
    </w:p>
  </w:endnote>
  <w:endnote w:type="continuationSeparator" w:id="0">
    <w:p w:rsidR="00F25CC9" w:rsidRDefault="00F2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F25CC9">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25BD">
      <w:rPr>
        <w:rStyle w:val="aff0"/>
        <w:rFonts w:eastAsia="Garamond"/>
        <w:noProof/>
      </w:rPr>
      <w:t>26</w:t>
    </w:r>
    <w:r>
      <w:rPr>
        <w:rStyle w:val="aff0"/>
        <w:rFonts w:eastAsia="Garamond"/>
      </w:rPr>
      <w:fldChar w:fldCharType="end"/>
    </w:r>
  </w:p>
  <w:p w:rsidR="009335CF" w:rsidRDefault="00F25CC9">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CC9" w:rsidRDefault="00F25CC9">
      <w:pPr>
        <w:spacing w:after="0" w:line="240" w:lineRule="auto"/>
      </w:pPr>
      <w:r>
        <w:separator/>
      </w:r>
    </w:p>
  </w:footnote>
  <w:footnote w:type="continuationSeparator" w:id="0">
    <w:p w:rsidR="00F25CC9" w:rsidRDefault="00F25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F25CC9">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25CC9">
    <w:pPr>
      <w:pStyle w:val="afe"/>
      <w:framePr w:wrap="around" w:vAnchor="text" w:hAnchor="margin" w:xAlign="right" w:y="1"/>
      <w:rPr>
        <w:rStyle w:val="aff0"/>
        <w:lang w:val="uk-UA"/>
      </w:rPr>
    </w:pPr>
  </w:p>
  <w:p w:rsidR="009335CF" w:rsidRDefault="00F25CC9">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7297039"/>
    <w:multiLevelType w:val="hybridMultilevel"/>
    <w:tmpl w:val="10620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1F40024"/>
    <w:multiLevelType w:val="hybridMultilevel"/>
    <w:tmpl w:val="07AE0D6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9FF5301"/>
    <w:multiLevelType w:val="hybridMultilevel"/>
    <w:tmpl w:val="367CBC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2EF52C40"/>
    <w:multiLevelType w:val="hybridMultilevel"/>
    <w:tmpl w:val="A97C6E5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34F421B5"/>
    <w:multiLevelType w:val="hybridMultilevel"/>
    <w:tmpl w:val="9F6ED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8B668B4"/>
    <w:multiLevelType w:val="hybridMultilevel"/>
    <w:tmpl w:val="0A92E808"/>
    <w:lvl w:ilvl="0" w:tplc="126ADFA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C146468"/>
    <w:multiLevelType w:val="hybridMultilevel"/>
    <w:tmpl w:val="4D926EA6"/>
    <w:lvl w:ilvl="0" w:tplc="74102C8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53D01CF7"/>
    <w:multiLevelType w:val="hybridMultilevel"/>
    <w:tmpl w:val="CA664D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3">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5EF227B7"/>
    <w:multiLevelType w:val="singleLevel"/>
    <w:tmpl w:val="D72659E8"/>
    <w:lvl w:ilvl="0">
      <w:start w:val="1"/>
      <w:numFmt w:val="decimal"/>
      <w:pStyle w:val="a6"/>
      <w:lvlText w:val="%1."/>
      <w:lvlJc w:val="left"/>
      <w:pPr>
        <w:tabs>
          <w:tab w:val="num" w:pos="680"/>
        </w:tabs>
        <w:ind w:left="680" w:hanging="680"/>
      </w:pPr>
    </w:lvl>
  </w:abstractNum>
  <w:abstractNum w:abstractNumId="55">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6">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7">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8">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1">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BC62095"/>
    <w:multiLevelType w:val="hybridMultilevel"/>
    <w:tmpl w:val="7AC07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6">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0"/>
  </w:num>
  <w:num w:numId="2">
    <w:abstractNumId w:val="57"/>
  </w:num>
  <w:num w:numId="3">
    <w:abstractNumId w:val="0"/>
  </w:num>
  <w:num w:numId="4">
    <w:abstractNumId w:val="31"/>
  </w:num>
  <w:num w:numId="5">
    <w:abstractNumId w:val="28"/>
  </w:num>
  <w:num w:numId="6">
    <w:abstractNumId w:val="39"/>
  </w:num>
  <w:num w:numId="7">
    <w:abstractNumId w:val="23"/>
  </w:num>
  <w:num w:numId="8">
    <w:abstractNumId w:val="62"/>
  </w:num>
  <w:num w:numId="9">
    <w:abstractNumId w:val="36"/>
  </w:num>
  <w:num w:numId="10">
    <w:abstractNumId w:val="44"/>
  </w:num>
  <w:num w:numId="11">
    <w:abstractNumId w:val="68"/>
  </w:num>
  <w:num w:numId="12">
    <w:abstractNumId w:val="46"/>
  </w:num>
  <w:num w:numId="13">
    <w:abstractNumId w:val="55"/>
  </w:num>
  <w:num w:numId="14">
    <w:abstractNumId w:val="45"/>
  </w:num>
  <w:num w:numId="15">
    <w:abstractNumId w:val="33"/>
  </w:num>
  <w:num w:numId="16">
    <w:abstractNumId w:val="43"/>
  </w:num>
  <w:num w:numId="17">
    <w:abstractNumId w:val="6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37"/>
  </w:num>
  <w:num w:numId="21">
    <w:abstractNumId w:val="30"/>
  </w:num>
  <w:num w:numId="22">
    <w:abstractNumId w:val="65"/>
  </w:num>
  <w:num w:numId="23">
    <w:abstractNumId w:val="27"/>
  </w:num>
  <w:num w:numId="24">
    <w:abstractNumId w:val="54"/>
    <w:lvlOverride w:ilvl="0">
      <w:startOverride w:val="1"/>
    </w:lvlOverride>
  </w:num>
  <w:num w:numId="25">
    <w:abstractNumId w:val="51"/>
  </w:num>
  <w:num w:numId="26">
    <w:abstractNumId w:val="67"/>
  </w:num>
  <w:num w:numId="27">
    <w:abstractNumId w:val="29"/>
  </w:num>
  <w:num w:numId="28">
    <w:abstractNumId w:val="35"/>
  </w:num>
  <w:num w:numId="29">
    <w:abstractNumId w:val="52"/>
  </w:num>
  <w:num w:numId="30">
    <w:abstractNumId w:val="56"/>
  </w:num>
  <w:num w:numId="31">
    <w:abstractNumId w:val="63"/>
  </w:num>
  <w:num w:numId="32">
    <w:abstractNumId w:val="32"/>
  </w:num>
  <w:num w:numId="33">
    <w:abstractNumId w:val="58"/>
  </w:num>
  <w:num w:numId="34">
    <w:abstractNumId w:val="59"/>
  </w:num>
  <w:num w:numId="35">
    <w:abstractNumId w:val="49"/>
  </w:num>
  <w:num w:numId="36">
    <w:abstractNumId w:val="66"/>
  </w:num>
  <w:num w:numId="37">
    <w:abstractNumId w:val="42"/>
  </w:num>
  <w:num w:numId="38">
    <w:abstractNumId w:val="50"/>
  </w:num>
  <w:num w:numId="39">
    <w:abstractNumId w:val="64"/>
  </w:num>
  <w:num w:numId="40">
    <w:abstractNumId w:val="26"/>
  </w:num>
  <w:num w:numId="41">
    <w:abstractNumId w:val="41"/>
  </w:num>
  <w:num w:numId="42">
    <w:abstractNumId w:val="40"/>
  </w:num>
  <w:num w:numId="43">
    <w:abstractNumId w:val="47"/>
  </w:num>
  <w:num w:numId="44">
    <w:abstractNumId w:val="24"/>
  </w:num>
  <w:num w:numId="45">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5CC9"/>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8">
    <w:name w:val="заголовок 1"/>
    <w:basedOn w:val="ae"/>
    <w:next w:val="ae"/>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b">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iPriority w:val="99"/>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e">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6">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7">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2">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
    <w:rsid w:val="00033211"/>
    <w:rPr>
      <w:sz w:val="28"/>
      <w:szCs w:val="28"/>
      <w:lang w:val="uk-UA" w:eastAsia="ar-SA"/>
    </w:rPr>
  </w:style>
  <w:style w:type="paragraph" w:customStyle="1" w:styleId="1f5">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e">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1">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4">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uiPriority w:val="19"/>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6">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9">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link w:val="affffffff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d">
    <w:name w:val="Осн.текст Знак Знак"/>
    <w:basedOn w:val="ae"/>
    <w:link w:val="af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e">
    <w:name w:val="Осн.текст Знак Знак Знак"/>
    <w:basedOn w:val="af"/>
    <w:link w:val="affffffffd"/>
    <w:rsid w:val="00D13E19"/>
    <w:rPr>
      <w:rFonts w:ascii="Times New Roman" w:eastAsia="Times New Roman" w:hAnsi="Times New Roman" w:cs="Times New Roman CYR"/>
      <w:sz w:val="28"/>
      <w:szCs w:val="28"/>
      <w:lang w:val="uk-UA" w:eastAsia="ru-RU"/>
    </w:rPr>
  </w:style>
  <w:style w:type="paragraph" w:customStyle="1" w:styleId="afffffffff">
    <w:name w:val="текст дис."/>
    <w:link w:val="af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0">
    <w:name w:val="текст дис. Знак"/>
    <w:basedOn w:val="af"/>
    <w:link w:val="afffffffff"/>
    <w:rsid w:val="00D13E19"/>
    <w:rPr>
      <w:rFonts w:ascii="Times New Roman" w:eastAsia="Times New Roman" w:hAnsi="Times New Roman" w:cs="Times New Roman"/>
      <w:sz w:val="28"/>
      <w:szCs w:val="24"/>
      <w:lang w:eastAsia="ru-RU"/>
    </w:rPr>
  </w:style>
  <w:style w:type="character" w:customStyle="1" w:styleId="afffffffff1">
    <w:name w:val="Шрифт Ж"/>
    <w:basedOn w:val="af"/>
    <w:rsid w:val="00BB775E"/>
    <w:rPr>
      <w:b/>
      <w:bCs/>
    </w:rPr>
  </w:style>
  <w:style w:type="paragraph" w:customStyle="1" w:styleId="afffffffff2">
    <w:name w:val="текст дис. Пр"/>
    <w:basedOn w:val="afffffffff"/>
    <w:next w:val="afffffffff"/>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3">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4">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5">
    <w:name w:val="Note Heading"/>
    <w:basedOn w:val="ae"/>
    <w:next w:val="ae"/>
    <w:link w:val="afffffffff6"/>
    <w:rsid w:val="00787A5F"/>
    <w:pPr>
      <w:spacing w:after="0" w:line="240" w:lineRule="auto"/>
    </w:pPr>
    <w:rPr>
      <w:rFonts w:ascii="Times New Roman" w:eastAsia="PMingLiU" w:hAnsi="Times New Roman" w:cs="Times New Roman"/>
      <w:sz w:val="24"/>
      <w:szCs w:val="24"/>
      <w:lang w:eastAsia="ru-RU"/>
    </w:rPr>
  </w:style>
  <w:style w:type="character" w:customStyle="1" w:styleId="afffffffff6">
    <w:name w:val="Заголовок записки Знак"/>
    <w:basedOn w:val="af"/>
    <w:link w:val="afffffffff5"/>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7">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8">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9">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a">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b">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c">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d">
    <w:name w:val="Автореферат"/>
    <w:basedOn w:val="ae"/>
    <w:link w:val="afffffffffe"/>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0">
    <w:name w:val="Текст дис"/>
    <w:basedOn w:val="af5"/>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1">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2">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c">
    <w:name w:val="Стиль1 Знак Знак Знак Знак"/>
    <w:basedOn w:val="affffa"/>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
    <w:rsid w:val="003C2905"/>
    <w:rPr>
      <w:sz w:val="28"/>
      <w:szCs w:val="28"/>
      <w:lang w:val="en-GB"/>
    </w:rPr>
  </w:style>
  <w:style w:type="character" w:customStyle="1" w:styleId="affffffffff3">
    <w:name w:val="Символ сноски"/>
    <w:basedOn w:val="af"/>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4">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5">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6">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1">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2">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7">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8">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9">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a">
    <w:name w:val="Стиль Основной текст + полужирный"/>
    <w:basedOn w:val="af3"/>
    <w:link w:val="af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b">
    <w:name w:val="Стиль Основной текст + полужирный Знак"/>
    <w:basedOn w:val="af4"/>
    <w:link w:val="af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c">
    <w:name w:val="Основной"/>
    <w:basedOn w:val="ae"/>
    <w:link w:val="af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d">
    <w:name w:val="Основной Знак"/>
    <w:basedOn w:val="af"/>
    <w:link w:val="af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e">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0">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1">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2">
    <w:name w:val="текст дис Знак"/>
    <w:basedOn w:val="ae"/>
    <w:link w:val="afffffffffff3"/>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4">
    <w:name w:val="текст табл"/>
    <w:basedOn w:val="ae"/>
    <w:next w:val="afffffffffff2"/>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3">
    <w:name w:val="текст дис Знак Знак"/>
    <w:basedOn w:val="af"/>
    <w:link w:val="afffffffffff2"/>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5">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6">
    <w:name w:val="заг подраздела Знак"/>
    <w:basedOn w:val="ae"/>
    <w:next w:val="afffffffffff2"/>
    <w:link w:val="afffffffffff7"/>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7">
    <w:name w:val="заг подраздела Знак Знак"/>
    <w:basedOn w:val="af"/>
    <w:link w:val="afffffffffff6"/>
    <w:rsid w:val="00890C7A"/>
    <w:rPr>
      <w:rFonts w:ascii="Times New Roman" w:eastAsia="Times New Roman" w:hAnsi="Times New Roman" w:cs="Times New Roman"/>
      <w:b/>
      <w:color w:val="000000"/>
      <w:sz w:val="28"/>
      <w:szCs w:val="28"/>
      <w:lang w:val="uk-UA" w:eastAsia="ru-RU"/>
    </w:rPr>
  </w:style>
  <w:style w:type="paragraph" w:customStyle="1" w:styleId="afffffffffff8">
    <w:name w:val="таблица"/>
    <w:basedOn w:val="afffffffffff2"/>
    <w:rsid w:val="00890C7A"/>
    <w:pPr>
      <w:jc w:val="right"/>
    </w:pPr>
  </w:style>
  <w:style w:type="paragraph" w:customStyle="1" w:styleId="afffffffffff9">
    <w:name w:val="подпись к рис Знак"/>
    <w:basedOn w:val="ae"/>
    <w:next w:val="afffffffffff2"/>
    <w:link w:val="afffffffffffa"/>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b">
    <w:name w:val="Стиль подпись к рис + полужирный Знак"/>
    <w:basedOn w:val="afffffffffff9"/>
    <w:link w:val="afffffffffffc"/>
    <w:rsid w:val="00890C7A"/>
    <w:pPr>
      <w:spacing w:after="120"/>
    </w:pPr>
    <w:rPr>
      <w:bCs/>
    </w:rPr>
  </w:style>
  <w:style w:type="character" w:customStyle="1" w:styleId="afffffffffffa">
    <w:name w:val="подпись к рис Знак Знак"/>
    <w:basedOn w:val="af"/>
    <w:link w:val="afffffffffff9"/>
    <w:rsid w:val="00890C7A"/>
    <w:rPr>
      <w:rFonts w:ascii="Times New Roman" w:eastAsia="Times New Roman" w:hAnsi="Times New Roman" w:cs="Times New Roman"/>
      <w:color w:val="000000"/>
      <w:sz w:val="28"/>
      <w:szCs w:val="28"/>
      <w:lang w:val="uk-UA" w:eastAsia="ru-RU"/>
    </w:rPr>
  </w:style>
  <w:style w:type="character" w:customStyle="1" w:styleId="afffffffffffc">
    <w:name w:val="Стиль подпись к рис + полужирный Знак Знак"/>
    <w:basedOn w:val="afffffffffffa"/>
    <w:link w:val="afffffffffffb"/>
    <w:rsid w:val="00890C7A"/>
    <w:rPr>
      <w:rFonts w:ascii="Times New Roman" w:eastAsia="Times New Roman" w:hAnsi="Times New Roman" w:cs="Times New Roman"/>
      <w:bCs/>
      <w:color w:val="000000"/>
      <w:sz w:val="28"/>
      <w:szCs w:val="28"/>
      <w:lang w:val="uk-UA" w:eastAsia="ru-RU"/>
    </w:rPr>
  </w:style>
  <w:style w:type="paragraph" w:customStyle="1" w:styleId="afffffffffffd">
    <w:name w:val="название табл"/>
    <w:basedOn w:val="afffffffffff2"/>
    <w:next w:val="afffffffffff4"/>
    <w:rsid w:val="00890C7A"/>
    <w:pPr>
      <w:ind w:firstLine="0"/>
      <w:jc w:val="center"/>
    </w:pPr>
    <w:rPr>
      <w:b/>
    </w:rPr>
  </w:style>
  <w:style w:type="paragraph" w:customStyle="1" w:styleId="afffffffffffe">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
    <w:name w:val="подпись к рис"/>
    <w:basedOn w:val="ae"/>
    <w:next w:val="afffffffffff5"/>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0">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1">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2">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3">
    <w:name w:val="Термин"/>
    <w:basedOn w:val="ae"/>
    <w:next w:val="affffffffffe"/>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4">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7">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8">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9">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a">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b">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c">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d">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e">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f">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0">
    <w:name w:val="index heading"/>
    <w:basedOn w:val="ae"/>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1">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
    <w:rsid w:val="00080F11"/>
    <w:rPr>
      <w:rFonts w:ascii="Times New Roman" w:eastAsia="Times New Roman" w:hAnsi="Times New Roman"/>
    </w:rPr>
  </w:style>
  <w:style w:type="character" w:customStyle="1" w:styleId="1fff9">
    <w:name w:val="Нижний колонтитул Знак1"/>
    <w:basedOn w:val="af"/>
    <w:rsid w:val="00080F11"/>
    <w:rPr>
      <w:rFonts w:ascii="Times New Roman" w:eastAsia="Times New Roman" w:hAnsi="Times New Roman"/>
    </w:rPr>
  </w:style>
  <w:style w:type="character" w:customStyle="1" w:styleId="1fffa">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2">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a">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3">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4">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5">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6">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7">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8">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9">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a">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b">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c">
    <w:name w:val="Signature"/>
    <w:basedOn w:val="ae"/>
    <w:link w:val="afffffffffffffd"/>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d">
    <w:name w:val="Подпись Знак"/>
    <w:basedOn w:val="af"/>
    <w:link w:val="afffffffffffffc"/>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e">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f">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0">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1">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2">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3">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4">
    <w:name w:val="Placeholder Text"/>
    <w:basedOn w:val="af"/>
    <w:uiPriority w:val="99"/>
    <w:semiHidden/>
    <w:rsid w:val="002C0050"/>
    <w:rPr>
      <w:color w:val="808080"/>
    </w:rPr>
  </w:style>
  <w:style w:type="paragraph" w:customStyle="1" w:styleId="1fffc">
    <w:name w:val="Загл 1"/>
    <w:basedOn w:val="affffffffffffff0"/>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5">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6">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7">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8">
    <w:name w:val="Печатная машинка"/>
    <w:rsid w:val="009178CF"/>
    <w:rPr>
      <w:rFonts w:ascii="Courier New" w:hAnsi="Courier New" w:cs="Courier New"/>
      <w:sz w:val="20"/>
      <w:szCs w:val="20"/>
    </w:rPr>
  </w:style>
  <w:style w:type="paragraph" w:customStyle="1" w:styleId="affffffffffffff9">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a">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b">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c">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d">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e">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0">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1">
    <w:name w:val="прізв"/>
    <w:basedOn w:val="afffffffffffffff2"/>
    <w:rsid w:val="004F16A4"/>
  </w:style>
  <w:style w:type="paragraph" w:customStyle="1" w:styleId="afffffffffffffff2">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3">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4">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5">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6">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7">
    <w:name w:val="Стиль Стиль По центру Междустр.интервал:  полуторный + По центру"/>
    <w:basedOn w:val="afffffffffffffff8"/>
    <w:rsid w:val="00871FEB"/>
    <w:pPr>
      <w:jc w:val="center"/>
    </w:pPr>
    <w:rPr>
      <w:sz w:val="28"/>
    </w:rPr>
  </w:style>
  <w:style w:type="paragraph" w:customStyle="1" w:styleId="afffffffffffffff8">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9">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a">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b">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c">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d">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e">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0">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1">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2">
    <w:name w:val="macro"/>
    <w:basedOn w:val="af3"/>
    <w:link w:val="affffffffffffffff3"/>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3">
    <w:name w:val="Текст макроса Знак"/>
    <w:basedOn w:val="af"/>
    <w:link w:val="affffffffffffffff2"/>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4">
    <w:name w:val="Date"/>
    <w:basedOn w:val="af3"/>
    <w:link w:val="affffffffffffffff5"/>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5">
    <w:name w:val="Дата Знак"/>
    <w:basedOn w:val="af"/>
    <w:link w:val="affffffffffffffff4"/>
    <w:rsid w:val="00276785"/>
    <w:rPr>
      <w:rFonts w:ascii="Times New Roman" w:eastAsia="Times New Roman" w:hAnsi="Times New Roman" w:cs="Times New Roman"/>
      <w:sz w:val="20"/>
      <w:szCs w:val="20"/>
    </w:rPr>
  </w:style>
  <w:style w:type="paragraph" w:customStyle="1" w:styleId="affffffffffffffff6">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7">
    <w:name w:val="Заголовок титульного листа"/>
    <w:basedOn w:val="affffffffffffffff8"/>
    <w:next w:val="affffffffffffffff6"/>
    <w:rsid w:val="00276785"/>
    <w:pPr>
      <w:pBdr>
        <w:bottom w:val="single" w:sz="6" w:space="22" w:color="auto"/>
      </w:pBdr>
      <w:spacing w:before="0" w:after="0" w:line="300" w:lineRule="exact"/>
    </w:pPr>
    <w:rPr>
      <w:caps/>
      <w:spacing w:val="-10"/>
      <w:sz w:val="32"/>
      <w:szCs w:val="32"/>
    </w:rPr>
  </w:style>
  <w:style w:type="paragraph" w:customStyle="1" w:styleId="affffffffffffffff8">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9">
    <w:name w:val="Название предприятия"/>
    <w:basedOn w:val="ae"/>
    <w:next w:val="affffffffffffffff7"/>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a">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b">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c">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d">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e">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0">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1">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2">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3">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4">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6"/>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5">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8">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9">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a">
    <w:name w:val="Вступление"/>
    <w:rsid w:val="00276785"/>
    <w:rPr>
      <w:caps/>
      <w:sz w:val="20"/>
      <w:szCs w:val="20"/>
    </w:rPr>
  </w:style>
  <w:style w:type="character" w:customStyle="1" w:styleId="afffffffffffffffffb">
    <w:name w:val="Надстрочный"/>
    <w:rsid w:val="00276785"/>
    <w:rPr>
      <w:vertAlign w:val="superscript"/>
    </w:rPr>
  </w:style>
  <w:style w:type="paragraph" w:customStyle="1" w:styleId="afffffffffffffffffc">
    <w:name w:val="Обратный адрес"/>
    <w:basedOn w:val="affffffffffffffffa"/>
    <w:rsid w:val="00276785"/>
    <w:pPr>
      <w:spacing w:line="160" w:lineRule="atLeast"/>
      <w:jc w:val="center"/>
    </w:pPr>
    <w:rPr>
      <w:rFonts w:ascii="Arial" w:hAnsi="Arial" w:cs="Arial"/>
      <w:spacing w:val="0"/>
      <w:sz w:val="15"/>
      <w:szCs w:val="15"/>
    </w:rPr>
  </w:style>
  <w:style w:type="paragraph" w:customStyle="1" w:styleId="ss">
    <w:name w:val="ss"/>
    <w:basedOn w:val="afffffffffffffffffc"/>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d">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e">
    <w:name w:val="Salutation"/>
    <w:basedOn w:val="ae"/>
    <w:next w:val="ae"/>
    <w:link w:val="affffffffffffffffff"/>
    <w:rsid w:val="00276785"/>
    <w:pPr>
      <w:spacing w:after="240" w:line="240" w:lineRule="atLeast"/>
    </w:pPr>
    <w:rPr>
      <w:rFonts w:ascii="Garamond" w:eastAsia="Times New Roman" w:hAnsi="Garamond" w:cs="Garamond"/>
    </w:rPr>
  </w:style>
  <w:style w:type="character" w:customStyle="1" w:styleId="affffffffffffffffff">
    <w:name w:val="Приветствие Знак"/>
    <w:basedOn w:val="af"/>
    <w:link w:val="afffffffffffffffffe"/>
    <w:rsid w:val="00276785"/>
    <w:rPr>
      <w:rFonts w:ascii="Garamond" w:eastAsia="Times New Roman" w:hAnsi="Garamond" w:cs="Garamond"/>
    </w:rPr>
  </w:style>
  <w:style w:type="paragraph" w:styleId="affffffffffffffffff0">
    <w:name w:val="Closing"/>
    <w:basedOn w:val="ae"/>
    <w:link w:val="affffffffffffffffff1"/>
    <w:rsid w:val="00276785"/>
    <w:pPr>
      <w:spacing w:after="240" w:line="240" w:lineRule="atLeast"/>
      <w:ind w:left="4252"/>
    </w:pPr>
    <w:rPr>
      <w:rFonts w:ascii="Garamond" w:eastAsia="Times New Roman" w:hAnsi="Garamond" w:cs="Garamond"/>
    </w:rPr>
  </w:style>
  <w:style w:type="character" w:customStyle="1" w:styleId="affffffffffffffffff1">
    <w:name w:val="Прощание Знак"/>
    <w:basedOn w:val="af"/>
    <w:link w:val="affffffffffffffffff0"/>
    <w:rsid w:val="00276785"/>
    <w:rPr>
      <w:rFonts w:ascii="Garamond" w:eastAsia="Times New Roman" w:hAnsi="Garamond" w:cs="Garamond"/>
    </w:rPr>
  </w:style>
  <w:style w:type="paragraph" w:styleId="affffffffffffffffff2">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3">
    <w:name w:val="Message Header"/>
    <w:basedOn w:val="ae"/>
    <w:link w:val="affffffffffffffffff4"/>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4">
    <w:name w:val="Шапка Знак"/>
    <w:basedOn w:val="af"/>
    <w:link w:val="affffffffffffffffff3"/>
    <w:rsid w:val="00276785"/>
    <w:rPr>
      <w:rFonts w:ascii="Arial" w:eastAsia="Times New Roman" w:hAnsi="Arial" w:cs="Arial"/>
      <w:sz w:val="24"/>
      <w:szCs w:val="24"/>
      <w:shd w:val="pct20" w:color="auto" w:fill="auto"/>
    </w:rPr>
  </w:style>
  <w:style w:type="paragraph" w:styleId="affffffffffffffffff5">
    <w:name w:val="E-mail Signature"/>
    <w:basedOn w:val="ae"/>
    <w:link w:val="affffffffffffffffff6"/>
    <w:rsid w:val="00276785"/>
    <w:pPr>
      <w:spacing w:after="240" w:line="240" w:lineRule="atLeast"/>
    </w:pPr>
    <w:rPr>
      <w:rFonts w:ascii="Garamond" w:eastAsia="Times New Roman" w:hAnsi="Garamond" w:cs="Garamond"/>
    </w:rPr>
  </w:style>
  <w:style w:type="character" w:customStyle="1" w:styleId="affffffffffffffffff6">
    <w:name w:val="Электронная подпись Знак"/>
    <w:basedOn w:val="af"/>
    <w:link w:val="affffffffffffffffff5"/>
    <w:rsid w:val="00276785"/>
    <w:rPr>
      <w:rFonts w:ascii="Garamond" w:eastAsia="Times New Roman" w:hAnsi="Garamond" w:cs="Garamond"/>
    </w:rPr>
  </w:style>
  <w:style w:type="paragraph" w:customStyle="1" w:styleId="affffffffffffffffff7">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8">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9">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a">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b">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c">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d">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e">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
    <w:link w:val="1ffff6"/>
    <w:locked/>
    <w:rsid w:val="001415B9"/>
    <w:rPr>
      <w:sz w:val="28"/>
      <w:szCs w:val="28"/>
      <w:lang w:eastAsia="uk-UA"/>
    </w:rPr>
  </w:style>
  <w:style w:type="paragraph" w:customStyle="1" w:styleId="1ffff6">
    <w:name w:val="Формат текста Знак1"/>
    <w:basedOn w:val="ae"/>
    <w:link w:val="1ffff5"/>
    <w:autoRedefine/>
    <w:rsid w:val="001415B9"/>
    <w:pPr>
      <w:spacing w:after="0" w:line="360" w:lineRule="auto"/>
      <w:ind w:firstLine="397"/>
      <w:jc w:val="both"/>
    </w:pPr>
    <w:rPr>
      <w:sz w:val="28"/>
      <w:szCs w:val="28"/>
      <w:lang w:eastAsia="uk-UA"/>
    </w:rPr>
  </w:style>
  <w:style w:type="character" w:customStyle="1" w:styleId="afffffffffffffffffff">
    <w:name w:val="Номер таблицы Знак"/>
    <w:basedOn w:val="1ffff5"/>
    <w:link w:val="afffffffffffffffffff0"/>
    <w:locked/>
    <w:rsid w:val="001415B9"/>
    <w:rPr>
      <w:i/>
      <w:sz w:val="28"/>
      <w:szCs w:val="28"/>
      <w:lang w:eastAsia="uk-UA"/>
    </w:rPr>
  </w:style>
  <w:style w:type="paragraph" w:customStyle="1" w:styleId="afffffffffffffffffff0">
    <w:name w:val="Номер таблицы"/>
    <w:basedOn w:val="1ffff6"/>
    <w:link w:val="afffffffffffffffffff"/>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1">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2">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3">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4">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5">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
    <w:semiHidden/>
    <w:rsid w:val="006F131F"/>
    <w:rPr>
      <w:rFonts w:cs="Calibri"/>
      <w:lang w:eastAsia="ar-SA"/>
    </w:rPr>
  </w:style>
  <w:style w:type="character" w:customStyle="1" w:styleId="1ffff8">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6">
    <w:name w:val="Название подзаголовка"/>
    <w:basedOn w:val="af7"/>
    <w:rsid w:val="00DC2E83"/>
    <w:pPr>
      <w:widowControl w:val="0"/>
      <w:spacing w:line="360" w:lineRule="auto"/>
    </w:pPr>
    <w:rPr>
      <w:rFonts w:eastAsia="Times New Roman"/>
      <w:sz w:val="28"/>
    </w:rPr>
  </w:style>
  <w:style w:type="paragraph" w:customStyle="1" w:styleId="afffffffffffffffffff7">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8">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9">
    <w:name w:val="Таблица (ДЛЯ ДИС)"/>
    <w:basedOn w:val="afffffffffffffffffff8"/>
    <w:rsid w:val="00DC2E83"/>
    <w:rPr>
      <w:kern w:val="32"/>
    </w:rPr>
  </w:style>
  <w:style w:type="character" w:customStyle="1" w:styleId="citation">
    <w:name w:val="citation"/>
    <w:basedOn w:val="af"/>
    <w:rsid w:val="00DC2E83"/>
  </w:style>
  <w:style w:type="character" w:customStyle="1" w:styleId="afffffffffffffffffffa">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b">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c">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f">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0">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d">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e">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0">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1">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2">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3">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4">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4">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5">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8">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9">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a">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b">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6">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7">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c">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d">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e">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
    <w:name w:val="текст.док."/>
    <w:basedOn w:val="ae"/>
    <w:link w:val="afffffffffffffffffffff0"/>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0">
    <w:name w:val="текст.док. Знак"/>
    <w:basedOn w:val="af"/>
    <w:link w:val="afffffffffffffffffffff"/>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
    <w:next w:val="afffffffffffffffffffff"/>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0"/>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
    <w:next w:val="afffffffffffffffffffff"/>
    <w:link w:val="11f0"/>
    <w:rsid w:val="00BF3A9A"/>
    <w:pPr>
      <w:spacing w:after="240"/>
      <w:ind w:left="709" w:firstLine="0"/>
      <w:jc w:val="left"/>
      <w:outlineLvl w:val="1"/>
    </w:pPr>
    <w:rPr>
      <w:szCs w:val="28"/>
    </w:rPr>
  </w:style>
  <w:style w:type="character" w:customStyle="1" w:styleId="11f0">
    <w:name w:val="Дис 1.1. Знак"/>
    <w:basedOn w:val="afffffffffffffffffffff0"/>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
    <w:next w:val="afffffffffffffffffffff"/>
    <w:rsid w:val="00BF3A9A"/>
    <w:pPr>
      <w:spacing w:before="240" w:after="240"/>
      <w:outlineLvl w:val="2"/>
    </w:pPr>
    <w:rPr>
      <w:spacing w:val="60"/>
      <w:szCs w:val="28"/>
    </w:rPr>
  </w:style>
  <w:style w:type="paragraph" w:customStyle="1" w:styleId="Table1">
    <w:name w:val="Table номер"/>
    <w:basedOn w:val="afffffffffffffffffffff"/>
    <w:next w:val="afffffffffffffffffffff"/>
    <w:link w:val="Table2"/>
    <w:rsid w:val="00BF3A9A"/>
    <w:pPr>
      <w:jc w:val="right"/>
    </w:pPr>
    <w:rPr>
      <w:i/>
    </w:rPr>
  </w:style>
  <w:style w:type="character" w:customStyle="1" w:styleId="Table2">
    <w:name w:val="Table номер Знак"/>
    <w:basedOn w:val="afffffffffffffffffffff0"/>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
    <w:next w:val="afffffffffffffffffffff"/>
    <w:rsid w:val="00BF3A9A"/>
    <w:pPr>
      <w:spacing w:before="240" w:after="240"/>
      <w:outlineLvl w:val="3"/>
    </w:pPr>
    <w:rPr>
      <w:szCs w:val="28"/>
    </w:rPr>
  </w:style>
  <w:style w:type="paragraph" w:customStyle="1" w:styleId="Table3">
    <w:name w:val="Table название"/>
    <w:basedOn w:val="afffffffffffffffffffff"/>
    <w:next w:val="afffffffffffffffffffff"/>
    <w:link w:val="Table4"/>
    <w:rsid w:val="00BF3A9A"/>
    <w:pPr>
      <w:spacing w:after="120"/>
      <w:ind w:firstLine="0"/>
      <w:jc w:val="center"/>
    </w:pPr>
    <w:rPr>
      <w:b/>
    </w:rPr>
  </w:style>
  <w:style w:type="character" w:customStyle="1" w:styleId="Table4">
    <w:name w:val="Table название Знак"/>
    <w:basedOn w:val="afffffffffffffffffffff0"/>
    <w:link w:val="Table3"/>
    <w:rsid w:val="00BF3A9A"/>
    <w:rPr>
      <w:rFonts w:ascii="Times New Roman" w:eastAsia="Times New Roman" w:hAnsi="Times New Roman" w:cs="Times New Roman"/>
      <w:b/>
      <w:sz w:val="28"/>
      <w:szCs w:val="20"/>
      <w:lang w:eastAsia="ru-RU"/>
    </w:rPr>
  </w:style>
  <w:style w:type="paragraph" w:customStyle="1" w:styleId="afffffffffffffffffffff1">
    <w:name w:val="Рисунок название"/>
    <w:basedOn w:val="afffffffffffffffffffff"/>
    <w:next w:val="afffffffffffffffffffff"/>
    <w:rsid w:val="00BF3A9A"/>
    <w:pPr>
      <w:spacing w:before="120" w:after="120"/>
      <w:ind w:left="1843" w:hanging="1134"/>
      <w:jc w:val="left"/>
    </w:pPr>
  </w:style>
  <w:style w:type="paragraph" w:customStyle="1" w:styleId="afffffffffffffffffffff2">
    <w:name w:val="Рисунок изображение"/>
    <w:basedOn w:val="afffffffffffffffffffff"/>
    <w:next w:val="afffffffffffffffffffff1"/>
    <w:link w:val="afffffffffffffffffffff3"/>
    <w:rsid w:val="00BF3A9A"/>
    <w:pPr>
      <w:ind w:firstLine="0"/>
      <w:jc w:val="center"/>
    </w:pPr>
  </w:style>
  <w:style w:type="character" w:customStyle="1" w:styleId="afffffffffffffffffffff3">
    <w:name w:val="Рисунок изображение Знак"/>
    <w:basedOn w:val="afffffffffffffffffffff0"/>
    <w:link w:val="afffffffffffffffffffff2"/>
    <w:rsid w:val="00BF3A9A"/>
    <w:rPr>
      <w:rFonts w:ascii="Times New Roman" w:eastAsia="Times New Roman" w:hAnsi="Times New Roman" w:cs="Times New Roman"/>
      <w:sz w:val="28"/>
      <w:szCs w:val="20"/>
      <w:lang w:eastAsia="ru-RU"/>
    </w:rPr>
  </w:style>
  <w:style w:type="paragraph" w:customStyle="1" w:styleId="afffffffffffffffffffff4">
    <w:name w:val="Примечание"/>
    <w:basedOn w:val="afffffffffffffffffffff"/>
    <w:next w:val="afffffffffffffffffffff"/>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5">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f"/>
    <w:link w:val="afffffffffffffffffffff6"/>
    <w:rsid w:val="00BF3A9A"/>
    <w:pPr>
      <w:numPr>
        <w:numId w:val="1"/>
      </w:numPr>
      <w:ind w:left="851"/>
    </w:pPr>
  </w:style>
  <w:style w:type="paragraph" w:customStyle="1" w:styleId="1fffffa">
    <w:name w:val="Список 1."/>
    <w:basedOn w:val="afffffffffffffffffffff"/>
    <w:next w:val="afffffffffffffffffffff"/>
    <w:rsid w:val="00BF3A9A"/>
    <w:pPr>
      <w:ind w:left="993" w:hanging="284"/>
    </w:pPr>
  </w:style>
  <w:style w:type="paragraph" w:customStyle="1" w:styleId="11f1">
    <w:name w:val="Список 1.1."/>
    <w:basedOn w:val="afffffffffffffffffffff"/>
    <w:next w:val="afffffffffffffffffffff"/>
    <w:rsid w:val="00BF3A9A"/>
    <w:pPr>
      <w:ind w:left="1276" w:hanging="284"/>
    </w:pPr>
  </w:style>
  <w:style w:type="paragraph" w:customStyle="1" w:styleId="1115">
    <w:name w:val="Список 1.1.1."/>
    <w:basedOn w:val="afffffffffffffffffffff"/>
    <w:rsid w:val="00BF3A9A"/>
    <w:pPr>
      <w:ind w:left="1673" w:hanging="397"/>
    </w:pPr>
  </w:style>
  <w:style w:type="paragraph" w:customStyle="1" w:styleId="afffffffffffffffffffff7">
    <w:name w:val="Титул ЦЕНТР"/>
    <w:basedOn w:val="afffffffffffffffffffff"/>
    <w:next w:val="afffffffffffffffffffff"/>
    <w:rsid w:val="00BF3A9A"/>
    <w:pPr>
      <w:spacing w:line="240" w:lineRule="auto"/>
      <w:ind w:firstLine="0"/>
      <w:jc w:val="center"/>
    </w:pPr>
    <w:rPr>
      <w:b/>
      <w:caps/>
      <w:sz w:val="32"/>
      <w:szCs w:val="28"/>
    </w:rPr>
  </w:style>
  <w:style w:type="paragraph" w:customStyle="1" w:styleId="afffffffffffffffffffff8">
    <w:name w:val="Титул центр"/>
    <w:basedOn w:val="afffffffffffffffffffff"/>
    <w:next w:val="afffffffffffffffffffff"/>
    <w:rsid w:val="00BF3A9A"/>
    <w:pPr>
      <w:ind w:firstLine="0"/>
      <w:jc w:val="center"/>
    </w:pPr>
  </w:style>
  <w:style w:type="paragraph" w:customStyle="1" w:styleId="afffffffffffffffffffff9">
    <w:name w:val="Титул название"/>
    <w:basedOn w:val="afffffffffffffffffffff"/>
    <w:next w:val="afffffffffffffffffffff"/>
    <w:rsid w:val="00BF3A9A"/>
    <w:pPr>
      <w:spacing w:line="240" w:lineRule="auto"/>
      <w:ind w:firstLine="0"/>
      <w:jc w:val="center"/>
    </w:pPr>
    <w:rPr>
      <w:rFonts w:ascii="Arial" w:hAnsi="Arial"/>
      <w:b/>
      <w:caps/>
      <w:sz w:val="36"/>
      <w:szCs w:val="36"/>
    </w:rPr>
  </w:style>
  <w:style w:type="paragraph" w:customStyle="1" w:styleId="afffffffffffffffffffffa">
    <w:name w:val="Титул право"/>
    <w:basedOn w:val="afffffffffffffffffffff"/>
    <w:next w:val="afffffffffffffffffffff"/>
    <w:rsid w:val="00BF3A9A"/>
    <w:pPr>
      <w:jc w:val="right"/>
    </w:pPr>
  </w:style>
  <w:style w:type="paragraph" w:customStyle="1" w:styleId="afffffffffffffffffffffb">
    <w:name w:val="Титул правоЖ"/>
    <w:basedOn w:val="afffffffffffffffffffff"/>
    <w:next w:val="afffffffffffffffffffff"/>
    <w:rsid w:val="00BF3A9A"/>
    <w:pPr>
      <w:ind w:left="5103" w:firstLine="0"/>
      <w:jc w:val="left"/>
    </w:pPr>
    <w:rPr>
      <w:b/>
    </w:rPr>
  </w:style>
  <w:style w:type="paragraph" w:customStyle="1" w:styleId="afffffffffffffffffffffc">
    <w:name w:val="Титул руководитель"/>
    <w:basedOn w:val="afffffffffffffffffffff"/>
    <w:rsid w:val="00BF3A9A"/>
    <w:pPr>
      <w:ind w:left="5103" w:firstLine="0"/>
      <w:jc w:val="left"/>
    </w:pPr>
  </w:style>
  <w:style w:type="paragraph" w:customStyle="1" w:styleId="afffffffffffffffffffffd">
    <w:name w:val="Рисунок сопровождающий текст"/>
    <w:basedOn w:val="afffffffffffffffffffff"/>
    <w:link w:val="afffffffffffffffffffffe"/>
    <w:rsid w:val="00BF3A9A"/>
    <w:pPr>
      <w:spacing w:line="240" w:lineRule="auto"/>
      <w:ind w:left="709" w:firstLine="0"/>
    </w:pPr>
  </w:style>
  <w:style w:type="character" w:customStyle="1" w:styleId="afffffffffffffffffffffe">
    <w:name w:val="Рисунок сопровождающий текст Знак"/>
    <w:basedOn w:val="afffffffffffffffffffff0"/>
    <w:link w:val="afffffffffffffffffffffd"/>
    <w:rsid w:val="00BF3A9A"/>
    <w:rPr>
      <w:rFonts w:ascii="Times New Roman" w:eastAsia="Times New Roman" w:hAnsi="Times New Roman" w:cs="Times New Roman"/>
      <w:sz w:val="28"/>
      <w:szCs w:val="20"/>
      <w:lang w:eastAsia="ru-RU"/>
    </w:rPr>
  </w:style>
  <w:style w:type="paragraph" w:customStyle="1" w:styleId="affffffffffffffffffffff">
    <w:name w:val="текст дис.ЖК"/>
    <w:basedOn w:val="ae"/>
    <w:link w:val="affffffffffffffffffffff0"/>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0">
    <w:name w:val="текст дис.ЖК Знак"/>
    <w:basedOn w:val="af"/>
    <w:link w:val="affffffffffffffffffffff"/>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
    <w:next w:val="afffffffff"/>
    <w:autoRedefine/>
    <w:rsid w:val="008B49B1"/>
    <w:pPr>
      <w:spacing w:line="240" w:lineRule="auto"/>
      <w:ind w:firstLine="0"/>
      <w:contextualSpacing/>
      <w:jc w:val="center"/>
      <w:outlineLvl w:val="0"/>
    </w:pPr>
    <w:rPr>
      <w:b/>
      <w:caps/>
      <w:sz w:val="22"/>
      <w:szCs w:val="28"/>
    </w:rPr>
  </w:style>
  <w:style w:type="paragraph" w:customStyle="1" w:styleId="affffffffffffffffffffff1">
    <w:name w:val="текст дис. Ц"/>
    <w:basedOn w:val="afffffffff"/>
    <w:next w:val="afffffffff"/>
    <w:autoRedefine/>
    <w:rsid w:val="008B49B1"/>
    <w:pPr>
      <w:spacing w:line="240" w:lineRule="auto"/>
      <w:ind w:firstLine="0"/>
      <w:jc w:val="center"/>
    </w:pPr>
    <w:rPr>
      <w:sz w:val="22"/>
      <w:szCs w:val="22"/>
    </w:rPr>
  </w:style>
  <w:style w:type="paragraph" w:customStyle="1" w:styleId="affffffffffffffffffffff2">
    <w:name w:val="текст дис.Ж"/>
    <w:basedOn w:val="afffffffff"/>
    <w:next w:val="afffffffff"/>
    <w:autoRedefine/>
    <w:rsid w:val="008B49B1"/>
    <w:pPr>
      <w:spacing w:line="240" w:lineRule="auto"/>
      <w:ind w:firstLine="312"/>
    </w:pPr>
    <w:rPr>
      <w:b/>
      <w:sz w:val="22"/>
      <w:szCs w:val="22"/>
    </w:rPr>
  </w:style>
  <w:style w:type="paragraph" w:customStyle="1" w:styleId="affffffffffffffffffffff3">
    <w:name w:val="табл. Право"/>
    <w:basedOn w:val="afffffffff"/>
    <w:next w:val="afffffffff"/>
    <w:autoRedefine/>
    <w:rsid w:val="008B49B1"/>
    <w:pPr>
      <w:spacing w:line="240" w:lineRule="auto"/>
      <w:ind w:right="113" w:firstLine="0"/>
      <w:jc w:val="right"/>
    </w:pPr>
    <w:rPr>
      <w:sz w:val="24"/>
      <w:szCs w:val="22"/>
    </w:rPr>
  </w:style>
  <w:style w:type="paragraph" w:customStyle="1" w:styleId="11f2">
    <w:name w:val="Дис. 1.1"/>
    <w:basedOn w:val="afffffffff"/>
    <w:next w:val="afffffffff"/>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
    <w:next w:val="afffffffff"/>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
    <w:next w:val="afffffffff"/>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4">
    <w:name w:val="Тит. Шапка дис."/>
    <w:basedOn w:val="afffffffff"/>
    <w:next w:val="afffffffff"/>
    <w:autoRedefine/>
    <w:rsid w:val="008B49B1"/>
    <w:pPr>
      <w:spacing w:line="240" w:lineRule="auto"/>
      <w:ind w:firstLine="0"/>
      <w:jc w:val="center"/>
    </w:pPr>
    <w:rPr>
      <w:b/>
      <w:caps/>
      <w:sz w:val="22"/>
      <w:szCs w:val="28"/>
    </w:rPr>
  </w:style>
  <w:style w:type="paragraph" w:customStyle="1" w:styleId="affffffffffffffffffffff5">
    <w:name w:val="Тит. Название дис."/>
    <w:next w:val="afffffffff"/>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6">
    <w:name w:val="Шрифт К"/>
    <w:basedOn w:val="af"/>
    <w:rsid w:val="008B49B1"/>
    <w:rPr>
      <w:i/>
    </w:rPr>
  </w:style>
  <w:style w:type="paragraph" w:customStyle="1" w:styleId="affffffffffffffffffffff7">
    <w:name w:val="Таб. номер"/>
    <w:basedOn w:val="afffffffff"/>
    <w:next w:val="affffffffffffffffffffff8"/>
    <w:autoRedefine/>
    <w:rsid w:val="008B49B1"/>
    <w:pPr>
      <w:spacing w:line="240" w:lineRule="auto"/>
      <w:ind w:firstLine="0"/>
      <w:jc w:val="right"/>
    </w:pPr>
    <w:rPr>
      <w:i/>
      <w:sz w:val="22"/>
      <w:szCs w:val="22"/>
    </w:rPr>
  </w:style>
  <w:style w:type="paragraph" w:customStyle="1" w:styleId="affffffffffffffffffffff8">
    <w:name w:val="Таб. название"/>
    <w:basedOn w:val="afffffffff"/>
    <w:next w:val="afffffffff"/>
    <w:autoRedefine/>
    <w:rsid w:val="008B49B1"/>
    <w:pPr>
      <w:spacing w:line="240" w:lineRule="auto"/>
      <w:ind w:firstLine="0"/>
      <w:jc w:val="center"/>
    </w:pPr>
    <w:rPr>
      <w:b/>
      <w:sz w:val="22"/>
      <w:szCs w:val="22"/>
    </w:rPr>
  </w:style>
  <w:style w:type="table" w:customStyle="1" w:styleId="affffffffffffffffffffff9">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a">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b">
    <w:name w:val="Тит. рук."/>
    <w:basedOn w:val="afffffffff"/>
    <w:next w:val="afffffffff"/>
    <w:autoRedefine/>
    <w:rsid w:val="008B49B1"/>
    <w:pPr>
      <w:spacing w:line="240" w:lineRule="auto"/>
      <w:ind w:left="5670" w:firstLine="0"/>
    </w:pPr>
    <w:rPr>
      <w:sz w:val="22"/>
      <w:szCs w:val="22"/>
    </w:rPr>
  </w:style>
  <w:style w:type="character" w:customStyle="1" w:styleId="affffffffffffffffffffffc">
    <w:name w:val="Шрифт"/>
    <w:basedOn w:val="af"/>
    <w:rsid w:val="008B49B1"/>
  </w:style>
  <w:style w:type="paragraph" w:customStyle="1" w:styleId="affffffffffffffffffffffd">
    <w:name w:val="текст дис. К"/>
    <w:basedOn w:val="afffffffff"/>
    <w:next w:val="afffffffff"/>
    <w:autoRedefine/>
    <w:rsid w:val="008B49B1"/>
    <w:pPr>
      <w:spacing w:line="240" w:lineRule="auto"/>
      <w:ind w:firstLine="312"/>
    </w:pPr>
    <w:rPr>
      <w:sz w:val="22"/>
      <w:szCs w:val="22"/>
    </w:rPr>
  </w:style>
  <w:style w:type="paragraph" w:customStyle="1" w:styleId="affffffffffffffffffffffe">
    <w:name w:val="текст табл."/>
    <w:basedOn w:val="afffffffff"/>
    <w:next w:val="afffffffff"/>
    <w:autoRedefine/>
    <w:rsid w:val="008B49B1"/>
    <w:pPr>
      <w:spacing w:line="240" w:lineRule="auto"/>
      <w:ind w:firstLine="312"/>
    </w:pPr>
    <w:rPr>
      <w:sz w:val="24"/>
      <w:szCs w:val="22"/>
    </w:rPr>
  </w:style>
  <w:style w:type="paragraph" w:customStyle="1" w:styleId="15a">
    <w:name w:val="табл. Лево 1.5"/>
    <w:basedOn w:val="ae"/>
    <w:next w:val="afffffffff"/>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f"/>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f"/>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
    <w:name w:val="табл. Лево"/>
    <w:basedOn w:val="ae"/>
    <w:next w:val="afffffffff"/>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0">
    <w:name w:val="табл. Центр"/>
    <w:basedOn w:val="afffffffff"/>
    <w:next w:val="afffffffff"/>
    <w:autoRedefine/>
    <w:rsid w:val="008B49B1"/>
    <w:pPr>
      <w:spacing w:line="240" w:lineRule="auto"/>
      <w:ind w:firstLine="0"/>
      <w:jc w:val="center"/>
    </w:pPr>
    <w:rPr>
      <w:sz w:val="24"/>
      <w:szCs w:val="22"/>
    </w:rPr>
  </w:style>
  <w:style w:type="paragraph" w:customStyle="1" w:styleId="afffffffffffffffffffffff1">
    <w:name w:val="текст табл. Лево"/>
    <w:basedOn w:val="affffffffffffffffffffffe"/>
    <w:next w:val="afffffffff"/>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2">
    <w:name w:val="Табл.Шапка"/>
    <w:basedOn w:val="afffffffffffffffffffffff0"/>
    <w:next w:val="afffffffffffffffffffffff0"/>
    <w:autoRedefine/>
    <w:rsid w:val="008B49B1"/>
    <w:rPr>
      <w:b/>
      <w:bCs/>
    </w:rPr>
  </w:style>
  <w:style w:type="paragraph" w:customStyle="1" w:styleId="11f4">
    <w:name w:val="Табл.Шапка 11 пт"/>
    <w:basedOn w:val="afffffffffffffffffffffff2"/>
    <w:next w:val="afffffffff"/>
    <w:rsid w:val="008B49B1"/>
    <w:rPr>
      <w:sz w:val="22"/>
    </w:rPr>
  </w:style>
  <w:style w:type="paragraph" w:customStyle="1" w:styleId="1fffffc">
    <w:name w:val="Рис 1"/>
    <w:basedOn w:val="affffffffffffff6"/>
    <w:next w:val="afffffffff"/>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7"/>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1"/>
    <w:rsid w:val="008B49B1"/>
  </w:style>
  <w:style w:type="paragraph" w:customStyle="1" w:styleId="afffffffffffffffffffffff3">
    <w:name w:val="Осн.текст"/>
    <w:basedOn w:val="ae"/>
    <w:link w:val="afffffffffffffffffffffff4"/>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4">
    <w:name w:val="Осн.текст Знак"/>
    <w:basedOn w:val="af"/>
    <w:link w:val="afffffffffffffffffffffff3"/>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6">
    <w:name w:val="Литература номер Знак"/>
    <w:basedOn w:val="afffffffffffffffffffff0"/>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5">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6">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7">
    <w:name w:val="== основной"/>
    <w:basedOn w:val="ae"/>
    <w:link w:val="afffffffffffffffffffffff8"/>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8">
    <w:name w:val="== основной Знак"/>
    <w:basedOn w:val="af"/>
    <w:link w:val="afffffffffffffffffffffff7"/>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9">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a">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b">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c">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d">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e">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
    <w:name w:val="Рукопись"/>
    <w:basedOn w:val="afffffffffffffffffffffffe"/>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0">
    <w:name w:val="Table Elegant"/>
    <w:basedOn w:val="af0"/>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1">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2">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3">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4">
    <w:name w:val="название раздела"/>
    <w:basedOn w:val="ae"/>
    <w:next w:val="affffffffffffffffffffffff3"/>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5">
    <w:name w:val="с отступом жирный"/>
    <w:basedOn w:val="affffffffffffffffffffffff3"/>
    <w:next w:val="affffffffffffffffffffffff3"/>
    <w:rsid w:val="00B248CD"/>
    <w:rPr>
      <w:b/>
      <w:i/>
      <w:szCs w:val="28"/>
    </w:rPr>
  </w:style>
  <w:style w:type="paragraph" w:customStyle="1" w:styleId="affffffffffffffffffffffff6">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7">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8">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9">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a">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b">
    <w:name w:val="литерат"/>
    <w:basedOn w:val="affffffffffffffe"/>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c">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d">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e">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a">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e">
    <w:name w:val="Автореферат Знак"/>
    <w:basedOn w:val="af"/>
    <w:link w:val="afffffffffd"/>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b">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0">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1">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2">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c">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3">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4">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5">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6">
    <w:name w:val="Заголовок главы"/>
    <w:basedOn w:val="ae"/>
    <w:next w:val="afffffffffffffffffffffffff5"/>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7">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8">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9">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a">
    <w:name w:val="Название раздела"/>
    <w:basedOn w:val="affffffffffffffff8"/>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b">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c">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d">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e">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0">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1">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2">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3">
    <w:name w:val="Íàçâ. òàáëèöû"/>
    <w:basedOn w:val="ae"/>
    <w:next w:val="affffffffffffffffffff"/>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4">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5">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6">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7">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8">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d">
    <w:name w:val="Список литературы1"/>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e">
    <w:name w:val="Заголовок оглавления1"/>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9">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a">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b">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c">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d">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0">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
    <w:rsid w:val="006B76EF"/>
    <w:rPr>
      <w:sz w:val="28"/>
      <w:szCs w:val="28"/>
      <w:lang w:val="en-US" w:eastAsia="ru-RU" w:bidi="ar-SA"/>
    </w:rPr>
  </w:style>
  <w:style w:type="character" w:customStyle="1" w:styleId="7f5">
    <w:name w:val="Знак Знак7"/>
    <w:basedOn w:val="af"/>
    <w:rsid w:val="006B76EF"/>
    <w:rPr>
      <w:rFonts w:cs="Arial"/>
      <w:b/>
      <w:bCs/>
      <w:iCs/>
      <w:spacing w:val="8"/>
      <w:sz w:val="28"/>
      <w:szCs w:val="28"/>
      <w:lang w:val="ru-RU" w:eastAsia="ru-RU" w:bidi="ar-SA"/>
    </w:rPr>
  </w:style>
  <w:style w:type="character" w:customStyle="1" w:styleId="8f5">
    <w:name w:val="Знак Знак8"/>
    <w:basedOn w:val="af"/>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Знак Знак6"/>
    <w:basedOn w:val="af"/>
    <w:rsid w:val="00F5008E"/>
    <w:rPr>
      <w:i/>
      <w:iCs/>
      <w:sz w:val="24"/>
      <w:szCs w:val="24"/>
    </w:rPr>
  </w:style>
  <w:style w:type="character" w:customStyle="1" w:styleId="3fff2">
    <w:name w:val="Знак Знак3"/>
    <w:basedOn w:val="af"/>
    <w:rsid w:val="00F5008E"/>
    <w:rPr>
      <w:rFonts w:ascii="Tahoma" w:hAnsi="Tahoma" w:cs="Tahoma"/>
      <w:shd w:val="clear" w:color="auto" w:fill="000080"/>
    </w:rPr>
  </w:style>
  <w:style w:type="character" w:customStyle="1" w:styleId="1fffffff1">
    <w:name w:val="Знак Знак1"/>
    <w:basedOn w:val="1ff0"/>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e">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12d">
    <w:name w:val="Основной текст с отступом12"/>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Знак Знак11"/>
    <w:basedOn w:val="af"/>
    <w:rsid w:val="001F1240"/>
    <w:rPr>
      <w:rFonts w:ascii="Times New Roman" w:eastAsia="Times New Roman" w:hAnsi="Times New Roman" w:cs="Times New Roman"/>
      <w:b/>
      <w:sz w:val="24"/>
      <w:szCs w:val="24"/>
      <w:lang w:val="en-US"/>
    </w:rPr>
  </w:style>
  <w:style w:type="character" w:customStyle="1" w:styleId="10e">
    <w:name w:val="Знак Знак10"/>
    <w:basedOn w:val="af"/>
    <w:rsid w:val="001F1240"/>
    <w:rPr>
      <w:rFonts w:ascii="Times New Roman" w:eastAsia="Times New Roman" w:hAnsi="Times New Roman" w:cs="Times New Roman"/>
      <w:b/>
      <w:sz w:val="28"/>
      <w:szCs w:val="24"/>
    </w:rPr>
  </w:style>
  <w:style w:type="character" w:customStyle="1" w:styleId="9f2">
    <w:name w:val="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0">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1">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2">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2"/>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21f">
    <w:name w:val="Название21"/>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2">
    <w:name w:val="Основной Знак Знак"/>
    <w:basedOn w:val="2"/>
    <w:link w:val="afffffffffffffffffffffffffff3"/>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3">
    <w:name w:val="Основной Знак Знак Знак"/>
    <w:basedOn w:val="af"/>
    <w:link w:val="afffffffffffffffffffffffffff2"/>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e"/>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
    <w:rsid w:val="00B46A3B"/>
    <w:rPr>
      <w:rFonts w:ascii="Times New Roman" w:hAnsi="Times New Roman"/>
    </w:rPr>
  </w:style>
  <w:style w:type="paragraph" w:customStyle="1" w:styleId="5ff">
    <w:name w:val="Обычный (веб)5"/>
    <w:basedOn w:val="ae"/>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
    <w:rsid w:val="00B46A3B"/>
    <w:rPr>
      <w:rFonts w:ascii="Courier New" w:hAnsi="Courier New"/>
    </w:rPr>
  </w:style>
  <w:style w:type="paragraph" w:customStyle="1" w:styleId="pidpys">
    <w:name w:val="pidpys"/>
    <w:basedOn w:val="ae"/>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e"/>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
    <w:rsid w:val="00260413"/>
  </w:style>
  <w:style w:type="paragraph" w:customStyle="1" w:styleId="-9">
    <w:name w:val="Д_список л-р"/>
    <w:basedOn w:val="ae"/>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e"/>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4">
    <w:name w:val="Внутренний адрес"/>
    <w:basedOn w:val="ae"/>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e"/>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e"/>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e"/>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5">
    <w:name w:val="структурні частини"/>
    <w:basedOn w:val="af"/>
    <w:rsid w:val="00C2726C"/>
    <w:rPr>
      <w:b/>
      <w:kern w:val="32"/>
      <w:sz w:val="28"/>
    </w:rPr>
  </w:style>
  <w:style w:type="character" w:customStyle="1" w:styleId="afffffffffffffffffffffffffff6">
    <w:name w:val="підрозділ"/>
    <w:basedOn w:val="af"/>
    <w:rsid w:val="00C2726C"/>
    <w:rPr>
      <w:b/>
      <w:spacing w:val="-8"/>
      <w:sz w:val="28"/>
    </w:rPr>
  </w:style>
  <w:style w:type="paragraph" w:customStyle="1" w:styleId="1fffffff3">
    <w:name w:val="Красная строка1"/>
    <w:basedOn w:val="af3"/>
    <w:rsid w:val="00C2726C"/>
    <w:pPr>
      <w:ind w:firstLine="210"/>
    </w:pPr>
    <w:rPr>
      <w:rFonts w:ascii="Times New Roman" w:eastAsia="Times New Roman" w:hAnsi="Times New Roman" w:cs="Times New Roman"/>
      <w:sz w:val="24"/>
    </w:rPr>
  </w:style>
  <w:style w:type="paragraph" w:customStyle="1" w:styleId="21f0">
    <w:name w:val="Красная строка 21"/>
    <w:basedOn w:val="af5"/>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7">
    <w:name w:val="ГЛАВА"/>
    <w:basedOn w:val="af3"/>
    <w:next w:val="ae"/>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8">
    <w:name w:val="Таблиця №"/>
    <w:basedOn w:val="af3"/>
    <w:next w:val="af3"/>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8"/>
    <w:next w:val="af3"/>
    <w:rsid w:val="00C2726C"/>
    <w:pPr>
      <w:spacing w:before="0"/>
      <w:jc w:val="center"/>
    </w:pPr>
    <w:rPr>
      <w:b/>
      <w:u w:val="none"/>
    </w:rPr>
  </w:style>
  <w:style w:type="paragraph" w:customStyle="1" w:styleId="afffffffffffffffffffffffffff9">
    <w:name w:val="Пункт"/>
    <w:basedOn w:val="ae"/>
    <w:next w:val="af3"/>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a">
    <w:name w:val="Сноски под таблицей"/>
    <w:basedOn w:val="af3"/>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
    <w:rsid w:val="00C2726C"/>
    <w:rPr>
      <w:b/>
      <w:i/>
      <w:spacing w:val="-10"/>
      <w:sz w:val="28"/>
    </w:rPr>
  </w:style>
  <w:style w:type="character" w:customStyle="1" w:styleId="reference-content4">
    <w:name w:val="reference-content4"/>
    <w:basedOn w:val="af"/>
    <w:rsid w:val="00E116D0"/>
    <w:rPr>
      <w:vanish w:val="0"/>
      <w:webHidden w:val="0"/>
      <w:specVanish w:val="0"/>
    </w:rPr>
  </w:style>
  <w:style w:type="character" w:customStyle="1" w:styleId="author-info">
    <w:name w:val="author-info"/>
    <w:basedOn w:val="af"/>
    <w:rsid w:val="00E116D0"/>
  </w:style>
  <w:style w:type="character" w:customStyle="1" w:styleId="reference-date">
    <w:name w:val="reference-date"/>
    <w:basedOn w:val="af"/>
    <w:rsid w:val="00E116D0"/>
  </w:style>
  <w:style w:type="character" w:customStyle="1" w:styleId="reference-document-title">
    <w:name w:val="reference-document-title"/>
    <w:basedOn w:val="af"/>
    <w:rsid w:val="00E116D0"/>
  </w:style>
  <w:style w:type="character" w:customStyle="1" w:styleId="reference-journal-title2">
    <w:name w:val="reference-journal-title2"/>
    <w:basedOn w:val="af"/>
    <w:rsid w:val="00E116D0"/>
    <w:rPr>
      <w:i/>
      <w:iCs/>
    </w:rPr>
  </w:style>
  <w:style w:type="character" w:customStyle="1" w:styleId="reference-volume2">
    <w:name w:val="reference-volume2"/>
    <w:basedOn w:val="af"/>
    <w:rsid w:val="00E116D0"/>
    <w:rPr>
      <w:b/>
      <w:bCs/>
    </w:rPr>
  </w:style>
  <w:style w:type="character" w:customStyle="1" w:styleId="reference-page">
    <w:name w:val="reference-page"/>
    <w:basedOn w:val="af"/>
    <w:rsid w:val="00E116D0"/>
  </w:style>
  <w:style w:type="character" w:customStyle="1" w:styleId="cit-vol3">
    <w:name w:val="cit-vol3"/>
    <w:basedOn w:val="af"/>
    <w:rsid w:val="00E116D0"/>
  </w:style>
  <w:style w:type="character" w:customStyle="1" w:styleId="cit-pub-date2">
    <w:name w:val="cit-pub-date2"/>
    <w:basedOn w:val="af"/>
    <w:rsid w:val="00E116D0"/>
  </w:style>
  <w:style w:type="character" w:customStyle="1" w:styleId="reference">
    <w:name w:val="reference"/>
    <w:basedOn w:val="af"/>
    <w:rsid w:val="00E116D0"/>
  </w:style>
  <w:style w:type="paragraph" w:customStyle="1" w:styleId="mainjustify">
    <w:name w:val="main_justify"/>
    <w:basedOn w:val="ae"/>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
    <w:rsid w:val="00B92735"/>
  </w:style>
  <w:style w:type="character" w:customStyle="1" w:styleId="variantcorrected">
    <w:name w:val="variant corrected"/>
    <w:basedOn w:val="af"/>
    <w:rsid w:val="00B92735"/>
  </w:style>
  <w:style w:type="paragraph" w:customStyle="1" w:styleId="afffffffffffffffffffffffffffb">
    <w:name w:val="Абзац А"/>
    <w:basedOn w:val="ae"/>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4">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b">
    <w:name w:val="Абзац Знак"/>
    <w:basedOn w:val="af"/>
    <w:link w:val="affffffffa"/>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
    <w:rsid w:val="00941834"/>
    <w:rPr>
      <w:color w:val="000080"/>
    </w:rPr>
  </w:style>
  <w:style w:type="numbering" w:customStyle="1" w:styleId="16">
    <w:name w:val="Стиль нумерованный1"/>
    <w:basedOn w:val="af1"/>
    <w:rsid w:val="002509A1"/>
    <w:pPr>
      <w:numPr>
        <w:numId w:val="36"/>
      </w:numPr>
    </w:pPr>
  </w:style>
  <w:style w:type="paragraph" w:customStyle="1" w:styleId="afffffffffffffffffffffffffffc">
    <w:name w:val="Стиль_назв_главы"/>
    <w:basedOn w:val="ae"/>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d">
    <w:name w:val="Стиль_назв"/>
    <w:basedOn w:val="ae"/>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e"/>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
    <w:rsid w:val="00704E8F"/>
    <w:rPr>
      <w:rFonts w:ascii="Verdana" w:hAnsi="Verdana" w:cs="Verdana"/>
      <w:b/>
      <w:bCs/>
      <w:color w:val="auto"/>
      <w:sz w:val="10"/>
      <w:szCs w:val="10"/>
    </w:rPr>
  </w:style>
  <w:style w:type="character" w:customStyle="1" w:styleId="unknown1">
    <w:name w:val="unknown1"/>
    <w:basedOn w:val="af"/>
    <w:rsid w:val="00AB2580"/>
    <w:rPr>
      <w:color w:val="FF0000"/>
    </w:rPr>
  </w:style>
  <w:style w:type="paragraph" w:customStyle="1" w:styleId="afffffffffffffffffffffffffffe">
    <w:name w:val="основной"/>
    <w:basedOn w:val="ae"/>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e"/>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e"/>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e"/>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
    <w:rsid w:val="001F68A1"/>
    <w:rPr>
      <w:rFonts w:ascii="Arial" w:hAnsi="Arial" w:cs="Arial" w:hint="default"/>
      <w:b/>
      <w:bCs/>
      <w:color w:val="990000"/>
      <w:sz w:val="23"/>
      <w:szCs w:val="23"/>
    </w:rPr>
  </w:style>
  <w:style w:type="character" w:customStyle="1" w:styleId="entryauthor1">
    <w:name w:val="entryauthor1"/>
    <w:basedOn w:val="af"/>
    <w:rsid w:val="001F68A1"/>
    <w:rPr>
      <w:color w:val="808080"/>
    </w:rPr>
  </w:style>
  <w:style w:type="character" w:customStyle="1" w:styleId="smallcaps1">
    <w:name w:val="smallcaps1"/>
    <w:basedOn w:val="af"/>
    <w:rsid w:val="001F68A1"/>
    <w:rPr>
      <w:smallCaps/>
    </w:rPr>
  </w:style>
  <w:style w:type="character" w:customStyle="1" w:styleId="searchresultjournal">
    <w:name w:val="searchresultjournal"/>
    <w:basedOn w:val="af"/>
    <w:rsid w:val="001F68A1"/>
  </w:style>
  <w:style w:type="character" w:customStyle="1" w:styleId="main-title">
    <w:name w:val="main-title"/>
    <w:basedOn w:val="af"/>
    <w:rsid w:val="002235FD"/>
    <w:rPr>
      <w:b/>
      <w:bCs/>
      <w:sz w:val="22"/>
      <w:szCs w:val="22"/>
    </w:rPr>
  </w:style>
  <w:style w:type="paragraph" w:customStyle="1" w:styleId="2111">
    <w:name w:val="Основной текст с отступом 211"/>
    <w:basedOn w:val="ae"/>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e"/>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e"/>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e"/>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e"/>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
    <w:rsid w:val="005E079C"/>
    <w:rPr>
      <w:rFonts w:ascii="Trebuchet MS" w:hAnsi="Trebuchet MS" w:hint="default"/>
      <w:color w:val="000000"/>
      <w:sz w:val="26"/>
      <w:szCs w:val="26"/>
    </w:rPr>
  </w:style>
  <w:style w:type="character" w:customStyle="1" w:styleId="text31">
    <w:name w:val="text31"/>
    <w:basedOn w:val="af"/>
    <w:rsid w:val="00B42DD1"/>
    <w:rPr>
      <w:rFonts w:ascii="Arial" w:hAnsi="Arial" w:cs="Arial" w:hint="default"/>
      <w:b/>
      <w:bCs/>
      <w:color w:val="212063"/>
      <w:sz w:val="24"/>
      <w:szCs w:val="24"/>
    </w:rPr>
  </w:style>
  <w:style w:type="character" w:customStyle="1" w:styleId="318">
    <w:name w:val="Заголовок 3 Знак1"/>
    <w:basedOn w:val="af"/>
    <w:locked/>
    <w:rsid w:val="00E96746"/>
    <w:rPr>
      <w:rFonts w:ascii="Times New Roman" w:hAnsi="Times New Roman"/>
      <w:b/>
      <w:bCs/>
      <w:sz w:val="24"/>
      <w:szCs w:val="24"/>
    </w:rPr>
  </w:style>
  <w:style w:type="character" w:customStyle="1" w:styleId="610">
    <w:name w:val="Заголовок 6 Знак1"/>
    <w:basedOn w:val="af"/>
    <w:locked/>
    <w:rsid w:val="00E96746"/>
    <w:rPr>
      <w:rFonts w:ascii="Times New Roman" w:hAnsi="Times New Roman"/>
      <w:b/>
      <w:bCs/>
      <w:sz w:val="24"/>
      <w:szCs w:val="24"/>
      <w:u w:val="single"/>
    </w:rPr>
  </w:style>
  <w:style w:type="character" w:customStyle="1" w:styleId="710">
    <w:name w:val="Заголовок 7 Знак1"/>
    <w:basedOn w:val="af"/>
    <w:locked/>
    <w:rsid w:val="00E96746"/>
    <w:rPr>
      <w:rFonts w:ascii="Times New Roman" w:hAnsi="Times New Roman"/>
      <w:b/>
      <w:bCs/>
      <w:sz w:val="24"/>
      <w:szCs w:val="24"/>
      <w:u w:val="single"/>
    </w:rPr>
  </w:style>
  <w:style w:type="character" w:customStyle="1" w:styleId="BodyTextIndentChar">
    <w:name w:val="Body Text Indent Char"/>
    <w:basedOn w:val="af"/>
    <w:semiHidden/>
    <w:locked/>
    <w:rsid w:val="00E96746"/>
    <w:rPr>
      <w:rFonts w:cs="Times New Roman"/>
    </w:rPr>
  </w:style>
  <w:style w:type="character" w:customStyle="1" w:styleId="HTML13">
    <w:name w:val="Стандартный HTML Знак1"/>
    <w:basedOn w:val="af"/>
    <w:locked/>
    <w:rsid w:val="00E96746"/>
    <w:rPr>
      <w:rFonts w:ascii="Courier New" w:hAnsi="Courier New" w:cs="Courier New"/>
    </w:rPr>
  </w:style>
  <w:style w:type="character" w:customStyle="1" w:styleId="319">
    <w:name w:val="Основной текст с отступом 3 Знак1"/>
    <w:basedOn w:val="af"/>
    <w:locked/>
    <w:rsid w:val="00E96746"/>
    <w:rPr>
      <w:rFonts w:ascii="Arial" w:hAnsi="Arial" w:cs="Arial"/>
      <w:sz w:val="28"/>
      <w:szCs w:val="28"/>
      <w:lang w:eastAsia="en-US"/>
    </w:rPr>
  </w:style>
  <w:style w:type="paragraph" w:customStyle="1" w:styleId="fr3cxspmiddle">
    <w:name w:val="fr3cxspmiddle"/>
    <w:basedOn w:val="ae"/>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e"/>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e"/>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e"/>
    <w:rsid w:val="006A04D3"/>
    <w:pPr>
      <w:spacing w:after="0" w:line="240" w:lineRule="auto"/>
      <w:ind w:left="360" w:hanging="36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cbi.nlm.nih.gov/sites/?Db=pubmed&amp;Cmd=Search&amp;Term=%22Weinberg%20A%22%5BAuthor%5D&amp;itool=EntrezSystem2.PEntrez.Pubmed.Pubmed_ResultsPanel.Pubmed_RVAbstractPlus" TargetMode="External"/><Relationship Id="rId4" Type="http://schemas.openxmlformats.org/officeDocument/2006/relationships/webSettings" Target="webSettings.xml"/><Relationship Id="rId9" Type="http://schemas.openxmlformats.org/officeDocument/2006/relationships/hyperlink" Target="http://www.ncbi.nlm.nih.gov/sites/?Db=pubmed&amp;Cmd=Search&amp;Term=%22Schvoerer%20E%22%5BAuthor%5D&amp;itool=EntrezSystem2.PEntrez.Pubmed.Pubmed_ResultsPanel.Pubmed_RVAbstractPlus"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930857874519843"/>
          <c:y val="8.3179297597042512E-2"/>
          <c:w val="0.33930857874519843"/>
          <c:h val="0.4898336414048059"/>
        </c:manualLayout>
      </c:layout>
      <c:pieChart>
        <c:varyColors val="1"/>
        <c:ser>
          <c:idx val="0"/>
          <c:order val="0"/>
          <c:tx>
            <c:strRef>
              <c:f>Sheet1!$A$2</c:f>
              <c:strCache>
                <c:ptCount val="1"/>
              </c:strCache>
            </c:strRef>
          </c:tx>
          <c:spPr>
            <a:solidFill>
              <a:srgbClr val="9999FF"/>
            </a:solidFill>
            <a:ln w="12690">
              <a:solidFill>
                <a:srgbClr val="000000"/>
              </a:solidFill>
              <a:prstDash val="solid"/>
            </a:ln>
          </c:spPr>
          <c:explosion val="10"/>
          <c:dPt>
            <c:idx val="0"/>
            <c:bubble3D val="0"/>
            <c:spPr>
              <a:pattFill prst="dash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Pt>
            <c:idx val="1"/>
            <c:bubble3D val="0"/>
            <c:spPr>
              <a:pattFill prst="weav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Pt>
            <c:idx val="2"/>
            <c:bubble3D val="0"/>
            <c:spPr>
              <a:pattFill prst="pct5">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Pt>
            <c:idx val="3"/>
            <c:bubble3D val="0"/>
            <c:spPr>
              <a:pattFill prst="lg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0">
                <a:solidFill>
                  <a:srgbClr val="000000"/>
                </a:solidFill>
                <a:prstDash val="solid"/>
              </a:ln>
            </c:spPr>
          </c:dPt>
          <c:dPt>
            <c:idx val="4"/>
            <c:bubble3D val="0"/>
            <c:spPr>
              <a:pattFill prst="ltVert">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690">
                <a:solidFill>
                  <a:srgbClr val="000000"/>
                </a:solidFill>
                <a:prstDash val="solid"/>
              </a:ln>
            </c:spPr>
          </c:dPt>
          <c:dPt>
            <c:idx val="5"/>
            <c:bubble3D val="0"/>
            <c:spPr>
              <a:pattFill prst="sphere">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690">
                <a:solidFill>
                  <a:srgbClr val="000000"/>
                </a:solidFill>
                <a:prstDash val="solid"/>
              </a:ln>
            </c:spPr>
          </c:dPt>
          <c:dLbls>
            <c:spPr>
              <a:noFill/>
              <a:ln w="25381">
                <a:noFill/>
              </a:ln>
            </c:spPr>
            <c:txPr>
              <a:bodyPr wrap="square" lIns="38100" tIns="19050" rIns="38100" bIns="19050" anchor="ctr">
                <a:spAutoFit/>
              </a:bodyPr>
              <a:lstStyle/>
              <a:p>
                <a:pPr>
                  <a:defRPr sz="1024"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ВЕБ</c:v>
                </c:pt>
                <c:pt idx="1">
                  <c:v>Віруси респіраторної групи</c:v>
                </c:pt>
                <c:pt idx="2">
                  <c:v>Невстановленої етіології</c:v>
                </c:pt>
                <c:pt idx="3">
                  <c:v>Герпесвіруси</c:v>
                </c:pt>
                <c:pt idx="4">
                  <c:v>Мікст-інфекція (ВЕБ з іншими герпесвірусами)</c:v>
                </c:pt>
                <c:pt idx="5">
                  <c:v>Мікст-інфекція (ВЕБ з вірусами респіраторної групи)</c:v>
                </c:pt>
              </c:strCache>
            </c:strRef>
          </c:cat>
          <c:val>
            <c:numRef>
              <c:f>Sheet1!$B$2:$G$2</c:f>
              <c:numCache>
                <c:formatCode>General</c:formatCode>
                <c:ptCount val="6"/>
                <c:pt idx="0">
                  <c:v>28.2</c:v>
                </c:pt>
                <c:pt idx="1">
                  <c:v>26.4</c:v>
                </c:pt>
                <c:pt idx="2">
                  <c:v>5.4</c:v>
                </c:pt>
                <c:pt idx="3">
                  <c:v>14.5</c:v>
                </c:pt>
                <c:pt idx="4">
                  <c:v>10.000000001</c:v>
                </c:pt>
                <c:pt idx="5">
                  <c:v>15.5</c:v>
                </c:pt>
              </c:numCache>
            </c:numRef>
          </c:val>
        </c:ser>
        <c:ser>
          <c:idx val="1"/>
          <c:order val="1"/>
          <c:tx>
            <c:strRef>
              <c:f>Sheet1!$A$3</c:f>
              <c:strCache>
                <c:ptCount val="1"/>
              </c:strCache>
            </c:strRef>
          </c:tx>
          <c:spPr>
            <a:solidFill>
              <a:srgbClr val="993366"/>
            </a:solidFill>
            <a:ln w="12690">
              <a:solidFill>
                <a:srgbClr val="000000"/>
              </a:solidFill>
              <a:prstDash val="solid"/>
            </a:ln>
          </c:spPr>
          <c:explosion val="10"/>
          <c:dPt>
            <c:idx val="0"/>
            <c:bubble3D val="0"/>
            <c:spPr>
              <a:solidFill>
                <a:srgbClr val="9999FF"/>
              </a:solidFill>
              <a:ln w="12690">
                <a:solidFill>
                  <a:srgbClr val="000000"/>
                </a:solidFill>
                <a:prstDash val="solid"/>
              </a:ln>
            </c:spPr>
          </c:dPt>
          <c:dPt>
            <c:idx val="1"/>
            <c:bubble3D val="0"/>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dLbls>
            <c:numFmt formatCode="0%" sourceLinked="0"/>
            <c:spPr>
              <a:noFill/>
              <a:ln w="25381">
                <a:noFill/>
              </a:ln>
            </c:spPr>
            <c:txPr>
              <a:bodyPr wrap="square" lIns="38100" tIns="19050" rIns="38100" bIns="19050" anchor="ctr">
                <a:spAutoFit/>
              </a:bodyPr>
              <a:lstStyle/>
              <a:p>
                <a:pPr>
                  <a:defRPr sz="1874"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Sheet1!$B$1:$G$1</c:f>
              <c:strCache>
                <c:ptCount val="6"/>
                <c:pt idx="0">
                  <c:v>ВЕБ</c:v>
                </c:pt>
                <c:pt idx="1">
                  <c:v>Віруси респіраторної групи</c:v>
                </c:pt>
                <c:pt idx="2">
                  <c:v>Невстановленої етіології</c:v>
                </c:pt>
                <c:pt idx="3">
                  <c:v>Герпесвіруси</c:v>
                </c:pt>
                <c:pt idx="4">
                  <c:v>Мікст-інфекція (ВЕБ з іншими герпесвірусами)</c:v>
                </c:pt>
                <c:pt idx="5">
                  <c:v>Мікст-інфекція (ВЕБ з вірусами респіраторної групи)</c:v>
                </c:pt>
              </c:strCache>
            </c:strRef>
          </c:cat>
          <c:val>
            <c:numRef>
              <c:f>Sheet1!$B$3:$G$3</c:f>
              <c:numCache>
                <c:formatCode>General</c:formatCode>
                <c:ptCount val="6"/>
              </c:numCache>
            </c:numRef>
          </c:val>
        </c:ser>
        <c:ser>
          <c:idx val="2"/>
          <c:order val="2"/>
          <c:tx>
            <c:strRef>
              <c:f>Sheet1!$A$4</c:f>
              <c:strCache>
                <c:ptCount val="1"/>
              </c:strCache>
            </c:strRef>
          </c:tx>
          <c:spPr>
            <a:solidFill>
              <a:srgbClr val="FFFFCC"/>
            </a:solidFill>
            <a:ln w="12690">
              <a:solidFill>
                <a:srgbClr val="000000"/>
              </a:solidFill>
              <a:prstDash val="solid"/>
            </a:ln>
          </c:spPr>
          <c:explosion val="10"/>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dLbls>
            <c:numFmt formatCode="0%" sourceLinked="0"/>
            <c:spPr>
              <a:noFill/>
              <a:ln w="25381">
                <a:noFill/>
              </a:ln>
            </c:spPr>
            <c:txPr>
              <a:bodyPr wrap="square" lIns="38100" tIns="19050" rIns="38100" bIns="19050" anchor="ctr">
                <a:spAutoFit/>
              </a:bodyPr>
              <a:lstStyle/>
              <a:p>
                <a:pPr>
                  <a:defRPr sz="1874"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Sheet1!$B$1:$G$1</c:f>
              <c:strCache>
                <c:ptCount val="6"/>
                <c:pt idx="0">
                  <c:v>ВЕБ</c:v>
                </c:pt>
                <c:pt idx="1">
                  <c:v>Віруси респіраторної групи</c:v>
                </c:pt>
                <c:pt idx="2">
                  <c:v>Невстановленої етіології</c:v>
                </c:pt>
                <c:pt idx="3">
                  <c:v>Герпесвіруси</c:v>
                </c:pt>
                <c:pt idx="4">
                  <c:v>Мікст-інфекція (ВЕБ з іншими герпесвірусами)</c:v>
                </c:pt>
                <c:pt idx="5">
                  <c:v>Мікст-інфекція (ВЕБ з вірусами респіраторної групи)</c:v>
                </c:pt>
              </c:strCache>
            </c:strRef>
          </c:cat>
          <c:val>
            <c:numRef>
              <c:f>Sheet1!$B$4:$G$4</c:f>
              <c:numCache>
                <c:formatCode>General</c:formatCode>
                <c:ptCount val="6"/>
              </c:numCache>
            </c:numRef>
          </c:val>
        </c:ser>
        <c:ser>
          <c:idx val="3"/>
          <c:order val="3"/>
          <c:tx>
            <c:strRef>
              <c:f>Sheet1!$A$5</c:f>
              <c:strCache>
                <c:ptCount val="1"/>
              </c:strCache>
            </c:strRef>
          </c:tx>
          <c:spPr>
            <a:solidFill>
              <a:srgbClr val="CCFFFF"/>
            </a:solidFill>
            <a:ln w="12690">
              <a:solidFill>
                <a:srgbClr val="000000"/>
              </a:solidFill>
              <a:prstDash val="solid"/>
            </a:ln>
          </c:spPr>
          <c:explosion val="10"/>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dLbls>
            <c:numFmt formatCode="0%" sourceLinked="0"/>
            <c:spPr>
              <a:noFill/>
              <a:ln w="25381">
                <a:noFill/>
              </a:ln>
            </c:spPr>
            <c:txPr>
              <a:bodyPr wrap="square" lIns="38100" tIns="19050" rIns="38100" bIns="19050" anchor="ctr">
                <a:spAutoFit/>
              </a:bodyPr>
              <a:lstStyle/>
              <a:p>
                <a:pPr>
                  <a:defRPr sz="1874"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Sheet1!$B$1:$G$1</c:f>
              <c:strCache>
                <c:ptCount val="6"/>
                <c:pt idx="0">
                  <c:v>ВЕБ</c:v>
                </c:pt>
                <c:pt idx="1">
                  <c:v>Віруси респіраторної групи</c:v>
                </c:pt>
                <c:pt idx="2">
                  <c:v>Невстановленої етіології</c:v>
                </c:pt>
                <c:pt idx="3">
                  <c:v>Герпесвіруси</c:v>
                </c:pt>
                <c:pt idx="4">
                  <c:v>Мікст-інфекція (ВЕБ з іншими герпесвірусами)</c:v>
                </c:pt>
                <c:pt idx="5">
                  <c:v>Мікст-інфекція (ВЕБ з вірусами респіраторної групи)</c:v>
                </c:pt>
              </c:strCache>
            </c:strRef>
          </c:cat>
          <c:val>
            <c:numRef>
              <c:f>Sheet1!$B$5:$G$5</c:f>
              <c:numCache>
                <c:formatCode>General</c:formatCode>
                <c:ptCount val="6"/>
              </c:numCache>
            </c:numRef>
          </c:val>
        </c:ser>
        <c:ser>
          <c:idx val="4"/>
          <c:order val="4"/>
          <c:tx>
            <c:strRef>
              <c:f>Sheet1!$A$6</c:f>
              <c:strCache>
                <c:ptCount val="1"/>
              </c:strCache>
            </c:strRef>
          </c:tx>
          <c:spPr>
            <a:solidFill>
              <a:srgbClr val="660066"/>
            </a:solidFill>
            <a:ln w="12690">
              <a:solidFill>
                <a:srgbClr val="000000"/>
              </a:solidFill>
              <a:prstDash val="solid"/>
            </a:ln>
          </c:spPr>
          <c:explosion val="10"/>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dPt>
          <c:dPt>
            <c:idx val="5"/>
            <c:bubble3D val="0"/>
            <c:spPr>
              <a:solidFill>
                <a:srgbClr val="FF8080"/>
              </a:solidFill>
              <a:ln w="12690">
                <a:solidFill>
                  <a:srgbClr val="000000"/>
                </a:solidFill>
                <a:prstDash val="solid"/>
              </a:ln>
            </c:spPr>
          </c:dPt>
          <c:dLbls>
            <c:numFmt formatCode="0%" sourceLinked="0"/>
            <c:spPr>
              <a:noFill/>
              <a:ln w="25381">
                <a:noFill/>
              </a:ln>
            </c:spPr>
            <c:txPr>
              <a:bodyPr wrap="square" lIns="38100" tIns="19050" rIns="38100" bIns="19050" anchor="ctr">
                <a:spAutoFit/>
              </a:bodyPr>
              <a:lstStyle/>
              <a:p>
                <a:pPr>
                  <a:defRPr sz="1874"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Sheet1!$B$1:$G$1</c:f>
              <c:strCache>
                <c:ptCount val="6"/>
                <c:pt idx="0">
                  <c:v>ВЕБ</c:v>
                </c:pt>
                <c:pt idx="1">
                  <c:v>Віруси респіраторної групи</c:v>
                </c:pt>
                <c:pt idx="2">
                  <c:v>Невстановленої етіології</c:v>
                </c:pt>
                <c:pt idx="3">
                  <c:v>Герпесвіруси</c:v>
                </c:pt>
                <c:pt idx="4">
                  <c:v>Мікст-інфекція (ВЕБ з іншими герпесвірусами)</c:v>
                </c:pt>
                <c:pt idx="5">
                  <c:v>Мікст-інфекція (ВЕБ з вірусами респіраторної групи)</c:v>
                </c:pt>
              </c:strCache>
            </c:strRef>
          </c:cat>
          <c:val>
            <c:numRef>
              <c:f>Sheet1!$B$6:$G$6</c:f>
              <c:numCache>
                <c:formatCode>General</c:formatCode>
                <c:ptCount val="6"/>
              </c:numCache>
            </c:numRef>
          </c:val>
        </c:ser>
        <c:ser>
          <c:idx val="5"/>
          <c:order val="5"/>
          <c:tx>
            <c:strRef>
              <c:f>Sheet1!$A$7</c:f>
              <c:strCache>
                <c:ptCount val="1"/>
              </c:strCache>
            </c:strRef>
          </c:tx>
          <c:spPr>
            <a:solidFill>
              <a:srgbClr val="FF8080"/>
            </a:solidFill>
            <a:ln w="12690">
              <a:solidFill>
                <a:srgbClr val="000000"/>
              </a:solidFill>
              <a:prstDash val="solid"/>
            </a:ln>
          </c:spPr>
          <c:explosion val="10"/>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dPt>
          <c:dLbls>
            <c:numFmt formatCode="0%" sourceLinked="0"/>
            <c:spPr>
              <a:noFill/>
              <a:ln w="25381">
                <a:noFill/>
              </a:ln>
            </c:spPr>
            <c:txPr>
              <a:bodyPr wrap="square" lIns="38100" tIns="19050" rIns="38100" bIns="19050" anchor="ctr">
                <a:spAutoFit/>
              </a:bodyPr>
              <a:lstStyle/>
              <a:p>
                <a:pPr>
                  <a:defRPr sz="1874"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Sheet1!$B$1:$G$1</c:f>
              <c:strCache>
                <c:ptCount val="6"/>
                <c:pt idx="0">
                  <c:v>ВЕБ</c:v>
                </c:pt>
                <c:pt idx="1">
                  <c:v>Віруси респіраторної групи</c:v>
                </c:pt>
                <c:pt idx="2">
                  <c:v>Невстановленої етіології</c:v>
                </c:pt>
                <c:pt idx="3">
                  <c:v>Герпесвіруси</c:v>
                </c:pt>
                <c:pt idx="4">
                  <c:v>Мікст-інфекція (ВЕБ з іншими герпесвірусами)</c:v>
                </c:pt>
                <c:pt idx="5">
                  <c:v>Мікст-інфекція (ВЕБ з вірусами респіраторної групи)</c:v>
                </c:pt>
              </c:strCache>
            </c:strRef>
          </c:cat>
          <c:val>
            <c:numRef>
              <c:f>Sheet1!$B$7:$G$7</c:f>
              <c:numCache>
                <c:formatCode>General</c:formatCode>
                <c:ptCount val="6"/>
              </c:numCache>
            </c:numRef>
          </c:val>
        </c:ser>
        <c:ser>
          <c:idx val="6"/>
          <c:order val="6"/>
          <c:tx>
            <c:strRef>
              <c:f>Sheet1!$A$10</c:f>
              <c:strCache>
                <c:ptCount val="1"/>
              </c:strCache>
            </c:strRef>
          </c:tx>
          <c:spPr>
            <a:solidFill>
              <a:srgbClr val="0066CC"/>
            </a:solidFill>
            <a:ln w="12690">
              <a:solidFill>
                <a:srgbClr val="000000"/>
              </a:solidFill>
              <a:prstDash val="solid"/>
            </a:ln>
          </c:spPr>
          <c:explosion val="10"/>
          <c:dPt>
            <c:idx val="0"/>
            <c:bubble3D val="0"/>
            <c:spPr>
              <a:solidFill>
                <a:srgbClr val="9999FF"/>
              </a:solidFill>
              <a:ln w="12690">
                <a:solidFill>
                  <a:srgbClr val="000000"/>
                </a:solidFill>
                <a:prstDash val="solid"/>
              </a:ln>
            </c:spPr>
          </c:dPt>
          <c:dPt>
            <c:idx val="1"/>
            <c:bubble3D val="0"/>
            <c:spPr>
              <a:solidFill>
                <a:srgbClr val="993366"/>
              </a:solidFill>
              <a:ln w="12690">
                <a:solidFill>
                  <a:srgbClr val="000000"/>
                </a:solidFill>
                <a:prstDash val="solid"/>
              </a:ln>
            </c:spPr>
          </c:dPt>
          <c:dPt>
            <c:idx val="2"/>
            <c:bubble3D val="0"/>
            <c:spPr>
              <a:solidFill>
                <a:srgbClr val="FFFFCC"/>
              </a:solidFill>
              <a:ln w="12690">
                <a:solidFill>
                  <a:srgbClr val="000000"/>
                </a:solidFill>
                <a:prstDash val="solid"/>
              </a:ln>
            </c:spPr>
          </c:dPt>
          <c:dPt>
            <c:idx val="3"/>
            <c:bubble3D val="0"/>
            <c:spPr>
              <a:solidFill>
                <a:srgbClr val="CCFFFF"/>
              </a:solidFill>
              <a:ln w="12690">
                <a:solidFill>
                  <a:srgbClr val="000000"/>
                </a:solidFill>
                <a:prstDash val="solid"/>
              </a:ln>
            </c:spPr>
          </c:dPt>
          <c:dPt>
            <c:idx val="4"/>
            <c:bubble3D val="0"/>
            <c:spPr>
              <a:solidFill>
                <a:srgbClr val="660066"/>
              </a:solidFill>
              <a:ln w="12690">
                <a:solidFill>
                  <a:srgbClr val="000000"/>
                </a:solidFill>
                <a:prstDash val="solid"/>
              </a:ln>
            </c:spPr>
          </c:dPt>
          <c:dPt>
            <c:idx val="5"/>
            <c:bubble3D val="0"/>
            <c:spPr>
              <a:solidFill>
                <a:srgbClr val="FF8080"/>
              </a:solidFill>
              <a:ln w="12690">
                <a:solidFill>
                  <a:srgbClr val="000000"/>
                </a:solidFill>
                <a:prstDash val="solid"/>
              </a:ln>
            </c:spPr>
          </c:dPt>
          <c:dLbls>
            <c:numFmt formatCode="0%" sourceLinked="0"/>
            <c:spPr>
              <a:noFill/>
              <a:ln w="25381">
                <a:noFill/>
              </a:ln>
            </c:spPr>
            <c:txPr>
              <a:bodyPr wrap="square" lIns="38100" tIns="19050" rIns="38100" bIns="19050" anchor="ctr">
                <a:spAutoFit/>
              </a:bodyPr>
              <a:lstStyle/>
              <a:p>
                <a:pPr>
                  <a:defRPr sz="1874"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Sheet1!$B$1:$G$1</c:f>
              <c:strCache>
                <c:ptCount val="6"/>
                <c:pt idx="0">
                  <c:v>ВЕБ</c:v>
                </c:pt>
                <c:pt idx="1">
                  <c:v>Віруси респіраторної групи</c:v>
                </c:pt>
                <c:pt idx="2">
                  <c:v>Невстановленої етіології</c:v>
                </c:pt>
                <c:pt idx="3">
                  <c:v>Герпесвіруси</c:v>
                </c:pt>
                <c:pt idx="4">
                  <c:v>Мікст-інфекція (ВЕБ з іншими герпесвірусами)</c:v>
                </c:pt>
                <c:pt idx="5">
                  <c:v>Мікст-інфекція (ВЕБ з вірусами респіраторної групи)</c:v>
                </c:pt>
              </c:strCache>
            </c:strRef>
          </c:cat>
          <c:val>
            <c:numRef>
              <c:f>Sheet1!$B$10:$G$10</c:f>
              <c:numCache>
                <c:formatCode>0.00%</c:formatCode>
                <c:ptCount val="6"/>
                <c:pt idx="0">
                  <c:v>0.28199999999999997</c:v>
                </c:pt>
                <c:pt idx="1">
                  <c:v>0.26400000000000001</c:v>
                </c:pt>
                <c:pt idx="2">
                  <c:v>5.3999999999999999E-2</c:v>
                </c:pt>
                <c:pt idx="3">
                  <c:v>0.1</c:v>
                </c:pt>
                <c:pt idx="4">
                  <c:v>0.14499999999999999</c:v>
                </c:pt>
                <c:pt idx="5">
                  <c:v>0.155</c:v>
                </c:pt>
              </c:numCache>
            </c:numRef>
          </c:val>
        </c:ser>
        <c:dLbls>
          <c:showLegendKey val="0"/>
          <c:showVal val="0"/>
          <c:showCatName val="0"/>
          <c:showSerName val="0"/>
          <c:showPercent val="1"/>
          <c:showBubbleSize val="0"/>
          <c:showLeaderLines val="1"/>
        </c:dLbls>
        <c:firstSliceAng val="216"/>
      </c:pieChart>
      <c:spPr>
        <a:noFill/>
        <a:ln w="25381">
          <a:noFill/>
        </a:ln>
      </c:spPr>
    </c:plotArea>
    <c:legend>
      <c:legendPos val="r"/>
      <c:overlay val="0"/>
      <c:spPr>
        <a:noFill/>
        <a:ln w="3173">
          <a:solidFill>
            <a:srgbClr val="000000"/>
          </a:solidFill>
          <a:prstDash val="solid"/>
        </a:ln>
      </c:spPr>
      <c:txPr>
        <a:bodyPr/>
        <a:lstStyle/>
        <a:p>
          <a:pPr>
            <a:defRPr sz="1284"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79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1996</TotalTime>
  <Pages>34</Pages>
  <Words>8200</Words>
  <Characters>46741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983</cp:revision>
  <dcterms:created xsi:type="dcterms:W3CDTF">2015-05-26T12:20:00Z</dcterms:created>
  <dcterms:modified xsi:type="dcterms:W3CDTF">2015-06-05T07:45:00Z</dcterms:modified>
</cp:coreProperties>
</file>