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ГЕНЕРАЛЬНА ПРОКУРАТУРА УКРАЇНИ</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НАЦІОНАЛЬНА АКАДЕМІЯ ПРОКУРАТУРИ УКРАЇНИ</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E349F">
        <w:rPr>
          <w:rFonts w:ascii="Times New Roman" w:eastAsia="Times New Roman" w:hAnsi="Times New Roman" w:cs="Times New Roman"/>
          <w:b/>
          <w:color w:val="000000"/>
          <w:kern w:val="0"/>
          <w:sz w:val="28"/>
          <w:szCs w:val="24"/>
          <w:lang w:val="uk-UA" w:eastAsia="ru-RU"/>
        </w:rPr>
        <w:t>БУТНІК-СІВЕРСЬКИЙ СЕРГІЙ ОЛЕКСАНДРОВИЧ</w:t>
      </w:r>
    </w:p>
    <w:p w:rsidR="00EE349F" w:rsidRPr="00EE349F" w:rsidRDefault="00EE349F" w:rsidP="00EE349F">
      <w:pPr>
        <w:widowControl/>
        <w:tabs>
          <w:tab w:val="clear" w:pos="709"/>
        </w:tabs>
        <w:suppressAutoHyphens w:val="0"/>
        <w:spacing w:before="600" w:after="240" w:line="240" w:lineRule="auto"/>
        <w:ind w:firstLine="0"/>
        <w:jc w:val="righ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Cs/>
          <w:color w:val="000000"/>
          <w:kern w:val="0"/>
          <w:sz w:val="28"/>
          <w:szCs w:val="24"/>
          <w:lang w:val="uk-UA" w:eastAsia="ru-RU"/>
        </w:rPr>
        <w:t>УДК 347.65/68:347.77:347.78</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EE349F">
        <w:rPr>
          <w:rFonts w:ascii="Times New Roman" w:eastAsia="Times New Roman" w:hAnsi="Times New Roman" w:cs="Times New Roman"/>
          <w:b/>
          <w:bCs/>
          <w:caps/>
          <w:kern w:val="0"/>
          <w:sz w:val="28"/>
          <w:szCs w:val="24"/>
          <w:lang w:val="uk-UA" w:eastAsia="ru-RU"/>
        </w:rPr>
        <w:t>СПАДКУВАННЯ ПРАВ ІНТЕЛЕКТУАЛЬНОЇ ВЛАСНОСТІ В УКРАЇНІ</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12.00.03 – цивільне право і цивільний процес; </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сімейне право; міжнародне приватне право</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EE349F">
        <w:rPr>
          <w:rFonts w:ascii="Times New Roman" w:eastAsia="Times New Roman" w:hAnsi="Times New Roman" w:cs="Times New Roman"/>
          <w:bCs/>
          <w:kern w:val="0"/>
          <w:sz w:val="28"/>
          <w:szCs w:val="28"/>
          <w:lang w:val="uk-UA" w:eastAsia="ru-RU"/>
        </w:rPr>
        <w:t>АВТОРЕФЕРАТ</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дисертації на здобуття наукового ступеня</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кандидата юридичних наук</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Київ – 2015</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Дисертацією є рукопис.</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Робота виконана в Науково-дослідному інституті інтелектуальної власності Національної академії правових наук України.</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p>
    <w:tbl>
      <w:tblPr>
        <w:tblW w:w="0" w:type="auto"/>
        <w:tblLook w:val="04A0"/>
      </w:tblPr>
      <w:tblGrid>
        <w:gridCol w:w="2093"/>
        <w:gridCol w:w="4819"/>
      </w:tblGrid>
      <w:tr w:rsidR="00EE349F" w:rsidRPr="00EE349F" w:rsidTr="00F055AC">
        <w:tc>
          <w:tcPr>
            <w:tcW w:w="2093" w:type="dxa"/>
          </w:tcPr>
          <w:p w:rsidR="00EE349F" w:rsidRPr="00EE349F" w:rsidRDefault="00EE349F" w:rsidP="00EE349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Науковий керівник:</w:t>
            </w:r>
          </w:p>
        </w:tc>
        <w:tc>
          <w:tcPr>
            <w:tcW w:w="4819" w:type="dxa"/>
          </w:tcPr>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доктор юридичних наук, професор, член-кореспондент НАПрН України</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ОРЛЮК Олена Павлівна</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Науково-дослідний інститут</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інтелектуальної власності</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Національної академії правових наук України, директор.</w:t>
            </w:r>
          </w:p>
          <w:p w:rsidR="00EE349F" w:rsidRPr="00EE349F" w:rsidRDefault="00EE349F" w:rsidP="00EE349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EE349F" w:rsidRPr="00EE349F" w:rsidTr="00F055AC">
        <w:tc>
          <w:tcPr>
            <w:tcW w:w="2093" w:type="dxa"/>
          </w:tcPr>
          <w:p w:rsidR="00EE349F" w:rsidRPr="00EE349F" w:rsidRDefault="00EE349F" w:rsidP="00EE349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Офіційні опоненти:</w:t>
            </w:r>
          </w:p>
        </w:tc>
        <w:tc>
          <w:tcPr>
            <w:tcW w:w="4819" w:type="dxa"/>
          </w:tcPr>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доктор юридичних наук, професор</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b/>
                <w:kern w:val="0"/>
                <w:sz w:val="28"/>
                <w:szCs w:val="28"/>
                <w:lang w:val="uk-UA" w:eastAsia="ru-RU"/>
              </w:rPr>
              <w:t>ШИШКА Роман Богданович</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Юридичний інститут Національного авіаційного університету,</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кафедра господарського права і процесу, завідувач кафедри;</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r>
      <w:tr w:rsidR="00EE349F" w:rsidRPr="00EE349F" w:rsidTr="00F055AC">
        <w:trPr>
          <w:trHeight w:val="3173"/>
        </w:trPr>
        <w:tc>
          <w:tcPr>
            <w:tcW w:w="2093" w:type="dxa"/>
          </w:tcPr>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4819" w:type="dxa"/>
          </w:tcPr>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кандидат юридичних наук, доцент</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РЯБОКОНЬ Євген Олександрович</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Київський національний університет імені Тараса Шевченка,</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кафедра цивільного права,</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доцент кафедри.</w:t>
            </w: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r>
    </w:tbl>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Захист відбудеться «24» лютого 2015 року о 11 на засіданні </w:t>
      </w:r>
      <w:r w:rsidRPr="00EE349F">
        <w:rPr>
          <w:rFonts w:ascii="Times New Roman" w:eastAsia="Times New Roman" w:hAnsi="Times New Roman" w:cs="Times New Roman"/>
          <w:spacing w:val="-4"/>
          <w:kern w:val="0"/>
          <w:sz w:val="28"/>
          <w:szCs w:val="28"/>
          <w:lang w:val="uk-UA" w:eastAsia="ru-RU"/>
        </w:rPr>
        <w:t xml:space="preserve">спеціалізованої вченої ради </w:t>
      </w:r>
      <w:r w:rsidRPr="00EE349F">
        <w:rPr>
          <w:rFonts w:ascii="Times New Roman" w:eastAsia="Times New Roman" w:hAnsi="Times New Roman" w:cs="Times New Roman"/>
          <w:kern w:val="0"/>
          <w:sz w:val="28"/>
          <w:szCs w:val="28"/>
          <w:lang w:val="uk-UA" w:eastAsia="ru-RU"/>
        </w:rPr>
        <w:t>Д 26.730.02</w:t>
      </w:r>
      <w:r w:rsidRPr="00EE349F">
        <w:rPr>
          <w:rFonts w:ascii="Times New Roman" w:eastAsia="Times New Roman" w:hAnsi="Times New Roman" w:cs="Times New Roman"/>
          <w:spacing w:val="-4"/>
          <w:kern w:val="0"/>
          <w:sz w:val="28"/>
          <w:szCs w:val="28"/>
          <w:lang w:val="uk-UA" w:eastAsia="ru-RU"/>
        </w:rPr>
        <w:t xml:space="preserve"> у </w:t>
      </w:r>
      <w:r w:rsidRPr="00EE349F">
        <w:rPr>
          <w:rFonts w:ascii="Times New Roman" w:eastAsia="Times New Roman" w:hAnsi="Times New Roman" w:cs="Times New Roman"/>
          <w:kern w:val="0"/>
          <w:sz w:val="28"/>
          <w:szCs w:val="28"/>
          <w:lang w:val="uk-UA" w:eastAsia="ru-RU"/>
        </w:rPr>
        <w:t>Національній академії прокуратури України</w:t>
      </w:r>
      <w:r w:rsidRPr="00EE349F">
        <w:rPr>
          <w:rFonts w:ascii="Times New Roman" w:eastAsia="Times New Roman" w:hAnsi="Times New Roman" w:cs="Times New Roman"/>
          <w:spacing w:val="-4"/>
          <w:kern w:val="0"/>
          <w:sz w:val="28"/>
          <w:szCs w:val="28"/>
          <w:lang w:val="uk-UA" w:eastAsia="ru-RU"/>
        </w:rPr>
        <w:t xml:space="preserve"> за адресою</w:t>
      </w:r>
      <w:r w:rsidRPr="00EE349F">
        <w:rPr>
          <w:rFonts w:ascii="Times New Roman" w:eastAsia="Times New Roman" w:hAnsi="Times New Roman" w:cs="Times New Roman"/>
          <w:kern w:val="0"/>
          <w:sz w:val="28"/>
          <w:szCs w:val="28"/>
          <w:lang w:val="uk-UA" w:eastAsia="ru-RU"/>
        </w:rPr>
        <w:t xml:space="preserve">: </w:t>
      </w:r>
      <w:r w:rsidRPr="00EE349F">
        <w:rPr>
          <w:rFonts w:ascii="Times New Roman" w:eastAsia="Times New Roman" w:hAnsi="Times New Roman" w:cs="Times New Roman"/>
          <w:kern w:val="0"/>
          <w:sz w:val="28"/>
          <w:szCs w:val="28"/>
          <w:lang w:eastAsia="ru-RU"/>
        </w:rPr>
        <w:t xml:space="preserve">04050, м. </w:t>
      </w:r>
      <w:r w:rsidRPr="00EE349F">
        <w:rPr>
          <w:rFonts w:ascii="Times New Roman" w:eastAsia="Times New Roman" w:hAnsi="Times New Roman" w:cs="Times New Roman"/>
          <w:kern w:val="0"/>
          <w:sz w:val="28"/>
          <w:szCs w:val="28"/>
          <w:lang w:val="uk-UA" w:eastAsia="ru-RU"/>
        </w:rPr>
        <w:t>Київ</w:t>
      </w:r>
      <w:r w:rsidRPr="00EE349F">
        <w:rPr>
          <w:rFonts w:ascii="Times New Roman" w:eastAsia="Times New Roman" w:hAnsi="Times New Roman" w:cs="Times New Roman"/>
          <w:kern w:val="0"/>
          <w:sz w:val="28"/>
          <w:szCs w:val="28"/>
          <w:lang w:eastAsia="ru-RU"/>
        </w:rPr>
        <w:t>, вул. Мельникова, 81б</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spacing w:val="-6"/>
          <w:kern w:val="0"/>
          <w:sz w:val="28"/>
          <w:szCs w:val="28"/>
          <w:lang w:val="uk-UA" w:eastAsia="ru-RU"/>
        </w:rPr>
        <w:t xml:space="preserve">З дисертацією можна ознайомитися у </w:t>
      </w:r>
      <w:r w:rsidRPr="00EE349F">
        <w:rPr>
          <w:rFonts w:ascii="Times New Roman" w:eastAsia="Times New Roman" w:hAnsi="Times New Roman" w:cs="Times New Roman"/>
          <w:kern w:val="0"/>
          <w:sz w:val="28"/>
          <w:szCs w:val="28"/>
          <w:lang w:val="uk-UA" w:eastAsia="ru-RU"/>
        </w:rPr>
        <w:t>Національній академії прокуратури України</w:t>
      </w:r>
      <w:r w:rsidRPr="00EE349F">
        <w:rPr>
          <w:rFonts w:ascii="Times New Roman" w:eastAsia="Times New Roman" w:hAnsi="Times New Roman" w:cs="Times New Roman"/>
          <w:spacing w:val="-4"/>
          <w:kern w:val="0"/>
          <w:sz w:val="28"/>
          <w:szCs w:val="28"/>
          <w:lang w:val="uk-UA" w:eastAsia="ru-RU"/>
        </w:rPr>
        <w:t xml:space="preserve"> за адресою</w:t>
      </w:r>
      <w:r w:rsidRPr="00EE349F">
        <w:rPr>
          <w:rFonts w:ascii="Times New Roman" w:eastAsia="Times New Roman" w:hAnsi="Times New Roman" w:cs="Times New Roman"/>
          <w:kern w:val="0"/>
          <w:sz w:val="28"/>
          <w:szCs w:val="28"/>
          <w:lang w:val="uk-UA" w:eastAsia="ru-RU"/>
        </w:rPr>
        <w:t xml:space="preserve">: </w:t>
      </w:r>
      <w:r w:rsidRPr="00EE349F">
        <w:rPr>
          <w:rFonts w:ascii="Times New Roman" w:eastAsia="Times New Roman" w:hAnsi="Times New Roman" w:cs="Times New Roman"/>
          <w:kern w:val="0"/>
          <w:sz w:val="28"/>
          <w:szCs w:val="28"/>
          <w:lang w:eastAsia="ru-RU"/>
        </w:rPr>
        <w:t>04050, м. Київ, вул. Мельникова, 81б</w:t>
      </w:r>
      <w:r w:rsidRPr="00EE349F">
        <w:rPr>
          <w:rFonts w:ascii="Times New Roman" w:eastAsia="Times New Roman" w:hAnsi="Times New Roman" w:cs="Times New Roman"/>
          <w:kern w:val="0"/>
          <w:sz w:val="28"/>
          <w:szCs w:val="28"/>
          <w:lang w:val="uk-UA" w:eastAsia="ru-RU"/>
        </w:rPr>
        <w:t xml:space="preserve">. </w:t>
      </w:r>
    </w:p>
    <w:p w:rsidR="00EE349F" w:rsidRPr="00EE349F" w:rsidRDefault="00EE349F" w:rsidP="00EE349F">
      <w:pPr>
        <w:widowControl/>
        <w:tabs>
          <w:tab w:val="clear" w:pos="709"/>
        </w:tabs>
        <w:suppressAutoHyphens w:val="0"/>
        <w:spacing w:after="0" w:line="240" w:lineRule="auto"/>
        <w:ind w:firstLine="454"/>
        <w:jc w:val="left"/>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Автореферат розісланий «21» січня 2015 року.</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Учений секретар</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спеціалізованої вченої ради </w:t>
      </w:r>
      <w:r w:rsidRPr="00EE349F">
        <w:rPr>
          <w:rFonts w:ascii="Times New Roman" w:eastAsia="Times New Roman" w:hAnsi="Times New Roman" w:cs="Times New Roman"/>
          <w:kern w:val="0"/>
          <w:sz w:val="28"/>
          <w:szCs w:val="28"/>
          <w:lang w:val="uk-UA" w:eastAsia="ru-RU"/>
        </w:rPr>
        <w:tab/>
      </w:r>
      <w:r w:rsidRPr="00EE349F">
        <w:rPr>
          <w:rFonts w:ascii="Times New Roman" w:eastAsia="Times New Roman" w:hAnsi="Times New Roman" w:cs="Times New Roman"/>
          <w:kern w:val="0"/>
          <w:sz w:val="28"/>
          <w:szCs w:val="28"/>
          <w:lang w:val="uk-UA" w:eastAsia="ru-RU"/>
        </w:rPr>
        <w:tab/>
        <w:t xml:space="preserve">  </w:t>
      </w:r>
      <w:r w:rsidRPr="00EE349F">
        <w:rPr>
          <w:rFonts w:ascii="Times New Roman" w:eastAsia="Times New Roman" w:hAnsi="Times New Roman" w:cs="Times New Roman"/>
          <w:kern w:val="0"/>
          <w:sz w:val="28"/>
          <w:szCs w:val="28"/>
          <w:lang w:val="uk-UA" w:eastAsia="ru-RU"/>
        </w:rPr>
        <w:tab/>
        <w:t xml:space="preserve">    </w:t>
      </w:r>
      <w:r w:rsidRPr="00EE349F">
        <w:rPr>
          <w:rFonts w:ascii="Times New Roman" w:eastAsia="Times New Roman" w:hAnsi="Times New Roman" w:cs="Times New Roman"/>
          <w:kern w:val="0"/>
          <w:sz w:val="28"/>
          <w:szCs w:val="28"/>
          <w:lang w:val="uk-UA" w:eastAsia="ru-RU"/>
        </w:rPr>
        <w:tab/>
        <w:t xml:space="preserve">      О. В. Київець</w:t>
      </w:r>
    </w:p>
    <w:p w:rsidR="00EE349F" w:rsidRPr="00EE349F" w:rsidRDefault="00EE349F" w:rsidP="00EE349F">
      <w:pPr>
        <w:widowControl/>
        <w:tabs>
          <w:tab w:val="clear" w:pos="709"/>
        </w:tabs>
        <w:suppressAutoHyphens w:val="0"/>
        <w:spacing w:after="0" w:line="240" w:lineRule="auto"/>
        <w:ind w:firstLine="142"/>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br w:type="page"/>
        <w:t>ЗАГАЛЬНА ХАРАКТЕРИСТИКА РОБОТИ</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Актуальність теми.</w:t>
      </w:r>
      <w:r w:rsidRPr="00EE349F">
        <w:rPr>
          <w:rFonts w:ascii="Times New Roman" w:eastAsia="Times New Roman" w:hAnsi="Times New Roman" w:cs="Times New Roman"/>
          <w:kern w:val="0"/>
          <w:sz w:val="28"/>
          <w:szCs w:val="28"/>
          <w:lang w:val="uk-UA" w:eastAsia="ru-RU"/>
        </w:rPr>
        <w:t xml:space="preserve"> Інтелектуальна діяльність людини відіграє величезну роль в розвитку суспільства. Права інтелектуальної власності, покликані охороняти результати такої діяльності, в умовах ринкових відносин набувають все більшого значення, оскільки можуть становити неабияку цінність.</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Проте важливою є не лише юридична та фактична можливість здійснення та захисту цих прав, але й належне забезпечення їхньої передачі нащадкам. Права інтелектуальної власності в результаті їх правильної комерціалізації можуть стати після смерті спадкодавця не лише одним з джерел існування спадкоємців, але й інструментом їхнього збагачення.</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Незважаючи на наявність досить великої кількості нормативних актів спадкового законодавства, законодавства про нотаріат, а також законодавства у сфері інтелектуальної власності, вони, на жаль, не містять чіткої детальної регламентації спадкування прав інтелектуальної власності, що створює та буде створювати в майбутньому неабиякі труднощі, як для спадкоємців, так і для нотаріусів, адвокатів та суддів, а також спричинить виникнення колізій на практиці та неоднозначного правозастосування.</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Ускладнює ситуацію також недостатність теоретичних розробок спадкування прав інтелектуальної власності в Україні. Це питання розглядалося лише в поодиноких статтях, відповідних розділах підручників та монографіях, направлених на дослідження інших проблем. В Україні до цього часу немає комплексного дослідження проблем спадкування прав інтелектуальної власності, в якому б узагальнено розглядалися питання правомочностей спадкоємців стосовно особистих немайнових прав автора, спадкування майнових авторських прав, прав інтелектуальної власності на винахід, корисну модель, промисловий зразок та знак для товарів і послуг, а також юридичного порядку здійснення такого правонаступництва. Тож не викликає сумніву необхідність у теоретичному обґрунтуванні та вивченні проблеми спадкування прав інтелектуальної власності. </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Враховуючи, що питання спадкування прав інтелектуальної власності недостатньо досліджені в Україні, в дисертаційній роботі приділено увагу саме розкриттю теоретичного аспекту цієї проблеми, спираючись на ту невелику кількість джерел, яка існує з цієї тематики. Проте така недослідженість в юридичній літературі лише підсилює значимість та актуальність теми дисертаційного дослідження, що й обумовило її вибір.</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Теоретичну основу дослідження становлять праці з цивільного та спадкового права радянських та українських вчених-цивілістів: В. Серебровського, П. Нікітюка, О. Іоффе, В. Дронікова, В. Інцаса, Ю. Толстого, Ю. Заіки, Є. Рябоконя, С. Фурси, З. Ромовської, О. Кармази, Р. Стефанчука, Я. Шевченко та ін.</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дисертації також використані праці з питань права інтелектуальної власності вчених дореволюційного, радянського та сучасного періодів: О. Піленка, Б. Антімонова, Є. Флєйшица, К. Граве, Н. Райгородського, О. Підопригори, О. Святоцького, О. Орлюк, Р. Шишки, О. Штефан, В. Дроб’язка, С. Довгого, В. Жарова, В. Зайчука, Г. Чурпіти, Н. Халаїм, І. Томарова, В. Дозорцева, О. Сергєєва, Е. Гаврилова, І. Янушкевича, М. Мірошникової, Р. Мєрзлікіної, С. Сударікова, Д. Ліпцик та ін.</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Важливе значення для дисертаційної роботи мали дослідження російських вчених, які займалися проблемами спадкування прав інтелектуальної власності: А. Мєлузової, О. Прокопенко, С. Набієва, О. Рузакової, О. Павлової, А. Марданшиної, М. Лабзіна.</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EE349F">
        <w:rPr>
          <w:rFonts w:ascii="Times New Roman" w:eastAsia="Times New Roman" w:hAnsi="Times New Roman" w:cs="Times New Roman"/>
          <w:b/>
          <w:kern w:val="0"/>
          <w:sz w:val="28"/>
          <w:szCs w:val="28"/>
          <w:lang w:eastAsia="ru-RU"/>
        </w:rPr>
        <w:t xml:space="preserve"> </w:t>
      </w:r>
      <w:r w:rsidRPr="00EE349F">
        <w:rPr>
          <w:rFonts w:ascii="Times New Roman" w:eastAsia="Times New Roman" w:hAnsi="Times New Roman" w:cs="Times New Roman"/>
          <w:kern w:val="0"/>
          <w:sz w:val="28"/>
          <w:szCs w:val="28"/>
          <w:lang w:val="uk-UA" w:eastAsia="ru-RU"/>
        </w:rPr>
        <w:t>Дисертація</w:t>
      </w:r>
      <w:r w:rsidRPr="00EE349F">
        <w:rPr>
          <w:rFonts w:ascii="Times New Roman" w:eastAsia="Times New Roman" w:hAnsi="Times New Roman" w:cs="Times New Roman"/>
          <w:bCs/>
          <w:kern w:val="0"/>
          <w:sz w:val="28"/>
          <w:szCs w:val="28"/>
          <w:lang w:val="uk-UA" w:eastAsia="ru-RU"/>
        </w:rPr>
        <w:t xml:space="preserve"> виконувалася в </w:t>
      </w:r>
      <w:r w:rsidRPr="00EE349F">
        <w:rPr>
          <w:rFonts w:ascii="Times New Roman" w:eastAsia="Times New Roman" w:hAnsi="Times New Roman" w:cs="Times New Roman"/>
          <w:kern w:val="0"/>
          <w:sz w:val="28"/>
          <w:szCs w:val="28"/>
          <w:lang w:val="uk-UA" w:eastAsia="ru-RU"/>
        </w:rPr>
        <w:t>Науково-дослідному інституті інтелектуальної власності Н</w:t>
      </w:r>
      <w:r w:rsidRPr="00EE349F">
        <w:rPr>
          <w:rFonts w:ascii="Times New Roman" w:hAnsi="Times New Roman" w:cs="Times New Roman"/>
          <w:kern w:val="0"/>
          <w:sz w:val="28"/>
          <w:szCs w:val="28"/>
          <w:lang w:val="uk-UA" w:eastAsia="ru-RU"/>
        </w:rPr>
        <w:t xml:space="preserve">аціональної академії правових наук України </w:t>
      </w:r>
      <w:r w:rsidRPr="00EE349F">
        <w:rPr>
          <w:rFonts w:ascii="Times New Roman" w:eastAsia="Times New Roman" w:hAnsi="Times New Roman" w:cs="Times New Roman"/>
          <w:bCs/>
          <w:kern w:val="0"/>
          <w:sz w:val="28"/>
          <w:szCs w:val="28"/>
          <w:lang w:val="uk-UA" w:eastAsia="ru-RU"/>
        </w:rPr>
        <w:t>в рамках тем науково-дослідних робіт: «</w:t>
      </w:r>
      <w:r w:rsidRPr="00EE349F">
        <w:rPr>
          <w:rFonts w:ascii="Times New Roman" w:eastAsia="Times New Roman" w:hAnsi="Times New Roman" w:cs="Times New Roman"/>
          <w:kern w:val="0"/>
          <w:sz w:val="28"/>
          <w:szCs w:val="28"/>
          <w:lang w:val="uk-UA" w:eastAsia="ru-RU"/>
        </w:rPr>
        <w:t>Дослідження</w:t>
      </w:r>
      <w:r w:rsidRPr="00EE349F">
        <w:rPr>
          <w:rFonts w:ascii="Times New Roman" w:eastAsia="Times New Roman" w:hAnsi="Times New Roman" w:cs="Times New Roman"/>
          <w:kern w:val="0"/>
          <w:sz w:val="28"/>
          <w:szCs w:val="28"/>
          <w:lang w:val="uk-UA" w:eastAsia="uk-UA"/>
        </w:rPr>
        <w:t xml:space="preserve"> проблем управління правами інтелектуальної власності» (</w:t>
      </w:r>
      <w:r w:rsidRPr="00EE349F">
        <w:rPr>
          <w:rFonts w:ascii="Times New Roman" w:eastAsia="Times New Roman" w:hAnsi="Times New Roman" w:cs="Times New Roman"/>
          <w:bCs/>
          <w:color w:val="000000"/>
          <w:kern w:val="0"/>
          <w:sz w:val="28"/>
          <w:szCs w:val="28"/>
          <w:lang w:val="uk-UA" w:eastAsia="ru-RU"/>
        </w:rPr>
        <w:t xml:space="preserve">номер державної реєстрації </w:t>
      </w:r>
      <w:r w:rsidRPr="00EE349F">
        <w:rPr>
          <w:rFonts w:ascii="Times New Roman" w:eastAsia="Times New Roman" w:hAnsi="Times New Roman" w:cs="Times New Roman"/>
          <w:kern w:val="0"/>
          <w:sz w:val="28"/>
          <w:szCs w:val="28"/>
          <w:lang w:val="uk-UA" w:eastAsia="ru-RU"/>
        </w:rPr>
        <w:t>0109U008062</w:t>
      </w:r>
      <w:r w:rsidRPr="00EE349F">
        <w:rPr>
          <w:rFonts w:ascii="Times New Roman" w:eastAsia="Times New Roman" w:hAnsi="Times New Roman" w:cs="Times New Roman"/>
          <w:kern w:val="0"/>
          <w:sz w:val="28"/>
          <w:szCs w:val="28"/>
          <w:lang w:val="uk-UA" w:eastAsia="uk-UA"/>
        </w:rPr>
        <w:t>) та «</w:t>
      </w:r>
      <w:r w:rsidRPr="00EE349F">
        <w:rPr>
          <w:rFonts w:ascii="Times New Roman" w:eastAsia="Times New Roman" w:hAnsi="Times New Roman" w:cs="Times New Roman"/>
          <w:kern w:val="0"/>
          <w:sz w:val="28"/>
          <w:szCs w:val="28"/>
          <w:lang w:val="uk-UA" w:eastAsia="ru-RU"/>
        </w:rPr>
        <w:t>Захист прав інтелектуальної власності в Україні: проблеми законодавчого забезпечення та правозастосування» (</w:t>
      </w:r>
      <w:r w:rsidRPr="00EE349F">
        <w:rPr>
          <w:rFonts w:ascii="Times New Roman" w:eastAsia="Times New Roman" w:hAnsi="Times New Roman" w:cs="Times New Roman"/>
          <w:bCs/>
          <w:color w:val="000000"/>
          <w:kern w:val="0"/>
          <w:sz w:val="28"/>
          <w:szCs w:val="28"/>
          <w:lang w:val="uk-UA" w:eastAsia="ru-RU"/>
        </w:rPr>
        <w:t xml:space="preserve">номер державної реєстрації </w:t>
      </w:r>
      <w:r w:rsidRPr="00EE349F">
        <w:rPr>
          <w:rFonts w:ascii="Times New Roman" w:eastAsia="Times New Roman" w:hAnsi="Times New Roman" w:cs="Times New Roman"/>
          <w:kern w:val="0"/>
          <w:sz w:val="28"/>
          <w:szCs w:val="28"/>
          <w:lang w:val="uk-UA" w:eastAsia="ru-RU"/>
        </w:rPr>
        <w:t>0107U009140), тему було затверджено на засіданні Вченої ради Науково-дослідного інституту інтелектуальної власності Академії правових наук України 27 листопада 2007 р., протокол №8, та скореговано на засіданні Вченої ради Науково-дослідного інституту інтелектуальної власності Академії правових наук України 02 грудня 2008 р., протокол №</w:t>
      </w:r>
      <w:r w:rsidRPr="00EE349F">
        <w:rPr>
          <w:rFonts w:ascii="Times New Roman" w:eastAsia="Times New Roman" w:hAnsi="Times New Roman" w:cs="Times New Roman"/>
          <w:kern w:val="0"/>
          <w:sz w:val="24"/>
          <w:szCs w:val="24"/>
          <w:lang w:val="uk-UA" w:eastAsia="ru-RU"/>
        </w:rPr>
        <w:t> </w:t>
      </w:r>
      <w:r w:rsidRPr="00EE349F">
        <w:rPr>
          <w:rFonts w:ascii="Times New Roman" w:eastAsia="Times New Roman" w:hAnsi="Times New Roman" w:cs="Times New Roman"/>
          <w:kern w:val="0"/>
          <w:sz w:val="28"/>
          <w:szCs w:val="28"/>
          <w:lang w:val="uk-UA" w:eastAsia="ru-RU"/>
        </w:rPr>
        <w:t xml:space="preserve">9, результати обговорювались на спільному засіданні відділу авторського права і суміжних прав та відділу промислової власності Науково-дослідного інституту інтелектуальної власності Національної академії правових наук України 16 вересня 2014 року, протокол № 1. </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 xml:space="preserve">Мета і завдання дослідження. </w:t>
      </w:r>
      <w:r w:rsidRPr="00EE349F">
        <w:rPr>
          <w:rFonts w:ascii="Times New Roman" w:eastAsia="Times New Roman" w:hAnsi="Times New Roman" w:cs="Times New Roman"/>
          <w:kern w:val="0"/>
          <w:sz w:val="28"/>
          <w:szCs w:val="28"/>
          <w:lang w:val="uk-UA" w:eastAsia="ru-RU"/>
        </w:rPr>
        <w:t>Метою дослідження є комплексний науковий аналіз теоретичних та практичних проблем правового регулювання спадкування прав інтелектуальної власності в Україні та розробка рекомендацій щодо його вдосконалення.</w:t>
      </w:r>
    </w:p>
    <w:p w:rsidR="00EE349F" w:rsidRPr="00EE349F" w:rsidRDefault="00EE349F" w:rsidP="00EE349F">
      <w:pPr>
        <w:widowControl/>
        <w:tabs>
          <w:tab w:val="clear" w:pos="709"/>
          <w:tab w:val="left" w:pos="567"/>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Для досягнення зазначеної мети були поставлені наступні завдання дослідження:</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проаналізувати теоретичні засади спадкування;</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дослідити право інтелектуальної власності в системі права України;</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дослідити правовідносини у сфері спадкування прав інтелектуальної власності та їх елементи, а також здійснити аналіз законодавства, що їх врегульовує;</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дослідити особисті немайнові права автора та проаналізувати правомочності спадкоємців стосовно цих прав;</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визначити зміст майнових авторських прав і дослідити питання їх переходу в спадщину;</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дослідити зміст прав інтелектуальної власності на винахід, корисну модель, промисловий зразок та проаналізувати питання їх переходу в спадщину;</w:t>
      </w:r>
    </w:p>
    <w:p w:rsidR="00EE349F" w:rsidRPr="00EE349F" w:rsidRDefault="00EE349F" w:rsidP="00EE349F">
      <w:pPr>
        <w:widowControl/>
        <w:numPr>
          <w:ilvl w:val="0"/>
          <w:numId w:val="38"/>
        </w:numPr>
        <w:tabs>
          <w:tab w:val="clear" w:pos="709"/>
          <w:tab w:val="num" w:pos="1134"/>
          <w:tab w:val="left" w:pos="3585"/>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дослідити зміст прав інтелектуальної власності на знак для товарів і послуг та проаналізувати питання їх переходу в спадщину.</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iCs/>
          <w:kern w:val="0"/>
          <w:sz w:val="28"/>
          <w:szCs w:val="28"/>
          <w:lang w:val="uk-UA" w:eastAsia="ru-RU"/>
        </w:rPr>
        <w:t>Об’єктом дослідження</w:t>
      </w:r>
      <w:r w:rsidRPr="00EE349F">
        <w:rPr>
          <w:rFonts w:ascii="Times New Roman" w:eastAsia="Times New Roman" w:hAnsi="Times New Roman" w:cs="Times New Roman"/>
          <w:kern w:val="0"/>
          <w:sz w:val="28"/>
          <w:szCs w:val="28"/>
          <w:lang w:val="uk-UA" w:eastAsia="ru-RU"/>
        </w:rPr>
        <w:t xml:space="preserve"> є правовідносини у сфері спадкування прав інтелектуальної власності.</w:t>
      </w:r>
    </w:p>
    <w:p w:rsidR="00EE349F" w:rsidRPr="00EE349F" w:rsidRDefault="00EE349F" w:rsidP="00EE349F">
      <w:pPr>
        <w:widowControl/>
        <w:tabs>
          <w:tab w:val="clear" w:pos="709"/>
          <w:tab w:val="left" w:pos="567"/>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iCs/>
          <w:kern w:val="0"/>
          <w:sz w:val="28"/>
          <w:szCs w:val="28"/>
          <w:lang w:val="uk-UA" w:eastAsia="ru-RU"/>
        </w:rPr>
        <w:t>Предметом дослідження</w:t>
      </w:r>
      <w:r w:rsidRPr="00EE349F">
        <w:rPr>
          <w:rFonts w:ascii="Times New Roman" w:eastAsia="Times New Roman" w:hAnsi="Times New Roman" w:cs="Times New Roman"/>
          <w:kern w:val="0"/>
          <w:sz w:val="28"/>
          <w:szCs w:val="28"/>
          <w:lang w:val="uk-UA" w:eastAsia="ru-RU"/>
        </w:rPr>
        <w:t xml:space="preserve"> є наукові погляди, ідеї, концепції та теорії, нормативно-правові акти, що регулюють правовідносини у сфері спадкування прав інтелектуальної власності, а також практика їх застосування.</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Методи дослідження.</w:t>
      </w:r>
      <w:r w:rsidRPr="00EE349F">
        <w:rPr>
          <w:rFonts w:ascii="Times New Roman" w:eastAsia="Times New Roman" w:hAnsi="Times New Roman" w:cs="Times New Roman"/>
          <w:kern w:val="0"/>
          <w:sz w:val="28"/>
          <w:szCs w:val="28"/>
          <w:lang w:val="uk-UA" w:eastAsia="ru-RU"/>
        </w:rPr>
        <w:t xml:space="preserve"> Для досягнення мети і вирішення поставлених завдань в роботі використані як загальні методи дослідження (аналіз, синтез, індукція, дедукція, аналогія тощо), так і спеціальні методи.</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Спеціально-юридичний метод дозволив здійснити аналіз змісту правових норм, що регулюють відносини у сфері спадкування прав інтелектуальної власності та виявити прогалини в праві.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Системно-функціональний метод застосовано при розгляді теоретичних засад спадкування та визначенні його особливостей, дослідженні права інтелектуальної власності в системі права України, вивченні правовідносин у сфері спадкування прав інтелектуальної власності та визначенні їх елементів, а також виділенні терміну «специфічні авторські права».</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Метод абстракції було використано при дослідженні та вдосконаленні правового регулювання спадкування прав інтелектуальної власності на винаходи, корисні моделі, промислові зразки та знаки для товарів і послуг.</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Історично-порівняльний метод дозволив дослідити питання визнання відумерлою спадщини, до якої входять права інтелектуальної власності.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Порівняльно-правовий метод використано при вивченні правового регулювання спадкування прав інтелектуальної власності закордоном.</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 xml:space="preserve">Наукова новизна одержаних результатів </w:t>
      </w:r>
      <w:r w:rsidRPr="00EE349F">
        <w:rPr>
          <w:rFonts w:ascii="Times New Roman" w:eastAsia="Times New Roman" w:hAnsi="Times New Roman" w:cs="Times New Roman"/>
          <w:kern w:val="0"/>
          <w:sz w:val="28"/>
          <w:szCs w:val="28"/>
          <w:lang w:val="uk-UA" w:eastAsia="ru-RU"/>
        </w:rPr>
        <w:t>полягає у тому, що ця робота є першим в науці цивільного права Україні комплексним дослідженням проблем спадкування прав інтелектуальної власності.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ході проведеного дослідження досягнуто наступних основних результатів, що мають наукову новизну та виносяться на захист:</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EE349F">
        <w:rPr>
          <w:rFonts w:ascii="Times New Roman" w:eastAsia="Times New Roman" w:hAnsi="Times New Roman" w:cs="Times New Roman"/>
          <w:i/>
          <w:kern w:val="0"/>
          <w:sz w:val="28"/>
          <w:szCs w:val="28"/>
          <w:lang w:val="uk-UA" w:eastAsia="ru-RU"/>
        </w:rPr>
        <w:t>Вперше:</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запропоновано в частині 1 статті 1238 ЦК України встановити, що предметом заповідального відказу можуть бути також майнові права інтелектуальної власності, та обґрунтовано, що для передачі певній особі в спадок права на використання об’єкта права інтелектуальної власності (ліцензію), заповідач має заповісти свої майнові права інтелектуальної власності на цей об’єкт спадкоємцю та обтяжити його заповідальним відказом, який полягає у наданні цій особі (відказоодержувачу) права на використання об’єкта права інтелектуальної власності (ліцензію);</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встановлено необхідність внести змін до Закону України «Про авторське право і суміжні права», чітко визначивши у статті 29, що право участі у реалізації проектів творів архітектури, містобудування, садово-паркового мистецтва, а також право доступу до твору образотворчого мистецтва у спадщину не переходить;</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обґрунтовано доцільність в Порядку вчинення нотаріальних дій нотаріусами України встановити, що в свідоцтві про право на спадщину може міститися загальна вказівка на спадкування майнових авторських і суміжних прав без зазначення конкретних об’єктів;</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пропонується в Порядку вчинення нотаріальних дій нотаріусами України встановити, що в свідоцтві про право на спадщину може міститися вказівка на спадкування </w:t>
      </w:r>
      <w:r w:rsidRPr="00EE349F">
        <w:rPr>
          <w:rFonts w:ascii="Times New Roman" w:eastAsia="Times New Roman" w:hAnsi="Times New Roman" w:cs="Times New Roman"/>
          <w:kern w:val="0"/>
          <w:sz w:val="28"/>
          <w:szCs w:val="24"/>
          <w:lang w:val="uk-UA" w:eastAsia="ru-RU"/>
        </w:rPr>
        <w:t>прав заявника за заявкою на винахід (корисну модель, промисловий зразок, знак для товарів і послуг);</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запропоновано включити в ЦК України нову статтю «Спадкування прав інтелектуальної власності», в якій встановити, що: майнові права інтелектуальної власності переходять до спадкоємців на загальних підставах; д</w:t>
      </w:r>
      <w:r w:rsidRPr="00EE349F">
        <w:rPr>
          <w:rFonts w:ascii="Times New Roman" w:eastAsia="Times New Roman" w:hAnsi="Times New Roman" w:cs="Times New Roman"/>
          <w:kern w:val="0"/>
          <w:sz w:val="28"/>
          <w:szCs w:val="24"/>
          <w:lang w:val="uk-UA" w:eastAsia="ru-RU"/>
        </w:rPr>
        <w:t>о спадкоємців переходить право на одержання патенту (свідоцтва), який (яке) засвідчує набуття прав інтелектуальної власності; підставою для державної реєстрації переходу у спадщину прав інтелектуальної власності є свідоцтво про право на спадщину; у</w:t>
      </w:r>
      <w:r w:rsidRPr="00EE349F">
        <w:rPr>
          <w:rFonts w:ascii="Times New Roman" w:eastAsia="Times New Roman" w:hAnsi="Times New Roman" w:cs="Times New Roman"/>
          <w:kern w:val="0"/>
          <w:sz w:val="28"/>
          <w:szCs w:val="28"/>
          <w:lang w:val="uk-UA" w:eastAsia="ru-RU"/>
        </w:rPr>
        <w:t xml:space="preserve"> разі визнання спадщини відумерлою майнові права інтелектуальної власності, що входять до її складу, припиняються.</w:t>
      </w:r>
    </w:p>
    <w:p w:rsidR="00EE349F" w:rsidRPr="00EE349F" w:rsidRDefault="00EE349F" w:rsidP="00EE349F">
      <w:pPr>
        <w:widowControl/>
        <w:tabs>
          <w:tab w:val="clear" w:pos="709"/>
          <w:tab w:val="left" w:pos="993"/>
        </w:tabs>
        <w:suppressAutoHyphens w:val="0"/>
        <w:spacing w:after="0" w:line="240" w:lineRule="auto"/>
        <w:ind w:left="709" w:firstLine="0"/>
        <w:rPr>
          <w:rFonts w:ascii="Times New Roman" w:eastAsia="Times New Roman" w:hAnsi="Times New Roman" w:cs="Times New Roman"/>
          <w:i/>
          <w:kern w:val="0"/>
          <w:sz w:val="28"/>
          <w:szCs w:val="28"/>
          <w:lang w:val="uk-UA" w:eastAsia="ru-RU"/>
        </w:rPr>
      </w:pPr>
      <w:r w:rsidRPr="00EE349F">
        <w:rPr>
          <w:rFonts w:ascii="Times New Roman" w:eastAsia="Times New Roman" w:hAnsi="Times New Roman" w:cs="Times New Roman"/>
          <w:i/>
          <w:kern w:val="0"/>
          <w:sz w:val="28"/>
          <w:szCs w:val="28"/>
          <w:lang w:val="uk-UA" w:eastAsia="ru-RU"/>
        </w:rPr>
        <w:t>Удосконалено:</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 підходи до застосування заповідального відказу, а саме доведено, що заповідальний відказ дозволяє покласти на спадкоємця, який успадкував майнові права інтелектуальної власності, обов’язок періодично сплачувати на користь відказоодержувача частину винагороди за усіма ліцензійними договорами на використання відповідного об’єкта;</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обґрунтування доцільності встановлення в Законі України «Про авторське право і суміжні права» положення, згідно з яким, якщо автор під час публічного використання твору зазначав псевдонім або не згадував свого імені, то таким же чином ці та інші його твори мають використовуватися і після його смерті, якщо заповітом не передбачено інше.</w:t>
      </w:r>
    </w:p>
    <w:p w:rsidR="00EE349F" w:rsidRPr="00EE349F" w:rsidRDefault="00EE349F" w:rsidP="00EE349F">
      <w:pPr>
        <w:widowControl/>
        <w:tabs>
          <w:tab w:val="clear" w:pos="709"/>
          <w:tab w:val="left" w:pos="993"/>
        </w:tabs>
        <w:suppressAutoHyphens w:val="0"/>
        <w:spacing w:after="0" w:line="240" w:lineRule="auto"/>
        <w:ind w:left="709" w:firstLine="0"/>
        <w:rPr>
          <w:rFonts w:ascii="Times New Roman" w:eastAsia="Times New Roman" w:hAnsi="Times New Roman" w:cs="Times New Roman"/>
          <w:i/>
          <w:kern w:val="0"/>
          <w:sz w:val="28"/>
          <w:szCs w:val="28"/>
          <w:lang w:val="uk-UA" w:eastAsia="ru-RU"/>
        </w:rPr>
      </w:pPr>
      <w:r w:rsidRPr="00EE349F">
        <w:rPr>
          <w:rFonts w:ascii="Times New Roman" w:eastAsia="Times New Roman" w:hAnsi="Times New Roman" w:cs="Times New Roman"/>
          <w:i/>
          <w:kern w:val="0"/>
          <w:sz w:val="28"/>
          <w:szCs w:val="28"/>
          <w:lang w:val="uk-UA" w:eastAsia="ru-RU"/>
        </w:rPr>
        <w:t>Дістало подальшого розвитку:</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обґрунтування позиції, що майнові права інтелектуальної власності подружжя, набуті в результаті їх спільної інтелектуальної праці або набуті ними разом за договором або в інший спосіб за час шлюбу, можуть бути об’єктом заповіту подружжя;</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визначення правовідносин у сфері спадкування прав інтелектуальної власності як цивільно-правових відносин, які виникають на підставі норм спадкового права та права інтелектуальної власності, у зв’язку зі смертю фізичної особи (спадкодавця) – суб’єкта права інтелектуальної власності, та волевиявлення їх учасників, між якими виникає комплекс прав та обов’язків з приводу спадкового наступництва в тих правах інтелектуальної власності, які здатні успадковуватися;</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пропозиція передбачити в статті 439 ЦК України, яка стосується забезпечення недоторканості твору, охорону авторства на твір, в тому числі й у разі смерті автора;</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положення про необхідність введення до наукового обороту в теорії права інтелектуальної власності терміну «специфічні авторські права», під яким розуміється особлива група прав, що включає в себе право участі у реалізації проектів творів архітектури, містобудування, садово-паркового мистецтва, право доступу до твору образотворчого мистецтва та право слідування;</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положення, згідно з яким обов’язковою складовою процедури спадкування прав інтелектуальної власності на винахід, корисну модель, промисловий зразок, знак для товарів і послуг, що засвідчені патентом (свідоцтвом), є оформлення належним чином права на спадщину, що зумовлено потребою в державній реєстрації зміни особи власника патенту (свідоцтва);</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обґрунтування доцільності передбачити в законодавстві України, що в разі, якщо право на одержання патенту (свідоцтва) набув спадкоємець (спадкоємці) заявника, то заява про заміну заявника підписується та подається до </w:t>
      </w:r>
      <w:r w:rsidRPr="00EE349F">
        <w:rPr>
          <w:rFonts w:ascii="Times New Roman" w:eastAsia="Times New Roman" w:hAnsi="Times New Roman" w:cs="Times New Roman"/>
          <w:kern w:val="0"/>
          <w:sz w:val="28"/>
          <w:szCs w:val="21"/>
          <w:lang w:val="uk-UA" w:eastAsia="ru-RU"/>
        </w:rPr>
        <w:t>Державної служби інтелектуальної власності України</w:t>
      </w:r>
      <w:r w:rsidRPr="00EE349F">
        <w:rPr>
          <w:rFonts w:ascii="Times New Roman" w:eastAsia="Times New Roman" w:hAnsi="Times New Roman" w:cs="Times New Roman"/>
          <w:kern w:val="0"/>
          <w:sz w:val="28"/>
          <w:szCs w:val="28"/>
          <w:lang w:val="uk-UA" w:eastAsia="ru-RU"/>
        </w:rPr>
        <w:t xml:space="preserve"> спадкоємцем (спадкоємцями) заявника;</w:t>
      </w:r>
    </w:p>
    <w:p w:rsidR="00EE349F" w:rsidRPr="00EE349F" w:rsidRDefault="00EE349F" w:rsidP="00EE349F">
      <w:pPr>
        <w:widowControl/>
        <w:numPr>
          <w:ilvl w:val="0"/>
          <w:numId w:val="39"/>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пропозиція передбачити у відповідних підзаконних актах України, що для</w:t>
      </w:r>
      <w:r w:rsidRPr="00EE349F">
        <w:rPr>
          <w:rFonts w:ascii="Times New Roman" w:eastAsia="Times New Roman" w:hAnsi="Times New Roman" w:cs="Times New Roman"/>
          <w:kern w:val="0"/>
          <w:sz w:val="28"/>
          <w:szCs w:val="21"/>
          <w:lang w:val="uk-UA" w:eastAsia="ru-RU"/>
        </w:rPr>
        <w:t xml:space="preserve"> зміни особи власника патенту (свідоцтва) у зв’язку зі спадкуванням, клопотання щодо зазначеної зміни підписується та подається до Державної служби інтелектуальної власності України спадкоємцем (спадкоємцями), а також встановити, що документом, який підтверджує правомірність такої зміни, в цьому випадку є свідоцтво про право на спадщину.</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Теоретичне і практичне значення одержаних результатів.</w:t>
      </w:r>
      <w:r w:rsidRPr="00EE349F">
        <w:rPr>
          <w:rFonts w:ascii="Times New Roman" w:eastAsia="Times New Roman" w:hAnsi="Times New Roman" w:cs="Times New Roman"/>
          <w:kern w:val="0"/>
          <w:sz w:val="28"/>
          <w:szCs w:val="28"/>
          <w:lang w:val="uk-UA" w:eastAsia="ru-RU"/>
        </w:rPr>
        <w:t xml:space="preserve"> Теоретичне значення роботи полягає в тому, що комплексне вивчення питання спадкування прав інтелектуальної власності є суттєвим внеском до науки цивільного права, та спрямоване на її подальшу розробку та вдосконалення.</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Практичне значення одержаних результатів полягає в тому, що висновки та пропозиції дисертанта можуть бути використані при вдосконаленні норм Цивільного кодексу України та Законів України «Про авторське право і суміжні права», «Про охорону прав на винаходи і корисні моделі», «Про охорону прав на промислові зразки», Порядку вчинення нотаріальних дій нотаріусами України тощо. </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Значення одержаних результатів полягає і в тому, що найважливіші положення дисертаційного дослідження можуть бути застосовані в процесі викладання навчальних курсів «Цивільне право», «Спадкове право», «Право інтелектуальної власності» у вищих навчальних закладах.</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Окремі положення дисертації можуть бути використані як практичні рекомендації при судовому розгляді справ про спадкування прав інтелектуальної власності з метою правильного застосування норм матеріального права.</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Окремі положення дисертації мають дискусійний характер і можуть стати основою для подальших наукових досліджень.</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4"/>
          <w:lang w:val="uk-UA" w:eastAsia="ru-RU"/>
        </w:rPr>
        <w:t>Результати дисертаційного дослідження були враховані Державним департаментом інтелектуальної власності України при розробці Рекомендацій щодо оформлення спадкування авторського права і суміжних прав та іншого переходу прав у порядку правонаступництва (</w:t>
      </w:r>
      <w:r w:rsidRPr="00EE349F">
        <w:rPr>
          <w:rFonts w:ascii="Times New Roman" w:eastAsia="Times New Roman" w:hAnsi="Times New Roman" w:cs="Times New Roman"/>
          <w:i/>
          <w:kern w:val="0"/>
          <w:sz w:val="28"/>
          <w:szCs w:val="24"/>
          <w:lang w:val="uk-UA" w:eastAsia="ru-RU"/>
        </w:rPr>
        <w:t>довідка № 16-9/4919 від 12.07.2011 р.</w:t>
      </w:r>
      <w:r w:rsidRPr="00EE349F">
        <w:rPr>
          <w:rFonts w:ascii="Times New Roman" w:eastAsia="Times New Roman" w:hAnsi="Times New Roman" w:cs="Times New Roman"/>
          <w:kern w:val="0"/>
          <w:sz w:val="28"/>
          <w:szCs w:val="24"/>
          <w:lang w:val="uk-UA" w:eastAsia="ru-RU"/>
        </w:rPr>
        <w:t>), а також були використані при підготовці слухань у Комітеті Верховної Ради України з питань науки і освіти «Ефективність застосування законодавства України у сфері авторського права і суміжних прав», 3 липня 2009 року (</w:t>
      </w:r>
      <w:r w:rsidRPr="00EE349F">
        <w:rPr>
          <w:rFonts w:ascii="Times New Roman" w:eastAsia="Times New Roman" w:hAnsi="Times New Roman" w:cs="Times New Roman"/>
          <w:i/>
          <w:kern w:val="0"/>
          <w:sz w:val="28"/>
          <w:szCs w:val="24"/>
          <w:lang w:val="uk-UA" w:eastAsia="ru-RU"/>
        </w:rPr>
        <w:t>довідка № 04-22/16-684 від 11 липня 2011 р.</w:t>
      </w:r>
      <w:r w:rsidRPr="00EE349F">
        <w:rPr>
          <w:rFonts w:ascii="Times New Roman" w:eastAsia="Times New Roman" w:hAnsi="Times New Roman" w:cs="Times New Roman"/>
          <w:kern w:val="0"/>
          <w:sz w:val="28"/>
          <w:szCs w:val="24"/>
          <w:lang w:val="uk-UA" w:eastAsia="ru-RU"/>
        </w:rPr>
        <w:t>), та в законотворчій роботі над проектами законів про внесення змін до Цивільного кодексу України та Проекту Закону України «Про внесення змін до деяких законодавчих актів щодо врегулювання питань авторського права і суміжних прав», реєстраційний № 6523 від 15.06.2010 р. (</w:t>
      </w:r>
      <w:r w:rsidRPr="00EE349F">
        <w:rPr>
          <w:rFonts w:ascii="Times New Roman" w:eastAsia="Times New Roman" w:hAnsi="Times New Roman" w:cs="Times New Roman"/>
          <w:i/>
          <w:kern w:val="0"/>
          <w:sz w:val="28"/>
          <w:szCs w:val="24"/>
          <w:lang w:val="uk-UA" w:eastAsia="ru-RU"/>
        </w:rPr>
        <w:t>довідка № 04-22/16-684 від</w:t>
      </w:r>
      <w:r w:rsidRPr="00EE349F">
        <w:rPr>
          <w:rFonts w:ascii="Times New Roman" w:eastAsia="Times New Roman" w:hAnsi="Times New Roman" w:cs="Times New Roman"/>
          <w:i/>
          <w:kern w:val="0"/>
          <w:sz w:val="28"/>
          <w:szCs w:val="24"/>
          <w:lang w:val="uk-UA" w:eastAsia="ru-RU"/>
        </w:rPr>
        <w:br/>
        <w:t xml:space="preserve"> 11 липня 2011 р.</w:t>
      </w:r>
      <w:r w:rsidRPr="00EE349F">
        <w:rPr>
          <w:rFonts w:ascii="Times New Roman" w:eastAsia="Times New Roman" w:hAnsi="Times New Roman" w:cs="Times New Roman"/>
          <w:kern w:val="0"/>
          <w:sz w:val="28"/>
          <w:szCs w:val="24"/>
          <w:lang w:val="uk-UA" w:eastAsia="ru-RU"/>
        </w:rPr>
        <w:t>).</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Апробація результатів дослідження.</w:t>
      </w:r>
      <w:r w:rsidRPr="00EE349F">
        <w:rPr>
          <w:rFonts w:ascii="Times New Roman" w:eastAsia="Times New Roman" w:hAnsi="Times New Roman" w:cs="Times New Roman"/>
          <w:kern w:val="0"/>
          <w:sz w:val="28"/>
          <w:szCs w:val="28"/>
          <w:lang w:val="uk-UA" w:eastAsia="ru-RU"/>
        </w:rPr>
        <w:t xml:space="preserve"> Окремі положення та висновки дослідження апробовані у виступах на ХІІІ Міжнародній науково-практичній конференції «</w:t>
      </w:r>
      <w:r w:rsidRPr="00EE349F">
        <w:rPr>
          <w:rFonts w:ascii="Times New Roman" w:eastAsia="Times New Roman" w:hAnsi="Times New Roman" w:cs="Times New Roman"/>
          <w:kern w:val="0"/>
          <w:sz w:val="28"/>
          <w:szCs w:val="28"/>
          <w:lang w:eastAsia="ru-RU"/>
        </w:rPr>
        <w:t>Актуальные вопросы развития инновационной деятельности</w:t>
      </w:r>
      <w:r w:rsidRPr="00EE349F">
        <w:rPr>
          <w:rFonts w:ascii="Times New Roman" w:eastAsia="Times New Roman" w:hAnsi="Times New Roman" w:cs="Times New Roman"/>
          <w:kern w:val="0"/>
          <w:sz w:val="28"/>
          <w:szCs w:val="28"/>
          <w:lang w:val="uk-UA" w:eastAsia="ru-RU"/>
        </w:rPr>
        <w:t xml:space="preserve">» (м. Сімферополь, 2008 р.), Всеукраїнському конкурсі студентських наукових робіт за напрямом «Інтелектуальна власність» (м. Маріуполь, 2009 р.), </w:t>
      </w:r>
      <w:r w:rsidRPr="00EE349F">
        <w:rPr>
          <w:rFonts w:ascii="Times New Roman" w:eastAsia="Times New Roman" w:hAnsi="Times New Roman" w:cs="Times New Roman"/>
          <w:kern w:val="0"/>
          <w:sz w:val="28"/>
          <w:szCs w:val="28"/>
          <w:lang w:eastAsia="ru-RU"/>
        </w:rPr>
        <w:t xml:space="preserve">XIV </w:t>
      </w:r>
      <w:r w:rsidRPr="00EE349F">
        <w:rPr>
          <w:rFonts w:ascii="Times New Roman" w:eastAsia="Times New Roman" w:hAnsi="Times New Roman" w:cs="Times New Roman"/>
          <w:kern w:val="0"/>
          <w:sz w:val="28"/>
          <w:szCs w:val="28"/>
          <w:lang w:val="uk-UA" w:eastAsia="ru-RU"/>
        </w:rPr>
        <w:t>Міжнародній науково-практичній конференції</w:t>
      </w:r>
      <w:r w:rsidRPr="00EE349F">
        <w:rPr>
          <w:rFonts w:ascii="Times New Roman" w:eastAsia="Times New Roman" w:hAnsi="Times New Roman" w:cs="Times New Roman"/>
          <w:kern w:val="0"/>
          <w:sz w:val="28"/>
          <w:szCs w:val="28"/>
          <w:lang w:eastAsia="ru-RU"/>
        </w:rPr>
        <w:t xml:space="preserve"> «Защита прав интеллектуальной собственности» </w:t>
      </w:r>
      <w:r w:rsidRPr="00EE349F">
        <w:rPr>
          <w:rFonts w:ascii="Times New Roman" w:eastAsia="Times New Roman" w:hAnsi="Times New Roman" w:cs="Times New Roman"/>
          <w:kern w:val="0"/>
          <w:sz w:val="28"/>
          <w:szCs w:val="28"/>
          <w:lang w:val="uk-UA" w:eastAsia="ru-RU"/>
        </w:rPr>
        <w:t xml:space="preserve">(м. </w:t>
      </w:r>
      <w:r w:rsidRPr="00EE349F">
        <w:rPr>
          <w:rFonts w:ascii="Times New Roman" w:eastAsia="Times New Roman" w:hAnsi="Times New Roman" w:cs="Times New Roman"/>
          <w:kern w:val="0"/>
          <w:sz w:val="28"/>
          <w:szCs w:val="28"/>
          <w:lang w:eastAsia="ru-RU"/>
        </w:rPr>
        <w:t>Алушта</w:t>
      </w:r>
      <w:r w:rsidRPr="00EE349F">
        <w:rPr>
          <w:rFonts w:ascii="Times New Roman" w:eastAsia="Times New Roman" w:hAnsi="Times New Roman" w:cs="Times New Roman"/>
          <w:kern w:val="0"/>
          <w:sz w:val="28"/>
          <w:szCs w:val="28"/>
          <w:lang w:val="uk-UA" w:eastAsia="ru-RU"/>
        </w:rPr>
        <w:t>, 2010 р.), ІІІ Всеукраїнській науково-практичній конференції «Актуальні проблеми права інтелектуальної власності: захист від контрафакції, піратства та плагіату» (м. Одеса, 2012 р.).</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 xml:space="preserve">Публікації. </w:t>
      </w:r>
      <w:r w:rsidRPr="00EE349F">
        <w:rPr>
          <w:rFonts w:ascii="Times New Roman" w:eastAsia="Times New Roman" w:hAnsi="Times New Roman" w:cs="Times New Roman"/>
          <w:kern w:val="0"/>
          <w:sz w:val="28"/>
          <w:szCs w:val="28"/>
          <w:lang w:val="uk-UA" w:eastAsia="ru-RU"/>
        </w:rPr>
        <w:t xml:space="preserve">Результати дисертаційного дослідження викладені у 18 наукових публікаціях, зокрема: в монографії «Спадкування прав інтелектуальної власності», 4 тезах доповідей на науково-практичних конференціях, </w:t>
      </w:r>
      <w:r w:rsidRPr="00EE349F">
        <w:rPr>
          <w:rFonts w:ascii="Times New Roman" w:eastAsia="Times New Roman" w:hAnsi="Times New Roman" w:cs="Times New Roman"/>
          <w:spacing w:val="-4"/>
          <w:kern w:val="0"/>
          <w:sz w:val="28"/>
          <w:szCs w:val="28"/>
          <w:lang w:val="uk-UA" w:eastAsia="ru-RU"/>
        </w:rPr>
        <w:t>6 статтях у наукових фахових виданнях України, 1 статті – в іноземному фаховому виданні (Республіка Молдова), 6 статтях – в інших наукових виданнях України</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Структура дисертації.</w:t>
      </w:r>
      <w:r w:rsidRPr="00EE349F">
        <w:rPr>
          <w:rFonts w:ascii="Times New Roman" w:eastAsia="Times New Roman" w:hAnsi="Times New Roman" w:cs="Times New Roman"/>
          <w:kern w:val="0"/>
          <w:sz w:val="28"/>
          <w:szCs w:val="28"/>
          <w:lang w:val="uk-UA" w:eastAsia="ru-RU"/>
        </w:rPr>
        <w:t xml:space="preserve"> Дисертація складається із вступу, 3 розділів, що містять 7 підрозділів, висновків, списку використаних джерел та 9 додатків. Загальний обсяг дисертації становить 221 сторінка. Загальний обсяг додатків складає 20 сторінок. Список використаних джерел налічує 194 найменування і викладений на 21 сторінці.</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ОСНОВНИЙ ЗМІСТ</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spacing w:val="-6"/>
          <w:kern w:val="0"/>
          <w:sz w:val="28"/>
          <w:szCs w:val="28"/>
          <w:lang w:val="uk-UA" w:eastAsia="ru-RU"/>
        </w:rPr>
        <w:t xml:space="preserve">У </w:t>
      </w:r>
      <w:r w:rsidRPr="00EE349F">
        <w:rPr>
          <w:rFonts w:ascii="Times New Roman" w:eastAsia="Times New Roman" w:hAnsi="Times New Roman" w:cs="Times New Roman"/>
          <w:b/>
          <w:spacing w:val="-6"/>
          <w:kern w:val="0"/>
          <w:sz w:val="28"/>
          <w:szCs w:val="28"/>
          <w:lang w:val="uk-UA" w:eastAsia="ru-RU"/>
        </w:rPr>
        <w:t>Вступі</w:t>
      </w:r>
      <w:r w:rsidRPr="00EE349F">
        <w:rPr>
          <w:rFonts w:ascii="Times New Roman" w:eastAsia="Times New Roman" w:hAnsi="Times New Roman" w:cs="Times New Roman"/>
          <w:spacing w:val="-6"/>
          <w:kern w:val="0"/>
          <w:sz w:val="28"/>
          <w:szCs w:val="28"/>
          <w:lang w:val="uk-UA" w:eastAsia="ru-RU"/>
        </w:rPr>
        <w:t xml:space="preserve"> обґрунтовується актуальність теми дисертаційного дослідження</w:t>
      </w:r>
      <w:r w:rsidRPr="00EE349F">
        <w:rPr>
          <w:rFonts w:ascii="Times New Roman" w:eastAsia="Times New Roman" w:hAnsi="Times New Roman" w:cs="Times New Roman"/>
          <w:spacing w:val="-4"/>
          <w:kern w:val="0"/>
          <w:sz w:val="28"/>
          <w:szCs w:val="28"/>
          <w:lang w:val="uk-UA" w:eastAsia="ru-RU"/>
        </w:rPr>
        <w:t xml:space="preserve">, </w:t>
      </w:r>
      <w:r w:rsidRPr="00EE349F">
        <w:rPr>
          <w:rFonts w:ascii="Times New Roman CYR" w:eastAsia="Times New Roman" w:hAnsi="Times New Roman CYR" w:cs="Times New Roman CYR"/>
          <w:kern w:val="0"/>
          <w:sz w:val="28"/>
          <w:szCs w:val="28"/>
          <w:lang w:val="uk-UA" w:eastAsia="ru-RU"/>
        </w:rPr>
        <w:t>охарактеризовано ступінь її розробленості в юридичній літературі та розкрито теоретичну основу дослідження,</w:t>
      </w:r>
      <w:r w:rsidRPr="00EE349F">
        <w:rPr>
          <w:rFonts w:ascii="Times New Roman" w:eastAsia="Times New Roman" w:hAnsi="Times New Roman" w:cs="Times New Roman"/>
          <w:spacing w:val="-4"/>
          <w:kern w:val="0"/>
          <w:sz w:val="28"/>
          <w:szCs w:val="28"/>
          <w:lang w:val="uk-UA" w:eastAsia="ru-RU"/>
        </w:rPr>
        <w:t xml:space="preserve"> встановлено зв’язок роботи з науковими програмами, планами, темами, </w:t>
      </w:r>
      <w:r w:rsidRPr="00EE349F">
        <w:rPr>
          <w:rFonts w:ascii="Times New Roman" w:eastAsia="Times New Roman" w:hAnsi="Times New Roman" w:cs="Times New Roman"/>
          <w:spacing w:val="-8"/>
          <w:kern w:val="0"/>
          <w:sz w:val="28"/>
          <w:szCs w:val="28"/>
          <w:lang w:val="uk-UA" w:eastAsia="ru-RU"/>
        </w:rPr>
        <w:t>визначаються мета, завдання, об’єкт, предмет і використані методи дослідження</w:t>
      </w:r>
      <w:r w:rsidRPr="00EE349F">
        <w:rPr>
          <w:rFonts w:ascii="Times New Roman" w:eastAsia="Times New Roman" w:hAnsi="Times New Roman" w:cs="Times New Roman"/>
          <w:spacing w:val="-4"/>
          <w:kern w:val="0"/>
          <w:sz w:val="28"/>
          <w:szCs w:val="28"/>
          <w:lang w:val="uk-UA" w:eastAsia="ru-RU"/>
        </w:rPr>
        <w:t>, висвітлюється наукова новизна одержаних результатів, розкривається їх теоретичне та практичне значення, включаючи відомості про впровадження, наводяться дані щодо</w:t>
      </w:r>
      <w:r w:rsidRPr="00EE349F">
        <w:rPr>
          <w:rFonts w:ascii="Times New Roman" w:eastAsia="Times New Roman" w:hAnsi="Times New Roman" w:cs="Times New Roman"/>
          <w:kern w:val="0"/>
          <w:sz w:val="28"/>
          <w:szCs w:val="28"/>
          <w:lang w:val="uk-UA" w:eastAsia="ru-RU"/>
        </w:rPr>
        <w:t xml:space="preserve"> їх апробації та надаються відомості про публікації автора за темою дисертації.</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EE349F">
        <w:rPr>
          <w:rFonts w:ascii="Times New Roman" w:eastAsia="Times New Roman" w:hAnsi="Times New Roman" w:cs="Times New Roman"/>
          <w:b/>
          <w:spacing w:val="-4"/>
          <w:kern w:val="0"/>
          <w:sz w:val="28"/>
          <w:szCs w:val="28"/>
          <w:lang w:val="uk-UA" w:eastAsia="ru-RU"/>
        </w:rPr>
        <w:t>Розділ 1. «Загальні положення спадкування прав інтелектуальної власності»</w:t>
      </w:r>
      <w:r w:rsidRPr="00EE349F">
        <w:rPr>
          <w:rFonts w:ascii="Times New Roman" w:eastAsia="Times New Roman" w:hAnsi="Times New Roman" w:cs="Times New Roman"/>
          <w:spacing w:val="-4"/>
          <w:kern w:val="0"/>
          <w:sz w:val="28"/>
          <w:szCs w:val="28"/>
          <w:lang w:val="uk-UA" w:eastAsia="ru-RU"/>
        </w:rPr>
        <w:t xml:space="preserve"> складається з 3 підрозділів, які присвячено дослідженню теоретичних засад спадкування, загальних підходів щодо права інтелектуальної власності, правовідносин у сфері спадкування прав інтелектуальної власності та їх елементів.</w:t>
      </w:r>
    </w:p>
    <w:p w:rsidR="00EE349F" w:rsidRPr="00EE349F" w:rsidRDefault="00EE349F" w:rsidP="00EE349F">
      <w:pPr>
        <w:widowControl/>
        <w:tabs>
          <w:tab w:val="clear" w:pos="709"/>
        </w:tabs>
        <w:suppressAutoHyphens w:val="0"/>
        <w:spacing w:after="0" w:line="240" w:lineRule="auto"/>
        <w:ind w:firstLine="709"/>
        <w:rPr>
          <w:rFonts w:ascii="Times New Roman CYR" w:eastAsia="Times New Roman" w:hAnsi="Times New Roman CYR" w:cs="Times New Roman CYR"/>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підрозділі 1.1. «Теоретичні засади спадкування»</w:t>
      </w:r>
      <w:r w:rsidRPr="00EE349F">
        <w:rPr>
          <w:rFonts w:ascii="Times New Roman CYR" w:eastAsia="Times New Roman" w:hAnsi="Times New Roman CYR" w:cs="Times New Roman CYR"/>
          <w:kern w:val="0"/>
          <w:sz w:val="28"/>
          <w:szCs w:val="28"/>
          <w:lang w:val="uk-UA" w:eastAsia="ru-RU"/>
        </w:rPr>
        <w:t xml:space="preserve"> наведено огляд основних досліджень у сфері спадкового права, проаналізовано поняття спадкового права в об’єктивному та суб’єктивному розумінні, його предмет, метод та місце в системі права, розглянуто поняття спадкування, спадкового процесу, спадщини, розкрито види спадкування, питання часу та місця відкриття спадщини, сутність універсального та сингулярного правонаступництва, суб’єкти спадкового правонаступництва, сформульовано перелік особливостей спадкування як правового явища.</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4"/>
          <w:lang w:val="uk-UA" w:eastAsia="ru-RU"/>
        </w:rPr>
        <w:t>Підтримано позицію, згідно з якою спадкове право</w:t>
      </w:r>
      <w:r w:rsidRPr="00EE349F">
        <w:rPr>
          <w:rFonts w:ascii="Times New Roman" w:eastAsia="Times New Roman" w:hAnsi="Times New Roman" w:cs="Times New Roman"/>
          <w:kern w:val="0"/>
          <w:sz w:val="28"/>
          <w:szCs w:val="28"/>
          <w:lang w:val="uk-UA" w:eastAsia="ru-RU"/>
        </w:rPr>
        <w:t xml:space="preserve"> є окремою підгалуззю цивільного права, яка регулює суспільні відносини, </w:t>
      </w:r>
      <w:r w:rsidRPr="00EE349F">
        <w:rPr>
          <w:rFonts w:ascii="Times New Roman" w:eastAsia="Times New Roman" w:hAnsi="Times New Roman" w:cs="Times New Roman"/>
          <w:kern w:val="0"/>
          <w:sz w:val="28"/>
          <w:szCs w:val="24"/>
          <w:lang w:val="uk-UA" w:eastAsia="ru-RU"/>
        </w:rPr>
        <w:t>що виникають у зв’язку з переходом прав та обов’язків померлої особи до її правонаступників.</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Констатовано, що відсутність правової регламентації спадкування прав інтелектуальної власності </w:t>
      </w:r>
      <w:r w:rsidRPr="00EE349F">
        <w:rPr>
          <w:rFonts w:ascii="Times New Roman" w:eastAsia="Times New Roman" w:hAnsi="Times New Roman" w:cs="Times New Roman"/>
          <w:i/>
          <w:kern w:val="0"/>
          <w:sz w:val="28"/>
          <w:szCs w:val="28"/>
          <w:lang w:eastAsia="ru-RU"/>
        </w:rPr>
        <w:t>per</w:t>
      </w:r>
      <w:r w:rsidRPr="00EE349F">
        <w:rPr>
          <w:rFonts w:ascii="Times New Roman" w:eastAsia="Times New Roman" w:hAnsi="Times New Roman" w:cs="Times New Roman"/>
          <w:i/>
          <w:kern w:val="0"/>
          <w:sz w:val="28"/>
          <w:szCs w:val="28"/>
          <w:lang w:val="uk-UA" w:eastAsia="ru-RU"/>
        </w:rPr>
        <w:t xml:space="preserve"> </w:t>
      </w:r>
      <w:r w:rsidRPr="00EE349F">
        <w:rPr>
          <w:rFonts w:ascii="Times New Roman" w:eastAsia="Times New Roman" w:hAnsi="Times New Roman" w:cs="Times New Roman"/>
          <w:i/>
          <w:kern w:val="0"/>
          <w:sz w:val="28"/>
          <w:szCs w:val="28"/>
          <w:lang w:eastAsia="ru-RU"/>
        </w:rPr>
        <w:t>se</w:t>
      </w:r>
      <w:r w:rsidRPr="00EE349F">
        <w:rPr>
          <w:rFonts w:ascii="Times New Roman" w:eastAsia="Times New Roman" w:hAnsi="Times New Roman" w:cs="Times New Roman"/>
          <w:kern w:val="0"/>
          <w:sz w:val="28"/>
          <w:szCs w:val="28"/>
          <w:lang w:val="uk-UA" w:eastAsia="ru-RU"/>
        </w:rPr>
        <w:t xml:space="preserve"> як особливого об’єкта зумовлює необхідність у науковому дослідженні цього питання.</w:t>
      </w:r>
    </w:p>
    <w:p w:rsidR="00EE349F" w:rsidRPr="00EE349F" w:rsidRDefault="00EE349F" w:rsidP="00EE349F">
      <w:pPr>
        <w:widowControl/>
        <w:tabs>
          <w:tab w:val="clear" w:pos="709"/>
        </w:tabs>
        <w:suppressAutoHyphens w:val="0"/>
        <w:spacing w:after="0" w:line="240" w:lineRule="auto"/>
        <w:ind w:firstLine="709"/>
        <w:rPr>
          <w:rFonts w:ascii="Times New Roman CYR" w:eastAsia="Times New Roman" w:hAnsi="Times New Roman CYR" w:cs="Times New Roman CYR"/>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підрозділі 1.2. «Право інтелектуальної власності: загальні підходи»</w:t>
      </w:r>
      <w:r w:rsidRPr="00EE349F">
        <w:rPr>
          <w:rFonts w:ascii="Times New Roman CYR" w:eastAsia="Times New Roman" w:hAnsi="Times New Roman CYR" w:cs="Times New Roman CYR"/>
          <w:kern w:val="0"/>
          <w:sz w:val="28"/>
          <w:szCs w:val="28"/>
          <w:lang w:val="uk-UA" w:eastAsia="ru-RU"/>
        </w:rPr>
        <w:t xml:space="preserve"> проаналізовано поняття права інтелектуальної власності в об’єктивному та суб’єктивному розумінні, його предмет, метод, систему та місце в системі права, розглянуто майнові права інтелектуальної власності як об’єкт зобов’язальних (договірних і недоговірних) та спадкових відносин, а також співвідношення майна та майнових прав інтелектуальної власності</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 результатом узагальнення груп суспільних відносин, які регулюються правом інтелектуальної власності, визначено, що предметом права інтелектуальної власності є суспільні відносини у сфері створення результатів інтелектуальної, творчої діяльності та інших об’єктів права інтелектуальної власності, набуття, здійснення та захисту прав на ці об’єкти.</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Обґрунтовано можливість застосування спадкового договору для передання майнових авторських прав. При його укладенні необхідно враховувати не лише вимоги законодавства щодо спадкового договору, але й тих положень, які стосуються безпосередньо істотних умов договорів про передання майнових прав інтелектуальної власності. Однією з о</w:t>
      </w:r>
      <w:r w:rsidRPr="00EE349F">
        <w:rPr>
          <w:rFonts w:ascii="Times New Roman" w:eastAsia="Times New Roman" w:hAnsi="Times New Roman" w:cs="Times New Roman"/>
          <w:noProof/>
          <w:kern w:val="0"/>
          <w:sz w:val="28"/>
          <w:szCs w:val="28"/>
          <w:lang w:val="uk-UA" w:eastAsia="ru-RU"/>
        </w:rPr>
        <w:t>собливостей такого спадкового договору є те, що здійснити його державну реєстрацію теоретично можливо лише після смерті відчужувача, оскільки саме тоді майнові авторські права будуть вважатися переданими.</w:t>
      </w:r>
    </w:p>
    <w:p w:rsidR="00EE349F" w:rsidRPr="00EE349F" w:rsidRDefault="00EE349F" w:rsidP="00EE349F">
      <w:pPr>
        <w:widowControl/>
        <w:tabs>
          <w:tab w:val="clear" w:pos="709"/>
        </w:tabs>
        <w:suppressAutoHyphens w:val="0"/>
        <w:spacing w:after="0" w:line="240" w:lineRule="auto"/>
        <w:ind w:firstLine="709"/>
        <w:rPr>
          <w:rFonts w:ascii="Times New Roman CYR" w:eastAsia="Times New Roman" w:hAnsi="Times New Roman CYR" w:cs="Times New Roman CYR"/>
          <w:bCs/>
          <w:iCs/>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 xml:space="preserve">підрозділі 1.3. «Правовідносини у сфері спадкування прав інтелектуальної власності та їх елементи» </w:t>
      </w:r>
      <w:r w:rsidRPr="00EE349F">
        <w:rPr>
          <w:rFonts w:ascii="Times New Roman CYR" w:eastAsia="Times New Roman" w:hAnsi="Times New Roman CYR" w:cs="Times New Roman CYR"/>
          <w:bCs/>
          <w:iCs/>
          <w:kern w:val="0"/>
          <w:sz w:val="28"/>
          <w:szCs w:val="28"/>
          <w:lang w:val="uk-UA" w:eastAsia="ru-RU"/>
        </w:rPr>
        <w:t>розглянуто поняття правовідносин та спадкових правовідносин, виділено та проаналізовано правовідносини у сфері спадкування прав інтелектуальної власності як окремий вид спадкових правовідносин, проаналізовано їх законодавче регулювання та досліджено структуру, що складається з об’єктів, суб’єктів та змісту; вивчено</w:t>
      </w:r>
      <w:r w:rsidRPr="00EE349F">
        <w:rPr>
          <w:rFonts w:ascii="Times New Roman" w:eastAsia="Times New Roman" w:hAnsi="Times New Roman" w:cs="Times New Roman"/>
          <w:kern w:val="0"/>
          <w:sz w:val="28"/>
          <w:szCs w:val="28"/>
          <w:lang w:val="uk-UA" w:eastAsia="ru-RU"/>
        </w:rPr>
        <w:t xml:space="preserve"> питання спадкування прав на деякі незасвідчені охоронним документом об’єкти інтелектуальної власності, а саме – суміжних прав, прав на комерційне найменування та комерційну таємницю; досліджено наступні аспекти спадкування прав інтелектуальної власності: спадкування за законом та за заповітом, право на обов’язкову частку, заповідальний відказ, покладання на спадкоємця обов’язку вчинення певних дій немайнового характеру, призначення виконавця заповіту, заповіт подружжя, відумерлість спадщини; розглянуто спадкові правовідносини з іноземним елементом, об’єктом яких є права інтелектуальної власності</w:t>
      </w:r>
      <w:r w:rsidRPr="00EE349F">
        <w:rPr>
          <w:rFonts w:ascii="Times New Roman CYR" w:eastAsia="Times New Roman" w:hAnsi="Times New Roman CYR" w:cs="Times New Roman CYR"/>
          <w:bCs/>
          <w:iCs/>
          <w:kern w:val="0"/>
          <w:sz w:val="28"/>
          <w:szCs w:val="28"/>
          <w:lang w:val="uk-UA" w:eastAsia="ru-RU"/>
        </w:rPr>
        <w:t>.</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підрозділі наголошується, що об’єкти правовідносин у сфері спадкування прав інтелектуальної власності доцільно поділити на дві групи: права інтелектуальної власності на засвідчені охоронним документом об’єкти та права інтелектуальної власності на незасвідчені охоронним документом об’єкти.</w:t>
      </w:r>
      <w:r w:rsidRPr="00EE349F">
        <w:rPr>
          <w:rFonts w:ascii="Times New Roman" w:eastAsia="Times New Roman" w:hAnsi="Times New Roman" w:cs="Times New Roman"/>
          <w:iCs/>
          <w:kern w:val="0"/>
          <w:sz w:val="28"/>
          <w:szCs w:val="28"/>
          <w:lang w:val="uk-UA" w:eastAsia="ru-RU"/>
        </w:rPr>
        <w:t xml:space="preserve"> З точки зору спадкування, такий поділ </w:t>
      </w:r>
      <w:r w:rsidRPr="00EE349F">
        <w:rPr>
          <w:rFonts w:ascii="Times New Roman" w:eastAsia="Times New Roman" w:hAnsi="Times New Roman" w:cs="Times New Roman"/>
          <w:kern w:val="0"/>
          <w:sz w:val="28"/>
          <w:szCs w:val="28"/>
          <w:lang w:val="uk-UA" w:eastAsia="ru-RU"/>
        </w:rPr>
        <w:t>зумовлений критерієм безспірної можливості оформлення права на спадщину, яка їх включає, тобто одержання спадкоємцем у нотаріуса свідоцтва про право на спадщину з зазначенням у ньому відповідних прав інтелектуальної власності. Безспірна можливість оформлення права на спадщину існує при спадкуванні прав інтелектуальної власності саме на засвідчені охоронним документом об’єкти.</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 метою розширення можливостей захисту записів виконань від перекручень та спотворень запропоновано запровадити статтю в Законі України «Про авторське право і суміжні права», в якій передбачити охорону імені виконавця та недоторканості виконання після його смерті спадкоємцями, уповноваженою виконавцем особою та іншими зацікавленими особами.</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Зазначено, що спадкодавець може в тому ж порядку, в якому передбачено призначення виконавця заповіту, вказати особу, на яку він покладає охорону його особистих немайнових прав інтелектуальної власності, зокрема, на авторство, авторське ім’я, недоторканість твору, захист своєї честі та репутації.</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spacing w:val="-4"/>
          <w:kern w:val="0"/>
          <w:sz w:val="28"/>
          <w:szCs w:val="28"/>
          <w:lang w:val="uk-UA" w:eastAsia="ru-RU"/>
        </w:rPr>
        <w:t>Розділ 2. «Спадкування авторських прав»</w:t>
      </w:r>
      <w:r w:rsidRPr="00EE349F">
        <w:rPr>
          <w:rFonts w:ascii="Times New Roman" w:eastAsia="Times New Roman" w:hAnsi="Times New Roman" w:cs="Times New Roman"/>
          <w:spacing w:val="-4"/>
          <w:kern w:val="0"/>
          <w:sz w:val="28"/>
          <w:szCs w:val="28"/>
          <w:lang w:val="uk-UA" w:eastAsia="ru-RU"/>
        </w:rPr>
        <w:t xml:space="preserve"> складається з 2 підрозділів, які присвячено дослідженню п</w:t>
      </w:r>
      <w:r w:rsidRPr="00EE349F">
        <w:rPr>
          <w:rFonts w:ascii="Times New Roman" w:eastAsia="Times New Roman" w:hAnsi="Times New Roman" w:cs="Times New Roman"/>
          <w:kern w:val="0"/>
          <w:sz w:val="28"/>
          <w:szCs w:val="28"/>
          <w:lang w:val="uk-UA" w:eastAsia="ru-RU"/>
        </w:rPr>
        <w:t>равомочностей спадкоємців стосовно особистих немайнових прав автора та питання спадкування майнових авторських прав.</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підрозділі 2.1. «П</w:t>
      </w:r>
      <w:r w:rsidRPr="00EE349F">
        <w:rPr>
          <w:rFonts w:ascii="Times New Roman" w:eastAsia="Times New Roman" w:hAnsi="Times New Roman" w:cs="Times New Roman"/>
          <w:i/>
          <w:kern w:val="0"/>
          <w:sz w:val="28"/>
          <w:szCs w:val="28"/>
          <w:lang w:val="uk-UA" w:eastAsia="ru-RU"/>
        </w:rPr>
        <w:t>равомочності спадкоємців стосовно особистих немайнових прав автора</w:t>
      </w:r>
      <w:r w:rsidRPr="00EE349F">
        <w:rPr>
          <w:rFonts w:ascii="Times New Roman CYR" w:eastAsia="Times New Roman" w:hAnsi="Times New Roman CYR" w:cs="Times New Roman CYR"/>
          <w:bCs/>
          <w:i/>
          <w:iCs/>
          <w:kern w:val="0"/>
          <w:sz w:val="28"/>
          <w:szCs w:val="28"/>
          <w:lang w:val="uk-UA" w:eastAsia="ru-RU"/>
        </w:rPr>
        <w:t xml:space="preserve">» </w:t>
      </w:r>
      <w:r w:rsidRPr="00EE349F">
        <w:rPr>
          <w:rFonts w:ascii="Times New Roman CYR" w:eastAsia="Times New Roman" w:hAnsi="Times New Roman CYR" w:cs="Times New Roman CYR"/>
          <w:bCs/>
          <w:iCs/>
          <w:kern w:val="0"/>
          <w:sz w:val="28"/>
          <w:szCs w:val="28"/>
          <w:lang w:val="uk-UA" w:eastAsia="ru-RU"/>
        </w:rPr>
        <w:t xml:space="preserve">наведено </w:t>
      </w:r>
      <w:r w:rsidRPr="00EE349F">
        <w:rPr>
          <w:rFonts w:ascii="Times New Roman" w:eastAsia="Times New Roman" w:hAnsi="Times New Roman" w:cs="Times New Roman"/>
          <w:kern w:val="0"/>
          <w:sz w:val="28"/>
          <w:szCs w:val="28"/>
          <w:lang w:val="uk-UA" w:eastAsia="ru-RU"/>
        </w:rPr>
        <w:t>різні погляди щодо меж правонаступництва при спадкуванні авторських прав, розглянуто кожне з особистих немайнових прав (позитивних та негативних), а саме: право авторства, право на авторське ім’я (в тому числі право вибирати псевдонім), право на недоторканість твору та право на оприлюднення твору, досліджено питання їх безстроковості,</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szCs w:val="28"/>
          <w:lang w:val="uk-UA" w:eastAsia="ru-RU"/>
        </w:rPr>
        <w:t>охорони та реалізації після смерті автора.</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Обґрунтовано та аргументовано позицію, згідно з якою авторство, ім’я автора та недоторканість твору охороняються безстроково як суспільний інтерес, а відповідні суб’єктивні особисті немайнові права автора – мають припинятися після його смерті, оскільки пов’язані з його особистістю.</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Запропоновано в Законі України «Про авторське право і суміжні права» встановити, що, якщо автор під час публічного використання твору зазначав псевдонім або не згадував свого імені, то таким же чином ці та інші його твори мають використовуватися після його смерті, якщо заповітом не передбачено інше.</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Встановлено, що, з юридичної точки зору, право охороняти недоторканість твору у спадкоємців померлого автора виникає не в порядку спадкового правонаступництва, а на підставі прямої вказівки закону.</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Зазначено, що законодавство України не встановлює межі реалізації правомочностей спадкоємців стосовно охорони недоторканості твору, і про них можна лише здогадуватися, беручи до уваги доктринальні позиції, а це може призвести до зловживань самими ж спадкоємцями. Воно також не передбачає, які саме особи входять до кола заінтересованих осіб, які мають право охороняти недоторканість твору після смерті автора, що звісно може породжувати проблеми з захистом недоторканості твору такими особами в судовому порядку, пов’язані з ризиком їх визнання неналежними позивачами.</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Вважаємо за необхідне у статті 439 ЦК України, яка стосується забезпечення недоторканості твору, передбачити також і охорону авторства на твір, внісши відповідні зміни і до самої назви статті. А в частині 2 статті 29 Закону України «Про авторське право і суміжні права» стосовно авторства на твір запропоновано замінити термін «захищати» на «охороняти», який передбачає не лише захист від можливих порушень, але й вчинення інших дій, направлених на дотримання авторства на твір після смерті автора.</w:t>
      </w:r>
      <w:r w:rsidRPr="00EE349F" w:rsidDel="00657A83">
        <w:rPr>
          <w:rFonts w:ascii="Times New Roman" w:eastAsia="Times New Roman" w:hAnsi="Times New Roman" w:cs="Times New Roman"/>
          <w:kern w:val="0"/>
          <w:sz w:val="28"/>
          <w:szCs w:val="28"/>
          <w:lang w:val="uk-UA" w:eastAsia="ru-RU"/>
        </w:rPr>
        <w:t xml:space="preserve"> </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Встановлено, що, виходячи з норм законодавства України, в спадщину не переходить право авторства, право на авторське ім’я та право на недоторканість твору. Спадкоємці набувають право захищати авторство на твір, охороняти недоторканість твору (за відсутності уповноваження іншої особи на це автором), а також одержують право на оприлюднення твору, якщо це не суперечить волі автора.</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CYR" w:eastAsia="Times New Roman" w:hAnsi="Times New Roman CYR" w:cs="Times New Roman CYR"/>
          <w:bCs/>
          <w:iCs/>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 xml:space="preserve">підрозділі 2.2. «Спадкування майнових авторських прав» </w:t>
      </w:r>
      <w:r w:rsidRPr="00EE349F">
        <w:rPr>
          <w:rFonts w:ascii="Times New Roman CYR" w:eastAsia="Times New Roman" w:hAnsi="Times New Roman CYR" w:cs="Times New Roman CYR"/>
          <w:bCs/>
          <w:iCs/>
          <w:kern w:val="0"/>
          <w:sz w:val="28"/>
          <w:szCs w:val="28"/>
          <w:lang w:val="uk-UA" w:eastAsia="ru-RU"/>
        </w:rPr>
        <w:t xml:space="preserve">розглянуто майнові авторські права та питання їх спадкування; досліджено </w:t>
      </w:r>
      <w:r w:rsidRPr="00EE349F">
        <w:rPr>
          <w:rFonts w:ascii="Times New Roman" w:eastAsia="Times New Roman" w:hAnsi="Times New Roman" w:cs="Times New Roman"/>
          <w:kern w:val="0"/>
          <w:sz w:val="28"/>
          <w:szCs w:val="28"/>
          <w:lang w:val="uk-UA" w:eastAsia="ru-RU"/>
        </w:rPr>
        <w:t xml:space="preserve">право вимагати виплати винагороди за будь-яке використання твору та його перехід у спадщину, застосування при цьому заповідального відказу; вивчено питання строковості дії майнових авторських прав, наведено її позитивні та негативні риси; розглянуто специфічні авторські права – особливу групу прав, які не можна чітко віднести до категорії особистих немайнових чи майнових прав, та до якої віднесено: право участі у реалізації проектів творів архітектури, містобудування, садово-паркового мистецтва, право доступу до твору образотворчого мистецтва та право слідування; окремо розглянуто право викупу оригіналу твору образотворчого мистецтва чи архітектури; проаналізовано питання </w:t>
      </w:r>
      <w:r w:rsidRPr="00EE349F">
        <w:rPr>
          <w:rFonts w:ascii="Times New Roman" w:eastAsia="Times New Roman" w:hAnsi="Times New Roman" w:cs="Times New Roman"/>
          <w:noProof/>
          <w:kern w:val="0"/>
          <w:sz w:val="28"/>
          <w:szCs w:val="28"/>
          <w:lang w:val="uk-UA" w:eastAsia="ru-RU"/>
        </w:rPr>
        <w:t>оформлення права на спадщину, до складу якої входить авторське право.</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Встановлено, що право участі у реалізації проектів творів архітектури, містобудування, садово-паркового мистецтва належить лише автору, який має виключні права на використання такого твору, а право доступу до твору образотворчого мистецтва є особливим (специфічним) особистим немайновим правом. Ці права припиняються після смерті автора та не успадковуються, що зумовлює необхідність внесення змін до Закону України «Про авторське право і суміжні права», визначивши у статті 29, що до спадкоємців вони не переходять.</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noProof/>
          <w:kern w:val="0"/>
          <w:sz w:val="28"/>
          <w:szCs w:val="28"/>
          <w:lang w:val="uk-UA" w:eastAsia="ru-RU"/>
        </w:rPr>
        <w:t>Встановлено, що праву слідування притаманні ознаки як майнового, так і особистого немайнового права. Воно є невідчужуваним і пов’язаним з особою автора та його спадкоємців</w:t>
      </w:r>
      <w:r w:rsidRPr="00EE349F">
        <w:rPr>
          <w:rFonts w:ascii="Times New Roman" w:eastAsia="Times New Roman" w:hAnsi="Times New Roman" w:cs="Times New Roman"/>
          <w:kern w:val="0"/>
          <w:sz w:val="28"/>
          <w:szCs w:val="28"/>
          <w:lang w:val="uk-UA" w:eastAsia="ru-RU"/>
        </w:rPr>
        <w:t>. Воно не залежить від майнових прав та переходить у спадщину, навіть у разі їх відсутності у автора.</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noProof/>
          <w:kern w:val="0"/>
          <w:sz w:val="28"/>
          <w:szCs w:val="28"/>
          <w:lang w:val="uk-UA" w:eastAsia="ru-RU"/>
        </w:rPr>
        <w:t>Доводиться, що до кола об’єктів права слідування мають належати не оригінали художніх творів та рукописів літературних творів, як це визначено в ЦК України, а лише оригінали та авторські копії творів образотворчого мистецтва (творів живопису, скульптури та графіки), у зв’язку з чим пропонується внести відповідні зміни до статті 448 ЦК України.</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Зазначено, що праву викупу оригіналу твору образотворчого мистецтва чи архітектури притаманний особистий немайновий характер, воно не може бути відчужене іншим особам, а тому до спадкоємців автора не переходить.</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Запропоновано в Порядку вчинення нотаріальних дій нотаріусами України встановити, що в свідоцтві про право на спадщину може міститися загальна вказівка на спадкування майнових авторських і суміжних прав без зазначення конкретних об’єктів. Така норма дозволить спадкоємцям без особливих труднощів доводити третім особам наявність успадкованих прав, а нотаріусу не потрібно буде витребувати докази належності спадкодавцю авторських і суміжних прав, адже в цьому випадку вони спадкуються в цілому на всі об’єкти, а не на чітко визначені.</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spacing w:val="-4"/>
          <w:kern w:val="0"/>
          <w:sz w:val="28"/>
          <w:szCs w:val="28"/>
          <w:lang w:val="uk-UA" w:eastAsia="ru-RU"/>
        </w:rPr>
        <w:t>Розділ 3. «Спадкування прав промислової власності»</w:t>
      </w:r>
      <w:r w:rsidRPr="00EE349F">
        <w:rPr>
          <w:rFonts w:ascii="Times New Roman" w:eastAsia="Times New Roman" w:hAnsi="Times New Roman" w:cs="Times New Roman"/>
          <w:spacing w:val="-4"/>
          <w:kern w:val="0"/>
          <w:sz w:val="28"/>
          <w:szCs w:val="28"/>
          <w:lang w:val="uk-UA" w:eastAsia="ru-RU"/>
        </w:rPr>
        <w:t xml:space="preserve"> складається з 2 підрозділів, які присвячено дослідженню с</w:t>
      </w:r>
      <w:r w:rsidRPr="00EE349F">
        <w:rPr>
          <w:rFonts w:ascii="Times New Roman" w:eastAsia="Times New Roman" w:hAnsi="Times New Roman" w:cs="Times New Roman"/>
          <w:kern w:val="0"/>
          <w:sz w:val="28"/>
          <w:szCs w:val="28"/>
          <w:lang w:val="uk-UA" w:eastAsia="ru-RU"/>
        </w:rPr>
        <w:t xml:space="preserve">падкування прав інтелектуальної власності на винахід, корисну модель, промисловий зразок та </w:t>
      </w:r>
      <w:r w:rsidRPr="00EE349F">
        <w:rPr>
          <w:rFonts w:ascii="Times New Roman" w:eastAsia="Times New Roman" w:hAnsi="Times New Roman" w:cs="Times New Roman"/>
          <w:kern w:val="0"/>
          <w:sz w:val="28"/>
          <w:szCs w:val="24"/>
          <w:lang w:val="uk-UA" w:eastAsia="ru-RU"/>
        </w:rPr>
        <w:t>знак для товарів і послуг</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підрозділі 3.1. «</w:t>
      </w:r>
      <w:r w:rsidRPr="00EE349F">
        <w:rPr>
          <w:rFonts w:ascii="Times New Roman" w:eastAsia="Times New Roman" w:hAnsi="Times New Roman" w:cs="Times New Roman"/>
          <w:bCs/>
          <w:i/>
          <w:iCs/>
          <w:kern w:val="0"/>
          <w:sz w:val="28"/>
          <w:szCs w:val="28"/>
          <w:lang w:val="uk-UA" w:eastAsia="ru-RU"/>
        </w:rPr>
        <w:t>С</w:t>
      </w:r>
      <w:r w:rsidRPr="00EE349F">
        <w:rPr>
          <w:rFonts w:ascii="Times New Roman" w:eastAsia="Times New Roman" w:hAnsi="Times New Roman" w:cs="Times New Roman"/>
          <w:i/>
          <w:kern w:val="0"/>
          <w:sz w:val="28"/>
          <w:szCs w:val="28"/>
          <w:lang w:val="uk-UA" w:eastAsia="ru-RU"/>
        </w:rPr>
        <w:t>падкування прав інтелектуальної власності на винахід, корисну модель, промисловий зразок</w:t>
      </w:r>
      <w:r w:rsidRPr="00EE349F">
        <w:rPr>
          <w:rFonts w:ascii="Times New Roman CYR" w:eastAsia="Times New Roman" w:hAnsi="Times New Roman CYR" w:cs="Times New Roman CYR"/>
          <w:bCs/>
          <w:i/>
          <w:iCs/>
          <w:kern w:val="0"/>
          <w:sz w:val="28"/>
          <w:szCs w:val="28"/>
          <w:lang w:val="uk-UA" w:eastAsia="ru-RU"/>
        </w:rPr>
        <w:t xml:space="preserve">» </w:t>
      </w:r>
      <w:r w:rsidRPr="00EE349F">
        <w:rPr>
          <w:rFonts w:ascii="Times New Roman CYR" w:eastAsia="Times New Roman" w:hAnsi="Times New Roman CYR" w:cs="Times New Roman CYR"/>
          <w:bCs/>
          <w:iCs/>
          <w:kern w:val="0"/>
          <w:sz w:val="28"/>
          <w:szCs w:val="28"/>
          <w:lang w:val="uk-UA" w:eastAsia="ru-RU"/>
        </w:rPr>
        <w:t xml:space="preserve">розглянуто особисті немайнові та майнові права інтелектуальної власності на </w:t>
      </w:r>
      <w:r w:rsidRPr="00EE349F">
        <w:rPr>
          <w:rFonts w:ascii="Times New Roman" w:eastAsia="Times New Roman" w:hAnsi="Times New Roman" w:cs="Times New Roman"/>
          <w:kern w:val="0"/>
          <w:sz w:val="28"/>
          <w:szCs w:val="28"/>
          <w:lang w:val="uk-UA" w:eastAsia="ru-RU"/>
        </w:rPr>
        <w:t xml:space="preserve">винахід, корисну модель, промисловий зразок у контексті їх спадкування, досліджено право на одержання патенту; проаналізовано </w:t>
      </w:r>
      <w:r w:rsidRPr="00EE349F">
        <w:rPr>
          <w:rFonts w:ascii="Times New Roman" w:eastAsia="Times New Roman" w:hAnsi="Times New Roman" w:cs="Times New Roman"/>
          <w:kern w:val="0"/>
          <w:sz w:val="28"/>
          <w:szCs w:val="24"/>
          <w:lang w:val="uk-UA" w:eastAsia="ru-RU"/>
        </w:rPr>
        <w:t>ситуації, які теоретично можуть виникнути при спадкуванні прав інтелектуальної власності на винахід (корисну модель, промисловий зразок), а саме: 1) спадкування прав, що вже засвідчені патентом; 2) спадкування права на одержання патенту, якщо спадкодавець лише подав заявку; 3) спадкування права на одержання патенту, якщо спадкодавець заявку ще не подав.</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8"/>
          <w:lang w:val="uk-UA" w:eastAsia="ru-RU"/>
        </w:rPr>
        <w:t>Встановлено, що обов’язковою складовою процедури спадкування прав інтелектуальної власності на винахід, корисну модель, промисловий зразок, що засвідчені патентом, є оформлення належним чином права на спадщину, що зумовлено потребою в державній реєстрації зміни особи власника патенту.</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4"/>
          <w:lang w:val="uk-UA" w:eastAsia="ru-RU"/>
        </w:rPr>
        <w:t>Встановлено, що право на одержання патенту: 1) не є майновим; 2)</w:t>
      </w:r>
      <w:r w:rsidRPr="00EE349F">
        <w:rPr>
          <w:rFonts w:ascii="Times New Roman" w:eastAsia="Times New Roman" w:hAnsi="Times New Roman" w:cs="Times New Roman"/>
          <w:kern w:val="0"/>
          <w:sz w:val="24"/>
          <w:szCs w:val="24"/>
          <w:lang w:val="uk-UA" w:eastAsia="ru-RU"/>
        </w:rPr>
        <w:t> </w:t>
      </w:r>
      <w:r w:rsidRPr="00EE349F">
        <w:rPr>
          <w:rFonts w:ascii="Times New Roman" w:eastAsia="Times New Roman" w:hAnsi="Times New Roman" w:cs="Times New Roman"/>
          <w:kern w:val="0"/>
          <w:sz w:val="28"/>
          <w:szCs w:val="24"/>
          <w:lang w:val="uk-UA" w:eastAsia="ru-RU"/>
        </w:rPr>
        <w:t>має скоріше адміністративно-правовий, аніж цивільно-правовий характер, тому що є елементом правовідносин, що виникають між заявником та державним органом; 3) юридичним наслідком його реалізації не завжди є одержання патенту.</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4"/>
          <w:lang w:val="uk-UA" w:eastAsia="ru-RU"/>
        </w:rPr>
        <w:t>Встановлено, що при спадкуванні права на одержання патенту має здійснюватися заміна заявника на спадкоємця, реалізація права на одержання патенту, та набуття ним нових прав, які не належали спадкодавцеві. При цьому обґрунтовано необхідність зазначення нотаріусом у свідоцтві про право на спадщину про права заявника за заявкою на винахід (корисну модель, промисловий зразок) та наступного звернення спадкоємцем до Державної служби інтелектуальної власності України з заявою про зміну особи заявника та цим свідоцтвом. У зв’язку з цим з</w:t>
      </w:r>
      <w:r w:rsidRPr="00EE349F">
        <w:rPr>
          <w:rFonts w:ascii="Times New Roman" w:eastAsia="Times New Roman" w:hAnsi="Times New Roman" w:cs="Times New Roman"/>
          <w:kern w:val="0"/>
          <w:sz w:val="28"/>
          <w:szCs w:val="28"/>
          <w:lang w:val="uk-UA" w:eastAsia="ru-RU"/>
        </w:rPr>
        <w:t xml:space="preserve">апропоновано в Порядку вчинення нотаріальних дій нотаріусами України встановити, що в свідоцтві про право на спадщину може міститися вказівка на спадкування </w:t>
      </w:r>
      <w:r w:rsidRPr="00EE349F">
        <w:rPr>
          <w:rFonts w:ascii="Times New Roman" w:eastAsia="Times New Roman" w:hAnsi="Times New Roman" w:cs="Times New Roman"/>
          <w:kern w:val="0"/>
          <w:sz w:val="28"/>
          <w:szCs w:val="24"/>
          <w:lang w:val="uk-UA" w:eastAsia="ru-RU"/>
        </w:rPr>
        <w:t>прав заявника за заявкою на винахід (корисну модель, промисловий зразок)</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CYR" w:eastAsia="Times New Roman" w:hAnsi="Times New Roman CYR" w:cs="Times New Roman CYR"/>
          <w:bCs/>
          <w:iCs/>
          <w:kern w:val="0"/>
          <w:sz w:val="28"/>
          <w:szCs w:val="28"/>
          <w:lang w:val="uk-UA" w:eastAsia="ru-RU"/>
        </w:rPr>
      </w:pPr>
      <w:r w:rsidRPr="00EE349F">
        <w:rPr>
          <w:rFonts w:ascii="Times New Roman CYR" w:eastAsia="Times New Roman" w:hAnsi="Times New Roman CYR" w:cs="Times New Roman CYR"/>
          <w:i/>
          <w:kern w:val="0"/>
          <w:sz w:val="28"/>
          <w:szCs w:val="28"/>
          <w:lang w:val="uk-UA" w:eastAsia="ru-RU"/>
        </w:rPr>
        <w:t xml:space="preserve">У </w:t>
      </w:r>
      <w:r w:rsidRPr="00EE349F">
        <w:rPr>
          <w:rFonts w:ascii="Times New Roman CYR" w:eastAsia="Times New Roman" w:hAnsi="Times New Roman CYR" w:cs="Times New Roman CYR"/>
          <w:bCs/>
          <w:i/>
          <w:iCs/>
          <w:kern w:val="0"/>
          <w:sz w:val="28"/>
          <w:szCs w:val="28"/>
          <w:lang w:val="uk-UA" w:eastAsia="ru-RU"/>
        </w:rPr>
        <w:t>підрозділі 3.2. «</w:t>
      </w:r>
      <w:r w:rsidRPr="00EE349F">
        <w:rPr>
          <w:rFonts w:ascii="Times New Roman" w:eastAsia="Times New Roman" w:hAnsi="Times New Roman" w:cs="Times New Roman"/>
          <w:bCs/>
          <w:i/>
          <w:iCs/>
          <w:kern w:val="0"/>
          <w:sz w:val="28"/>
          <w:szCs w:val="28"/>
          <w:lang w:val="uk-UA" w:eastAsia="ru-RU"/>
        </w:rPr>
        <w:t>С</w:t>
      </w:r>
      <w:r w:rsidRPr="00EE349F">
        <w:rPr>
          <w:rFonts w:ascii="Times New Roman" w:eastAsia="Times New Roman" w:hAnsi="Times New Roman" w:cs="Times New Roman"/>
          <w:i/>
          <w:kern w:val="0"/>
          <w:sz w:val="28"/>
          <w:szCs w:val="28"/>
          <w:lang w:val="uk-UA" w:eastAsia="ru-RU"/>
        </w:rPr>
        <w:t>падкування прав інтелектуальної власності на знак для товарів і послуг</w:t>
      </w:r>
      <w:r w:rsidRPr="00EE349F">
        <w:rPr>
          <w:rFonts w:ascii="Times New Roman CYR" w:eastAsia="Times New Roman" w:hAnsi="Times New Roman CYR" w:cs="Times New Roman CYR"/>
          <w:bCs/>
          <w:i/>
          <w:iCs/>
          <w:kern w:val="0"/>
          <w:sz w:val="28"/>
          <w:szCs w:val="28"/>
          <w:lang w:val="uk-UA" w:eastAsia="ru-RU"/>
        </w:rPr>
        <w:t xml:space="preserve">» </w:t>
      </w:r>
      <w:r w:rsidRPr="00EE349F">
        <w:rPr>
          <w:rFonts w:ascii="Times New Roman CYR" w:eastAsia="Times New Roman" w:hAnsi="Times New Roman CYR" w:cs="Times New Roman CYR"/>
          <w:bCs/>
          <w:iCs/>
          <w:kern w:val="0"/>
          <w:sz w:val="28"/>
          <w:szCs w:val="28"/>
          <w:lang w:val="uk-UA" w:eastAsia="ru-RU"/>
        </w:rPr>
        <w:t xml:space="preserve">розглянуто поняття знака для товарів і послуг (торговельної марки); досліджено майнові права інтелектуальної власності на знак для товарів і послуг та право на одержання свідоцтва з огляду спадкування; </w:t>
      </w:r>
      <w:r w:rsidRPr="00EE349F">
        <w:rPr>
          <w:rFonts w:ascii="Times New Roman" w:eastAsia="Times New Roman" w:hAnsi="Times New Roman" w:cs="Times New Roman"/>
          <w:kern w:val="0"/>
          <w:sz w:val="28"/>
          <w:szCs w:val="24"/>
          <w:lang w:val="uk-UA" w:eastAsia="ru-RU"/>
        </w:rPr>
        <w:t xml:space="preserve">наведено </w:t>
      </w:r>
      <w:r w:rsidRPr="00EE349F">
        <w:rPr>
          <w:rFonts w:ascii="Times New Roman" w:eastAsia="Times New Roman" w:hAnsi="Times New Roman" w:cs="Times New Roman"/>
          <w:kern w:val="0"/>
          <w:sz w:val="28"/>
          <w:szCs w:val="28"/>
          <w:lang w:val="uk-UA" w:eastAsia="ru-RU"/>
        </w:rPr>
        <w:t>процедуру зміни особи власника свідоцтва на спадкоємця та процедуру зміни особи заявника на спадкоємця; проаналізовано ситуацію, що може виникнути при спадкуванні, коли спадкодавець подав заявку на знак, але свідоцтво ще не одержав; розглянуто право на конвенційний пріоритет, право на виставковий пріоритет та їх перехід до спадкоємців; окремо вивчено питання спадкування товарних знаків за кордоном.</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8"/>
          <w:lang w:val="uk-UA" w:eastAsia="ru-RU"/>
        </w:rPr>
        <w:t>Встановлено, що обов’язковою складовою процедури спадкування прав інтелектуальної власності на знак для товарів і послуг, що засвідчені свідоцтвом, є оформлення належним чином права на спадщину, що зумовлено потребою в державній реєстрації зміни особи власника свідоцтва.</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Встановлено, що право на одержання свідоцтва на знак для товарів і послуг: 1) не є майновим, а має адміністративно-правовий характер; 2) навіть за його наявності, свідоцтво на знак для товарів і послуг може бути не одержане спадкоємцем.</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EE349F">
        <w:rPr>
          <w:rFonts w:ascii="Times New Roman" w:eastAsia="Times New Roman" w:hAnsi="Times New Roman" w:cs="Times New Roman"/>
          <w:kern w:val="0"/>
          <w:sz w:val="28"/>
          <w:szCs w:val="24"/>
          <w:lang w:val="uk-UA" w:eastAsia="ru-RU"/>
        </w:rPr>
        <w:t xml:space="preserve">Обґрунтовано необхідність зазначення нотаріусом у свідоцтві про право на спадщину про права заявника за заявкою на знак для товарів і послуг та наступного звернення спадкоємцем до Державної служби інтелектуальної власності України з заявою про зміну особи заявника та цим свідоцтвом. </w:t>
      </w:r>
      <w:r w:rsidRPr="00EE349F">
        <w:rPr>
          <w:rFonts w:ascii="Times New Roman" w:eastAsia="Times New Roman" w:hAnsi="Times New Roman" w:cs="Times New Roman"/>
          <w:kern w:val="0"/>
          <w:sz w:val="28"/>
          <w:szCs w:val="28"/>
          <w:lang w:val="uk-UA" w:eastAsia="ru-RU"/>
        </w:rPr>
        <w:t xml:space="preserve">З метою нормативного закріплення зазначеного, запропоновано в Порядку вчинення нотаріальних дій нотаріусами України встановити, що в свідоцтві про право на спадщину може міститися вказівка на спадкування </w:t>
      </w:r>
      <w:r w:rsidRPr="00EE349F">
        <w:rPr>
          <w:rFonts w:ascii="Times New Roman" w:eastAsia="Times New Roman" w:hAnsi="Times New Roman" w:cs="Times New Roman"/>
          <w:kern w:val="0"/>
          <w:sz w:val="28"/>
          <w:szCs w:val="24"/>
          <w:lang w:val="uk-UA" w:eastAsia="ru-RU"/>
        </w:rPr>
        <w:t>прав заявника за заявкою на знак для товарів і послуг</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EE349F" w:rsidRPr="00EE349F" w:rsidRDefault="00EE349F" w:rsidP="00EE349F">
      <w:pPr>
        <w:widowControl/>
        <w:shd w:val="clear" w:color="auto" w:fill="FFFFFF"/>
        <w:tabs>
          <w:tab w:val="clear" w:pos="709"/>
        </w:tabs>
        <w:suppressAutoHyphens w:val="0"/>
        <w:autoSpaceDE w:val="0"/>
        <w:autoSpaceDN w:val="0"/>
        <w:adjustRightInd w:val="0"/>
        <w:spacing w:after="0" w:line="240" w:lineRule="auto"/>
        <w:ind w:firstLine="0"/>
        <w:jc w:val="center"/>
        <w:outlineLvl w:val="0"/>
        <w:rPr>
          <w:rFonts w:ascii="Times New Roman" w:eastAsia="Times New Roman" w:hAnsi="Times New Roman" w:cs="Times New Roman"/>
          <w:b/>
          <w:kern w:val="0"/>
          <w:sz w:val="28"/>
          <w:szCs w:val="28"/>
          <w:lang w:val="uk-UA" w:eastAsia="ru-RU"/>
        </w:rPr>
      </w:pPr>
      <w:bookmarkStart w:id="0" w:name="_Toc399111909"/>
      <w:r w:rsidRPr="00EE349F">
        <w:rPr>
          <w:rFonts w:ascii="Times New Roman" w:eastAsia="Times New Roman" w:hAnsi="Times New Roman" w:cs="Times New Roman"/>
          <w:b/>
          <w:kern w:val="0"/>
          <w:sz w:val="28"/>
          <w:szCs w:val="28"/>
          <w:lang w:val="uk-UA" w:eastAsia="ru-RU"/>
        </w:rPr>
        <w:t>ВИСНОВКИ</w:t>
      </w:r>
      <w:bookmarkEnd w:id="0"/>
    </w:p>
    <w:p w:rsidR="00EE349F" w:rsidRPr="00EE349F" w:rsidRDefault="00EE349F" w:rsidP="00EE349F">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p>
    <w:p w:rsidR="00EE349F" w:rsidRPr="00EE349F" w:rsidRDefault="00EE349F" w:rsidP="00EE349F">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У дисертації наведено теоретичне узагальнення і нове вирішення наукового </w:t>
      </w:r>
      <w:r w:rsidRPr="00EE349F">
        <w:rPr>
          <w:rFonts w:ascii="Times New Roman" w:eastAsia="Times New Roman" w:hAnsi="Times New Roman" w:cs="Times New Roman"/>
          <w:kern w:val="0"/>
          <w:sz w:val="28"/>
          <w:szCs w:val="24"/>
          <w:lang w:val="uk-UA" w:eastAsia="ru-RU"/>
        </w:rPr>
        <w:t>завдання, яке полягає в дослідженні правового регулювання відносин у сфері спадкування прав інтелектуальної власності та розробці рекомендацій щодо його вдосконалення</w:t>
      </w:r>
      <w:r w:rsidRPr="00EE349F">
        <w:rPr>
          <w:rFonts w:ascii="Times New Roman" w:eastAsia="Times New Roman" w:hAnsi="Times New Roman" w:cs="Times New Roman"/>
          <w:kern w:val="0"/>
          <w:sz w:val="28"/>
          <w:szCs w:val="28"/>
          <w:lang w:val="uk-UA" w:eastAsia="ru-RU"/>
        </w:rPr>
        <w:t>. За результатами виконаного дослідження сформульовано наступні висновки:</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Спадкування </w:t>
      </w:r>
      <w:r w:rsidRPr="00EE349F">
        <w:rPr>
          <w:rFonts w:ascii="Times New Roman" w:eastAsia="Times New Roman" w:hAnsi="Times New Roman" w:cs="Times New Roman"/>
          <w:kern w:val="0"/>
          <w:sz w:val="28"/>
          <w:szCs w:val="24"/>
          <w:lang w:val="uk-UA" w:eastAsia="ru-RU"/>
        </w:rPr>
        <w:t>включає в себе цілий комплекс правовідносин, пов’язаних з</w:t>
      </w:r>
      <w:r w:rsidRPr="00EE349F">
        <w:rPr>
          <w:rFonts w:ascii="Times New Roman" w:eastAsia="Times New Roman" w:hAnsi="Times New Roman" w:cs="Times New Roman"/>
          <w:kern w:val="0"/>
          <w:sz w:val="28"/>
          <w:szCs w:val="28"/>
          <w:lang w:val="uk-UA" w:eastAsia="ru-RU"/>
        </w:rPr>
        <w:t xml:space="preserve"> переходом спадщини від особи, яка померла, до інших осіб. Його законодавче забезпечення узагальнено передбачає розв’язання найрізноманітніших ситуацій, що можуть виникнути на практиці під час такого правонаступництва, враховуючи особливості правового становища різних об’єктів цивільного обороту.</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Питання щодо місця права інтелектуальної власності в системі права України залишається дискусійним. Право інтелектуальної власності переважно розглядається як структурний елемент цивільного права (як правовий інститут чи підгалузь), проте в юридичній літературі існує й точка зору щодо його визнання самостійною комплексною галуззю права України, яка перебуває на стадії формування.</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Правовідносини у сфері спадкування прав інтелектуальної власності – це цивільно-правові відносини, які виникають на підставі норм спадкового права та права інтелектуальної власності, у зв’язку зі смертю фізичної особи (спадкодавця) – суб’єкта права інтелектуальної власності, та волевиявленням їх учасників, між якими виникає комплекс прав та обов’язків з приводу спадкового наступництва в тих правах інтелектуальної власності, які здатні успадковуватися.</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Всі об’єкти правовідносин у сфері спадкування прав інтелектуальної власності можна поділити на такі дві групи: права інтелектуальної власності на засвідчені охоронним документом об’єкти та права інтелектуальної власності на незасвідчені охоронним документом об’єкти.</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iCs/>
          <w:kern w:val="0"/>
          <w:sz w:val="28"/>
          <w:szCs w:val="28"/>
          <w:lang w:val="uk-UA" w:eastAsia="ru-RU"/>
        </w:rPr>
        <w:t>Фізичній особі-підприємцю можуть належати права інтелектуальної власності на комерційне найменування і вона може передати ці права іншій особі, в тому числі в порядку спадкування, лише разом зі своїм цілісним (єдиним) майновим комплексом, що використовується для здійснення підприємницької діяльності, або його відповідною частиною.</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kern w:val="0"/>
          <w:sz w:val="28"/>
          <w:szCs w:val="28"/>
          <w:lang w:val="uk-UA" w:eastAsia="ru-RU"/>
        </w:rPr>
        <w:t>Пропонується в частині 1 статті 1238 ЦК України встановити, що предметом заповідального відказу можуть бути також майнові права інтелектуальної власності.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kern w:val="0"/>
          <w:sz w:val="28"/>
          <w:szCs w:val="28"/>
          <w:lang w:val="uk-UA" w:eastAsia="ru-RU"/>
        </w:rPr>
        <w:t>Для передачі певній особі в спадок права на використання об’єкта права інтелектуальної власності (ліцензію), заповідач має заповісти свої майнові права інтелектуальної власності на цей об’єкт спадкоємцю та обтяжити його заповідальним відказом, який полягає у наданні цій особі (відказоодержувачу) права на використання об’єкта права інтелектуальної власності (ліцензію).</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kern w:val="0"/>
          <w:sz w:val="28"/>
          <w:szCs w:val="28"/>
          <w:lang w:val="uk-UA" w:eastAsia="ru-RU"/>
        </w:rPr>
        <w:t>Заповідальний відказ також дозволяє покласти на спадкоємця, який успадкував майнові права інтелектуальної власності, обов’язок періодично сплачувати на користь відказоодержувача частину винагороди за усіма ліцензійними договорами на використання відповідного об’єкта.</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kern w:val="0"/>
          <w:sz w:val="28"/>
          <w:szCs w:val="28"/>
          <w:lang w:val="uk-UA" w:eastAsia="ru-RU"/>
        </w:rPr>
        <w:t>Майнові права інтелектуальної власності подружжя, набуті в результаті їх спільної інтелектуальної праці або набуті ними разом за договором або в інший спосіб за час шлюбу, можуть бути об’єктом заповіту подружжя.</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iCs/>
          <w:kern w:val="0"/>
          <w:sz w:val="28"/>
          <w:szCs w:val="28"/>
          <w:lang w:val="uk-UA" w:eastAsia="ru-RU"/>
        </w:rPr>
      </w:pPr>
      <w:r w:rsidRPr="00EE349F">
        <w:rPr>
          <w:rFonts w:ascii="Times New Roman" w:eastAsia="Times New Roman" w:hAnsi="Times New Roman" w:cs="Times New Roman"/>
          <w:kern w:val="0"/>
          <w:sz w:val="28"/>
          <w:szCs w:val="28"/>
          <w:lang w:val="uk-UA" w:eastAsia="ru-RU"/>
        </w:rPr>
        <w:t>Пропонується змінити загальний підхід та внести відповідні зміни до законодавства, встановивши, що безстроково охороняються саме авторство, ім’я автора та недоторканість твору, а не відповідні суб’єктивні особисті немайнові права автора, які мають припинятися після його смерті, оскільки пов’язані з його особистістю.</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Законі України «Про авторське право і суміжні права» треба встановити, що, якщо автор під час публічного використання твору зазначав псевдонім або не згадував свого імені, то таким же чином ці та інші його твори мають використовуватися і після його смерті, якщо заповітом не передбачено інше.</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статті 439 ЦК України, яка стосується забезпечення недоторканості твору, необхідно передбачити також охорону авторства на твір, внісши відповідні зміни і до самої назви статті. При цьому частину 2 статті 439 ЦК України варто було б викласти в такій редакції: «У разі смерті автора авторство на твір та недоторканість твору охороняються особою, уповноваженою на це автором. За відсутності такого уповноваження авторство на твір та недоторканість твору охороняються спадкоємцями автора, а також інши</w:t>
      </w:r>
      <w:r w:rsidRPr="00EE349F">
        <w:rPr>
          <w:rFonts w:ascii="Times New Roman" w:eastAsia="Times New Roman" w:hAnsi="Times New Roman" w:cs="Times New Roman"/>
          <w:kern w:val="0"/>
          <w:sz w:val="28"/>
          <w:szCs w:val="28"/>
          <w:lang w:val="uk-UA" w:eastAsia="ru-RU"/>
        </w:rPr>
        <w:softHyphen/>
        <w:t>ми заінтересованими особами». А в частині 2 статті 29 Закону України «Про авторське право і суміжні права» стосовно авторства на твір слід замінити термін «захищати» на «охороняти», який передбачає не лише захист від можливих порушень, але й вчинення інших дій, направлених на дотримання авторства на твір після смерті автора.</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теорії права інтелектуальної власності необхідно ввести до наукового обороту термін «специфічні авторські права», під яким розуміється особлива група прав, що включає в себе право участі у реалізації проектів творів архітектури, містобудування, садово-паркового мистецтва, право доступу до твору образотворчого мистецтва та право слідуван</w:t>
      </w:r>
      <w:r w:rsidRPr="00EE349F">
        <w:rPr>
          <w:rFonts w:ascii="Times New Roman" w:eastAsia="Times New Roman" w:hAnsi="Times New Roman" w:cs="Times New Roman"/>
          <w:kern w:val="0"/>
          <w:sz w:val="28"/>
          <w:szCs w:val="28"/>
          <w:lang w:val="uk-UA" w:eastAsia="ru-RU"/>
        </w:rPr>
        <w:softHyphen/>
        <w:t>ня.</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Пропонуємо внести зміни до Закону України «Про авторське право і суміжні права», чітко визначивши в статті 29, що право участі у реалізації проектів творів архітектури, містобудування, садово-паркового мистецтва, а також право доступу до твору образотворчого мистецтва в спадщину не переходить.</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noProof/>
          <w:kern w:val="0"/>
          <w:sz w:val="28"/>
          <w:szCs w:val="28"/>
          <w:lang w:val="uk-UA" w:eastAsia="ru-RU"/>
        </w:rPr>
        <w:t>До кола об’єктів права слідування мають належати не оригінали художніх творів та рукописів літературних творів, як це визначено в ЦК України, а лише оригінали та авторські копії творів образотворчого мистецтва (творів живопису, скульптури та графіки), у зв’язку з чим необхідно внести відповідні зміни до статті 448 ЦК України.</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У Порядку вчинення нотаріальних дій нотаріусами України необхідно встановити, що в свідоцтві про право на спадщину може міститися загальна вказівка на спадкування майнових авторських і суміжних прав без зазначення конкретних об’єктів.</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Обов’язковою складовою процедури спадкування прав інтелектуальної власності на винахід, корисну модель, промисловий зразок, знак для товарів і послуг, що засвідчені патентом (свідоцтвом), є оформлення належним чином права на спадщину, що зумовлено потребою в державній реєстрації зміни особи власника патенту (свідоцтва).</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32"/>
          <w:lang w:val="uk-UA" w:eastAsia="ru-RU"/>
        </w:rPr>
      </w:pPr>
      <w:r w:rsidRPr="00EE349F">
        <w:rPr>
          <w:rFonts w:ascii="Times New Roman" w:eastAsia="Times New Roman" w:hAnsi="Times New Roman" w:cs="Times New Roman"/>
          <w:kern w:val="0"/>
          <w:sz w:val="28"/>
          <w:szCs w:val="28"/>
          <w:lang w:val="uk-UA" w:eastAsia="ru-RU"/>
        </w:rPr>
        <w:t>У зв’язку з цим, стосовно зміни особи власника патенту у пункті 2.4 Положення про Державний реєстр патентів України на винаходи та пункті 2.4 Положення про Державний реєстр патентів України на промислові зразки необхідно</w:t>
      </w:r>
      <w:r w:rsidRPr="00EE349F">
        <w:rPr>
          <w:rFonts w:ascii="Times New Roman" w:eastAsia="Times New Roman" w:hAnsi="Times New Roman" w:cs="Times New Roman"/>
          <w:kern w:val="0"/>
          <w:sz w:val="28"/>
          <w:szCs w:val="32"/>
          <w:lang w:val="uk-UA" w:eastAsia="ru-RU"/>
        </w:rPr>
        <w:t xml:space="preserve"> чітко вказати, що к</w:t>
      </w:r>
      <w:r w:rsidRPr="00EE349F">
        <w:rPr>
          <w:rFonts w:ascii="Times New Roman" w:eastAsia="Times New Roman" w:hAnsi="Times New Roman" w:cs="Times New Roman"/>
          <w:kern w:val="0"/>
          <w:sz w:val="28"/>
          <w:szCs w:val="21"/>
          <w:lang w:val="uk-UA" w:eastAsia="ru-RU"/>
        </w:rPr>
        <w:t>лопотання підписується власником (власниками) патенту, у тому числі його (їх) правонаступником (правонаступниками)</w:t>
      </w:r>
      <w:r w:rsidRPr="00EE349F">
        <w:rPr>
          <w:rFonts w:ascii="Times New Roman" w:eastAsia="Times New Roman" w:hAnsi="Times New Roman" w:cs="Times New Roman"/>
          <w:kern w:val="0"/>
          <w:sz w:val="28"/>
          <w:szCs w:val="32"/>
          <w:lang w:val="uk-UA" w:eastAsia="ru-RU"/>
        </w:rPr>
        <w:t>.</w:t>
      </w:r>
      <w:r w:rsidRPr="00EE349F">
        <w:rPr>
          <w:rFonts w:ascii="Times New Roman" w:eastAsia="Times New Roman" w:hAnsi="Times New Roman" w:cs="Times New Roman"/>
          <w:kern w:val="0"/>
          <w:sz w:val="28"/>
          <w:szCs w:val="21"/>
          <w:lang w:val="uk-UA" w:eastAsia="ru-RU"/>
        </w:rPr>
        <w:t xml:space="preserve"> Такий висновок обумовлений тим, що в цих Положеннях </w:t>
      </w:r>
      <w:r w:rsidRPr="00EE349F">
        <w:rPr>
          <w:rFonts w:ascii="Times New Roman" w:eastAsia="Times New Roman" w:hAnsi="Times New Roman" w:cs="Times New Roman"/>
          <w:kern w:val="0"/>
          <w:sz w:val="28"/>
          <w:szCs w:val="32"/>
          <w:lang w:val="uk-UA" w:eastAsia="ru-RU"/>
        </w:rPr>
        <w:t>зазначається лише про підписання клопотання власником патенту, і прямо не вказується, що це може бути також і його правонаступник.</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1"/>
          <w:lang w:val="uk-UA" w:eastAsia="ru-RU"/>
        </w:rPr>
      </w:pPr>
      <w:r w:rsidRPr="00EE349F">
        <w:rPr>
          <w:rFonts w:ascii="Times New Roman" w:eastAsia="Times New Roman" w:hAnsi="Times New Roman" w:cs="Times New Roman"/>
          <w:kern w:val="0"/>
          <w:sz w:val="28"/>
          <w:szCs w:val="28"/>
          <w:lang w:val="uk-UA" w:eastAsia="ru-RU"/>
        </w:rPr>
        <w:t>З метою деталізації загальної процедури зміни особи власника патенту (свідоцтва), треба окремим абзацом передбачити в пункті 2.4 Положення про Державний реєстр патентів України на винаходи, пункті 2.4 Положення про Державний реєстр патентів України на корисні моделі та пункті 2.4 Положення про Державний реєстр патентів України на промислові зразки, що «для</w:t>
      </w:r>
      <w:r w:rsidRPr="00EE349F">
        <w:rPr>
          <w:rFonts w:ascii="Times New Roman" w:eastAsia="Times New Roman" w:hAnsi="Times New Roman" w:cs="Times New Roman"/>
          <w:kern w:val="0"/>
          <w:sz w:val="28"/>
          <w:szCs w:val="21"/>
          <w:lang w:val="uk-UA" w:eastAsia="ru-RU"/>
        </w:rPr>
        <w:t xml:space="preserve"> зміни особи власника патенту у зв’язку зі спадкуванням, клопотання щодо зазначеної зміни підписується та подається до </w:t>
      </w:r>
      <w:r w:rsidRPr="00EE349F">
        <w:rPr>
          <w:rFonts w:ascii="Times New Roman" w:eastAsia="Times New Roman" w:hAnsi="Times New Roman" w:cs="Times New Roman"/>
          <w:kern w:val="0"/>
          <w:sz w:val="28"/>
          <w:szCs w:val="24"/>
          <w:lang w:val="uk-UA" w:eastAsia="ru-RU"/>
        </w:rPr>
        <w:t>Державної служби інтелектуальної власності України</w:t>
      </w:r>
      <w:r w:rsidRPr="00EE349F">
        <w:rPr>
          <w:rFonts w:ascii="Times New Roman" w:eastAsia="Times New Roman" w:hAnsi="Times New Roman" w:cs="Times New Roman"/>
          <w:kern w:val="0"/>
          <w:sz w:val="28"/>
          <w:szCs w:val="21"/>
          <w:lang w:val="uk-UA" w:eastAsia="ru-RU"/>
        </w:rPr>
        <w:t xml:space="preserve"> спадкоємцем (спадкоємцями). Документом, що підтверджує правомірність такої зміни, у цьому випадку є свідоцтво про право на спадщину», а </w:t>
      </w:r>
      <w:r w:rsidRPr="00EE349F">
        <w:rPr>
          <w:rFonts w:ascii="Times New Roman" w:eastAsia="Times New Roman" w:hAnsi="Times New Roman" w:cs="Times New Roman"/>
          <w:kern w:val="0"/>
          <w:sz w:val="28"/>
          <w:szCs w:val="28"/>
          <w:lang w:val="uk-UA" w:eastAsia="ru-RU"/>
        </w:rPr>
        <w:t>в пункті 2.5 Положення про Державний реєстр свідоцтв України на знаки для товарів і послуг – встановити, що «для</w:t>
      </w:r>
      <w:r w:rsidRPr="00EE349F">
        <w:rPr>
          <w:rFonts w:ascii="Times New Roman" w:eastAsia="Times New Roman" w:hAnsi="Times New Roman" w:cs="Times New Roman"/>
          <w:kern w:val="0"/>
          <w:sz w:val="28"/>
          <w:szCs w:val="21"/>
          <w:lang w:val="uk-UA" w:eastAsia="ru-RU"/>
        </w:rPr>
        <w:t xml:space="preserve"> зміни особи власника свідоцтва у зв’язку зі спадкуванням, клопотання щодо зазначеної зміни підписується та подається до </w:t>
      </w:r>
      <w:r w:rsidRPr="00EE349F">
        <w:rPr>
          <w:rFonts w:ascii="Times New Roman" w:eastAsia="Times New Roman" w:hAnsi="Times New Roman" w:cs="Times New Roman"/>
          <w:kern w:val="0"/>
          <w:sz w:val="28"/>
          <w:szCs w:val="24"/>
          <w:lang w:val="uk-UA" w:eastAsia="ru-RU"/>
        </w:rPr>
        <w:t>Державної служби інтелектуальної власності України</w:t>
      </w:r>
      <w:r w:rsidRPr="00EE349F">
        <w:rPr>
          <w:rFonts w:ascii="Times New Roman" w:eastAsia="Times New Roman" w:hAnsi="Times New Roman" w:cs="Times New Roman"/>
          <w:kern w:val="0"/>
          <w:sz w:val="28"/>
          <w:szCs w:val="21"/>
          <w:lang w:val="uk-UA" w:eastAsia="ru-RU"/>
        </w:rPr>
        <w:t xml:space="preserve"> спадкоємцем (спадкоємцями). Документом, що підтверджує правомірність такої зміни, у цьому випадку є свідоцтво про право на спадщину».</w:t>
      </w:r>
    </w:p>
    <w:p w:rsidR="00EE349F" w:rsidRPr="00EE349F" w:rsidRDefault="00EE349F" w:rsidP="00EE349F">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4"/>
          <w:lang w:val="uk-UA" w:eastAsia="ru-RU"/>
        </w:rPr>
        <w:t>У законодавстві України є невизначеним питання переходу в спадщину права на одержання патенту на винахід (корисну модель, промисловий зразок) та права на одержання свідоцтва на знак для товарів і послуг. Незважаючи на те, що в нормативних актах про такий перехід зазначається, нотаріус на практиці не може зазначати про право на одержання патенту та право на одержання свідоцтва на знак для товарів і послуг в свідоцтві про право на спадщину. Тому вважаємо більш правильним зазначення нотаріусом у свідоцтві про право на спадщину про права заявника за заявкою на винахід (корисну модель, промисловий зразок, знак для товарів і послуг) та наступне звернення спадкоємця до Державної служби інтелектуальної власності України з заявою про зміну особи заявника та цим свідоцтвом. При цьому нотаріус має зробити відповідний запит до Державної служби інтелектуальної власності України стосовно поданих спадкодавцем заявок.</w:t>
      </w:r>
      <w:r w:rsidRPr="00EE349F">
        <w:rPr>
          <w:rFonts w:ascii="Times New Roman" w:eastAsia="Times New Roman" w:hAnsi="Times New Roman" w:cs="Times New Roman"/>
          <w:kern w:val="0"/>
          <w:sz w:val="28"/>
          <w:szCs w:val="28"/>
          <w:lang w:val="uk-UA" w:eastAsia="ru-RU"/>
        </w:rPr>
        <w:t xml:space="preserve"> «Права заявника за заявкою» фактично включають в себе і право на одержання патенту, і право на конвенційний пріоритет, і усі інші передбачені законодавством права, які належать заявнику (наприклад, право на відкликання заявки, на зміну свого представника тощо). У зв’язку із цим, у Порядку вчинення нотаріальних дій нотаріусами України необхідно встановити, що в свідоцтві про право на спадщину може міститися вказівка на спадкування </w:t>
      </w:r>
      <w:r w:rsidRPr="00EE349F">
        <w:rPr>
          <w:rFonts w:ascii="Times New Roman" w:eastAsia="Times New Roman" w:hAnsi="Times New Roman" w:cs="Times New Roman"/>
          <w:kern w:val="0"/>
          <w:sz w:val="28"/>
          <w:szCs w:val="24"/>
          <w:lang w:val="uk-UA" w:eastAsia="ru-RU"/>
        </w:rPr>
        <w:t>прав заявника за заявкою на винахід (корисну модель, промисловий зразок, знак для товарів і послуг)</w:t>
      </w:r>
      <w:r w:rsidRPr="00EE349F">
        <w:rPr>
          <w:rFonts w:ascii="Times New Roman" w:eastAsia="Times New Roman" w:hAnsi="Times New Roman" w:cs="Times New Roman"/>
          <w:kern w:val="0"/>
          <w:sz w:val="28"/>
          <w:szCs w:val="28"/>
          <w:lang w:val="uk-UA" w:eastAsia="ru-RU"/>
        </w:rPr>
        <w:t>.</w:t>
      </w:r>
    </w:p>
    <w:p w:rsidR="00EE349F" w:rsidRPr="00EE349F" w:rsidRDefault="00EE349F" w:rsidP="00EE349F">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Підписання заяви про заміну заявника та її подання до Державної служби </w:t>
      </w:r>
      <w:r w:rsidRPr="00EE349F">
        <w:rPr>
          <w:rFonts w:ascii="Times New Roman" w:eastAsia="Times New Roman" w:hAnsi="Times New Roman" w:cs="Times New Roman"/>
          <w:kern w:val="0"/>
          <w:sz w:val="28"/>
          <w:szCs w:val="24"/>
          <w:lang w:val="uk-UA" w:eastAsia="ru-RU"/>
        </w:rPr>
        <w:t>інтелектуальної власності України</w:t>
      </w:r>
      <w:r w:rsidRPr="00EE349F">
        <w:rPr>
          <w:rFonts w:ascii="Times New Roman" w:eastAsia="Times New Roman" w:hAnsi="Times New Roman" w:cs="Times New Roman"/>
          <w:kern w:val="0"/>
          <w:sz w:val="28"/>
          <w:szCs w:val="28"/>
          <w:lang w:val="uk-UA" w:eastAsia="ru-RU"/>
        </w:rPr>
        <w:t xml:space="preserve"> законодавчо вимагається здійснювати не лише особою, яка набула право на одержання патенту (свідоцтва), але й самим заявником, що у випадку спадкування є неможливим. Тому, з метою належного законодавчого забезпечення переходу до спадкоємців права на одержання патенту (свідоцтва), в законодавстві необхідно передбачити, що в разі якщо право на одержання патенту (свідоцтва) набув спадкоємець (спадкоємці) заявника, то заява про заміну заявника підписується та подається до </w:t>
      </w:r>
      <w:r w:rsidRPr="00EE349F">
        <w:rPr>
          <w:rFonts w:ascii="Times New Roman" w:eastAsia="Times New Roman" w:hAnsi="Times New Roman" w:cs="Times New Roman"/>
          <w:kern w:val="0"/>
          <w:sz w:val="28"/>
          <w:szCs w:val="24"/>
          <w:lang w:val="uk-UA" w:eastAsia="ru-RU"/>
        </w:rPr>
        <w:t>Державної служби інтелектуальної власності України</w:t>
      </w:r>
      <w:r w:rsidRPr="00EE349F">
        <w:rPr>
          <w:rFonts w:ascii="Times New Roman" w:eastAsia="Times New Roman" w:hAnsi="Times New Roman" w:cs="Times New Roman"/>
          <w:kern w:val="0"/>
          <w:sz w:val="28"/>
          <w:szCs w:val="28"/>
          <w:lang w:val="uk-UA" w:eastAsia="ru-RU"/>
        </w:rPr>
        <w:t xml:space="preserve"> спадкоємцем (спадкоємцями) заявника.</w:t>
      </w:r>
    </w:p>
    <w:p w:rsidR="00EE349F" w:rsidRPr="00EE349F" w:rsidRDefault="00EE349F" w:rsidP="00EE349F">
      <w:pPr>
        <w:widowControl/>
        <w:numPr>
          <w:ilvl w:val="0"/>
          <w:numId w:val="40"/>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З метою усунення прогалини в праві, пов’язаної з відсутністю окремої статті в ЦК України, яка б визначала специфіку спадкування такого об’єкта як права інтелектуальної власності, а також для забезпечення централізації та узагальнення законодавчого регулювання в цій сфері, в главі 84 «Загальні положення про спадкування» ЦК України серед статей, які стосуються спадкування особливих об’єктів, пропонується включити статтю наступного змісту:</w:t>
      </w:r>
    </w:p>
    <w:p w:rsidR="00EE349F" w:rsidRPr="00EE349F" w:rsidRDefault="00EE349F" w:rsidP="00EE349F">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«Спадкування прав інтелектуальної власності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1. Майнові права інтелектуальної власності переходять до спадкоємців на загальних підставах.</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2. Д</w:t>
      </w:r>
      <w:r w:rsidRPr="00EE349F">
        <w:rPr>
          <w:rFonts w:ascii="Times New Roman" w:eastAsia="Times New Roman" w:hAnsi="Times New Roman" w:cs="Times New Roman"/>
          <w:kern w:val="0"/>
          <w:sz w:val="28"/>
          <w:szCs w:val="24"/>
          <w:lang w:val="uk-UA" w:eastAsia="ru-RU"/>
        </w:rPr>
        <w:t>о спадкоємців переходить право на одержання патенту (свідоцтва), який (яке) засвідчує набуття прав інтелектуальної власності.</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EE349F">
        <w:rPr>
          <w:rFonts w:ascii="Times New Roman" w:eastAsia="Times New Roman" w:hAnsi="Times New Roman" w:cs="Times New Roman"/>
          <w:kern w:val="0"/>
          <w:sz w:val="28"/>
          <w:szCs w:val="28"/>
          <w:lang w:val="uk-UA" w:eastAsia="ru-RU"/>
        </w:rPr>
        <w:t xml:space="preserve">3. </w:t>
      </w:r>
      <w:r w:rsidRPr="00EE349F">
        <w:rPr>
          <w:rFonts w:ascii="Times New Roman" w:eastAsia="Times New Roman" w:hAnsi="Times New Roman" w:cs="Times New Roman"/>
          <w:kern w:val="0"/>
          <w:sz w:val="28"/>
          <w:szCs w:val="24"/>
          <w:lang w:val="uk-UA" w:eastAsia="ru-RU"/>
        </w:rPr>
        <w:t>Підставою для державної реєстрації переходу у спадщину прав інтелектуальної власності є свідоцтво про право на спадщину.</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4"/>
          <w:lang w:val="uk-UA" w:eastAsia="ru-RU"/>
        </w:rPr>
        <w:t xml:space="preserve">4. </w:t>
      </w:r>
      <w:r w:rsidRPr="00EE349F">
        <w:rPr>
          <w:rFonts w:ascii="Times New Roman" w:eastAsia="Times New Roman" w:hAnsi="Times New Roman" w:cs="Times New Roman"/>
          <w:kern w:val="0"/>
          <w:sz w:val="28"/>
          <w:szCs w:val="28"/>
          <w:lang w:val="uk-UA" w:eastAsia="ru-RU"/>
        </w:rPr>
        <w:t>У разі визнання спадщини відумерлою майнові права інтелектуальної власності, що входять до її складу, припиняються».</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СПИСОК ОПУБЛІКОВАНИХ АВТОРОМ ПРАЦЬ</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ЗА ТЕМОЮ ДИСЕРТАЦІЇ</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Монографії</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Спадкування прав інтелектуальної власності : монографія / С. О. Бутнік-Сіверський. – К. : НДІ ІВ НАПрНУ; «НВП «Інтерсервіс», 2013. – 168 с.</w:t>
      </w:r>
    </w:p>
    <w:p w:rsidR="00EE349F" w:rsidRPr="00EE349F" w:rsidRDefault="00EE349F" w:rsidP="00EE349F">
      <w:pPr>
        <w:widowControl/>
        <w:tabs>
          <w:tab w:val="clear" w:pos="709"/>
          <w:tab w:val="left" w:pos="1134"/>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Статті у фахових виданнях,</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i/>
          <w:kern w:val="0"/>
          <w:sz w:val="28"/>
          <w:szCs w:val="28"/>
          <w:lang w:val="uk-UA" w:eastAsia="ru-RU"/>
        </w:rPr>
        <w:t>які включені до міжнародних науково-метричних баз</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eastAsia="ru-RU"/>
        </w:rPr>
        <w:t>Бутн</w:t>
      </w:r>
      <w:r w:rsidRPr="00EE349F">
        <w:rPr>
          <w:rFonts w:ascii="Times New Roman" w:eastAsia="Times New Roman" w:hAnsi="Times New Roman" w:cs="Times New Roman"/>
          <w:kern w:val="0"/>
          <w:sz w:val="28"/>
          <w:szCs w:val="28"/>
          <w:lang w:val="uk-UA" w:eastAsia="ru-RU"/>
        </w:rPr>
        <w:t>и</w:t>
      </w:r>
      <w:r w:rsidRPr="00EE349F">
        <w:rPr>
          <w:rFonts w:ascii="Times New Roman" w:eastAsia="Times New Roman" w:hAnsi="Times New Roman" w:cs="Times New Roman"/>
          <w:kern w:val="0"/>
          <w:sz w:val="28"/>
          <w:szCs w:val="28"/>
          <w:lang w:eastAsia="ru-RU"/>
        </w:rPr>
        <w:t>к-С</w:t>
      </w:r>
      <w:r w:rsidRPr="00EE349F">
        <w:rPr>
          <w:rFonts w:ascii="Times New Roman" w:eastAsia="Times New Roman" w:hAnsi="Times New Roman" w:cs="Times New Roman"/>
          <w:kern w:val="0"/>
          <w:sz w:val="28"/>
          <w:szCs w:val="28"/>
          <w:lang w:val="uk-UA" w:eastAsia="ru-RU"/>
        </w:rPr>
        <w:t>и</w:t>
      </w:r>
      <w:r w:rsidRPr="00EE349F">
        <w:rPr>
          <w:rFonts w:ascii="Times New Roman" w:eastAsia="Times New Roman" w:hAnsi="Times New Roman" w:cs="Times New Roman"/>
          <w:kern w:val="0"/>
          <w:sz w:val="28"/>
          <w:szCs w:val="28"/>
          <w:lang w:eastAsia="ru-RU"/>
        </w:rPr>
        <w:t>верский С. </w:t>
      </w:r>
      <w:r w:rsidRPr="00EE349F">
        <w:rPr>
          <w:rFonts w:ascii="Times New Roman" w:eastAsia="Times New Roman" w:hAnsi="Times New Roman" w:cs="Times New Roman"/>
          <w:kern w:val="0"/>
          <w:sz w:val="28"/>
          <w:szCs w:val="28"/>
          <w:lang w:val="uk-UA" w:eastAsia="ru-RU"/>
        </w:rPr>
        <w:t>А</w:t>
      </w:r>
      <w:r w:rsidRPr="00EE349F">
        <w:rPr>
          <w:rFonts w:ascii="Times New Roman" w:eastAsia="Times New Roman" w:hAnsi="Times New Roman" w:cs="Times New Roman"/>
          <w:kern w:val="0"/>
          <w:sz w:val="28"/>
          <w:szCs w:val="28"/>
          <w:lang w:eastAsia="ru-RU"/>
        </w:rPr>
        <w:t>. Наследование права на получение патента / С. </w:t>
      </w:r>
      <w:r w:rsidRPr="00EE349F">
        <w:rPr>
          <w:rFonts w:ascii="Times New Roman" w:eastAsia="Times New Roman" w:hAnsi="Times New Roman" w:cs="Times New Roman"/>
          <w:kern w:val="0"/>
          <w:sz w:val="28"/>
          <w:szCs w:val="28"/>
          <w:lang w:val="uk-UA" w:eastAsia="ru-RU"/>
        </w:rPr>
        <w:t>А</w:t>
      </w:r>
      <w:r w:rsidRPr="00EE349F">
        <w:rPr>
          <w:rFonts w:ascii="Times New Roman" w:eastAsia="Times New Roman" w:hAnsi="Times New Roman" w:cs="Times New Roman"/>
          <w:kern w:val="0"/>
          <w:sz w:val="28"/>
          <w:szCs w:val="28"/>
          <w:lang w:eastAsia="ru-RU"/>
        </w:rPr>
        <w:t>. Бутн</w:t>
      </w:r>
      <w:r w:rsidRPr="00EE349F">
        <w:rPr>
          <w:rFonts w:ascii="Times New Roman" w:eastAsia="Times New Roman" w:hAnsi="Times New Roman" w:cs="Times New Roman"/>
          <w:kern w:val="0"/>
          <w:sz w:val="28"/>
          <w:szCs w:val="28"/>
          <w:lang w:val="uk-UA" w:eastAsia="ru-RU"/>
        </w:rPr>
        <w:t>и</w:t>
      </w:r>
      <w:r w:rsidRPr="00EE349F">
        <w:rPr>
          <w:rFonts w:ascii="Times New Roman" w:eastAsia="Times New Roman" w:hAnsi="Times New Roman" w:cs="Times New Roman"/>
          <w:kern w:val="0"/>
          <w:sz w:val="28"/>
          <w:szCs w:val="28"/>
          <w:lang w:eastAsia="ru-RU"/>
        </w:rPr>
        <w:t>к-С</w:t>
      </w:r>
      <w:r w:rsidRPr="00EE349F">
        <w:rPr>
          <w:rFonts w:ascii="Times New Roman" w:eastAsia="Times New Roman" w:hAnsi="Times New Roman" w:cs="Times New Roman"/>
          <w:kern w:val="0"/>
          <w:sz w:val="28"/>
          <w:szCs w:val="28"/>
          <w:lang w:val="uk-UA" w:eastAsia="ru-RU"/>
        </w:rPr>
        <w:t>и</w:t>
      </w:r>
      <w:r w:rsidRPr="00EE349F">
        <w:rPr>
          <w:rFonts w:ascii="Times New Roman" w:eastAsia="Times New Roman" w:hAnsi="Times New Roman" w:cs="Times New Roman"/>
          <w:kern w:val="0"/>
          <w:sz w:val="28"/>
          <w:szCs w:val="28"/>
          <w:lang w:eastAsia="ru-RU"/>
        </w:rPr>
        <w:t xml:space="preserve">верский </w:t>
      </w:r>
      <w:r w:rsidRPr="00EE349F">
        <w:rPr>
          <w:rFonts w:ascii="Times New Roman" w:eastAsia="Times New Roman" w:hAnsi="Times New Roman" w:cs="Times New Roman"/>
          <w:b/>
          <w:kern w:val="0"/>
          <w:sz w:val="28"/>
          <w:szCs w:val="28"/>
          <w:lang w:eastAsia="ru-RU"/>
        </w:rPr>
        <w:t xml:space="preserve">// </w:t>
      </w:r>
      <w:r w:rsidRPr="00EE349F">
        <w:rPr>
          <w:rFonts w:ascii="Times New Roman" w:eastAsia="Times New Roman" w:hAnsi="Times New Roman" w:cs="Times New Roman"/>
          <w:bCs/>
          <w:kern w:val="0"/>
          <w:sz w:val="28"/>
          <w:lang w:eastAsia="ru-RU"/>
        </w:rPr>
        <w:t>Legea si Viata</w:t>
      </w:r>
      <w:r w:rsidRPr="00EE349F">
        <w:rPr>
          <w:rFonts w:ascii="Times New Roman" w:eastAsia="Times New Roman" w:hAnsi="Times New Roman" w:cs="Times New Roman"/>
          <w:kern w:val="0"/>
          <w:sz w:val="28"/>
          <w:szCs w:val="28"/>
          <w:lang w:eastAsia="ru-RU"/>
        </w:rPr>
        <w:t>. – 2014. – № 11/2. – С. 31–34.</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Статті у наукових фахових виданнях</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Майнові авторські права як об’єкт спадкування / С. О. Бутнік-Сіверський // Теорія і практика інтелектуальної власності. – 2008. – № 3. – С. 3–12.</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w:t>
      </w:r>
      <w:r w:rsidRPr="00EE349F">
        <w:rPr>
          <w:rFonts w:ascii="Times New Roman" w:eastAsia="Times New Roman" w:hAnsi="Times New Roman" w:cs="Times New Roman"/>
          <w:b/>
          <w:kern w:val="0"/>
          <w:sz w:val="28"/>
          <w:szCs w:val="28"/>
          <w:lang w:val="uk-UA" w:eastAsia="ru-RU"/>
        </w:rPr>
        <w:t xml:space="preserve"> </w:t>
      </w:r>
      <w:r w:rsidRPr="00EE349F">
        <w:rPr>
          <w:rFonts w:ascii="Times New Roman" w:eastAsia="Times New Roman" w:hAnsi="Times New Roman" w:cs="Times New Roman"/>
          <w:kern w:val="0"/>
          <w:sz w:val="28"/>
          <w:szCs w:val="28"/>
          <w:lang w:val="uk-UA" w:eastAsia="ru-RU"/>
        </w:rPr>
        <w:t>Права інтелектуальної власності на винахід, корисну модель, промисловий зразок як об’єкт спадкування / С. О. Бутнік-Сіверський // Теорія і практика інтелектуальної власності. – 2009. – № 3. – С. 61–71.</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Спадкування прав інтелектуальної власності на знак для товарів і послуг / С. О. Бутнік-Сіверський // Теорія і практика інтелектуальної власності. – 2010. – № 4. – С. 36–44.</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Оформлення права на спадщину, до складу якої входять авторські та суміжні права / С. О. Бутнік-Сіверський // Підприємництво, господарство і право. – 2011. – № 10. – С. 42–45.</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Авторське право на інтерв’ю та його вдосконалення / С. О. Бутнік-Сіверський // Теорія і практика інтелектуальної власності. – 2006. – № 6. – С. 12–16.</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Закріплення прав на конфіденційну інформацію та комерційну таємницю в установчих документах / С. Бутнік-Сіверський // Теорія і практика інтелектуальної власності. – 2012. – № 4. – С. 47–55.</w:t>
      </w:r>
    </w:p>
    <w:p w:rsidR="00EE349F" w:rsidRPr="00EE349F" w:rsidRDefault="00EE349F" w:rsidP="00EE349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Статті в інших наукових виданнях</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Правове регулювання спадкування авторських прав в Україні / С. О. Бутнік-Сіверський // Збірник наукових праць «Питання інтелектуальної власності». – К. : ТОВ «Лазуріт-Поліграф». – 2007. – Випуск 5. – С. 150–158.</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Правомочності спадкоємців стосовно особистих немайнових прав автора / С. О. Бутнік-Сіверський // Збірник наукових праць «Питання інтелектуальної власності». – К. : ТОВ «Лазуріт-Поліграф». – 2008. – Випуск 6. – С. 133–148.</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Відносини у сфері інтелектуальної власності як предмет правового регулювання / С. О. Бутнік-Сіверський // Питання інтелектуальної власності : збірник наукових праць / Редкол. : О. Д. Святоцький та ін. – К. : «Лазурит-Поліграф». – 2010. – Випуск 7. – С. 169–185.</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Законодавче забезпечення спадкування прав інтелектуальної власності / С. О. Бутнік-Сіверський // Питання інтелектуальної власності: збірник наукових праць / Редкол.: О. Д. Святоцький та ін. – К. : НДІ Інтелектуальної власності НАПрНУ, «Лазурит-Поліграф», 2010. – Випуск 8. – С. 94–103.</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Правовідносини у сфері спадкування прав інтелектуальної власності та їх елементи / С. О. Бутнік-Сіверський // Питання інтелектуальної власності : зб. наук. праць / Редкол.: О. П. Орлюк та ін. – К. : НДІ ІВ НАПрНУ, Лазурит-Поліграф, 2011. – Випуск 9. – С. 112–123.</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Недоторканість твору та її охорона після смерті автора / С. О. Бутнік-Сіверський // Питання інтелектуальної власності : зб. наук. праць / Редкол.: О. П. Орлюк та ін. – К. : НДІ ІВ НАПрНУ, «НВП Інтерсервіс», 2012. – Випуск 10. – С. 34–40.</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Тези доповідей і матеріали</w:t>
      </w: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EE349F">
        <w:rPr>
          <w:rFonts w:ascii="Times New Roman" w:eastAsia="Times New Roman" w:hAnsi="Times New Roman" w:cs="Times New Roman"/>
          <w:b/>
          <w:i/>
          <w:kern w:val="0"/>
          <w:sz w:val="28"/>
          <w:szCs w:val="28"/>
          <w:lang w:val="uk-UA" w:eastAsia="ru-RU"/>
        </w:rPr>
        <w:t>науково-практичних конференцій</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 xml:space="preserve">Бутнік-Сіверський С. О. Право слідування як об’єкт спадкування / С. О. Бутнік-Сіверський // </w:t>
      </w:r>
      <w:r w:rsidRPr="00EE349F">
        <w:rPr>
          <w:rFonts w:ascii="Times New Roman" w:eastAsia="Times New Roman" w:hAnsi="Times New Roman" w:cs="Times New Roman"/>
          <w:kern w:val="0"/>
          <w:sz w:val="28"/>
          <w:szCs w:val="28"/>
          <w:lang w:eastAsia="ru-RU"/>
        </w:rPr>
        <w:t>Актуальные вопросы развития инновационной деятельности. Материалы ХІІІ Международной научно-практической конференции «Актуальные вопросы развития инновационной деятельности» // Приложение к научно-практическому дискуссионно-аналитическому сборнику «Вопросы развития Крыма». – Симферополь</w:t>
      </w:r>
      <w:r w:rsidRPr="00EE349F">
        <w:rPr>
          <w:rFonts w:ascii="Times New Roman" w:eastAsia="Times New Roman" w:hAnsi="Times New Roman" w:cs="Times New Roman"/>
          <w:kern w:val="0"/>
          <w:sz w:val="28"/>
          <w:szCs w:val="28"/>
          <w:lang w:val="uk-UA" w:eastAsia="ru-RU"/>
        </w:rPr>
        <w:t> </w:t>
      </w:r>
      <w:r w:rsidRPr="00EE349F">
        <w:rPr>
          <w:rFonts w:ascii="Times New Roman" w:eastAsia="Times New Roman" w:hAnsi="Times New Roman" w:cs="Times New Roman"/>
          <w:kern w:val="0"/>
          <w:sz w:val="28"/>
          <w:szCs w:val="28"/>
          <w:lang w:eastAsia="ru-RU"/>
        </w:rPr>
        <w:t>: Минэконом АРК, 2008. – С. 257–259.</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color w:val="000000"/>
          <w:kern w:val="0"/>
          <w:sz w:val="28"/>
          <w:szCs w:val="28"/>
          <w:lang w:val="uk-UA" w:eastAsia="ru-RU"/>
        </w:rPr>
        <w:t xml:space="preserve">Бутнік-Сіверський С. О. </w:t>
      </w:r>
      <w:r w:rsidRPr="00EE349F">
        <w:rPr>
          <w:rFonts w:ascii="Times New Roman" w:eastAsia="Times New Roman" w:hAnsi="Times New Roman" w:cs="Times New Roman"/>
          <w:kern w:val="0"/>
          <w:sz w:val="28"/>
          <w:szCs w:val="28"/>
          <w:lang w:val="uk-UA" w:eastAsia="ru-RU"/>
        </w:rPr>
        <w:t>Спадкування авторських прав в Україні / С. О. </w:t>
      </w:r>
      <w:r w:rsidRPr="00EE349F">
        <w:rPr>
          <w:rFonts w:ascii="Times New Roman" w:eastAsia="Times New Roman" w:hAnsi="Times New Roman" w:cs="Times New Roman"/>
          <w:color w:val="000000"/>
          <w:kern w:val="0"/>
          <w:sz w:val="28"/>
          <w:szCs w:val="28"/>
          <w:lang w:val="uk-UA" w:eastAsia="ru-RU"/>
        </w:rPr>
        <w:t xml:space="preserve">Бутнік-Сіверський </w:t>
      </w:r>
      <w:r w:rsidRPr="00EE349F">
        <w:rPr>
          <w:rFonts w:ascii="Times New Roman" w:eastAsia="Times New Roman" w:hAnsi="Times New Roman" w:cs="Times New Roman"/>
          <w:kern w:val="0"/>
          <w:sz w:val="28"/>
          <w:szCs w:val="28"/>
          <w:lang w:val="uk-UA" w:eastAsia="ru-RU"/>
        </w:rPr>
        <w:t>// Тези доповідей дипломантів Всеукраїнського конкурсу студентських наукових робіт за напрямом – «Інтелектуальна власність». – Приазовський державний технічний університет, 2009. – С. 6–9.</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Деякі аспекти спадкування прав інтелектуальної власності / С. О. Бутнік-Сіверський //</w:t>
      </w:r>
      <w:r w:rsidRPr="00EE349F">
        <w:rPr>
          <w:rFonts w:ascii="Times New Roman" w:eastAsia="Times New Roman" w:hAnsi="Times New Roman" w:cs="Times New Roman"/>
          <w:kern w:val="0"/>
          <w:sz w:val="28"/>
          <w:szCs w:val="28"/>
          <w:lang w:eastAsia="ru-RU"/>
        </w:rPr>
        <w:t xml:space="preserve"> Материалы XIV Международной научно-практической конференции «Защита прав интеллектуальной собственности». – Алушта</w:t>
      </w:r>
      <w:r w:rsidRPr="00EE349F">
        <w:rPr>
          <w:rFonts w:ascii="Times New Roman" w:eastAsia="Times New Roman" w:hAnsi="Times New Roman" w:cs="Times New Roman"/>
          <w:kern w:val="0"/>
          <w:sz w:val="28"/>
          <w:szCs w:val="28"/>
          <w:lang w:val="uk-UA" w:eastAsia="ru-RU"/>
        </w:rPr>
        <w:t> </w:t>
      </w:r>
      <w:r w:rsidRPr="00EE349F">
        <w:rPr>
          <w:rFonts w:ascii="Times New Roman" w:eastAsia="Times New Roman" w:hAnsi="Times New Roman" w:cs="Times New Roman"/>
          <w:kern w:val="0"/>
          <w:sz w:val="28"/>
          <w:szCs w:val="28"/>
          <w:lang w:eastAsia="ru-RU"/>
        </w:rPr>
        <w:t>: Минэкономики АРК, Крымский республиканский Центр поддержки реформ, 2010. – С</w:t>
      </w:r>
      <w:r w:rsidRPr="00EE349F">
        <w:rPr>
          <w:rFonts w:ascii="Times New Roman" w:eastAsia="Times New Roman" w:hAnsi="Times New Roman" w:cs="Times New Roman"/>
          <w:kern w:val="0"/>
          <w:sz w:val="28"/>
          <w:szCs w:val="28"/>
          <w:lang w:val="uk-UA" w:eastAsia="ru-RU"/>
        </w:rPr>
        <w:t>. 64–68.</w:t>
      </w:r>
    </w:p>
    <w:p w:rsidR="00EE349F" w:rsidRPr="00EE349F" w:rsidRDefault="00EE349F" w:rsidP="00EE349F">
      <w:pPr>
        <w:widowControl/>
        <w:numPr>
          <w:ilvl w:val="0"/>
          <w:numId w:val="42"/>
        </w:numPr>
        <w:tabs>
          <w:tab w:val="clear" w:pos="709"/>
          <w:tab w:val="left" w:pos="1134"/>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Бутнік-Сіверський С. О. Захист недоторканості твору після смерті автора / С. О. Бутнік-Сіверський // Актуальні проблеми права інтелектуальної власності: захист від контрафакції, піратства та плагіату : матеріали ІІІ Всеукраїнської науково-практичної конференції (9 жовтня 2012р., м. Одеса) / за заг. ред. О. І. Харитонової / упор. Р. Є. Еннан, Г.</w:t>
      </w:r>
      <w:r w:rsidRPr="00EE349F">
        <w:rPr>
          <w:rFonts w:ascii="Times New Roman" w:eastAsia="Times New Roman" w:hAnsi="Times New Roman" w:cs="Times New Roman"/>
          <w:kern w:val="0"/>
          <w:sz w:val="28"/>
          <w:szCs w:val="28"/>
          <w:lang w:val="en-US" w:eastAsia="ru-RU"/>
        </w:rPr>
        <w:t> </w:t>
      </w:r>
      <w:r w:rsidRPr="00EE349F">
        <w:rPr>
          <w:rFonts w:ascii="Times New Roman" w:eastAsia="Times New Roman" w:hAnsi="Times New Roman" w:cs="Times New Roman"/>
          <w:kern w:val="0"/>
          <w:sz w:val="28"/>
          <w:szCs w:val="28"/>
          <w:lang w:val="uk-UA" w:eastAsia="ru-RU"/>
        </w:rPr>
        <w:t>О.</w:t>
      </w:r>
      <w:r w:rsidRPr="00EE349F">
        <w:rPr>
          <w:rFonts w:ascii="Times New Roman" w:eastAsia="Times New Roman" w:hAnsi="Times New Roman" w:cs="Times New Roman"/>
          <w:kern w:val="0"/>
          <w:sz w:val="28"/>
          <w:szCs w:val="28"/>
          <w:lang w:val="en-US" w:eastAsia="ru-RU"/>
        </w:rPr>
        <w:t> </w:t>
      </w:r>
      <w:r w:rsidRPr="00EE349F">
        <w:rPr>
          <w:rFonts w:ascii="Times New Roman" w:eastAsia="Times New Roman" w:hAnsi="Times New Roman" w:cs="Times New Roman"/>
          <w:kern w:val="0"/>
          <w:sz w:val="28"/>
          <w:szCs w:val="28"/>
          <w:lang w:val="uk-UA" w:eastAsia="ru-RU"/>
        </w:rPr>
        <w:t>Ульянова. – Одеса, 2012. – С. 126–130.</w:t>
      </w:r>
    </w:p>
    <w:p w:rsidR="00EE349F" w:rsidRPr="00EE349F" w:rsidRDefault="00EE349F" w:rsidP="00EE349F">
      <w:pPr>
        <w:widowControl/>
        <w:tabs>
          <w:tab w:val="clear" w:pos="709"/>
          <w:tab w:val="left" w:pos="1134"/>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E349F">
        <w:rPr>
          <w:rFonts w:ascii="Times New Roman" w:eastAsia="Times New Roman" w:hAnsi="Times New Roman" w:cs="Times New Roman"/>
          <w:b/>
          <w:kern w:val="0"/>
          <w:sz w:val="28"/>
          <w:szCs w:val="28"/>
          <w:lang w:val="uk-UA" w:eastAsia="ru-RU"/>
        </w:rPr>
        <w:t>АНОТАЦІЇ</w:t>
      </w:r>
    </w:p>
    <w:p w:rsidR="00EE349F" w:rsidRPr="00EE349F" w:rsidRDefault="00EE349F" w:rsidP="00EE349F">
      <w:pPr>
        <w:widowControl/>
        <w:tabs>
          <w:tab w:val="clear" w:pos="709"/>
        </w:tabs>
        <w:suppressAutoHyphens w:val="0"/>
        <w:spacing w:after="0" w:line="240" w:lineRule="auto"/>
        <w:ind w:firstLine="454"/>
        <w:rPr>
          <w:rFonts w:ascii="Times New Roman" w:eastAsia="Times New Roman" w:hAnsi="Times New Roman" w:cs="Times New Roman"/>
          <w:b/>
          <w:kern w:val="0"/>
          <w:sz w:val="28"/>
          <w:szCs w:val="28"/>
          <w:lang w:val="uk-UA" w:eastAsia="ru-RU"/>
        </w:rPr>
      </w:pP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b/>
          <w:kern w:val="0"/>
          <w:sz w:val="28"/>
          <w:szCs w:val="28"/>
          <w:lang w:val="uk-UA" w:eastAsia="ru-RU"/>
        </w:rPr>
        <w:t>Бутнік-Сіверський С.</w:t>
      </w:r>
      <w:r w:rsidRPr="00EE349F">
        <w:rPr>
          <w:rFonts w:ascii="Times New Roman" w:eastAsia="Times New Roman" w:hAnsi="Times New Roman" w:cs="Times New Roman"/>
          <w:b/>
          <w:kern w:val="0"/>
          <w:sz w:val="28"/>
          <w:szCs w:val="28"/>
          <w:lang w:val="en-US" w:eastAsia="ru-RU"/>
        </w:rPr>
        <w:t> </w:t>
      </w:r>
      <w:r w:rsidRPr="00EE349F">
        <w:rPr>
          <w:rFonts w:ascii="Times New Roman" w:eastAsia="Times New Roman" w:hAnsi="Times New Roman" w:cs="Times New Roman"/>
          <w:b/>
          <w:kern w:val="0"/>
          <w:sz w:val="28"/>
          <w:szCs w:val="28"/>
          <w:lang w:val="uk-UA" w:eastAsia="ru-RU"/>
        </w:rPr>
        <w:t>О. Спадкування прав інтелектуальної власності в Україні.</w:t>
      </w:r>
      <w:r w:rsidRPr="00EE349F">
        <w:rPr>
          <w:rFonts w:ascii="Times New Roman" w:eastAsia="Times New Roman" w:hAnsi="Times New Roman" w:cs="Times New Roman"/>
          <w:kern w:val="0"/>
          <w:sz w:val="28"/>
          <w:szCs w:val="28"/>
          <w:lang w:val="uk-UA" w:eastAsia="ru-RU"/>
        </w:rPr>
        <w:t xml:space="preserve"> – Рукопис.</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Науково-дослідний інститут інтелектуальної власності Національної академії правових наук України. – Київ, 2014.</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szCs w:val="28"/>
          <w:lang w:val="uk-UA" w:eastAsia="ru-RU"/>
        </w:rPr>
        <w:t>Дисертація присвячена дослідженню теоретичних та практичних проблем спадкування прав інтелектуальної власності. В роботі розглянуто теоретичні засади спадкування, загальні підходи щодо права інтелектуальної власності, досліджено правовідносини у сфері спадкування прав інтелектуальної власності як окремий вид спадкових правовідносин, їх елементи та законодавче регулювання, розкрито правомочності спадкоємців стосовно особистих немайнових прав автора, вивчено питання спадкування майнових авторських прав, прав інтелектуальної власності на винахід, корисну модель, промисловий зразок, знак для товарів і послуг, права на одержання патенту (свідоцтва). Зокрема, досліджено такі аспекти спадкування прав інтелектуальної власності як спадкування за законом та за заповітом, право на обов’язкову частку, заповідальний відказ, покладання на спадкоємця обов’язку вчинення певних дій немайнового характе</w:t>
      </w:r>
      <w:r w:rsidRPr="00EE349F">
        <w:rPr>
          <w:rFonts w:ascii="Times New Roman" w:eastAsia="Times New Roman" w:hAnsi="Times New Roman" w:cs="Times New Roman"/>
          <w:kern w:val="0"/>
          <w:sz w:val="28"/>
          <w:szCs w:val="28"/>
          <w:lang w:val="uk-UA" w:eastAsia="ru-RU"/>
        </w:rPr>
        <w:softHyphen/>
        <w:t>ру, призначення виконавця заповіту, заповіт подружжя, відумерлість спадщини, спадкові правовідносини з іноземним елементом, оформлення права на спадщину.</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spacing w:val="-4"/>
          <w:kern w:val="0"/>
          <w:sz w:val="28"/>
          <w:szCs w:val="28"/>
          <w:lang w:val="uk-UA" w:eastAsia="ru-RU"/>
        </w:rPr>
        <w:t>За результатами</w:t>
      </w:r>
      <w:r w:rsidRPr="00EE349F">
        <w:rPr>
          <w:rFonts w:ascii="Times New Roman" w:eastAsia="Times New Roman" w:hAnsi="Times New Roman" w:cs="Times New Roman"/>
          <w:kern w:val="0"/>
          <w:sz w:val="28"/>
          <w:szCs w:val="28"/>
          <w:lang w:val="uk-UA" w:eastAsia="ru-RU"/>
        </w:rPr>
        <w:t xml:space="preserve"> </w:t>
      </w:r>
      <w:r w:rsidRPr="00EE349F">
        <w:rPr>
          <w:rFonts w:ascii="Times New Roman" w:eastAsia="Times New Roman" w:hAnsi="Times New Roman" w:cs="Times New Roman"/>
          <w:spacing w:val="-4"/>
          <w:kern w:val="0"/>
          <w:sz w:val="28"/>
          <w:szCs w:val="28"/>
          <w:lang w:val="uk-UA" w:eastAsia="ru-RU"/>
        </w:rPr>
        <w:t>дисертаційного дослідження зроблено висновки</w:t>
      </w:r>
      <w:r w:rsidRPr="00EE349F">
        <w:rPr>
          <w:rFonts w:ascii="Times New Roman" w:eastAsia="Times New Roman" w:hAnsi="Times New Roman" w:cs="Times New Roman"/>
          <w:kern w:val="0"/>
          <w:sz w:val="28"/>
          <w:szCs w:val="24"/>
          <w:lang w:val="uk-UA" w:eastAsia="ru-RU"/>
        </w:rPr>
        <w:t xml:space="preserve"> та пропозиції щодо вдосконалення чинного законодавства України у сфері спадкування прав інтелектуальної власності.</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b/>
          <w:kern w:val="0"/>
          <w:sz w:val="28"/>
          <w:szCs w:val="28"/>
          <w:lang w:val="uk-UA" w:eastAsia="ru-RU"/>
        </w:rPr>
        <w:t>Ключові слова:</w:t>
      </w:r>
      <w:r w:rsidRPr="00EE349F">
        <w:rPr>
          <w:rFonts w:ascii="Times New Roman" w:eastAsia="Times New Roman" w:hAnsi="Times New Roman" w:cs="Times New Roman"/>
          <w:kern w:val="0"/>
          <w:sz w:val="28"/>
          <w:szCs w:val="28"/>
          <w:lang w:val="uk-UA" w:eastAsia="ru-RU"/>
        </w:rPr>
        <w:t xml:space="preserve"> спадкування, право інтелектуальної власності, майнові права, особисті немайнові права, авторське право, винахід, корисна модель, промисловий зразок, знак для товарів і послуг.</w:t>
      </w:r>
    </w:p>
    <w:p w:rsidR="00EE349F" w:rsidRPr="00EE349F" w:rsidRDefault="00EE349F" w:rsidP="00EE349F">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eastAsia="ru-RU"/>
        </w:rPr>
      </w:pP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b/>
          <w:bCs/>
          <w:kern w:val="0"/>
          <w:sz w:val="28"/>
          <w:szCs w:val="28"/>
          <w:lang w:eastAsia="ru-RU"/>
        </w:rPr>
        <w:t>Бутник-Сиверский С. А. Наследование прав интеллектуальной собственности в Украине.</w:t>
      </w:r>
      <w:r w:rsidRPr="00EE349F">
        <w:rPr>
          <w:rFonts w:ascii="Times New Roman" w:eastAsia="Times New Roman" w:hAnsi="Times New Roman" w:cs="Times New Roman"/>
          <w:kern w:val="0"/>
          <w:sz w:val="28"/>
          <w:szCs w:val="28"/>
          <w:lang w:eastAsia="ru-RU"/>
        </w:rPr>
        <w:t xml:space="preserve"> – Рукопись.</w:t>
      </w:r>
    </w:p>
    <w:p w:rsidR="00EE349F" w:rsidRPr="00EE349F" w:rsidRDefault="00EE349F" w:rsidP="00EE349F">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szCs w:val="28"/>
          <w:lang w:eastAsia="ru-RU"/>
        </w:rPr>
        <w:t xml:space="preserve">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частое право. – Научно-исследовательский институт </w:t>
      </w:r>
      <w:r w:rsidRPr="00EE349F">
        <w:rPr>
          <w:rFonts w:ascii="Times New Roman" w:eastAsia="Times New Roman" w:hAnsi="Times New Roman" w:cs="Times New Roman"/>
          <w:bCs/>
          <w:kern w:val="0"/>
          <w:sz w:val="28"/>
          <w:szCs w:val="28"/>
          <w:lang w:eastAsia="ru-RU"/>
        </w:rPr>
        <w:t>интеллектуальной собственности</w:t>
      </w:r>
      <w:r w:rsidRPr="00EE349F">
        <w:rPr>
          <w:rFonts w:ascii="Times New Roman" w:eastAsia="Times New Roman" w:hAnsi="Times New Roman" w:cs="Times New Roman"/>
          <w:kern w:val="0"/>
          <w:sz w:val="28"/>
          <w:szCs w:val="28"/>
          <w:lang w:eastAsia="ru-RU"/>
        </w:rPr>
        <w:t xml:space="preserve"> Национальной академии правовых наук Украины. – Киев, 201</w:t>
      </w:r>
      <w:r w:rsidRPr="00EE349F">
        <w:rPr>
          <w:rFonts w:ascii="Times New Roman" w:eastAsia="Times New Roman" w:hAnsi="Times New Roman" w:cs="Times New Roman"/>
          <w:kern w:val="0"/>
          <w:sz w:val="28"/>
          <w:szCs w:val="28"/>
          <w:lang w:val="uk-UA" w:eastAsia="ru-RU"/>
        </w:rPr>
        <w:t>4</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EE349F">
        <w:rPr>
          <w:rFonts w:ascii="Times New Roman" w:eastAsia="Times New Roman" w:hAnsi="Times New Roman" w:cs="Times New Roman"/>
          <w:kern w:val="0"/>
          <w:sz w:val="28"/>
          <w:lang w:eastAsia="ru-RU"/>
        </w:rPr>
        <w:t>Диссертация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посвящена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исследованию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теоретических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 практических проблем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В работе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рассмотрено теоретические основы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приведен обзор</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основных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исследований в области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наследственного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проанализированы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понятия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наследственного права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объективном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субъективном</w:t>
      </w:r>
      <w:r w:rsidRPr="00EE349F">
        <w:rPr>
          <w:rFonts w:ascii="Times New Roman" w:eastAsia="Times New Roman" w:hAnsi="Times New Roman" w:cs="Times New Roman"/>
          <w:kern w:val="0"/>
          <w:sz w:val="28"/>
          <w:szCs w:val="28"/>
          <w:lang w:eastAsia="ru-RU"/>
        </w:rPr>
        <w:t xml:space="preserve"> понимании, </w:t>
      </w:r>
      <w:r w:rsidRPr="00EE349F">
        <w:rPr>
          <w:rFonts w:ascii="Times New Roman" w:eastAsia="Times New Roman" w:hAnsi="Times New Roman" w:cs="Times New Roman"/>
          <w:kern w:val="0"/>
          <w:sz w:val="28"/>
          <w:lang w:eastAsia="ru-RU"/>
        </w:rPr>
        <w:t>его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предмет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метод</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место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системе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рассмотрено понятие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наследственного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процесса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раскрыто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виды наследования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сущность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универсального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сингулярного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правопреемства</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При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рассмотрении</w:t>
      </w:r>
      <w:r w:rsidRPr="00EE349F">
        <w:rPr>
          <w:rFonts w:ascii="Times New Roman" w:eastAsia="Times New Roman" w:hAnsi="Times New Roman" w:cs="Times New Roman"/>
          <w:kern w:val="0"/>
          <w:sz w:val="28"/>
          <w:szCs w:val="28"/>
          <w:lang w:eastAsia="ru-RU"/>
        </w:rPr>
        <w:t xml:space="preserve"> общих подходов касательно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 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проанализировано понятие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объективном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субъективном</w:t>
      </w:r>
      <w:r w:rsidRPr="00EE349F">
        <w:rPr>
          <w:rFonts w:ascii="Times New Roman" w:eastAsia="Times New Roman" w:hAnsi="Times New Roman" w:cs="Times New Roman"/>
          <w:kern w:val="0"/>
          <w:sz w:val="28"/>
          <w:szCs w:val="28"/>
          <w:lang w:eastAsia="ru-RU"/>
        </w:rPr>
        <w:t xml:space="preserve"> понимании, </w:t>
      </w:r>
      <w:r w:rsidRPr="00EE349F">
        <w:rPr>
          <w:rFonts w:ascii="Times New Roman" w:eastAsia="Times New Roman" w:hAnsi="Times New Roman" w:cs="Times New Roman"/>
          <w:kern w:val="0"/>
          <w:sz w:val="28"/>
          <w:lang w:eastAsia="ru-RU"/>
        </w:rPr>
        <w:t>его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предмет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метод</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систему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место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системе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рассмотрены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 собственности как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обязательственных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w:t>
      </w:r>
      <w:r w:rsidRPr="00EE349F">
        <w:rPr>
          <w:rFonts w:ascii="Times New Roman" w:eastAsia="Times New Roman" w:hAnsi="Times New Roman" w:cs="Times New Roman"/>
          <w:kern w:val="0"/>
          <w:sz w:val="28"/>
          <w:szCs w:val="28"/>
          <w:lang w:eastAsia="ru-RU"/>
        </w:rPr>
        <w:t xml:space="preserve">договорных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недоговорных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 наследственных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отношений</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Исследованы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правоотношения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сфере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интеллектуальной собственности как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отдельный вид</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наследственных правоотношений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их элементы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законодательное регулирование</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lang w:eastAsia="ru-RU"/>
        </w:rPr>
      </w:pPr>
      <w:r w:rsidRPr="00EE349F">
        <w:rPr>
          <w:rFonts w:ascii="Times New Roman" w:eastAsia="Times New Roman" w:hAnsi="Times New Roman" w:cs="Times New Roman"/>
          <w:kern w:val="0"/>
          <w:sz w:val="28"/>
          <w:lang w:eastAsia="ru-RU"/>
        </w:rPr>
        <w:t>Рассмотрены</w:t>
      </w:r>
      <w:r w:rsidRPr="00EE349F">
        <w:rPr>
          <w:rFonts w:ascii="Times New Roman" w:eastAsia="Times New Roman" w:hAnsi="Times New Roman" w:cs="Times New Roman"/>
          <w:kern w:val="0"/>
          <w:sz w:val="28"/>
          <w:szCs w:val="28"/>
          <w:lang w:eastAsia="ru-RU"/>
        </w:rPr>
        <w:t xml:space="preserve">, в частности, </w:t>
      </w:r>
      <w:r w:rsidRPr="00EE349F">
        <w:rPr>
          <w:rFonts w:ascii="Times New Roman" w:eastAsia="Times New Roman" w:hAnsi="Times New Roman" w:cs="Times New Roman"/>
          <w:kern w:val="0"/>
          <w:sz w:val="28"/>
          <w:lang w:eastAsia="ru-RU"/>
        </w:rPr>
        <w:t>такие аспекты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как 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обязательную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долю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завещательный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отказ</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возложение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наследника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обязанности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совершения определенных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действий неимущественного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характера</w:t>
      </w:r>
      <w:r w:rsidRPr="00EE349F">
        <w:rPr>
          <w:rFonts w:ascii="Times New Roman" w:eastAsia="Times New Roman" w:hAnsi="Times New Roman" w:cs="Times New Roman"/>
          <w:kern w:val="0"/>
          <w:sz w:val="28"/>
          <w:szCs w:val="28"/>
          <w:lang w:eastAsia="ru-RU"/>
        </w:rPr>
        <w:t xml:space="preserve">, назначение </w:t>
      </w:r>
      <w:r w:rsidRPr="00EE349F">
        <w:rPr>
          <w:rFonts w:ascii="Times New Roman" w:eastAsia="Times New Roman" w:hAnsi="Times New Roman" w:cs="Times New Roman"/>
          <w:kern w:val="0"/>
          <w:sz w:val="28"/>
          <w:lang w:eastAsia="ru-RU"/>
        </w:rPr>
        <w:t>исполнителя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супругов</w:t>
      </w:r>
      <w:r w:rsidRPr="00EE349F">
        <w:rPr>
          <w:rFonts w:ascii="Times New Roman" w:eastAsia="Times New Roman" w:hAnsi="Times New Roman" w:cs="Times New Roman"/>
          <w:kern w:val="0"/>
          <w:sz w:val="28"/>
          <w:szCs w:val="28"/>
          <w:lang w:eastAsia="ru-RU"/>
        </w:rPr>
        <w:t>, в</w:t>
      </w:r>
      <w:r w:rsidRPr="00EE349F">
        <w:rPr>
          <w:rFonts w:ascii="Times New Roman" w:eastAsia="Times New Roman" w:hAnsi="Times New Roman" w:cs="Times New Roman"/>
          <w:kern w:val="0"/>
          <w:sz w:val="28"/>
          <w:lang w:eastAsia="ru-RU"/>
        </w:rPr>
        <w:t>ыморочное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наследственные правоотношения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 иностранным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элементом.</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Предложено в Гражданском кодексе Украины установить, что предметом завещательного отказа могут быть также имущественные права интеллектуальной собственности. Определено,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что для передачи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определенному лицу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использование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 (</w:t>
      </w:r>
      <w:r w:rsidRPr="00EE349F">
        <w:rPr>
          <w:rFonts w:ascii="Times New Roman" w:eastAsia="Times New Roman" w:hAnsi="Times New Roman" w:cs="Times New Roman"/>
          <w:kern w:val="0"/>
          <w:sz w:val="28"/>
          <w:szCs w:val="28"/>
          <w:lang w:eastAsia="ru-RU"/>
        </w:rPr>
        <w:t xml:space="preserve">лицензию), </w:t>
      </w:r>
      <w:r w:rsidRPr="00EE349F">
        <w:rPr>
          <w:rFonts w:ascii="Times New Roman" w:eastAsia="Times New Roman" w:hAnsi="Times New Roman" w:cs="Times New Roman"/>
          <w:kern w:val="0"/>
          <w:sz w:val="28"/>
          <w:lang w:eastAsia="ru-RU"/>
        </w:rPr>
        <w:t>завещатель</w:t>
      </w:r>
      <w:r w:rsidRPr="00EE349F">
        <w:rPr>
          <w:rFonts w:ascii="Times New Roman" w:eastAsia="Times New Roman" w:hAnsi="Times New Roman" w:cs="Times New Roman"/>
          <w:kern w:val="0"/>
          <w:sz w:val="28"/>
          <w:szCs w:val="28"/>
          <w:lang w:eastAsia="ru-RU"/>
        </w:rPr>
        <w:t xml:space="preserve"> должен сделать завещание </w:t>
      </w:r>
      <w:r w:rsidRPr="00EE349F">
        <w:rPr>
          <w:rFonts w:ascii="Times New Roman" w:eastAsia="Times New Roman" w:hAnsi="Times New Roman" w:cs="Times New Roman"/>
          <w:kern w:val="0"/>
          <w:sz w:val="28"/>
          <w:lang w:eastAsia="ru-RU"/>
        </w:rPr>
        <w:t>своих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 на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этот объект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наследнику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обременить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завещательным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отказом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который заключается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предоставлении этому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лицу (</w:t>
      </w:r>
      <w:r w:rsidRPr="00EE349F">
        <w:rPr>
          <w:rFonts w:ascii="Times New Roman" w:eastAsia="Times New Roman" w:hAnsi="Times New Roman" w:cs="Times New Roman"/>
          <w:kern w:val="0"/>
          <w:sz w:val="28"/>
          <w:szCs w:val="28"/>
          <w:lang w:eastAsia="ru-RU"/>
        </w:rPr>
        <w:t>отказополучателя</w:t>
      </w:r>
      <w:r w:rsidRPr="00EE349F">
        <w:rPr>
          <w:rFonts w:ascii="Times New Roman" w:eastAsia="Times New Roman" w:hAnsi="Times New Roman" w:cs="Times New Roman"/>
          <w:kern w:val="0"/>
          <w:sz w:val="28"/>
          <w:lang w:eastAsia="ru-RU"/>
        </w:rPr>
        <w:t>)</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использование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 (</w:t>
      </w:r>
      <w:r w:rsidRPr="00EE349F">
        <w:rPr>
          <w:rFonts w:ascii="Times New Roman" w:eastAsia="Times New Roman" w:hAnsi="Times New Roman" w:cs="Times New Roman"/>
          <w:kern w:val="0"/>
          <w:sz w:val="28"/>
          <w:szCs w:val="28"/>
          <w:lang w:eastAsia="ru-RU"/>
        </w:rPr>
        <w:t xml:space="preserve">лицензию). </w:t>
      </w:r>
      <w:r w:rsidRPr="00EE349F">
        <w:rPr>
          <w:rFonts w:ascii="Times New Roman" w:eastAsia="Times New Roman" w:hAnsi="Times New Roman" w:cs="Times New Roman"/>
          <w:kern w:val="0"/>
          <w:sz w:val="28"/>
          <w:lang w:eastAsia="ru-RU"/>
        </w:rPr>
        <w:t>Кроме того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обосновано, что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завещательный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отказ</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также позволяет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возложить на наследника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который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унаследовал</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обязанность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периодически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уплачивать в пользу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отказополучателя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часть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вознаграждения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 всем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лицензионным договорам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использование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соответствующего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объекта</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lang w:eastAsia="ru-RU"/>
        </w:rPr>
      </w:pPr>
      <w:r w:rsidRPr="00EE349F">
        <w:rPr>
          <w:rFonts w:ascii="Times New Roman" w:eastAsia="Times New Roman" w:hAnsi="Times New Roman" w:cs="Times New Roman"/>
          <w:kern w:val="0"/>
          <w:sz w:val="28"/>
          <w:lang w:eastAsia="ru-RU"/>
        </w:rPr>
        <w:t>Приведены различные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взгляды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относительно границ</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правопреемства при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авторских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рассмотрено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каждое из</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личных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неимущественных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именно: 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авторства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авторское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имя (</w:t>
      </w:r>
      <w:r w:rsidRPr="00EE349F">
        <w:rPr>
          <w:rFonts w:ascii="Times New Roman" w:eastAsia="Times New Roman" w:hAnsi="Times New Roman" w:cs="Times New Roman"/>
          <w:kern w:val="0"/>
          <w:sz w:val="28"/>
          <w:szCs w:val="28"/>
          <w:lang w:eastAsia="ru-RU"/>
        </w:rPr>
        <w:t xml:space="preserve">в том </w:t>
      </w:r>
      <w:r w:rsidRPr="00EE349F">
        <w:rPr>
          <w:rFonts w:ascii="Times New Roman" w:eastAsia="Times New Roman" w:hAnsi="Times New Roman" w:cs="Times New Roman"/>
          <w:kern w:val="0"/>
          <w:sz w:val="28"/>
          <w:lang w:eastAsia="ru-RU"/>
        </w:rPr>
        <w:t>числе 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выбирать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псевдоним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неприкосновенность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произведения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обнародование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произведения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 xml:space="preserve">на </w:t>
      </w:r>
      <w:r w:rsidRPr="00EE349F">
        <w:rPr>
          <w:rFonts w:ascii="Times New Roman" w:eastAsia="Times New Roman" w:hAnsi="Times New Roman" w:cs="Times New Roman"/>
          <w:kern w:val="0"/>
          <w:sz w:val="28"/>
          <w:szCs w:val="28"/>
          <w:lang w:eastAsia="ru-RU"/>
        </w:rPr>
        <w:t xml:space="preserve">отзыв произведения, </w:t>
      </w:r>
      <w:r w:rsidRPr="00EE349F">
        <w:rPr>
          <w:rFonts w:ascii="Times New Roman" w:eastAsia="Times New Roman" w:hAnsi="Times New Roman" w:cs="Times New Roman"/>
          <w:kern w:val="0"/>
          <w:sz w:val="28"/>
          <w:lang w:eastAsia="ru-RU"/>
        </w:rPr>
        <w:t>исследованы вопросы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бессрочности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охраны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реализации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после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смерти автора.</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lang w:eastAsia="ru-RU"/>
        </w:rPr>
      </w:pPr>
      <w:r w:rsidRPr="00EE349F">
        <w:rPr>
          <w:rFonts w:ascii="Times New Roman" w:eastAsia="Times New Roman" w:hAnsi="Times New Roman" w:cs="Times New Roman"/>
          <w:kern w:val="0"/>
          <w:sz w:val="28"/>
          <w:lang w:eastAsia="ru-RU"/>
        </w:rPr>
        <w:t>Предложено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законодательстве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Украины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установить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что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если автор</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 время публичного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использования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произведения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употреблял</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псевдоним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или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 упоминал</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своего имени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то таким же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образом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эти и другие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его произведения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должны использоваться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после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его смерти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если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завещанием не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предусмотрено иное.</w:t>
      </w: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Рассмотрены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авторские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lang w:val="uk-UA" w:eastAsia="ru-RU"/>
        </w:rPr>
        <w:t> </w:t>
      </w:r>
      <w:r w:rsidRPr="00EE349F">
        <w:rPr>
          <w:rFonts w:ascii="Times New Roman" w:eastAsia="Times New Roman" w:hAnsi="Times New Roman" w:cs="Times New Roman"/>
          <w:kern w:val="0"/>
          <w:sz w:val="28"/>
          <w:lang w:eastAsia="ru-RU"/>
        </w:rPr>
        <w:t>Предложено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ввести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юридическую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категорию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w:t>
      </w:r>
      <w:r w:rsidRPr="00EE349F">
        <w:rPr>
          <w:rFonts w:ascii="Times New Roman" w:eastAsia="Times New Roman" w:hAnsi="Times New Roman" w:cs="Times New Roman"/>
          <w:kern w:val="0"/>
          <w:sz w:val="28"/>
          <w:szCs w:val="28"/>
          <w:lang w:eastAsia="ru-RU"/>
        </w:rPr>
        <w:t xml:space="preserve">специфические </w:t>
      </w:r>
      <w:r w:rsidRPr="00EE349F">
        <w:rPr>
          <w:rFonts w:ascii="Times New Roman" w:eastAsia="Times New Roman" w:hAnsi="Times New Roman" w:cs="Times New Roman"/>
          <w:kern w:val="0"/>
          <w:sz w:val="28"/>
          <w:lang w:eastAsia="ru-RU"/>
        </w:rPr>
        <w:t>авторские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под</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которой понимается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особая группа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нельзя четко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отнести 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категории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личных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неимущественных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или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к </w:t>
      </w:r>
      <w:r w:rsidRPr="00EE349F">
        <w:rPr>
          <w:rFonts w:ascii="Times New Roman" w:eastAsia="Times New Roman" w:hAnsi="Times New Roman" w:cs="Times New Roman"/>
          <w:kern w:val="0"/>
          <w:sz w:val="28"/>
          <w:lang w:eastAsia="ru-RU"/>
        </w:rPr>
        <w:t>которой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диссертант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относит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 участия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реализации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проектов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произведений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архитектуры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градостроительства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садово</w:t>
      </w:r>
      <w:r w:rsidRPr="00EE349F">
        <w:rPr>
          <w:rFonts w:ascii="Times New Roman" w:eastAsia="Times New Roman" w:hAnsi="Times New Roman" w:cs="Times New Roman"/>
          <w:kern w:val="0"/>
          <w:sz w:val="28"/>
          <w:szCs w:val="28"/>
          <w:lang w:eastAsia="ru-RU"/>
        </w:rPr>
        <w:t xml:space="preserve">-паркового </w:t>
      </w:r>
      <w:r w:rsidRPr="00EE349F">
        <w:rPr>
          <w:rFonts w:ascii="Times New Roman" w:eastAsia="Times New Roman" w:hAnsi="Times New Roman" w:cs="Times New Roman"/>
          <w:kern w:val="0"/>
          <w:sz w:val="28"/>
          <w:lang w:eastAsia="ru-RU"/>
        </w:rPr>
        <w:t>искусства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 доступа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 произведению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изобразительного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искусства 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следования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этом предлагается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внести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изменения в Закон</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Украины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w:t>
      </w:r>
      <w:r w:rsidRPr="00EE349F">
        <w:rPr>
          <w:rFonts w:ascii="Times New Roman" w:eastAsia="Times New Roman" w:hAnsi="Times New Roman" w:cs="Times New Roman"/>
          <w:kern w:val="0"/>
          <w:sz w:val="28"/>
          <w:szCs w:val="28"/>
          <w:lang w:eastAsia="ru-RU"/>
        </w:rPr>
        <w:t xml:space="preserve">Об авторском праве и </w:t>
      </w:r>
      <w:r w:rsidRPr="00EE349F">
        <w:rPr>
          <w:rFonts w:ascii="Times New Roman" w:eastAsia="Times New Roman" w:hAnsi="Times New Roman" w:cs="Times New Roman"/>
          <w:kern w:val="0"/>
          <w:sz w:val="28"/>
          <w:lang w:eastAsia="ru-RU"/>
        </w:rPr>
        <w:t>смежных правах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определив</w:t>
      </w:r>
      <w:r w:rsidRPr="00EE349F">
        <w:rPr>
          <w:rFonts w:ascii="Times New Roman" w:eastAsia="Times New Roman" w:hAnsi="Times New Roman" w:cs="Times New Roman"/>
          <w:kern w:val="0"/>
          <w:sz w:val="28"/>
          <w:szCs w:val="28"/>
          <w:lang w:eastAsia="ru-RU"/>
        </w:rPr>
        <w:t xml:space="preserve">, что первые два указанных права </w:t>
      </w:r>
      <w:r w:rsidRPr="00EE349F">
        <w:rPr>
          <w:rFonts w:ascii="Times New Roman" w:eastAsia="Times New Roman" w:hAnsi="Times New Roman" w:cs="Times New Roman"/>
          <w:kern w:val="0"/>
          <w:sz w:val="28"/>
          <w:lang w:eastAsia="ru-RU"/>
        </w:rPr>
        <w:t>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наследство не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переходят.</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lang w:eastAsia="ru-RU"/>
        </w:rPr>
      </w:pPr>
      <w:r w:rsidRPr="00EE349F">
        <w:rPr>
          <w:rFonts w:ascii="Times New Roman" w:eastAsia="Times New Roman" w:hAnsi="Times New Roman" w:cs="Times New Roman"/>
          <w:kern w:val="0"/>
          <w:sz w:val="28"/>
          <w:lang w:eastAsia="ru-RU"/>
        </w:rPr>
        <w:t>Проанализированы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вопросы оформления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состав которого входит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авторское 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Предложено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Порядок совершения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нотариальных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действий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нотариусами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Украины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установить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что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свидетельстве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 праве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может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содержаться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общее указание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авторских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смежных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без</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указания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конкретных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объектов.</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eastAsia="ru-RU"/>
        </w:rPr>
        <w:t>Рассмотрены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 на изобретение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полезную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модель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промышленный образец</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знак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для товаров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 услуг</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 учетом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наследования</w:t>
      </w:r>
      <w:r w:rsidRPr="00EE349F">
        <w:rPr>
          <w:rFonts w:ascii="Times New Roman" w:eastAsia="Times New Roman" w:hAnsi="Times New Roman" w:cs="Times New Roman"/>
          <w:kern w:val="0"/>
          <w:sz w:val="28"/>
          <w:szCs w:val="28"/>
          <w:lang w:eastAsia="ru-RU"/>
        </w:rPr>
        <w:t xml:space="preserve">, исследованы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получение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патента (</w:t>
      </w:r>
      <w:r w:rsidRPr="00EE349F">
        <w:rPr>
          <w:rFonts w:ascii="Times New Roman" w:eastAsia="Times New Roman" w:hAnsi="Times New Roman" w:cs="Times New Roman"/>
          <w:kern w:val="0"/>
          <w:sz w:val="28"/>
          <w:szCs w:val="28"/>
          <w:lang w:eastAsia="ru-RU"/>
        </w:rPr>
        <w:t xml:space="preserve">свидетельства); </w:t>
      </w:r>
      <w:r w:rsidRPr="00EE349F">
        <w:rPr>
          <w:rFonts w:ascii="Times New Roman" w:eastAsia="Times New Roman" w:hAnsi="Times New Roman" w:cs="Times New Roman"/>
          <w:kern w:val="0"/>
          <w:sz w:val="28"/>
          <w:lang w:eastAsia="ru-RU"/>
        </w:rPr>
        <w:t>проанализированы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ситуации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которые теоретически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могут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возникнуть при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 на эти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объекты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именно: 1)</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уже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удостоверенные патентом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w:t>
      </w:r>
      <w:r w:rsidRPr="00EE349F">
        <w:rPr>
          <w:rFonts w:ascii="Times New Roman" w:eastAsia="Times New Roman" w:hAnsi="Times New Roman" w:cs="Times New Roman"/>
          <w:kern w:val="0"/>
          <w:sz w:val="28"/>
          <w:szCs w:val="28"/>
          <w:lang w:eastAsia="ru-RU"/>
        </w:rPr>
        <w:t xml:space="preserve">свидетельством); </w:t>
      </w:r>
      <w:r w:rsidRPr="00EE349F">
        <w:rPr>
          <w:rFonts w:ascii="Times New Roman" w:eastAsia="Times New Roman" w:hAnsi="Times New Roman" w:cs="Times New Roman"/>
          <w:kern w:val="0"/>
          <w:sz w:val="28"/>
          <w:lang w:eastAsia="ru-RU"/>
        </w:rPr>
        <w:t>2)</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 на получение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патента (</w:t>
      </w:r>
      <w:r w:rsidRPr="00EE349F">
        <w:rPr>
          <w:rFonts w:ascii="Times New Roman" w:eastAsia="Times New Roman" w:hAnsi="Times New Roman" w:cs="Times New Roman"/>
          <w:kern w:val="0"/>
          <w:sz w:val="28"/>
          <w:szCs w:val="28"/>
          <w:lang w:eastAsia="ru-RU"/>
        </w:rPr>
        <w:t xml:space="preserve">свидетельства), </w:t>
      </w:r>
      <w:r w:rsidRPr="00EE349F">
        <w:rPr>
          <w:rFonts w:ascii="Times New Roman" w:eastAsia="Times New Roman" w:hAnsi="Times New Roman" w:cs="Times New Roman"/>
          <w:kern w:val="0"/>
          <w:sz w:val="28"/>
          <w:lang w:eastAsia="ru-RU"/>
        </w:rPr>
        <w:t>если наследодатель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только подал</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заявку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3)</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 на получение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патента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если наследодатель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заявку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еще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 подал</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приведены процедуры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изменения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лица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владельца патента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(свидетельства) и лица заявителя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наследника.</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kern w:val="0"/>
          <w:sz w:val="28"/>
          <w:lang w:val="uk-UA" w:eastAsia="ru-RU"/>
        </w:rPr>
        <w:t>Предложено</w:t>
      </w:r>
      <w:r w:rsidRPr="00EE349F">
        <w:rPr>
          <w:rFonts w:ascii="Times New Roman" w:eastAsia="Times New Roman" w:hAnsi="Times New Roman" w:cs="Times New Roman"/>
          <w:kern w:val="0"/>
          <w:sz w:val="28"/>
          <w:lang w:eastAsia="ru-RU"/>
        </w:rPr>
        <w:t xml:space="preserve">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Порядок совершения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нотариальных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действий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нотариусами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Украины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установить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что 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свидетельстве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 праве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может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содержаться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указание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заявителя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 заявке на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изобретение (</w:t>
      </w:r>
      <w:r w:rsidRPr="00EE349F">
        <w:rPr>
          <w:rFonts w:ascii="Times New Roman" w:eastAsia="Times New Roman" w:hAnsi="Times New Roman" w:cs="Times New Roman"/>
          <w:kern w:val="0"/>
          <w:sz w:val="28"/>
          <w:szCs w:val="28"/>
          <w:lang w:eastAsia="ru-RU"/>
        </w:rPr>
        <w:t xml:space="preserve">полезную </w:t>
      </w:r>
      <w:r w:rsidRPr="00EE349F">
        <w:rPr>
          <w:rFonts w:ascii="Times New Roman" w:eastAsia="Times New Roman" w:hAnsi="Times New Roman" w:cs="Times New Roman"/>
          <w:kern w:val="0"/>
          <w:sz w:val="28"/>
          <w:lang w:eastAsia="ru-RU"/>
        </w:rPr>
        <w:t>модель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промышленный образец</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знак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для товаров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 услуг)</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lang w:val="uk-UA" w:eastAsia="ru-RU"/>
        </w:rPr>
      </w:pPr>
      <w:r w:rsidRPr="00EE349F">
        <w:rPr>
          <w:rFonts w:ascii="Times New Roman" w:eastAsia="Times New Roman" w:hAnsi="Times New Roman" w:cs="Times New Roman"/>
          <w:kern w:val="0"/>
          <w:sz w:val="28"/>
          <w:lang w:eastAsia="ru-RU"/>
        </w:rPr>
        <w:t>Предложено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ввести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w:t>
      </w:r>
      <w:r w:rsidRPr="00EE349F">
        <w:rPr>
          <w:rFonts w:ascii="Times New Roman" w:eastAsia="Times New Roman" w:hAnsi="Times New Roman" w:cs="Times New Roman"/>
          <w:kern w:val="0"/>
          <w:sz w:val="28"/>
          <w:szCs w:val="28"/>
          <w:lang w:eastAsia="ru-RU"/>
        </w:rPr>
        <w:t xml:space="preserve"> Гражданский кодекс </w:t>
      </w:r>
      <w:r w:rsidRPr="00EE349F">
        <w:rPr>
          <w:rFonts w:ascii="Times New Roman" w:eastAsia="Times New Roman" w:hAnsi="Times New Roman" w:cs="Times New Roman"/>
          <w:kern w:val="0"/>
          <w:sz w:val="28"/>
          <w:lang w:eastAsia="ru-RU"/>
        </w:rPr>
        <w:t>Украины</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новую статью</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 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которой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установить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что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переходят</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 наследникам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общих основаниях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 наследникам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переходит 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получение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патента (</w:t>
      </w:r>
      <w:r w:rsidRPr="00EE349F">
        <w:rPr>
          <w:rFonts w:ascii="Times New Roman" w:eastAsia="Times New Roman" w:hAnsi="Times New Roman" w:cs="Times New Roman"/>
          <w:kern w:val="0"/>
          <w:sz w:val="28"/>
          <w:szCs w:val="28"/>
          <w:lang w:eastAsia="ru-RU"/>
        </w:rPr>
        <w:t xml:space="preserve">свидетельства), </w:t>
      </w:r>
      <w:r w:rsidRPr="00EE349F">
        <w:rPr>
          <w:rFonts w:ascii="Times New Roman" w:eastAsia="Times New Roman" w:hAnsi="Times New Roman" w:cs="Times New Roman"/>
          <w:kern w:val="0"/>
          <w:sz w:val="28"/>
          <w:lang w:eastAsia="ru-RU"/>
        </w:rPr>
        <w:t>который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(которое</w:t>
      </w:r>
      <w:r w:rsidRPr="00EE349F">
        <w:rPr>
          <w:rFonts w:ascii="Times New Roman" w:eastAsia="Times New Roman" w:hAnsi="Times New Roman" w:cs="Times New Roman"/>
          <w:kern w:val="0"/>
          <w:sz w:val="28"/>
          <w:szCs w:val="28"/>
          <w:lang w:eastAsia="ru-RU"/>
        </w:rPr>
        <w:t xml:space="preserve">) свидетельствует о </w:t>
      </w:r>
      <w:r w:rsidRPr="00EE349F">
        <w:rPr>
          <w:rFonts w:ascii="Times New Roman" w:eastAsia="Times New Roman" w:hAnsi="Times New Roman" w:cs="Times New Roman"/>
          <w:kern w:val="0"/>
          <w:sz w:val="28"/>
          <w:lang w:eastAsia="ru-RU"/>
        </w:rPr>
        <w:t>приобретении прав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основанием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для государственной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регистрации перехода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 наследству</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 интеллектуальной собственности является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свидетельство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о праве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 наследство;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случае признания</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наследства выморочным,</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входящих</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в ее состав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прекращаются.</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r w:rsidRPr="00EE349F">
        <w:rPr>
          <w:rFonts w:ascii="Times New Roman" w:eastAsia="Times New Roman" w:hAnsi="Times New Roman" w:cs="Times New Roman"/>
          <w:b/>
          <w:bCs/>
          <w:kern w:val="0"/>
          <w:sz w:val="28"/>
          <w:szCs w:val="28"/>
          <w:lang w:eastAsia="ru-RU"/>
        </w:rPr>
        <w:t xml:space="preserve">Ключевые слова: </w:t>
      </w:r>
      <w:r w:rsidRPr="00EE349F">
        <w:rPr>
          <w:rFonts w:ascii="Times New Roman" w:eastAsia="Times New Roman" w:hAnsi="Times New Roman" w:cs="Times New Roman"/>
          <w:kern w:val="0"/>
          <w:sz w:val="28"/>
          <w:lang w:eastAsia="ru-RU"/>
        </w:rPr>
        <w:t>наследование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 интеллектуальной</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собственности</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имущественные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личные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неимущественные права</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авторское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право</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изобретение</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полезная модель</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промышленный образец</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знак</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для товаров</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и услуг</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eastAsia="ru-RU"/>
        </w:rPr>
      </w:pPr>
    </w:p>
    <w:p w:rsidR="00EE349F" w:rsidRPr="00EE349F" w:rsidRDefault="00EE349F" w:rsidP="00EE349F">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en-US" w:eastAsia="ru-RU"/>
        </w:rPr>
      </w:pPr>
      <w:r w:rsidRPr="00EE349F">
        <w:rPr>
          <w:rFonts w:ascii="Times New Roman" w:eastAsia="Times New Roman" w:hAnsi="Times New Roman" w:cs="Times New Roman"/>
          <w:b/>
          <w:bCs/>
          <w:color w:val="000000"/>
          <w:kern w:val="0"/>
          <w:sz w:val="28"/>
          <w:szCs w:val="28"/>
          <w:lang w:val="en-US" w:eastAsia="ru-RU"/>
        </w:rPr>
        <w:t xml:space="preserve">Butnik-Siverskiy S. O. </w:t>
      </w:r>
      <w:r w:rsidRPr="00EE349F">
        <w:rPr>
          <w:rFonts w:ascii="Times New Roman" w:eastAsia="Times New Roman" w:hAnsi="Times New Roman" w:cs="Times New Roman"/>
          <w:b/>
          <w:kern w:val="0"/>
          <w:sz w:val="28"/>
          <w:lang w:eastAsia="ru-RU"/>
        </w:rPr>
        <w:t>Inheritance of intellectual property rights in</w:t>
      </w:r>
      <w:r w:rsidRPr="00EE349F">
        <w:rPr>
          <w:rFonts w:ascii="Times New Roman" w:eastAsia="Times New Roman" w:hAnsi="Times New Roman" w:cs="Times New Roman"/>
          <w:b/>
          <w:kern w:val="0"/>
          <w:sz w:val="28"/>
          <w:szCs w:val="28"/>
          <w:lang w:eastAsia="ru-RU"/>
        </w:rPr>
        <w:t xml:space="preserve"> </w:t>
      </w:r>
      <w:r w:rsidRPr="00EE349F">
        <w:rPr>
          <w:rFonts w:ascii="Times New Roman" w:eastAsia="Times New Roman" w:hAnsi="Times New Roman" w:cs="Times New Roman"/>
          <w:b/>
          <w:kern w:val="0"/>
          <w:sz w:val="28"/>
          <w:lang w:eastAsia="ru-RU"/>
        </w:rPr>
        <w:t>Ukraine</w:t>
      </w:r>
      <w:r w:rsidRPr="00EE349F">
        <w:rPr>
          <w:rFonts w:ascii="Times New Roman" w:eastAsia="Times New Roman" w:hAnsi="Times New Roman" w:cs="Times New Roman"/>
          <w:b/>
          <w:bCs/>
          <w:color w:val="000000"/>
          <w:kern w:val="0"/>
          <w:sz w:val="28"/>
          <w:szCs w:val="28"/>
          <w:lang w:val="en-US" w:eastAsia="ru-RU"/>
        </w:rPr>
        <w:t>.</w:t>
      </w:r>
      <w:r w:rsidRPr="00EE349F">
        <w:rPr>
          <w:rFonts w:ascii="Times New Roman" w:eastAsia="Times New Roman" w:hAnsi="Times New Roman" w:cs="Times New Roman"/>
          <w:color w:val="000000"/>
          <w:kern w:val="0"/>
          <w:sz w:val="28"/>
          <w:szCs w:val="28"/>
          <w:lang w:val="en-US" w:eastAsia="ru-RU"/>
        </w:rPr>
        <w:t xml:space="preserve"> – Manuscript. </w:t>
      </w:r>
    </w:p>
    <w:p w:rsidR="00EE349F" w:rsidRPr="00EE349F" w:rsidRDefault="00EE349F" w:rsidP="00EE349F">
      <w:pPr>
        <w:widowControl/>
        <w:tabs>
          <w:tab w:val="clear" w:pos="709"/>
          <w:tab w:val="left" w:pos="360"/>
        </w:tabs>
        <w:suppressAutoHyphens w:val="0"/>
        <w:spacing w:after="0" w:line="240" w:lineRule="auto"/>
        <w:ind w:firstLine="709"/>
        <w:rPr>
          <w:rFonts w:ascii="Times New Roman" w:eastAsia="Times New Roman" w:hAnsi="Times New Roman" w:cs="Times New Roman"/>
          <w:color w:val="000000"/>
          <w:kern w:val="0"/>
          <w:sz w:val="28"/>
          <w:szCs w:val="28"/>
          <w:lang w:val="en-US" w:eastAsia="ru-RU"/>
        </w:rPr>
      </w:pPr>
      <w:r w:rsidRPr="00EE349F">
        <w:rPr>
          <w:rFonts w:ascii="Times New Roman" w:eastAsia="Times New Roman" w:hAnsi="Times New Roman" w:cs="Times New Roman"/>
          <w:color w:val="000000"/>
          <w:kern w:val="0"/>
          <w:sz w:val="28"/>
          <w:szCs w:val="28"/>
          <w:lang w:val="en-US" w:eastAsia="ru-RU"/>
        </w:rPr>
        <w:t xml:space="preserve">The thesis for obtaining a scientific degree of Candidate of Law Sciences, specialty 12.00.03 – </w:t>
      </w:r>
      <w:r w:rsidRPr="00EE349F">
        <w:rPr>
          <w:rFonts w:ascii="Times New Roman" w:eastAsia="Times New Roman" w:hAnsi="Times New Roman" w:cs="Times New Roman"/>
          <w:spacing w:val="3"/>
          <w:kern w:val="0"/>
          <w:sz w:val="28"/>
          <w:szCs w:val="28"/>
          <w:lang w:val="en-US" w:eastAsia="ru-RU"/>
        </w:rPr>
        <w:t>civil law and civil process; family law; international private law</w:t>
      </w:r>
      <w:r w:rsidRPr="00EE349F">
        <w:rPr>
          <w:rFonts w:ascii="Times New Roman" w:eastAsia="Times New Roman" w:hAnsi="Times New Roman" w:cs="Times New Roman"/>
          <w:color w:val="000000"/>
          <w:kern w:val="0"/>
          <w:sz w:val="28"/>
          <w:szCs w:val="28"/>
          <w:lang w:val="en-US" w:eastAsia="ru-RU"/>
        </w:rPr>
        <w:t xml:space="preserve">. – </w:t>
      </w:r>
      <w:r w:rsidRPr="00EE349F">
        <w:rPr>
          <w:rFonts w:ascii="Times New Roman" w:eastAsia="Times New Roman" w:hAnsi="Times New Roman" w:cs="Times New Roman"/>
          <w:kern w:val="0"/>
          <w:sz w:val="28"/>
          <w:szCs w:val="28"/>
          <w:lang w:val="en-US" w:eastAsia="ru-RU"/>
        </w:rPr>
        <w:t>Intellectual Property Research Institute of the National Academy of Law Sciences of Ukraine. – Kyiv, 2014</w:t>
      </w:r>
      <w:r w:rsidRPr="00EE349F">
        <w:rPr>
          <w:rFonts w:ascii="Times New Roman" w:eastAsia="Times New Roman" w:hAnsi="Times New Roman" w:cs="Times New Roman"/>
          <w:color w:val="000000"/>
          <w:kern w:val="0"/>
          <w:sz w:val="28"/>
          <w:szCs w:val="28"/>
          <w:lang w:val="en-US" w:eastAsia="ru-RU"/>
        </w:rPr>
        <w:t>.</w:t>
      </w:r>
    </w:p>
    <w:p w:rsidR="00EE349F" w:rsidRPr="00EE349F" w:rsidRDefault="00EE349F" w:rsidP="00EE349F">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lang w:eastAsia="ru-RU"/>
        </w:rPr>
      </w:pPr>
      <w:r w:rsidRPr="00EE349F">
        <w:rPr>
          <w:rFonts w:ascii="Times New Roman" w:eastAsia="Times New Roman" w:hAnsi="Times New Roman" w:cs="Times New Roman"/>
          <w:kern w:val="0"/>
          <w:sz w:val="28"/>
          <w:lang w:eastAsia="ru-RU"/>
        </w:rPr>
        <w:t xml:space="preserve">The </w:t>
      </w:r>
      <w:r w:rsidRPr="00EE349F">
        <w:rPr>
          <w:rFonts w:ascii="Times New Roman" w:eastAsia="Times New Roman" w:hAnsi="Times New Roman" w:cs="Times New Roman"/>
          <w:color w:val="000000"/>
          <w:kern w:val="0"/>
          <w:sz w:val="28"/>
          <w:szCs w:val="28"/>
          <w:lang w:val="en-US" w:eastAsia="ru-RU"/>
        </w:rPr>
        <w:t>thesis</w:t>
      </w:r>
      <w:r w:rsidRPr="00EE349F">
        <w:rPr>
          <w:rFonts w:ascii="Times New Roman" w:eastAsia="Times New Roman" w:hAnsi="Times New Roman" w:cs="Times New Roman"/>
          <w:kern w:val="0"/>
          <w:sz w:val="28"/>
          <w:lang w:eastAsia="ru-RU"/>
        </w:rPr>
        <w:t xml:space="preserve"> is related to theoretical</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and</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practical issues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intellectual property rights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 this work the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author</w:t>
      </w:r>
      <w:r w:rsidRPr="00EE349F">
        <w:rPr>
          <w:rFonts w:ascii="Times New Roman" w:eastAsia="Times New Roman" w:hAnsi="Times New Roman" w:cs="Times New Roman"/>
          <w:kern w:val="0"/>
          <w:sz w:val="28"/>
          <w:szCs w:val="28"/>
          <w:lang w:eastAsia="ru-RU"/>
        </w:rPr>
        <w:t xml:space="preserve"> considers</w:t>
      </w:r>
      <w:r w:rsidRPr="00EE349F">
        <w:rPr>
          <w:rFonts w:ascii="Times New Roman" w:eastAsia="Times New Roman" w:hAnsi="Times New Roman" w:cs="Times New Roman"/>
          <w:kern w:val="0"/>
          <w:sz w:val="28"/>
          <w:lang w:eastAsia="ru-RU"/>
        </w:rPr>
        <w:t xml:space="preserve"> </w:t>
      </w:r>
      <w:r w:rsidRPr="00EE349F">
        <w:rPr>
          <w:rFonts w:ascii="Times New Roman" w:eastAsia="Times New Roman" w:hAnsi="Times New Roman" w:cs="Times New Roman"/>
          <w:kern w:val="0"/>
          <w:sz w:val="28"/>
          <w:lang w:val="en-US" w:eastAsia="ru-RU"/>
        </w:rPr>
        <w:t>theoretical basis</w:t>
      </w:r>
      <w:r w:rsidRPr="00EE349F">
        <w:rPr>
          <w:rFonts w:ascii="Times New Roman" w:eastAsia="Times New Roman" w:hAnsi="Times New Roman" w:cs="Times New Roman"/>
          <w:kern w:val="0"/>
          <w:sz w:val="28"/>
          <w:lang w:eastAsia="ru-RU"/>
        </w:rPr>
        <w:t xml:space="preserve"> of 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szCs w:val="28"/>
          <w:lang w:val="en-GB" w:eastAsia="ru-RU"/>
        </w:rPr>
        <w:t>general approaches</w:t>
      </w:r>
      <w:r w:rsidRPr="00EE349F">
        <w:rPr>
          <w:rFonts w:ascii="Times New Roman" w:eastAsia="Times New Roman" w:hAnsi="Times New Roman" w:cs="Times New Roman"/>
          <w:kern w:val="0"/>
          <w:sz w:val="28"/>
          <w:szCs w:val="28"/>
          <w:lang w:val="en-US" w:eastAsia="ru-RU"/>
        </w:rPr>
        <w:t xml:space="preserve"> regarding </w:t>
      </w:r>
      <w:r w:rsidRPr="00EE349F">
        <w:rPr>
          <w:rFonts w:ascii="Times New Roman" w:eastAsia="Times New Roman" w:hAnsi="Times New Roman" w:cs="Times New Roman"/>
          <w:kern w:val="0"/>
          <w:sz w:val="28"/>
          <w:lang w:eastAsia="ru-RU"/>
        </w:rPr>
        <w:t>intellectual property law,</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researches</w:t>
      </w:r>
      <w:r w:rsidRPr="00EE349F">
        <w:rPr>
          <w:rFonts w:ascii="Times New Roman" w:eastAsia="Times New Roman" w:hAnsi="Times New Roman" w:cs="Times New Roman"/>
          <w:kern w:val="0"/>
          <w:sz w:val="28"/>
          <w:szCs w:val="28"/>
          <w:lang w:eastAsia="ru-RU"/>
        </w:rPr>
        <w:t xml:space="preserve"> legal</w:t>
      </w:r>
      <w:r w:rsidRPr="00EE349F">
        <w:rPr>
          <w:rFonts w:ascii="Times New Roman" w:eastAsia="Times New Roman" w:hAnsi="Times New Roman" w:cs="Times New Roman"/>
          <w:kern w:val="0"/>
          <w:sz w:val="28"/>
          <w:lang w:eastAsia="ru-RU"/>
        </w:rPr>
        <w:t xml:space="preserve"> relationship</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 the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intellectual</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property</w:t>
      </w:r>
      <w:r w:rsidRPr="00EE349F">
        <w:rPr>
          <w:rFonts w:ascii="Times New Roman" w:eastAsia="Times New Roman" w:hAnsi="Times New Roman" w:cs="Times New Roman"/>
          <w:kern w:val="0"/>
          <w:sz w:val="28"/>
          <w:szCs w:val="28"/>
          <w:lang w:eastAsia="ru-RU"/>
        </w:rPr>
        <w:t xml:space="preserve"> rights sphere </w:t>
      </w:r>
      <w:r w:rsidRPr="00EE349F">
        <w:rPr>
          <w:rFonts w:ascii="Times New Roman" w:eastAsia="Times New Roman" w:hAnsi="Times New Roman" w:cs="Times New Roman"/>
          <w:kern w:val="0"/>
          <w:sz w:val="28"/>
          <w:lang w:eastAsia="ru-RU"/>
        </w:rPr>
        <w:t>as a separate type</w:t>
      </w:r>
      <w:r w:rsidRPr="00EE349F">
        <w:rPr>
          <w:rFonts w:ascii="Times New Roman" w:eastAsia="Times New Roman" w:hAnsi="Times New Roman" w:cs="Times New Roman"/>
          <w:kern w:val="0"/>
          <w:sz w:val="28"/>
          <w:szCs w:val="28"/>
          <w:lang w:eastAsia="ru-RU"/>
        </w:rPr>
        <w:t xml:space="preserve"> of </w:t>
      </w:r>
      <w:r w:rsidRPr="00EE349F">
        <w:rPr>
          <w:rFonts w:ascii="Times New Roman" w:eastAsia="Times New Roman" w:hAnsi="Times New Roman" w:cs="Times New Roman"/>
          <w:kern w:val="0"/>
          <w:sz w:val="28"/>
          <w:lang w:eastAsia="ru-RU"/>
        </w:rPr>
        <w:t>hereditary</w:t>
      </w:r>
      <w:r w:rsidRPr="00EE349F">
        <w:rPr>
          <w:rFonts w:ascii="Times New Roman" w:eastAsia="Times New Roman" w:hAnsi="Times New Roman" w:cs="Times New Roman"/>
          <w:kern w:val="0"/>
          <w:sz w:val="28"/>
          <w:szCs w:val="28"/>
          <w:lang w:eastAsia="ru-RU"/>
        </w:rPr>
        <w:t xml:space="preserve"> legal </w:t>
      </w:r>
      <w:r w:rsidRPr="00EE349F">
        <w:rPr>
          <w:rFonts w:ascii="Times New Roman" w:eastAsia="Times New Roman" w:hAnsi="Times New Roman" w:cs="Times New Roman"/>
          <w:kern w:val="0"/>
          <w:sz w:val="28"/>
          <w:lang w:eastAsia="ru-RU"/>
        </w:rPr>
        <w:t>relationship,</w:t>
      </w:r>
      <w:r w:rsidRPr="00EE349F">
        <w:rPr>
          <w:rFonts w:ascii="Times New Roman" w:eastAsia="Times New Roman" w:hAnsi="Times New Roman" w:cs="Times New Roman"/>
          <w:kern w:val="0"/>
          <w:sz w:val="28"/>
          <w:szCs w:val="28"/>
          <w:lang w:eastAsia="ru-RU"/>
        </w:rPr>
        <w:t xml:space="preserve"> analyses </w:t>
      </w:r>
      <w:r w:rsidRPr="00EE349F">
        <w:rPr>
          <w:rFonts w:ascii="Times New Roman" w:eastAsia="Times New Roman" w:hAnsi="Times New Roman" w:cs="Times New Roman"/>
          <w:kern w:val="0"/>
          <w:sz w:val="28"/>
          <w:lang w:eastAsia="ru-RU"/>
        </w:rPr>
        <w:t>its components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and legislative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regulation,</w:t>
      </w:r>
      <w:r w:rsidRPr="00EE349F">
        <w:rPr>
          <w:rFonts w:ascii="Times New Roman" w:eastAsia="Times New Roman" w:hAnsi="Times New Roman" w:cs="Times New Roman"/>
          <w:kern w:val="0"/>
          <w:sz w:val="28"/>
          <w:szCs w:val="28"/>
          <w:lang w:eastAsia="ru-RU"/>
        </w:rPr>
        <w:t xml:space="preserve"> explores </w:t>
      </w:r>
      <w:r w:rsidRPr="00EE349F">
        <w:rPr>
          <w:rFonts w:ascii="Times New Roman" w:eastAsia="Times New Roman" w:hAnsi="Times New Roman" w:cs="Times New Roman"/>
          <w:kern w:val="0"/>
          <w:sz w:val="28"/>
          <w:lang w:eastAsia="ru-RU"/>
        </w:rPr>
        <w:t>heirs’</w:t>
      </w:r>
      <w:r w:rsidRPr="00EE349F">
        <w:rPr>
          <w:rFonts w:ascii="Times New Roman" w:eastAsia="Times New Roman" w:hAnsi="Times New Roman" w:cs="Times New Roman"/>
          <w:kern w:val="0"/>
          <w:sz w:val="28"/>
          <w:szCs w:val="28"/>
          <w:lang w:eastAsia="ru-RU"/>
        </w:rPr>
        <w:t xml:space="preserve"> rights</w:t>
      </w:r>
      <w:r w:rsidRPr="00EE349F">
        <w:rPr>
          <w:rFonts w:ascii="Times New Roman" w:eastAsia="Times New Roman" w:hAnsi="Times New Roman" w:cs="Times New Roman"/>
          <w:kern w:val="0"/>
          <w:sz w:val="28"/>
          <w:lang w:eastAsia="ru-RU"/>
        </w:rPr>
        <w:t xml:space="preserve"> regarding</w:t>
      </w:r>
      <w:r w:rsidRPr="00EE349F">
        <w:rPr>
          <w:rFonts w:ascii="Times New Roman" w:eastAsia="Times New Roman" w:hAnsi="Times New Roman" w:cs="Times New Roman"/>
          <w:kern w:val="0"/>
          <w:sz w:val="28"/>
          <w:szCs w:val="28"/>
          <w:lang w:eastAsia="ru-RU"/>
        </w:rPr>
        <w:t xml:space="preserve"> author’s </w:t>
      </w:r>
      <w:r w:rsidRPr="00EE349F">
        <w:rPr>
          <w:rFonts w:ascii="Times New Roman" w:eastAsia="Times New Roman" w:hAnsi="Times New Roman" w:cs="Times New Roman"/>
          <w:kern w:val="0"/>
          <w:sz w:val="28"/>
          <w:lang w:eastAsia="ru-RU"/>
        </w:rPr>
        <w:t>moral rights,</w:t>
      </w:r>
      <w:r w:rsidRPr="00EE349F">
        <w:rPr>
          <w:rFonts w:ascii="Times New Roman" w:eastAsia="Times New Roman" w:hAnsi="Times New Roman" w:cs="Times New Roman"/>
          <w:kern w:val="0"/>
          <w:sz w:val="28"/>
          <w:szCs w:val="28"/>
          <w:lang w:eastAsia="ru-RU"/>
        </w:rPr>
        <w:t xml:space="preserve"> examines </w:t>
      </w:r>
      <w:r w:rsidRPr="00EE349F">
        <w:rPr>
          <w:rFonts w:ascii="Times New Roman" w:eastAsia="Times New Roman" w:hAnsi="Times New Roman" w:cs="Times New Roman"/>
          <w:kern w:val="0"/>
          <w:sz w:val="28"/>
          <w:lang w:eastAsia="ru-RU"/>
        </w:rPr>
        <w:t>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copyright</w:t>
      </w:r>
      <w:r w:rsidRPr="00EE349F">
        <w:rPr>
          <w:rFonts w:ascii="Times New Roman" w:eastAsia="Times New Roman" w:hAnsi="Times New Roman" w:cs="Times New Roman"/>
          <w:kern w:val="0"/>
          <w:sz w:val="28"/>
          <w:szCs w:val="28"/>
          <w:lang w:eastAsia="ru-RU"/>
        </w:rPr>
        <w:t>, intellectual property rights on</w:t>
      </w:r>
      <w:r w:rsidRPr="00EE349F">
        <w:rPr>
          <w:rFonts w:ascii="Times New Roman" w:eastAsia="Times New Roman" w:hAnsi="Times New Roman" w:cs="Times New Roman"/>
          <w:kern w:val="0"/>
          <w:sz w:val="28"/>
          <w:lang w:eastAsia="ru-RU"/>
        </w:rPr>
        <w:t xml:space="preserve"> invention,</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utility model</w:t>
      </w:r>
      <w:r w:rsidRPr="00EE349F">
        <w:rPr>
          <w:rFonts w:ascii="Times New Roman" w:eastAsia="Times New Roman" w:hAnsi="Times New Roman" w:cs="Times New Roman"/>
          <w:kern w:val="0"/>
          <w:sz w:val="28"/>
          <w:szCs w:val="28"/>
          <w:lang w:eastAsia="ru-RU"/>
        </w:rPr>
        <w:t xml:space="preserve">, industrial design, </w:t>
      </w:r>
      <w:r w:rsidRPr="00EE349F">
        <w:rPr>
          <w:rFonts w:ascii="Times New Roman" w:eastAsia="Times New Roman" w:hAnsi="Times New Roman" w:cs="Times New Roman"/>
          <w:kern w:val="0"/>
          <w:sz w:val="28"/>
          <w:lang w:eastAsia="ru-RU"/>
        </w:rPr>
        <w:t>trademark, the right</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to obtain a patent</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(certificate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 particular,</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the following aspects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w:t>
      </w:r>
      <w:r w:rsidRPr="00EE349F">
        <w:rPr>
          <w:rFonts w:ascii="Times New Roman" w:eastAsia="Times New Roman" w:hAnsi="Times New Roman" w:cs="Times New Roman"/>
          <w:kern w:val="0"/>
          <w:sz w:val="28"/>
          <w:szCs w:val="28"/>
          <w:lang w:eastAsia="ru-RU"/>
        </w:rPr>
        <w:t xml:space="preserve"> the </w:t>
      </w:r>
      <w:r w:rsidRPr="00EE349F">
        <w:rPr>
          <w:rFonts w:ascii="Times New Roman" w:eastAsia="Times New Roman" w:hAnsi="Times New Roman" w:cs="Times New Roman"/>
          <w:kern w:val="0"/>
          <w:sz w:val="28"/>
          <w:lang w:eastAsia="ru-RU"/>
        </w:rPr>
        <w:t>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intellectual</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property rights are researched: inheritance by law</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and</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by will</w:t>
      </w:r>
      <w:r w:rsidRPr="00EE349F">
        <w:rPr>
          <w:rFonts w:ascii="Times New Roman" w:eastAsia="Times New Roman" w:hAnsi="Times New Roman" w:cs="Times New Roman"/>
          <w:kern w:val="0"/>
          <w:sz w:val="28"/>
          <w:szCs w:val="28"/>
          <w:lang w:eastAsia="ru-RU"/>
        </w:rPr>
        <w:t xml:space="preserve">, forced heirship, </w:t>
      </w:r>
      <w:r w:rsidRPr="00EE349F">
        <w:rPr>
          <w:rFonts w:ascii="Times New Roman" w:eastAsia="Times New Roman" w:hAnsi="Times New Roman" w:cs="Times New Roman"/>
          <w:kern w:val="0"/>
          <w:sz w:val="28"/>
          <w:lang w:eastAsia="ru-RU"/>
        </w:rPr>
        <w:t>legacy</w:t>
      </w:r>
      <w:r w:rsidRPr="00EE349F">
        <w:rPr>
          <w:rFonts w:ascii="Times New Roman" w:eastAsia="Times New Roman" w:hAnsi="Times New Roman" w:cs="Times New Roman"/>
          <w:kern w:val="0"/>
          <w:sz w:val="28"/>
          <w:szCs w:val="28"/>
          <w:lang w:eastAsia="ru-RU"/>
        </w:rPr>
        <w:t xml:space="preserve">, obligation to do some </w:t>
      </w:r>
      <w:r w:rsidRPr="00EE349F">
        <w:rPr>
          <w:rFonts w:ascii="Times New Roman" w:eastAsia="Times New Roman" w:hAnsi="Times New Roman" w:cs="Times New Roman"/>
          <w:kern w:val="0"/>
          <w:sz w:val="28"/>
          <w:lang w:eastAsia="ru-RU"/>
        </w:rPr>
        <w:t>non-property actions imposition</w:t>
      </w:r>
      <w:r w:rsidRPr="00EE349F">
        <w:rPr>
          <w:rFonts w:ascii="Times New Roman" w:eastAsia="Times New Roman" w:hAnsi="Times New Roman" w:cs="Times New Roman"/>
          <w:kern w:val="0"/>
          <w:sz w:val="28"/>
          <w:szCs w:val="28"/>
          <w:lang w:eastAsia="ru-RU"/>
        </w:rPr>
        <w:t xml:space="preserve"> on </w:t>
      </w:r>
      <w:r w:rsidRPr="00EE349F">
        <w:rPr>
          <w:rFonts w:ascii="Times New Roman" w:eastAsia="Times New Roman" w:hAnsi="Times New Roman" w:cs="Times New Roman"/>
          <w:kern w:val="0"/>
          <w:sz w:val="28"/>
          <w:lang w:eastAsia="ru-RU"/>
        </w:rPr>
        <w:t>an heir</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appointment</w:t>
      </w:r>
      <w:r w:rsidRPr="00EE349F">
        <w:rPr>
          <w:rFonts w:ascii="Times New Roman" w:eastAsia="Times New Roman" w:hAnsi="Times New Roman" w:cs="Times New Roman"/>
          <w:kern w:val="0"/>
          <w:sz w:val="28"/>
          <w:szCs w:val="28"/>
          <w:lang w:eastAsia="ru-RU"/>
        </w:rPr>
        <w:t xml:space="preserve"> of the </w:t>
      </w:r>
      <w:r w:rsidRPr="00EE349F">
        <w:rPr>
          <w:rFonts w:ascii="Times New Roman" w:eastAsia="Times New Roman" w:hAnsi="Times New Roman" w:cs="Times New Roman"/>
          <w:kern w:val="0"/>
          <w:sz w:val="28"/>
          <w:lang w:eastAsia="ru-RU"/>
        </w:rPr>
        <w:t>executor of a will</w:t>
      </w:r>
      <w:r w:rsidRPr="00EE349F">
        <w:rPr>
          <w:rFonts w:ascii="Times New Roman" w:eastAsia="Times New Roman" w:hAnsi="Times New Roman" w:cs="Times New Roman"/>
          <w:kern w:val="0"/>
          <w:sz w:val="28"/>
          <w:szCs w:val="28"/>
          <w:lang w:eastAsia="ru-RU"/>
        </w:rPr>
        <w:t>,</w:t>
      </w:r>
      <w:r w:rsidRPr="00EE349F">
        <w:rPr>
          <w:rFonts w:ascii="Times New Roman" w:eastAsia="Times New Roman" w:hAnsi="Times New Roman" w:cs="Times New Roman"/>
          <w:kern w:val="0"/>
          <w:sz w:val="28"/>
          <w:lang w:eastAsia="ru-RU"/>
        </w:rPr>
        <w:t xml:space="preserve"> a will of spouses,</w:t>
      </w:r>
      <w:r w:rsidRPr="00EE349F">
        <w:rPr>
          <w:rFonts w:ascii="Times New Roman" w:eastAsia="Times New Roman" w:hAnsi="Times New Roman" w:cs="Times New Roman"/>
          <w:kern w:val="0"/>
          <w:sz w:val="28"/>
          <w:szCs w:val="28"/>
          <w:lang w:eastAsia="ru-RU"/>
        </w:rPr>
        <w:t xml:space="preserve"> escheated </w:t>
      </w:r>
      <w:r w:rsidRPr="00EE349F">
        <w:rPr>
          <w:rFonts w:ascii="Times New Roman" w:eastAsia="Times New Roman" w:hAnsi="Times New Roman" w:cs="Times New Roman"/>
          <w:kern w:val="0"/>
          <w:sz w:val="28"/>
          <w:lang w:eastAsia="ru-RU"/>
        </w:rPr>
        <w:t>inheritance,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hereditary</w:t>
      </w:r>
      <w:r w:rsidRPr="00EE349F">
        <w:rPr>
          <w:rFonts w:ascii="Times New Roman" w:eastAsia="Times New Roman" w:hAnsi="Times New Roman" w:cs="Times New Roman"/>
          <w:kern w:val="0"/>
          <w:sz w:val="28"/>
          <w:szCs w:val="28"/>
          <w:lang w:eastAsia="ru-RU"/>
        </w:rPr>
        <w:t xml:space="preserve"> legal </w:t>
      </w:r>
      <w:r w:rsidRPr="00EE349F">
        <w:rPr>
          <w:rFonts w:ascii="Times New Roman" w:eastAsia="Times New Roman" w:hAnsi="Times New Roman" w:cs="Times New Roman"/>
          <w:kern w:val="0"/>
          <w:sz w:val="28"/>
          <w:lang w:eastAsia="ru-RU"/>
        </w:rPr>
        <w:t>relationship</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with a foreign</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element,</w:t>
      </w:r>
      <w:r w:rsidRPr="00EE349F">
        <w:rPr>
          <w:rFonts w:ascii="Times New Roman" w:eastAsia="Times New Roman" w:hAnsi="Times New Roman" w:cs="Times New Roman"/>
          <w:kern w:val="0"/>
          <w:sz w:val="28"/>
          <w:szCs w:val="28"/>
          <w:lang w:eastAsia="ru-RU"/>
        </w:rPr>
        <w:t xml:space="preserve"> the registration </w:t>
      </w:r>
      <w:r w:rsidRPr="00EE349F">
        <w:rPr>
          <w:rFonts w:ascii="Times New Roman" w:eastAsia="Times New Roman" w:hAnsi="Times New Roman" w:cs="Times New Roman"/>
          <w:kern w:val="0"/>
          <w:sz w:val="28"/>
          <w:lang w:eastAsia="ru-RU"/>
        </w:rPr>
        <w:t>of a right on</w:t>
      </w:r>
      <w:r w:rsidRPr="00EE349F">
        <w:rPr>
          <w:rFonts w:ascii="Times New Roman" w:eastAsia="Times New Roman" w:hAnsi="Times New Roman" w:cs="Times New Roman"/>
          <w:kern w:val="0"/>
          <w:sz w:val="28"/>
          <w:szCs w:val="28"/>
          <w:lang w:eastAsia="ru-RU"/>
        </w:rPr>
        <w:t xml:space="preserve"> heritage</w:t>
      </w:r>
      <w:r w:rsidRPr="00EE349F">
        <w:rPr>
          <w:rFonts w:ascii="Times New Roman" w:eastAsia="Times New Roman" w:hAnsi="Times New Roman" w:cs="Times New Roman"/>
          <w:kern w:val="0"/>
          <w:sz w:val="28"/>
          <w:lang w:eastAsia="ru-RU"/>
        </w:rPr>
        <w:t>.</w:t>
      </w:r>
    </w:p>
    <w:p w:rsidR="00EE349F" w:rsidRPr="00EE349F" w:rsidRDefault="00EE349F" w:rsidP="00EE349F">
      <w:pPr>
        <w:widowControl/>
        <w:tabs>
          <w:tab w:val="clear" w:pos="709"/>
          <w:tab w:val="left" w:pos="360"/>
        </w:tabs>
        <w:suppressAutoHyphens w:val="0"/>
        <w:spacing w:after="0" w:line="240" w:lineRule="auto"/>
        <w:ind w:firstLine="709"/>
        <w:rPr>
          <w:rFonts w:ascii="Times New Roman" w:eastAsia="Times New Roman" w:hAnsi="Times New Roman" w:cs="Times New Roman"/>
          <w:snapToGrid w:val="0"/>
          <w:kern w:val="0"/>
          <w:sz w:val="28"/>
          <w:szCs w:val="28"/>
          <w:lang w:val="en-US" w:eastAsia="ru-RU"/>
        </w:rPr>
      </w:pPr>
      <w:r w:rsidRPr="00EE349F">
        <w:rPr>
          <w:rFonts w:ascii="Times New Roman" w:eastAsia="Times New Roman" w:hAnsi="Times New Roman" w:cs="Times New Roman"/>
          <w:kern w:val="0"/>
          <w:sz w:val="28"/>
          <w:lang w:eastAsia="ru-RU"/>
        </w:rPr>
        <w:t>Based on the results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of the thesis research</w:t>
      </w:r>
      <w:r w:rsidRPr="00EE349F">
        <w:rPr>
          <w:rFonts w:ascii="Times New Roman" w:eastAsia="Times New Roman" w:hAnsi="Times New Roman" w:cs="Times New Roman"/>
          <w:kern w:val="0"/>
          <w:sz w:val="28"/>
          <w:szCs w:val="28"/>
          <w:lang w:eastAsia="ru-RU"/>
        </w:rPr>
        <w:t xml:space="preserve"> the author makes </w:t>
      </w:r>
      <w:r w:rsidRPr="00EE349F">
        <w:rPr>
          <w:rFonts w:ascii="Times New Roman" w:eastAsia="Times New Roman" w:hAnsi="Times New Roman" w:cs="Times New Roman"/>
          <w:kern w:val="0"/>
          <w:sz w:val="28"/>
          <w:lang w:eastAsia="ru-RU"/>
        </w:rPr>
        <w:t>conclusions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 xml:space="preserve">and </w:t>
      </w:r>
      <w:r w:rsidRPr="00EE349F">
        <w:rPr>
          <w:rFonts w:ascii="Times New Roman" w:eastAsia="Times New Roman" w:hAnsi="Times New Roman" w:cs="Times New Roman"/>
          <w:spacing w:val="2"/>
          <w:kern w:val="0"/>
          <w:sz w:val="28"/>
          <w:szCs w:val="28"/>
          <w:lang w:val="en-US" w:eastAsia="ru-RU"/>
        </w:rPr>
        <w:t>proposals</w:t>
      </w:r>
      <w:r w:rsidRPr="00EE349F">
        <w:rPr>
          <w:rFonts w:ascii="Times New Roman" w:eastAsia="Times New Roman" w:hAnsi="Times New Roman" w:cs="Times New Roman"/>
          <w:kern w:val="0"/>
          <w:sz w:val="28"/>
          <w:szCs w:val="28"/>
          <w:lang w:eastAsia="ru-RU"/>
        </w:rPr>
        <w:t xml:space="preserve"> for</w:t>
      </w:r>
      <w:r w:rsidRPr="00EE349F">
        <w:rPr>
          <w:rFonts w:ascii="Times New Roman" w:eastAsia="Times New Roman" w:hAnsi="Times New Roman" w:cs="Times New Roman"/>
          <w:kern w:val="0"/>
          <w:sz w:val="28"/>
          <w:lang w:eastAsia="ru-RU"/>
        </w:rPr>
        <w:t xml:space="preserve"> improving the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current legislation of Ukraine</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 the inheritance of intellectual</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property rights</w:t>
      </w:r>
      <w:r w:rsidRPr="00EE349F">
        <w:rPr>
          <w:rFonts w:ascii="Times New Roman" w:eastAsia="Times New Roman" w:hAnsi="Times New Roman" w:cs="Times New Roman"/>
          <w:kern w:val="0"/>
          <w:sz w:val="28"/>
          <w:lang w:val="uk-UA" w:eastAsia="ru-RU"/>
        </w:rPr>
        <w:t xml:space="preserve"> </w:t>
      </w:r>
      <w:r w:rsidRPr="00EE349F">
        <w:rPr>
          <w:rFonts w:ascii="Times New Roman" w:eastAsia="Times New Roman" w:hAnsi="Times New Roman" w:cs="Times New Roman"/>
          <w:kern w:val="0"/>
          <w:sz w:val="28"/>
          <w:lang w:val="en-US" w:eastAsia="ru-RU"/>
        </w:rPr>
        <w:t>sphere</w:t>
      </w:r>
      <w:r w:rsidRPr="00EE349F">
        <w:rPr>
          <w:rFonts w:ascii="Times New Roman" w:eastAsia="Times New Roman" w:hAnsi="Times New Roman" w:cs="Times New Roman"/>
          <w:kern w:val="0"/>
          <w:sz w:val="28"/>
          <w:szCs w:val="28"/>
          <w:lang w:eastAsia="ru-RU"/>
        </w:rPr>
        <w:t>.</w:t>
      </w:r>
    </w:p>
    <w:p w:rsidR="00EE349F" w:rsidRPr="00EE349F" w:rsidRDefault="00EE349F" w:rsidP="00EE349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EE349F">
        <w:rPr>
          <w:rFonts w:ascii="Times New Roman" w:eastAsia="Times New Roman" w:hAnsi="Times New Roman" w:cs="Times New Roman"/>
          <w:b/>
          <w:snapToGrid w:val="0"/>
          <w:kern w:val="0"/>
          <w:sz w:val="28"/>
          <w:szCs w:val="28"/>
          <w:lang w:val="en-US" w:eastAsia="ru-RU"/>
        </w:rPr>
        <w:t>Key words:</w:t>
      </w:r>
      <w:r w:rsidRPr="00EE349F">
        <w:rPr>
          <w:rFonts w:ascii="Times New Roman" w:eastAsia="Times New Roman" w:hAnsi="Times New Roman" w:cs="Times New Roman"/>
          <w:snapToGrid w:val="0"/>
          <w:kern w:val="0"/>
          <w:sz w:val="28"/>
          <w:szCs w:val="28"/>
          <w:lang w:val="en-US" w:eastAsia="ru-RU"/>
        </w:rPr>
        <w:t xml:space="preserve"> </w:t>
      </w:r>
      <w:r w:rsidRPr="00EE349F">
        <w:rPr>
          <w:rFonts w:ascii="Times New Roman" w:eastAsia="Times New Roman" w:hAnsi="Times New Roman" w:cs="Times New Roman"/>
          <w:kern w:val="0"/>
          <w:sz w:val="28"/>
          <w:lang w:eastAsia="ru-RU"/>
        </w:rPr>
        <w:t>inheritance</w:t>
      </w:r>
      <w:r w:rsidRPr="00EE349F">
        <w:rPr>
          <w:rFonts w:ascii="Times New Roman" w:eastAsia="Times New Roman" w:hAnsi="Times New Roman" w:cs="Times New Roman"/>
          <w:kern w:val="0"/>
          <w:sz w:val="28"/>
          <w:szCs w:val="28"/>
          <w:lang w:eastAsia="ru-RU"/>
        </w:rPr>
        <w:t xml:space="preserve">, intellectual property right, </w:t>
      </w:r>
      <w:r w:rsidRPr="00EE349F">
        <w:rPr>
          <w:rFonts w:ascii="Times New Roman" w:eastAsia="Times New Roman" w:hAnsi="Times New Roman" w:cs="Times New Roman"/>
          <w:kern w:val="0"/>
          <w:sz w:val="28"/>
          <w:lang w:eastAsia="ru-RU"/>
        </w:rPr>
        <w:t>moral rights,</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copyright,</w:t>
      </w:r>
      <w:r w:rsidRPr="00EE349F">
        <w:rPr>
          <w:rFonts w:ascii="Times New Roman" w:eastAsia="Times New Roman" w:hAnsi="Times New Roman" w:cs="Times New Roman"/>
          <w:kern w:val="0"/>
          <w:sz w:val="28"/>
          <w:szCs w:val="28"/>
          <w:lang w:eastAsia="ru-RU"/>
        </w:rPr>
        <w:t xml:space="preserve"> </w:t>
      </w:r>
      <w:r w:rsidRPr="00EE349F">
        <w:rPr>
          <w:rFonts w:ascii="Times New Roman" w:eastAsia="Times New Roman" w:hAnsi="Times New Roman" w:cs="Times New Roman"/>
          <w:kern w:val="0"/>
          <w:sz w:val="28"/>
          <w:lang w:eastAsia="ru-RU"/>
        </w:rPr>
        <w:t>invention</w:t>
      </w:r>
      <w:r w:rsidRPr="00EE349F">
        <w:rPr>
          <w:rFonts w:ascii="Times New Roman" w:eastAsia="Times New Roman" w:hAnsi="Times New Roman" w:cs="Times New Roman"/>
          <w:kern w:val="0"/>
          <w:sz w:val="28"/>
          <w:szCs w:val="28"/>
          <w:lang w:eastAsia="ru-RU"/>
        </w:rPr>
        <w:t xml:space="preserve">, utility model, industrial design, </w:t>
      </w:r>
      <w:r w:rsidRPr="00EE349F">
        <w:rPr>
          <w:rFonts w:ascii="Times New Roman" w:eastAsia="Times New Roman" w:hAnsi="Times New Roman" w:cs="Times New Roman"/>
          <w:kern w:val="0"/>
          <w:sz w:val="28"/>
          <w:lang w:eastAsia="ru-RU"/>
        </w:rPr>
        <w:t>trademark</w:t>
      </w:r>
      <w:r w:rsidRPr="00EE349F">
        <w:rPr>
          <w:rFonts w:ascii="Times New Roman" w:eastAsia="Times New Roman" w:hAnsi="Times New Roman" w:cs="Times New Roman"/>
          <w:spacing w:val="2"/>
          <w:kern w:val="0"/>
          <w:sz w:val="28"/>
          <w:szCs w:val="28"/>
          <w:lang w:val="en-US" w:eastAsia="ru-RU"/>
        </w:rPr>
        <w:t>.</w:t>
      </w:r>
    </w:p>
    <w:p w:rsidR="004E47FB" w:rsidRPr="00EE349F" w:rsidRDefault="004E47FB" w:rsidP="00EE349F">
      <w:pPr>
        <w:rPr>
          <w:lang w:val="en-US"/>
        </w:rPr>
      </w:pPr>
    </w:p>
    <w:sectPr w:rsidR="004E47FB" w:rsidRPr="00EE34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EE349F" w:rsidRPr="00EE349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A70E5"/>
    <w:multiLevelType w:val="multilevel"/>
    <w:tmpl w:val="A2866EB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5E4F85"/>
    <w:multiLevelType w:val="hybridMultilevel"/>
    <w:tmpl w:val="239EE954"/>
    <w:lvl w:ilvl="0" w:tplc="D64467D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F1D4B"/>
    <w:multiLevelType w:val="multilevel"/>
    <w:tmpl w:val="1BEC9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9017F6"/>
    <w:multiLevelType w:val="hybridMultilevel"/>
    <w:tmpl w:val="0DB67FAC"/>
    <w:lvl w:ilvl="0" w:tplc="0422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099E21AA"/>
    <w:multiLevelType w:val="multilevel"/>
    <w:tmpl w:val="4EC65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025221"/>
    <w:multiLevelType w:val="multilevel"/>
    <w:tmpl w:val="0706E50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80F3A82"/>
    <w:multiLevelType w:val="multilevel"/>
    <w:tmpl w:val="9FB4573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693111"/>
    <w:multiLevelType w:val="multilevel"/>
    <w:tmpl w:val="151E7C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3F0FDD"/>
    <w:multiLevelType w:val="hybridMultilevel"/>
    <w:tmpl w:val="5A48074A"/>
    <w:lvl w:ilvl="0" w:tplc="F1B8CCEA">
      <w:start w:val="1"/>
      <w:numFmt w:val="decimal"/>
      <w:lvlText w:val="%1."/>
      <w:lvlJc w:val="left"/>
      <w:pPr>
        <w:ind w:left="1429" w:hanging="360"/>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1B4D1B42"/>
    <w:multiLevelType w:val="multilevel"/>
    <w:tmpl w:val="F3DE3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0C7023"/>
    <w:multiLevelType w:val="multilevel"/>
    <w:tmpl w:val="986A9F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2710F38"/>
    <w:multiLevelType w:val="multilevel"/>
    <w:tmpl w:val="19DA1D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8026F5"/>
    <w:multiLevelType w:val="multilevel"/>
    <w:tmpl w:val="6BD2B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845808"/>
    <w:multiLevelType w:val="multilevel"/>
    <w:tmpl w:val="C3B2146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522888"/>
    <w:multiLevelType w:val="multilevel"/>
    <w:tmpl w:val="26862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2E1F51"/>
    <w:multiLevelType w:val="hybridMultilevel"/>
    <w:tmpl w:val="F60EFFBA"/>
    <w:lvl w:ilvl="0" w:tplc="7A6618D4">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7">
    <w:nsid w:val="2D071B23"/>
    <w:multiLevelType w:val="multilevel"/>
    <w:tmpl w:val="6E9815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257408"/>
    <w:multiLevelType w:val="multilevel"/>
    <w:tmpl w:val="354ADF4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524C23"/>
    <w:multiLevelType w:val="hybridMultilevel"/>
    <w:tmpl w:val="2AFEDEA0"/>
    <w:lvl w:ilvl="0" w:tplc="66A8D10C">
      <w:start w:val="1"/>
      <w:numFmt w:val="decimal"/>
      <w:lvlText w:val="%1."/>
      <w:lvlJc w:val="left"/>
      <w:pPr>
        <w:ind w:left="1429" w:hanging="360"/>
      </w:pPr>
      <w:rPr>
        <w:rFonts w:ascii="Trebuchet MS" w:hAnsi="Trebuchet MS" w:hint="default"/>
        <w:b/>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377D777A"/>
    <w:multiLevelType w:val="multilevel"/>
    <w:tmpl w:val="BCBE3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D437AF"/>
    <w:multiLevelType w:val="multilevel"/>
    <w:tmpl w:val="EC122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3">
    <w:nsid w:val="3B394560"/>
    <w:multiLevelType w:val="multilevel"/>
    <w:tmpl w:val="577CB8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EF7214"/>
    <w:multiLevelType w:val="multilevel"/>
    <w:tmpl w:val="85966C34"/>
    <w:lvl w:ilvl="0">
      <w:start w:val="1"/>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9D0A04"/>
    <w:multiLevelType w:val="multilevel"/>
    <w:tmpl w:val="C20E0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F37A9F"/>
    <w:multiLevelType w:val="multilevel"/>
    <w:tmpl w:val="D5D85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2861AE"/>
    <w:multiLevelType w:val="multilevel"/>
    <w:tmpl w:val="510455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C11622"/>
    <w:multiLevelType w:val="multilevel"/>
    <w:tmpl w:val="AAFC0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D7524E"/>
    <w:multiLevelType w:val="multilevel"/>
    <w:tmpl w:val="83C23E3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B5217D"/>
    <w:multiLevelType w:val="multilevel"/>
    <w:tmpl w:val="031E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4079AC"/>
    <w:multiLevelType w:val="multilevel"/>
    <w:tmpl w:val="209670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400B2B"/>
    <w:multiLevelType w:val="multilevel"/>
    <w:tmpl w:val="5B5C378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8D27A2"/>
    <w:multiLevelType w:val="multilevel"/>
    <w:tmpl w:val="3348BA4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BE35FC"/>
    <w:multiLevelType w:val="hybridMultilevel"/>
    <w:tmpl w:val="3028BE88"/>
    <w:lvl w:ilvl="0" w:tplc="DEDC2542">
      <w:start w:val="65535"/>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81B4374"/>
    <w:multiLevelType w:val="multilevel"/>
    <w:tmpl w:val="E3966D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782FE7"/>
    <w:multiLevelType w:val="multilevel"/>
    <w:tmpl w:val="DA56D13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8">
    <w:nsid w:val="65B81A03"/>
    <w:multiLevelType w:val="multilevel"/>
    <w:tmpl w:val="4A064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5F23AE0"/>
    <w:multiLevelType w:val="hybridMultilevel"/>
    <w:tmpl w:val="105864A6"/>
    <w:lvl w:ilvl="0" w:tplc="F134F852">
      <w:start w:val="1"/>
      <w:numFmt w:val="decimal"/>
      <w:lvlText w:val="%1."/>
      <w:lvlJc w:val="left"/>
      <w:pPr>
        <w:ind w:left="2073"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67A14E2"/>
    <w:multiLevelType w:val="multilevel"/>
    <w:tmpl w:val="CE8E9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981196"/>
    <w:multiLevelType w:val="multilevel"/>
    <w:tmpl w:val="DBCA5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7"/>
  </w:num>
  <w:num w:numId="8">
    <w:abstractNumId w:val="94"/>
  </w:num>
  <w:num w:numId="9">
    <w:abstractNumId w:val="87"/>
  </w:num>
  <w:num w:numId="10">
    <w:abstractNumId w:val="81"/>
  </w:num>
  <w:num w:numId="11">
    <w:abstractNumId w:val="104"/>
  </w:num>
  <w:num w:numId="12">
    <w:abstractNumId w:val="112"/>
  </w:num>
  <w:num w:numId="13">
    <w:abstractNumId w:val="115"/>
  </w:num>
  <w:num w:numId="14">
    <w:abstractNumId w:val="97"/>
  </w:num>
  <w:num w:numId="15">
    <w:abstractNumId w:val="86"/>
  </w:num>
  <w:num w:numId="16">
    <w:abstractNumId w:val="92"/>
  </w:num>
  <w:num w:numId="17">
    <w:abstractNumId w:val="118"/>
  </w:num>
  <w:num w:numId="18">
    <w:abstractNumId w:val="113"/>
  </w:num>
  <w:num w:numId="19">
    <w:abstractNumId w:val="111"/>
  </w:num>
  <w:num w:numId="20">
    <w:abstractNumId w:val="103"/>
  </w:num>
  <w:num w:numId="21">
    <w:abstractNumId w:val="109"/>
  </w:num>
  <w:num w:numId="22">
    <w:abstractNumId w:val="93"/>
  </w:num>
  <w:num w:numId="23">
    <w:abstractNumId w:val="110"/>
  </w:num>
  <w:num w:numId="24">
    <w:abstractNumId w:val="90"/>
  </w:num>
  <w:num w:numId="25">
    <w:abstractNumId w:val="69"/>
  </w:num>
  <w:num w:numId="26">
    <w:abstractNumId w:val="116"/>
  </w:num>
  <w:num w:numId="27">
    <w:abstractNumId w:val="101"/>
  </w:num>
  <w:num w:numId="28">
    <w:abstractNumId w:val="76"/>
  </w:num>
  <w:num w:numId="29">
    <w:abstractNumId w:val="108"/>
  </w:num>
  <w:num w:numId="30">
    <w:abstractNumId w:val="120"/>
  </w:num>
  <w:num w:numId="31">
    <w:abstractNumId w:val="89"/>
  </w:num>
  <w:num w:numId="32">
    <w:abstractNumId w:val="106"/>
  </w:num>
  <w:num w:numId="33">
    <w:abstractNumId w:val="95"/>
  </w:num>
  <w:num w:numId="34">
    <w:abstractNumId w:val="98"/>
  </w:num>
  <w:num w:numId="35">
    <w:abstractNumId w:val="100"/>
  </w:num>
  <w:num w:numId="36">
    <w:abstractNumId w:val="79"/>
  </w:num>
  <w:num w:numId="37">
    <w:abstractNumId w:val="121"/>
  </w:num>
  <w:num w:numId="38">
    <w:abstractNumId w:val="96"/>
  </w:num>
  <w:num w:numId="39">
    <w:abstractNumId w:val="78"/>
  </w:num>
  <w:num w:numId="40">
    <w:abstractNumId w:val="119"/>
  </w:num>
  <w:num w:numId="41">
    <w:abstractNumId w:val="99"/>
  </w:num>
  <w:num w:numId="42">
    <w:abstractNumId w:val="88"/>
  </w:num>
  <w:num w:numId="43">
    <w:abstractNumId w:val="74"/>
  </w:num>
  <w:num w:numId="44">
    <w:abstractNumId w:val="1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7BBA2-15E6-4076-919C-2631DD1E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25</Pages>
  <Words>8644</Words>
  <Characters>49272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2021-03-16T13:10:00Z</dcterms:created>
  <dcterms:modified xsi:type="dcterms:W3CDTF">2021-03-17T08:25:00Z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