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166E48" w:rsidRPr="00425ACD" w:rsidRDefault="00166E48" w:rsidP="00166E48">
      <w:pPr>
        <w:pStyle w:val="affffffff4"/>
        <w:ind w:left="0" w:firstLine="709"/>
        <w:jc w:val="center"/>
        <w:rPr>
          <w:szCs w:val="28"/>
          <w:lang w:val="uk-UA"/>
        </w:rPr>
      </w:pPr>
      <w:r w:rsidRPr="00425ACD">
        <w:rPr>
          <w:szCs w:val="28"/>
          <w:lang w:val="uk-UA"/>
        </w:rPr>
        <w:t>НАЦІОНАЛЬНИЙ УНІВЕРСИТЕТ БІОРЕСУРСІВ І ПРИРОДОКОРИСТУВАННЯ УКРАЇНИ</w:t>
      </w:r>
    </w:p>
    <w:p w:rsidR="00166E48" w:rsidRPr="00425ACD" w:rsidRDefault="00166E48" w:rsidP="00166E48">
      <w:pPr>
        <w:pStyle w:val="affffffff4"/>
        <w:ind w:firstLine="720"/>
        <w:jc w:val="center"/>
        <w:rPr>
          <w:b/>
          <w:szCs w:val="28"/>
          <w:lang w:val="uk-UA"/>
        </w:rPr>
      </w:pPr>
    </w:p>
    <w:p w:rsidR="00166E48" w:rsidRPr="00425ACD" w:rsidRDefault="00166E48" w:rsidP="00166E48">
      <w:pPr>
        <w:pStyle w:val="affffffff4"/>
        <w:ind w:firstLine="720"/>
        <w:jc w:val="center"/>
        <w:rPr>
          <w:b/>
          <w:szCs w:val="28"/>
          <w:lang w:val="uk-UA"/>
        </w:rPr>
      </w:pPr>
    </w:p>
    <w:p w:rsidR="00166E48" w:rsidRPr="00425ACD" w:rsidRDefault="00166E48" w:rsidP="00166E48">
      <w:pPr>
        <w:pStyle w:val="affffffff4"/>
        <w:ind w:firstLine="720"/>
        <w:jc w:val="center"/>
        <w:rPr>
          <w:b/>
          <w:szCs w:val="28"/>
          <w:lang w:val="uk-UA"/>
        </w:rPr>
      </w:pPr>
    </w:p>
    <w:p w:rsidR="00166E48" w:rsidRPr="00425ACD" w:rsidRDefault="00166E48" w:rsidP="00166E48">
      <w:pPr>
        <w:pStyle w:val="affffffff4"/>
        <w:ind w:left="0" w:firstLine="709"/>
        <w:jc w:val="center"/>
        <w:rPr>
          <w:b/>
          <w:szCs w:val="28"/>
        </w:rPr>
      </w:pPr>
      <w:r w:rsidRPr="00425ACD">
        <w:rPr>
          <w:b/>
          <w:szCs w:val="28"/>
        </w:rPr>
        <w:t>БОЙКО ПЕТРО КОСТЯНТИНОВИЧ</w:t>
      </w: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right"/>
        <w:rPr>
          <w:szCs w:val="28"/>
        </w:rPr>
      </w:pPr>
      <w:r w:rsidRPr="00425ACD">
        <w:rPr>
          <w:szCs w:val="28"/>
        </w:rPr>
        <w:t>УДК 619:616.98:579.</w:t>
      </w: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center"/>
        <w:rPr>
          <w:szCs w:val="28"/>
        </w:rPr>
      </w:pPr>
    </w:p>
    <w:p w:rsidR="00166E48" w:rsidRDefault="00166E48" w:rsidP="00166E48">
      <w:pPr>
        <w:pStyle w:val="affffffff4"/>
        <w:spacing w:after="0"/>
        <w:ind w:left="0"/>
        <w:jc w:val="center"/>
        <w:rPr>
          <w:b/>
          <w:caps/>
          <w:szCs w:val="28"/>
          <w:lang w:val="uk-UA"/>
        </w:rPr>
      </w:pPr>
      <w:r w:rsidRPr="00425ACD">
        <w:rPr>
          <w:b/>
          <w:caps/>
          <w:szCs w:val="28"/>
          <w:lang w:val="uk-UA"/>
        </w:rPr>
        <w:t xml:space="preserve">ЕПІЗООТИЧНИЙ ПРОЦЕС ТА СПЕЦИФІЧНА </w:t>
      </w:r>
      <w:r>
        <w:rPr>
          <w:b/>
          <w:caps/>
          <w:szCs w:val="28"/>
          <w:lang w:val="uk-UA"/>
        </w:rPr>
        <w:t>п</w:t>
      </w:r>
      <w:r w:rsidRPr="00425ACD">
        <w:rPr>
          <w:b/>
          <w:caps/>
          <w:szCs w:val="28"/>
          <w:lang w:val="uk-UA"/>
        </w:rPr>
        <w:t xml:space="preserve">РОФІЛАКТИКА ЕМФІЗЕМАТОЗНОГО КАРБУНКУЛУ </w:t>
      </w:r>
    </w:p>
    <w:p w:rsidR="00166E48" w:rsidRPr="00425ACD" w:rsidRDefault="00166E48" w:rsidP="00166E48">
      <w:pPr>
        <w:pStyle w:val="affffffff4"/>
        <w:spacing w:after="0"/>
        <w:ind w:left="0"/>
        <w:jc w:val="center"/>
        <w:rPr>
          <w:b/>
          <w:szCs w:val="28"/>
          <w:lang w:val="uk-UA"/>
        </w:rPr>
      </w:pPr>
      <w:r w:rsidRPr="00425ACD">
        <w:rPr>
          <w:b/>
          <w:caps/>
          <w:szCs w:val="28"/>
          <w:lang w:val="uk-UA"/>
        </w:rPr>
        <w:t>великої рогатої худоби</w:t>
      </w:r>
    </w:p>
    <w:p w:rsidR="00166E48" w:rsidRPr="00425ACD" w:rsidRDefault="00166E48" w:rsidP="00166E48">
      <w:pPr>
        <w:pStyle w:val="affffffff4"/>
        <w:ind w:firstLine="720"/>
        <w:jc w:val="center"/>
        <w:rPr>
          <w:szCs w:val="28"/>
          <w:lang w:val="uk-UA"/>
        </w:rPr>
      </w:pPr>
    </w:p>
    <w:p w:rsidR="00166E48" w:rsidRPr="0046182C" w:rsidRDefault="00166E48" w:rsidP="00166E48">
      <w:pPr>
        <w:pStyle w:val="affffffff4"/>
        <w:ind w:firstLine="720"/>
        <w:jc w:val="center"/>
        <w:rPr>
          <w:szCs w:val="28"/>
          <w:lang w:val="uk-UA"/>
        </w:rPr>
      </w:pPr>
    </w:p>
    <w:p w:rsidR="00166E48" w:rsidRPr="0046182C" w:rsidRDefault="00166E48" w:rsidP="00166E48">
      <w:pPr>
        <w:pStyle w:val="affffffff4"/>
        <w:ind w:firstLine="720"/>
        <w:jc w:val="center"/>
        <w:rPr>
          <w:szCs w:val="28"/>
          <w:lang w:val="uk-UA"/>
        </w:rPr>
      </w:pPr>
    </w:p>
    <w:p w:rsidR="00166E48" w:rsidRPr="00425ACD" w:rsidRDefault="00166E48" w:rsidP="00166E48">
      <w:pPr>
        <w:pStyle w:val="affffffff4"/>
        <w:ind w:firstLine="720"/>
        <w:jc w:val="center"/>
        <w:rPr>
          <w:szCs w:val="28"/>
          <w:lang w:val="uk-UA"/>
        </w:rPr>
      </w:pPr>
      <w:r w:rsidRPr="00425ACD">
        <w:rPr>
          <w:szCs w:val="28"/>
          <w:lang w:val="uk-UA"/>
        </w:rPr>
        <w:t>16.00.0</w:t>
      </w:r>
      <w:r w:rsidRPr="009F75E9">
        <w:rPr>
          <w:szCs w:val="28"/>
          <w:lang w:val="uk-UA"/>
        </w:rPr>
        <w:t>3</w:t>
      </w:r>
      <w:r w:rsidRPr="00425ACD">
        <w:rPr>
          <w:szCs w:val="28"/>
          <w:lang w:val="uk-UA"/>
        </w:rPr>
        <w:t xml:space="preserve"> –</w:t>
      </w:r>
      <w:r>
        <w:rPr>
          <w:szCs w:val="28"/>
          <w:lang w:val="uk-UA"/>
        </w:rPr>
        <w:t xml:space="preserve"> ветеринарна мікробіологія, </w:t>
      </w:r>
      <w:r w:rsidRPr="00425ACD">
        <w:rPr>
          <w:szCs w:val="28"/>
          <w:lang w:val="uk-UA"/>
        </w:rPr>
        <w:t>епізоотологія</w:t>
      </w:r>
      <w:r>
        <w:rPr>
          <w:szCs w:val="28"/>
          <w:lang w:val="uk-UA"/>
        </w:rPr>
        <w:t>,</w:t>
      </w:r>
      <w:r w:rsidRPr="00425ACD">
        <w:rPr>
          <w:szCs w:val="28"/>
          <w:lang w:val="uk-UA"/>
        </w:rPr>
        <w:t xml:space="preserve"> інфекційні хвор</w:t>
      </w:r>
      <w:r w:rsidRPr="00425ACD">
        <w:rPr>
          <w:szCs w:val="28"/>
          <w:lang w:val="uk-UA"/>
        </w:rPr>
        <w:t>о</w:t>
      </w:r>
      <w:r w:rsidRPr="00425ACD">
        <w:rPr>
          <w:szCs w:val="28"/>
          <w:lang w:val="uk-UA"/>
        </w:rPr>
        <w:t>би</w:t>
      </w:r>
      <w:r w:rsidRPr="009F75E9">
        <w:rPr>
          <w:szCs w:val="28"/>
          <w:lang w:val="uk-UA"/>
        </w:rPr>
        <w:t xml:space="preserve"> </w:t>
      </w:r>
      <w:r w:rsidRPr="00425ACD">
        <w:rPr>
          <w:szCs w:val="28"/>
          <w:lang w:val="uk-UA"/>
        </w:rPr>
        <w:t>та</w:t>
      </w:r>
      <w:r>
        <w:rPr>
          <w:szCs w:val="28"/>
          <w:lang w:val="uk-UA"/>
        </w:rPr>
        <w:t xml:space="preserve"> імунологія</w:t>
      </w:r>
    </w:p>
    <w:p w:rsidR="00166E48" w:rsidRPr="00425ACD" w:rsidRDefault="00166E48" w:rsidP="00166E48">
      <w:pPr>
        <w:pStyle w:val="affffffff4"/>
        <w:ind w:firstLine="720"/>
        <w:jc w:val="center"/>
        <w:rPr>
          <w:szCs w:val="28"/>
          <w:lang w:val="uk-UA"/>
        </w:rPr>
      </w:pPr>
    </w:p>
    <w:p w:rsidR="00166E48" w:rsidRPr="0046182C" w:rsidRDefault="00166E48" w:rsidP="00166E48">
      <w:pPr>
        <w:pStyle w:val="affffffff4"/>
        <w:ind w:firstLine="720"/>
        <w:jc w:val="center"/>
        <w:rPr>
          <w:szCs w:val="28"/>
          <w:lang w:val="uk-UA"/>
        </w:rPr>
      </w:pPr>
    </w:p>
    <w:p w:rsidR="00166E48" w:rsidRPr="0046182C" w:rsidRDefault="00166E48" w:rsidP="00166E48">
      <w:pPr>
        <w:pStyle w:val="affffffff4"/>
        <w:ind w:firstLine="720"/>
        <w:jc w:val="center"/>
        <w:rPr>
          <w:szCs w:val="28"/>
          <w:lang w:val="uk-UA"/>
        </w:rPr>
      </w:pPr>
    </w:p>
    <w:p w:rsidR="00166E48" w:rsidRPr="00425ACD" w:rsidRDefault="00166E48" w:rsidP="00166E48">
      <w:pPr>
        <w:pStyle w:val="affffffff4"/>
        <w:ind w:left="0" w:firstLine="709"/>
        <w:jc w:val="center"/>
        <w:rPr>
          <w:szCs w:val="28"/>
        </w:rPr>
      </w:pPr>
      <w:r w:rsidRPr="00425ACD">
        <w:rPr>
          <w:szCs w:val="28"/>
        </w:rPr>
        <w:t>Автореферат</w:t>
      </w:r>
    </w:p>
    <w:p w:rsidR="00166E48" w:rsidRPr="00A91C8C" w:rsidRDefault="00166E48" w:rsidP="00166E48">
      <w:pPr>
        <w:pStyle w:val="affffffff4"/>
        <w:ind w:left="0" w:firstLine="709"/>
        <w:jc w:val="center"/>
        <w:rPr>
          <w:szCs w:val="28"/>
          <w:lang w:val="uk-UA"/>
        </w:rPr>
      </w:pPr>
      <w:r w:rsidRPr="00A91C8C">
        <w:rPr>
          <w:szCs w:val="28"/>
          <w:lang w:val="uk-UA"/>
        </w:rPr>
        <w:t>дисертації на здобуття наукового ступеня</w:t>
      </w:r>
    </w:p>
    <w:p w:rsidR="00166E48" w:rsidRPr="00A91C8C" w:rsidRDefault="00166E48" w:rsidP="00166E48">
      <w:pPr>
        <w:pStyle w:val="affffffff4"/>
        <w:ind w:left="0" w:firstLine="709"/>
        <w:jc w:val="center"/>
        <w:rPr>
          <w:szCs w:val="28"/>
          <w:lang w:val="uk-UA"/>
        </w:rPr>
      </w:pPr>
      <w:r w:rsidRPr="00A91C8C">
        <w:rPr>
          <w:szCs w:val="28"/>
          <w:lang w:val="uk-UA"/>
        </w:rPr>
        <w:t>доктора ветеринарних наук</w:t>
      </w: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center"/>
        <w:rPr>
          <w:szCs w:val="28"/>
        </w:rPr>
      </w:pPr>
    </w:p>
    <w:p w:rsidR="00166E48" w:rsidRPr="00425ACD" w:rsidRDefault="00166E48" w:rsidP="00166E48">
      <w:pPr>
        <w:pStyle w:val="affffffff4"/>
        <w:ind w:firstLine="720"/>
        <w:jc w:val="center"/>
        <w:rPr>
          <w:szCs w:val="28"/>
        </w:rPr>
      </w:pPr>
    </w:p>
    <w:p w:rsidR="00166E48" w:rsidRDefault="00166E48" w:rsidP="00166E48">
      <w:pPr>
        <w:pStyle w:val="affffffff4"/>
        <w:ind w:firstLine="720"/>
        <w:jc w:val="center"/>
        <w:rPr>
          <w:szCs w:val="28"/>
          <w:lang w:val="uk-UA"/>
        </w:rPr>
      </w:pPr>
    </w:p>
    <w:p w:rsidR="00166E48" w:rsidRDefault="00166E48" w:rsidP="00166E48">
      <w:pPr>
        <w:pStyle w:val="affffffff4"/>
        <w:ind w:firstLine="720"/>
        <w:jc w:val="center"/>
        <w:rPr>
          <w:szCs w:val="28"/>
          <w:lang w:val="uk-UA"/>
        </w:rPr>
      </w:pPr>
    </w:p>
    <w:p w:rsidR="00166E48" w:rsidRPr="00425ACD" w:rsidRDefault="00166E48" w:rsidP="00166E48">
      <w:pPr>
        <w:pStyle w:val="affffffff4"/>
        <w:ind w:firstLine="720"/>
        <w:jc w:val="center"/>
        <w:rPr>
          <w:szCs w:val="28"/>
        </w:rPr>
      </w:pPr>
    </w:p>
    <w:p w:rsidR="00166E48" w:rsidRPr="005F10E9" w:rsidRDefault="00166E48" w:rsidP="00166E48">
      <w:pPr>
        <w:pStyle w:val="affffffff4"/>
        <w:jc w:val="center"/>
        <w:rPr>
          <w:szCs w:val="28"/>
        </w:rPr>
        <w:sectPr w:rsidR="00166E48" w:rsidRPr="005F10E9" w:rsidSect="0043260D">
          <w:headerReference w:type="default" r:id="rId10"/>
          <w:pgSz w:w="11906" w:h="16838"/>
          <w:pgMar w:top="1440" w:right="1440" w:bottom="1440" w:left="1800" w:header="709" w:footer="709" w:gutter="0"/>
          <w:cols w:space="708"/>
          <w:docGrid w:linePitch="360"/>
        </w:sectPr>
      </w:pPr>
      <w:r>
        <w:rPr>
          <w:szCs w:val="28"/>
          <w:lang w:val="uk-UA"/>
        </w:rPr>
        <w:lastRenderedPageBreak/>
        <w:t xml:space="preserve">Київ </w:t>
      </w:r>
      <w:r w:rsidRPr="005F10E9">
        <w:rPr>
          <w:szCs w:val="28"/>
        </w:rPr>
        <w:t xml:space="preserve">– 2009 </w:t>
      </w:r>
    </w:p>
    <w:p w:rsidR="00166E48" w:rsidRPr="00182E11" w:rsidRDefault="00166E48" w:rsidP="00166E48">
      <w:pPr>
        <w:pStyle w:val="30"/>
        <w:ind w:firstLine="0"/>
        <w:jc w:val="both"/>
        <w:rPr>
          <w:b w:val="0"/>
          <w:szCs w:val="28"/>
        </w:rPr>
      </w:pPr>
      <w:r w:rsidRPr="00182E11">
        <w:rPr>
          <w:b w:val="0"/>
          <w:szCs w:val="28"/>
        </w:rPr>
        <w:lastRenderedPageBreak/>
        <w:t xml:space="preserve">Дисертацією є рукопис </w:t>
      </w:r>
    </w:p>
    <w:p w:rsidR="00166E48" w:rsidRPr="00166E48" w:rsidRDefault="00166E48" w:rsidP="00166E48">
      <w:pPr>
        <w:pStyle w:val="30"/>
        <w:ind w:firstLine="0"/>
        <w:jc w:val="both"/>
        <w:rPr>
          <w:b w:val="0"/>
          <w:bCs/>
          <w:szCs w:val="28"/>
        </w:rPr>
      </w:pPr>
      <w:r w:rsidRPr="00182E11">
        <w:rPr>
          <w:b w:val="0"/>
          <w:szCs w:val="28"/>
        </w:rPr>
        <w:t xml:space="preserve">Робота виконана в </w:t>
      </w:r>
      <w:r w:rsidRPr="00182E11">
        <w:rPr>
          <w:b w:val="0"/>
          <w:bCs/>
          <w:szCs w:val="28"/>
        </w:rPr>
        <w:t>Національному університеті біоресурсів і прир</w:t>
      </w:r>
      <w:r w:rsidRPr="00182E11">
        <w:rPr>
          <w:b w:val="0"/>
          <w:bCs/>
          <w:szCs w:val="28"/>
        </w:rPr>
        <w:t>о</w:t>
      </w:r>
      <w:r w:rsidRPr="00182E11">
        <w:rPr>
          <w:b w:val="0"/>
          <w:bCs/>
          <w:szCs w:val="28"/>
        </w:rPr>
        <w:t xml:space="preserve">докористування </w:t>
      </w:r>
      <w:r w:rsidRPr="00182E11">
        <w:rPr>
          <w:b w:val="0"/>
          <w:szCs w:val="28"/>
        </w:rPr>
        <w:t>України</w:t>
      </w:r>
    </w:p>
    <w:p w:rsidR="00166E48" w:rsidRPr="00166E48" w:rsidRDefault="00166E48" w:rsidP="00166E48">
      <w:pPr>
        <w:rPr>
          <w:lang w:eastAsia="ru-RU"/>
        </w:rPr>
      </w:pPr>
    </w:p>
    <w:p w:rsidR="00166E48" w:rsidRPr="00182E11" w:rsidRDefault="00166E48" w:rsidP="00166E48">
      <w:pPr>
        <w:ind w:firstLine="709"/>
        <w:rPr>
          <w:rFonts w:ascii="Times New Roman" w:hAnsi="Times New Roman"/>
          <w:sz w:val="28"/>
          <w:szCs w:val="28"/>
          <w:lang w:eastAsia="ru-RU"/>
        </w:rPr>
      </w:pPr>
    </w:p>
    <w:p w:rsidR="00166E48" w:rsidRPr="00182E11" w:rsidRDefault="00166E48" w:rsidP="00166E48">
      <w:pPr>
        <w:ind w:left="3119" w:hanging="3119"/>
        <w:jc w:val="both"/>
        <w:rPr>
          <w:rFonts w:ascii="Times New Roman" w:hAnsi="Times New Roman"/>
          <w:sz w:val="28"/>
          <w:szCs w:val="28"/>
        </w:rPr>
      </w:pPr>
      <w:r w:rsidRPr="00182E11">
        <w:rPr>
          <w:rFonts w:ascii="Times New Roman" w:hAnsi="Times New Roman"/>
          <w:b/>
          <w:sz w:val="28"/>
          <w:szCs w:val="28"/>
          <w:lang w:eastAsia="ru-RU"/>
        </w:rPr>
        <w:t>Науковий консультант –</w:t>
      </w:r>
      <w:r w:rsidRPr="00182E11">
        <w:rPr>
          <w:rFonts w:ascii="Times New Roman" w:hAnsi="Times New Roman"/>
          <w:sz w:val="28"/>
          <w:szCs w:val="28"/>
          <w:lang w:eastAsia="ru-RU"/>
        </w:rPr>
        <w:t xml:space="preserve"> доктор ветеринарних наук, академік УААН </w:t>
      </w:r>
      <w:r w:rsidRPr="00182E11">
        <w:rPr>
          <w:rFonts w:ascii="Times New Roman" w:hAnsi="Times New Roman"/>
          <w:b/>
          <w:sz w:val="28"/>
          <w:szCs w:val="28"/>
          <w:lang w:eastAsia="ru-RU"/>
        </w:rPr>
        <w:t>Бусол Володимир Олександрович</w:t>
      </w:r>
      <w:r w:rsidRPr="00182E11">
        <w:rPr>
          <w:rFonts w:ascii="Times New Roman" w:hAnsi="Times New Roman"/>
          <w:sz w:val="28"/>
          <w:szCs w:val="28"/>
          <w:lang w:eastAsia="ru-RU"/>
        </w:rPr>
        <w:t xml:space="preserve">, </w:t>
      </w:r>
      <w:r w:rsidRPr="00182E11">
        <w:rPr>
          <w:rFonts w:ascii="Times New Roman" w:hAnsi="Times New Roman"/>
          <w:sz w:val="28"/>
          <w:szCs w:val="28"/>
        </w:rPr>
        <w:t>Національний ун</w:t>
      </w:r>
      <w:r w:rsidRPr="00182E11">
        <w:rPr>
          <w:rFonts w:ascii="Times New Roman" w:hAnsi="Times New Roman"/>
          <w:sz w:val="28"/>
          <w:szCs w:val="28"/>
        </w:rPr>
        <w:t>і</w:t>
      </w:r>
      <w:r w:rsidRPr="00182E11">
        <w:rPr>
          <w:rFonts w:ascii="Times New Roman" w:hAnsi="Times New Roman"/>
          <w:sz w:val="28"/>
          <w:szCs w:val="28"/>
        </w:rPr>
        <w:t>верситет біоресурсів і природокористування Укра</w:t>
      </w:r>
      <w:r w:rsidRPr="00182E11">
        <w:rPr>
          <w:rFonts w:ascii="Times New Roman" w:hAnsi="Times New Roman"/>
          <w:sz w:val="28"/>
          <w:szCs w:val="28"/>
        </w:rPr>
        <w:t>ї</w:t>
      </w:r>
      <w:r w:rsidRPr="00182E11">
        <w:rPr>
          <w:rFonts w:ascii="Times New Roman" w:hAnsi="Times New Roman"/>
          <w:sz w:val="28"/>
          <w:szCs w:val="28"/>
        </w:rPr>
        <w:t xml:space="preserve">ни, </w:t>
      </w:r>
      <w:r w:rsidRPr="00182E11">
        <w:rPr>
          <w:rFonts w:ascii="Times New Roman" w:hAnsi="Times New Roman"/>
          <w:sz w:val="28"/>
          <w:szCs w:val="28"/>
          <w:lang w:eastAsia="ru-RU"/>
        </w:rPr>
        <w:t xml:space="preserve">професор </w:t>
      </w:r>
      <w:r w:rsidRPr="00182E11">
        <w:rPr>
          <w:rFonts w:ascii="Times New Roman" w:hAnsi="Times New Roman"/>
          <w:sz w:val="28"/>
          <w:szCs w:val="28"/>
        </w:rPr>
        <w:t>кафедри епізоотології та організації ветеринарної справи</w:t>
      </w:r>
    </w:p>
    <w:p w:rsidR="00166E48" w:rsidRPr="00182E11" w:rsidRDefault="00166E48" w:rsidP="00166E48">
      <w:pPr>
        <w:ind w:firstLine="709"/>
        <w:rPr>
          <w:rFonts w:ascii="Times New Roman" w:hAnsi="Times New Roman"/>
          <w:sz w:val="28"/>
          <w:szCs w:val="28"/>
          <w:lang w:eastAsia="ru-RU"/>
        </w:rPr>
      </w:pPr>
    </w:p>
    <w:p w:rsidR="00166E48" w:rsidRPr="00182E11" w:rsidRDefault="00166E48" w:rsidP="00166E48">
      <w:pPr>
        <w:pStyle w:val="30"/>
        <w:ind w:left="3119" w:hanging="3119"/>
        <w:jc w:val="both"/>
        <w:rPr>
          <w:b w:val="0"/>
          <w:szCs w:val="28"/>
        </w:rPr>
      </w:pPr>
      <w:r>
        <w:rPr>
          <w:szCs w:val="28"/>
        </w:rPr>
        <w:t>Офіційні </w:t>
      </w:r>
      <w:r w:rsidRPr="00182E11">
        <w:rPr>
          <w:szCs w:val="28"/>
        </w:rPr>
        <w:t>опоненти:</w:t>
      </w:r>
      <w:r>
        <w:rPr>
          <w:szCs w:val="28"/>
        </w:rPr>
        <w:t xml:space="preserve"> </w:t>
      </w:r>
      <w:r w:rsidRPr="00182E11">
        <w:rPr>
          <w:b w:val="0"/>
          <w:szCs w:val="28"/>
        </w:rPr>
        <w:t xml:space="preserve">доктор ветеринарних наук, професор </w:t>
      </w:r>
      <w:r w:rsidRPr="00182E11">
        <w:rPr>
          <w:szCs w:val="28"/>
        </w:rPr>
        <w:t>Скибіц</w:t>
      </w:r>
      <w:r w:rsidRPr="00182E11">
        <w:rPr>
          <w:szCs w:val="28"/>
        </w:rPr>
        <w:t>ь</w:t>
      </w:r>
      <w:r w:rsidRPr="00182E11">
        <w:rPr>
          <w:szCs w:val="28"/>
        </w:rPr>
        <w:t>кий Володимир Гурійович</w:t>
      </w:r>
      <w:r w:rsidRPr="00182E11">
        <w:rPr>
          <w:b w:val="0"/>
          <w:szCs w:val="28"/>
        </w:rPr>
        <w:t>, Національний університет біоресурсів і природокористування України, завідувач кафедри мікробіології, в</w:t>
      </w:r>
      <w:r w:rsidRPr="00182E11">
        <w:rPr>
          <w:b w:val="0"/>
          <w:szCs w:val="28"/>
        </w:rPr>
        <w:t>і</w:t>
      </w:r>
      <w:r w:rsidRPr="00182E11">
        <w:rPr>
          <w:b w:val="0"/>
          <w:szCs w:val="28"/>
        </w:rPr>
        <w:t xml:space="preserve">русології та біотехнології </w:t>
      </w:r>
    </w:p>
    <w:p w:rsidR="00166E48" w:rsidRPr="00182E11" w:rsidRDefault="00166E48" w:rsidP="00166E48">
      <w:pPr>
        <w:pStyle w:val="30"/>
        <w:ind w:firstLine="0"/>
        <w:jc w:val="both"/>
        <w:rPr>
          <w:b w:val="0"/>
          <w:szCs w:val="28"/>
        </w:rPr>
      </w:pPr>
    </w:p>
    <w:p w:rsidR="00166E48" w:rsidRPr="00182E11" w:rsidRDefault="00166E48" w:rsidP="00166E48">
      <w:pPr>
        <w:pStyle w:val="30"/>
        <w:ind w:left="3119" w:firstLine="0"/>
        <w:jc w:val="both"/>
        <w:rPr>
          <w:szCs w:val="28"/>
        </w:rPr>
      </w:pPr>
      <w:r w:rsidRPr="00182E11">
        <w:rPr>
          <w:b w:val="0"/>
          <w:szCs w:val="28"/>
        </w:rPr>
        <w:t>доктор ветеринарних наук,</w:t>
      </w:r>
      <w:r w:rsidRPr="00182E11">
        <w:rPr>
          <w:szCs w:val="28"/>
        </w:rPr>
        <w:t xml:space="preserve"> </w:t>
      </w:r>
      <w:r w:rsidRPr="00182E11">
        <w:rPr>
          <w:b w:val="0"/>
          <w:szCs w:val="28"/>
        </w:rPr>
        <w:t>старший науковий співробітник</w:t>
      </w:r>
      <w:r w:rsidRPr="00182E11">
        <w:rPr>
          <w:szCs w:val="28"/>
        </w:rPr>
        <w:t xml:space="preserve"> Скрипник Валерій Григорович</w:t>
      </w:r>
      <w:r w:rsidRPr="00182E11">
        <w:rPr>
          <w:b w:val="0"/>
          <w:szCs w:val="28"/>
        </w:rPr>
        <w:t>, Інститут ветеринарної медицини УААН, з</w:t>
      </w:r>
      <w:r w:rsidRPr="00182E11">
        <w:rPr>
          <w:b w:val="0"/>
          <w:szCs w:val="28"/>
        </w:rPr>
        <w:t>а</w:t>
      </w:r>
      <w:r w:rsidRPr="00182E11">
        <w:rPr>
          <w:b w:val="0"/>
          <w:szCs w:val="28"/>
        </w:rPr>
        <w:t xml:space="preserve">ступник директора з наукової роботи </w:t>
      </w:r>
    </w:p>
    <w:p w:rsidR="00166E48" w:rsidRPr="00182E11" w:rsidRDefault="00166E48" w:rsidP="00166E48">
      <w:pPr>
        <w:jc w:val="both"/>
        <w:rPr>
          <w:rFonts w:ascii="Times New Roman" w:hAnsi="Times New Roman"/>
          <w:sz w:val="28"/>
          <w:szCs w:val="28"/>
        </w:rPr>
      </w:pPr>
    </w:p>
    <w:p w:rsidR="00166E48" w:rsidRPr="00182E11" w:rsidRDefault="00166E48" w:rsidP="00166E48">
      <w:pPr>
        <w:ind w:left="3119"/>
        <w:jc w:val="both"/>
        <w:rPr>
          <w:rFonts w:ascii="Times New Roman" w:hAnsi="Times New Roman"/>
          <w:sz w:val="28"/>
          <w:szCs w:val="28"/>
          <w:lang w:eastAsia="ru-RU"/>
        </w:rPr>
      </w:pPr>
      <w:r w:rsidRPr="00182E11">
        <w:rPr>
          <w:rFonts w:ascii="Times New Roman" w:hAnsi="Times New Roman"/>
          <w:sz w:val="28"/>
          <w:szCs w:val="28"/>
        </w:rPr>
        <w:t xml:space="preserve">доктор ветеринарних наук, професор </w:t>
      </w:r>
      <w:r w:rsidRPr="00182E11">
        <w:rPr>
          <w:rFonts w:ascii="Times New Roman" w:hAnsi="Times New Roman"/>
          <w:b/>
          <w:sz w:val="28"/>
          <w:szCs w:val="28"/>
        </w:rPr>
        <w:t>Ткаченко Олексій Андрійович,</w:t>
      </w:r>
      <w:r w:rsidRPr="00182E11">
        <w:rPr>
          <w:rFonts w:ascii="Times New Roman" w:hAnsi="Times New Roman"/>
          <w:sz w:val="28"/>
          <w:szCs w:val="28"/>
        </w:rPr>
        <w:t xml:space="preserve"> Дніпропетровський держа</w:t>
      </w:r>
      <w:r w:rsidRPr="00182E11">
        <w:rPr>
          <w:rFonts w:ascii="Times New Roman" w:hAnsi="Times New Roman"/>
          <w:sz w:val="28"/>
          <w:szCs w:val="28"/>
        </w:rPr>
        <w:t>в</w:t>
      </w:r>
      <w:r w:rsidRPr="00182E11">
        <w:rPr>
          <w:rFonts w:ascii="Times New Roman" w:hAnsi="Times New Roman"/>
          <w:sz w:val="28"/>
          <w:szCs w:val="28"/>
        </w:rPr>
        <w:t>ний аграрний університет, завідувач кафедри епіз</w:t>
      </w:r>
      <w:r w:rsidRPr="00182E11">
        <w:rPr>
          <w:rFonts w:ascii="Times New Roman" w:hAnsi="Times New Roman"/>
          <w:sz w:val="28"/>
          <w:szCs w:val="28"/>
        </w:rPr>
        <w:t>о</w:t>
      </w:r>
      <w:r w:rsidRPr="00182E11">
        <w:rPr>
          <w:rFonts w:ascii="Times New Roman" w:hAnsi="Times New Roman"/>
          <w:sz w:val="28"/>
          <w:szCs w:val="28"/>
        </w:rPr>
        <w:t>отології та інфекційних хвороб сільськогоспода</w:t>
      </w:r>
      <w:r w:rsidRPr="00182E11">
        <w:rPr>
          <w:rFonts w:ascii="Times New Roman" w:hAnsi="Times New Roman"/>
          <w:sz w:val="28"/>
          <w:szCs w:val="28"/>
        </w:rPr>
        <w:t>р</w:t>
      </w:r>
      <w:r w:rsidRPr="00182E11">
        <w:rPr>
          <w:rFonts w:ascii="Times New Roman" w:hAnsi="Times New Roman"/>
          <w:sz w:val="28"/>
          <w:szCs w:val="28"/>
        </w:rPr>
        <w:t>ських тварин</w:t>
      </w:r>
    </w:p>
    <w:p w:rsidR="00166E48" w:rsidRPr="00182E11" w:rsidRDefault="00166E48" w:rsidP="00166E48">
      <w:pPr>
        <w:ind w:firstLine="709"/>
        <w:jc w:val="both"/>
        <w:rPr>
          <w:rFonts w:ascii="Times New Roman" w:hAnsi="Times New Roman"/>
          <w:sz w:val="28"/>
          <w:szCs w:val="28"/>
          <w:lang w:eastAsia="ru-RU"/>
        </w:rPr>
      </w:pPr>
    </w:p>
    <w:p w:rsidR="00166E48" w:rsidRPr="00182E11" w:rsidRDefault="00166E48" w:rsidP="00166E48">
      <w:pPr>
        <w:pStyle w:val="affffffff4"/>
        <w:ind w:left="0"/>
        <w:jc w:val="both"/>
        <w:rPr>
          <w:szCs w:val="28"/>
          <w:lang w:val="uk-UA"/>
        </w:rPr>
      </w:pPr>
      <w:r w:rsidRPr="00182E11">
        <w:rPr>
          <w:szCs w:val="28"/>
          <w:lang w:val="uk-UA"/>
        </w:rPr>
        <w:t>Захист дисертації відбудеться “____ “ _____________ 2009 о _____ годині на засіданні спеціалізованої вченої ради Д 26.004.03 у Національному універс</w:t>
      </w:r>
      <w:r w:rsidRPr="00182E11">
        <w:rPr>
          <w:szCs w:val="28"/>
          <w:lang w:val="uk-UA"/>
        </w:rPr>
        <w:t>и</w:t>
      </w:r>
      <w:r w:rsidRPr="00182E11">
        <w:rPr>
          <w:szCs w:val="28"/>
          <w:lang w:val="uk-UA"/>
        </w:rPr>
        <w:t>теті біоресурсів і природокористування України за адресою: 03041 м. Київ – 41, вул. Героїв Оборони 15, навчальний корпус 3, ауд. 65</w:t>
      </w:r>
    </w:p>
    <w:p w:rsidR="00166E48" w:rsidRPr="00182E11" w:rsidRDefault="00166E48" w:rsidP="00166E48">
      <w:pPr>
        <w:pStyle w:val="affffffff4"/>
        <w:ind w:firstLine="720"/>
        <w:jc w:val="both"/>
        <w:rPr>
          <w:szCs w:val="28"/>
          <w:lang w:val="uk-UA"/>
        </w:rPr>
      </w:pPr>
    </w:p>
    <w:p w:rsidR="00166E48" w:rsidRPr="00182E11" w:rsidRDefault="00166E48" w:rsidP="00166E48">
      <w:pPr>
        <w:pStyle w:val="affffffff4"/>
        <w:ind w:left="0"/>
        <w:jc w:val="both"/>
        <w:rPr>
          <w:szCs w:val="28"/>
          <w:lang w:val="uk-UA"/>
        </w:rPr>
      </w:pPr>
      <w:r w:rsidRPr="00182E11">
        <w:rPr>
          <w:szCs w:val="28"/>
          <w:lang w:val="uk-UA"/>
        </w:rPr>
        <w:t>З дисертацією можна ознайомитись у бібліотеці Національного уніве</w:t>
      </w:r>
      <w:r w:rsidRPr="00182E11">
        <w:rPr>
          <w:szCs w:val="28"/>
          <w:lang w:val="uk-UA"/>
        </w:rPr>
        <w:t>р</w:t>
      </w:r>
      <w:r w:rsidRPr="00182E11">
        <w:rPr>
          <w:szCs w:val="28"/>
          <w:lang w:val="uk-UA"/>
        </w:rPr>
        <w:t>ситету біоресурсів і природокористування України за адресою: 03041, м. Київ – 41, вул. Героїв Оборони 13, навчальний корпус №4, к.28</w:t>
      </w:r>
    </w:p>
    <w:p w:rsidR="00166E48" w:rsidRPr="00182E11" w:rsidRDefault="00166E48" w:rsidP="00166E48">
      <w:pPr>
        <w:pStyle w:val="affffffff4"/>
        <w:ind w:left="0"/>
        <w:jc w:val="both"/>
        <w:rPr>
          <w:szCs w:val="28"/>
          <w:lang w:val="uk-UA"/>
        </w:rPr>
      </w:pPr>
    </w:p>
    <w:p w:rsidR="00166E48" w:rsidRPr="00182E11" w:rsidRDefault="00166E48" w:rsidP="00166E48">
      <w:pPr>
        <w:pStyle w:val="affffffff4"/>
        <w:ind w:left="0"/>
        <w:jc w:val="center"/>
        <w:rPr>
          <w:szCs w:val="28"/>
        </w:rPr>
      </w:pPr>
      <w:r w:rsidRPr="00182E11">
        <w:rPr>
          <w:szCs w:val="28"/>
        </w:rPr>
        <w:t xml:space="preserve">Автореферат </w:t>
      </w:r>
      <w:r w:rsidRPr="00182E11">
        <w:rPr>
          <w:szCs w:val="28"/>
          <w:lang w:val="uk-UA"/>
        </w:rPr>
        <w:t xml:space="preserve">розісланий </w:t>
      </w:r>
      <w:r w:rsidRPr="00182E11">
        <w:rPr>
          <w:szCs w:val="28"/>
        </w:rPr>
        <w:t>“____“ ____________________ 200</w:t>
      </w:r>
      <w:r w:rsidRPr="00182E11">
        <w:rPr>
          <w:szCs w:val="28"/>
          <w:lang w:val="uk-UA"/>
        </w:rPr>
        <w:t>9</w:t>
      </w:r>
      <w:r w:rsidRPr="00182E11">
        <w:rPr>
          <w:szCs w:val="28"/>
        </w:rPr>
        <w:t xml:space="preserve"> р.</w:t>
      </w:r>
    </w:p>
    <w:p w:rsidR="00166E48" w:rsidRPr="00182E11" w:rsidRDefault="00166E48" w:rsidP="00166E48">
      <w:pPr>
        <w:pStyle w:val="affffffff4"/>
        <w:ind w:left="0"/>
        <w:jc w:val="both"/>
        <w:rPr>
          <w:szCs w:val="28"/>
          <w:lang w:val="uk-UA"/>
        </w:rPr>
      </w:pPr>
    </w:p>
    <w:p w:rsidR="00166E48" w:rsidRPr="00182E11" w:rsidRDefault="00166E48" w:rsidP="00166E48">
      <w:pPr>
        <w:ind w:firstLine="709"/>
        <w:rPr>
          <w:rFonts w:ascii="Times New Roman" w:hAnsi="Times New Roman"/>
          <w:sz w:val="28"/>
          <w:szCs w:val="28"/>
        </w:rPr>
      </w:pPr>
      <w:r w:rsidRPr="00182E11">
        <w:rPr>
          <w:rFonts w:ascii="Times New Roman" w:hAnsi="Times New Roman"/>
          <w:sz w:val="28"/>
          <w:szCs w:val="28"/>
        </w:rPr>
        <w:t xml:space="preserve">Вчений секретар </w:t>
      </w:r>
    </w:p>
    <w:p w:rsidR="00166E48" w:rsidRPr="00182E11" w:rsidRDefault="00166E48" w:rsidP="00166E48">
      <w:pPr>
        <w:ind w:firstLine="709"/>
        <w:rPr>
          <w:rFonts w:ascii="Times New Roman" w:hAnsi="Times New Roman"/>
          <w:sz w:val="28"/>
          <w:szCs w:val="28"/>
        </w:rPr>
      </w:pPr>
      <w:r w:rsidRPr="00182E11">
        <w:rPr>
          <w:rFonts w:ascii="Times New Roman" w:hAnsi="Times New Roman"/>
          <w:sz w:val="28"/>
          <w:szCs w:val="28"/>
        </w:rPr>
        <w:t xml:space="preserve">спеціалізованої вченої ради </w:t>
      </w:r>
      <w:r w:rsidRPr="00182E11">
        <w:rPr>
          <w:rFonts w:ascii="Times New Roman" w:hAnsi="Times New Roman"/>
          <w:sz w:val="28"/>
          <w:szCs w:val="28"/>
        </w:rPr>
        <w:tab/>
      </w:r>
      <w:r w:rsidRPr="00182E11">
        <w:rPr>
          <w:rFonts w:ascii="Times New Roman" w:hAnsi="Times New Roman"/>
          <w:sz w:val="28"/>
          <w:szCs w:val="28"/>
        </w:rPr>
        <w:tab/>
      </w:r>
      <w:r w:rsidRPr="00182E11">
        <w:rPr>
          <w:rFonts w:ascii="Times New Roman" w:hAnsi="Times New Roman"/>
          <w:sz w:val="28"/>
          <w:szCs w:val="28"/>
        </w:rPr>
        <w:tab/>
      </w:r>
      <w:r w:rsidRPr="00182E11">
        <w:rPr>
          <w:rFonts w:ascii="Times New Roman" w:hAnsi="Times New Roman"/>
          <w:sz w:val="28"/>
          <w:szCs w:val="28"/>
        </w:rPr>
        <w:tab/>
        <w:t>С.В. Міськевич</w:t>
      </w:r>
    </w:p>
    <w:p w:rsidR="00166E48" w:rsidRPr="005F10E9" w:rsidRDefault="00166E48" w:rsidP="00166E48">
      <w:pPr>
        <w:ind w:firstLine="709"/>
        <w:rPr>
          <w:rFonts w:ascii="Times New Roman" w:hAnsi="Times New Roman"/>
          <w:sz w:val="28"/>
          <w:szCs w:val="28"/>
        </w:rPr>
        <w:sectPr w:rsidR="00166E48" w:rsidRPr="005F10E9" w:rsidSect="00E57D13">
          <w:pgSz w:w="11906" w:h="16838"/>
          <w:pgMar w:top="1134" w:right="1247" w:bottom="1134" w:left="1304" w:header="709" w:footer="709" w:gutter="0"/>
          <w:cols w:space="708"/>
          <w:docGrid w:linePitch="360"/>
        </w:sectPr>
      </w:pPr>
    </w:p>
    <w:p w:rsidR="00166E48" w:rsidRDefault="00166E48" w:rsidP="00166E48">
      <w:pPr>
        <w:pStyle w:val="30"/>
        <w:ind w:firstLine="0"/>
      </w:pPr>
      <w:r>
        <w:lastRenderedPageBreak/>
        <w:t>ЗАГАЛЬНА ХАРАКТЕРИСТИКА РОБОТИ</w:t>
      </w:r>
    </w:p>
    <w:p w:rsidR="00166E48" w:rsidRDefault="00166E48" w:rsidP="00166E48">
      <w:pPr>
        <w:pStyle w:val="FR10"/>
        <w:ind w:firstLine="567"/>
        <w:rPr>
          <w:b/>
        </w:rPr>
      </w:pPr>
    </w:p>
    <w:p w:rsidR="00166E48" w:rsidRDefault="00166E48" w:rsidP="00166E48">
      <w:pPr>
        <w:pStyle w:val="FR10"/>
        <w:ind w:firstLine="567"/>
      </w:pPr>
      <w:r w:rsidRPr="006F3FCE">
        <w:rPr>
          <w:b/>
        </w:rPr>
        <w:t xml:space="preserve">Актуальність теми. </w:t>
      </w:r>
      <w:r>
        <w:t>Емфізематозний карбункул (емкар) – інфекція великої рогатої худоби, яка за своїми епізоотологічними характеристиками, ет</w:t>
      </w:r>
      <w:r>
        <w:t>і</w:t>
      </w:r>
      <w:r>
        <w:t>опатогенезом і клінічним проявом посідає особливе місце в нозологічній структурі клостридіозів (Коваленк</w:t>
      </w:r>
      <w:r w:rsidRPr="005F10E9">
        <w:t>о</w:t>
      </w:r>
      <w:r>
        <w:t xml:space="preserve"> Я.Р., 1954; Бургасов </w:t>
      </w:r>
      <w:r w:rsidRPr="00BE6451">
        <w:t>П.Н.</w:t>
      </w:r>
      <w:r>
        <w:t>, 1974;</w:t>
      </w:r>
      <w:r w:rsidRPr="00BE6451">
        <w:t xml:space="preserve"> </w:t>
      </w:r>
      <w:r w:rsidRPr="0069573D">
        <w:t>Gorbach</w:t>
      </w:r>
      <w:r>
        <w:t> </w:t>
      </w:r>
      <w:r w:rsidRPr="0069573D">
        <w:t>S</w:t>
      </w:r>
      <w:r w:rsidRPr="00B32A04">
        <w:t>.</w:t>
      </w:r>
      <w:r w:rsidRPr="00784F41">
        <w:rPr>
          <w:lang w:val="en-GB"/>
        </w:rPr>
        <w:t>L</w:t>
      </w:r>
      <w:r w:rsidRPr="00B32A04">
        <w:t>., 1974;</w:t>
      </w:r>
      <w:r>
        <w:t xml:space="preserve"> </w:t>
      </w:r>
      <w:r w:rsidRPr="0057290F">
        <w:t>Джупина</w:t>
      </w:r>
      <w:r>
        <w:t xml:space="preserve"> </w:t>
      </w:r>
      <w:r w:rsidRPr="0057290F">
        <w:t>С.И.,</w:t>
      </w:r>
      <w:r>
        <w:t xml:space="preserve"> 1988;</w:t>
      </w:r>
      <w:r w:rsidRPr="0057290F">
        <w:t xml:space="preserve"> </w:t>
      </w:r>
      <w:r w:rsidRPr="00784F41">
        <w:rPr>
          <w:lang w:val="en-US"/>
        </w:rPr>
        <w:t>Seifert</w:t>
      </w:r>
      <w:r w:rsidRPr="00B32A04">
        <w:t xml:space="preserve"> </w:t>
      </w:r>
      <w:r w:rsidRPr="00784F41">
        <w:rPr>
          <w:lang w:val="en-US"/>
        </w:rPr>
        <w:t>H</w:t>
      </w:r>
      <w:r w:rsidRPr="00B32A04">
        <w:t>.</w:t>
      </w:r>
      <w:r w:rsidRPr="00784F41">
        <w:rPr>
          <w:lang w:val="en-US"/>
        </w:rPr>
        <w:t>S</w:t>
      </w:r>
      <w:r w:rsidRPr="00B32A04">
        <w:t xml:space="preserve">. </w:t>
      </w:r>
      <w:r w:rsidRPr="00784F41">
        <w:rPr>
          <w:lang w:val="en-US"/>
        </w:rPr>
        <w:t>et</w:t>
      </w:r>
      <w:r w:rsidRPr="00B32A04">
        <w:t xml:space="preserve"> </w:t>
      </w:r>
      <w:r w:rsidRPr="00784F41">
        <w:rPr>
          <w:lang w:val="en-US"/>
        </w:rPr>
        <w:t>all</w:t>
      </w:r>
      <w:r>
        <w:t>.,</w:t>
      </w:r>
      <w:r w:rsidRPr="00B32A04">
        <w:t xml:space="preserve"> 1996</w:t>
      </w:r>
      <w:r>
        <w:t xml:space="preserve">; </w:t>
      </w:r>
      <w:r>
        <w:rPr>
          <w:lang w:val="en-US"/>
        </w:rPr>
        <w:t>Mattar</w:t>
      </w:r>
      <w:r>
        <w:t xml:space="preserve"> </w:t>
      </w:r>
      <w:r>
        <w:rPr>
          <w:lang w:val="en-US"/>
        </w:rPr>
        <w:t>M</w:t>
      </w:r>
      <w:r w:rsidRPr="00B32A04">
        <w:t>.</w:t>
      </w:r>
      <w:r>
        <w:rPr>
          <w:lang w:val="en-US"/>
        </w:rPr>
        <w:t>A</w:t>
      </w:r>
      <w:r w:rsidRPr="00B32A04">
        <w:t xml:space="preserve">. </w:t>
      </w:r>
      <w:r>
        <w:rPr>
          <w:lang w:val="en-US"/>
        </w:rPr>
        <w:t>et</w:t>
      </w:r>
      <w:r w:rsidRPr="00B32A04">
        <w:t xml:space="preserve"> </w:t>
      </w:r>
      <w:r>
        <w:rPr>
          <w:lang w:val="en-US"/>
        </w:rPr>
        <w:t>al</w:t>
      </w:r>
      <w:r w:rsidRPr="00B32A04">
        <w:t>., 1999</w:t>
      </w:r>
      <w:r>
        <w:t>).</w:t>
      </w:r>
      <w:r w:rsidRPr="00A14A5A">
        <w:t xml:space="preserve"> </w:t>
      </w:r>
      <w:r>
        <w:t>Хвороба за ареалом поширення в останні 100 років стабільно п</w:t>
      </w:r>
      <w:r>
        <w:t>о</w:t>
      </w:r>
      <w:r>
        <w:t>сідає одне з перших місць серед бактеріальних інфекцій (</w:t>
      </w:r>
      <w:r w:rsidRPr="00BB2D15">
        <w:t>Гутира Ф.</w:t>
      </w:r>
      <w:r>
        <w:t xml:space="preserve"> </w:t>
      </w:r>
      <w:r w:rsidRPr="00BB2D15">
        <w:t xml:space="preserve">и </w:t>
      </w:r>
      <w:r>
        <w:t>Марек</w:t>
      </w:r>
      <w:r w:rsidRPr="00A14A5A">
        <w:t xml:space="preserve"> </w:t>
      </w:r>
      <w:r w:rsidRPr="00BB2D15">
        <w:t>И.</w:t>
      </w:r>
      <w:r>
        <w:t>, 1915; Бакулов И.А., Таршис</w:t>
      </w:r>
      <w:r w:rsidRPr="0053564D">
        <w:t xml:space="preserve"> </w:t>
      </w:r>
      <w:r>
        <w:t xml:space="preserve">М.Г., 1971; </w:t>
      </w:r>
      <w:r w:rsidRPr="00202A9A">
        <w:t>Каган</w:t>
      </w:r>
      <w:r>
        <w:t xml:space="preserve"> </w:t>
      </w:r>
      <w:r w:rsidRPr="00202A9A">
        <w:t>Ф.И.,</w:t>
      </w:r>
      <w:r>
        <w:t xml:space="preserve"> </w:t>
      </w:r>
      <w:r w:rsidRPr="00202A9A">
        <w:t>1974; Beef</w:t>
      </w:r>
      <w:r w:rsidRPr="0053564D">
        <w:t xml:space="preserve"> </w:t>
      </w:r>
      <w:r>
        <w:rPr>
          <w:lang w:val="en-US"/>
        </w:rPr>
        <w:t>J</w:t>
      </w:r>
      <w:r w:rsidRPr="00B32A04">
        <w:t>.</w:t>
      </w:r>
      <w:r w:rsidRPr="00202A9A">
        <w:t>, 1979</w:t>
      </w:r>
      <w:r>
        <w:t>;</w:t>
      </w:r>
      <w:r w:rsidRPr="00AC70A7">
        <w:t xml:space="preserve"> </w:t>
      </w:r>
      <w:r>
        <w:t xml:space="preserve">Ургуев </w:t>
      </w:r>
      <w:r w:rsidRPr="00BE6451">
        <w:t>К.Р</w:t>
      </w:r>
      <w:r>
        <w:t xml:space="preserve">., 1987; </w:t>
      </w:r>
      <w:hyperlink r:id="rId11" w:history="1">
        <w:r w:rsidRPr="003A1D9F">
          <w:t>http://www.oie.int/hs2</w:t>
        </w:r>
      </w:hyperlink>
      <w:r>
        <w:t>, 2004). Україна стаціонарно неблаг</w:t>
      </w:r>
      <w:r>
        <w:t>о</w:t>
      </w:r>
      <w:r>
        <w:t>получна щодо цієї інфекції (</w:t>
      </w:r>
      <w:r w:rsidRPr="00020F0C">
        <w:t>Зерцалов С., 1891</w:t>
      </w:r>
      <w:r>
        <w:t>).</w:t>
      </w:r>
    </w:p>
    <w:p w:rsidR="00166E48" w:rsidRPr="0043260D" w:rsidRDefault="00166E48" w:rsidP="00166E48">
      <w:pPr>
        <w:pStyle w:val="FR10"/>
        <w:ind w:right="-65" w:firstLine="567"/>
      </w:pPr>
      <w:r w:rsidRPr="0043260D">
        <w:t xml:space="preserve">Така епізоотична ситуація обумовлена відсутністю </w:t>
      </w:r>
      <w:r w:rsidRPr="0043260D">
        <w:rPr>
          <w:spacing w:val="-20"/>
        </w:rPr>
        <w:t>методичних</w:t>
      </w:r>
      <w:r w:rsidRPr="0043260D">
        <w:t xml:space="preserve"> підходів до вивчення специфічних особливостей емкару. Хворобу постійно розглядали </w:t>
      </w:r>
      <w:r w:rsidRPr="0043260D">
        <w:rPr>
          <w:spacing w:val="-20"/>
        </w:rPr>
        <w:t xml:space="preserve">з </w:t>
      </w:r>
      <w:r w:rsidRPr="0043260D">
        <w:t>позицій класичного пізнання інфекцій</w:t>
      </w:r>
      <w:r w:rsidRPr="0043260D">
        <w:rPr>
          <w:spacing w:val="-20"/>
        </w:rPr>
        <w:t xml:space="preserve"> (</w:t>
      </w:r>
      <w:r w:rsidRPr="0043260D">
        <w:rPr>
          <w:spacing w:val="-20"/>
          <w:lang w:val="en-US"/>
        </w:rPr>
        <w:t>Sabo</w:t>
      </w:r>
      <w:r w:rsidRPr="0043260D">
        <w:rPr>
          <w:spacing w:val="-20"/>
        </w:rPr>
        <w:t xml:space="preserve"> </w:t>
      </w:r>
      <w:r w:rsidRPr="0043260D">
        <w:rPr>
          <w:spacing w:val="-20"/>
          <w:lang w:val="en-US"/>
        </w:rPr>
        <w:t>J</w:t>
      </w:r>
      <w:r w:rsidRPr="0043260D">
        <w:rPr>
          <w:spacing w:val="-20"/>
        </w:rPr>
        <w:t xml:space="preserve">., </w:t>
      </w:r>
      <w:r w:rsidRPr="0043260D">
        <w:rPr>
          <w:spacing w:val="-20"/>
          <w:lang w:val="en-US"/>
        </w:rPr>
        <w:t>Sokol</w:t>
      </w:r>
      <w:r w:rsidRPr="0043260D">
        <w:rPr>
          <w:spacing w:val="-20"/>
        </w:rPr>
        <w:t xml:space="preserve"> </w:t>
      </w:r>
      <w:r w:rsidRPr="0043260D">
        <w:rPr>
          <w:spacing w:val="-20"/>
          <w:lang w:val="en-US"/>
        </w:rPr>
        <w:t>J</w:t>
      </w:r>
      <w:r w:rsidRPr="0043260D">
        <w:rPr>
          <w:spacing w:val="-20"/>
        </w:rPr>
        <w:t xml:space="preserve">., 1996; </w:t>
      </w:r>
      <w:r w:rsidRPr="00FC30DC">
        <w:t>Супотни</w:t>
      </w:r>
      <w:r w:rsidRPr="00FC30DC">
        <w:t>ц</w:t>
      </w:r>
      <w:r w:rsidRPr="00FC30DC">
        <w:t>кий М.В.,</w:t>
      </w:r>
      <w:r>
        <w:rPr>
          <w:spacing w:val="-20"/>
        </w:rPr>
        <w:t xml:space="preserve"> </w:t>
      </w:r>
      <w:r w:rsidRPr="0043260D">
        <w:rPr>
          <w:spacing w:val="-20"/>
        </w:rPr>
        <w:t>2000).</w:t>
      </w:r>
      <w:r w:rsidRPr="0043260D">
        <w:t xml:space="preserve"> У зв’язку з цим на сьогодні відсутні вичерпні відповіді на найважливіші питання етіології, характеристики епізоотичного процесу та оцінки імунітету, екології </w:t>
      </w:r>
      <w:r w:rsidRPr="0043260D">
        <w:rPr>
          <w:lang w:val="en-US"/>
        </w:rPr>
        <w:t>Cl</w:t>
      </w:r>
      <w:r w:rsidRPr="0043260D">
        <w:t>.</w:t>
      </w:r>
      <w:r w:rsidRPr="0043260D">
        <w:rPr>
          <w:lang w:val="en-US"/>
        </w:rPr>
        <w:t>chauvoei</w:t>
      </w:r>
      <w:r w:rsidRPr="0043260D">
        <w:t>, шляхів циркуляції хвороботворного організму у природі, джерел і механізмів передачі збудника інфекції (Кравч</w:t>
      </w:r>
      <w:r w:rsidRPr="0043260D">
        <w:t>е</w:t>
      </w:r>
      <w:r w:rsidRPr="0043260D">
        <w:t xml:space="preserve">нко А.Т., Шишулина Л.М., 1970; </w:t>
      </w:r>
      <w:r w:rsidRPr="0043260D">
        <w:rPr>
          <w:lang w:val="en-GB"/>
        </w:rPr>
        <w:t>Princewill</w:t>
      </w:r>
      <w:r w:rsidRPr="0043260D">
        <w:t xml:space="preserve"> </w:t>
      </w:r>
      <w:r w:rsidRPr="0043260D">
        <w:rPr>
          <w:lang w:val="en-GB"/>
        </w:rPr>
        <w:t>I</w:t>
      </w:r>
      <w:r w:rsidRPr="0043260D">
        <w:t>.</w:t>
      </w:r>
      <w:r w:rsidRPr="0043260D">
        <w:rPr>
          <w:lang w:val="en-GB"/>
        </w:rPr>
        <w:t>J</w:t>
      </w:r>
      <w:r w:rsidRPr="0043260D">
        <w:t xml:space="preserve">. </w:t>
      </w:r>
      <w:r w:rsidRPr="0043260D">
        <w:rPr>
          <w:lang w:val="en-US"/>
        </w:rPr>
        <w:t>et</w:t>
      </w:r>
      <w:r w:rsidRPr="0043260D">
        <w:t xml:space="preserve"> </w:t>
      </w:r>
      <w:r w:rsidRPr="0043260D">
        <w:rPr>
          <w:lang w:val="en-US"/>
        </w:rPr>
        <w:t>al</w:t>
      </w:r>
      <w:r w:rsidRPr="0043260D">
        <w:t xml:space="preserve">., 1984; Hang’ombe B.M. </w:t>
      </w:r>
      <w:r w:rsidRPr="0043260D">
        <w:rPr>
          <w:lang w:val="en-US"/>
        </w:rPr>
        <w:t>et</w:t>
      </w:r>
      <w:r w:rsidRPr="0043260D">
        <w:t xml:space="preserve"> </w:t>
      </w:r>
      <w:r w:rsidRPr="0043260D">
        <w:rPr>
          <w:lang w:val="en-US"/>
        </w:rPr>
        <w:t>al</w:t>
      </w:r>
      <w:r w:rsidRPr="0043260D">
        <w:t>. 2000). Потребують удосконалення існуючі методи діагностики, заходи з</w:t>
      </w:r>
      <w:r w:rsidRPr="0043260D">
        <w:t>а</w:t>
      </w:r>
      <w:r w:rsidRPr="0043260D">
        <w:t>гальної і специфічної профілактики (Кириллов Л.В., 2001).</w:t>
      </w:r>
    </w:p>
    <w:p w:rsidR="00166E48" w:rsidRPr="00E57D13" w:rsidRDefault="00166E48" w:rsidP="00166E48">
      <w:pPr>
        <w:ind w:firstLine="720"/>
        <w:jc w:val="both"/>
        <w:rPr>
          <w:rFonts w:ascii="Times New Roman" w:hAnsi="Times New Roman"/>
          <w:sz w:val="28"/>
          <w:szCs w:val="28"/>
        </w:rPr>
      </w:pPr>
      <w:r>
        <w:rPr>
          <w:rFonts w:ascii="Times New Roman" w:hAnsi="Times New Roman"/>
          <w:sz w:val="28"/>
          <w:szCs w:val="28"/>
        </w:rPr>
        <w:t>У</w:t>
      </w:r>
      <w:r w:rsidRPr="00E57D13">
        <w:rPr>
          <w:rFonts w:ascii="Times New Roman" w:hAnsi="Times New Roman"/>
          <w:sz w:val="28"/>
          <w:szCs w:val="28"/>
        </w:rPr>
        <w:t xml:space="preserve"> літературі відсутні фундаментальні дослідження щодо всіх ланок епізоотичного ланцюга інфекції. Зазвичай вони розглядаються з позицій са</w:t>
      </w:r>
      <w:r w:rsidRPr="00E57D13">
        <w:rPr>
          <w:rFonts w:ascii="Times New Roman" w:hAnsi="Times New Roman"/>
          <w:sz w:val="28"/>
          <w:szCs w:val="28"/>
        </w:rPr>
        <w:t>п</w:t>
      </w:r>
      <w:r w:rsidRPr="00E57D13">
        <w:rPr>
          <w:rFonts w:ascii="Times New Roman" w:hAnsi="Times New Roman"/>
          <w:sz w:val="28"/>
          <w:szCs w:val="28"/>
        </w:rPr>
        <w:t>ронозного паразитизму. Не розроблені експрес-мет</w:t>
      </w:r>
      <w:r>
        <w:rPr>
          <w:rFonts w:ascii="Times New Roman" w:hAnsi="Times New Roman"/>
          <w:sz w:val="28"/>
          <w:szCs w:val="28"/>
        </w:rPr>
        <w:t>оди оцінки циркуляції збудника у</w:t>
      </w:r>
      <w:r w:rsidRPr="00E57D13">
        <w:rPr>
          <w:rFonts w:ascii="Times New Roman" w:hAnsi="Times New Roman"/>
          <w:sz w:val="28"/>
          <w:szCs w:val="28"/>
        </w:rPr>
        <w:t xml:space="preserve"> зовнішньому середовищі і, як наслідок, відсутній теоретичний і методичний базис управління епізоотичним процесом емкару. </w:t>
      </w:r>
    </w:p>
    <w:p w:rsidR="00166E48" w:rsidRPr="00E57D13" w:rsidRDefault="00166E48" w:rsidP="00166E48">
      <w:pPr>
        <w:ind w:firstLine="720"/>
        <w:jc w:val="both"/>
        <w:rPr>
          <w:rFonts w:ascii="Times New Roman" w:hAnsi="Times New Roman"/>
          <w:sz w:val="28"/>
          <w:szCs w:val="28"/>
        </w:rPr>
      </w:pPr>
      <w:r w:rsidRPr="00E57D13">
        <w:rPr>
          <w:rFonts w:ascii="Times New Roman" w:hAnsi="Times New Roman"/>
          <w:sz w:val="28"/>
          <w:szCs w:val="28"/>
        </w:rPr>
        <w:t>Епізоотичний процес слід розглядати на рівні взаємодії популяцій п</w:t>
      </w:r>
      <w:r w:rsidRPr="00E57D13">
        <w:rPr>
          <w:rFonts w:ascii="Times New Roman" w:hAnsi="Times New Roman"/>
          <w:sz w:val="28"/>
          <w:szCs w:val="28"/>
        </w:rPr>
        <w:t>а</w:t>
      </w:r>
      <w:r w:rsidRPr="00E57D13">
        <w:rPr>
          <w:rFonts w:ascii="Times New Roman" w:hAnsi="Times New Roman"/>
          <w:sz w:val="28"/>
          <w:szCs w:val="28"/>
        </w:rPr>
        <w:t>разита та сприйнятливих тварин (Бакулов И.А., 1972; Джупина С.И., 1974, 2000). Тому поза увагою дослідників залишились питання взаємодії хвороб</w:t>
      </w:r>
      <w:r w:rsidRPr="00E57D13">
        <w:rPr>
          <w:rFonts w:ascii="Times New Roman" w:hAnsi="Times New Roman"/>
          <w:sz w:val="28"/>
          <w:szCs w:val="28"/>
        </w:rPr>
        <w:t>о</w:t>
      </w:r>
      <w:r w:rsidRPr="00E57D13">
        <w:rPr>
          <w:rFonts w:ascii="Times New Roman" w:hAnsi="Times New Roman"/>
          <w:sz w:val="28"/>
          <w:szCs w:val="28"/>
        </w:rPr>
        <w:t>творних мікроорганізмів високо- і слабопатогенних популяцій з тваринами сприйнятливих і несприйнятливих популяцій. Маловивчені адаптивні мо</w:t>
      </w:r>
      <w:r w:rsidRPr="00E57D13">
        <w:rPr>
          <w:rFonts w:ascii="Times New Roman" w:hAnsi="Times New Roman"/>
          <w:sz w:val="28"/>
          <w:szCs w:val="28"/>
        </w:rPr>
        <w:t>ж</w:t>
      </w:r>
      <w:r w:rsidRPr="00E57D13">
        <w:rPr>
          <w:rFonts w:ascii="Times New Roman" w:hAnsi="Times New Roman"/>
          <w:sz w:val="28"/>
          <w:szCs w:val="28"/>
        </w:rPr>
        <w:t xml:space="preserve">ливості </w:t>
      </w:r>
      <w:r w:rsidRPr="00E57D13">
        <w:rPr>
          <w:rFonts w:ascii="Times New Roman" w:hAnsi="Times New Roman"/>
          <w:sz w:val="28"/>
          <w:szCs w:val="28"/>
          <w:lang w:val="en-US"/>
        </w:rPr>
        <w:t>C</w:t>
      </w:r>
      <w:r>
        <w:rPr>
          <w:rFonts w:ascii="Times New Roman" w:hAnsi="Times New Roman"/>
          <w:sz w:val="28"/>
          <w:szCs w:val="28"/>
          <w:lang w:val="en-US"/>
        </w:rPr>
        <w:t>l</w:t>
      </w:r>
      <w:r>
        <w:rPr>
          <w:rFonts w:ascii="Times New Roman" w:hAnsi="Times New Roman"/>
          <w:sz w:val="28"/>
          <w:szCs w:val="28"/>
        </w:rPr>
        <w:t>.</w:t>
      </w:r>
      <w:r w:rsidRPr="00E57D13">
        <w:rPr>
          <w:rFonts w:ascii="Times New Roman" w:hAnsi="Times New Roman"/>
          <w:sz w:val="28"/>
          <w:szCs w:val="28"/>
        </w:rPr>
        <w:t xml:space="preserve"> </w:t>
      </w:r>
      <w:r w:rsidRPr="00E57D13">
        <w:rPr>
          <w:rFonts w:ascii="Times New Roman" w:hAnsi="Times New Roman"/>
          <w:sz w:val="28"/>
          <w:szCs w:val="28"/>
          <w:lang w:val="en-US"/>
        </w:rPr>
        <w:t>chauvoei</w:t>
      </w:r>
      <w:r w:rsidRPr="00E57D13">
        <w:rPr>
          <w:rFonts w:ascii="Times New Roman" w:hAnsi="Times New Roman"/>
          <w:sz w:val="28"/>
          <w:szCs w:val="28"/>
        </w:rPr>
        <w:t xml:space="preserve"> в біотичному та абіотичному середовищах (Супотницкий</w:t>
      </w:r>
      <w:r w:rsidRPr="00C2600D">
        <w:rPr>
          <w:rFonts w:ascii="Times New Roman" w:hAnsi="Times New Roman"/>
          <w:sz w:val="28"/>
          <w:szCs w:val="28"/>
        </w:rPr>
        <w:t xml:space="preserve"> </w:t>
      </w:r>
      <w:r w:rsidRPr="00E57D13">
        <w:rPr>
          <w:rFonts w:ascii="Times New Roman" w:hAnsi="Times New Roman"/>
          <w:sz w:val="28"/>
          <w:szCs w:val="28"/>
        </w:rPr>
        <w:t xml:space="preserve">М.В., 2000; Литвин В.Ю. и др., 2002). </w:t>
      </w:r>
    </w:p>
    <w:p w:rsidR="00166E48" w:rsidRPr="00E57D13" w:rsidRDefault="00166E48" w:rsidP="00166E48">
      <w:pPr>
        <w:ind w:firstLine="720"/>
        <w:jc w:val="both"/>
        <w:rPr>
          <w:rFonts w:ascii="Times New Roman" w:hAnsi="Times New Roman"/>
          <w:sz w:val="28"/>
          <w:szCs w:val="28"/>
        </w:rPr>
      </w:pPr>
      <w:r w:rsidRPr="00E57D13">
        <w:rPr>
          <w:rFonts w:ascii="Times New Roman" w:hAnsi="Times New Roman"/>
          <w:sz w:val="28"/>
          <w:szCs w:val="28"/>
        </w:rPr>
        <w:t>Сказане вище і відсутність вітчизняної високопротек</w:t>
      </w:r>
      <w:r>
        <w:rPr>
          <w:rFonts w:ascii="Times New Roman" w:hAnsi="Times New Roman"/>
          <w:sz w:val="28"/>
          <w:szCs w:val="28"/>
        </w:rPr>
        <w:t>т</w:t>
      </w:r>
      <w:r w:rsidRPr="00E57D13">
        <w:rPr>
          <w:rFonts w:ascii="Times New Roman" w:hAnsi="Times New Roman"/>
          <w:sz w:val="28"/>
          <w:szCs w:val="28"/>
        </w:rPr>
        <w:t>ивної вакцини обумовлюють постійне неблагополуччя країни та економічні збитки власн</w:t>
      </w:r>
      <w:r w:rsidRPr="00E57D13">
        <w:rPr>
          <w:rFonts w:ascii="Times New Roman" w:hAnsi="Times New Roman"/>
          <w:sz w:val="28"/>
          <w:szCs w:val="28"/>
        </w:rPr>
        <w:t>и</w:t>
      </w:r>
      <w:r w:rsidRPr="00E57D13">
        <w:rPr>
          <w:rFonts w:ascii="Times New Roman" w:hAnsi="Times New Roman"/>
          <w:sz w:val="28"/>
          <w:szCs w:val="28"/>
        </w:rPr>
        <w:t>кам тварин і тваринництву в цілому.</w:t>
      </w:r>
    </w:p>
    <w:p w:rsidR="00166E48" w:rsidRPr="00E57D13" w:rsidRDefault="00166E48" w:rsidP="00166E48">
      <w:pPr>
        <w:ind w:firstLine="720"/>
        <w:jc w:val="both"/>
        <w:rPr>
          <w:rFonts w:ascii="Times New Roman" w:hAnsi="Times New Roman"/>
          <w:sz w:val="28"/>
          <w:szCs w:val="28"/>
        </w:rPr>
      </w:pPr>
      <w:r w:rsidRPr="00E57D13">
        <w:rPr>
          <w:rFonts w:ascii="Times New Roman" w:hAnsi="Times New Roman"/>
          <w:sz w:val="28"/>
          <w:szCs w:val="28"/>
        </w:rPr>
        <w:t>Розв’язання вказаних питань дозволить побудувати теоретичні і практичні засади профілактики інфекційного та епізоотичного процесів і забезп</w:t>
      </w:r>
      <w:r w:rsidRPr="00E57D13">
        <w:rPr>
          <w:rFonts w:ascii="Times New Roman" w:hAnsi="Times New Roman"/>
          <w:sz w:val="28"/>
          <w:szCs w:val="28"/>
        </w:rPr>
        <w:t>е</w:t>
      </w:r>
      <w:r w:rsidRPr="00E57D13">
        <w:rPr>
          <w:rFonts w:ascii="Times New Roman" w:hAnsi="Times New Roman"/>
          <w:sz w:val="28"/>
          <w:szCs w:val="28"/>
        </w:rPr>
        <w:t>чити ліквідацію стаціонарності емфізематозного карбункулу великої рогатої худоби в неблагополучних пунктах різних країн світу.</w:t>
      </w:r>
    </w:p>
    <w:p w:rsidR="00166E48" w:rsidRPr="00E57D13" w:rsidRDefault="00166E48" w:rsidP="00166E48">
      <w:pPr>
        <w:ind w:firstLine="539"/>
        <w:jc w:val="both"/>
        <w:rPr>
          <w:rFonts w:ascii="Times New Roman" w:hAnsi="Times New Roman"/>
          <w:sz w:val="28"/>
          <w:szCs w:val="28"/>
        </w:rPr>
      </w:pPr>
      <w:r w:rsidRPr="00E57D13">
        <w:rPr>
          <w:rFonts w:ascii="Times New Roman" w:hAnsi="Times New Roman"/>
          <w:sz w:val="28"/>
          <w:szCs w:val="28"/>
        </w:rPr>
        <w:t>Ці та інші проблемні питання емфізематозного карбункулу рогатої худ</w:t>
      </w:r>
      <w:r w:rsidRPr="00E57D13">
        <w:rPr>
          <w:rFonts w:ascii="Times New Roman" w:hAnsi="Times New Roman"/>
          <w:sz w:val="28"/>
          <w:szCs w:val="28"/>
        </w:rPr>
        <w:t>о</w:t>
      </w:r>
      <w:r w:rsidRPr="00E57D13">
        <w:rPr>
          <w:rFonts w:ascii="Times New Roman" w:hAnsi="Times New Roman"/>
          <w:sz w:val="28"/>
          <w:szCs w:val="28"/>
        </w:rPr>
        <w:t>би були підставою для визначення напряму, мети та завдань нашої роботи.</w:t>
      </w:r>
    </w:p>
    <w:p w:rsidR="00166E48" w:rsidRPr="001C6734" w:rsidRDefault="00166E48" w:rsidP="00166E48">
      <w:pPr>
        <w:ind w:firstLine="539"/>
        <w:jc w:val="both"/>
        <w:rPr>
          <w:rFonts w:ascii="Times New Roman" w:hAnsi="Times New Roman"/>
          <w:sz w:val="28"/>
          <w:szCs w:val="28"/>
        </w:rPr>
      </w:pPr>
      <w:r w:rsidRPr="001C6734">
        <w:rPr>
          <w:rFonts w:ascii="Times New Roman" w:hAnsi="Times New Roman"/>
          <w:b/>
          <w:sz w:val="28"/>
          <w:szCs w:val="28"/>
        </w:rPr>
        <w:t xml:space="preserve">Зв’язок роботи з науковими програмами, планами, темами. </w:t>
      </w:r>
      <w:r w:rsidRPr="001C6734">
        <w:rPr>
          <w:rFonts w:ascii="Times New Roman" w:hAnsi="Times New Roman"/>
          <w:sz w:val="28"/>
          <w:szCs w:val="28"/>
        </w:rPr>
        <w:t>Дисерт</w:t>
      </w:r>
      <w:r w:rsidRPr="001C6734">
        <w:rPr>
          <w:rFonts w:ascii="Times New Roman" w:hAnsi="Times New Roman"/>
          <w:sz w:val="28"/>
          <w:szCs w:val="28"/>
        </w:rPr>
        <w:t>а</w:t>
      </w:r>
      <w:r w:rsidRPr="001C6734">
        <w:rPr>
          <w:rFonts w:ascii="Times New Roman" w:hAnsi="Times New Roman"/>
          <w:sz w:val="28"/>
          <w:szCs w:val="28"/>
        </w:rPr>
        <w:t>ційна робота виконана відповідно до наукової теми Науково-дослідного і</w:t>
      </w:r>
      <w:r w:rsidRPr="001C6734">
        <w:rPr>
          <w:rFonts w:ascii="Times New Roman" w:hAnsi="Times New Roman"/>
          <w:sz w:val="28"/>
          <w:szCs w:val="28"/>
        </w:rPr>
        <w:t>н</w:t>
      </w:r>
      <w:r w:rsidRPr="001C6734">
        <w:rPr>
          <w:rFonts w:ascii="Times New Roman" w:hAnsi="Times New Roman"/>
          <w:sz w:val="28"/>
          <w:szCs w:val="28"/>
        </w:rPr>
        <w:t>ституту здоров’я тварин НУБіП України,</w:t>
      </w:r>
      <w:r>
        <w:rPr>
          <w:rFonts w:ascii="Times New Roman" w:hAnsi="Times New Roman"/>
          <w:sz w:val="28"/>
          <w:szCs w:val="28"/>
        </w:rPr>
        <w:t xml:space="preserve"> </w:t>
      </w:r>
      <w:r w:rsidRPr="001C6734">
        <w:rPr>
          <w:rFonts w:ascii="Times New Roman" w:hAnsi="Times New Roman"/>
          <w:sz w:val="28"/>
          <w:szCs w:val="28"/>
        </w:rPr>
        <w:t>номер державної реєстрації – 0108U005854 – «Емфізематозний карбункул: епізоотологія, діагностика та специфічна профілактика».</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b/>
          <w:sz w:val="28"/>
          <w:szCs w:val="28"/>
        </w:rPr>
        <w:lastRenderedPageBreak/>
        <w:t>Мета і завдання дослідження.</w:t>
      </w:r>
      <w:r w:rsidRPr="001C6734">
        <w:rPr>
          <w:rFonts w:ascii="Times New Roman" w:hAnsi="Times New Roman"/>
          <w:sz w:val="28"/>
          <w:szCs w:val="28"/>
        </w:rPr>
        <w:t xml:space="preserve"> Мета роботи: вивчити закономірності розвитку епізоотичної ситуації у світі і в Україні, епізоотологічні особливості та епізоотичний процес емфізематозного карбункулу великої рогатої худоби, розробити засоби специфічної профілактики хвороби і методологічні при</w:t>
      </w:r>
      <w:r w:rsidRPr="001C6734">
        <w:rPr>
          <w:rFonts w:ascii="Times New Roman" w:hAnsi="Times New Roman"/>
          <w:sz w:val="28"/>
          <w:szCs w:val="28"/>
        </w:rPr>
        <w:t>н</w:t>
      </w:r>
      <w:r w:rsidRPr="001C6734">
        <w:rPr>
          <w:rFonts w:ascii="Times New Roman" w:hAnsi="Times New Roman"/>
          <w:sz w:val="28"/>
          <w:szCs w:val="28"/>
        </w:rPr>
        <w:t>ципи управління епізоотичним процесом.</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Для досягнення зазначеної мети були поставлені такі завдання:</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xml:space="preserve">- провести епізоотологічний моніторинг емфізематозного карбункулу в межах континентів світу;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вивчити особливості розвитку епізоотичної ситуації інфекції в часі та просторі;</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дати оцінку епізоотологічним особливостям емкару та вивчити вплив екологічних факторів на збереження</w:t>
      </w:r>
      <w:r>
        <w:rPr>
          <w:rFonts w:ascii="Times New Roman" w:hAnsi="Times New Roman"/>
          <w:sz w:val="28"/>
          <w:szCs w:val="28"/>
        </w:rPr>
        <w:t xml:space="preserve"> </w:t>
      </w:r>
      <w:r w:rsidRPr="001C6734">
        <w:rPr>
          <w:rFonts w:ascii="Times New Roman" w:hAnsi="Times New Roman"/>
          <w:sz w:val="28"/>
          <w:szCs w:val="28"/>
        </w:rPr>
        <w:t>і вірулентні властивості C</w:t>
      </w:r>
      <w:r>
        <w:rPr>
          <w:rFonts w:ascii="Times New Roman" w:hAnsi="Times New Roman"/>
          <w:sz w:val="28"/>
          <w:szCs w:val="28"/>
          <w:lang w:val="en-US"/>
        </w:rPr>
        <w:t>l</w:t>
      </w:r>
      <w:r w:rsidRPr="001C6734">
        <w:rPr>
          <w:rFonts w:ascii="Times New Roman" w:hAnsi="Times New Roman"/>
          <w:sz w:val="28"/>
          <w:szCs w:val="28"/>
        </w:rPr>
        <w:t>. chauvoei;</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встановити закономірності взаємовідносин в біологічній системі: п</w:t>
      </w:r>
      <w:r w:rsidRPr="001C6734">
        <w:rPr>
          <w:rFonts w:ascii="Times New Roman" w:hAnsi="Times New Roman"/>
          <w:sz w:val="28"/>
          <w:szCs w:val="28"/>
        </w:rPr>
        <w:t>а</w:t>
      </w:r>
      <w:r w:rsidRPr="001C6734">
        <w:rPr>
          <w:rFonts w:ascii="Times New Roman" w:hAnsi="Times New Roman"/>
          <w:sz w:val="28"/>
          <w:szCs w:val="28"/>
        </w:rPr>
        <w:t>разит – господар (C</w:t>
      </w:r>
      <w:r>
        <w:rPr>
          <w:rFonts w:ascii="Times New Roman" w:hAnsi="Times New Roman"/>
          <w:sz w:val="28"/>
          <w:szCs w:val="28"/>
          <w:lang w:val="en-US"/>
        </w:rPr>
        <w:t>l</w:t>
      </w:r>
      <w:r w:rsidRPr="001C6734">
        <w:rPr>
          <w:rFonts w:ascii="Times New Roman" w:hAnsi="Times New Roman"/>
          <w:sz w:val="28"/>
          <w:szCs w:val="28"/>
        </w:rPr>
        <w:t>. chauvoei – сприйнятлива тварина);</w:t>
      </w:r>
      <w:r>
        <w:rPr>
          <w:rFonts w:ascii="Times New Roman" w:hAnsi="Times New Roman"/>
          <w:sz w:val="28"/>
          <w:szCs w:val="28"/>
        </w:rPr>
        <w:t xml:space="preserve">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вивчити особливості інфекційного процесу та екології C</w:t>
      </w:r>
      <w:r>
        <w:rPr>
          <w:rFonts w:ascii="Times New Roman" w:hAnsi="Times New Roman"/>
          <w:sz w:val="28"/>
          <w:szCs w:val="28"/>
          <w:lang w:val="en-US"/>
        </w:rPr>
        <w:t>l</w:t>
      </w:r>
      <w:r w:rsidRPr="001C6734">
        <w:rPr>
          <w:rFonts w:ascii="Times New Roman" w:hAnsi="Times New Roman"/>
          <w:sz w:val="28"/>
          <w:szCs w:val="28"/>
        </w:rPr>
        <w:t>. chauvoei;</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вивчити особливості епізоотичного процесу емфізематозного карбу</w:t>
      </w:r>
      <w:r w:rsidRPr="001C6734">
        <w:rPr>
          <w:rFonts w:ascii="Times New Roman" w:hAnsi="Times New Roman"/>
          <w:sz w:val="28"/>
          <w:szCs w:val="28"/>
        </w:rPr>
        <w:t>н</w:t>
      </w:r>
      <w:r w:rsidRPr="001C6734">
        <w:rPr>
          <w:rFonts w:ascii="Times New Roman" w:hAnsi="Times New Roman"/>
          <w:sz w:val="28"/>
          <w:szCs w:val="28"/>
        </w:rPr>
        <w:t xml:space="preserve">кулу та його рушійних сил;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на основі епізоотологічних досліджень розробити теоретичні засади природної саморегуляції епізоотичного процесу та можливості управління ним;</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провести уніфікацію схем бактеріологічних досліджень з метою індикації та ідентифікації клостридіозів і розробити відповідні методичні реком</w:t>
      </w:r>
      <w:r w:rsidRPr="001C6734">
        <w:rPr>
          <w:rFonts w:ascii="Times New Roman" w:hAnsi="Times New Roman"/>
          <w:sz w:val="28"/>
          <w:szCs w:val="28"/>
        </w:rPr>
        <w:t>е</w:t>
      </w:r>
      <w:r w:rsidRPr="001C6734">
        <w:rPr>
          <w:rFonts w:ascii="Times New Roman" w:hAnsi="Times New Roman"/>
          <w:sz w:val="28"/>
          <w:szCs w:val="28"/>
        </w:rPr>
        <w:t xml:space="preserve">ндації;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розробити безтканинне живильне середовище для культивування і м</w:t>
      </w:r>
      <w:r w:rsidRPr="001C6734">
        <w:rPr>
          <w:rFonts w:ascii="Times New Roman" w:hAnsi="Times New Roman"/>
          <w:sz w:val="28"/>
          <w:szCs w:val="28"/>
        </w:rPr>
        <w:t>а</w:t>
      </w:r>
      <w:r w:rsidRPr="001C6734">
        <w:rPr>
          <w:rFonts w:ascii="Times New Roman" w:hAnsi="Times New Roman"/>
          <w:sz w:val="28"/>
          <w:szCs w:val="28"/>
        </w:rPr>
        <w:t>ксимального накопичення бактеріальної маси та екзотоксинів C</w:t>
      </w:r>
      <w:r>
        <w:rPr>
          <w:rFonts w:ascii="Times New Roman" w:hAnsi="Times New Roman"/>
          <w:sz w:val="28"/>
          <w:szCs w:val="28"/>
          <w:lang w:val="en-US"/>
        </w:rPr>
        <w:t>l</w:t>
      </w:r>
      <w:r w:rsidRPr="001C6734">
        <w:rPr>
          <w:rFonts w:ascii="Times New Roman" w:hAnsi="Times New Roman"/>
          <w:sz w:val="28"/>
          <w:szCs w:val="28"/>
        </w:rPr>
        <w:t>. chauvoei;</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в умовах лабораторного експерименту провести порівняльну оцінку токсигенних та вірулентних властивостей 31 штаму C</w:t>
      </w:r>
      <w:r>
        <w:rPr>
          <w:rFonts w:ascii="Times New Roman" w:hAnsi="Times New Roman"/>
          <w:sz w:val="28"/>
          <w:szCs w:val="28"/>
          <w:lang w:val="en-US"/>
        </w:rPr>
        <w:t>l</w:t>
      </w:r>
      <w:r w:rsidRPr="001C6734">
        <w:rPr>
          <w:rFonts w:ascii="Times New Roman" w:hAnsi="Times New Roman"/>
          <w:sz w:val="28"/>
          <w:szCs w:val="28"/>
        </w:rPr>
        <w:t>. chauvoei з метою ві</w:t>
      </w:r>
      <w:r w:rsidRPr="001C6734">
        <w:rPr>
          <w:rFonts w:ascii="Times New Roman" w:hAnsi="Times New Roman"/>
          <w:sz w:val="28"/>
          <w:szCs w:val="28"/>
        </w:rPr>
        <w:t>д</w:t>
      </w:r>
      <w:r w:rsidRPr="001C6734">
        <w:rPr>
          <w:rFonts w:ascii="Times New Roman" w:hAnsi="Times New Roman"/>
          <w:sz w:val="28"/>
          <w:szCs w:val="28"/>
        </w:rPr>
        <w:t>бору перспективного штаму для виготовлення вакцини;</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провести конструювання, доклінічні та клінічні випробування і впровадження у виробництво інактивованої вакцини проти емфізематозного ка</w:t>
      </w:r>
      <w:r w:rsidRPr="001C6734">
        <w:rPr>
          <w:rFonts w:ascii="Times New Roman" w:hAnsi="Times New Roman"/>
          <w:sz w:val="28"/>
          <w:szCs w:val="28"/>
        </w:rPr>
        <w:t>р</w:t>
      </w:r>
      <w:r w:rsidRPr="001C6734">
        <w:rPr>
          <w:rFonts w:ascii="Times New Roman" w:hAnsi="Times New Roman"/>
          <w:sz w:val="28"/>
          <w:szCs w:val="28"/>
        </w:rPr>
        <w:t>бункулу великої рогатої худоби і овець;</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розробити науково обґрунтовані засади управління епізоотичним пр</w:t>
      </w:r>
      <w:r w:rsidRPr="001C6734">
        <w:rPr>
          <w:rFonts w:ascii="Times New Roman" w:hAnsi="Times New Roman"/>
          <w:sz w:val="28"/>
          <w:szCs w:val="28"/>
        </w:rPr>
        <w:t>о</w:t>
      </w:r>
      <w:r w:rsidRPr="001C6734">
        <w:rPr>
          <w:rFonts w:ascii="Times New Roman" w:hAnsi="Times New Roman"/>
          <w:sz w:val="28"/>
          <w:szCs w:val="28"/>
        </w:rPr>
        <w:t>цесом на територіях</w:t>
      </w:r>
      <w:r>
        <w:rPr>
          <w:rFonts w:ascii="Times New Roman" w:hAnsi="Times New Roman"/>
          <w:sz w:val="28"/>
          <w:szCs w:val="28"/>
        </w:rPr>
        <w:t>,</w:t>
      </w:r>
      <w:r w:rsidRPr="001C6734">
        <w:rPr>
          <w:rFonts w:ascii="Times New Roman" w:hAnsi="Times New Roman"/>
          <w:sz w:val="28"/>
          <w:szCs w:val="28"/>
        </w:rPr>
        <w:t xml:space="preserve"> стаціонарно неблагополучних щодо емфізематозного карбункулу</w:t>
      </w:r>
      <w:r>
        <w:rPr>
          <w:rFonts w:ascii="Times New Roman" w:hAnsi="Times New Roman"/>
          <w:sz w:val="28"/>
          <w:szCs w:val="28"/>
        </w:rPr>
        <w:t>,</w:t>
      </w:r>
      <w:r w:rsidRPr="001C6734">
        <w:rPr>
          <w:rFonts w:ascii="Times New Roman" w:hAnsi="Times New Roman"/>
          <w:sz w:val="28"/>
          <w:szCs w:val="28"/>
        </w:rPr>
        <w:t xml:space="preserve"> з використанням теорії саморегуляції епізоотичного процесу, і</w:t>
      </w:r>
      <w:r w:rsidRPr="001C6734">
        <w:rPr>
          <w:rFonts w:ascii="Times New Roman" w:hAnsi="Times New Roman"/>
          <w:sz w:val="28"/>
          <w:szCs w:val="28"/>
        </w:rPr>
        <w:t>н</w:t>
      </w:r>
      <w:r w:rsidRPr="001C6734">
        <w:rPr>
          <w:rFonts w:ascii="Times New Roman" w:hAnsi="Times New Roman"/>
          <w:sz w:val="28"/>
          <w:szCs w:val="28"/>
        </w:rPr>
        <w:t>активованої вакцини та епізоотологічного кадастру неблагополучних щодо сапронозних інфекцій пунктів.</w:t>
      </w:r>
    </w:p>
    <w:p w:rsidR="00166E48" w:rsidRPr="001C6734" w:rsidRDefault="00166E48" w:rsidP="00166E48">
      <w:pPr>
        <w:ind w:firstLine="720"/>
        <w:jc w:val="both"/>
        <w:rPr>
          <w:rFonts w:ascii="Times New Roman" w:hAnsi="Times New Roman"/>
          <w:sz w:val="28"/>
          <w:szCs w:val="28"/>
        </w:rPr>
      </w:pPr>
      <w:r w:rsidRPr="001F6119">
        <w:rPr>
          <w:rFonts w:ascii="Times New Roman" w:hAnsi="Times New Roman"/>
          <w:i/>
          <w:sz w:val="28"/>
          <w:szCs w:val="28"/>
        </w:rPr>
        <w:t>Об’єкт дослідження:</w:t>
      </w:r>
      <w:r w:rsidRPr="001C6734">
        <w:rPr>
          <w:rFonts w:ascii="Times New Roman" w:hAnsi="Times New Roman"/>
          <w:sz w:val="28"/>
          <w:szCs w:val="28"/>
        </w:rPr>
        <w:t xml:space="preserve"> епізоотична ситуація, інфекційний та епізооти</w:t>
      </w:r>
      <w:r w:rsidRPr="001C6734">
        <w:rPr>
          <w:rFonts w:ascii="Times New Roman" w:hAnsi="Times New Roman"/>
          <w:sz w:val="28"/>
          <w:szCs w:val="28"/>
        </w:rPr>
        <w:t>ч</w:t>
      </w:r>
      <w:r w:rsidRPr="001C6734">
        <w:rPr>
          <w:rFonts w:ascii="Times New Roman" w:hAnsi="Times New Roman"/>
          <w:sz w:val="28"/>
          <w:szCs w:val="28"/>
        </w:rPr>
        <w:t>ний процеси, етіологія, діагностика і профілактика емфізематозного карбу</w:t>
      </w:r>
      <w:r w:rsidRPr="001C6734">
        <w:rPr>
          <w:rFonts w:ascii="Times New Roman" w:hAnsi="Times New Roman"/>
          <w:sz w:val="28"/>
          <w:szCs w:val="28"/>
        </w:rPr>
        <w:t>н</w:t>
      </w:r>
      <w:r w:rsidRPr="001C6734">
        <w:rPr>
          <w:rFonts w:ascii="Times New Roman" w:hAnsi="Times New Roman"/>
          <w:sz w:val="28"/>
          <w:szCs w:val="28"/>
        </w:rPr>
        <w:t>кулу великої рогатої худоби,</w:t>
      </w:r>
      <w:r>
        <w:rPr>
          <w:rFonts w:ascii="Times New Roman" w:hAnsi="Times New Roman"/>
          <w:sz w:val="28"/>
          <w:szCs w:val="28"/>
        </w:rPr>
        <w:t xml:space="preserve"> </w:t>
      </w:r>
      <w:r w:rsidRPr="001C6734">
        <w:rPr>
          <w:rFonts w:ascii="Times New Roman" w:hAnsi="Times New Roman"/>
          <w:sz w:val="28"/>
          <w:szCs w:val="28"/>
        </w:rPr>
        <w:t xml:space="preserve"> біологічні</w:t>
      </w:r>
      <w:r>
        <w:rPr>
          <w:rFonts w:ascii="Times New Roman" w:hAnsi="Times New Roman"/>
          <w:sz w:val="28"/>
          <w:szCs w:val="28"/>
        </w:rPr>
        <w:t xml:space="preserve"> </w:t>
      </w:r>
      <w:r w:rsidRPr="001C6734">
        <w:rPr>
          <w:rFonts w:ascii="Times New Roman" w:hAnsi="Times New Roman"/>
          <w:sz w:val="28"/>
          <w:szCs w:val="28"/>
        </w:rPr>
        <w:t xml:space="preserve"> та</w:t>
      </w:r>
      <w:r>
        <w:rPr>
          <w:rFonts w:ascii="Times New Roman" w:hAnsi="Times New Roman"/>
          <w:sz w:val="28"/>
          <w:szCs w:val="28"/>
        </w:rPr>
        <w:t xml:space="preserve"> </w:t>
      </w:r>
      <w:r w:rsidRPr="001C6734">
        <w:rPr>
          <w:rFonts w:ascii="Times New Roman" w:hAnsi="Times New Roman"/>
          <w:sz w:val="28"/>
          <w:szCs w:val="28"/>
        </w:rPr>
        <w:t xml:space="preserve"> імуногенні</w:t>
      </w:r>
      <w:r>
        <w:rPr>
          <w:rFonts w:ascii="Times New Roman" w:hAnsi="Times New Roman"/>
          <w:sz w:val="28"/>
          <w:szCs w:val="28"/>
        </w:rPr>
        <w:t xml:space="preserve"> </w:t>
      </w:r>
      <w:r w:rsidRPr="001C6734">
        <w:rPr>
          <w:rFonts w:ascii="Times New Roman" w:hAnsi="Times New Roman"/>
          <w:sz w:val="28"/>
          <w:szCs w:val="28"/>
        </w:rPr>
        <w:t xml:space="preserve"> властивості</w:t>
      </w:r>
      <w:r>
        <w:rPr>
          <w:rFonts w:ascii="Times New Roman" w:hAnsi="Times New Roman"/>
          <w:sz w:val="28"/>
          <w:szCs w:val="28"/>
        </w:rPr>
        <w:t xml:space="preserve"> </w:t>
      </w:r>
      <w:r w:rsidRPr="001C6734">
        <w:rPr>
          <w:rFonts w:ascii="Times New Roman" w:hAnsi="Times New Roman"/>
          <w:sz w:val="28"/>
          <w:szCs w:val="28"/>
        </w:rPr>
        <w:t xml:space="preserve"> С</w:t>
      </w:r>
      <w:r>
        <w:rPr>
          <w:rFonts w:ascii="Times New Roman" w:hAnsi="Times New Roman"/>
          <w:sz w:val="28"/>
          <w:szCs w:val="28"/>
          <w:lang w:val="en-US"/>
        </w:rPr>
        <w:t>l</w:t>
      </w:r>
      <w:r w:rsidRPr="001C6734">
        <w:rPr>
          <w:rFonts w:ascii="Times New Roman" w:hAnsi="Times New Roman"/>
          <w:sz w:val="28"/>
          <w:szCs w:val="28"/>
        </w:rPr>
        <w:t>. chauvoei.</w:t>
      </w:r>
    </w:p>
    <w:p w:rsidR="00166E48" w:rsidRPr="001C6734" w:rsidRDefault="00166E48" w:rsidP="00166E48">
      <w:pPr>
        <w:ind w:firstLine="720"/>
        <w:jc w:val="both"/>
        <w:rPr>
          <w:rFonts w:ascii="Times New Roman" w:hAnsi="Times New Roman"/>
          <w:sz w:val="28"/>
          <w:szCs w:val="28"/>
        </w:rPr>
      </w:pPr>
      <w:r w:rsidRPr="001F6119">
        <w:rPr>
          <w:rFonts w:ascii="Times New Roman" w:hAnsi="Times New Roman"/>
          <w:i/>
          <w:sz w:val="28"/>
          <w:szCs w:val="28"/>
        </w:rPr>
        <w:t>Предмет дослідження:</w:t>
      </w:r>
      <w:r w:rsidRPr="001C6734">
        <w:rPr>
          <w:rFonts w:ascii="Times New Roman" w:hAnsi="Times New Roman"/>
          <w:sz w:val="28"/>
          <w:szCs w:val="28"/>
        </w:rPr>
        <w:t xml:space="preserve"> велика рогата худоба, вівці, морські свинки, кролі, білі миші, штами, ізоляти С</w:t>
      </w:r>
      <w:r>
        <w:rPr>
          <w:rFonts w:ascii="Times New Roman" w:hAnsi="Times New Roman"/>
          <w:sz w:val="28"/>
          <w:szCs w:val="28"/>
          <w:lang w:val="en-US"/>
        </w:rPr>
        <w:t>l</w:t>
      </w:r>
      <w:r w:rsidRPr="001C6734">
        <w:rPr>
          <w:rFonts w:ascii="Times New Roman" w:hAnsi="Times New Roman"/>
          <w:sz w:val="28"/>
          <w:szCs w:val="28"/>
        </w:rPr>
        <w:t>. chauvoei та інші патогенні клостридії, ґрунт, кров великої рогатої худоби, методи діагностики, живильні середов</w:t>
      </w:r>
      <w:r w:rsidRPr="001C6734">
        <w:rPr>
          <w:rFonts w:ascii="Times New Roman" w:hAnsi="Times New Roman"/>
          <w:sz w:val="28"/>
          <w:szCs w:val="28"/>
        </w:rPr>
        <w:t>и</w:t>
      </w:r>
      <w:r w:rsidRPr="001C6734">
        <w:rPr>
          <w:rFonts w:ascii="Times New Roman" w:hAnsi="Times New Roman"/>
          <w:sz w:val="28"/>
          <w:szCs w:val="28"/>
        </w:rPr>
        <w:t>ща</w:t>
      </w:r>
      <w:r>
        <w:rPr>
          <w:rFonts w:ascii="Times New Roman" w:hAnsi="Times New Roman"/>
          <w:sz w:val="28"/>
          <w:szCs w:val="28"/>
        </w:rPr>
        <w:t>,</w:t>
      </w:r>
      <w:r w:rsidRPr="001C6734">
        <w:rPr>
          <w:rFonts w:ascii="Times New Roman" w:hAnsi="Times New Roman"/>
          <w:sz w:val="28"/>
          <w:szCs w:val="28"/>
        </w:rPr>
        <w:t xml:space="preserve"> дані ветеринарної статистики.</w:t>
      </w:r>
    </w:p>
    <w:p w:rsidR="00166E48" w:rsidRPr="001C6734" w:rsidRDefault="00166E48" w:rsidP="00166E48">
      <w:pPr>
        <w:ind w:firstLine="720"/>
        <w:jc w:val="both"/>
        <w:rPr>
          <w:rFonts w:ascii="Times New Roman" w:hAnsi="Times New Roman"/>
          <w:sz w:val="28"/>
          <w:szCs w:val="28"/>
        </w:rPr>
      </w:pPr>
      <w:r w:rsidRPr="00FC30DC">
        <w:rPr>
          <w:rFonts w:ascii="Times New Roman" w:hAnsi="Times New Roman"/>
          <w:i/>
          <w:sz w:val="28"/>
          <w:szCs w:val="28"/>
        </w:rPr>
        <w:t>Методи дослідження:</w:t>
      </w:r>
      <w:r w:rsidRPr="00FC30DC">
        <w:rPr>
          <w:rFonts w:ascii="Times New Roman" w:hAnsi="Times New Roman"/>
          <w:spacing w:val="-20"/>
          <w:sz w:val="28"/>
          <w:szCs w:val="28"/>
        </w:rPr>
        <w:t xml:space="preserve"> епізоотологічні (історико-статистичний, </w:t>
      </w:r>
      <w:r>
        <w:rPr>
          <w:rFonts w:ascii="Times New Roman" w:hAnsi="Times New Roman"/>
          <w:sz w:val="28"/>
          <w:szCs w:val="28"/>
        </w:rPr>
        <w:t xml:space="preserve">порівняльно-географічний, епізоотологічне обстеження); біологічний експеримент (визначення вірулентних властивостей польових ізолятів і музейних штамів </w:t>
      </w:r>
      <w:r w:rsidRPr="001C6734">
        <w:rPr>
          <w:rFonts w:ascii="Times New Roman" w:hAnsi="Times New Roman"/>
          <w:sz w:val="28"/>
          <w:szCs w:val="28"/>
        </w:rPr>
        <w:t>С</w:t>
      </w:r>
      <w:r>
        <w:rPr>
          <w:rFonts w:ascii="Times New Roman" w:hAnsi="Times New Roman"/>
          <w:sz w:val="28"/>
          <w:szCs w:val="28"/>
          <w:lang w:val="en-US"/>
        </w:rPr>
        <w:t>l</w:t>
      </w:r>
      <w:r w:rsidRPr="001C6734">
        <w:rPr>
          <w:rFonts w:ascii="Times New Roman" w:hAnsi="Times New Roman"/>
          <w:sz w:val="28"/>
          <w:szCs w:val="28"/>
        </w:rPr>
        <w:t>. chauvoei</w:t>
      </w:r>
      <w:r>
        <w:rPr>
          <w:rFonts w:ascii="Times New Roman" w:hAnsi="Times New Roman"/>
          <w:sz w:val="28"/>
          <w:szCs w:val="28"/>
        </w:rPr>
        <w:t>, експериментальний емкар)</w:t>
      </w:r>
      <w:r w:rsidRPr="001C6734">
        <w:rPr>
          <w:rFonts w:ascii="Times New Roman" w:hAnsi="Times New Roman"/>
          <w:sz w:val="28"/>
          <w:szCs w:val="28"/>
        </w:rPr>
        <w:t>; клінічні</w:t>
      </w:r>
      <w:r>
        <w:rPr>
          <w:rFonts w:ascii="Times New Roman" w:hAnsi="Times New Roman"/>
          <w:sz w:val="28"/>
          <w:szCs w:val="28"/>
        </w:rPr>
        <w:t xml:space="preserve"> (вивчення клінічного стану хворих </w:t>
      </w:r>
      <w:r>
        <w:rPr>
          <w:rFonts w:ascii="Times New Roman" w:hAnsi="Times New Roman"/>
          <w:sz w:val="28"/>
          <w:szCs w:val="28"/>
        </w:rPr>
        <w:lastRenderedPageBreak/>
        <w:t>на емкар та експериментально заражених збудником емкару тварин)</w:t>
      </w:r>
      <w:r w:rsidRPr="001C6734">
        <w:rPr>
          <w:rFonts w:ascii="Times New Roman" w:hAnsi="Times New Roman"/>
          <w:sz w:val="28"/>
          <w:szCs w:val="28"/>
        </w:rPr>
        <w:t>, патолого-анатомічні, мо</w:t>
      </w:r>
      <w:r w:rsidRPr="001C6734">
        <w:rPr>
          <w:rFonts w:ascii="Times New Roman" w:hAnsi="Times New Roman"/>
          <w:sz w:val="28"/>
          <w:szCs w:val="28"/>
        </w:rPr>
        <w:t>р</w:t>
      </w:r>
      <w:r w:rsidRPr="001C6734">
        <w:rPr>
          <w:rFonts w:ascii="Times New Roman" w:hAnsi="Times New Roman"/>
          <w:sz w:val="28"/>
          <w:szCs w:val="28"/>
        </w:rPr>
        <w:t>фологічні, біохімічні, гематологічні, бактеріологічні</w:t>
      </w:r>
      <w:r>
        <w:rPr>
          <w:rFonts w:ascii="Times New Roman" w:hAnsi="Times New Roman"/>
          <w:sz w:val="28"/>
          <w:szCs w:val="28"/>
        </w:rPr>
        <w:t xml:space="preserve"> (виділення та ідентифікація збудників клостридіозів)</w:t>
      </w:r>
      <w:r w:rsidRPr="001C6734">
        <w:rPr>
          <w:rFonts w:ascii="Times New Roman" w:hAnsi="Times New Roman"/>
          <w:sz w:val="28"/>
          <w:szCs w:val="28"/>
        </w:rPr>
        <w:t>, імунологічні</w:t>
      </w:r>
      <w:r>
        <w:rPr>
          <w:rFonts w:ascii="Times New Roman" w:hAnsi="Times New Roman"/>
          <w:sz w:val="28"/>
          <w:szCs w:val="28"/>
        </w:rPr>
        <w:t xml:space="preserve"> (визначення антигенності та імуногенності вакцинних препаратів) </w:t>
      </w:r>
      <w:r w:rsidRPr="001C6734">
        <w:rPr>
          <w:rFonts w:ascii="Times New Roman" w:hAnsi="Times New Roman"/>
          <w:sz w:val="28"/>
          <w:szCs w:val="28"/>
        </w:rPr>
        <w:t>і статист</w:t>
      </w:r>
      <w:r w:rsidRPr="001C6734">
        <w:rPr>
          <w:rFonts w:ascii="Times New Roman" w:hAnsi="Times New Roman"/>
          <w:sz w:val="28"/>
          <w:szCs w:val="28"/>
        </w:rPr>
        <w:t>и</w:t>
      </w:r>
      <w:r w:rsidRPr="001C6734">
        <w:rPr>
          <w:rFonts w:ascii="Times New Roman" w:hAnsi="Times New Roman"/>
          <w:sz w:val="28"/>
          <w:szCs w:val="28"/>
        </w:rPr>
        <w:t>чні.</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b/>
          <w:sz w:val="28"/>
          <w:szCs w:val="28"/>
        </w:rPr>
        <w:t>Наукова новизна одержаних результатів</w:t>
      </w:r>
      <w:r w:rsidRPr="001C6734">
        <w:rPr>
          <w:rFonts w:ascii="Times New Roman" w:hAnsi="Times New Roman"/>
          <w:sz w:val="28"/>
          <w:szCs w:val="28"/>
        </w:rPr>
        <w:t>. Вперше на основі епізоотологічного моніторингу в світі та в Україні встановлено закономірності дин</w:t>
      </w:r>
      <w:r w:rsidRPr="001C6734">
        <w:rPr>
          <w:rFonts w:ascii="Times New Roman" w:hAnsi="Times New Roman"/>
          <w:sz w:val="28"/>
          <w:szCs w:val="28"/>
        </w:rPr>
        <w:t>а</w:t>
      </w:r>
      <w:r w:rsidRPr="001C6734">
        <w:rPr>
          <w:rFonts w:ascii="Times New Roman" w:hAnsi="Times New Roman"/>
          <w:sz w:val="28"/>
          <w:szCs w:val="28"/>
        </w:rPr>
        <w:t>міки напруженості епізоотичної ситуації і доведено існування епізоотичного процесу емфізематозного карбункулу великої рогатої худоби в часі та про</w:t>
      </w:r>
      <w:r w:rsidRPr="001C6734">
        <w:rPr>
          <w:rFonts w:ascii="Times New Roman" w:hAnsi="Times New Roman"/>
          <w:sz w:val="28"/>
          <w:szCs w:val="28"/>
        </w:rPr>
        <w:t>с</w:t>
      </w:r>
      <w:r w:rsidRPr="001C6734">
        <w:rPr>
          <w:rFonts w:ascii="Times New Roman" w:hAnsi="Times New Roman"/>
          <w:sz w:val="28"/>
          <w:szCs w:val="28"/>
        </w:rPr>
        <w:t>торі.</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xml:space="preserve">Вивчено особливості епізоотологічних характеристик виникнення та розвитку інфекційного процесу емкару.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Відкрито окремі особливості екології C</w:t>
      </w:r>
      <w:r>
        <w:rPr>
          <w:rFonts w:ascii="Times New Roman" w:hAnsi="Times New Roman"/>
          <w:sz w:val="28"/>
          <w:szCs w:val="28"/>
          <w:lang w:val="en-US"/>
        </w:rPr>
        <w:t>l</w:t>
      </w:r>
      <w:r w:rsidRPr="001C6734">
        <w:rPr>
          <w:rFonts w:ascii="Times New Roman" w:hAnsi="Times New Roman"/>
          <w:sz w:val="28"/>
          <w:szCs w:val="28"/>
        </w:rPr>
        <w:t>. chauvoei та їх роль в епізоот</w:t>
      </w:r>
      <w:r w:rsidRPr="001C6734">
        <w:rPr>
          <w:rFonts w:ascii="Times New Roman" w:hAnsi="Times New Roman"/>
          <w:sz w:val="28"/>
          <w:szCs w:val="28"/>
        </w:rPr>
        <w:t>и</w:t>
      </w:r>
      <w:r w:rsidRPr="001C6734">
        <w:rPr>
          <w:rFonts w:ascii="Times New Roman" w:hAnsi="Times New Roman"/>
          <w:sz w:val="28"/>
          <w:szCs w:val="28"/>
        </w:rPr>
        <w:t>чному процесі емкару.</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Вивчено функцію кожної ланки та встановлено процес саморегуляції епізоотичного процесу емфізематозного карбункулу і особливості його ст</w:t>
      </w:r>
      <w:r w:rsidRPr="001C6734">
        <w:rPr>
          <w:rFonts w:ascii="Times New Roman" w:hAnsi="Times New Roman"/>
          <w:sz w:val="28"/>
          <w:szCs w:val="28"/>
        </w:rPr>
        <w:t>а</w:t>
      </w:r>
      <w:r w:rsidRPr="001C6734">
        <w:rPr>
          <w:rFonts w:ascii="Times New Roman" w:hAnsi="Times New Roman"/>
          <w:sz w:val="28"/>
          <w:szCs w:val="28"/>
        </w:rPr>
        <w:t>дійності, розроблено методологічні підходи до управління ним.</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Отримано нові дані про імунний статус великої рогатої худоби на тер</w:t>
      </w:r>
      <w:r w:rsidRPr="001C6734">
        <w:rPr>
          <w:rFonts w:ascii="Times New Roman" w:hAnsi="Times New Roman"/>
          <w:sz w:val="28"/>
          <w:szCs w:val="28"/>
        </w:rPr>
        <w:t>и</w:t>
      </w:r>
      <w:r w:rsidRPr="001C6734">
        <w:rPr>
          <w:rFonts w:ascii="Times New Roman" w:hAnsi="Times New Roman"/>
          <w:sz w:val="28"/>
          <w:szCs w:val="28"/>
        </w:rPr>
        <w:t>торіях</w:t>
      </w:r>
      <w:r>
        <w:rPr>
          <w:rFonts w:ascii="Times New Roman" w:hAnsi="Times New Roman"/>
          <w:sz w:val="28"/>
          <w:szCs w:val="28"/>
        </w:rPr>
        <w:t>,</w:t>
      </w:r>
      <w:r w:rsidRPr="001C6734">
        <w:rPr>
          <w:rFonts w:ascii="Times New Roman" w:hAnsi="Times New Roman"/>
          <w:sz w:val="28"/>
          <w:szCs w:val="28"/>
        </w:rPr>
        <w:t xml:space="preserve"> благополучних і неблагополучних щодо емкару</w:t>
      </w:r>
      <w:r w:rsidRPr="000F3A4C">
        <w:rPr>
          <w:rFonts w:ascii="Times New Roman" w:hAnsi="Times New Roman"/>
          <w:sz w:val="28"/>
          <w:szCs w:val="28"/>
        </w:rPr>
        <w:t>,</w:t>
      </w:r>
      <w:r w:rsidRPr="001C6734">
        <w:rPr>
          <w:rFonts w:ascii="Times New Roman" w:hAnsi="Times New Roman"/>
          <w:sz w:val="28"/>
          <w:szCs w:val="28"/>
        </w:rPr>
        <w:t xml:space="preserve"> та взаємодію між C</w:t>
      </w:r>
      <w:r>
        <w:rPr>
          <w:rFonts w:ascii="Times New Roman" w:hAnsi="Times New Roman"/>
          <w:sz w:val="28"/>
          <w:szCs w:val="28"/>
          <w:lang w:val="en-US"/>
        </w:rPr>
        <w:t>l</w:t>
      </w:r>
      <w:r w:rsidRPr="001C6734">
        <w:rPr>
          <w:rFonts w:ascii="Times New Roman" w:hAnsi="Times New Roman"/>
          <w:sz w:val="28"/>
          <w:szCs w:val="28"/>
        </w:rPr>
        <w:t>. chauvoei і о</w:t>
      </w:r>
      <w:r>
        <w:rPr>
          <w:rFonts w:ascii="Times New Roman" w:hAnsi="Times New Roman"/>
          <w:sz w:val="28"/>
          <w:szCs w:val="28"/>
        </w:rPr>
        <w:t>рганізмом сприйнятливих тварин у</w:t>
      </w:r>
      <w:r w:rsidRPr="001C6734">
        <w:rPr>
          <w:rFonts w:ascii="Times New Roman" w:hAnsi="Times New Roman"/>
          <w:sz w:val="28"/>
          <w:szCs w:val="28"/>
        </w:rPr>
        <w:t xml:space="preserve"> системі паразит – госп</w:t>
      </w:r>
      <w:r w:rsidRPr="001C6734">
        <w:rPr>
          <w:rFonts w:ascii="Times New Roman" w:hAnsi="Times New Roman"/>
          <w:sz w:val="28"/>
          <w:szCs w:val="28"/>
        </w:rPr>
        <w:t>о</w:t>
      </w:r>
      <w:r w:rsidRPr="001C6734">
        <w:rPr>
          <w:rFonts w:ascii="Times New Roman" w:hAnsi="Times New Roman"/>
          <w:sz w:val="28"/>
          <w:szCs w:val="28"/>
        </w:rPr>
        <w:t xml:space="preserve">дар.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 xml:space="preserve">Сконструйоване нове живильне середовище токсинонакопичення для Clostridium chauvoei, яке можна використовувати як уніфіковане для роботи з вивчення біохімічних і токсигенних властивостей патогенних клостридій. На основі його використання </w:t>
      </w:r>
      <w:r>
        <w:rPr>
          <w:rFonts w:ascii="Times New Roman" w:hAnsi="Times New Roman"/>
          <w:sz w:val="28"/>
          <w:szCs w:val="28"/>
        </w:rPr>
        <w:t>відібр</w:t>
      </w:r>
      <w:r w:rsidRPr="001C6734">
        <w:rPr>
          <w:rFonts w:ascii="Times New Roman" w:hAnsi="Times New Roman"/>
          <w:sz w:val="28"/>
          <w:szCs w:val="28"/>
        </w:rPr>
        <w:t>ано перспективний штам C</w:t>
      </w:r>
      <w:r>
        <w:rPr>
          <w:rFonts w:ascii="Times New Roman" w:hAnsi="Times New Roman"/>
          <w:sz w:val="28"/>
          <w:szCs w:val="28"/>
          <w:lang w:val="en-US"/>
        </w:rPr>
        <w:t>l</w:t>
      </w:r>
      <w:r w:rsidRPr="001C6734">
        <w:rPr>
          <w:rFonts w:ascii="Times New Roman" w:hAnsi="Times New Roman"/>
          <w:sz w:val="28"/>
          <w:szCs w:val="28"/>
        </w:rPr>
        <w:t>. chauvoei Л-7 з високими токсигенними, вірулентними та протективними властивостями, який використано як виробничий при виготовленні першої вітчизняної ва</w:t>
      </w:r>
      <w:r w:rsidRPr="001C6734">
        <w:rPr>
          <w:rFonts w:ascii="Times New Roman" w:hAnsi="Times New Roman"/>
          <w:sz w:val="28"/>
          <w:szCs w:val="28"/>
        </w:rPr>
        <w:t>к</w:t>
      </w:r>
      <w:r w:rsidRPr="001C6734">
        <w:rPr>
          <w:rFonts w:ascii="Times New Roman" w:hAnsi="Times New Roman"/>
          <w:sz w:val="28"/>
          <w:szCs w:val="28"/>
        </w:rPr>
        <w:t>цини проти емкару. Для її конструювання були розроблені методичні підходи з використання протективних антигенів клітинної стінки вегетативних клітин та токсинів C</w:t>
      </w:r>
      <w:r>
        <w:rPr>
          <w:rFonts w:ascii="Times New Roman" w:hAnsi="Times New Roman"/>
          <w:sz w:val="28"/>
          <w:szCs w:val="28"/>
          <w:lang w:val="en-US"/>
        </w:rPr>
        <w:t>l</w:t>
      </w:r>
      <w:r w:rsidRPr="001C6734">
        <w:rPr>
          <w:rFonts w:ascii="Times New Roman" w:hAnsi="Times New Roman"/>
          <w:sz w:val="28"/>
          <w:szCs w:val="28"/>
        </w:rPr>
        <w:t>. chauvoei.</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Встановлено, що між рівнями імуногенності та антигенності запроп</w:t>
      </w:r>
      <w:r w:rsidRPr="001C6734">
        <w:rPr>
          <w:rFonts w:ascii="Times New Roman" w:hAnsi="Times New Roman"/>
          <w:sz w:val="28"/>
          <w:szCs w:val="28"/>
        </w:rPr>
        <w:t>о</w:t>
      </w:r>
      <w:r w:rsidRPr="001C6734">
        <w:rPr>
          <w:rFonts w:ascii="Times New Roman" w:hAnsi="Times New Roman"/>
          <w:sz w:val="28"/>
          <w:szCs w:val="28"/>
        </w:rPr>
        <w:t>нованої вакцини існує тісний корелятивний зв’язок. Доведена можливість використання реакцій аглютинації та непрямої імунофлуоресценції для оці</w:t>
      </w:r>
      <w:r w:rsidRPr="001C6734">
        <w:rPr>
          <w:rFonts w:ascii="Times New Roman" w:hAnsi="Times New Roman"/>
          <w:sz w:val="28"/>
          <w:szCs w:val="28"/>
        </w:rPr>
        <w:t>н</w:t>
      </w:r>
      <w:r w:rsidRPr="001C6734">
        <w:rPr>
          <w:rFonts w:ascii="Times New Roman" w:hAnsi="Times New Roman"/>
          <w:sz w:val="28"/>
          <w:szCs w:val="28"/>
        </w:rPr>
        <w:t xml:space="preserve">ки протективності протиемкарних вакцин. </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Запропоновано науково обґрунтовані засади складання епізоотологі</w:t>
      </w:r>
      <w:r w:rsidRPr="001C6734">
        <w:rPr>
          <w:rFonts w:ascii="Times New Roman" w:hAnsi="Times New Roman"/>
          <w:sz w:val="28"/>
          <w:szCs w:val="28"/>
        </w:rPr>
        <w:t>ч</w:t>
      </w:r>
      <w:r w:rsidRPr="001C6734">
        <w:rPr>
          <w:rFonts w:ascii="Times New Roman" w:hAnsi="Times New Roman"/>
          <w:sz w:val="28"/>
          <w:szCs w:val="28"/>
        </w:rPr>
        <w:t>ного кадастру стаціонарно неблагополучних щодо емфізематозного карбу</w:t>
      </w:r>
      <w:r w:rsidRPr="001C6734">
        <w:rPr>
          <w:rFonts w:ascii="Times New Roman" w:hAnsi="Times New Roman"/>
          <w:sz w:val="28"/>
          <w:szCs w:val="28"/>
        </w:rPr>
        <w:t>н</w:t>
      </w:r>
      <w:r w:rsidRPr="001C6734">
        <w:rPr>
          <w:rFonts w:ascii="Times New Roman" w:hAnsi="Times New Roman"/>
          <w:sz w:val="28"/>
          <w:szCs w:val="28"/>
        </w:rPr>
        <w:t>кулу пунктів та методичні підходи до складання уніфікованого епізоотолог</w:t>
      </w:r>
      <w:r w:rsidRPr="001C6734">
        <w:rPr>
          <w:rFonts w:ascii="Times New Roman" w:hAnsi="Times New Roman"/>
          <w:sz w:val="28"/>
          <w:szCs w:val="28"/>
        </w:rPr>
        <w:t>і</w:t>
      </w:r>
      <w:r w:rsidRPr="001C6734">
        <w:rPr>
          <w:rFonts w:ascii="Times New Roman" w:hAnsi="Times New Roman"/>
          <w:sz w:val="28"/>
          <w:szCs w:val="28"/>
        </w:rPr>
        <w:t xml:space="preserve">чного кодифікатора населених пунктів України.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b/>
          <w:sz w:val="28"/>
          <w:szCs w:val="28"/>
        </w:rPr>
        <w:t>Практичне значення одержаних результатів.</w:t>
      </w:r>
      <w:r w:rsidRPr="001C6734">
        <w:rPr>
          <w:rFonts w:ascii="Times New Roman" w:hAnsi="Times New Roman"/>
          <w:sz w:val="28"/>
          <w:szCs w:val="28"/>
        </w:rPr>
        <w:t xml:space="preserve"> Розроблено і запате</w:t>
      </w:r>
      <w:r w:rsidRPr="001C6734">
        <w:rPr>
          <w:rFonts w:ascii="Times New Roman" w:hAnsi="Times New Roman"/>
          <w:sz w:val="28"/>
          <w:szCs w:val="28"/>
        </w:rPr>
        <w:t>н</w:t>
      </w:r>
      <w:r w:rsidRPr="001C6734">
        <w:rPr>
          <w:rFonts w:ascii="Times New Roman" w:hAnsi="Times New Roman"/>
          <w:sz w:val="28"/>
          <w:szCs w:val="28"/>
        </w:rPr>
        <w:t>товано середовище токсинонакопичення, що може застосовуватися в наукових і практичних цілях як уніфіковане при роботі зі всіма патогенними кло</w:t>
      </w:r>
      <w:r w:rsidRPr="001C6734">
        <w:rPr>
          <w:rFonts w:ascii="Times New Roman" w:hAnsi="Times New Roman"/>
          <w:sz w:val="28"/>
          <w:szCs w:val="28"/>
        </w:rPr>
        <w:t>с</w:t>
      </w:r>
      <w:r w:rsidRPr="001C6734">
        <w:rPr>
          <w:rFonts w:ascii="Times New Roman" w:hAnsi="Times New Roman"/>
          <w:sz w:val="28"/>
          <w:szCs w:val="28"/>
        </w:rPr>
        <w:t xml:space="preserve">тридіями «Середовище токсинонакопичення для </w:t>
      </w:r>
      <w:r w:rsidRPr="001C6734">
        <w:rPr>
          <w:rFonts w:ascii="Times New Roman" w:hAnsi="Times New Roman"/>
          <w:sz w:val="28"/>
          <w:szCs w:val="28"/>
          <w:lang w:val="en-US"/>
        </w:rPr>
        <w:t>CLOSTRIDIUM</w:t>
      </w:r>
      <w:r w:rsidRPr="001C6734">
        <w:rPr>
          <w:rFonts w:ascii="Times New Roman" w:hAnsi="Times New Roman"/>
          <w:sz w:val="28"/>
          <w:szCs w:val="28"/>
        </w:rPr>
        <w:t xml:space="preserve"> </w:t>
      </w:r>
      <w:r w:rsidRPr="001C6734">
        <w:rPr>
          <w:rFonts w:ascii="Times New Roman" w:hAnsi="Times New Roman"/>
          <w:sz w:val="28"/>
          <w:szCs w:val="28"/>
          <w:lang w:val="en-US"/>
        </w:rPr>
        <w:t>CHAUVOEI</w:t>
      </w:r>
      <w:r w:rsidRPr="001C6734">
        <w:rPr>
          <w:rFonts w:ascii="Times New Roman" w:hAnsi="Times New Roman"/>
          <w:sz w:val="28"/>
          <w:szCs w:val="28"/>
        </w:rPr>
        <w:t xml:space="preserve">” (Патент України № 60761 від 15.10.2003 р.). </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Депоновано перспективний штам Л-7 в ДНКІБШМ як референтний і виробничий штам для виготовлення вакцини проти емфізематозного карбу</w:t>
      </w:r>
      <w:r w:rsidRPr="001C6734">
        <w:rPr>
          <w:rFonts w:ascii="Times New Roman" w:hAnsi="Times New Roman"/>
          <w:sz w:val="28"/>
          <w:szCs w:val="28"/>
        </w:rPr>
        <w:t>н</w:t>
      </w:r>
      <w:r w:rsidRPr="001C6734">
        <w:rPr>
          <w:rFonts w:ascii="Times New Roman" w:hAnsi="Times New Roman"/>
          <w:sz w:val="28"/>
          <w:szCs w:val="28"/>
        </w:rPr>
        <w:t>кулу (Реєстраційний № 241 від 02.03.</w:t>
      </w:r>
      <w:r>
        <w:rPr>
          <w:rFonts w:ascii="Times New Roman" w:hAnsi="Times New Roman"/>
          <w:sz w:val="28"/>
          <w:szCs w:val="28"/>
        </w:rPr>
        <w:t>2006 р.) та отримано патент на «</w:t>
      </w:r>
      <w:r w:rsidRPr="001C6734">
        <w:rPr>
          <w:rFonts w:ascii="Times New Roman" w:hAnsi="Times New Roman"/>
          <w:sz w:val="28"/>
          <w:szCs w:val="28"/>
        </w:rPr>
        <w:t xml:space="preserve">Штам </w:t>
      </w:r>
      <w:r w:rsidRPr="001C6734">
        <w:rPr>
          <w:rFonts w:ascii="Times New Roman" w:hAnsi="Times New Roman"/>
          <w:sz w:val="28"/>
          <w:szCs w:val="28"/>
          <w:lang w:val="en-US"/>
        </w:rPr>
        <w:t>Clostridium</w:t>
      </w:r>
      <w:r w:rsidRPr="001C6734">
        <w:rPr>
          <w:rFonts w:ascii="Times New Roman" w:hAnsi="Times New Roman"/>
          <w:sz w:val="28"/>
          <w:szCs w:val="28"/>
        </w:rPr>
        <w:t xml:space="preserve"> </w:t>
      </w:r>
      <w:r w:rsidRPr="001C6734">
        <w:rPr>
          <w:rFonts w:ascii="Times New Roman" w:hAnsi="Times New Roman"/>
          <w:sz w:val="28"/>
          <w:szCs w:val="28"/>
          <w:lang w:val="en-US"/>
        </w:rPr>
        <w:t>chauvoei</w:t>
      </w:r>
      <w:r w:rsidRPr="001C6734">
        <w:rPr>
          <w:rFonts w:ascii="Times New Roman" w:hAnsi="Times New Roman"/>
          <w:sz w:val="28"/>
          <w:szCs w:val="28"/>
        </w:rPr>
        <w:t xml:space="preserve"> “Л-7“ для виготовлення інактивованої вакцини проти емфізематозного </w:t>
      </w:r>
      <w:r w:rsidRPr="001C6734">
        <w:rPr>
          <w:rFonts w:ascii="Times New Roman" w:hAnsi="Times New Roman"/>
          <w:sz w:val="28"/>
          <w:szCs w:val="28"/>
        </w:rPr>
        <w:lastRenderedPageBreak/>
        <w:t>карбункулу великої рогатої худоби і овець</w:t>
      </w:r>
      <w:r>
        <w:rPr>
          <w:rFonts w:ascii="Times New Roman" w:hAnsi="Times New Roman"/>
          <w:sz w:val="28"/>
          <w:szCs w:val="28"/>
        </w:rPr>
        <w:t>» (П</w:t>
      </w:r>
      <w:r w:rsidRPr="001C6734">
        <w:rPr>
          <w:rFonts w:ascii="Times New Roman" w:hAnsi="Times New Roman"/>
          <w:sz w:val="28"/>
          <w:szCs w:val="28"/>
        </w:rPr>
        <w:t>атент Укра</w:t>
      </w:r>
      <w:r w:rsidRPr="001C6734">
        <w:rPr>
          <w:rFonts w:ascii="Times New Roman" w:hAnsi="Times New Roman"/>
          <w:sz w:val="28"/>
          <w:szCs w:val="28"/>
        </w:rPr>
        <w:t>ї</w:t>
      </w:r>
      <w:r w:rsidRPr="001C6734">
        <w:rPr>
          <w:rFonts w:ascii="Times New Roman" w:hAnsi="Times New Roman"/>
          <w:sz w:val="28"/>
          <w:szCs w:val="28"/>
        </w:rPr>
        <w:t>ни № 30645 від 11.03.2008 р.).</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Виготовлено специфічну діагностичну антишово-сироватку для використання її в імунологічних реакціях (РНІФ, РНГА) з метою індикації та ід</w:t>
      </w:r>
      <w:r w:rsidRPr="001C6734">
        <w:rPr>
          <w:rFonts w:ascii="Times New Roman" w:hAnsi="Times New Roman"/>
          <w:sz w:val="28"/>
          <w:szCs w:val="28"/>
        </w:rPr>
        <w:t>е</w:t>
      </w:r>
      <w:r w:rsidRPr="001C6734">
        <w:rPr>
          <w:rFonts w:ascii="Times New Roman" w:hAnsi="Times New Roman"/>
          <w:sz w:val="28"/>
          <w:szCs w:val="28"/>
        </w:rPr>
        <w:t xml:space="preserve">нтифікації збудника емфізематозного карбункулу і депоновано її у ДНКІБШМ (Реєстраційний № 368 від 02.03.2006 р.). </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bCs/>
          <w:sz w:val="28"/>
          <w:szCs w:val="28"/>
        </w:rPr>
        <w:t>Розроблено і затверджено технологію виготовлення інактивованої вакцини проти емфізематозного карбункулу великої рогатої худо</w:t>
      </w:r>
      <w:r>
        <w:rPr>
          <w:rFonts w:ascii="Times New Roman" w:hAnsi="Times New Roman"/>
          <w:bCs/>
          <w:sz w:val="28"/>
          <w:szCs w:val="28"/>
        </w:rPr>
        <w:t xml:space="preserve">би і овець «Емкарвак» </w:t>
      </w:r>
      <w:r>
        <w:rPr>
          <w:rFonts w:ascii="Times New Roman" w:hAnsi="Times New Roman"/>
          <w:bCs/>
          <w:sz w:val="28"/>
          <w:szCs w:val="28"/>
        </w:rPr>
        <w:sym w:font="Symbol" w:char="F02D"/>
      </w:r>
      <w:r>
        <w:rPr>
          <w:rFonts w:ascii="Times New Roman" w:hAnsi="Times New Roman"/>
          <w:bCs/>
          <w:sz w:val="28"/>
          <w:szCs w:val="28"/>
        </w:rPr>
        <w:t xml:space="preserve"> технічні</w:t>
      </w:r>
      <w:r w:rsidRPr="001C6734">
        <w:rPr>
          <w:rFonts w:ascii="Times New Roman" w:hAnsi="Times New Roman"/>
          <w:bCs/>
          <w:sz w:val="28"/>
          <w:szCs w:val="28"/>
        </w:rPr>
        <w:t xml:space="preserve"> умови, настанова для застосуванн</w:t>
      </w:r>
      <w:r>
        <w:rPr>
          <w:rFonts w:ascii="Times New Roman" w:hAnsi="Times New Roman"/>
          <w:bCs/>
          <w:sz w:val="28"/>
          <w:szCs w:val="28"/>
        </w:rPr>
        <w:t>я, інструкція для вигот</w:t>
      </w:r>
      <w:r>
        <w:rPr>
          <w:rFonts w:ascii="Times New Roman" w:hAnsi="Times New Roman"/>
          <w:bCs/>
          <w:sz w:val="28"/>
          <w:szCs w:val="28"/>
        </w:rPr>
        <w:t>о</w:t>
      </w:r>
      <w:r>
        <w:rPr>
          <w:rFonts w:ascii="Times New Roman" w:hAnsi="Times New Roman"/>
          <w:bCs/>
          <w:sz w:val="28"/>
          <w:szCs w:val="28"/>
        </w:rPr>
        <w:t xml:space="preserve">влення </w:t>
      </w:r>
      <w:r>
        <w:rPr>
          <w:rFonts w:ascii="Times New Roman" w:hAnsi="Times New Roman"/>
          <w:bCs/>
          <w:sz w:val="28"/>
          <w:szCs w:val="28"/>
        </w:rPr>
        <w:sym w:font="Symbol" w:char="F02D"/>
      </w:r>
      <w:r>
        <w:rPr>
          <w:rFonts w:ascii="Times New Roman" w:hAnsi="Times New Roman"/>
          <w:bCs/>
          <w:sz w:val="28"/>
          <w:szCs w:val="28"/>
        </w:rPr>
        <w:t xml:space="preserve"> </w:t>
      </w:r>
      <w:r w:rsidRPr="001C6734">
        <w:rPr>
          <w:rFonts w:ascii="Times New Roman" w:hAnsi="Times New Roman"/>
          <w:sz w:val="28"/>
          <w:szCs w:val="28"/>
        </w:rPr>
        <w:t>(Технічні умови ТУУ 24.4-22662454-001:2006; реєстраційне посві</w:t>
      </w:r>
      <w:r w:rsidRPr="001C6734">
        <w:rPr>
          <w:rFonts w:ascii="Times New Roman" w:hAnsi="Times New Roman"/>
          <w:sz w:val="28"/>
          <w:szCs w:val="28"/>
        </w:rPr>
        <w:t>д</w:t>
      </w:r>
      <w:r w:rsidRPr="001C6734">
        <w:rPr>
          <w:rFonts w:ascii="Times New Roman" w:hAnsi="Times New Roman"/>
          <w:sz w:val="28"/>
          <w:szCs w:val="28"/>
        </w:rPr>
        <w:t>чення ДДВМ від 23.03.2007 р. за № 2512-04-0293-07).</w:t>
      </w:r>
    </w:p>
    <w:p w:rsidR="00166E48" w:rsidRPr="0069364B" w:rsidRDefault="00166E48" w:rsidP="00166E48">
      <w:pPr>
        <w:ind w:firstLine="680"/>
        <w:jc w:val="both"/>
        <w:rPr>
          <w:rFonts w:ascii="Times New Roman" w:hAnsi="Times New Roman"/>
          <w:sz w:val="28"/>
          <w:szCs w:val="28"/>
        </w:rPr>
      </w:pPr>
      <w:r w:rsidRPr="001C6734">
        <w:rPr>
          <w:rFonts w:ascii="Times New Roman" w:hAnsi="Times New Roman"/>
          <w:sz w:val="28"/>
          <w:szCs w:val="28"/>
        </w:rPr>
        <w:t xml:space="preserve">На Державній Сумській біофабриці освоєно промислове виробництво вакцини інактивованої проти емфізематозного карбункулу </w:t>
      </w:r>
      <w:r>
        <w:rPr>
          <w:rFonts w:ascii="Times New Roman" w:hAnsi="Times New Roman"/>
          <w:sz w:val="28"/>
          <w:szCs w:val="28"/>
        </w:rPr>
        <w:t xml:space="preserve">великої рогатої худоби і овець </w:t>
      </w:r>
      <w:r>
        <w:rPr>
          <w:rFonts w:ascii="Times New Roman" w:hAnsi="Times New Roman"/>
          <w:sz w:val="28"/>
          <w:szCs w:val="28"/>
        </w:rPr>
        <w:sym w:font="Symbol" w:char="F02D"/>
      </w:r>
      <w:r w:rsidRPr="001C6734">
        <w:rPr>
          <w:rFonts w:ascii="Times New Roman" w:hAnsi="Times New Roman"/>
          <w:sz w:val="28"/>
          <w:szCs w:val="28"/>
        </w:rPr>
        <w:t xml:space="preserve"> «Емкарвак».</w:t>
      </w:r>
      <w:r>
        <w:rPr>
          <w:rFonts w:ascii="Times New Roman" w:hAnsi="Times New Roman"/>
          <w:sz w:val="28"/>
          <w:szCs w:val="28"/>
        </w:rPr>
        <w:t xml:space="preserve"> </w:t>
      </w:r>
      <w:r w:rsidRPr="0069364B">
        <w:rPr>
          <w:rFonts w:ascii="Times New Roman" w:hAnsi="Times New Roman"/>
          <w:bCs/>
          <w:sz w:val="28"/>
          <w:szCs w:val="28"/>
        </w:rPr>
        <w:t>Внесено відповідні зміни до регламенту промислового виробництва вакцини (зменшено час інкубування культ</w:t>
      </w:r>
      <w:r>
        <w:rPr>
          <w:rFonts w:ascii="Times New Roman" w:hAnsi="Times New Roman"/>
          <w:bCs/>
          <w:sz w:val="28"/>
          <w:szCs w:val="28"/>
        </w:rPr>
        <w:t>ури у ре</w:t>
      </w:r>
      <w:r>
        <w:rPr>
          <w:rFonts w:ascii="Times New Roman" w:hAnsi="Times New Roman"/>
          <w:bCs/>
          <w:sz w:val="28"/>
          <w:szCs w:val="28"/>
        </w:rPr>
        <w:t>а</w:t>
      </w:r>
      <w:r>
        <w:rPr>
          <w:rFonts w:ascii="Times New Roman" w:hAnsi="Times New Roman"/>
          <w:bCs/>
          <w:sz w:val="28"/>
          <w:szCs w:val="28"/>
        </w:rPr>
        <w:t>кторі із 36 год. до 10</w:t>
      </w:r>
      <w:r>
        <w:rPr>
          <w:rFonts w:ascii="Times New Roman" w:hAnsi="Times New Roman"/>
          <w:bCs/>
          <w:sz w:val="28"/>
          <w:szCs w:val="28"/>
        </w:rPr>
        <w:sym w:font="Symbol" w:char="F02D"/>
      </w:r>
      <w:r w:rsidRPr="0069364B">
        <w:rPr>
          <w:rFonts w:ascii="Times New Roman" w:hAnsi="Times New Roman"/>
          <w:bCs/>
          <w:sz w:val="28"/>
          <w:szCs w:val="28"/>
        </w:rPr>
        <w:t>12 год.)</w:t>
      </w:r>
      <w:r>
        <w:rPr>
          <w:rFonts w:ascii="Times New Roman" w:hAnsi="Times New Roman"/>
          <w:bCs/>
          <w:sz w:val="28"/>
          <w:szCs w:val="28"/>
        </w:rPr>
        <w:t>.</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sz w:val="28"/>
          <w:szCs w:val="28"/>
        </w:rPr>
        <w:t>Показано визначальн</w:t>
      </w:r>
      <w:r>
        <w:rPr>
          <w:rFonts w:ascii="Times New Roman" w:hAnsi="Times New Roman"/>
          <w:sz w:val="28"/>
          <w:szCs w:val="28"/>
        </w:rPr>
        <w:t>ий</w:t>
      </w:r>
      <w:r w:rsidRPr="001C6734">
        <w:rPr>
          <w:rFonts w:ascii="Times New Roman" w:hAnsi="Times New Roman"/>
          <w:sz w:val="28"/>
          <w:szCs w:val="28"/>
        </w:rPr>
        <w:t xml:space="preserve"> </w:t>
      </w:r>
      <w:r>
        <w:rPr>
          <w:rFonts w:ascii="Times New Roman" w:hAnsi="Times New Roman"/>
          <w:sz w:val="28"/>
          <w:szCs w:val="28"/>
        </w:rPr>
        <w:t xml:space="preserve">вплив </w:t>
      </w:r>
      <w:r w:rsidRPr="001C6734">
        <w:rPr>
          <w:rFonts w:ascii="Times New Roman" w:hAnsi="Times New Roman"/>
          <w:sz w:val="28"/>
          <w:szCs w:val="28"/>
        </w:rPr>
        <w:t>лабораторної</w:t>
      </w:r>
      <w:r w:rsidRPr="001C6734">
        <w:rPr>
          <w:rFonts w:ascii="Times New Roman" w:hAnsi="Times New Roman"/>
          <w:i/>
          <w:iCs/>
          <w:sz w:val="28"/>
          <w:szCs w:val="28"/>
        </w:rPr>
        <w:t xml:space="preserve"> </w:t>
      </w:r>
      <w:r w:rsidRPr="001C6734">
        <w:rPr>
          <w:rFonts w:ascii="Times New Roman" w:hAnsi="Times New Roman"/>
          <w:sz w:val="28"/>
          <w:szCs w:val="28"/>
        </w:rPr>
        <w:t>діагностики перших спалахів емфізематозного карбункулу на прояв епізоотичного процесу та кінцеву еф</w:t>
      </w:r>
      <w:r w:rsidRPr="001C6734">
        <w:rPr>
          <w:rFonts w:ascii="Times New Roman" w:hAnsi="Times New Roman"/>
          <w:sz w:val="28"/>
          <w:szCs w:val="28"/>
        </w:rPr>
        <w:t>е</w:t>
      </w:r>
      <w:r w:rsidRPr="001C6734">
        <w:rPr>
          <w:rFonts w:ascii="Times New Roman" w:hAnsi="Times New Roman"/>
          <w:sz w:val="28"/>
          <w:szCs w:val="28"/>
        </w:rPr>
        <w:t>ктивність протиепізоотичних заходів.</w:t>
      </w:r>
    </w:p>
    <w:p w:rsidR="00166E48" w:rsidRPr="0069364B" w:rsidRDefault="00166E48" w:rsidP="00166E48">
      <w:pPr>
        <w:ind w:firstLine="680"/>
        <w:jc w:val="both"/>
        <w:rPr>
          <w:rFonts w:ascii="Times New Roman" w:hAnsi="Times New Roman"/>
          <w:sz w:val="28"/>
        </w:rPr>
      </w:pPr>
      <w:r w:rsidRPr="0069364B">
        <w:rPr>
          <w:rFonts w:ascii="Times New Roman" w:hAnsi="Times New Roman"/>
          <w:sz w:val="28"/>
          <w:szCs w:val="28"/>
        </w:rPr>
        <w:t>За результатами проведених досліджень розроблено і впроваджено у практику державних лабораторій і лікарень, наукових установ та</w:t>
      </w:r>
      <w:r w:rsidRPr="0069364B">
        <w:rPr>
          <w:rFonts w:ascii="Times New Roman" w:hAnsi="Times New Roman"/>
          <w:sz w:val="28"/>
        </w:rPr>
        <w:t xml:space="preserve"> факультетів ветеринарної медицини ВНЗ:</w:t>
      </w:r>
    </w:p>
    <w:p w:rsidR="00166E48" w:rsidRPr="0069364B" w:rsidRDefault="00166E48" w:rsidP="00166E48">
      <w:pPr>
        <w:ind w:firstLine="680"/>
        <w:jc w:val="both"/>
        <w:rPr>
          <w:rFonts w:ascii="Times New Roman" w:hAnsi="Times New Roman"/>
          <w:sz w:val="28"/>
          <w:szCs w:val="28"/>
        </w:rPr>
      </w:pPr>
      <w:r w:rsidRPr="0069364B">
        <w:rPr>
          <w:rFonts w:ascii="Times New Roman" w:hAnsi="Times New Roman"/>
          <w:sz w:val="28"/>
        </w:rPr>
        <w:t>- 8 методичних вказівок з лабораторної діагностики клостридіозів тв</w:t>
      </w:r>
      <w:r w:rsidRPr="0069364B">
        <w:rPr>
          <w:rFonts w:ascii="Times New Roman" w:hAnsi="Times New Roman"/>
          <w:sz w:val="28"/>
        </w:rPr>
        <w:t>а</w:t>
      </w:r>
      <w:r w:rsidRPr="0069364B">
        <w:rPr>
          <w:rFonts w:ascii="Times New Roman" w:hAnsi="Times New Roman"/>
          <w:sz w:val="28"/>
        </w:rPr>
        <w:t xml:space="preserve">рин, </w:t>
      </w:r>
      <w:r w:rsidRPr="0069364B">
        <w:rPr>
          <w:rFonts w:ascii="Times New Roman" w:hAnsi="Times New Roman"/>
          <w:sz w:val="28"/>
          <w:szCs w:val="28"/>
        </w:rPr>
        <w:t xml:space="preserve">які схвалені Методичною комісією ІВМ УААН (протокол №4 від 29.11.2001 р., розглянуті і затверджені Науково-методичною радою ДДВМ МАП України </w:t>
      </w:r>
      <w:r>
        <w:rPr>
          <w:rFonts w:ascii="Times New Roman" w:hAnsi="Times New Roman"/>
          <w:sz w:val="28"/>
          <w:szCs w:val="28"/>
        </w:rPr>
        <w:t>(протокол №1 від 27.12.2001 р.);</w:t>
      </w:r>
    </w:p>
    <w:p w:rsidR="00166E48" w:rsidRPr="0069364B" w:rsidRDefault="00166E48" w:rsidP="00166E48">
      <w:pPr>
        <w:ind w:firstLine="680"/>
        <w:jc w:val="both"/>
        <w:rPr>
          <w:rFonts w:ascii="Times New Roman" w:hAnsi="Times New Roman"/>
          <w:sz w:val="28"/>
        </w:rPr>
      </w:pPr>
      <w:r w:rsidRPr="0069364B">
        <w:rPr>
          <w:rFonts w:ascii="Times New Roman" w:hAnsi="Times New Roman"/>
          <w:sz w:val="28"/>
        </w:rPr>
        <w:t>- 4 методичних рекомендації з систематики і класифікації патогенних клостридій та лабораторної діагностики клостридіозів, які розглянуті і схв</w:t>
      </w:r>
      <w:r w:rsidRPr="0069364B">
        <w:rPr>
          <w:rFonts w:ascii="Times New Roman" w:hAnsi="Times New Roman"/>
          <w:sz w:val="28"/>
        </w:rPr>
        <w:t>а</w:t>
      </w:r>
      <w:r w:rsidRPr="0069364B">
        <w:rPr>
          <w:rFonts w:ascii="Times New Roman" w:hAnsi="Times New Roman"/>
          <w:sz w:val="28"/>
        </w:rPr>
        <w:t>лені методичною комісією ІЕ УААН</w:t>
      </w:r>
      <w:r>
        <w:rPr>
          <w:rFonts w:ascii="Times New Roman" w:hAnsi="Times New Roman"/>
          <w:sz w:val="28"/>
        </w:rPr>
        <w:t xml:space="preserve"> </w:t>
      </w:r>
      <w:r w:rsidRPr="0069364B">
        <w:rPr>
          <w:rFonts w:ascii="Times New Roman" w:hAnsi="Times New Roman"/>
          <w:sz w:val="28"/>
        </w:rPr>
        <w:t>(протокол № 3 від 24.10.2002 р. і № 7 від 05.07.2005 р.) та затверджені науково-методичною радою ДДВМ МАП (протокол № 2 від 20.12.20</w:t>
      </w:r>
      <w:r>
        <w:rPr>
          <w:rFonts w:ascii="Times New Roman" w:hAnsi="Times New Roman"/>
          <w:sz w:val="28"/>
        </w:rPr>
        <w:t>02 р. і № 14 від 09.09.2005 р.);</w:t>
      </w:r>
    </w:p>
    <w:p w:rsidR="00166E48" w:rsidRPr="0069364B" w:rsidRDefault="00166E48" w:rsidP="00166E48">
      <w:pPr>
        <w:ind w:firstLine="680"/>
        <w:jc w:val="both"/>
        <w:rPr>
          <w:rFonts w:ascii="Times New Roman" w:hAnsi="Times New Roman"/>
          <w:sz w:val="28"/>
          <w:szCs w:val="28"/>
        </w:rPr>
      </w:pPr>
      <w:r w:rsidRPr="0069364B">
        <w:rPr>
          <w:rFonts w:ascii="Times New Roman" w:hAnsi="Times New Roman"/>
          <w:sz w:val="28"/>
        </w:rPr>
        <w:t xml:space="preserve">- </w:t>
      </w:r>
      <w:r>
        <w:rPr>
          <w:rFonts w:ascii="Times New Roman" w:hAnsi="Times New Roman"/>
          <w:sz w:val="28"/>
          <w:szCs w:val="28"/>
        </w:rPr>
        <w:t>у</w:t>
      </w:r>
      <w:r w:rsidRPr="0069364B">
        <w:rPr>
          <w:rFonts w:ascii="Times New Roman" w:hAnsi="Times New Roman"/>
          <w:sz w:val="28"/>
          <w:szCs w:val="28"/>
        </w:rPr>
        <w:t>ніфікований епізоотологічний кодифікатор населених пунктів Укра</w:t>
      </w:r>
      <w:r w:rsidRPr="0069364B">
        <w:rPr>
          <w:rFonts w:ascii="Times New Roman" w:hAnsi="Times New Roman"/>
          <w:sz w:val="28"/>
          <w:szCs w:val="28"/>
        </w:rPr>
        <w:t>ї</w:t>
      </w:r>
      <w:r w:rsidRPr="0069364B">
        <w:rPr>
          <w:rFonts w:ascii="Times New Roman" w:hAnsi="Times New Roman"/>
          <w:sz w:val="28"/>
          <w:szCs w:val="28"/>
        </w:rPr>
        <w:t>ни (УЕКНПУ) і «</w:t>
      </w:r>
      <w:r>
        <w:rPr>
          <w:rFonts w:ascii="Times New Roman" w:hAnsi="Times New Roman"/>
          <w:sz w:val="28"/>
          <w:szCs w:val="28"/>
        </w:rPr>
        <w:t>К</w:t>
      </w:r>
      <w:r w:rsidRPr="0069364B">
        <w:rPr>
          <w:rFonts w:ascii="Times New Roman" w:hAnsi="Times New Roman"/>
          <w:sz w:val="28"/>
          <w:szCs w:val="28"/>
        </w:rPr>
        <w:t xml:space="preserve">адастр стаціонарно неблагополучних пунктів </w:t>
      </w:r>
      <w:r w:rsidRPr="0069364B">
        <w:rPr>
          <w:rFonts w:ascii="Times New Roman" w:hAnsi="Times New Roman"/>
          <w:sz w:val="28"/>
        </w:rPr>
        <w:t>з емфізем</w:t>
      </w:r>
      <w:r w:rsidRPr="0069364B">
        <w:rPr>
          <w:rFonts w:ascii="Times New Roman" w:hAnsi="Times New Roman"/>
          <w:sz w:val="28"/>
        </w:rPr>
        <w:t>а</w:t>
      </w:r>
      <w:r w:rsidRPr="0069364B">
        <w:rPr>
          <w:rFonts w:ascii="Times New Roman" w:hAnsi="Times New Roman"/>
          <w:sz w:val="28"/>
        </w:rPr>
        <w:t>тозного карбункулу на тер</w:t>
      </w:r>
      <w:r>
        <w:rPr>
          <w:rFonts w:ascii="Times New Roman" w:hAnsi="Times New Roman"/>
          <w:sz w:val="28"/>
        </w:rPr>
        <w:t>иторії Волинської області (1948</w:t>
      </w:r>
      <w:r>
        <w:rPr>
          <w:rFonts w:ascii="Times New Roman" w:hAnsi="Times New Roman"/>
          <w:sz w:val="28"/>
        </w:rPr>
        <w:sym w:font="Symbol" w:char="F02D"/>
      </w:r>
      <w:r w:rsidRPr="0069364B">
        <w:rPr>
          <w:rFonts w:ascii="Times New Roman" w:hAnsi="Times New Roman"/>
          <w:sz w:val="28"/>
        </w:rPr>
        <w:t>2001 рр.)», які р</w:t>
      </w:r>
      <w:r w:rsidRPr="0069364B">
        <w:rPr>
          <w:rFonts w:ascii="Times New Roman" w:hAnsi="Times New Roman"/>
          <w:sz w:val="28"/>
        </w:rPr>
        <w:t>о</w:t>
      </w:r>
      <w:r w:rsidRPr="0069364B">
        <w:rPr>
          <w:rFonts w:ascii="Times New Roman" w:hAnsi="Times New Roman"/>
          <w:sz w:val="28"/>
        </w:rPr>
        <w:t>зглянуті і рекомендовані до друку методичною комісією ІВМ УААН (прот</w:t>
      </w:r>
      <w:r w:rsidRPr="0069364B">
        <w:rPr>
          <w:rFonts w:ascii="Times New Roman" w:hAnsi="Times New Roman"/>
          <w:sz w:val="28"/>
        </w:rPr>
        <w:t>о</w:t>
      </w:r>
      <w:r w:rsidRPr="0069364B">
        <w:rPr>
          <w:rFonts w:ascii="Times New Roman" w:hAnsi="Times New Roman"/>
          <w:sz w:val="28"/>
        </w:rPr>
        <w:t>кол № 2 від 06.06. 2003 р.).</w:t>
      </w:r>
    </w:p>
    <w:p w:rsidR="00166E48" w:rsidRPr="001C6734" w:rsidRDefault="00166E48" w:rsidP="00166E48">
      <w:pPr>
        <w:ind w:firstLine="680"/>
        <w:jc w:val="both"/>
        <w:rPr>
          <w:rFonts w:ascii="Times New Roman" w:hAnsi="Times New Roman"/>
          <w:sz w:val="28"/>
          <w:szCs w:val="28"/>
        </w:rPr>
      </w:pPr>
      <w:r w:rsidRPr="001C6734">
        <w:rPr>
          <w:rFonts w:ascii="Times New Roman" w:hAnsi="Times New Roman"/>
          <w:sz w:val="28"/>
          <w:szCs w:val="28"/>
        </w:rPr>
        <w:t>Основі положення дисертаційної роботи були використані при розробці проекту «Інструкції про заходи з профілактики та боротьби з емфізематозним карбункулом» (Наказ Головного державного інспектора ветеринарної мед</w:t>
      </w:r>
      <w:r w:rsidRPr="001C6734">
        <w:rPr>
          <w:rFonts w:ascii="Times New Roman" w:hAnsi="Times New Roman"/>
          <w:sz w:val="28"/>
          <w:szCs w:val="28"/>
        </w:rPr>
        <w:t>и</w:t>
      </w:r>
      <w:r w:rsidRPr="001C6734">
        <w:rPr>
          <w:rFonts w:ascii="Times New Roman" w:hAnsi="Times New Roman"/>
          <w:sz w:val="28"/>
          <w:szCs w:val="28"/>
        </w:rPr>
        <w:t>цини України № 47 від 10.10.2000</w:t>
      </w:r>
      <w:r>
        <w:rPr>
          <w:rFonts w:ascii="Times New Roman" w:hAnsi="Times New Roman"/>
          <w:sz w:val="28"/>
          <w:szCs w:val="28"/>
        </w:rPr>
        <w:t xml:space="preserve"> </w:t>
      </w:r>
      <w:r w:rsidRPr="001C6734">
        <w:rPr>
          <w:rFonts w:ascii="Times New Roman" w:hAnsi="Times New Roman"/>
          <w:sz w:val="28"/>
          <w:szCs w:val="28"/>
        </w:rPr>
        <w:t>р.).</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b/>
          <w:sz w:val="28"/>
          <w:szCs w:val="28"/>
        </w:rPr>
        <w:t>Особистий внесок здобувача.</w:t>
      </w:r>
      <w:r>
        <w:rPr>
          <w:rFonts w:ascii="Times New Roman" w:hAnsi="Times New Roman"/>
          <w:sz w:val="28"/>
          <w:szCs w:val="28"/>
        </w:rPr>
        <w:t xml:space="preserve"> Здобувачем</w:t>
      </w:r>
      <w:r w:rsidRPr="001C6734">
        <w:rPr>
          <w:rFonts w:ascii="Times New Roman" w:hAnsi="Times New Roman"/>
          <w:sz w:val="28"/>
          <w:szCs w:val="28"/>
        </w:rPr>
        <w:t xml:space="preserve"> особисто проведено аналіз літературних даних за темою роботи та самостійно виконано увесь обсяг ек</w:t>
      </w:r>
      <w:r w:rsidRPr="001C6734">
        <w:rPr>
          <w:rFonts w:ascii="Times New Roman" w:hAnsi="Times New Roman"/>
          <w:sz w:val="28"/>
          <w:szCs w:val="28"/>
        </w:rPr>
        <w:t>с</w:t>
      </w:r>
      <w:r w:rsidRPr="001C6734">
        <w:rPr>
          <w:rFonts w:ascii="Times New Roman" w:hAnsi="Times New Roman"/>
          <w:sz w:val="28"/>
          <w:szCs w:val="28"/>
        </w:rPr>
        <w:t xml:space="preserve">периментальних робіт, аналіз та статистичну обробку отриманих матеріалів. Деякі дослідження виконані спільно із співробітниками Волинської обласної державної лабораторії ветеринарної медицини. Методичні вказівки та </w:t>
      </w:r>
      <w:r w:rsidRPr="001C6734">
        <w:rPr>
          <w:rFonts w:ascii="Times New Roman" w:hAnsi="Times New Roman"/>
          <w:sz w:val="28"/>
          <w:szCs w:val="28"/>
        </w:rPr>
        <w:lastRenderedPageBreak/>
        <w:t>рекомендації з діагностики анаеробних захворювань тварин виконані у співавто</w:t>
      </w:r>
      <w:r w:rsidRPr="001C6734">
        <w:rPr>
          <w:rFonts w:ascii="Times New Roman" w:hAnsi="Times New Roman"/>
          <w:sz w:val="28"/>
          <w:szCs w:val="28"/>
        </w:rPr>
        <w:t>р</w:t>
      </w:r>
      <w:r w:rsidRPr="001C6734">
        <w:rPr>
          <w:rFonts w:ascii="Times New Roman" w:hAnsi="Times New Roman"/>
          <w:sz w:val="28"/>
          <w:szCs w:val="28"/>
        </w:rPr>
        <w:t>стві із д.в.н.</w:t>
      </w:r>
      <w:r>
        <w:rPr>
          <w:rFonts w:ascii="Times New Roman" w:hAnsi="Times New Roman"/>
          <w:sz w:val="28"/>
          <w:szCs w:val="28"/>
        </w:rPr>
        <w:t xml:space="preserve"> В.О. Бусолом, д.в.н. В.П. Риженком</w:t>
      </w:r>
      <w:r w:rsidRPr="001C6734">
        <w:rPr>
          <w:rFonts w:ascii="Times New Roman" w:hAnsi="Times New Roman"/>
          <w:sz w:val="28"/>
          <w:szCs w:val="28"/>
        </w:rPr>
        <w:t>, д.в.н.</w:t>
      </w:r>
      <w:r>
        <w:rPr>
          <w:rFonts w:ascii="Times New Roman" w:hAnsi="Times New Roman"/>
          <w:sz w:val="28"/>
          <w:szCs w:val="28"/>
        </w:rPr>
        <w:t xml:space="preserve"> М.С. Мандигрою </w:t>
      </w:r>
      <w:r w:rsidRPr="001C6734">
        <w:rPr>
          <w:rFonts w:ascii="Times New Roman" w:hAnsi="Times New Roman"/>
          <w:sz w:val="28"/>
          <w:szCs w:val="28"/>
        </w:rPr>
        <w:t>та ін., а також ряд досліджень з екології збудника емфізематозного карбункулу - із к.б.н.</w:t>
      </w:r>
      <w:r>
        <w:rPr>
          <w:rFonts w:ascii="Times New Roman" w:hAnsi="Times New Roman"/>
          <w:sz w:val="28"/>
          <w:szCs w:val="28"/>
        </w:rPr>
        <w:t xml:space="preserve"> Л.В. Коваленко</w:t>
      </w:r>
      <w:r w:rsidRPr="001C6734">
        <w:rPr>
          <w:rFonts w:ascii="Times New Roman" w:hAnsi="Times New Roman"/>
          <w:sz w:val="28"/>
          <w:szCs w:val="28"/>
        </w:rPr>
        <w:t>, провідним лікарем-бактеріологом</w:t>
      </w:r>
      <w:r>
        <w:rPr>
          <w:rFonts w:ascii="Times New Roman" w:hAnsi="Times New Roman"/>
          <w:sz w:val="28"/>
          <w:szCs w:val="28"/>
        </w:rPr>
        <w:t xml:space="preserve"> А.Є. Музикою</w:t>
      </w:r>
      <w:r w:rsidRPr="001C6734">
        <w:rPr>
          <w:rFonts w:ascii="Times New Roman" w:hAnsi="Times New Roman"/>
          <w:sz w:val="28"/>
          <w:szCs w:val="28"/>
        </w:rPr>
        <w:t>. Результати цих робіт знайшли відображення у спільних публікаціях.</w:t>
      </w:r>
    </w:p>
    <w:p w:rsidR="00166E48" w:rsidRPr="001C6734" w:rsidRDefault="00166E48" w:rsidP="00166E48">
      <w:pPr>
        <w:ind w:firstLine="708"/>
        <w:jc w:val="both"/>
        <w:rPr>
          <w:rFonts w:ascii="Times New Roman" w:hAnsi="Times New Roman"/>
          <w:sz w:val="28"/>
          <w:szCs w:val="28"/>
        </w:rPr>
      </w:pPr>
      <w:r w:rsidRPr="001C6734">
        <w:rPr>
          <w:rFonts w:ascii="Times New Roman" w:hAnsi="Times New Roman"/>
          <w:b/>
          <w:sz w:val="28"/>
          <w:szCs w:val="28"/>
        </w:rPr>
        <w:t>Апробація результатів дисертації.</w:t>
      </w:r>
      <w:r w:rsidRPr="001C6734">
        <w:rPr>
          <w:rFonts w:ascii="Times New Roman" w:hAnsi="Times New Roman"/>
          <w:sz w:val="28"/>
          <w:szCs w:val="28"/>
        </w:rPr>
        <w:t xml:space="preserve"> Основні положення дисертаційної роботи були доведені до наукової і практичної ветеринарної грома</w:t>
      </w:r>
      <w:r>
        <w:rPr>
          <w:rFonts w:ascii="Times New Roman" w:hAnsi="Times New Roman"/>
          <w:sz w:val="28"/>
          <w:szCs w:val="28"/>
        </w:rPr>
        <w:t>дськості та обговорені на: 26-м</w:t>
      </w:r>
      <w:r w:rsidRPr="001C6734">
        <w:rPr>
          <w:rFonts w:ascii="Times New Roman" w:hAnsi="Times New Roman"/>
          <w:sz w:val="28"/>
          <w:szCs w:val="28"/>
        </w:rPr>
        <w:t>у Всесвітньому ветеринарному ко</w:t>
      </w:r>
      <w:r>
        <w:rPr>
          <w:rFonts w:ascii="Times New Roman" w:hAnsi="Times New Roman"/>
          <w:sz w:val="28"/>
          <w:szCs w:val="28"/>
        </w:rPr>
        <w:t>нгресі (Ліон, Франція, 1999),</w:t>
      </w:r>
      <w:r w:rsidRPr="001C6734">
        <w:rPr>
          <w:rFonts w:ascii="Times New Roman" w:hAnsi="Times New Roman"/>
          <w:sz w:val="28"/>
          <w:szCs w:val="28"/>
        </w:rPr>
        <w:t xml:space="preserve"> </w:t>
      </w:r>
      <w:r w:rsidRPr="001C6734">
        <w:rPr>
          <w:rFonts w:ascii="Times New Roman" w:hAnsi="Times New Roman"/>
          <w:sz w:val="28"/>
          <w:szCs w:val="28"/>
          <w:lang w:val="en-US"/>
        </w:rPr>
        <w:t>V</w:t>
      </w:r>
      <w:r>
        <w:rPr>
          <w:rFonts w:ascii="Times New Roman" w:hAnsi="Times New Roman"/>
          <w:sz w:val="28"/>
          <w:szCs w:val="28"/>
        </w:rPr>
        <w:t>-</w:t>
      </w:r>
      <w:r w:rsidRPr="001C6734">
        <w:rPr>
          <w:rFonts w:ascii="Times New Roman" w:hAnsi="Times New Roman"/>
          <w:sz w:val="28"/>
          <w:szCs w:val="28"/>
        </w:rPr>
        <w:t>му Міжнародному конгресі спеціалістів ветеринарної медицини (Київ, 2007), Міжнародних симпозіумах «Сільське господар</w:t>
      </w:r>
      <w:r>
        <w:rPr>
          <w:rFonts w:ascii="Times New Roman" w:hAnsi="Times New Roman"/>
          <w:sz w:val="28"/>
          <w:szCs w:val="28"/>
        </w:rPr>
        <w:t>ство: наука і практика. Україна–</w:t>
      </w:r>
      <w:r w:rsidRPr="001C6734">
        <w:rPr>
          <w:rFonts w:ascii="Times New Roman" w:hAnsi="Times New Roman"/>
          <w:sz w:val="28"/>
          <w:szCs w:val="28"/>
        </w:rPr>
        <w:t>Австрія</w:t>
      </w:r>
      <w:r>
        <w:rPr>
          <w:rFonts w:ascii="Times New Roman" w:hAnsi="Times New Roman"/>
          <w:sz w:val="28"/>
          <w:szCs w:val="28"/>
        </w:rPr>
        <w:t>» (Львів, 1996; Відень, 1998); М</w:t>
      </w:r>
      <w:r w:rsidRPr="001C6734">
        <w:rPr>
          <w:rFonts w:ascii="Times New Roman" w:hAnsi="Times New Roman"/>
          <w:sz w:val="28"/>
          <w:szCs w:val="28"/>
        </w:rPr>
        <w:t>іжнародних наук</w:t>
      </w:r>
      <w:r w:rsidRPr="001C6734">
        <w:rPr>
          <w:rFonts w:ascii="Times New Roman" w:hAnsi="Times New Roman"/>
          <w:sz w:val="28"/>
          <w:szCs w:val="28"/>
        </w:rPr>
        <w:t>о</w:t>
      </w:r>
      <w:r w:rsidRPr="001C6734">
        <w:rPr>
          <w:rFonts w:ascii="Times New Roman" w:hAnsi="Times New Roman"/>
          <w:sz w:val="28"/>
          <w:szCs w:val="28"/>
        </w:rPr>
        <w:t>во-практичних конференціях: «Наукові та практичні аспекти ветеринарної медицини в Україні» (Біла Церква, 2006); «Епізоотологія і профілактика інфекційних хвороб великої рогатої худоби» (Киї</w:t>
      </w:r>
      <w:r>
        <w:rPr>
          <w:rFonts w:ascii="Times New Roman" w:hAnsi="Times New Roman"/>
          <w:sz w:val="28"/>
          <w:szCs w:val="28"/>
        </w:rPr>
        <w:t>в, 2006); «Ветеринарна медицина–</w:t>
      </w:r>
      <w:r w:rsidRPr="001C6734">
        <w:rPr>
          <w:rFonts w:ascii="Times New Roman" w:hAnsi="Times New Roman"/>
          <w:sz w:val="28"/>
          <w:szCs w:val="28"/>
        </w:rPr>
        <w:t>2005: Сучасний стан та актуальні проблеми забезпечення ветеринарн</w:t>
      </w:r>
      <w:r w:rsidRPr="001C6734">
        <w:rPr>
          <w:rFonts w:ascii="Times New Roman" w:hAnsi="Times New Roman"/>
          <w:sz w:val="28"/>
          <w:szCs w:val="28"/>
        </w:rPr>
        <w:t>о</w:t>
      </w:r>
      <w:r w:rsidRPr="001C6734">
        <w:rPr>
          <w:rFonts w:ascii="Times New Roman" w:hAnsi="Times New Roman"/>
          <w:sz w:val="28"/>
          <w:szCs w:val="28"/>
        </w:rPr>
        <w:t>го благополуччя тваринництва» (Ялта, 2005); «Ветерина</w:t>
      </w:r>
      <w:r>
        <w:rPr>
          <w:rFonts w:ascii="Times New Roman" w:hAnsi="Times New Roman"/>
          <w:sz w:val="28"/>
          <w:szCs w:val="28"/>
        </w:rPr>
        <w:t>рна медицина–</w:t>
      </w:r>
      <w:r w:rsidRPr="001C6734">
        <w:rPr>
          <w:rFonts w:ascii="Times New Roman" w:hAnsi="Times New Roman"/>
          <w:sz w:val="28"/>
          <w:szCs w:val="28"/>
        </w:rPr>
        <w:t>2004: Сучасні аспекти розробки, маркетингу і виробництва ветеринарних препар</w:t>
      </w:r>
      <w:r w:rsidRPr="001C6734">
        <w:rPr>
          <w:rFonts w:ascii="Times New Roman" w:hAnsi="Times New Roman"/>
          <w:sz w:val="28"/>
          <w:szCs w:val="28"/>
        </w:rPr>
        <w:t>а</w:t>
      </w:r>
      <w:r w:rsidRPr="001C6734">
        <w:rPr>
          <w:rFonts w:ascii="Times New Roman" w:hAnsi="Times New Roman"/>
          <w:sz w:val="28"/>
          <w:szCs w:val="28"/>
        </w:rPr>
        <w:t>т</w:t>
      </w:r>
      <w:r>
        <w:rPr>
          <w:rFonts w:ascii="Times New Roman" w:hAnsi="Times New Roman"/>
          <w:sz w:val="28"/>
          <w:szCs w:val="28"/>
        </w:rPr>
        <w:t>ів» (Феодосія, 2004 р.); «ІЕКВМ–</w:t>
      </w:r>
      <w:r w:rsidRPr="001C6734">
        <w:rPr>
          <w:rFonts w:ascii="Times New Roman" w:hAnsi="Times New Roman"/>
          <w:sz w:val="28"/>
          <w:szCs w:val="28"/>
        </w:rPr>
        <w:t>80 років на передовому рубежі ветерина</w:t>
      </w:r>
      <w:r w:rsidRPr="001C6734">
        <w:rPr>
          <w:rFonts w:ascii="Times New Roman" w:hAnsi="Times New Roman"/>
          <w:sz w:val="28"/>
          <w:szCs w:val="28"/>
        </w:rPr>
        <w:t>р</w:t>
      </w:r>
      <w:r w:rsidRPr="001C6734">
        <w:rPr>
          <w:rFonts w:ascii="Times New Roman" w:hAnsi="Times New Roman"/>
          <w:sz w:val="28"/>
          <w:szCs w:val="28"/>
        </w:rPr>
        <w:t>ної науки» (Харків, 2002); «Актуальні проблеми розвитку сучасної аграрної науки» (Київ, 2001); науково-практичній конференції з підсумків науково-дослідної роботи Львівської академії ветеринарної медицини за 1993 рік (Львів, 1994); конференції науково-педагогічних працівників, наукових спі</w:t>
      </w:r>
      <w:r w:rsidRPr="001C6734">
        <w:rPr>
          <w:rFonts w:ascii="Times New Roman" w:hAnsi="Times New Roman"/>
          <w:sz w:val="28"/>
          <w:szCs w:val="28"/>
        </w:rPr>
        <w:t>в</w:t>
      </w:r>
      <w:r w:rsidRPr="001C6734">
        <w:rPr>
          <w:rFonts w:ascii="Times New Roman" w:hAnsi="Times New Roman"/>
          <w:sz w:val="28"/>
          <w:szCs w:val="28"/>
        </w:rPr>
        <w:t>робітників та аспірантів ННІ ветеринарної медицини, якості безпеки проду</w:t>
      </w:r>
      <w:r w:rsidRPr="001C6734">
        <w:rPr>
          <w:rFonts w:ascii="Times New Roman" w:hAnsi="Times New Roman"/>
          <w:sz w:val="28"/>
          <w:szCs w:val="28"/>
        </w:rPr>
        <w:t>к</w:t>
      </w:r>
      <w:r w:rsidRPr="001C6734">
        <w:rPr>
          <w:rFonts w:ascii="Times New Roman" w:hAnsi="Times New Roman"/>
          <w:sz w:val="28"/>
          <w:szCs w:val="28"/>
        </w:rPr>
        <w:t>ції тваринництва НАУ за підсумками науково-дослідних робіт 2007 року (К</w:t>
      </w:r>
      <w:r w:rsidRPr="001C6734">
        <w:rPr>
          <w:rFonts w:ascii="Times New Roman" w:hAnsi="Times New Roman"/>
          <w:sz w:val="28"/>
          <w:szCs w:val="28"/>
        </w:rPr>
        <w:t>и</w:t>
      </w:r>
      <w:r w:rsidRPr="001C6734">
        <w:rPr>
          <w:rFonts w:ascii="Times New Roman" w:hAnsi="Times New Roman"/>
          <w:sz w:val="28"/>
          <w:szCs w:val="28"/>
        </w:rPr>
        <w:t>їв, 2008) і 2006 року (Київ, 2007); науково-практичній конференції «Новітні методи досліджень біологічних об’єктів» (Біла Церква, 2004); Республіканс</w:t>
      </w:r>
      <w:r w:rsidRPr="001C6734">
        <w:rPr>
          <w:rFonts w:ascii="Times New Roman" w:hAnsi="Times New Roman"/>
          <w:sz w:val="28"/>
          <w:szCs w:val="28"/>
        </w:rPr>
        <w:t>ь</w:t>
      </w:r>
      <w:r w:rsidRPr="001C6734">
        <w:rPr>
          <w:rFonts w:ascii="Times New Roman" w:hAnsi="Times New Roman"/>
          <w:sz w:val="28"/>
          <w:szCs w:val="28"/>
        </w:rPr>
        <w:t>кому семінарі-навчанні завідувачів епізоотологічними відділами обласних державних лабораторій ветеринарної медицини України (Луганськ, 2002); обласному семінарі головних спеціалістів ветеринарної медицини Волинс</w:t>
      </w:r>
      <w:r w:rsidRPr="001C6734">
        <w:rPr>
          <w:rFonts w:ascii="Times New Roman" w:hAnsi="Times New Roman"/>
          <w:sz w:val="28"/>
          <w:szCs w:val="28"/>
        </w:rPr>
        <w:t>ь</w:t>
      </w:r>
      <w:r w:rsidRPr="001C6734">
        <w:rPr>
          <w:rFonts w:ascii="Times New Roman" w:hAnsi="Times New Roman"/>
          <w:sz w:val="28"/>
          <w:szCs w:val="28"/>
        </w:rPr>
        <w:t xml:space="preserve">кої області (Ковель, 1999); обласному семінарі-навчанні директорів районних державних лабораторій ветеринарної медицини </w:t>
      </w:r>
      <w:r w:rsidRPr="004931A5">
        <w:rPr>
          <w:rFonts w:ascii="Times New Roman" w:hAnsi="Times New Roman"/>
          <w:spacing w:val="-20"/>
          <w:sz w:val="28"/>
          <w:szCs w:val="28"/>
        </w:rPr>
        <w:t xml:space="preserve">Волинської області (Луцьк, 2001); Міжнародному семінарі-навчанні державних ветеринарних інспекторів Волинської області і Ольштинського воєводства </w:t>
      </w:r>
      <w:r w:rsidRPr="004931A5">
        <w:rPr>
          <w:rFonts w:ascii="Times New Roman" w:hAnsi="Times New Roman"/>
          <w:sz w:val="28"/>
          <w:szCs w:val="28"/>
        </w:rPr>
        <w:t>республіки Польща (К</w:t>
      </w:r>
      <w:r w:rsidRPr="004931A5">
        <w:rPr>
          <w:rFonts w:ascii="Times New Roman" w:hAnsi="Times New Roman"/>
          <w:sz w:val="28"/>
          <w:szCs w:val="28"/>
        </w:rPr>
        <w:t>о</w:t>
      </w:r>
      <w:r w:rsidRPr="004931A5">
        <w:rPr>
          <w:rFonts w:ascii="Times New Roman" w:hAnsi="Times New Roman"/>
          <w:sz w:val="28"/>
          <w:szCs w:val="28"/>
        </w:rPr>
        <w:t>вель, 2004);</w:t>
      </w:r>
      <w:r w:rsidRPr="004931A5">
        <w:rPr>
          <w:rFonts w:ascii="Times New Roman" w:hAnsi="Times New Roman"/>
          <w:spacing w:val="-20"/>
          <w:sz w:val="28"/>
          <w:szCs w:val="28"/>
        </w:rPr>
        <w:t xml:space="preserve"> Бюро Президії УААН «Про наукове забезпечення </w:t>
      </w:r>
      <w:r w:rsidRPr="004931A5">
        <w:rPr>
          <w:rFonts w:ascii="Times New Roman" w:hAnsi="Times New Roman"/>
          <w:sz w:val="28"/>
          <w:szCs w:val="28"/>
        </w:rPr>
        <w:t xml:space="preserve">проблеми </w:t>
      </w:r>
      <w:r w:rsidRPr="004931A5">
        <w:rPr>
          <w:rFonts w:ascii="Times New Roman" w:hAnsi="Times New Roman"/>
          <w:spacing w:val="-20"/>
          <w:sz w:val="28"/>
          <w:szCs w:val="28"/>
        </w:rPr>
        <w:t xml:space="preserve">профілактики та лікування анаеробних інфекцій у тварин в Україні», Київ, 2006); щорічних звітах про наукову діяльність Інституту епізоотології УААН (2000–2007 рр.); </w:t>
      </w:r>
      <w:r w:rsidRPr="004931A5">
        <w:rPr>
          <w:rFonts w:ascii="Times New Roman" w:hAnsi="Times New Roman"/>
          <w:sz w:val="28"/>
          <w:szCs w:val="28"/>
        </w:rPr>
        <w:t xml:space="preserve">звітах про наукову роботу за </w:t>
      </w:r>
      <w:r w:rsidRPr="004931A5">
        <w:rPr>
          <w:rFonts w:ascii="Times New Roman" w:hAnsi="Times New Roman"/>
          <w:spacing w:val="-20"/>
          <w:sz w:val="28"/>
          <w:szCs w:val="28"/>
        </w:rPr>
        <w:t>підсумками року кафедри еп</w:t>
      </w:r>
      <w:r w:rsidRPr="004931A5">
        <w:rPr>
          <w:rFonts w:ascii="Times New Roman" w:hAnsi="Times New Roman"/>
          <w:spacing w:val="-20"/>
          <w:sz w:val="28"/>
          <w:szCs w:val="28"/>
        </w:rPr>
        <w:t>і</w:t>
      </w:r>
      <w:r w:rsidRPr="004931A5">
        <w:rPr>
          <w:rFonts w:ascii="Times New Roman" w:hAnsi="Times New Roman"/>
          <w:spacing w:val="-20"/>
          <w:sz w:val="28"/>
          <w:szCs w:val="28"/>
        </w:rPr>
        <w:t xml:space="preserve">зоотології та організації ветеринарної справи </w:t>
      </w:r>
      <w:r w:rsidRPr="004931A5">
        <w:rPr>
          <w:rFonts w:ascii="Times New Roman" w:hAnsi="Times New Roman"/>
          <w:bCs/>
          <w:spacing w:val="-20"/>
          <w:sz w:val="28"/>
          <w:szCs w:val="28"/>
        </w:rPr>
        <w:t xml:space="preserve">Національного </w:t>
      </w:r>
      <w:r w:rsidRPr="009A3A3A">
        <w:rPr>
          <w:rFonts w:ascii="Times New Roman" w:hAnsi="Times New Roman"/>
          <w:bCs/>
          <w:sz w:val="28"/>
          <w:szCs w:val="28"/>
        </w:rPr>
        <w:t xml:space="preserve">університету </w:t>
      </w:r>
      <w:r w:rsidRPr="009A3A3A">
        <w:rPr>
          <w:rFonts w:ascii="Times New Roman" w:hAnsi="Times New Roman"/>
          <w:sz w:val="28"/>
          <w:szCs w:val="28"/>
        </w:rPr>
        <w:t>біоресурсів і природокористування України</w:t>
      </w:r>
      <w:r w:rsidRPr="00A61A00">
        <w:rPr>
          <w:sz w:val="28"/>
          <w:szCs w:val="28"/>
        </w:rPr>
        <w:t xml:space="preserve"> </w:t>
      </w:r>
      <w:r>
        <w:rPr>
          <w:rFonts w:ascii="Times New Roman" w:hAnsi="Times New Roman"/>
          <w:sz w:val="28"/>
          <w:szCs w:val="28"/>
        </w:rPr>
        <w:t>(1997</w:t>
      </w:r>
      <w:r>
        <w:rPr>
          <w:rFonts w:ascii="Times New Roman" w:hAnsi="Times New Roman"/>
          <w:sz w:val="28"/>
          <w:szCs w:val="28"/>
        </w:rPr>
        <w:sym w:font="Symbol" w:char="F02D"/>
      </w:r>
      <w:r w:rsidRPr="001C6734">
        <w:rPr>
          <w:rFonts w:ascii="Times New Roman" w:hAnsi="Times New Roman"/>
          <w:sz w:val="28"/>
          <w:szCs w:val="28"/>
        </w:rPr>
        <w:t>2007 рр.).</w:t>
      </w:r>
    </w:p>
    <w:p w:rsidR="00166E48" w:rsidRPr="001C6734" w:rsidRDefault="00166E48" w:rsidP="00166E48">
      <w:pPr>
        <w:ind w:firstLine="840"/>
        <w:jc w:val="both"/>
        <w:rPr>
          <w:rFonts w:ascii="Times New Roman" w:hAnsi="Times New Roman"/>
          <w:sz w:val="28"/>
          <w:szCs w:val="28"/>
        </w:rPr>
      </w:pPr>
      <w:r w:rsidRPr="001C6734">
        <w:rPr>
          <w:rFonts w:ascii="Times New Roman" w:hAnsi="Times New Roman"/>
          <w:b/>
          <w:sz w:val="28"/>
          <w:szCs w:val="28"/>
        </w:rPr>
        <w:t xml:space="preserve">Публікації. </w:t>
      </w:r>
      <w:r w:rsidRPr="001C6734">
        <w:rPr>
          <w:rFonts w:ascii="Times New Roman" w:hAnsi="Times New Roman"/>
          <w:sz w:val="28"/>
          <w:szCs w:val="28"/>
        </w:rPr>
        <w:t xml:space="preserve">За матеріалами дисертації опубліковано 43 наукові праці (з них – </w:t>
      </w:r>
      <w:r>
        <w:rPr>
          <w:rFonts w:ascii="Times New Roman" w:hAnsi="Times New Roman"/>
          <w:sz w:val="28"/>
          <w:szCs w:val="28"/>
        </w:rPr>
        <w:t>19</w:t>
      </w:r>
      <w:r w:rsidRPr="001C6734">
        <w:rPr>
          <w:rFonts w:ascii="Times New Roman" w:hAnsi="Times New Roman"/>
          <w:sz w:val="28"/>
          <w:szCs w:val="28"/>
        </w:rPr>
        <w:t xml:space="preserve"> у фахових виданнях, затверджених ВАК Ук</w:t>
      </w:r>
      <w:r>
        <w:rPr>
          <w:rFonts w:ascii="Times New Roman" w:hAnsi="Times New Roman"/>
          <w:sz w:val="28"/>
          <w:szCs w:val="28"/>
        </w:rPr>
        <w:t>раїни; у</w:t>
      </w:r>
      <w:r w:rsidRPr="001C6734">
        <w:rPr>
          <w:rFonts w:ascii="Times New Roman" w:hAnsi="Times New Roman"/>
          <w:sz w:val="28"/>
          <w:szCs w:val="28"/>
        </w:rPr>
        <w:t xml:space="preserve"> закордонних виданнях – 2, патенти – 2).</w:t>
      </w:r>
    </w:p>
    <w:p w:rsidR="00166E48" w:rsidRPr="001C6734" w:rsidRDefault="00166E48" w:rsidP="00166E48">
      <w:pPr>
        <w:ind w:firstLine="720"/>
        <w:jc w:val="both"/>
        <w:rPr>
          <w:rFonts w:ascii="Times New Roman" w:hAnsi="Times New Roman"/>
          <w:sz w:val="28"/>
          <w:szCs w:val="28"/>
        </w:rPr>
      </w:pPr>
      <w:r w:rsidRPr="001C6734">
        <w:rPr>
          <w:rFonts w:ascii="Times New Roman" w:hAnsi="Times New Roman"/>
          <w:b/>
          <w:sz w:val="28"/>
          <w:szCs w:val="28"/>
        </w:rPr>
        <w:t>Структура і обсяг дисертації.</w:t>
      </w:r>
      <w:r w:rsidRPr="001C6734">
        <w:rPr>
          <w:rFonts w:ascii="Times New Roman" w:hAnsi="Times New Roman"/>
          <w:sz w:val="28"/>
          <w:szCs w:val="28"/>
        </w:rPr>
        <w:t xml:space="preserve"> Дисертація складається із вступу, огляду літератури, матеріалів і методів досліджень, результатів власних досл</w:t>
      </w:r>
      <w:r w:rsidRPr="001C6734">
        <w:rPr>
          <w:rFonts w:ascii="Times New Roman" w:hAnsi="Times New Roman"/>
          <w:sz w:val="28"/>
          <w:szCs w:val="28"/>
        </w:rPr>
        <w:t>і</w:t>
      </w:r>
      <w:r w:rsidRPr="001C6734">
        <w:rPr>
          <w:rFonts w:ascii="Times New Roman" w:hAnsi="Times New Roman"/>
          <w:sz w:val="28"/>
          <w:szCs w:val="28"/>
        </w:rPr>
        <w:t>джень, їх обговорення, висновків і пропозицій виробництву, додатків, списку використаної л</w:t>
      </w:r>
      <w:r w:rsidRPr="001C6734">
        <w:rPr>
          <w:rFonts w:ascii="Times New Roman" w:hAnsi="Times New Roman"/>
          <w:sz w:val="28"/>
          <w:szCs w:val="28"/>
        </w:rPr>
        <w:t>і</w:t>
      </w:r>
      <w:r w:rsidRPr="001C6734">
        <w:rPr>
          <w:rFonts w:ascii="Times New Roman" w:hAnsi="Times New Roman"/>
          <w:sz w:val="28"/>
          <w:szCs w:val="28"/>
        </w:rPr>
        <w:t xml:space="preserve">тератури. </w:t>
      </w:r>
    </w:p>
    <w:p w:rsidR="00166E48" w:rsidRDefault="00166E48" w:rsidP="00166E48">
      <w:pPr>
        <w:ind w:firstLine="709"/>
        <w:jc w:val="both"/>
        <w:rPr>
          <w:rFonts w:ascii="Times New Roman" w:hAnsi="Times New Roman"/>
          <w:sz w:val="28"/>
          <w:szCs w:val="28"/>
        </w:rPr>
      </w:pPr>
      <w:r w:rsidRPr="009A3A3A">
        <w:rPr>
          <w:rFonts w:ascii="Times New Roman" w:hAnsi="Times New Roman"/>
          <w:sz w:val="28"/>
          <w:szCs w:val="28"/>
        </w:rPr>
        <w:lastRenderedPageBreak/>
        <w:t>Дисертаційна робота викладена на 315 сторінках комп’ютерного тек</w:t>
      </w:r>
      <w:r w:rsidRPr="009A3A3A">
        <w:rPr>
          <w:rFonts w:ascii="Times New Roman" w:hAnsi="Times New Roman"/>
          <w:sz w:val="28"/>
          <w:szCs w:val="28"/>
        </w:rPr>
        <w:t>с</w:t>
      </w:r>
      <w:r w:rsidRPr="009A3A3A">
        <w:rPr>
          <w:rFonts w:ascii="Times New Roman" w:hAnsi="Times New Roman"/>
          <w:sz w:val="28"/>
          <w:szCs w:val="28"/>
        </w:rPr>
        <w:t>ту, ілюстрована 61 таблицею та 58 рисунками</w:t>
      </w:r>
      <w:r w:rsidRPr="003D66FD">
        <w:rPr>
          <w:rFonts w:ascii="Times New Roman" w:hAnsi="Times New Roman"/>
          <w:sz w:val="28"/>
          <w:szCs w:val="28"/>
        </w:rPr>
        <w:t xml:space="preserve"> </w:t>
      </w:r>
      <w:r>
        <w:rPr>
          <w:rFonts w:ascii="Times New Roman" w:hAnsi="Times New Roman"/>
          <w:sz w:val="28"/>
          <w:szCs w:val="28"/>
        </w:rPr>
        <w:t xml:space="preserve">і 24 </w:t>
      </w:r>
      <w:r w:rsidRPr="009A3A3A">
        <w:rPr>
          <w:rFonts w:ascii="Times New Roman" w:hAnsi="Times New Roman"/>
          <w:sz w:val="28"/>
          <w:szCs w:val="28"/>
        </w:rPr>
        <w:t>додатками. Список використаної літер</w:t>
      </w:r>
      <w:r w:rsidRPr="009A3A3A">
        <w:rPr>
          <w:rFonts w:ascii="Times New Roman" w:hAnsi="Times New Roman"/>
          <w:sz w:val="28"/>
          <w:szCs w:val="28"/>
        </w:rPr>
        <w:t>а</w:t>
      </w:r>
      <w:r w:rsidRPr="009A3A3A">
        <w:rPr>
          <w:rFonts w:ascii="Times New Roman" w:hAnsi="Times New Roman"/>
          <w:sz w:val="28"/>
          <w:szCs w:val="28"/>
        </w:rPr>
        <w:t>тури включає 738 джерел, з них українською та російськими мовами – 451, іншими мовами – 282.</w:t>
      </w:r>
    </w:p>
    <w:p w:rsidR="00166E48" w:rsidRDefault="00166E48" w:rsidP="00166E48">
      <w:pPr>
        <w:ind w:firstLine="709"/>
        <w:jc w:val="center"/>
        <w:rPr>
          <w:rFonts w:ascii="Times New Roman" w:hAnsi="Times New Roman"/>
          <w:b/>
          <w:sz w:val="28"/>
          <w:szCs w:val="28"/>
        </w:rPr>
      </w:pPr>
    </w:p>
    <w:p w:rsidR="00166E48" w:rsidRPr="00AA045A" w:rsidRDefault="00166E48" w:rsidP="00166E48">
      <w:pPr>
        <w:ind w:firstLine="709"/>
        <w:jc w:val="center"/>
        <w:rPr>
          <w:rFonts w:ascii="Times New Roman" w:hAnsi="Times New Roman"/>
          <w:b/>
          <w:sz w:val="28"/>
          <w:szCs w:val="28"/>
        </w:rPr>
      </w:pPr>
      <w:r w:rsidRPr="00AA045A">
        <w:rPr>
          <w:rFonts w:ascii="Times New Roman" w:hAnsi="Times New Roman"/>
          <w:b/>
          <w:sz w:val="28"/>
          <w:szCs w:val="28"/>
        </w:rPr>
        <w:t>ОСНОВНИЙ ЗМІСТ РОБОТИ</w:t>
      </w:r>
    </w:p>
    <w:p w:rsidR="00166E48" w:rsidRPr="00AA045A" w:rsidRDefault="00166E48" w:rsidP="00166E48">
      <w:pPr>
        <w:pStyle w:val="30"/>
        <w:rPr>
          <w:sz w:val="24"/>
          <w:szCs w:val="24"/>
        </w:rPr>
      </w:pPr>
      <w:r>
        <w:rPr>
          <w:sz w:val="24"/>
          <w:szCs w:val="24"/>
        </w:rPr>
        <w:t>ВИБІР НАПРЯМ</w:t>
      </w:r>
      <w:r w:rsidRPr="00AA045A">
        <w:rPr>
          <w:sz w:val="24"/>
          <w:szCs w:val="24"/>
        </w:rPr>
        <w:t>ІВ ДОСЛІДЖЕНЬ, МАТЕРІАЛ ТА МЕТОДИ ВИКОНАННЯ РОБОТИ</w:t>
      </w:r>
    </w:p>
    <w:p w:rsidR="00166E48" w:rsidRPr="00C2600D" w:rsidRDefault="00166E48" w:rsidP="00166E48">
      <w:pPr>
        <w:ind w:firstLine="709"/>
        <w:jc w:val="both"/>
        <w:rPr>
          <w:rFonts w:ascii="Times New Roman" w:hAnsi="Times New Roman"/>
          <w:sz w:val="28"/>
          <w:szCs w:val="28"/>
        </w:rPr>
      </w:pPr>
      <w:r w:rsidRPr="00C2600D">
        <w:rPr>
          <w:rFonts w:ascii="Times New Roman" w:hAnsi="Times New Roman"/>
          <w:sz w:val="28"/>
          <w:szCs w:val="28"/>
        </w:rPr>
        <w:t>Робота виконана на кафедрі епізоотології</w:t>
      </w:r>
      <w:r>
        <w:rPr>
          <w:rFonts w:ascii="Times New Roman" w:hAnsi="Times New Roman"/>
          <w:sz w:val="28"/>
          <w:szCs w:val="28"/>
        </w:rPr>
        <w:t xml:space="preserve"> та організації ветеринарної справ</w:t>
      </w:r>
      <w:r w:rsidRPr="00C2600D">
        <w:rPr>
          <w:rFonts w:ascii="Times New Roman" w:hAnsi="Times New Roman"/>
          <w:sz w:val="28"/>
          <w:szCs w:val="28"/>
        </w:rPr>
        <w:t>и Національного університету біоресурсів і природокористування Ук</w:t>
      </w:r>
      <w:r>
        <w:rPr>
          <w:rFonts w:ascii="Times New Roman" w:hAnsi="Times New Roman"/>
          <w:sz w:val="28"/>
          <w:szCs w:val="28"/>
        </w:rPr>
        <w:t>раїни та</w:t>
      </w:r>
      <w:r w:rsidRPr="00C2600D">
        <w:rPr>
          <w:rFonts w:ascii="Times New Roman" w:hAnsi="Times New Roman"/>
          <w:sz w:val="28"/>
          <w:szCs w:val="28"/>
        </w:rPr>
        <w:t xml:space="preserve"> у Волинській обласній державній лабораторі</w:t>
      </w:r>
      <w:r>
        <w:rPr>
          <w:rFonts w:ascii="Times New Roman" w:hAnsi="Times New Roman"/>
          <w:sz w:val="28"/>
          <w:szCs w:val="28"/>
        </w:rPr>
        <w:t>ї ветеринарної медицини, на</w:t>
      </w:r>
      <w:r w:rsidRPr="00C2600D">
        <w:rPr>
          <w:rFonts w:ascii="Times New Roman" w:hAnsi="Times New Roman"/>
          <w:sz w:val="28"/>
          <w:szCs w:val="28"/>
        </w:rPr>
        <w:t xml:space="preserve"> Сумській</w:t>
      </w:r>
      <w:r>
        <w:rPr>
          <w:rFonts w:ascii="Times New Roman" w:hAnsi="Times New Roman"/>
          <w:sz w:val="28"/>
          <w:szCs w:val="28"/>
        </w:rPr>
        <w:t xml:space="preserve"> державній</w:t>
      </w:r>
      <w:r w:rsidRPr="00C2600D">
        <w:rPr>
          <w:rFonts w:ascii="Times New Roman" w:hAnsi="Times New Roman"/>
          <w:sz w:val="28"/>
          <w:szCs w:val="28"/>
        </w:rPr>
        <w:t xml:space="preserve"> біологічній фабриці, у ряді господарств Волинської, Івано-Франківської та Рів</w:t>
      </w:r>
      <w:r>
        <w:rPr>
          <w:rFonts w:ascii="Times New Roman" w:hAnsi="Times New Roman"/>
          <w:sz w:val="28"/>
          <w:szCs w:val="28"/>
        </w:rPr>
        <w:t>ненської областей впродовж 1994</w:t>
      </w:r>
      <w:r>
        <w:rPr>
          <w:rFonts w:ascii="Times New Roman" w:hAnsi="Times New Roman"/>
          <w:sz w:val="28"/>
          <w:szCs w:val="28"/>
        </w:rPr>
        <w:sym w:font="Symbol" w:char="F02D"/>
      </w:r>
      <w:r>
        <w:rPr>
          <w:rFonts w:ascii="Times New Roman" w:hAnsi="Times New Roman"/>
          <w:sz w:val="28"/>
          <w:szCs w:val="28"/>
        </w:rPr>
        <w:t>2007 </w:t>
      </w:r>
      <w:r w:rsidRPr="00C2600D">
        <w:rPr>
          <w:rFonts w:ascii="Times New Roman" w:hAnsi="Times New Roman"/>
          <w:sz w:val="28"/>
          <w:szCs w:val="28"/>
        </w:rPr>
        <w:t>рр.</w:t>
      </w:r>
    </w:p>
    <w:p w:rsidR="00166E48" w:rsidRPr="00C2600D" w:rsidRDefault="00166E48" w:rsidP="00166E48">
      <w:pPr>
        <w:ind w:firstLine="709"/>
        <w:jc w:val="both"/>
        <w:rPr>
          <w:rFonts w:ascii="Times New Roman" w:hAnsi="Times New Roman"/>
          <w:sz w:val="28"/>
          <w:szCs w:val="28"/>
          <w:lang w:eastAsia="ru-RU"/>
        </w:rPr>
      </w:pPr>
      <w:r w:rsidRPr="00C2600D">
        <w:rPr>
          <w:rFonts w:ascii="Times New Roman" w:hAnsi="Times New Roman"/>
          <w:sz w:val="28"/>
          <w:szCs w:val="28"/>
          <w:lang w:eastAsia="ru-RU"/>
        </w:rPr>
        <w:t>При вивченні епізоотичного процесу емфізематозного карбункулу ми звертались до великої кількості взаємопов’язаних і взаємообумовлених явищ, оскільки певні закономірності, як правило, не можна виявити на основі поодиноких спостережень або експериментів. Водночас вони разом із епізооти</w:t>
      </w:r>
      <w:r w:rsidRPr="00C2600D">
        <w:rPr>
          <w:rFonts w:ascii="Times New Roman" w:hAnsi="Times New Roman"/>
          <w:sz w:val="28"/>
          <w:szCs w:val="28"/>
          <w:lang w:eastAsia="ru-RU"/>
        </w:rPr>
        <w:t>ч</w:t>
      </w:r>
      <w:r w:rsidRPr="00C2600D">
        <w:rPr>
          <w:rFonts w:ascii="Times New Roman" w:hAnsi="Times New Roman"/>
          <w:sz w:val="28"/>
          <w:szCs w:val="28"/>
          <w:lang w:eastAsia="ru-RU"/>
        </w:rPr>
        <w:t>ною дійсністю дають для аналізу різноманітну інформацію, яка є багатим м</w:t>
      </w:r>
      <w:r w:rsidRPr="00C2600D">
        <w:rPr>
          <w:rFonts w:ascii="Times New Roman" w:hAnsi="Times New Roman"/>
          <w:sz w:val="28"/>
          <w:szCs w:val="28"/>
          <w:lang w:eastAsia="ru-RU"/>
        </w:rPr>
        <w:t>а</w:t>
      </w:r>
      <w:r w:rsidRPr="00C2600D">
        <w:rPr>
          <w:rFonts w:ascii="Times New Roman" w:hAnsi="Times New Roman"/>
          <w:sz w:val="28"/>
          <w:szCs w:val="28"/>
          <w:lang w:eastAsia="ru-RU"/>
        </w:rPr>
        <w:t>теріалом для всебічного вивчення такої багатофакторної системи, якою є епізоотичний процес, пізнання його суті та рушійних сил. Такий методологі</w:t>
      </w:r>
      <w:r w:rsidRPr="00C2600D">
        <w:rPr>
          <w:rFonts w:ascii="Times New Roman" w:hAnsi="Times New Roman"/>
          <w:sz w:val="28"/>
          <w:szCs w:val="28"/>
          <w:lang w:eastAsia="ru-RU"/>
        </w:rPr>
        <w:t>ч</w:t>
      </w:r>
      <w:r w:rsidRPr="00C2600D">
        <w:rPr>
          <w:rFonts w:ascii="Times New Roman" w:hAnsi="Times New Roman"/>
          <w:sz w:val="28"/>
          <w:szCs w:val="28"/>
          <w:lang w:eastAsia="ru-RU"/>
        </w:rPr>
        <w:t>ний підхід до вивчення закономірностей епізоотичного процесу має особливе значення для встановлення причин виникнення і ґенезу розповсюдження клостридіозів і, зокрема, емфізематозного карбункулу.</w:t>
      </w:r>
    </w:p>
    <w:p w:rsidR="00166E48" w:rsidRPr="00C2600D" w:rsidRDefault="00166E48" w:rsidP="00166E48">
      <w:pPr>
        <w:ind w:firstLine="709"/>
        <w:jc w:val="both"/>
        <w:rPr>
          <w:rFonts w:ascii="Times New Roman" w:hAnsi="Times New Roman"/>
          <w:sz w:val="28"/>
          <w:szCs w:val="28"/>
        </w:rPr>
      </w:pPr>
      <w:r w:rsidRPr="00C2600D">
        <w:rPr>
          <w:rFonts w:ascii="Times New Roman" w:hAnsi="Times New Roman"/>
          <w:sz w:val="28"/>
          <w:szCs w:val="28"/>
        </w:rPr>
        <w:t xml:space="preserve">Епізоотологічний моніторинг емфізематозного карбункулу проводили в межах 192 країн світу, в т.ч. і України у розрізі АР Крим і 24 областей . </w:t>
      </w:r>
    </w:p>
    <w:p w:rsidR="00166E48" w:rsidRPr="00C2600D" w:rsidRDefault="00166E48" w:rsidP="00166E48">
      <w:pPr>
        <w:ind w:firstLine="709"/>
        <w:jc w:val="both"/>
        <w:rPr>
          <w:rFonts w:ascii="Times New Roman" w:hAnsi="Times New Roman"/>
          <w:sz w:val="28"/>
          <w:szCs w:val="28"/>
        </w:rPr>
      </w:pPr>
      <w:r w:rsidRPr="00C2600D">
        <w:rPr>
          <w:rFonts w:ascii="Times New Roman" w:hAnsi="Times New Roman"/>
          <w:sz w:val="28"/>
          <w:szCs w:val="28"/>
        </w:rPr>
        <w:t>Для епізоотологічних і лабораторних експериментів було залучено 7182 голови великої рогатої худоби, 15 овець, 614 морських свинок, 13 кр</w:t>
      </w:r>
      <w:r w:rsidRPr="00C2600D">
        <w:rPr>
          <w:rFonts w:ascii="Times New Roman" w:hAnsi="Times New Roman"/>
          <w:sz w:val="28"/>
          <w:szCs w:val="28"/>
        </w:rPr>
        <w:t>о</w:t>
      </w:r>
      <w:r w:rsidRPr="00C2600D">
        <w:rPr>
          <w:rFonts w:ascii="Times New Roman" w:hAnsi="Times New Roman"/>
          <w:sz w:val="28"/>
          <w:szCs w:val="28"/>
        </w:rPr>
        <w:t>лів, 340 бі</w:t>
      </w:r>
      <w:r w:rsidRPr="00B57C32">
        <w:rPr>
          <w:rFonts w:ascii="Times New Roman" w:hAnsi="Times New Roman"/>
          <w:sz w:val="28"/>
          <w:szCs w:val="28"/>
        </w:rPr>
        <w:t>-</w:t>
      </w:r>
      <w:r w:rsidRPr="00C2600D">
        <w:rPr>
          <w:rFonts w:ascii="Times New Roman" w:hAnsi="Times New Roman"/>
          <w:sz w:val="28"/>
          <w:szCs w:val="28"/>
        </w:rPr>
        <w:t>лих ми</w:t>
      </w:r>
      <w:r>
        <w:rPr>
          <w:rFonts w:ascii="Times New Roman" w:hAnsi="Times New Roman"/>
          <w:sz w:val="28"/>
          <w:szCs w:val="28"/>
        </w:rPr>
        <w:t>шей; 44 штами мікроорганізмів, у</w:t>
      </w:r>
      <w:r w:rsidRPr="00C2600D">
        <w:rPr>
          <w:rFonts w:ascii="Times New Roman" w:hAnsi="Times New Roman"/>
          <w:sz w:val="28"/>
          <w:szCs w:val="28"/>
        </w:rPr>
        <w:t xml:space="preserve"> тому числі із роду </w:t>
      </w:r>
      <w:r w:rsidRPr="00C2600D">
        <w:rPr>
          <w:rFonts w:ascii="Times New Roman" w:hAnsi="Times New Roman"/>
          <w:sz w:val="28"/>
          <w:szCs w:val="28"/>
          <w:lang w:val="en-US"/>
        </w:rPr>
        <w:t>Clostr</w:t>
      </w:r>
      <w:r w:rsidRPr="00C2600D">
        <w:rPr>
          <w:rFonts w:ascii="Times New Roman" w:hAnsi="Times New Roman"/>
          <w:sz w:val="28"/>
          <w:szCs w:val="28"/>
          <w:lang w:val="en-US"/>
        </w:rPr>
        <w:t>i</w:t>
      </w:r>
      <w:r w:rsidRPr="00C2600D">
        <w:rPr>
          <w:rFonts w:ascii="Times New Roman" w:hAnsi="Times New Roman"/>
          <w:sz w:val="28"/>
          <w:szCs w:val="28"/>
          <w:lang w:val="en-US"/>
        </w:rPr>
        <w:t>dium</w:t>
      </w:r>
      <w:r w:rsidRPr="00C2600D">
        <w:rPr>
          <w:rFonts w:ascii="Times New Roman" w:hAnsi="Times New Roman"/>
          <w:sz w:val="28"/>
          <w:szCs w:val="28"/>
        </w:rPr>
        <w:t xml:space="preserve"> – С</w:t>
      </w:r>
      <w:r>
        <w:rPr>
          <w:rFonts w:ascii="Times New Roman" w:hAnsi="Times New Roman"/>
          <w:sz w:val="28"/>
          <w:szCs w:val="28"/>
          <w:lang w:val="en-US"/>
        </w:rPr>
        <w:t>l</w:t>
      </w:r>
      <w:r w:rsidRPr="00C2600D">
        <w:rPr>
          <w:rFonts w:ascii="Times New Roman" w:hAnsi="Times New Roman"/>
          <w:sz w:val="28"/>
          <w:szCs w:val="28"/>
        </w:rPr>
        <w:t xml:space="preserve">. </w:t>
      </w:r>
      <w:r>
        <w:rPr>
          <w:rFonts w:ascii="Times New Roman" w:hAnsi="Times New Roman"/>
          <w:sz w:val="28"/>
          <w:szCs w:val="28"/>
          <w:lang w:val="en-US"/>
        </w:rPr>
        <w:t>c</w:t>
      </w:r>
      <w:r w:rsidRPr="00C2600D">
        <w:rPr>
          <w:rFonts w:ascii="Times New Roman" w:hAnsi="Times New Roman"/>
          <w:sz w:val="28"/>
          <w:szCs w:val="28"/>
          <w:lang w:val="en-US"/>
        </w:rPr>
        <w:t>hau</w:t>
      </w:r>
      <w:r w:rsidRPr="00B57C32">
        <w:rPr>
          <w:rFonts w:ascii="Times New Roman" w:hAnsi="Times New Roman"/>
          <w:sz w:val="28"/>
          <w:szCs w:val="28"/>
        </w:rPr>
        <w:t>-</w:t>
      </w:r>
      <w:r w:rsidRPr="00C2600D">
        <w:rPr>
          <w:rFonts w:ascii="Times New Roman" w:hAnsi="Times New Roman"/>
          <w:sz w:val="28"/>
          <w:szCs w:val="28"/>
          <w:lang w:val="en-US"/>
        </w:rPr>
        <w:t>voei</w:t>
      </w:r>
      <w:r w:rsidRPr="00C2600D">
        <w:rPr>
          <w:rFonts w:ascii="Times New Roman" w:hAnsi="Times New Roman"/>
          <w:sz w:val="28"/>
          <w:szCs w:val="28"/>
        </w:rPr>
        <w:t xml:space="preserve"> (музейні штами</w:t>
      </w:r>
      <w:r>
        <w:rPr>
          <w:rFonts w:ascii="Times New Roman" w:hAnsi="Times New Roman"/>
          <w:sz w:val="28"/>
          <w:szCs w:val="28"/>
        </w:rPr>
        <w:t xml:space="preserve"> – 11, польові – 19, виробничі </w:t>
      </w:r>
      <w:r>
        <w:rPr>
          <w:rFonts w:ascii="Times New Roman" w:hAnsi="Times New Roman"/>
          <w:sz w:val="28"/>
          <w:szCs w:val="28"/>
        </w:rPr>
        <w:sym w:font="Symbol" w:char="F02D"/>
      </w:r>
      <w:r w:rsidRPr="00C2600D">
        <w:rPr>
          <w:rFonts w:ascii="Times New Roman" w:hAnsi="Times New Roman"/>
          <w:sz w:val="28"/>
          <w:szCs w:val="28"/>
        </w:rPr>
        <w:t xml:space="preserve"> 1),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sidRPr="00C2600D">
        <w:rPr>
          <w:rFonts w:ascii="Times New Roman" w:hAnsi="Times New Roman"/>
          <w:sz w:val="28"/>
          <w:szCs w:val="28"/>
          <w:lang w:val="en-US"/>
        </w:rPr>
        <w:t>se</w:t>
      </w:r>
      <w:r w:rsidRPr="00C2600D">
        <w:rPr>
          <w:rFonts w:ascii="Times New Roman" w:hAnsi="Times New Roman"/>
          <w:sz w:val="28"/>
          <w:szCs w:val="28"/>
          <w:lang w:val="en-US"/>
        </w:rPr>
        <w:t>p</w:t>
      </w:r>
      <w:r w:rsidRPr="00C2600D">
        <w:rPr>
          <w:rFonts w:ascii="Times New Roman" w:hAnsi="Times New Roman"/>
          <w:sz w:val="28"/>
          <w:szCs w:val="28"/>
          <w:lang w:val="en-US"/>
        </w:rPr>
        <w:t>ticum</w:t>
      </w:r>
      <w:r w:rsidRPr="00C2600D">
        <w:rPr>
          <w:rFonts w:ascii="Times New Roman" w:hAnsi="Times New Roman"/>
          <w:sz w:val="28"/>
          <w:szCs w:val="28"/>
        </w:rPr>
        <w:t>,</w:t>
      </w:r>
      <w:r>
        <w:rPr>
          <w:rFonts w:ascii="Times New Roman" w:hAnsi="Times New Roman"/>
          <w:sz w:val="28"/>
          <w:szCs w:val="28"/>
        </w:rPr>
        <w:t xml:space="preserve">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Pr>
          <w:rFonts w:ascii="Times New Roman" w:hAnsi="Times New Roman"/>
          <w:sz w:val="28"/>
          <w:szCs w:val="28"/>
          <w:lang w:val="en-US"/>
        </w:rPr>
        <w:t>p</w:t>
      </w:r>
      <w:r w:rsidRPr="00C2600D">
        <w:rPr>
          <w:rFonts w:ascii="Times New Roman" w:hAnsi="Times New Roman"/>
          <w:sz w:val="28"/>
          <w:szCs w:val="28"/>
          <w:lang w:val="en-US"/>
        </w:rPr>
        <w:t>erfrin</w:t>
      </w:r>
      <w:r w:rsidRPr="00B57C32">
        <w:rPr>
          <w:rFonts w:ascii="Times New Roman" w:hAnsi="Times New Roman"/>
          <w:sz w:val="28"/>
          <w:szCs w:val="28"/>
        </w:rPr>
        <w:t>-</w:t>
      </w:r>
      <w:r w:rsidRPr="00C2600D">
        <w:rPr>
          <w:rFonts w:ascii="Times New Roman" w:hAnsi="Times New Roman"/>
          <w:sz w:val="28"/>
          <w:szCs w:val="28"/>
          <w:lang w:val="en-US"/>
        </w:rPr>
        <w:t>gens</w:t>
      </w:r>
      <w:r w:rsidRPr="00C2600D">
        <w:rPr>
          <w:rFonts w:ascii="Times New Roman" w:hAnsi="Times New Roman"/>
          <w:sz w:val="28"/>
          <w:szCs w:val="28"/>
        </w:rPr>
        <w:t>,</w:t>
      </w:r>
      <w:r>
        <w:rPr>
          <w:rFonts w:ascii="Times New Roman" w:hAnsi="Times New Roman"/>
          <w:sz w:val="28"/>
          <w:szCs w:val="28"/>
        </w:rPr>
        <w:t xml:space="preserve">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sidRPr="00C2600D">
        <w:rPr>
          <w:rFonts w:ascii="Times New Roman" w:hAnsi="Times New Roman"/>
          <w:sz w:val="28"/>
          <w:szCs w:val="28"/>
          <w:lang w:val="en-US"/>
        </w:rPr>
        <w:t>oedematiens</w:t>
      </w:r>
      <w:r w:rsidRPr="00C2600D">
        <w:rPr>
          <w:rFonts w:ascii="Times New Roman" w:hAnsi="Times New Roman"/>
          <w:sz w:val="28"/>
          <w:szCs w:val="28"/>
        </w:rPr>
        <w:t>,</w:t>
      </w:r>
      <w:r>
        <w:rPr>
          <w:rFonts w:ascii="Times New Roman" w:hAnsi="Times New Roman"/>
          <w:sz w:val="28"/>
          <w:szCs w:val="28"/>
        </w:rPr>
        <w:t xml:space="preserve">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sidRPr="00C2600D">
        <w:rPr>
          <w:rFonts w:ascii="Times New Roman" w:hAnsi="Times New Roman"/>
          <w:sz w:val="28"/>
          <w:szCs w:val="28"/>
          <w:lang w:val="en-US"/>
        </w:rPr>
        <w:t>botulinum</w:t>
      </w:r>
      <w:r w:rsidRPr="00C2600D">
        <w:rPr>
          <w:rFonts w:ascii="Times New Roman" w:hAnsi="Times New Roman"/>
          <w:sz w:val="28"/>
          <w:szCs w:val="28"/>
        </w:rPr>
        <w:t>.</w:t>
      </w:r>
      <w:r>
        <w:rPr>
          <w:rFonts w:ascii="Times New Roman" w:hAnsi="Times New Roman"/>
          <w:sz w:val="28"/>
          <w:szCs w:val="28"/>
        </w:rPr>
        <w:t xml:space="preserve">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sidRPr="00C2600D">
        <w:rPr>
          <w:rFonts w:ascii="Times New Roman" w:hAnsi="Times New Roman"/>
          <w:sz w:val="28"/>
          <w:szCs w:val="28"/>
          <w:lang w:val="en-US"/>
        </w:rPr>
        <w:t>tetani</w:t>
      </w:r>
      <w:r w:rsidRPr="00C2600D">
        <w:rPr>
          <w:rFonts w:ascii="Times New Roman" w:hAnsi="Times New Roman"/>
          <w:sz w:val="28"/>
          <w:szCs w:val="28"/>
        </w:rPr>
        <w:t xml:space="preserve">, </w:t>
      </w:r>
      <w:r w:rsidRPr="00C2600D">
        <w:rPr>
          <w:rFonts w:ascii="Times New Roman" w:hAnsi="Times New Roman"/>
          <w:sz w:val="28"/>
          <w:szCs w:val="28"/>
          <w:lang w:val="en-US"/>
        </w:rPr>
        <w:t>C</w:t>
      </w:r>
      <w:r w:rsidRPr="00C2600D">
        <w:rPr>
          <w:rFonts w:ascii="Times New Roman" w:hAnsi="Times New Roman"/>
          <w:sz w:val="28"/>
          <w:szCs w:val="28"/>
        </w:rPr>
        <w:t xml:space="preserve">. </w:t>
      </w:r>
      <w:r w:rsidRPr="00C2600D">
        <w:rPr>
          <w:rFonts w:ascii="Times New Roman" w:hAnsi="Times New Roman"/>
          <w:sz w:val="28"/>
          <w:szCs w:val="28"/>
          <w:lang w:val="en-US"/>
        </w:rPr>
        <w:t>hist</w:t>
      </w:r>
      <w:r w:rsidRPr="00C2600D">
        <w:rPr>
          <w:rFonts w:ascii="Times New Roman" w:hAnsi="Times New Roman"/>
          <w:sz w:val="28"/>
          <w:szCs w:val="28"/>
          <w:lang w:val="en-US"/>
        </w:rPr>
        <w:t>o</w:t>
      </w:r>
      <w:r w:rsidRPr="00C2600D">
        <w:rPr>
          <w:rFonts w:ascii="Times New Roman" w:hAnsi="Times New Roman"/>
          <w:sz w:val="28"/>
          <w:szCs w:val="28"/>
          <w:lang w:val="en-US"/>
        </w:rPr>
        <w:t>lyticum</w:t>
      </w:r>
      <w:r w:rsidRPr="00C2600D">
        <w:rPr>
          <w:rFonts w:ascii="Times New Roman" w:hAnsi="Times New Roman"/>
          <w:sz w:val="28"/>
          <w:szCs w:val="28"/>
        </w:rPr>
        <w:t xml:space="preserve">, </w:t>
      </w:r>
      <w:r w:rsidRPr="00C2600D">
        <w:rPr>
          <w:rFonts w:ascii="Times New Roman" w:hAnsi="Times New Roman"/>
          <w:sz w:val="28"/>
          <w:szCs w:val="28"/>
          <w:lang w:val="en-US"/>
        </w:rPr>
        <w:t>C</w:t>
      </w:r>
      <w:r>
        <w:rPr>
          <w:rFonts w:ascii="Times New Roman" w:hAnsi="Times New Roman"/>
          <w:sz w:val="28"/>
          <w:szCs w:val="28"/>
          <w:lang w:val="en-US"/>
        </w:rPr>
        <w:t>l</w:t>
      </w:r>
      <w:r w:rsidRPr="00C2600D">
        <w:rPr>
          <w:rFonts w:ascii="Times New Roman" w:hAnsi="Times New Roman"/>
          <w:sz w:val="28"/>
          <w:szCs w:val="28"/>
        </w:rPr>
        <w:t xml:space="preserve">. </w:t>
      </w:r>
      <w:r w:rsidRPr="00C2600D">
        <w:rPr>
          <w:rFonts w:ascii="Times New Roman" w:hAnsi="Times New Roman"/>
          <w:sz w:val="28"/>
          <w:szCs w:val="28"/>
          <w:lang w:val="en-US"/>
        </w:rPr>
        <w:t>sporogenes</w:t>
      </w:r>
      <w:r w:rsidRPr="00C2600D">
        <w:rPr>
          <w:rFonts w:ascii="Times New Roman" w:hAnsi="Times New Roman"/>
          <w:sz w:val="28"/>
          <w:szCs w:val="28"/>
        </w:rPr>
        <w:t xml:space="preserve"> (по 2 штами, всі музейні); із роду </w:t>
      </w:r>
      <w:r w:rsidRPr="00C2600D">
        <w:rPr>
          <w:rFonts w:ascii="Times New Roman" w:hAnsi="Times New Roman"/>
          <w:sz w:val="28"/>
          <w:szCs w:val="28"/>
          <w:lang w:val="en-US"/>
        </w:rPr>
        <w:t>Bacillus</w:t>
      </w:r>
      <w:r w:rsidRPr="00C2600D">
        <w:rPr>
          <w:rFonts w:ascii="Times New Roman" w:hAnsi="Times New Roman"/>
          <w:sz w:val="28"/>
          <w:szCs w:val="28"/>
        </w:rPr>
        <w:t xml:space="preserve"> – </w:t>
      </w:r>
      <w:r w:rsidRPr="00C2600D">
        <w:rPr>
          <w:rFonts w:ascii="Times New Roman" w:hAnsi="Times New Roman"/>
          <w:sz w:val="28"/>
          <w:szCs w:val="28"/>
          <w:lang w:val="en-US"/>
        </w:rPr>
        <w:t>B</w:t>
      </w:r>
      <w:r w:rsidRPr="00C2600D">
        <w:rPr>
          <w:rFonts w:ascii="Times New Roman" w:hAnsi="Times New Roman"/>
          <w:sz w:val="28"/>
          <w:szCs w:val="28"/>
        </w:rPr>
        <w:t xml:space="preserve">. </w:t>
      </w:r>
      <w:r w:rsidRPr="00C2600D">
        <w:rPr>
          <w:rFonts w:ascii="Times New Roman" w:hAnsi="Times New Roman"/>
          <w:sz w:val="28"/>
          <w:szCs w:val="28"/>
          <w:lang w:val="en-US"/>
        </w:rPr>
        <w:t>anthrac</w:t>
      </w:r>
      <w:r w:rsidRPr="00C2600D">
        <w:rPr>
          <w:rFonts w:ascii="Times New Roman" w:hAnsi="Times New Roman"/>
          <w:sz w:val="28"/>
          <w:szCs w:val="28"/>
        </w:rPr>
        <w:t>і</w:t>
      </w:r>
      <w:r w:rsidRPr="00C2600D">
        <w:rPr>
          <w:rFonts w:ascii="Times New Roman" w:hAnsi="Times New Roman"/>
          <w:sz w:val="28"/>
          <w:szCs w:val="28"/>
          <w:lang w:val="en-US"/>
        </w:rPr>
        <w:t>s</w:t>
      </w:r>
      <w:r w:rsidRPr="00C2600D">
        <w:rPr>
          <w:rFonts w:ascii="Times New Roman" w:hAnsi="Times New Roman"/>
          <w:sz w:val="28"/>
          <w:szCs w:val="28"/>
        </w:rPr>
        <w:t xml:space="preserve"> (вакцинний штам 55), </w:t>
      </w:r>
      <w:r w:rsidRPr="00C2600D">
        <w:rPr>
          <w:rFonts w:ascii="Times New Roman" w:hAnsi="Times New Roman"/>
          <w:sz w:val="28"/>
          <w:szCs w:val="28"/>
          <w:lang w:val="en-US"/>
        </w:rPr>
        <w:t>B</w:t>
      </w:r>
      <w:r w:rsidRPr="00C2600D">
        <w:rPr>
          <w:rFonts w:ascii="Times New Roman" w:hAnsi="Times New Roman"/>
          <w:sz w:val="28"/>
          <w:szCs w:val="28"/>
        </w:rPr>
        <w:t xml:space="preserve">. </w:t>
      </w:r>
      <w:r w:rsidRPr="00C2600D">
        <w:rPr>
          <w:rFonts w:ascii="Times New Roman" w:hAnsi="Times New Roman"/>
          <w:sz w:val="28"/>
          <w:szCs w:val="28"/>
          <w:lang w:val="en-US"/>
        </w:rPr>
        <w:t>cereus</w:t>
      </w:r>
      <w:r w:rsidRPr="00C2600D">
        <w:rPr>
          <w:rFonts w:ascii="Times New Roman" w:hAnsi="Times New Roman"/>
          <w:sz w:val="28"/>
          <w:szCs w:val="28"/>
        </w:rPr>
        <w:t xml:space="preserve">, </w:t>
      </w:r>
      <w:r w:rsidRPr="00C2600D">
        <w:rPr>
          <w:rFonts w:ascii="Times New Roman" w:hAnsi="Times New Roman"/>
          <w:sz w:val="28"/>
          <w:szCs w:val="28"/>
          <w:lang w:val="en-US"/>
        </w:rPr>
        <w:t>B</w:t>
      </w:r>
      <w:r w:rsidRPr="00C2600D">
        <w:rPr>
          <w:rFonts w:ascii="Times New Roman" w:hAnsi="Times New Roman"/>
          <w:sz w:val="28"/>
          <w:szCs w:val="28"/>
        </w:rPr>
        <w:t xml:space="preserve">. </w:t>
      </w:r>
      <w:r w:rsidRPr="00C2600D">
        <w:rPr>
          <w:rFonts w:ascii="Times New Roman" w:hAnsi="Times New Roman"/>
          <w:sz w:val="28"/>
          <w:szCs w:val="28"/>
          <w:lang w:val="en-US"/>
        </w:rPr>
        <w:t>mycoides</w:t>
      </w:r>
      <w:r w:rsidRPr="00C2600D">
        <w:rPr>
          <w:rFonts w:ascii="Times New Roman" w:hAnsi="Times New Roman"/>
          <w:sz w:val="28"/>
          <w:szCs w:val="28"/>
        </w:rPr>
        <w:t xml:space="preserve">, </w:t>
      </w:r>
      <w:r w:rsidRPr="00C2600D">
        <w:rPr>
          <w:rFonts w:ascii="Times New Roman" w:hAnsi="Times New Roman"/>
          <w:sz w:val="28"/>
          <w:szCs w:val="28"/>
          <w:lang w:val="en-US"/>
        </w:rPr>
        <w:t>B</w:t>
      </w:r>
      <w:r w:rsidRPr="00C2600D">
        <w:rPr>
          <w:rFonts w:ascii="Times New Roman" w:hAnsi="Times New Roman"/>
          <w:sz w:val="28"/>
          <w:szCs w:val="28"/>
        </w:rPr>
        <w:t>.</w:t>
      </w:r>
      <w:r w:rsidRPr="00C2600D">
        <w:rPr>
          <w:rFonts w:ascii="Times New Roman" w:hAnsi="Times New Roman"/>
          <w:sz w:val="28"/>
          <w:szCs w:val="28"/>
          <w:lang w:val="en-US"/>
        </w:rPr>
        <w:t>mesentericus</w:t>
      </w:r>
      <w:r w:rsidRPr="00C2600D">
        <w:rPr>
          <w:rFonts w:ascii="Times New Roman" w:hAnsi="Times New Roman"/>
          <w:sz w:val="28"/>
          <w:szCs w:val="28"/>
        </w:rPr>
        <w:t xml:space="preserve"> (по одному м</w:t>
      </w:r>
      <w:r w:rsidRPr="00C2600D">
        <w:rPr>
          <w:rFonts w:ascii="Times New Roman" w:hAnsi="Times New Roman"/>
          <w:sz w:val="28"/>
          <w:szCs w:val="28"/>
        </w:rPr>
        <w:t>у</w:t>
      </w:r>
      <w:r w:rsidRPr="00C2600D">
        <w:rPr>
          <w:rFonts w:ascii="Times New Roman" w:hAnsi="Times New Roman"/>
          <w:sz w:val="28"/>
          <w:szCs w:val="28"/>
        </w:rPr>
        <w:t>зейному штаму); зразки ґрунту із чотирьох скотомогильників, територ</w:t>
      </w:r>
      <w:r>
        <w:rPr>
          <w:rFonts w:ascii="Times New Roman" w:hAnsi="Times New Roman"/>
          <w:sz w:val="28"/>
          <w:szCs w:val="28"/>
        </w:rPr>
        <w:t>ії двох ферм, двох приміщень і чоти</w:t>
      </w:r>
      <w:r w:rsidRPr="00C2600D">
        <w:rPr>
          <w:rFonts w:ascii="Times New Roman" w:hAnsi="Times New Roman"/>
          <w:sz w:val="28"/>
          <w:szCs w:val="28"/>
        </w:rPr>
        <w:t>рьох лучних пасовищ неблагополучних і благоп</w:t>
      </w:r>
      <w:r w:rsidRPr="00C2600D">
        <w:rPr>
          <w:rFonts w:ascii="Times New Roman" w:hAnsi="Times New Roman"/>
          <w:sz w:val="28"/>
          <w:szCs w:val="28"/>
        </w:rPr>
        <w:t>о</w:t>
      </w:r>
      <w:r w:rsidRPr="00C2600D">
        <w:rPr>
          <w:rFonts w:ascii="Times New Roman" w:hAnsi="Times New Roman"/>
          <w:sz w:val="28"/>
          <w:szCs w:val="28"/>
        </w:rPr>
        <w:t>лучних щодо емфізематозного карбункула пунктів – всього 213 проб; дані ветеринарної статистики МЕБ, Державного комітету ветеринарної медицини, обласних управлінь та державних лабораторій вете</w:t>
      </w:r>
      <w:r>
        <w:rPr>
          <w:rFonts w:ascii="Times New Roman" w:hAnsi="Times New Roman"/>
          <w:sz w:val="28"/>
          <w:szCs w:val="28"/>
        </w:rPr>
        <w:t>ринарної медицини Укр</w:t>
      </w:r>
      <w:r>
        <w:rPr>
          <w:rFonts w:ascii="Times New Roman" w:hAnsi="Times New Roman"/>
          <w:sz w:val="28"/>
          <w:szCs w:val="28"/>
        </w:rPr>
        <w:t>а</w:t>
      </w:r>
      <w:r>
        <w:rPr>
          <w:rFonts w:ascii="Times New Roman" w:hAnsi="Times New Roman"/>
          <w:sz w:val="28"/>
          <w:szCs w:val="28"/>
        </w:rPr>
        <w:t>їни (1971–</w:t>
      </w:r>
      <w:r w:rsidRPr="00C2600D">
        <w:rPr>
          <w:rFonts w:ascii="Times New Roman" w:hAnsi="Times New Roman"/>
          <w:sz w:val="28"/>
          <w:szCs w:val="28"/>
        </w:rPr>
        <w:t>2007 рр.).</w:t>
      </w:r>
    </w:p>
    <w:p w:rsidR="00166E48" w:rsidRPr="00C2600D" w:rsidRDefault="00166E48" w:rsidP="00166E48">
      <w:pPr>
        <w:ind w:firstLine="709"/>
        <w:jc w:val="both"/>
        <w:rPr>
          <w:rFonts w:ascii="Times New Roman" w:hAnsi="Times New Roman"/>
          <w:sz w:val="28"/>
          <w:szCs w:val="28"/>
        </w:rPr>
      </w:pPr>
      <w:r w:rsidRPr="004931A5">
        <w:rPr>
          <w:rFonts w:ascii="Times New Roman" w:hAnsi="Times New Roman"/>
          <w:spacing w:val="-20"/>
          <w:sz w:val="28"/>
          <w:szCs w:val="28"/>
        </w:rPr>
        <w:t>У роботі використано</w:t>
      </w:r>
      <w:r w:rsidRPr="00C2600D">
        <w:rPr>
          <w:rFonts w:ascii="Times New Roman" w:hAnsi="Times New Roman"/>
          <w:sz w:val="28"/>
          <w:szCs w:val="28"/>
        </w:rPr>
        <w:t xml:space="preserve"> такі методи досліджень: епізоотологічний (Баку</w:t>
      </w:r>
      <w:r>
        <w:rPr>
          <w:rFonts w:ascii="Times New Roman" w:hAnsi="Times New Roman"/>
          <w:sz w:val="28"/>
          <w:szCs w:val="28"/>
        </w:rPr>
        <w:t>лов </w:t>
      </w:r>
      <w:r w:rsidRPr="00C2600D">
        <w:rPr>
          <w:rFonts w:ascii="Times New Roman" w:hAnsi="Times New Roman"/>
          <w:sz w:val="28"/>
          <w:szCs w:val="28"/>
        </w:rPr>
        <w:t>И.А., 1979; Конопаткин А.А., 1979;</w:t>
      </w:r>
      <w:r w:rsidRPr="003D66FD">
        <w:rPr>
          <w:rFonts w:ascii="Times New Roman" w:hAnsi="Times New Roman"/>
          <w:sz w:val="28"/>
          <w:szCs w:val="28"/>
        </w:rPr>
        <w:t xml:space="preserve"> </w:t>
      </w:r>
      <w:r w:rsidRPr="00C2600D">
        <w:rPr>
          <w:rFonts w:ascii="Times New Roman" w:hAnsi="Times New Roman"/>
          <w:sz w:val="28"/>
          <w:szCs w:val="28"/>
        </w:rPr>
        <w:t>Урбан</w:t>
      </w:r>
      <w:r>
        <w:rPr>
          <w:rFonts w:ascii="Times New Roman" w:hAnsi="Times New Roman"/>
          <w:sz w:val="28"/>
          <w:szCs w:val="28"/>
          <w:lang w:val="en-US"/>
        </w:rPr>
        <w:t> </w:t>
      </w:r>
      <w:r w:rsidRPr="00C2600D">
        <w:rPr>
          <w:rFonts w:ascii="Times New Roman" w:hAnsi="Times New Roman"/>
          <w:sz w:val="28"/>
          <w:szCs w:val="28"/>
        </w:rPr>
        <w:t>В.П.1983;</w:t>
      </w:r>
      <w:r>
        <w:rPr>
          <w:rFonts w:ascii="Times New Roman" w:hAnsi="Times New Roman"/>
          <w:sz w:val="28"/>
          <w:szCs w:val="28"/>
        </w:rPr>
        <w:t xml:space="preserve"> Джупина С.И., 1994; Литвин </w:t>
      </w:r>
      <w:r w:rsidRPr="00C2600D">
        <w:rPr>
          <w:rFonts w:ascii="Times New Roman" w:hAnsi="Times New Roman"/>
          <w:sz w:val="28"/>
          <w:szCs w:val="28"/>
        </w:rPr>
        <w:t>В.П., Ярчук Б.М., 1995), історико-статистичний (Таршис М.Г., Константинов</w:t>
      </w:r>
      <w:r>
        <w:rPr>
          <w:rFonts w:ascii="Times New Roman" w:hAnsi="Times New Roman"/>
          <w:sz w:val="28"/>
          <w:szCs w:val="28"/>
        </w:rPr>
        <w:t> </w:t>
      </w:r>
      <w:r w:rsidRPr="00C2600D">
        <w:rPr>
          <w:rFonts w:ascii="Times New Roman" w:hAnsi="Times New Roman"/>
          <w:sz w:val="28"/>
          <w:szCs w:val="28"/>
        </w:rPr>
        <w:t>В.М., 1971), порівняльно-географічний (Бакулов И.А., Та</w:t>
      </w:r>
      <w:r w:rsidRPr="00C2600D">
        <w:rPr>
          <w:rFonts w:ascii="Times New Roman" w:hAnsi="Times New Roman"/>
          <w:sz w:val="28"/>
          <w:szCs w:val="28"/>
        </w:rPr>
        <w:t>р</w:t>
      </w:r>
      <w:r w:rsidRPr="00C2600D">
        <w:rPr>
          <w:rFonts w:ascii="Times New Roman" w:hAnsi="Times New Roman"/>
          <w:sz w:val="28"/>
          <w:szCs w:val="28"/>
        </w:rPr>
        <w:t>шис</w:t>
      </w:r>
      <w:r>
        <w:rPr>
          <w:rFonts w:ascii="Times New Roman" w:hAnsi="Times New Roman"/>
          <w:sz w:val="28"/>
          <w:szCs w:val="28"/>
          <w:lang w:val="en-US"/>
        </w:rPr>
        <w:t> </w:t>
      </w:r>
      <w:r w:rsidRPr="00C2600D">
        <w:rPr>
          <w:rFonts w:ascii="Times New Roman" w:hAnsi="Times New Roman"/>
          <w:sz w:val="28"/>
          <w:szCs w:val="28"/>
        </w:rPr>
        <w:t>М.Г., 1971; Нымм Э.М.,</w:t>
      </w:r>
      <w:r>
        <w:rPr>
          <w:rFonts w:ascii="Times New Roman" w:hAnsi="Times New Roman"/>
          <w:sz w:val="28"/>
          <w:szCs w:val="28"/>
        </w:rPr>
        <w:t xml:space="preserve"> </w:t>
      </w:r>
      <w:r w:rsidRPr="00C2600D">
        <w:rPr>
          <w:rFonts w:ascii="Times New Roman" w:hAnsi="Times New Roman"/>
          <w:sz w:val="28"/>
          <w:szCs w:val="28"/>
        </w:rPr>
        <w:t>1974), клінічний (Левченко В.І. і співав</w:t>
      </w:r>
      <w:r>
        <w:rPr>
          <w:rFonts w:ascii="Times New Roman" w:hAnsi="Times New Roman"/>
          <w:sz w:val="28"/>
          <w:szCs w:val="28"/>
        </w:rPr>
        <w:t>т</w:t>
      </w:r>
      <w:r w:rsidRPr="00C2600D">
        <w:rPr>
          <w:rFonts w:ascii="Times New Roman" w:hAnsi="Times New Roman"/>
          <w:sz w:val="28"/>
          <w:szCs w:val="28"/>
        </w:rPr>
        <w:t>., 2004)</w:t>
      </w:r>
      <w:r>
        <w:rPr>
          <w:rFonts w:ascii="Times New Roman" w:hAnsi="Times New Roman"/>
          <w:sz w:val="28"/>
          <w:szCs w:val="28"/>
        </w:rPr>
        <w:t>, патолого-анатомічний (Пичугин</w:t>
      </w:r>
      <w:r>
        <w:rPr>
          <w:rFonts w:ascii="Times New Roman" w:hAnsi="Times New Roman"/>
          <w:sz w:val="28"/>
          <w:szCs w:val="28"/>
          <w:lang w:val="en-US"/>
        </w:rPr>
        <w:t> </w:t>
      </w:r>
      <w:r w:rsidRPr="00C2600D">
        <w:rPr>
          <w:rFonts w:ascii="Times New Roman" w:hAnsi="Times New Roman"/>
          <w:sz w:val="28"/>
          <w:szCs w:val="28"/>
        </w:rPr>
        <w:t xml:space="preserve">Л.М., Акулов А.В., 1980), гістологічний (Драговоз Н.Д., 1987), імунологічні (Chandler H.M., Gulasekharam J., 1970, Айтажанов Б.Д., 1986; Івченко В.М., 1987); бактеріологічний (Львов В.М., 1960; Антонов В.Я., Блинова </w:t>
      </w:r>
      <w:r w:rsidRPr="00C2600D">
        <w:rPr>
          <w:rFonts w:ascii="Times New Roman" w:hAnsi="Times New Roman"/>
          <w:sz w:val="28"/>
          <w:szCs w:val="28"/>
        </w:rPr>
        <w:lastRenderedPageBreak/>
        <w:t>П.Н., 1974; Смиян Ю.П., 1987), гематологічні (Левченко В.І., Сахнюк В.В., 2004), токсикологічні (летальний токсин – за M.S.</w:t>
      </w:r>
      <w:r w:rsidRPr="00C2600D">
        <w:rPr>
          <w:rFonts w:ascii="Times New Roman" w:hAnsi="Times New Roman"/>
          <w:sz w:val="28"/>
          <w:szCs w:val="28"/>
          <w:lang w:val="en-US"/>
        </w:rPr>
        <w:t> </w:t>
      </w:r>
      <w:r w:rsidRPr="00C2600D">
        <w:rPr>
          <w:rFonts w:ascii="Times New Roman" w:hAnsi="Times New Roman"/>
          <w:sz w:val="28"/>
          <w:szCs w:val="28"/>
        </w:rPr>
        <w:t>Jayaraman et al., 1962; гемолізин – за</w:t>
      </w:r>
      <w:r>
        <w:rPr>
          <w:rFonts w:ascii="Times New Roman" w:hAnsi="Times New Roman"/>
          <w:sz w:val="28"/>
          <w:szCs w:val="28"/>
        </w:rPr>
        <w:t xml:space="preserve">  </w:t>
      </w:r>
      <w:r w:rsidRPr="00C2600D">
        <w:rPr>
          <w:rFonts w:ascii="Times New Roman" w:hAnsi="Times New Roman"/>
          <w:sz w:val="28"/>
          <w:szCs w:val="28"/>
        </w:rPr>
        <w:t xml:space="preserve"> </w:t>
      </w:r>
      <w:r w:rsidRPr="00C2600D">
        <w:rPr>
          <w:rFonts w:ascii="Times New Roman" w:hAnsi="Times New Roman"/>
          <w:sz w:val="28"/>
          <w:szCs w:val="28"/>
          <w:lang w:val="en-US"/>
        </w:rPr>
        <w:t>R</w:t>
      </w:r>
      <w:r w:rsidRPr="00C2600D">
        <w:rPr>
          <w:rFonts w:ascii="Times New Roman" w:hAnsi="Times New Roman"/>
          <w:sz w:val="28"/>
          <w:szCs w:val="28"/>
        </w:rPr>
        <w:t>.S. Ramachand</w:t>
      </w:r>
      <w:r>
        <w:rPr>
          <w:rFonts w:ascii="Times New Roman" w:hAnsi="Times New Roman"/>
          <w:sz w:val="28"/>
          <w:szCs w:val="28"/>
        </w:rPr>
        <w:t>ran, 1969; дез</w:t>
      </w:r>
      <w:r>
        <w:rPr>
          <w:rFonts w:ascii="Times New Roman" w:hAnsi="Times New Roman"/>
          <w:sz w:val="28"/>
          <w:szCs w:val="28"/>
        </w:rPr>
        <w:t>о</w:t>
      </w:r>
      <w:r>
        <w:rPr>
          <w:rFonts w:ascii="Times New Roman" w:hAnsi="Times New Roman"/>
          <w:sz w:val="28"/>
          <w:szCs w:val="28"/>
        </w:rPr>
        <w:t xml:space="preserve">ксирибонуклеазу </w:t>
      </w:r>
      <w:r>
        <w:rPr>
          <w:rFonts w:ascii="Times New Roman" w:hAnsi="Times New Roman"/>
          <w:sz w:val="28"/>
          <w:szCs w:val="28"/>
        </w:rPr>
        <w:sym w:font="Symbol" w:char="F02D"/>
      </w:r>
      <w:r w:rsidRPr="00C2600D">
        <w:rPr>
          <w:rFonts w:ascii="Times New Roman" w:hAnsi="Times New Roman"/>
          <w:sz w:val="28"/>
          <w:szCs w:val="28"/>
        </w:rPr>
        <w:t xml:space="preserve"> за</w:t>
      </w:r>
      <w:r>
        <w:rPr>
          <w:rFonts w:ascii="Times New Roman" w:hAnsi="Times New Roman"/>
          <w:sz w:val="28"/>
          <w:szCs w:val="28"/>
        </w:rPr>
        <w:t xml:space="preserve"> </w:t>
      </w:r>
      <w:r w:rsidRPr="00C2600D">
        <w:rPr>
          <w:rFonts w:ascii="Times New Roman" w:hAnsi="Times New Roman"/>
          <w:sz w:val="28"/>
          <w:szCs w:val="28"/>
        </w:rPr>
        <w:t>I.J. Princewill,</w:t>
      </w:r>
      <w:r>
        <w:rPr>
          <w:rFonts w:ascii="Times New Roman" w:hAnsi="Times New Roman"/>
          <w:sz w:val="28"/>
          <w:szCs w:val="28"/>
        </w:rPr>
        <w:t xml:space="preserve"> </w:t>
      </w:r>
      <w:r w:rsidRPr="00C2600D">
        <w:rPr>
          <w:rFonts w:ascii="Times New Roman" w:hAnsi="Times New Roman"/>
          <w:sz w:val="28"/>
          <w:szCs w:val="28"/>
        </w:rPr>
        <w:t>C.</w:t>
      </w:r>
      <w:r>
        <w:rPr>
          <w:rFonts w:ascii="Times New Roman" w:hAnsi="Times New Roman"/>
          <w:sz w:val="28"/>
          <w:szCs w:val="28"/>
          <w:lang w:val="en-US"/>
        </w:rPr>
        <w:t>L</w:t>
      </w:r>
      <w:r w:rsidRPr="00C2600D">
        <w:rPr>
          <w:rFonts w:ascii="Times New Roman" w:hAnsi="Times New Roman"/>
          <w:sz w:val="28"/>
          <w:szCs w:val="28"/>
        </w:rPr>
        <w:t xml:space="preserve">. Oakley, 1972; гіалуронідазу </w:t>
      </w:r>
      <w:r w:rsidRPr="00C2600D">
        <w:rPr>
          <w:rFonts w:ascii="Times New Roman" w:hAnsi="Times New Roman"/>
          <w:b/>
          <w:sz w:val="28"/>
          <w:szCs w:val="28"/>
        </w:rPr>
        <w:t xml:space="preserve">– </w:t>
      </w:r>
      <w:r w:rsidRPr="00C2600D">
        <w:rPr>
          <w:rFonts w:ascii="Times New Roman" w:hAnsi="Times New Roman"/>
          <w:sz w:val="28"/>
          <w:szCs w:val="28"/>
        </w:rPr>
        <w:t>за В.М. Никитиным, 1986), біохімічні (Мельничук Д.О. і співав</w:t>
      </w:r>
      <w:r>
        <w:rPr>
          <w:rFonts w:ascii="Times New Roman" w:hAnsi="Times New Roman"/>
          <w:sz w:val="28"/>
          <w:szCs w:val="28"/>
        </w:rPr>
        <w:t>т</w:t>
      </w:r>
      <w:r w:rsidRPr="00C2600D">
        <w:rPr>
          <w:rFonts w:ascii="Times New Roman" w:hAnsi="Times New Roman"/>
          <w:sz w:val="28"/>
          <w:szCs w:val="28"/>
        </w:rPr>
        <w:t>., 1999; Мазу</w:t>
      </w:r>
      <w:r w:rsidRPr="00C2600D">
        <w:rPr>
          <w:rFonts w:ascii="Times New Roman" w:hAnsi="Times New Roman"/>
          <w:sz w:val="28"/>
          <w:szCs w:val="28"/>
        </w:rPr>
        <w:t>р</w:t>
      </w:r>
      <w:r w:rsidRPr="00C2600D">
        <w:rPr>
          <w:rFonts w:ascii="Times New Roman" w:hAnsi="Times New Roman"/>
          <w:sz w:val="28"/>
          <w:szCs w:val="28"/>
        </w:rPr>
        <w:t>кевич А.Й. і співав</w:t>
      </w:r>
      <w:r>
        <w:rPr>
          <w:rFonts w:ascii="Times New Roman" w:hAnsi="Times New Roman"/>
          <w:sz w:val="28"/>
          <w:szCs w:val="28"/>
        </w:rPr>
        <w:t>т</w:t>
      </w:r>
      <w:r w:rsidRPr="00C2600D">
        <w:rPr>
          <w:rFonts w:ascii="Times New Roman" w:hAnsi="Times New Roman"/>
          <w:sz w:val="28"/>
          <w:szCs w:val="28"/>
        </w:rPr>
        <w:t>.</w:t>
      </w:r>
      <w:r>
        <w:rPr>
          <w:rFonts w:ascii="Times New Roman" w:hAnsi="Times New Roman"/>
          <w:sz w:val="28"/>
          <w:szCs w:val="28"/>
        </w:rPr>
        <w:t xml:space="preserve">, 2004), економічні розрахунки </w:t>
      </w:r>
      <w:r>
        <w:rPr>
          <w:rFonts w:ascii="Times New Roman" w:hAnsi="Times New Roman"/>
          <w:sz w:val="28"/>
          <w:szCs w:val="28"/>
        </w:rPr>
        <w:sym w:font="Symbol" w:char="F02D"/>
      </w:r>
      <w:r w:rsidRPr="00C2600D">
        <w:rPr>
          <w:rFonts w:ascii="Times New Roman" w:hAnsi="Times New Roman"/>
          <w:sz w:val="28"/>
          <w:szCs w:val="28"/>
        </w:rPr>
        <w:t xml:space="preserve"> за А.К.</w:t>
      </w:r>
      <w:r>
        <w:rPr>
          <w:rFonts w:ascii="Times New Roman" w:hAnsi="Times New Roman"/>
          <w:sz w:val="28"/>
          <w:szCs w:val="28"/>
          <w:lang w:val="en-US"/>
        </w:rPr>
        <w:t> </w:t>
      </w:r>
      <w:r w:rsidRPr="00C2600D">
        <w:rPr>
          <w:rFonts w:ascii="Times New Roman" w:hAnsi="Times New Roman"/>
          <w:sz w:val="28"/>
          <w:szCs w:val="28"/>
        </w:rPr>
        <w:t>Панасенко (1977), И.Н. Никитиным (1989). Статистичну обробку одержаних даних пр</w:t>
      </w:r>
      <w:r w:rsidRPr="00C2600D">
        <w:rPr>
          <w:rFonts w:ascii="Times New Roman" w:hAnsi="Times New Roman"/>
          <w:sz w:val="28"/>
          <w:szCs w:val="28"/>
        </w:rPr>
        <w:t>о</w:t>
      </w:r>
      <w:r w:rsidRPr="00C2600D">
        <w:rPr>
          <w:rFonts w:ascii="Times New Roman" w:hAnsi="Times New Roman"/>
          <w:sz w:val="28"/>
          <w:szCs w:val="28"/>
        </w:rPr>
        <w:t>водили з використанням методів варіаційної статистики в програмі M</w:t>
      </w:r>
      <w:r w:rsidRPr="00C2600D">
        <w:rPr>
          <w:rFonts w:ascii="Times New Roman" w:hAnsi="Times New Roman"/>
          <w:sz w:val="28"/>
          <w:szCs w:val="28"/>
          <w:lang w:val="en-US"/>
        </w:rPr>
        <w:t>S</w:t>
      </w:r>
      <w:r w:rsidRPr="00C2600D">
        <w:rPr>
          <w:rFonts w:ascii="Times New Roman" w:hAnsi="Times New Roman"/>
          <w:sz w:val="28"/>
          <w:szCs w:val="28"/>
        </w:rPr>
        <w:t xml:space="preserve"> Excel (Лапач С.Н. и др., 2001). </w:t>
      </w:r>
    </w:p>
    <w:p w:rsidR="00166E48" w:rsidRPr="00C2600D" w:rsidRDefault="00166E48" w:rsidP="00166E48">
      <w:pPr>
        <w:pStyle w:val="affffffff4"/>
        <w:spacing w:after="0"/>
        <w:ind w:left="0" w:firstLine="709"/>
        <w:jc w:val="both"/>
        <w:rPr>
          <w:szCs w:val="28"/>
          <w:lang w:val="uk-UA"/>
        </w:rPr>
      </w:pPr>
      <w:r>
        <w:rPr>
          <w:szCs w:val="28"/>
          <w:lang w:val="uk-UA"/>
        </w:rPr>
        <w:t>Зразки ґрунту із худобомогильників,</w:t>
      </w:r>
      <w:r w:rsidRPr="00C2600D">
        <w:rPr>
          <w:szCs w:val="28"/>
          <w:lang w:val="uk-UA"/>
        </w:rPr>
        <w:t xml:space="preserve"> території ферм і приміщень, де стояли хворі на емкар тварини, відбирали з</w:t>
      </w:r>
      <w:r>
        <w:rPr>
          <w:szCs w:val="28"/>
          <w:lang w:val="uk-UA"/>
        </w:rPr>
        <w:t>а</w:t>
      </w:r>
      <w:r w:rsidRPr="00C2600D">
        <w:rPr>
          <w:szCs w:val="28"/>
          <w:lang w:val="uk-UA"/>
        </w:rPr>
        <w:t xml:space="preserve"> допомогою спеціальних проб</w:t>
      </w:r>
      <w:r w:rsidRPr="00C2600D">
        <w:rPr>
          <w:szCs w:val="28"/>
          <w:lang w:val="uk-UA"/>
        </w:rPr>
        <w:t>о</w:t>
      </w:r>
      <w:r w:rsidRPr="00C2600D">
        <w:rPr>
          <w:szCs w:val="28"/>
          <w:lang w:val="uk-UA"/>
        </w:rPr>
        <w:t>відбірників для глибоких шарів, а на пасовищах – для поверхневих шарів. Бактеріологічне дослідження проб ґрунту, фекалій, зеленої маси рослин пр</w:t>
      </w:r>
      <w:r w:rsidRPr="00C2600D">
        <w:rPr>
          <w:szCs w:val="28"/>
          <w:lang w:val="uk-UA"/>
        </w:rPr>
        <w:t>о</w:t>
      </w:r>
      <w:r>
        <w:rPr>
          <w:szCs w:val="28"/>
          <w:lang w:val="uk-UA"/>
        </w:rPr>
        <w:t>водили за методом</w:t>
      </w:r>
      <w:r w:rsidRPr="00C2600D">
        <w:rPr>
          <w:szCs w:val="28"/>
          <w:lang w:val="uk-UA"/>
        </w:rPr>
        <w:t xml:space="preserve"> B.M. </w:t>
      </w:r>
      <w:r w:rsidRPr="00C2600D">
        <w:rPr>
          <w:szCs w:val="28"/>
          <w:lang w:val="en-US"/>
        </w:rPr>
        <w:t>Hang</w:t>
      </w:r>
      <w:r w:rsidRPr="00C2600D">
        <w:rPr>
          <w:szCs w:val="28"/>
          <w:lang w:val="uk-UA"/>
        </w:rPr>
        <w:t>’</w:t>
      </w:r>
      <w:r w:rsidRPr="00C2600D">
        <w:rPr>
          <w:szCs w:val="28"/>
          <w:lang w:val="en-US"/>
        </w:rPr>
        <w:t>ombe</w:t>
      </w:r>
      <w:r w:rsidRPr="00C2600D">
        <w:rPr>
          <w:szCs w:val="28"/>
          <w:lang w:val="uk-UA"/>
        </w:rPr>
        <w:t xml:space="preserve"> </w:t>
      </w:r>
      <w:r w:rsidRPr="00C2600D">
        <w:rPr>
          <w:szCs w:val="28"/>
          <w:lang w:val="en-US"/>
        </w:rPr>
        <w:t>et</w:t>
      </w:r>
      <w:r w:rsidRPr="00C2600D">
        <w:rPr>
          <w:szCs w:val="28"/>
          <w:lang w:val="uk-UA"/>
        </w:rPr>
        <w:t xml:space="preserve"> </w:t>
      </w:r>
      <w:r w:rsidRPr="00C2600D">
        <w:rPr>
          <w:szCs w:val="28"/>
          <w:lang w:val="en-US"/>
        </w:rPr>
        <w:t>al</w:t>
      </w:r>
      <w:r>
        <w:rPr>
          <w:szCs w:val="28"/>
          <w:lang w:val="uk-UA"/>
        </w:rPr>
        <w:t>. (2000) у нашій модифікації</w:t>
      </w:r>
      <w:r w:rsidRPr="00C2600D">
        <w:rPr>
          <w:szCs w:val="28"/>
          <w:lang w:val="uk-UA"/>
        </w:rPr>
        <w:t xml:space="preserve">. </w:t>
      </w:r>
    </w:p>
    <w:p w:rsidR="00166E48" w:rsidRPr="00166E48" w:rsidRDefault="00166E48" w:rsidP="00166E48">
      <w:pPr>
        <w:ind w:firstLine="709"/>
        <w:jc w:val="both"/>
        <w:rPr>
          <w:rFonts w:ascii="Times New Roman" w:hAnsi="Times New Roman"/>
          <w:sz w:val="28"/>
          <w:szCs w:val="28"/>
          <w:lang w:val="uk-UA"/>
        </w:rPr>
      </w:pPr>
      <w:r w:rsidRPr="00166E48">
        <w:rPr>
          <w:rFonts w:ascii="Times New Roman" w:hAnsi="Times New Roman"/>
          <w:sz w:val="28"/>
          <w:szCs w:val="28"/>
          <w:lang w:val="uk-UA"/>
        </w:rPr>
        <w:t>В умовах експерименту вивчали клінічний прояв, гематологічні та біохімічні показники крові, патолого-анатомічні та гістологічні зміни при експериментальному емфізематозному карбункулі на телятах і морських сви</w:t>
      </w:r>
      <w:r w:rsidRPr="00166E48">
        <w:rPr>
          <w:rFonts w:ascii="Times New Roman" w:hAnsi="Times New Roman"/>
          <w:sz w:val="28"/>
          <w:szCs w:val="28"/>
          <w:lang w:val="uk-UA"/>
        </w:rPr>
        <w:t>н</w:t>
      </w:r>
      <w:r w:rsidRPr="00166E48">
        <w:rPr>
          <w:rFonts w:ascii="Times New Roman" w:hAnsi="Times New Roman"/>
          <w:sz w:val="28"/>
          <w:szCs w:val="28"/>
          <w:lang w:val="uk-UA"/>
        </w:rPr>
        <w:t>ках, вірулентні та токсигенні властивості польових ізолятів, музейних та виробничих штамів, особливості взаємовідносин у ланцюгу «паразит – госп</w:t>
      </w:r>
      <w:r w:rsidRPr="00166E48">
        <w:rPr>
          <w:rFonts w:ascii="Times New Roman" w:hAnsi="Times New Roman"/>
          <w:sz w:val="28"/>
          <w:szCs w:val="28"/>
          <w:lang w:val="uk-UA"/>
        </w:rPr>
        <w:t>о</w:t>
      </w:r>
      <w:r w:rsidRPr="00166E48">
        <w:rPr>
          <w:rFonts w:ascii="Times New Roman" w:hAnsi="Times New Roman"/>
          <w:sz w:val="28"/>
          <w:szCs w:val="28"/>
          <w:lang w:val="uk-UA"/>
        </w:rPr>
        <w:t>дар», а також проводили конструювання живильного середовища та вакцинних препар</w:t>
      </w:r>
      <w:r w:rsidRPr="00166E48">
        <w:rPr>
          <w:rFonts w:ascii="Times New Roman" w:hAnsi="Times New Roman"/>
          <w:sz w:val="28"/>
          <w:szCs w:val="28"/>
          <w:lang w:val="uk-UA"/>
        </w:rPr>
        <w:t>а</w:t>
      </w:r>
      <w:r w:rsidRPr="00166E48">
        <w:rPr>
          <w:rFonts w:ascii="Times New Roman" w:hAnsi="Times New Roman"/>
          <w:sz w:val="28"/>
          <w:szCs w:val="28"/>
          <w:lang w:val="uk-UA"/>
        </w:rPr>
        <w:t>тів.</w:t>
      </w:r>
    </w:p>
    <w:p w:rsidR="00166E48" w:rsidRPr="00C2600D" w:rsidRDefault="00166E48" w:rsidP="00166E48">
      <w:pPr>
        <w:ind w:firstLine="709"/>
        <w:jc w:val="both"/>
        <w:rPr>
          <w:rFonts w:ascii="Times New Roman" w:hAnsi="Times New Roman"/>
          <w:sz w:val="28"/>
          <w:szCs w:val="28"/>
        </w:rPr>
      </w:pPr>
      <w:r w:rsidRPr="00C2600D">
        <w:rPr>
          <w:rFonts w:ascii="Times New Roman" w:hAnsi="Times New Roman"/>
          <w:sz w:val="28"/>
          <w:szCs w:val="28"/>
        </w:rPr>
        <w:t>Діагноз на емфізематозний карбункул ставили на підставі тестів, регламентованих «І</w:t>
      </w:r>
      <w:r w:rsidRPr="00C2600D">
        <w:rPr>
          <w:rFonts w:ascii="Times New Roman" w:hAnsi="Times New Roman"/>
          <w:sz w:val="28"/>
          <w:szCs w:val="28"/>
        </w:rPr>
        <w:t>н</w:t>
      </w:r>
      <w:r w:rsidRPr="00C2600D">
        <w:rPr>
          <w:rFonts w:ascii="Times New Roman" w:hAnsi="Times New Roman"/>
          <w:sz w:val="28"/>
          <w:szCs w:val="28"/>
        </w:rPr>
        <w:t>струкцією про заходи проти емфізематозного карбункулу» (Ветеринарное законодательство, 1998) та «Переліку показників, за якими д</w:t>
      </w:r>
      <w:r>
        <w:rPr>
          <w:rFonts w:ascii="Times New Roman" w:hAnsi="Times New Roman"/>
          <w:sz w:val="28"/>
          <w:szCs w:val="28"/>
        </w:rPr>
        <w:t>іагноз вважається встановленим»</w:t>
      </w:r>
      <w:r w:rsidRPr="00C2600D">
        <w:rPr>
          <w:rFonts w:ascii="Times New Roman" w:hAnsi="Times New Roman"/>
          <w:sz w:val="28"/>
          <w:szCs w:val="28"/>
        </w:rPr>
        <w:t xml:space="preserve"> (ГУВ України, 1979). </w:t>
      </w:r>
    </w:p>
    <w:p w:rsidR="00166E48" w:rsidRPr="00C2600D" w:rsidRDefault="00166E48" w:rsidP="00166E48">
      <w:pPr>
        <w:pStyle w:val="affffffff4"/>
        <w:spacing w:after="0"/>
        <w:ind w:left="0" w:firstLine="709"/>
        <w:jc w:val="both"/>
        <w:rPr>
          <w:szCs w:val="28"/>
        </w:rPr>
      </w:pPr>
      <w:r w:rsidRPr="00C2600D">
        <w:rPr>
          <w:szCs w:val="28"/>
          <w:lang w:val="uk-UA"/>
        </w:rPr>
        <w:t>Конструювання вакцини</w:t>
      </w:r>
      <w:r w:rsidRPr="00C2600D">
        <w:rPr>
          <w:szCs w:val="28"/>
        </w:rPr>
        <w:t xml:space="preserve"> проводили </w:t>
      </w:r>
      <w:r w:rsidRPr="00C2600D">
        <w:rPr>
          <w:szCs w:val="28"/>
          <w:lang w:val="uk-UA"/>
        </w:rPr>
        <w:t>з використанням методичних р</w:t>
      </w:r>
      <w:r w:rsidRPr="00C2600D">
        <w:rPr>
          <w:szCs w:val="28"/>
          <w:lang w:val="uk-UA"/>
        </w:rPr>
        <w:t>е</w:t>
      </w:r>
      <w:r w:rsidRPr="00C2600D">
        <w:rPr>
          <w:szCs w:val="28"/>
          <w:lang w:val="uk-UA"/>
        </w:rPr>
        <w:t xml:space="preserve">комендацій </w:t>
      </w:r>
      <w:r>
        <w:rPr>
          <w:szCs w:val="28"/>
        </w:rPr>
        <w:t>Ф.И.</w:t>
      </w:r>
      <w:r w:rsidRPr="00C2600D">
        <w:rPr>
          <w:szCs w:val="28"/>
        </w:rPr>
        <w:t xml:space="preserve"> Каган, А.И. Колесовой (1957) та M.S. </w:t>
      </w:r>
      <w:r w:rsidRPr="00C2600D">
        <w:rPr>
          <w:szCs w:val="28"/>
          <w:lang w:val="uk-UA"/>
        </w:rPr>
        <w:t>Di Genaro</w:t>
      </w:r>
      <w:r w:rsidRPr="00C2600D">
        <w:rPr>
          <w:szCs w:val="28"/>
        </w:rPr>
        <w:t xml:space="preserve"> et al. (1999)</w:t>
      </w:r>
      <w:r w:rsidRPr="00C2600D">
        <w:rPr>
          <w:szCs w:val="28"/>
          <w:lang w:val="uk-UA"/>
        </w:rPr>
        <w:t xml:space="preserve">, Н.В. </w:t>
      </w:r>
      <w:r w:rsidRPr="00C2600D">
        <w:rPr>
          <w:szCs w:val="28"/>
        </w:rPr>
        <w:t>Медуницы</w:t>
      </w:r>
      <w:r w:rsidRPr="00C2600D">
        <w:rPr>
          <w:szCs w:val="28"/>
          <w:lang w:val="uk-UA"/>
        </w:rPr>
        <w:t>на (2002)</w:t>
      </w:r>
      <w:r w:rsidRPr="00C2600D">
        <w:rPr>
          <w:szCs w:val="28"/>
        </w:rPr>
        <w:t>.</w:t>
      </w:r>
    </w:p>
    <w:p w:rsidR="00166E48" w:rsidRPr="005F10E9" w:rsidRDefault="00166E48" w:rsidP="00166E48">
      <w:pPr>
        <w:rPr>
          <w:rFonts w:ascii="Times New Roman" w:hAnsi="Times New Roman"/>
          <w:sz w:val="28"/>
          <w:szCs w:val="28"/>
        </w:rPr>
      </w:pPr>
    </w:p>
    <w:p w:rsidR="00166E48" w:rsidRDefault="00166E48" w:rsidP="00166E48">
      <w:pPr>
        <w:pStyle w:val="affffffff4"/>
        <w:spacing w:after="0"/>
        <w:ind w:left="0" w:firstLine="709"/>
        <w:jc w:val="center"/>
        <w:rPr>
          <w:b/>
          <w:szCs w:val="28"/>
          <w:lang w:val="uk-UA"/>
        </w:rPr>
      </w:pPr>
      <w:r w:rsidRPr="003E79F4">
        <w:rPr>
          <w:b/>
          <w:szCs w:val="28"/>
          <w:lang w:val="uk-UA"/>
        </w:rPr>
        <w:t>РЕЗУЛЬТАТИ ДОСЛІДЖЕНЬ ТА ЇХ АНАЛІЗ</w:t>
      </w:r>
    </w:p>
    <w:p w:rsidR="00166E48" w:rsidRPr="00B57C32" w:rsidRDefault="00166E48" w:rsidP="00166E48">
      <w:pPr>
        <w:ind w:firstLine="709"/>
        <w:jc w:val="both"/>
        <w:rPr>
          <w:rFonts w:ascii="Times New Roman" w:hAnsi="Times New Roman"/>
          <w:sz w:val="28"/>
          <w:szCs w:val="28"/>
        </w:rPr>
      </w:pPr>
      <w:r w:rsidRPr="00D02EB6">
        <w:rPr>
          <w:rFonts w:ascii="Times New Roman" w:hAnsi="Times New Roman"/>
          <w:b/>
          <w:sz w:val="28"/>
          <w:szCs w:val="28"/>
        </w:rPr>
        <w:t xml:space="preserve">Епізоотологічний моніторинг емфізематозного карбункулу в світі. </w:t>
      </w:r>
      <w:r w:rsidRPr="00D02EB6">
        <w:rPr>
          <w:rFonts w:ascii="Times New Roman" w:hAnsi="Times New Roman"/>
          <w:sz w:val="28"/>
          <w:szCs w:val="28"/>
        </w:rPr>
        <w:t>Вив</w:t>
      </w:r>
      <w:r w:rsidRPr="00E16927">
        <w:rPr>
          <w:rFonts w:ascii="Times New Roman" w:hAnsi="Times New Roman"/>
          <w:sz w:val="28"/>
          <w:szCs w:val="28"/>
        </w:rPr>
        <w:t>-</w:t>
      </w:r>
      <w:r w:rsidRPr="00D02EB6">
        <w:rPr>
          <w:rFonts w:ascii="Times New Roman" w:hAnsi="Times New Roman"/>
          <w:sz w:val="28"/>
          <w:szCs w:val="28"/>
        </w:rPr>
        <w:t>чення епізоотичної ситуації з емфізематозного карбункулу в 192 країнах світу показало, що протягом 1996–2004 рр. кліні</w:t>
      </w:r>
      <w:r w:rsidRPr="00D02EB6">
        <w:rPr>
          <w:rFonts w:ascii="Times New Roman" w:hAnsi="Times New Roman"/>
          <w:sz w:val="28"/>
          <w:szCs w:val="28"/>
        </w:rPr>
        <w:t>ч</w:t>
      </w:r>
      <w:r w:rsidRPr="00D02EB6">
        <w:rPr>
          <w:rFonts w:ascii="Times New Roman" w:hAnsi="Times New Roman"/>
          <w:sz w:val="28"/>
          <w:szCs w:val="28"/>
        </w:rPr>
        <w:t>ний</w:t>
      </w:r>
      <w:r>
        <w:rPr>
          <w:rFonts w:ascii="Times New Roman" w:hAnsi="Times New Roman"/>
          <w:sz w:val="28"/>
          <w:szCs w:val="28"/>
        </w:rPr>
        <w:t xml:space="preserve"> </w:t>
      </w:r>
      <w:r w:rsidRPr="00D02EB6">
        <w:rPr>
          <w:rFonts w:ascii="Times New Roman" w:hAnsi="Times New Roman"/>
          <w:sz w:val="28"/>
          <w:szCs w:val="28"/>
        </w:rPr>
        <w:t>прояв</w:t>
      </w:r>
      <w:r>
        <w:rPr>
          <w:rFonts w:ascii="Times New Roman" w:hAnsi="Times New Roman"/>
          <w:sz w:val="28"/>
          <w:szCs w:val="28"/>
        </w:rPr>
        <w:t xml:space="preserve"> </w:t>
      </w:r>
      <w:r w:rsidRPr="00D02EB6">
        <w:rPr>
          <w:rFonts w:ascii="Times New Roman" w:hAnsi="Times New Roman"/>
          <w:sz w:val="28"/>
          <w:szCs w:val="28"/>
        </w:rPr>
        <w:t xml:space="preserve"> інфек</w:t>
      </w:r>
      <w:r>
        <w:rPr>
          <w:rFonts w:ascii="Times New Roman" w:hAnsi="Times New Roman"/>
          <w:sz w:val="28"/>
          <w:szCs w:val="28"/>
        </w:rPr>
        <w:t>ції спостеріга</w:t>
      </w:r>
      <w:r w:rsidRPr="00E16927">
        <w:rPr>
          <w:rFonts w:ascii="Times New Roman" w:hAnsi="Times New Roman"/>
          <w:sz w:val="28"/>
          <w:szCs w:val="28"/>
        </w:rPr>
        <w:t>ли</w:t>
      </w:r>
      <w:r>
        <w:rPr>
          <w:rFonts w:ascii="Times New Roman" w:hAnsi="Times New Roman"/>
          <w:sz w:val="28"/>
          <w:szCs w:val="28"/>
        </w:rPr>
        <w:t xml:space="preserve"> в: 1996 році </w:t>
      </w:r>
      <w:r>
        <w:rPr>
          <w:rFonts w:ascii="Times New Roman" w:hAnsi="Times New Roman"/>
          <w:sz w:val="28"/>
          <w:szCs w:val="28"/>
        </w:rPr>
        <w:sym w:font="Symbol" w:char="F02D"/>
      </w:r>
      <w:r w:rsidRPr="00D02EB6">
        <w:rPr>
          <w:rFonts w:ascii="Times New Roman" w:hAnsi="Times New Roman"/>
          <w:sz w:val="28"/>
          <w:szCs w:val="28"/>
        </w:rPr>
        <w:t xml:space="preserve"> у 91 країні;</w:t>
      </w:r>
      <w:r>
        <w:rPr>
          <w:rFonts w:ascii="Times New Roman" w:hAnsi="Times New Roman"/>
          <w:sz w:val="28"/>
          <w:szCs w:val="28"/>
        </w:rPr>
        <w:t xml:space="preserve"> </w:t>
      </w:r>
      <w:r w:rsidRPr="00D02EB6">
        <w:rPr>
          <w:rFonts w:ascii="Times New Roman" w:hAnsi="Times New Roman"/>
          <w:sz w:val="28"/>
          <w:szCs w:val="28"/>
        </w:rPr>
        <w:t xml:space="preserve">1997 році – </w:t>
      </w:r>
      <w:r>
        <w:rPr>
          <w:rFonts w:ascii="Times New Roman" w:hAnsi="Times New Roman"/>
          <w:sz w:val="28"/>
          <w:szCs w:val="28"/>
        </w:rPr>
        <w:t xml:space="preserve">95, 1998 році </w:t>
      </w:r>
      <w:r>
        <w:rPr>
          <w:rFonts w:ascii="Times New Roman" w:hAnsi="Times New Roman"/>
          <w:sz w:val="28"/>
          <w:szCs w:val="28"/>
        </w:rPr>
        <w:sym w:font="Symbol" w:char="F02D"/>
      </w:r>
      <w:r>
        <w:rPr>
          <w:rFonts w:ascii="Times New Roman" w:hAnsi="Times New Roman"/>
          <w:sz w:val="28"/>
          <w:szCs w:val="28"/>
        </w:rPr>
        <w:t xml:space="preserve"> </w:t>
      </w:r>
      <w:r w:rsidRPr="00D02EB6">
        <w:rPr>
          <w:rFonts w:ascii="Times New Roman" w:hAnsi="Times New Roman"/>
          <w:sz w:val="28"/>
          <w:szCs w:val="28"/>
        </w:rPr>
        <w:t xml:space="preserve"> 94, </w:t>
      </w:r>
      <w:r>
        <w:rPr>
          <w:rFonts w:ascii="Times New Roman" w:hAnsi="Times New Roman"/>
          <w:sz w:val="28"/>
          <w:szCs w:val="28"/>
        </w:rPr>
        <w:t>1999 році –</w:t>
      </w:r>
      <w:r w:rsidRPr="00D02EB6">
        <w:rPr>
          <w:rFonts w:ascii="Times New Roman" w:hAnsi="Times New Roman"/>
          <w:sz w:val="28"/>
          <w:szCs w:val="28"/>
        </w:rPr>
        <w:t xml:space="preserve"> 87, 2000 році – 87, </w:t>
      </w:r>
      <w:r>
        <w:rPr>
          <w:rFonts w:ascii="Times New Roman" w:hAnsi="Times New Roman"/>
          <w:sz w:val="28"/>
          <w:szCs w:val="28"/>
        </w:rPr>
        <w:t xml:space="preserve">2001 році – </w:t>
      </w:r>
      <w:r w:rsidRPr="00D02EB6">
        <w:rPr>
          <w:rFonts w:ascii="Times New Roman" w:hAnsi="Times New Roman"/>
          <w:sz w:val="28"/>
          <w:szCs w:val="28"/>
        </w:rPr>
        <w:t xml:space="preserve">86, 2002 році – </w:t>
      </w:r>
      <w:r>
        <w:rPr>
          <w:rFonts w:ascii="Times New Roman" w:hAnsi="Times New Roman"/>
          <w:sz w:val="28"/>
          <w:szCs w:val="28"/>
        </w:rPr>
        <w:t xml:space="preserve">81, </w:t>
      </w:r>
      <w:r w:rsidRPr="00D02EB6">
        <w:rPr>
          <w:rFonts w:ascii="Times New Roman" w:hAnsi="Times New Roman"/>
          <w:sz w:val="28"/>
          <w:szCs w:val="28"/>
        </w:rPr>
        <w:t xml:space="preserve">2003 році – </w:t>
      </w:r>
      <w:r>
        <w:rPr>
          <w:rFonts w:ascii="Times New Roman" w:hAnsi="Times New Roman"/>
          <w:sz w:val="28"/>
          <w:szCs w:val="28"/>
        </w:rPr>
        <w:t>89, 2004 році –</w:t>
      </w:r>
      <w:r w:rsidRPr="00D02EB6">
        <w:rPr>
          <w:rFonts w:ascii="Times New Roman" w:hAnsi="Times New Roman"/>
          <w:sz w:val="28"/>
          <w:szCs w:val="28"/>
        </w:rPr>
        <w:t xml:space="preserve"> 83 країнах. </w:t>
      </w:r>
      <w:r w:rsidRPr="00D02EB6">
        <w:rPr>
          <w:rFonts w:ascii="Times New Roman" w:hAnsi="Times New Roman"/>
          <w:position w:val="-10"/>
          <w:sz w:val="28"/>
          <w:szCs w:val="28"/>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7.1pt" o:ole="">
            <v:imagedata r:id="rId12" o:title=""/>
          </v:shape>
          <o:OLEObject Type="Embed" ProgID="Equation.3" ShapeID="_x0000_i1025" DrawAspect="Content" ObjectID="_1518445655" r:id="rId13"/>
        </w:object>
      </w:r>
    </w:p>
    <w:p w:rsidR="00166E48" w:rsidRDefault="00166E48" w:rsidP="00166E48">
      <w:pPr>
        <w:ind w:firstLine="709"/>
        <w:jc w:val="both"/>
        <w:rPr>
          <w:rFonts w:ascii="Times New Roman" w:hAnsi="Times New Roman"/>
          <w:color w:val="000000"/>
          <w:sz w:val="28"/>
          <w:szCs w:val="28"/>
        </w:rPr>
      </w:pPr>
      <w:r w:rsidRPr="00D02EB6">
        <w:rPr>
          <w:rFonts w:ascii="Times New Roman" w:hAnsi="Times New Roman"/>
          <w:sz w:val="28"/>
          <w:szCs w:val="28"/>
        </w:rPr>
        <w:t>Спалахи емфізематозного карбункулу спостерігалися на території усіх п’яти континентів. Найвища напруженість епізоотичної ситуації спостеріг</w:t>
      </w:r>
      <w:r w:rsidRPr="00D02EB6">
        <w:rPr>
          <w:rFonts w:ascii="Times New Roman" w:hAnsi="Times New Roman"/>
          <w:sz w:val="28"/>
          <w:szCs w:val="28"/>
        </w:rPr>
        <w:t>а</w:t>
      </w:r>
      <w:r w:rsidRPr="00D02EB6">
        <w:rPr>
          <w:rFonts w:ascii="Times New Roman" w:hAnsi="Times New Roman"/>
          <w:sz w:val="28"/>
          <w:szCs w:val="28"/>
        </w:rPr>
        <w:t xml:space="preserve">лася на американському (1604,8 спалахів на рік) та африканському (1584,4) </w:t>
      </w:r>
      <w:r>
        <w:rPr>
          <w:rFonts w:ascii="Times New Roman" w:hAnsi="Times New Roman"/>
          <w:sz w:val="28"/>
          <w:szCs w:val="28"/>
        </w:rPr>
        <w:t>континент</w:t>
      </w:r>
      <w:r w:rsidRPr="00B57C32">
        <w:rPr>
          <w:rFonts w:ascii="Times New Roman" w:hAnsi="Times New Roman"/>
          <w:sz w:val="28"/>
          <w:szCs w:val="28"/>
        </w:rPr>
        <w:t>-</w:t>
      </w:r>
      <w:r w:rsidRPr="00D02EB6">
        <w:rPr>
          <w:rFonts w:ascii="Times New Roman" w:hAnsi="Times New Roman"/>
          <w:sz w:val="28"/>
          <w:szCs w:val="28"/>
        </w:rPr>
        <w:t xml:space="preserve">тах (рис. 1). Виявлена </w:t>
      </w:r>
      <w:r w:rsidRPr="00D02EB6">
        <w:rPr>
          <w:rFonts w:ascii="Times New Roman" w:hAnsi="Times New Roman"/>
          <w:color w:val="000000"/>
          <w:sz w:val="28"/>
          <w:szCs w:val="28"/>
        </w:rPr>
        <w:t>нерівномірність виникнення емфізематозного карбункулу в розрізі континентів світу спостерігається і в межах окремих к</w:t>
      </w:r>
      <w:r w:rsidRPr="00D02EB6">
        <w:rPr>
          <w:rFonts w:ascii="Times New Roman" w:hAnsi="Times New Roman"/>
          <w:color w:val="000000"/>
          <w:sz w:val="28"/>
          <w:szCs w:val="28"/>
        </w:rPr>
        <w:t>о</w:t>
      </w:r>
      <w:r w:rsidRPr="00D02EB6">
        <w:rPr>
          <w:rFonts w:ascii="Times New Roman" w:hAnsi="Times New Roman"/>
          <w:color w:val="000000"/>
          <w:sz w:val="28"/>
          <w:szCs w:val="28"/>
        </w:rPr>
        <w:t xml:space="preserve">нтинентів. </w:t>
      </w:r>
    </w:p>
    <w:p w:rsidR="00166E48" w:rsidRPr="00D02EB6" w:rsidRDefault="00166E48" w:rsidP="00166E48">
      <w:pPr>
        <w:ind w:firstLine="709"/>
        <w:jc w:val="both"/>
        <w:rPr>
          <w:rFonts w:ascii="Times New Roman" w:hAnsi="Times New Roman"/>
          <w:color w:val="000000"/>
          <w:sz w:val="28"/>
          <w:szCs w:val="28"/>
        </w:rPr>
      </w:pPr>
      <w:r w:rsidRPr="00D02EB6">
        <w:rPr>
          <w:rFonts w:ascii="Times New Roman" w:hAnsi="Times New Roman"/>
          <w:color w:val="000000"/>
          <w:sz w:val="28"/>
          <w:szCs w:val="28"/>
        </w:rPr>
        <w:t>На азійському континенті епізоотичний процес найінтенсивніше пр</w:t>
      </w:r>
      <w:r w:rsidRPr="00D02EB6">
        <w:rPr>
          <w:rFonts w:ascii="Times New Roman" w:hAnsi="Times New Roman"/>
          <w:color w:val="000000"/>
          <w:sz w:val="28"/>
          <w:szCs w:val="28"/>
        </w:rPr>
        <w:t>о</w:t>
      </w:r>
      <w:r w:rsidRPr="00D02EB6">
        <w:rPr>
          <w:rFonts w:ascii="Times New Roman" w:hAnsi="Times New Roman"/>
          <w:color w:val="000000"/>
          <w:sz w:val="28"/>
          <w:szCs w:val="28"/>
        </w:rPr>
        <w:t>яв</w:t>
      </w:r>
      <w:r>
        <w:rPr>
          <w:rFonts w:ascii="Times New Roman" w:hAnsi="Times New Roman"/>
          <w:color w:val="000000"/>
          <w:sz w:val="28"/>
          <w:szCs w:val="28"/>
        </w:rPr>
        <w:t>-</w:t>
      </w:r>
      <w:r w:rsidRPr="00D02EB6">
        <w:rPr>
          <w:rFonts w:ascii="Times New Roman" w:hAnsi="Times New Roman"/>
          <w:color w:val="000000"/>
          <w:sz w:val="28"/>
          <w:szCs w:val="28"/>
        </w:rPr>
        <w:t>ляється</w:t>
      </w:r>
      <w:r w:rsidRPr="00B50115">
        <w:rPr>
          <w:rFonts w:ascii="Times New Roman" w:hAnsi="Times New Roman"/>
          <w:color w:val="000000"/>
          <w:sz w:val="28"/>
          <w:szCs w:val="28"/>
        </w:rPr>
        <w:t xml:space="preserve"> </w:t>
      </w:r>
      <w:r w:rsidRPr="00D02EB6">
        <w:rPr>
          <w:rFonts w:ascii="Times New Roman" w:hAnsi="Times New Roman"/>
          <w:color w:val="000000"/>
          <w:sz w:val="28"/>
          <w:szCs w:val="28"/>
        </w:rPr>
        <w:t>країнах південної Азії (Бангладеш, Бутан, Індія, Пакистан, Шрі-Ланка). Тут середньорічна частота спалахів емкару становить 548,9 при во</w:t>
      </w:r>
      <w:r w:rsidRPr="00D02EB6">
        <w:rPr>
          <w:rFonts w:ascii="Times New Roman" w:hAnsi="Times New Roman"/>
          <w:color w:val="000000"/>
          <w:sz w:val="28"/>
          <w:szCs w:val="28"/>
        </w:rPr>
        <w:t>г</w:t>
      </w:r>
      <w:r w:rsidRPr="00D02EB6">
        <w:rPr>
          <w:rFonts w:ascii="Times New Roman" w:hAnsi="Times New Roman"/>
          <w:color w:val="000000"/>
          <w:sz w:val="28"/>
          <w:szCs w:val="28"/>
        </w:rPr>
        <w:t xml:space="preserve">нищевості 4,3. </w:t>
      </w:r>
    </w:p>
    <w:p w:rsidR="00166E48" w:rsidRPr="00B50115" w:rsidRDefault="00166E48" w:rsidP="00166E48">
      <w:pPr>
        <w:ind w:firstLine="709"/>
        <w:jc w:val="both"/>
        <w:rPr>
          <w:rFonts w:ascii="Times New Roman" w:hAnsi="Times New Roman"/>
          <w:color w:val="000000"/>
          <w:sz w:val="28"/>
          <w:szCs w:val="28"/>
        </w:rPr>
      </w:pPr>
    </w:p>
    <w:p w:rsidR="00166E48" w:rsidRPr="00D02EB6" w:rsidRDefault="00166E48" w:rsidP="00166E48">
      <w:pPr>
        <w:jc w:val="center"/>
        <w:rPr>
          <w:rFonts w:ascii="Times New Roman" w:hAnsi="Times New Roman"/>
          <w:color w:val="000000"/>
          <w:sz w:val="28"/>
          <w:szCs w:val="28"/>
        </w:rPr>
      </w:pPr>
      <w:r>
        <w:rPr>
          <w:noProof/>
          <w:lang w:eastAsia="ru-RU"/>
        </w:rPr>
        <w:lastRenderedPageBreak/>
        <w:drawing>
          <wp:inline distT="0" distB="0" distL="0" distR="0">
            <wp:extent cx="5930265" cy="2045970"/>
            <wp:effectExtent l="0" t="0" r="0" b="0"/>
            <wp:docPr id="9830" name="Диаграмма 98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ab/>
      </w:r>
      <w:r w:rsidRPr="00D02EB6">
        <w:rPr>
          <w:rFonts w:ascii="Times New Roman" w:hAnsi="Times New Roman"/>
          <w:color w:val="000000"/>
          <w:sz w:val="28"/>
          <w:szCs w:val="28"/>
        </w:rPr>
        <w:t>Рис. 1. Середньорічна кількість спалахів емфізематозного карбун</w:t>
      </w:r>
      <w:r>
        <w:rPr>
          <w:rFonts w:ascii="Times New Roman" w:hAnsi="Times New Roman"/>
          <w:color w:val="000000"/>
          <w:sz w:val="28"/>
          <w:szCs w:val="28"/>
        </w:rPr>
        <w:t>кулу на континентах світу (1996</w:t>
      </w:r>
      <w:r>
        <w:rPr>
          <w:rFonts w:ascii="Times New Roman" w:hAnsi="Times New Roman"/>
          <w:color w:val="000000"/>
          <w:sz w:val="28"/>
          <w:szCs w:val="28"/>
        </w:rPr>
        <w:sym w:font="Symbol" w:char="F02D"/>
      </w:r>
      <w:r>
        <w:rPr>
          <w:rFonts w:ascii="Times New Roman" w:hAnsi="Times New Roman"/>
          <w:color w:val="000000"/>
          <w:sz w:val="28"/>
          <w:szCs w:val="28"/>
        </w:rPr>
        <w:t>2004 рр.).</w:t>
      </w:r>
    </w:p>
    <w:p w:rsidR="00166E48" w:rsidRPr="00D02EB6" w:rsidRDefault="00166E48" w:rsidP="00166E48">
      <w:pPr>
        <w:ind w:firstLine="709"/>
        <w:jc w:val="both"/>
        <w:rPr>
          <w:rFonts w:ascii="Times New Roman" w:hAnsi="Times New Roman"/>
          <w:color w:val="000000"/>
          <w:sz w:val="28"/>
          <w:szCs w:val="28"/>
        </w:rPr>
      </w:pPr>
      <w:r w:rsidRPr="00D02EB6">
        <w:rPr>
          <w:rFonts w:ascii="Times New Roman" w:hAnsi="Times New Roman"/>
          <w:color w:val="000000"/>
          <w:sz w:val="28"/>
          <w:szCs w:val="28"/>
        </w:rPr>
        <w:t>На американському континенті інфекція періодично або постійно пр</w:t>
      </w:r>
      <w:r w:rsidRPr="00D02EB6">
        <w:rPr>
          <w:rFonts w:ascii="Times New Roman" w:hAnsi="Times New Roman"/>
          <w:color w:val="000000"/>
          <w:sz w:val="28"/>
          <w:szCs w:val="28"/>
        </w:rPr>
        <w:t>о</w:t>
      </w:r>
      <w:r w:rsidRPr="00D02EB6">
        <w:rPr>
          <w:rFonts w:ascii="Times New Roman" w:hAnsi="Times New Roman"/>
          <w:color w:val="000000"/>
          <w:sz w:val="28"/>
          <w:szCs w:val="28"/>
        </w:rPr>
        <w:t>являється на території Канади, США, Куби, Мексики, Панами, Сальвадору, Ямайки,</w:t>
      </w:r>
      <w:r>
        <w:rPr>
          <w:rFonts w:ascii="Times New Roman" w:hAnsi="Times New Roman"/>
          <w:color w:val="000000"/>
          <w:sz w:val="28"/>
          <w:szCs w:val="28"/>
        </w:rPr>
        <w:t xml:space="preserve"> Коста-</w:t>
      </w:r>
      <w:r w:rsidRPr="00D02EB6">
        <w:rPr>
          <w:rFonts w:ascii="Times New Roman" w:hAnsi="Times New Roman"/>
          <w:color w:val="000000"/>
          <w:sz w:val="28"/>
          <w:szCs w:val="28"/>
        </w:rPr>
        <w:t>Ріки, Еквадору, Болівії, Аргентини, Чилі, Венесуели, Пара</w:t>
      </w:r>
      <w:r w:rsidRPr="00D02EB6">
        <w:rPr>
          <w:rFonts w:ascii="Times New Roman" w:hAnsi="Times New Roman"/>
          <w:color w:val="000000"/>
          <w:sz w:val="28"/>
          <w:szCs w:val="28"/>
        </w:rPr>
        <w:t>г</w:t>
      </w:r>
      <w:r w:rsidRPr="00D02EB6">
        <w:rPr>
          <w:rFonts w:ascii="Times New Roman" w:hAnsi="Times New Roman"/>
          <w:color w:val="000000"/>
          <w:sz w:val="28"/>
          <w:szCs w:val="28"/>
        </w:rPr>
        <w:t>ваю, Уругваю. Найскладніша епізоотична ситуація з емкару спостерігається у Бразилії, Колумбії та Перу, де середньорічна кількість спалахів і випадків клінічного прояву інфекції становлять 1304; 2487, 111 та 250</w:t>
      </w:r>
      <w:r>
        <w:rPr>
          <w:rFonts w:ascii="Times New Roman" w:hAnsi="Times New Roman"/>
          <w:color w:val="000000"/>
          <w:sz w:val="28"/>
          <w:szCs w:val="28"/>
        </w:rPr>
        <w:t>,</w:t>
      </w:r>
      <w:r w:rsidRPr="00D02EB6">
        <w:rPr>
          <w:rFonts w:ascii="Times New Roman" w:hAnsi="Times New Roman"/>
          <w:color w:val="000000"/>
          <w:sz w:val="28"/>
          <w:szCs w:val="28"/>
        </w:rPr>
        <w:t xml:space="preserve"> 157 і 343 ві</w:t>
      </w:r>
      <w:r w:rsidRPr="00D02EB6">
        <w:rPr>
          <w:rFonts w:ascii="Times New Roman" w:hAnsi="Times New Roman"/>
          <w:color w:val="000000"/>
          <w:sz w:val="28"/>
          <w:szCs w:val="28"/>
        </w:rPr>
        <w:t>д</w:t>
      </w:r>
      <w:r w:rsidRPr="00D02EB6">
        <w:rPr>
          <w:rFonts w:ascii="Times New Roman" w:hAnsi="Times New Roman"/>
          <w:color w:val="000000"/>
          <w:sz w:val="28"/>
          <w:szCs w:val="28"/>
        </w:rPr>
        <w:t xml:space="preserve">повідно. </w:t>
      </w:r>
    </w:p>
    <w:p w:rsidR="00166E48" w:rsidRPr="00D02EB6" w:rsidRDefault="00166E48" w:rsidP="00166E48">
      <w:pPr>
        <w:ind w:firstLine="709"/>
        <w:jc w:val="both"/>
        <w:rPr>
          <w:rFonts w:ascii="Times New Roman" w:hAnsi="Times New Roman"/>
          <w:color w:val="000000"/>
          <w:sz w:val="28"/>
          <w:szCs w:val="28"/>
        </w:rPr>
      </w:pPr>
      <w:r w:rsidRPr="00D02EB6">
        <w:rPr>
          <w:rFonts w:ascii="Times New Roman" w:hAnsi="Times New Roman"/>
          <w:sz w:val="28"/>
          <w:szCs w:val="28"/>
        </w:rPr>
        <w:t>На території африканського континенту хворобу реєструють у всіх</w:t>
      </w:r>
      <w:r>
        <w:rPr>
          <w:rFonts w:ascii="Times New Roman" w:hAnsi="Times New Roman"/>
          <w:sz w:val="28"/>
          <w:szCs w:val="28"/>
        </w:rPr>
        <w:t xml:space="preserve"> </w:t>
      </w:r>
      <w:r w:rsidRPr="00D02EB6">
        <w:rPr>
          <w:rFonts w:ascii="Times New Roman" w:hAnsi="Times New Roman"/>
          <w:sz w:val="28"/>
          <w:szCs w:val="28"/>
        </w:rPr>
        <w:t>ча</w:t>
      </w:r>
      <w:r w:rsidRPr="00D02EB6">
        <w:rPr>
          <w:rFonts w:ascii="Times New Roman" w:hAnsi="Times New Roman"/>
          <w:sz w:val="28"/>
          <w:szCs w:val="28"/>
        </w:rPr>
        <w:t>с</w:t>
      </w:r>
      <w:r w:rsidRPr="00D02EB6">
        <w:rPr>
          <w:rFonts w:ascii="Times New Roman" w:hAnsi="Times New Roman"/>
          <w:sz w:val="28"/>
          <w:szCs w:val="28"/>
        </w:rPr>
        <w:t xml:space="preserve">тинах континенту, але </w:t>
      </w:r>
      <w:r w:rsidRPr="00D02EB6">
        <w:rPr>
          <w:rFonts w:ascii="Times New Roman" w:hAnsi="Times New Roman"/>
          <w:color w:val="000000"/>
          <w:sz w:val="28"/>
          <w:szCs w:val="28"/>
        </w:rPr>
        <w:t>найінтенсивніше вона проявлялася у країнах південно-східної частини, де середньорічна кількість спалахів хвороби становить 2741 при вогнищевості 6,3 (Ефіопія, Зімбабве, Танзанія, Уганда, Замбія, Мадага</w:t>
      </w:r>
      <w:r w:rsidRPr="00D02EB6">
        <w:rPr>
          <w:rFonts w:ascii="Times New Roman" w:hAnsi="Times New Roman"/>
          <w:color w:val="000000"/>
          <w:sz w:val="28"/>
          <w:szCs w:val="28"/>
        </w:rPr>
        <w:t>с</w:t>
      </w:r>
      <w:r w:rsidRPr="00D02EB6">
        <w:rPr>
          <w:rFonts w:ascii="Times New Roman" w:hAnsi="Times New Roman"/>
          <w:color w:val="000000"/>
          <w:sz w:val="28"/>
          <w:szCs w:val="28"/>
        </w:rPr>
        <w:t xml:space="preserve">кар, Намібія та Свазіленд). </w:t>
      </w:r>
    </w:p>
    <w:p w:rsidR="00166E48" w:rsidRPr="00D02EB6" w:rsidRDefault="00166E48" w:rsidP="00166E48">
      <w:pPr>
        <w:ind w:firstLine="709"/>
        <w:jc w:val="both"/>
        <w:rPr>
          <w:rFonts w:ascii="Times New Roman" w:hAnsi="Times New Roman"/>
          <w:color w:val="000000"/>
          <w:sz w:val="28"/>
          <w:szCs w:val="28"/>
        </w:rPr>
      </w:pPr>
      <w:r w:rsidRPr="00D02EB6">
        <w:rPr>
          <w:rFonts w:ascii="Times New Roman" w:hAnsi="Times New Roman"/>
          <w:color w:val="000000"/>
          <w:sz w:val="28"/>
          <w:szCs w:val="28"/>
        </w:rPr>
        <w:t>На європейському континенті найчастіше спалахи інфекції реєструють у країнах східної та західної частин. Найблагополучнішими щодо інфекції є країни північної та південної Європи. Найбільш напружена епізоотична ситуація спостерігається у Росії, Україні, Гр</w:t>
      </w:r>
      <w:r>
        <w:rPr>
          <w:rFonts w:ascii="Times New Roman" w:hAnsi="Times New Roman"/>
          <w:color w:val="000000"/>
          <w:sz w:val="28"/>
          <w:szCs w:val="28"/>
        </w:rPr>
        <w:t>еції та Румунії. На їх територіях</w:t>
      </w:r>
      <w:r w:rsidRPr="00D02EB6">
        <w:rPr>
          <w:rFonts w:ascii="Times New Roman" w:hAnsi="Times New Roman"/>
          <w:color w:val="000000"/>
          <w:sz w:val="28"/>
          <w:szCs w:val="28"/>
        </w:rPr>
        <w:t xml:space="preserve"> с</w:t>
      </w:r>
      <w:r w:rsidRPr="00D02EB6">
        <w:rPr>
          <w:rFonts w:ascii="Times New Roman" w:hAnsi="Times New Roman"/>
          <w:color w:val="000000"/>
          <w:sz w:val="28"/>
          <w:szCs w:val="28"/>
        </w:rPr>
        <w:t>е</w:t>
      </w:r>
      <w:r w:rsidRPr="00D02EB6">
        <w:rPr>
          <w:rFonts w:ascii="Times New Roman" w:hAnsi="Times New Roman"/>
          <w:color w:val="000000"/>
          <w:sz w:val="28"/>
          <w:szCs w:val="28"/>
        </w:rPr>
        <w:t>редньорічна кількість спалахів і показник вогнищевості були, відповідно: 83</w:t>
      </w:r>
      <w:r>
        <w:rPr>
          <w:rFonts w:ascii="Times New Roman" w:hAnsi="Times New Roman"/>
          <w:color w:val="000000"/>
          <w:sz w:val="28"/>
          <w:szCs w:val="28"/>
        </w:rPr>
        <w:t>,2 і 4,7, 10,4 і 6,3, 10 і 2,9,</w:t>
      </w:r>
      <w:r w:rsidRPr="00D02EB6">
        <w:rPr>
          <w:rFonts w:ascii="Times New Roman" w:hAnsi="Times New Roman"/>
          <w:color w:val="000000"/>
          <w:sz w:val="28"/>
          <w:szCs w:val="28"/>
        </w:rPr>
        <w:t xml:space="preserve"> 5,5 і 2,3.</w:t>
      </w:r>
    </w:p>
    <w:p w:rsidR="00166E48" w:rsidRPr="00D02EB6" w:rsidRDefault="00166E48" w:rsidP="00166E48">
      <w:pPr>
        <w:ind w:firstLine="709"/>
        <w:jc w:val="both"/>
        <w:rPr>
          <w:rFonts w:ascii="Times New Roman" w:hAnsi="Times New Roman"/>
          <w:sz w:val="28"/>
          <w:szCs w:val="28"/>
        </w:rPr>
      </w:pPr>
      <w:r w:rsidRPr="00D02EB6">
        <w:rPr>
          <w:rFonts w:ascii="Times New Roman" w:hAnsi="Times New Roman"/>
          <w:sz w:val="28"/>
          <w:szCs w:val="28"/>
        </w:rPr>
        <w:t xml:space="preserve">Аналіз часової динаміки напруженості епізоотичного процесу </w:t>
      </w:r>
      <w:r>
        <w:rPr>
          <w:rFonts w:ascii="Times New Roman" w:hAnsi="Times New Roman"/>
          <w:sz w:val="28"/>
          <w:szCs w:val="28"/>
        </w:rPr>
        <w:t xml:space="preserve">емкару </w:t>
      </w:r>
      <w:r w:rsidRPr="00D02EB6">
        <w:rPr>
          <w:rFonts w:ascii="Times New Roman" w:hAnsi="Times New Roman"/>
          <w:sz w:val="28"/>
          <w:szCs w:val="28"/>
        </w:rPr>
        <w:t>у світі</w:t>
      </w:r>
      <w:r w:rsidRPr="00D02EB6">
        <w:rPr>
          <w:rFonts w:ascii="Times New Roman" w:hAnsi="Times New Roman"/>
          <w:color w:val="000000"/>
          <w:sz w:val="28"/>
          <w:szCs w:val="28"/>
        </w:rPr>
        <w:t xml:space="preserve"> </w:t>
      </w:r>
      <w:r w:rsidRPr="00D02EB6">
        <w:rPr>
          <w:rFonts w:ascii="Times New Roman" w:hAnsi="Times New Roman"/>
          <w:sz w:val="28"/>
          <w:szCs w:val="28"/>
        </w:rPr>
        <w:t>свідчить про її стаціонарність. Проте для ко</w:t>
      </w:r>
      <w:r w:rsidRPr="00D02EB6">
        <w:rPr>
          <w:rFonts w:ascii="Times New Roman" w:hAnsi="Times New Roman"/>
          <w:sz w:val="28"/>
          <w:szCs w:val="28"/>
        </w:rPr>
        <w:t>ж</w:t>
      </w:r>
      <w:r w:rsidRPr="00D02EB6">
        <w:rPr>
          <w:rFonts w:ascii="Times New Roman" w:hAnsi="Times New Roman"/>
          <w:sz w:val="28"/>
          <w:szCs w:val="28"/>
        </w:rPr>
        <w:t xml:space="preserve">ного континенту вона має свої особливості: на азійському та американському </w:t>
      </w:r>
      <w:r>
        <w:rPr>
          <w:rFonts w:ascii="Times New Roman" w:hAnsi="Times New Roman"/>
          <w:sz w:val="28"/>
          <w:szCs w:val="28"/>
        </w:rPr>
        <w:t>континен</w:t>
      </w:r>
      <w:r w:rsidRPr="00D02EB6">
        <w:rPr>
          <w:rFonts w:ascii="Times New Roman" w:hAnsi="Times New Roman"/>
          <w:sz w:val="28"/>
          <w:szCs w:val="28"/>
        </w:rPr>
        <w:t>тах існує тенденція до зростання; на європейському – до її зниже</w:t>
      </w:r>
      <w:r w:rsidRPr="00D02EB6">
        <w:rPr>
          <w:rFonts w:ascii="Times New Roman" w:hAnsi="Times New Roman"/>
          <w:sz w:val="28"/>
          <w:szCs w:val="28"/>
        </w:rPr>
        <w:t>н</w:t>
      </w:r>
      <w:r w:rsidRPr="00D02EB6">
        <w:rPr>
          <w:rFonts w:ascii="Times New Roman" w:hAnsi="Times New Roman"/>
          <w:sz w:val="28"/>
          <w:szCs w:val="28"/>
        </w:rPr>
        <w:t xml:space="preserve">ня; на </w:t>
      </w:r>
      <w:r>
        <w:rPr>
          <w:rFonts w:ascii="Times New Roman" w:hAnsi="Times New Roman"/>
          <w:sz w:val="28"/>
          <w:szCs w:val="28"/>
        </w:rPr>
        <w:t>австра</w:t>
      </w:r>
      <w:r w:rsidRPr="00D02EB6">
        <w:rPr>
          <w:rFonts w:ascii="Times New Roman" w:hAnsi="Times New Roman"/>
          <w:sz w:val="28"/>
          <w:szCs w:val="28"/>
        </w:rPr>
        <w:t xml:space="preserve">лійському – відсутня закономірність у динаміці напруженості епізоотичної ситуації </w:t>
      </w:r>
    </w:p>
    <w:p w:rsidR="00166E48" w:rsidRPr="00D02EB6" w:rsidRDefault="00166E48" w:rsidP="00166E48">
      <w:pPr>
        <w:ind w:firstLine="709"/>
        <w:jc w:val="both"/>
        <w:rPr>
          <w:rFonts w:ascii="Times New Roman" w:hAnsi="Times New Roman"/>
          <w:sz w:val="28"/>
          <w:szCs w:val="28"/>
        </w:rPr>
      </w:pPr>
      <w:r w:rsidRPr="00D02EB6">
        <w:rPr>
          <w:rFonts w:ascii="Times New Roman" w:hAnsi="Times New Roman"/>
          <w:sz w:val="28"/>
          <w:szCs w:val="28"/>
        </w:rPr>
        <w:t>Дані епізоотологічного моніт</w:t>
      </w:r>
      <w:r>
        <w:rPr>
          <w:rFonts w:ascii="Times New Roman" w:hAnsi="Times New Roman"/>
          <w:sz w:val="28"/>
          <w:szCs w:val="28"/>
        </w:rPr>
        <w:t>орингу свідча</w:t>
      </w:r>
      <w:r w:rsidRPr="00D02EB6">
        <w:rPr>
          <w:rFonts w:ascii="Times New Roman" w:hAnsi="Times New Roman"/>
          <w:sz w:val="28"/>
          <w:szCs w:val="28"/>
        </w:rPr>
        <w:t>ть, що епізоотологічною ознакою емфізематозного карбункулу є панзоотичне розповсюдження збу</w:t>
      </w:r>
      <w:r w:rsidRPr="00D02EB6">
        <w:rPr>
          <w:rFonts w:ascii="Times New Roman" w:hAnsi="Times New Roman"/>
          <w:sz w:val="28"/>
          <w:szCs w:val="28"/>
        </w:rPr>
        <w:t>д</w:t>
      </w:r>
      <w:r w:rsidRPr="00D02EB6">
        <w:rPr>
          <w:rFonts w:ascii="Times New Roman" w:hAnsi="Times New Roman"/>
          <w:sz w:val="28"/>
          <w:szCs w:val="28"/>
        </w:rPr>
        <w:t>ника хвороби з ензоотичним проявом інфекції на території кожного контин</w:t>
      </w:r>
      <w:r w:rsidRPr="00D02EB6">
        <w:rPr>
          <w:rFonts w:ascii="Times New Roman" w:hAnsi="Times New Roman"/>
          <w:sz w:val="28"/>
          <w:szCs w:val="28"/>
        </w:rPr>
        <w:t>е</w:t>
      </w:r>
      <w:r w:rsidRPr="00D02EB6">
        <w:rPr>
          <w:rFonts w:ascii="Times New Roman" w:hAnsi="Times New Roman"/>
          <w:sz w:val="28"/>
          <w:szCs w:val="28"/>
        </w:rPr>
        <w:t>нту. Така епізоотологічна закономірність може бути обумовлена особливістю екології збудника та формою його паразитизму, анаеробними і споротворн</w:t>
      </w:r>
      <w:r w:rsidRPr="00D02EB6">
        <w:rPr>
          <w:rFonts w:ascii="Times New Roman" w:hAnsi="Times New Roman"/>
          <w:sz w:val="28"/>
          <w:szCs w:val="28"/>
        </w:rPr>
        <w:t>и</w:t>
      </w:r>
      <w:r w:rsidRPr="00D02EB6">
        <w:rPr>
          <w:rFonts w:ascii="Times New Roman" w:hAnsi="Times New Roman"/>
          <w:sz w:val="28"/>
          <w:szCs w:val="28"/>
        </w:rPr>
        <w:t>ми властивостями мікроорганізму, а також певними природно-кліматичними умовами, в яких збудник інфекції зберігається, а можливо, й розмножується поза межами організму тварин.</w:t>
      </w:r>
    </w:p>
    <w:p w:rsidR="00166E48" w:rsidRPr="00DE4E44" w:rsidRDefault="00166E48" w:rsidP="00166E48">
      <w:pPr>
        <w:ind w:firstLine="709"/>
        <w:jc w:val="both"/>
        <w:rPr>
          <w:rFonts w:ascii="Times New Roman" w:hAnsi="Times New Roman"/>
          <w:sz w:val="28"/>
          <w:szCs w:val="28"/>
        </w:rPr>
      </w:pPr>
      <w:r w:rsidRPr="00DE4E44">
        <w:rPr>
          <w:rFonts w:ascii="Times New Roman" w:hAnsi="Times New Roman"/>
          <w:b/>
          <w:bCs/>
          <w:iCs/>
          <w:sz w:val="28"/>
          <w:szCs w:val="28"/>
        </w:rPr>
        <w:t xml:space="preserve">Закономірності розвитку епізоотичної ситуації інфекції </w:t>
      </w:r>
      <w:r w:rsidRPr="00DE4E44">
        <w:rPr>
          <w:rFonts w:ascii="Times New Roman" w:hAnsi="Times New Roman"/>
          <w:b/>
          <w:bCs/>
          <w:iCs/>
          <w:sz w:val="28"/>
          <w:szCs w:val="28"/>
          <w:lang w:val="en-US"/>
        </w:rPr>
        <w:t>Cl</w:t>
      </w:r>
      <w:r>
        <w:rPr>
          <w:rFonts w:ascii="Times New Roman" w:hAnsi="Times New Roman"/>
          <w:b/>
          <w:bCs/>
          <w:iCs/>
          <w:sz w:val="28"/>
          <w:szCs w:val="28"/>
        </w:rPr>
        <w:t>.</w:t>
      </w:r>
      <w:r w:rsidRPr="00DE4E44">
        <w:rPr>
          <w:rFonts w:ascii="Times New Roman" w:hAnsi="Times New Roman"/>
          <w:b/>
          <w:bCs/>
          <w:iCs/>
          <w:sz w:val="28"/>
          <w:szCs w:val="28"/>
        </w:rPr>
        <w:t xml:space="preserve"> </w:t>
      </w:r>
      <w:r w:rsidRPr="00DE4E44">
        <w:rPr>
          <w:rFonts w:ascii="Times New Roman" w:hAnsi="Times New Roman"/>
          <w:b/>
          <w:bCs/>
          <w:iCs/>
          <w:sz w:val="28"/>
          <w:szCs w:val="28"/>
          <w:lang w:val="en-US"/>
        </w:rPr>
        <w:t>chauvoei</w:t>
      </w:r>
      <w:r w:rsidRPr="00DE4E44">
        <w:rPr>
          <w:rFonts w:ascii="Times New Roman" w:hAnsi="Times New Roman"/>
          <w:b/>
          <w:bCs/>
          <w:iCs/>
          <w:sz w:val="28"/>
          <w:szCs w:val="28"/>
        </w:rPr>
        <w:t xml:space="preserve"> в Україні. </w:t>
      </w:r>
      <w:r w:rsidRPr="00DE4E44">
        <w:rPr>
          <w:rFonts w:ascii="Times New Roman" w:hAnsi="Times New Roman"/>
          <w:sz w:val="28"/>
          <w:szCs w:val="28"/>
        </w:rPr>
        <w:t>Україна стаціонарно неблагополучна щодо емфіземато</w:t>
      </w:r>
      <w:r w:rsidRPr="00DE4E44">
        <w:rPr>
          <w:rFonts w:ascii="Times New Roman" w:hAnsi="Times New Roman"/>
          <w:sz w:val="28"/>
          <w:szCs w:val="28"/>
        </w:rPr>
        <w:t>з</w:t>
      </w:r>
      <w:r w:rsidRPr="00DE4E44">
        <w:rPr>
          <w:rFonts w:ascii="Times New Roman" w:hAnsi="Times New Roman"/>
          <w:sz w:val="28"/>
          <w:szCs w:val="28"/>
        </w:rPr>
        <w:t>ного карбункулу великої рогатої худоби з часів встано</w:t>
      </w:r>
      <w:r>
        <w:rPr>
          <w:rFonts w:ascii="Times New Roman" w:hAnsi="Times New Roman"/>
          <w:sz w:val="28"/>
          <w:szCs w:val="28"/>
        </w:rPr>
        <w:t>влення нозологічної одиниці (</w:t>
      </w:r>
      <w:r w:rsidRPr="005F10E9">
        <w:rPr>
          <w:rFonts w:ascii="Times New Roman" w:hAnsi="Times New Roman"/>
          <w:sz w:val="28"/>
          <w:szCs w:val="28"/>
        </w:rPr>
        <w:t>Зерцалов С.</w:t>
      </w:r>
      <w:r w:rsidRPr="00DE4E44">
        <w:rPr>
          <w:rFonts w:ascii="Times New Roman" w:hAnsi="Times New Roman"/>
          <w:sz w:val="28"/>
          <w:szCs w:val="28"/>
        </w:rPr>
        <w:t xml:space="preserve">, </w:t>
      </w:r>
      <w:r w:rsidRPr="00DE4E44">
        <w:rPr>
          <w:rFonts w:ascii="Times New Roman" w:hAnsi="Times New Roman"/>
          <w:sz w:val="28"/>
          <w:szCs w:val="28"/>
        </w:rPr>
        <w:lastRenderedPageBreak/>
        <w:t>1891). Ми не знайшли достовірних даних щодо оцінки епізоотичної ситуації цієї інфекції</w:t>
      </w:r>
      <w:r>
        <w:rPr>
          <w:rFonts w:ascii="Times New Roman" w:hAnsi="Times New Roman"/>
          <w:sz w:val="28"/>
          <w:szCs w:val="28"/>
        </w:rPr>
        <w:t xml:space="preserve"> в Україні до 1971 р. Дані 1971</w:t>
      </w:r>
      <w:r>
        <w:rPr>
          <w:rFonts w:ascii="Times New Roman" w:hAnsi="Times New Roman"/>
          <w:sz w:val="28"/>
          <w:szCs w:val="28"/>
        </w:rPr>
        <w:sym w:font="Symbol" w:char="F02D"/>
      </w:r>
      <w:r w:rsidRPr="00DE4E44">
        <w:rPr>
          <w:rFonts w:ascii="Times New Roman" w:hAnsi="Times New Roman"/>
          <w:sz w:val="28"/>
          <w:szCs w:val="28"/>
        </w:rPr>
        <w:t xml:space="preserve">2007 рр. у розрізі АР Крим та 24 областей України дали змогу провести об’єктивний аналіз динаміки напруженості епізоотичного процесу емкару. </w:t>
      </w:r>
    </w:p>
    <w:p w:rsidR="00166E48" w:rsidRPr="00DE4E44" w:rsidRDefault="00166E48" w:rsidP="00166E48">
      <w:pPr>
        <w:ind w:firstLine="709"/>
        <w:jc w:val="both"/>
        <w:rPr>
          <w:rFonts w:ascii="Times New Roman" w:hAnsi="Times New Roman"/>
          <w:bCs/>
          <w:iCs/>
          <w:color w:val="000000"/>
          <w:sz w:val="28"/>
          <w:szCs w:val="28"/>
        </w:rPr>
      </w:pPr>
      <w:r w:rsidRPr="00DE4E44">
        <w:rPr>
          <w:rFonts w:ascii="Times New Roman" w:hAnsi="Times New Roman"/>
          <w:sz w:val="28"/>
          <w:szCs w:val="28"/>
        </w:rPr>
        <w:t xml:space="preserve">Встановлено, що збудник емфізематозного карбункулу циркулює в усіх областях України. Проте епізоотичний </w:t>
      </w:r>
      <w:r>
        <w:rPr>
          <w:rFonts w:ascii="Times New Roman" w:hAnsi="Times New Roman"/>
          <w:sz w:val="28"/>
          <w:szCs w:val="28"/>
        </w:rPr>
        <w:t>процес має нерівномірний прояв у</w:t>
      </w:r>
      <w:r w:rsidRPr="00DE4E44">
        <w:rPr>
          <w:rFonts w:ascii="Times New Roman" w:hAnsi="Times New Roman"/>
          <w:sz w:val="28"/>
          <w:szCs w:val="28"/>
        </w:rPr>
        <w:t xml:space="preserve"> межах кожного адміністративного регіону. </w:t>
      </w:r>
    </w:p>
    <w:p w:rsidR="00166E48" w:rsidRPr="00DE4E44" w:rsidRDefault="00166E48" w:rsidP="00166E48">
      <w:pPr>
        <w:ind w:firstLine="709"/>
        <w:jc w:val="both"/>
        <w:rPr>
          <w:rFonts w:ascii="Times New Roman" w:hAnsi="Times New Roman"/>
          <w:sz w:val="28"/>
          <w:szCs w:val="28"/>
        </w:rPr>
      </w:pPr>
      <w:r w:rsidRPr="00DE4E44">
        <w:rPr>
          <w:rFonts w:ascii="Times New Roman" w:hAnsi="Times New Roman"/>
          <w:sz w:val="28"/>
          <w:szCs w:val="28"/>
        </w:rPr>
        <w:t>Індекс епізоотичності для кожного регіону має свої особливості. Найвищим (&gt;0,5) він був у восьми регіонах, зокрема: Харківській (0,88), Рівненській (0,8), Чернігівській (0,72), Волинській (0,68), Львівській і Дніпропе</w:t>
      </w:r>
      <w:r w:rsidRPr="00DE4E44">
        <w:rPr>
          <w:rFonts w:ascii="Times New Roman" w:hAnsi="Times New Roman"/>
          <w:sz w:val="28"/>
          <w:szCs w:val="28"/>
        </w:rPr>
        <w:t>т</w:t>
      </w:r>
      <w:r w:rsidRPr="00DE4E44">
        <w:rPr>
          <w:rFonts w:ascii="Times New Roman" w:hAnsi="Times New Roman"/>
          <w:sz w:val="28"/>
          <w:szCs w:val="28"/>
        </w:rPr>
        <w:t xml:space="preserve">ровській (0,64), Тернопільській та Донецькій (0,6) областях. </w:t>
      </w:r>
    </w:p>
    <w:p w:rsidR="00166E48" w:rsidRDefault="00166E48" w:rsidP="00166E48">
      <w:pPr>
        <w:ind w:firstLine="709"/>
        <w:jc w:val="both"/>
        <w:rPr>
          <w:rFonts w:ascii="Times New Roman" w:hAnsi="Times New Roman"/>
          <w:sz w:val="28"/>
          <w:szCs w:val="28"/>
        </w:rPr>
      </w:pPr>
      <w:r w:rsidRPr="00DE4E44">
        <w:rPr>
          <w:rFonts w:ascii="Times New Roman" w:hAnsi="Times New Roman"/>
          <w:sz w:val="28"/>
          <w:szCs w:val="28"/>
        </w:rPr>
        <w:t xml:space="preserve">За досліджуваний період клінічний прояв інфекції спостерігали і в овець у АР Крим, Львівській, Чернівецькій, Рівненській, Волинській, </w:t>
      </w:r>
      <w:r w:rsidRPr="00DE4E44">
        <w:rPr>
          <w:rFonts w:ascii="Times New Roman" w:hAnsi="Times New Roman"/>
          <w:bCs/>
          <w:sz w:val="28"/>
          <w:szCs w:val="28"/>
        </w:rPr>
        <w:t>Івано-Франківській</w:t>
      </w:r>
      <w:r w:rsidRPr="00DE4E44">
        <w:rPr>
          <w:rFonts w:ascii="Times New Roman" w:hAnsi="Times New Roman"/>
          <w:sz w:val="28"/>
          <w:szCs w:val="28"/>
        </w:rPr>
        <w:t xml:space="preserve"> та Одеській областях. </w:t>
      </w:r>
    </w:p>
    <w:p w:rsidR="00166E48" w:rsidRDefault="00166E48" w:rsidP="00166E48">
      <w:pPr>
        <w:ind w:firstLine="709"/>
        <w:jc w:val="both"/>
        <w:rPr>
          <w:rFonts w:ascii="Times New Roman" w:hAnsi="Times New Roman"/>
          <w:sz w:val="28"/>
          <w:szCs w:val="28"/>
        </w:rPr>
      </w:pPr>
      <w:r w:rsidRPr="00DE4E44">
        <w:rPr>
          <w:rFonts w:ascii="Times New Roman" w:hAnsi="Times New Roman"/>
          <w:sz w:val="28"/>
          <w:szCs w:val="28"/>
        </w:rPr>
        <w:t>Аналіз динаміки напруженості епізоотичного процесу емфізематозного карбункулу в Україні вказує на виражену тенденцію до її згасання за пока</w:t>
      </w:r>
      <w:r w:rsidRPr="00DE4E44">
        <w:rPr>
          <w:rFonts w:ascii="Times New Roman" w:hAnsi="Times New Roman"/>
          <w:sz w:val="28"/>
          <w:szCs w:val="28"/>
        </w:rPr>
        <w:t>з</w:t>
      </w:r>
      <w:r w:rsidRPr="00DE4E44">
        <w:rPr>
          <w:rFonts w:ascii="Times New Roman" w:hAnsi="Times New Roman"/>
          <w:sz w:val="28"/>
          <w:szCs w:val="28"/>
        </w:rPr>
        <w:t>ником кількості спалахів і відсутність достовірності такої закономірності за показн</w:t>
      </w:r>
      <w:r>
        <w:rPr>
          <w:rFonts w:ascii="Times New Roman" w:hAnsi="Times New Roman"/>
          <w:sz w:val="28"/>
          <w:szCs w:val="28"/>
        </w:rPr>
        <w:t>иком клінічного прояву інфекції</w:t>
      </w:r>
      <w:r w:rsidRPr="00DE4E44">
        <w:rPr>
          <w:rFonts w:ascii="Times New Roman" w:hAnsi="Times New Roman"/>
          <w:sz w:val="28"/>
          <w:szCs w:val="28"/>
        </w:rPr>
        <w:t xml:space="preserve"> (рис. 2).</w:t>
      </w:r>
      <w:r>
        <w:rPr>
          <w:rFonts w:ascii="Times New Roman" w:hAnsi="Times New Roman"/>
          <w:sz w:val="28"/>
          <w:szCs w:val="28"/>
        </w:rPr>
        <w:t xml:space="preserve"> </w:t>
      </w:r>
    </w:p>
    <w:p w:rsidR="00166E48" w:rsidRPr="00DE4E44" w:rsidRDefault="00166E48" w:rsidP="00166E48">
      <w:pPr>
        <w:ind w:firstLine="709"/>
        <w:jc w:val="both"/>
        <w:rPr>
          <w:rFonts w:ascii="Times New Roman" w:hAnsi="Times New Roman"/>
          <w:sz w:val="28"/>
          <w:szCs w:val="28"/>
        </w:rPr>
      </w:pPr>
      <w:r w:rsidRPr="00DE4E44">
        <w:rPr>
          <w:rFonts w:ascii="Times New Roman" w:hAnsi="Times New Roman"/>
          <w:sz w:val="28"/>
          <w:szCs w:val="28"/>
        </w:rPr>
        <w:t>У динаміці клінічного прояву емкару чітко проявляється часова нері</w:t>
      </w:r>
      <w:r w:rsidRPr="00DE4E44">
        <w:rPr>
          <w:rFonts w:ascii="Times New Roman" w:hAnsi="Times New Roman"/>
          <w:sz w:val="28"/>
          <w:szCs w:val="28"/>
        </w:rPr>
        <w:t>в</w:t>
      </w:r>
      <w:r w:rsidRPr="00DE4E44">
        <w:rPr>
          <w:rFonts w:ascii="Times New Roman" w:hAnsi="Times New Roman"/>
          <w:sz w:val="28"/>
          <w:szCs w:val="28"/>
        </w:rPr>
        <w:t>номір</w:t>
      </w:r>
      <w:r>
        <w:rPr>
          <w:rFonts w:ascii="Times New Roman" w:hAnsi="Times New Roman"/>
          <w:sz w:val="28"/>
          <w:szCs w:val="28"/>
        </w:rPr>
        <w:t xml:space="preserve">ність досліджуваних показників </w:t>
      </w:r>
      <w:r>
        <w:rPr>
          <w:rFonts w:ascii="Times New Roman" w:hAnsi="Times New Roman"/>
          <w:sz w:val="28"/>
          <w:szCs w:val="28"/>
        </w:rPr>
        <w:sym w:font="Symbol" w:char="F02D"/>
      </w:r>
      <w:r w:rsidRPr="00DE4E44">
        <w:rPr>
          <w:rFonts w:ascii="Times New Roman" w:hAnsi="Times New Roman"/>
          <w:sz w:val="28"/>
          <w:szCs w:val="28"/>
        </w:rPr>
        <w:t xml:space="preserve"> пік інтенсивності змінюється спадом напруженості епізоотичного прояву інфекції. При 83 середньорічних випадках клінічного прояву хвороби у великої рогатої худоби в 1987 році це</w:t>
      </w:r>
      <w:r>
        <w:rPr>
          <w:rFonts w:ascii="Times New Roman" w:hAnsi="Times New Roman"/>
          <w:sz w:val="28"/>
          <w:szCs w:val="28"/>
        </w:rPr>
        <w:t>й п</w:t>
      </w:r>
      <w:r>
        <w:rPr>
          <w:rFonts w:ascii="Times New Roman" w:hAnsi="Times New Roman"/>
          <w:sz w:val="28"/>
          <w:szCs w:val="28"/>
        </w:rPr>
        <w:t>о</w:t>
      </w:r>
      <w:r>
        <w:rPr>
          <w:rFonts w:ascii="Times New Roman" w:hAnsi="Times New Roman"/>
          <w:sz w:val="28"/>
          <w:szCs w:val="28"/>
        </w:rPr>
        <w:t>казник збільшився у 2,5 раза</w:t>
      </w:r>
      <w:r w:rsidRPr="00DE4E44">
        <w:rPr>
          <w:rFonts w:ascii="Times New Roman" w:hAnsi="Times New Roman"/>
          <w:sz w:val="28"/>
          <w:szCs w:val="28"/>
        </w:rPr>
        <w:t>, а у</w:t>
      </w:r>
      <w:r>
        <w:rPr>
          <w:rFonts w:ascii="Times New Roman" w:hAnsi="Times New Roman"/>
          <w:sz w:val="28"/>
          <w:szCs w:val="28"/>
        </w:rPr>
        <w:t xml:space="preserve"> </w:t>
      </w:r>
      <w:r w:rsidRPr="00DE4E44">
        <w:rPr>
          <w:rFonts w:ascii="Times New Roman" w:hAnsi="Times New Roman"/>
          <w:sz w:val="28"/>
          <w:szCs w:val="28"/>
        </w:rPr>
        <w:t>2005 році він знизився в 13 разів.</w:t>
      </w:r>
    </w:p>
    <w:p w:rsidR="00166E48" w:rsidRDefault="00166E48" w:rsidP="00166E48">
      <w:pPr>
        <w:ind w:firstLine="708"/>
        <w:jc w:val="both"/>
        <w:rPr>
          <w:rFonts w:ascii="Times New Roman" w:hAnsi="Times New Roman"/>
          <w:b/>
          <w:sz w:val="28"/>
          <w:szCs w:val="28"/>
        </w:rPr>
      </w:pPr>
      <w:r w:rsidRPr="00DE4E44">
        <w:rPr>
          <w:rFonts w:ascii="Times New Roman" w:hAnsi="Times New Roman"/>
          <w:sz w:val="28"/>
          <w:szCs w:val="28"/>
        </w:rPr>
        <w:t xml:space="preserve">За </w:t>
      </w:r>
      <w:r>
        <w:rPr>
          <w:rFonts w:ascii="Times New Roman" w:hAnsi="Times New Roman"/>
          <w:sz w:val="28"/>
          <w:szCs w:val="28"/>
        </w:rPr>
        <w:t xml:space="preserve">результатами </w:t>
      </w:r>
      <w:r w:rsidRPr="00DE4E44">
        <w:rPr>
          <w:rFonts w:ascii="Times New Roman" w:hAnsi="Times New Roman"/>
          <w:sz w:val="28"/>
          <w:szCs w:val="28"/>
        </w:rPr>
        <w:t xml:space="preserve">наших досліджень виявлена циклічність </w:t>
      </w:r>
      <w:r>
        <w:rPr>
          <w:rFonts w:ascii="Times New Roman" w:hAnsi="Times New Roman"/>
          <w:sz w:val="28"/>
          <w:szCs w:val="28"/>
        </w:rPr>
        <w:t xml:space="preserve">епізоотичного процесу </w:t>
      </w:r>
      <w:r w:rsidRPr="00DE4E44">
        <w:rPr>
          <w:rFonts w:ascii="Times New Roman" w:hAnsi="Times New Roman"/>
          <w:sz w:val="28"/>
          <w:szCs w:val="28"/>
        </w:rPr>
        <w:t>обумовлена активністю соня</w:t>
      </w:r>
      <w:r>
        <w:rPr>
          <w:rFonts w:ascii="Times New Roman" w:hAnsi="Times New Roman"/>
          <w:sz w:val="28"/>
          <w:szCs w:val="28"/>
        </w:rPr>
        <w:t>чної радіації. Певну роль відігра</w:t>
      </w:r>
      <w:r w:rsidRPr="00DE4E44">
        <w:rPr>
          <w:rFonts w:ascii="Times New Roman" w:hAnsi="Times New Roman"/>
          <w:sz w:val="28"/>
          <w:szCs w:val="28"/>
        </w:rPr>
        <w:t>ють суб’єктивні фактори, зокрема, низька якість вакцин та рівень проведення протиепізоотичних заходів.</w:t>
      </w:r>
    </w:p>
    <w:p w:rsidR="00166E48" w:rsidRPr="00011CD1" w:rsidRDefault="00166E48" w:rsidP="00166E48">
      <w:pPr>
        <w:ind w:firstLine="709"/>
        <w:jc w:val="both"/>
        <w:rPr>
          <w:rFonts w:ascii="Times New Roman" w:hAnsi="Times New Roman"/>
          <w:sz w:val="28"/>
          <w:szCs w:val="28"/>
        </w:rPr>
      </w:pPr>
      <w:r w:rsidRPr="00011CD1">
        <w:rPr>
          <w:rFonts w:ascii="Times New Roman" w:hAnsi="Times New Roman"/>
          <w:b/>
          <w:sz w:val="28"/>
          <w:szCs w:val="28"/>
        </w:rPr>
        <w:t>Епізоотологічні особливості емфізематозного карбункулу в Укра</w:t>
      </w:r>
      <w:r w:rsidRPr="00011CD1">
        <w:rPr>
          <w:rFonts w:ascii="Times New Roman" w:hAnsi="Times New Roman"/>
          <w:b/>
          <w:sz w:val="28"/>
          <w:szCs w:val="28"/>
        </w:rPr>
        <w:t>ї</w:t>
      </w:r>
      <w:r w:rsidRPr="00011CD1">
        <w:rPr>
          <w:rFonts w:ascii="Times New Roman" w:hAnsi="Times New Roman"/>
          <w:b/>
          <w:sz w:val="28"/>
          <w:szCs w:val="28"/>
        </w:rPr>
        <w:t xml:space="preserve">ні. </w:t>
      </w:r>
      <w:r w:rsidRPr="00011CD1">
        <w:rPr>
          <w:rFonts w:ascii="Times New Roman" w:hAnsi="Times New Roman"/>
          <w:sz w:val="28"/>
          <w:szCs w:val="28"/>
        </w:rPr>
        <w:t>Дослідженнями в адміністративних районах Волинської, Івано-Франківської, Чернівецької, Львівської та Рівненської областей встановлені ознаки стаціонарності, територіальної і часової нерівномірності</w:t>
      </w:r>
      <w:r>
        <w:rPr>
          <w:rFonts w:ascii="Times New Roman" w:hAnsi="Times New Roman"/>
          <w:sz w:val="28"/>
          <w:szCs w:val="28"/>
        </w:rPr>
        <w:t xml:space="preserve"> </w:t>
      </w:r>
      <w:r w:rsidRPr="00011CD1">
        <w:rPr>
          <w:rFonts w:ascii="Times New Roman" w:hAnsi="Times New Roman"/>
          <w:sz w:val="28"/>
          <w:szCs w:val="28"/>
        </w:rPr>
        <w:t>напружено</w:t>
      </w:r>
      <w:r w:rsidRPr="00011CD1">
        <w:rPr>
          <w:rFonts w:ascii="Times New Roman" w:hAnsi="Times New Roman"/>
          <w:sz w:val="28"/>
          <w:szCs w:val="28"/>
        </w:rPr>
        <w:t>с</w:t>
      </w:r>
      <w:r w:rsidRPr="00011CD1">
        <w:rPr>
          <w:rFonts w:ascii="Times New Roman" w:hAnsi="Times New Roman"/>
          <w:sz w:val="28"/>
          <w:szCs w:val="28"/>
        </w:rPr>
        <w:t>ті епізоотичної ситуації. Для виявлення причин цих закономірностей нео</w:t>
      </w:r>
      <w:r w:rsidRPr="00011CD1">
        <w:rPr>
          <w:rFonts w:ascii="Times New Roman" w:hAnsi="Times New Roman"/>
          <w:sz w:val="28"/>
          <w:szCs w:val="28"/>
        </w:rPr>
        <w:t>б</w:t>
      </w:r>
      <w:r w:rsidRPr="00011CD1">
        <w:rPr>
          <w:rFonts w:ascii="Times New Roman" w:hAnsi="Times New Roman"/>
          <w:sz w:val="28"/>
          <w:szCs w:val="28"/>
        </w:rPr>
        <w:t>хідні епізоотологічні дослідження причи</w:t>
      </w:r>
      <w:r>
        <w:rPr>
          <w:rFonts w:ascii="Times New Roman" w:hAnsi="Times New Roman"/>
          <w:sz w:val="28"/>
          <w:szCs w:val="28"/>
        </w:rPr>
        <w:t>н</w:t>
      </w:r>
      <w:r w:rsidRPr="00011CD1">
        <w:rPr>
          <w:rFonts w:ascii="Times New Roman" w:hAnsi="Times New Roman"/>
          <w:sz w:val="28"/>
          <w:szCs w:val="28"/>
        </w:rPr>
        <w:t>но-наслідкових явищ.</w:t>
      </w:r>
    </w:p>
    <w:p w:rsidR="00166E48" w:rsidRPr="00011CD1" w:rsidRDefault="00166E48" w:rsidP="00166E48">
      <w:pPr>
        <w:ind w:firstLine="709"/>
        <w:jc w:val="both"/>
        <w:rPr>
          <w:rFonts w:ascii="Times New Roman" w:hAnsi="Times New Roman"/>
          <w:sz w:val="28"/>
          <w:szCs w:val="28"/>
        </w:rPr>
      </w:pPr>
      <w:r w:rsidRPr="00011CD1">
        <w:rPr>
          <w:rFonts w:ascii="Times New Roman" w:hAnsi="Times New Roman"/>
          <w:sz w:val="28"/>
          <w:szCs w:val="28"/>
        </w:rPr>
        <w:t>Епізоотологічними дослідженнями не встановлено достовірних відмі</w:t>
      </w:r>
      <w:r w:rsidRPr="00011CD1">
        <w:rPr>
          <w:rFonts w:ascii="Times New Roman" w:hAnsi="Times New Roman"/>
          <w:sz w:val="28"/>
          <w:szCs w:val="28"/>
        </w:rPr>
        <w:t>н</w:t>
      </w:r>
      <w:r w:rsidRPr="00011CD1">
        <w:rPr>
          <w:rFonts w:ascii="Times New Roman" w:hAnsi="Times New Roman"/>
          <w:sz w:val="28"/>
          <w:szCs w:val="28"/>
        </w:rPr>
        <w:t>ностей напруженості епізоотичної ситуації з емкару від природно-географічних факторів</w:t>
      </w:r>
      <w:r>
        <w:rPr>
          <w:rFonts w:ascii="Times New Roman" w:hAnsi="Times New Roman"/>
          <w:sz w:val="28"/>
          <w:szCs w:val="28"/>
        </w:rPr>
        <w:t xml:space="preserve"> </w:t>
      </w:r>
      <w:r w:rsidRPr="00011CD1">
        <w:rPr>
          <w:rFonts w:ascii="Times New Roman" w:hAnsi="Times New Roman"/>
          <w:sz w:val="28"/>
          <w:szCs w:val="28"/>
        </w:rPr>
        <w:t>(Степ, Лісостеп, Полісся, Передгірська і гірська зони). Це вказує на існування в різних природно-кліматичних зонах умов для сп</w:t>
      </w:r>
      <w:r w:rsidRPr="00011CD1">
        <w:rPr>
          <w:rFonts w:ascii="Times New Roman" w:hAnsi="Times New Roman"/>
          <w:sz w:val="28"/>
          <w:szCs w:val="28"/>
        </w:rPr>
        <w:t>о</w:t>
      </w:r>
      <w:r w:rsidRPr="00011CD1">
        <w:rPr>
          <w:rFonts w:ascii="Times New Roman" w:hAnsi="Times New Roman"/>
          <w:sz w:val="28"/>
          <w:szCs w:val="28"/>
        </w:rPr>
        <w:t xml:space="preserve">радично-ензоотичного характеру епізоотичного процесу. </w:t>
      </w:r>
    </w:p>
    <w:p w:rsidR="00166E48" w:rsidRPr="00011CD1" w:rsidRDefault="00166E48" w:rsidP="00166E48">
      <w:pPr>
        <w:ind w:firstLine="709"/>
        <w:jc w:val="both"/>
        <w:rPr>
          <w:rFonts w:ascii="Times New Roman" w:hAnsi="Times New Roman"/>
          <w:sz w:val="28"/>
          <w:szCs w:val="28"/>
        </w:rPr>
      </w:pPr>
      <w:r w:rsidRPr="00011CD1">
        <w:rPr>
          <w:rFonts w:ascii="Times New Roman" w:hAnsi="Times New Roman"/>
          <w:sz w:val="28"/>
          <w:szCs w:val="28"/>
        </w:rPr>
        <w:t>Епізоотологічними дослідженнями неблагополучних пунктів</w:t>
      </w:r>
      <w:r>
        <w:rPr>
          <w:rFonts w:ascii="Times New Roman" w:hAnsi="Times New Roman"/>
          <w:sz w:val="28"/>
          <w:szCs w:val="28"/>
        </w:rPr>
        <w:t xml:space="preserve"> </w:t>
      </w:r>
      <w:r w:rsidRPr="00011CD1">
        <w:rPr>
          <w:rFonts w:ascii="Times New Roman" w:hAnsi="Times New Roman"/>
          <w:sz w:val="28"/>
          <w:szCs w:val="28"/>
        </w:rPr>
        <w:t>встано</w:t>
      </w:r>
      <w:r w:rsidRPr="00011CD1">
        <w:rPr>
          <w:rFonts w:ascii="Times New Roman" w:hAnsi="Times New Roman"/>
          <w:sz w:val="28"/>
          <w:szCs w:val="28"/>
        </w:rPr>
        <w:t>в</w:t>
      </w:r>
      <w:r w:rsidRPr="00011CD1">
        <w:rPr>
          <w:rFonts w:ascii="Times New Roman" w:hAnsi="Times New Roman"/>
          <w:sz w:val="28"/>
          <w:szCs w:val="28"/>
        </w:rPr>
        <w:t>лено їх приналежність до територій з поверхневим заляганням ґрунтових вод, де головним чином розташовуються незмінні природні лучні пасовища, а т</w:t>
      </w:r>
      <w:r w:rsidRPr="00011CD1">
        <w:rPr>
          <w:rFonts w:ascii="Times New Roman" w:hAnsi="Times New Roman"/>
          <w:sz w:val="28"/>
          <w:szCs w:val="28"/>
        </w:rPr>
        <w:t>а</w:t>
      </w:r>
      <w:r w:rsidRPr="00011CD1">
        <w:rPr>
          <w:rFonts w:ascii="Times New Roman" w:hAnsi="Times New Roman"/>
          <w:sz w:val="28"/>
          <w:szCs w:val="28"/>
        </w:rPr>
        <w:t>кож випаданням значної кількості опадів, які спричиняли зливи або й повені, що</w:t>
      </w:r>
      <w:r>
        <w:rPr>
          <w:rFonts w:ascii="Times New Roman" w:hAnsi="Times New Roman"/>
          <w:sz w:val="28"/>
          <w:szCs w:val="28"/>
        </w:rPr>
        <w:t>,</w:t>
      </w:r>
      <w:r w:rsidRPr="00011CD1">
        <w:rPr>
          <w:rFonts w:ascii="Times New Roman" w:hAnsi="Times New Roman"/>
          <w:sz w:val="28"/>
          <w:szCs w:val="28"/>
        </w:rPr>
        <w:t xml:space="preserve"> в свою чергу</w:t>
      </w:r>
      <w:r>
        <w:rPr>
          <w:rFonts w:ascii="Times New Roman" w:hAnsi="Times New Roman"/>
          <w:sz w:val="28"/>
          <w:szCs w:val="28"/>
        </w:rPr>
        <w:t>,</w:t>
      </w:r>
      <w:r w:rsidRPr="00011CD1">
        <w:rPr>
          <w:rFonts w:ascii="Times New Roman" w:hAnsi="Times New Roman"/>
          <w:sz w:val="28"/>
          <w:szCs w:val="28"/>
        </w:rPr>
        <w:t xml:space="preserve"> вело до виносу на поверхню ґрунту спор збудника захвор</w:t>
      </w:r>
      <w:r w:rsidRPr="00011CD1">
        <w:rPr>
          <w:rFonts w:ascii="Times New Roman" w:hAnsi="Times New Roman"/>
          <w:sz w:val="28"/>
          <w:szCs w:val="28"/>
        </w:rPr>
        <w:t>ю</w:t>
      </w:r>
      <w:r w:rsidRPr="00011CD1">
        <w:rPr>
          <w:rFonts w:ascii="Times New Roman" w:hAnsi="Times New Roman"/>
          <w:sz w:val="28"/>
          <w:szCs w:val="28"/>
        </w:rPr>
        <w:t>вання.</w:t>
      </w:r>
    </w:p>
    <w:p w:rsidR="00166E48" w:rsidRPr="00DE4E44" w:rsidRDefault="00166E48" w:rsidP="00166E48">
      <w:pPr>
        <w:ind w:firstLine="709"/>
        <w:jc w:val="both"/>
        <w:rPr>
          <w:rFonts w:ascii="Times New Roman" w:hAnsi="Times New Roman"/>
          <w:sz w:val="28"/>
          <w:szCs w:val="28"/>
        </w:rPr>
      </w:pPr>
    </w:p>
    <w:p w:rsidR="00166E48" w:rsidRDefault="00166E48" w:rsidP="00166E48">
      <w:pPr>
        <w:ind w:firstLine="709"/>
        <w:jc w:val="both"/>
        <w:rPr>
          <w:rFonts w:ascii="Times New Roman" w:hAnsi="Times New Roman"/>
          <w:sz w:val="28"/>
          <w:szCs w:val="28"/>
        </w:rPr>
        <w:sectPr w:rsidR="00166E48" w:rsidSect="004104DC">
          <w:headerReference w:type="default" r:id="rId15"/>
          <w:pgSz w:w="11906" w:h="16838"/>
          <w:pgMar w:top="1077" w:right="1021" w:bottom="1021" w:left="1021" w:header="709" w:footer="709" w:gutter="0"/>
          <w:pgNumType w:start="1"/>
          <w:cols w:space="708"/>
          <w:docGrid w:linePitch="360"/>
        </w:sectPr>
      </w:pPr>
    </w:p>
    <w:p w:rsidR="00166E48" w:rsidRPr="007F609D" w:rsidRDefault="00166E48" w:rsidP="00166E48">
      <w:pPr>
        <w:ind w:firstLine="709"/>
        <w:jc w:val="center"/>
        <w:rPr>
          <w:rFonts w:ascii="Times New Roman" w:hAnsi="Times New Roman"/>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64384" behindDoc="0" locked="0" layoutInCell="1" allowOverlap="1">
                <wp:simplePos x="0" y="0"/>
                <wp:positionH relativeFrom="column">
                  <wp:posOffset>9137650</wp:posOffset>
                </wp:positionH>
                <wp:positionV relativeFrom="paragraph">
                  <wp:posOffset>2417445</wp:posOffset>
                </wp:positionV>
                <wp:extent cx="471805" cy="401955"/>
                <wp:effectExtent l="0" t="0" r="0" b="635"/>
                <wp:wrapNone/>
                <wp:docPr id="9909" name="Прямоугольник 9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E48" w:rsidRPr="008477AF" w:rsidRDefault="00166E48" w:rsidP="00166E48">
                            <w:pPr>
                              <w:rPr>
                                <w:rFonts w:ascii="Times New Roman" w:hAnsi="Times New Roman"/>
                                <w:sz w:val="28"/>
                                <w:szCs w:val="28"/>
                              </w:rPr>
                            </w:pPr>
                            <w:r w:rsidRPr="008477AF">
                              <w:rPr>
                                <w:rFonts w:ascii="Times New Roman" w:hAnsi="Times New Roman"/>
                                <w:sz w:val="28"/>
                                <w:szCs w:val="28"/>
                              </w:rPr>
                              <w:fldChar w:fldCharType="begin"/>
                            </w:r>
                            <w:r w:rsidRPr="008477AF">
                              <w:rPr>
                                <w:rFonts w:ascii="Times New Roman" w:hAnsi="Times New Roman"/>
                                <w:sz w:val="28"/>
                                <w:szCs w:val="28"/>
                              </w:rPr>
                              <w:instrText xml:space="preserve"> PAGE   \* MERGEFORMAT </w:instrText>
                            </w:r>
                            <w:r w:rsidRPr="008477AF">
                              <w:rPr>
                                <w:rFonts w:ascii="Times New Roman" w:hAnsi="Times New Roman"/>
                                <w:sz w:val="28"/>
                                <w:szCs w:val="28"/>
                              </w:rPr>
                              <w:fldChar w:fldCharType="separate"/>
                            </w:r>
                            <w:r w:rsidRPr="008477AF">
                              <w:rPr>
                                <w:rFonts w:ascii="Times New Roman" w:hAnsi="Times New Roman"/>
                                <w:noProof/>
                                <w:sz w:val="28"/>
                                <w:szCs w:val="28"/>
                              </w:rPr>
                              <w:t>10</w:t>
                            </w:r>
                            <w:r w:rsidRPr="008477AF">
                              <w:rPr>
                                <w:rFonts w:ascii="Times New Roman" w:hAnsi="Times New Roman"/>
                                <w:sz w:val="28"/>
                                <w:szCs w:val="2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09" o:spid="_x0000_s1026" style="position:absolute;left:0;text-align:left;margin-left:719.5pt;margin-top:190.35pt;width:37.1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" stroked="f">
                <v:textbox style="layout-flow:vertical">
                  <w:txbxContent>
                    <w:p w:rsidR="00166E48" w:rsidRPr="008477AF" w:rsidRDefault="00166E48" w:rsidP="00166E48">
                      <w:pPr>
                        <w:rPr>
                          <w:rFonts w:ascii="Times New Roman" w:hAnsi="Times New Roman"/>
                          <w:sz w:val="28"/>
                          <w:szCs w:val="28"/>
                        </w:rPr>
                      </w:pPr>
                      <w:r w:rsidRPr="008477AF">
                        <w:rPr>
                          <w:rFonts w:ascii="Times New Roman" w:hAnsi="Times New Roman"/>
                          <w:sz w:val="28"/>
                          <w:szCs w:val="28"/>
                        </w:rPr>
                        <w:fldChar w:fldCharType="begin"/>
                      </w:r>
                      <w:r w:rsidRPr="008477AF">
                        <w:rPr>
                          <w:rFonts w:ascii="Times New Roman" w:hAnsi="Times New Roman"/>
                          <w:sz w:val="28"/>
                          <w:szCs w:val="28"/>
                        </w:rPr>
                        <w:instrText xml:space="preserve"> PAGE   \* MERGEFORMAT </w:instrText>
                      </w:r>
                      <w:r w:rsidRPr="008477AF">
                        <w:rPr>
                          <w:rFonts w:ascii="Times New Roman" w:hAnsi="Times New Roman"/>
                          <w:sz w:val="28"/>
                          <w:szCs w:val="28"/>
                        </w:rPr>
                        <w:fldChar w:fldCharType="separate"/>
                      </w:r>
                      <w:r w:rsidRPr="008477AF">
                        <w:rPr>
                          <w:rFonts w:ascii="Times New Roman" w:hAnsi="Times New Roman"/>
                          <w:noProof/>
                          <w:sz w:val="28"/>
                          <w:szCs w:val="28"/>
                        </w:rPr>
                        <w:t>10</w:t>
                      </w:r>
                      <w:r w:rsidRPr="008477AF">
                        <w:rPr>
                          <w:rFonts w:ascii="Times New Roman" w:hAnsi="Times New Roman"/>
                          <w:sz w:val="28"/>
                          <w:szCs w:val="28"/>
                        </w:rPr>
                        <w:fldChar w:fldCharType="end"/>
                      </w:r>
                    </w:p>
                  </w:txbxContent>
                </v:textbox>
              </v:rect>
            </w:pict>
          </mc:Fallback>
        </mc:AlternateContent>
      </w:r>
      <w:r>
        <w:rPr>
          <w:rFonts w:ascii="Times New Roman" w:hAnsi="Times New Roman"/>
          <w:noProof/>
          <w:sz w:val="28"/>
          <w:szCs w:val="28"/>
          <w:lang w:eastAsia="ru-RU"/>
        </w:rPr>
        <w:drawing>
          <wp:anchor distT="0" distB="826" distL="122691" distR="123914" simplePos="0" relativeHeight="251659264" behindDoc="0" locked="0" layoutInCell="1" allowOverlap="1">
            <wp:simplePos x="0" y="0"/>
            <wp:positionH relativeFrom="column">
              <wp:posOffset>296681</wp:posOffset>
            </wp:positionH>
            <wp:positionV relativeFrom="paragraph">
              <wp:posOffset>6350</wp:posOffset>
            </wp:positionV>
            <wp:extent cx="8709660" cy="5033645"/>
            <wp:effectExtent l="0" t="0" r="15240" b="14605"/>
            <wp:wrapSquare wrapText="bothSides"/>
            <wp:docPr id="9908" name="Диаграмма 99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7F609D">
        <w:rPr>
          <w:rFonts w:ascii="Times New Roman" w:hAnsi="Times New Roman"/>
          <w:sz w:val="28"/>
          <w:szCs w:val="28"/>
        </w:rPr>
        <w:t>Рис. 2.</w:t>
      </w:r>
      <w:r w:rsidRPr="007F609D">
        <w:rPr>
          <w:rFonts w:ascii="Times New Roman" w:hAnsi="Times New Roman"/>
          <w:b/>
          <w:sz w:val="28"/>
          <w:szCs w:val="28"/>
        </w:rPr>
        <w:t xml:space="preserve"> </w:t>
      </w:r>
      <w:r w:rsidRPr="007F609D">
        <w:rPr>
          <w:rFonts w:ascii="Times New Roman" w:hAnsi="Times New Roman"/>
          <w:sz w:val="28"/>
          <w:szCs w:val="28"/>
        </w:rPr>
        <w:t>Динаміка напруженості епізоотичного процесу емфізематозного карбункулу великої рогатої худоби</w:t>
      </w:r>
    </w:p>
    <w:p w:rsidR="00166E48" w:rsidRDefault="00166E48" w:rsidP="00166E48">
      <w:pPr>
        <w:ind w:firstLine="709"/>
        <w:jc w:val="center"/>
        <w:rPr>
          <w:rFonts w:ascii="Times New Roman" w:hAnsi="Times New Roman"/>
          <w:sz w:val="28"/>
          <w:szCs w:val="28"/>
        </w:rPr>
        <w:sectPr w:rsidR="00166E48" w:rsidSect="0052600C">
          <w:headerReference w:type="default" r:id="rId17"/>
          <w:pgSz w:w="16838" w:h="11906" w:orient="landscape"/>
          <w:pgMar w:top="1304" w:right="1134" w:bottom="1247" w:left="1134" w:header="709" w:footer="709" w:gutter="0"/>
          <w:cols w:space="708"/>
          <w:docGrid w:linePitch="360"/>
        </w:sectPr>
      </w:pPr>
      <w:r>
        <w:rPr>
          <w:rFonts w:ascii="Times New Roman" w:hAnsi="Times New Roman"/>
          <w:sz w:val="28"/>
          <w:szCs w:val="28"/>
        </w:rPr>
        <w:t>в Україні (1971</w:t>
      </w:r>
      <w:r>
        <w:rPr>
          <w:rFonts w:ascii="Times New Roman" w:hAnsi="Times New Roman"/>
          <w:sz w:val="28"/>
          <w:szCs w:val="28"/>
        </w:rPr>
        <w:sym w:font="Symbol" w:char="F02D"/>
      </w:r>
      <w:r>
        <w:rPr>
          <w:rFonts w:ascii="Times New Roman" w:hAnsi="Times New Roman"/>
          <w:sz w:val="28"/>
          <w:szCs w:val="28"/>
        </w:rPr>
        <w:t xml:space="preserve">2007 рр.). </w:t>
      </w:r>
    </w:p>
    <w:p w:rsidR="00166E48" w:rsidRPr="00011CD1" w:rsidRDefault="00166E48" w:rsidP="00166E48">
      <w:pPr>
        <w:ind w:firstLine="567"/>
        <w:jc w:val="both"/>
        <w:rPr>
          <w:rFonts w:ascii="Times New Roman" w:hAnsi="Times New Roman"/>
          <w:sz w:val="28"/>
          <w:szCs w:val="28"/>
        </w:rPr>
      </w:pPr>
      <w:r w:rsidRPr="00011CD1">
        <w:rPr>
          <w:rFonts w:ascii="Times New Roman" w:hAnsi="Times New Roman"/>
          <w:sz w:val="28"/>
          <w:szCs w:val="28"/>
        </w:rPr>
        <w:lastRenderedPageBreak/>
        <w:t xml:space="preserve">Важливу роль у підтримці, а в деякі роки і зростанні напруженості </w:t>
      </w:r>
      <w:r>
        <w:rPr>
          <w:rFonts w:ascii="Times New Roman" w:hAnsi="Times New Roman"/>
          <w:sz w:val="28"/>
          <w:szCs w:val="28"/>
        </w:rPr>
        <w:t>епізоо-</w:t>
      </w:r>
      <w:r w:rsidRPr="00011CD1">
        <w:rPr>
          <w:rFonts w:ascii="Times New Roman" w:hAnsi="Times New Roman"/>
          <w:sz w:val="28"/>
          <w:szCs w:val="28"/>
        </w:rPr>
        <w:t>тичного процесу емкару, до 1992 р. відігравало інтенсивне ведення мелі</w:t>
      </w:r>
      <w:r w:rsidRPr="00011CD1">
        <w:rPr>
          <w:rFonts w:ascii="Times New Roman" w:hAnsi="Times New Roman"/>
          <w:sz w:val="28"/>
          <w:szCs w:val="28"/>
        </w:rPr>
        <w:t>о</w:t>
      </w:r>
      <w:r w:rsidRPr="00011CD1">
        <w:rPr>
          <w:rFonts w:ascii="Times New Roman" w:hAnsi="Times New Roman"/>
          <w:sz w:val="28"/>
          <w:szCs w:val="28"/>
        </w:rPr>
        <w:t>ра</w:t>
      </w:r>
      <w:r>
        <w:rPr>
          <w:rFonts w:ascii="Times New Roman" w:hAnsi="Times New Roman"/>
          <w:sz w:val="28"/>
          <w:szCs w:val="28"/>
        </w:rPr>
        <w:t>-</w:t>
      </w:r>
      <w:r w:rsidRPr="00011CD1">
        <w:rPr>
          <w:rFonts w:ascii="Times New Roman" w:hAnsi="Times New Roman"/>
          <w:sz w:val="28"/>
          <w:szCs w:val="28"/>
        </w:rPr>
        <w:t>тивних робіт. Стрімке зростання кл</w:t>
      </w:r>
      <w:r>
        <w:rPr>
          <w:rFonts w:ascii="Times New Roman" w:hAnsi="Times New Roman"/>
          <w:sz w:val="28"/>
          <w:szCs w:val="28"/>
        </w:rPr>
        <w:t>інічного прояву інфекції у 2006</w:t>
      </w:r>
      <w:r>
        <w:rPr>
          <w:rFonts w:ascii="Times New Roman" w:hAnsi="Times New Roman"/>
          <w:sz w:val="28"/>
          <w:szCs w:val="28"/>
        </w:rPr>
        <w:sym w:font="Symbol" w:char="F02D"/>
      </w:r>
      <w:r w:rsidRPr="00011CD1">
        <w:rPr>
          <w:rFonts w:ascii="Times New Roman" w:hAnsi="Times New Roman"/>
          <w:sz w:val="28"/>
          <w:szCs w:val="28"/>
        </w:rPr>
        <w:t xml:space="preserve">2007 роках обумовлено зниженням обсягів щеплень та низькою протективністю вакцини. </w:t>
      </w:r>
    </w:p>
    <w:p w:rsidR="00166E48" w:rsidRPr="004104DC" w:rsidRDefault="00166E48" w:rsidP="00166E48">
      <w:pPr>
        <w:ind w:firstLine="567"/>
        <w:jc w:val="both"/>
        <w:rPr>
          <w:rFonts w:ascii="Times New Roman" w:hAnsi="Times New Roman"/>
          <w:sz w:val="28"/>
          <w:szCs w:val="28"/>
        </w:rPr>
      </w:pPr>
      <w:r w:rsidRPr="004104DC">
        <w:rPr>
          <w:rFonts w:ascii="Times New Roman" w:hAnsi="Times New Roman"/>
          <w:sz w:val="28"/>
          <w:szCs w:val="28"/>
        </w:rPr>
        <w:t>Досліджуючи ознаки стаціонарності в 30 епізоотичних вогнищах емфізематозного карбункулу, як показника тривалості прояву епізоотичного пр</w:t>
      </w:r>
      <w:r w:rsidRPr="004104DC">
        <w:rPr>
          <w:rFonts w:ascii="Times New Roman" w:hAnsi="Times New Roman"/>
          <w:sz w:val="28"/>
          <w:szCs w:val="28"/>
        </w:rPr>
        <w:t>о</w:t>
      </w:r>
      <w:r w:rsidRPr="004104DC">
        <w:rPr>
          <w:rFonts w:ascii="Times New Roman" w:hAnsi="Times New Roman"/>
          <w:sz w:val="28"/>
          <w:szCs w:val="28"/>
        </w:rPr>
        <w:t>цесу, встановлено, що їх активність найвища протягом перших трьох-чотирьох років і становить 80,5 %; протягом наступних років повторні пр</w:t>
      </w:r>
      <w:r w:rsidRPr="004104DC">
        <w:rPr>
          <w:rFonts w:ascii="Times New Roman" w:hAnsi="Times New Roman"/>
          <w:sz w:val="28"/>
          <w:szCs w:val="28"/>
        </w:rPr>
        <w:t>о</w:t>
      </w:r>
      <w:r w:rsidRPr="004104DC">
        <w:rPr>
          <w:rFonts w:ascii="Times New Roman" w:hAnsi="Times New Roman"/>
          <w:sz w:val="28"/>
          <w:szCs w:val="28"/>
        </w:rPr>
        <w:t xml:space="preserve">яви епізоотичного процесу </w:t>
      </w:r>
      <w:r w:rsidRPr="004104DC">
        <w:rPr>
          <w:rFonts w:ascii="Times New Roman" w:hAnsi="Times New Roman"/>
          <w:sz w:val="28"/>
          <w:szCs w:val="28"/>
        </w:rPr>
        <w:sym w:font="Symbol" w:char="F02D"/>
      </w:r>
      <w:r w:rsidRPr="004104DC">
        <w:rPr>
          <w:rFonts w:ascii="Times New Roman" w:hAnsi="Times New Roman"/>
          <w:sz w:val="28"/>
          <w:szCs w:val="28"/>
        </w:rPr>
        <w:t xml:space="preserve"> лише 12,2 % від усіх повторних спалахів хвор</w:t>
      </w:r>
      <w:r w:rsidRPr="004104DC">
        <w:rPr>
          <w:rFonts w:ascii="Times New Roman" w:hAnsi="Times New Roman"/>
          <w:sz w:val="28"/>
          <w:szCs w:val="28"/>
        </w:rPr>
        <w:t>о</w:t>
      </w:r>
      <w:r w:rsidRPr="004104DC">
        <w:rPr>
          <w:rFonts w:ascii="Times New Roman" w:hAnsi="Times New Roman"/>
          <w:sz w:val="28"/>
          <w:szCs w:val="28"/>
        </w:rPr>
        <w:t xml:space="preserve">би. </w:t>
      </w:r>
    </w:p>
    <w:p w:rsidR="00166E48" w:rsidRPr="004104DC" w:rsidRDefault="00166E48" w:rsidP="00166E48">
      <w:pPr>
        <w:ind w:firstLine="567"/>
        <w:jc w:val="both"/>
        <w:rPr>
          <w:rFonts w:ascii="Times New Roman" w:hAnsi="Times New Roman"/>
          <w:sz w:val="28"/>
          <w:szCs w:val="28"/>
        </w:rPr>
      </w:pPr>
      <w:r w:rsidRPr="004104DC">
        <w:rPr>
          <w:rFonts w:ascii="Times New Roman" w:hAnsi="Times New Roman"/>
          <w:sz w:val="28"/>
          <w:szCs w:val="28"/>
        </w:rPr>
        <w:t>Така епізоотологічна закономірність може бути обумовлена, насамп</w:t>
      </w:r>
      <w:r w:rsidRPr="004104DC">
        <w:rPr>
          <w:rFonts w:ascii="Times New Roman" w:hAnsi="Times New Roman"/>
          <w:sz w:val="28"/>
          <w:szCs w:val="28"/>
        </w:rPr>
        <w:t>е</w:t>
      </w:r>
      <w:r w:rsidRPr="004104DC">
        <w:rPr>
          <w:rFonts w:ascii="Times New Roman" w:hAnsi="Times New Roman"/>
          <w:sz w:val="28"/>
          <w:szCs w:val="28"/>
        </w:rPr>
        <w:t>ред, високою стійкістю спор збудника до несприятливих факторів довкілля, а можливо, і вегетацією спор збудника інфекції в абіотичному середовищі.</w:t>
      </w:r>
    </w:p>
    <w:p w:rsidR="00166E48" w:rsidRPr="00011CD1" w:rsidRDefault="00166E48" w:rsidP="00166E48">
      <w:pPr>
        <w:ind w:firstLine="567"/>
        <w:jc w:val="both"/>
        <w:rPr>
          <w:rFonts w:ascii="Times New Roman" w:hAnsi="Times New Roman"/>
          <w:sz w:val="28"/>
          <w:szCs w:val="28"/>
        </w:rPr>
      </w:pPr>
      <w:r w:rsidRPr="004104DC">
        <w:rPr>
          <w:rFonts w:ascii="Times New Roman" w:hAnsi="Times New Roman"/>
          <w:sz w:val="28"/>
          <w:szCs w:val="28"/>
        </w:rPr>
        <w:t>Ці висновки підтверджені при таких екологічних та лабораторних дослідженнях: із кістки трупа загиблої 17 років тому тварини виділено високов</w:t>
      </w:r>
      <w:r w:rsidRPr="004104DC">
        <w:rPr>
          <w:rFonts w:ascii="Times New Roman" w:hAnsi="Times New Roman"/>
          <w:sz w:val="28"/>
          <w:szCs w:val="28"/>
        </w:rPr>
        <w:t>і</w:t>
      </w:r>
      <w:r w:rsidRPr="004104DC">
        <w:rPr>
          <w:rFonts w:ascii="Times New Roman" w:hAnsi="Times New Roman"/>
          <w:sz w:val="28"/>
          <w:szCs w:val="28"/>
        </w:rPr>
        <w:t xml:space="preserve">рулентний ізолят </w:t>
      </w:r>
      <w:r w:rsidRPr="00011CD1">
        <w:rPr>
          <w:rFonts w:ascii="Times New Roman" w:hAnsi="Times New Roman"/>
          <w:sz w:val="28"/>
          <w:szCs w:val="28"/>
        </w:rPr>
        <w:t>С</w:t>
      </w:r>
      <w:r w:rsidRPr="004104DC">
        <w:rPr>
          <w:rFonts w:ascii="Times New Roman" w:hAnsi="Times New Roman"/>
          <w:sz w:val="28"/>
          <w:szCs w:val="28"/>
        </w:rPr>
        <w:t>l</w:t>
      </w:r>
      <w:r w:rsidRPr="00011CD1">
        <w:rPr>
          <w:rFonts w:ascii="Times New Roman" w:hAnsi="Times New Roman"/>
          <w:sz w:val="28"/>
          <w:szCs w:val="28"/>
        </w:rPr>
        <w:t xml:space="preserve">. </w:t>
      </w:r>
      <w:r w:rsidRPr="004104DC">
        <w:rPr>
          <w:rFonts w:ascii="Times New Roman" w:hAnsi="Times New Roman"/>
          <w:sz w:val="28"/>
          <w:szCs w:val="28"/>
        </w:rPr>
        <w:t>chauvoei</w:t>
      </w:r>
      <w:r w:rsidRPr="00011CD1">
        <w:rPr>
          <w:rFonts w:ascii="Times New Roman" w:hAnsi="Times New Roman"/>
          <w:sz w:val="28"/>
          <w:szCs w:val="28"/>
        </w:rPr>
        <w:t>; в експерименті в лабораторних умовах підтверджена вегетація спор збудника емкару в ґрунті; із ґрунту пасовищ неблаг</w:t>
      </w:r>
      <w:r w:rsidRPr="00011CD1">
        <w:rPr>
          <w:rFonts w:ascii="Times New Roman" w:hAnsi="Times New Roman"/>
          <w:sz w:val="28"/>
          <w:szCs w:val="28"/>
        </w:rPr>
        <w:t>о</w:t>
      </w:r>
      <w:r w:rsidRPr="00011CD1">
        <w:rPr>
          <w:rFonts w:ascii="Times New Roman" w:hAnsi="Times New Roman"/>
          <w:sz w:val="28"/>
          <w:szCs w:val="28"/>
        </w:rPr>
        <w:t>получних пунктів виділено С</w:t>
      </w:r>
      <w:r w:rsidRPr="004104DC">
        <w:rPr>
          <w:rFonts w:ascii="Times New Roman" w:hAnsi="Times New Roman"/>
          <w:sz w:val="28"/>
          <w:szCs w:val="28"/>
        </w:rPr>
        <w:t>l</w:t>
      </w:r>
      <w:r w:rsidRPr="00011CD1">
        <w:rPr>
          <w:rFonts w:ascii="Times New Roman" w:hAnsi="Times New Roman"/>
          <w:sz w:val="28"/>
          <w:szCs w:val="28"/>
        </w:rPr>
        <w:t xml:space="preserve">. </w:t>
      </w:r>
      <w:r w:rsidRPr="004104DC">
        <w:rPr>
          <w:rFonts w:ascii="Times New Roman" w:hAnsi="Times New Roman"/>
          <w:sz w:val="28"/>
          <w:szCs w:val="28"/>
        </w:rPr>
        <w:t>chauvoei</w:t>
      </w:r>
      <w:r w:rsidRPr="00011CD1">
        <w:rPr>
          <w:rFonts w:ascii="Times New Roman" w:hAnsi="Times New Roman"/>
          <w:sz w:val="28"/>
          <w:szCs w:val="28"/>
        </w:rPr>
        <w:t xml:space="preserve"> із зниженою вірулентністю. </w:t>
      </w:r>
    </w:p>
    <w:p w:rsidR="00166E48" w:rsidRPr="004104DC" w:rsidRDefault="00166E48" w:rsidP="00166E48">
      <w:pPr>
        <w:ind w:firstLine="567"/>
        <w:jc w:val="both"/>
        <w:rPr>
          <w:rFonts w:ascii="Times New Roman" w:hAnsi="Times New Roman"/>
          <w:sz w:val="28"/>
          <w:szCs w:val="28"/>
        </w:rPr>
      </w:pPr>
      <w:r w:rsidRPr="00011CD1">
        <w:rPr>
          <w:rFonts w:ascii="Times New Roman" w:hAnsi="Times New Roman"/>
          <w:sz w:val="28"/>
          <w:szCs w:val="28"/>
        </w:rPr>
        <w:t>В Україні емкарна інфекція клінічно проявляється в усі пори року. Проте показник захворюваності найвищий у період від червня до жовтня (55,5</w:t>
      </w:r>
      <w:r>
        <w:rPr>
          <w:rFonts w:ascii="Times New Roman" w:hAnsi="Times New Roman"/>
          <w:sz w:val="28"/>
          <w:szCs w:val="28"/>
        </w:rPr>
        <w:t xml:space="preserve"> </w:t>
      </w:r>
      <w:r w:rsidRPr="00011CD1">
        <w:rPr>
          <w:rFonts w:ascii="Times New Roman" w:hAnsi="Times New Roman"/>
          <w:sz w:val="28"/>
          <w:szCs w:val="28"/>
        </w:rPr>
        <w:t>% від</w:t>
      </w:r>
      <w:r>
        <w:rPr>
          <w:rFonts w:ascii="Times New Roman" w:hAnsi="Times New Roman"/>
          <w:sz w:val="28"/>
          <w:szCs w:val="28"/>
        </w:rPr>
        <w:t xml:space="preserve"> тих, що захворіли</w:t>
      </w:r>
      <w:r w:rsidRPr="00011CD1">
        <w:rPr>
          <w:rFonts w:ascii="Times New Roman" w:hAnsi="Times New Roman"/>
          <w:sz w:val="28"/>
          <w:szCs w:val="28"/>
        </w:rPr>
        <w:t xml:space="preserve"> за рік). В цей період відбувається активне вип</w:t>
      </w:r>
      <w:r w:rsidRPr="00011CD1">
        <w:rPr>
          <w:rFonts w:ascii="Times New Roman" w:hAnsi="Times New Roman"/>
          <w:sz w:val="28"/>
          <w:szCs w:val="28"/>
        </w:rPr>
        <w:t>а</w:t>
      </w:r>
      <w:r w:rsidRPr="00011CD1">
        <w:rPr>
          <w:rFonts w:ascii="Times New Roman" w:hAnsi="Times New Roman"/>
          <w:sz w:val="28"/>
          <w:szCs w:val="28"/>
        </w:rPr>
        <w:t>сання худоби, спостерігається травмування слизових оболонок грубим ко</w:t>
      </w:r>
      <w:r w:rsidRPr="00011CD1">
        <w:rPr>
          <w:rFonts w:ascii="Times New Roman" w:hAnsi="Times New Roman"/>
          <w:sz w:val="28"/>
          <w:szCs w:val="28"/>
        </w:rPr>
        <w:t>р</w:t>
      </w:r>
      <w:r w:rsidRPr="00011CD1">
        <w:rPr>
          <w:rFonts w:ascii="Times New Roman" w:hAnsi="Times New Roman"/>
          <w:sz w:val="28"/>
          <w:szCs w:val="28"/>
        </w:rPr>
        <w:t>мом, що активізує механізм передачі С</w:t>
      </w:r>
      <w:r w:rsidRPr="004104DC">
        <w:rPr>
          <w:rFonts w:ascii="Times New Roman" w:hAnsi="Times New Roman"/>
          <w:sz w:val="28"/>
          <w:szCs w:val="28"/>
        </w:rPr>
        <w:t>l</w:t>
      </w:r>
      <w:r w:rsidRPr="00011CD1">
        <w:rPr>
          <w:rFonts w:ascii="Times New Roman" w:hAnsi="Times New Roman"/>
          <w:sz w:val="28"/>
          <w:szCs w:val="28"/>
        </w:rPr>
        <w:t xml:space="preserve">. </w:t>
      </w:r>
      <w:r w:rsidRPr="004104DC">
        <w:rPr>
          <w:rFonts w:ascii="Times New Roman" w:hAnsi="Times New Roman"/>
          <w:sz w:val="28"/>
          <w:szCs w:val="28"/>
        </w:rPr>
        <w:t>chauvoei</w:t>
      </w:r>
      <w:r w:rsidRPr="00011CD1">
        <w:rPr>
          <w:rFonts w:ascii="Times New Roman" w:hAnsi="Times New Roman"/>
          <w:sz w:val="28"/>
          <w:szCs w:val="28"/>
        </w:rPr>
        <w:t xml:space="preserve"> із абіотичного середовища в організм сприйнятливих тварин. Сприяють цьому випасання молодих не</w:t>
      </w:r>
      <w:r w:rsidRPr="00011CD1">
        <w:rPr>
          <w:rFonts w:ascii="Times New Roman" w:hAnsi="Times New Roman"/>
          <w:sz w:val="28"/>
          <w:szCs w:val="28"/>
        </w:rPr>
        <w:t>і</w:t>
      </w:r>
      <w:r w:rsidRPr="00011CD1">
        <w:rPr>
          <w:rFonts w:ascii="Times New Roman" w:hAnsi="Times New Roman"/>
          <w:sz w:val="28"/>
          <w:szCs w:val="28"/>
        </w:rPr>
        <w:t>мунних тварин та підвищення їх вгодованості</w:t>
      </w:r>
      <w:r w:rsidRPr="004104DC">
        <w:rPr>
          <w:rFonts w:ascii="Times New Roman" w:hAnsi="Times New Roman"/>
          <w:sz w:val="28"/>
          <w:szCs w:val="28"/>
        </w:rPr>
        <w:t>. В цей період молодняк, нар</w:t>
      </w:r>
      <w:r w:rsidRPr="004104DC">
        <w:rPr>
          <w:rFonts w:ascii="Times New Roman" w:hAnsi="Times New Roman"/>
          <w:sz w:val="28"/>
          <w:szCs w:val="28"/>
        </w:rPr>
        <w:t>о</w:t>
      </w:r>
      <w:r w:rsidRPr="004104DC">
        <w:rPr>
          <w:rFonts w:ascii="Times New Roman" w:hAnsi="Times New Roman"/>
          <w:sz w:val="28"/>
          <w:szCs w:val="28"/>
        </w:rPr>
        <w:t>джений взимку, досягає 6</w:t>
      </w:r>
      <w:r w:rsidRPr="004104DC">
        <w:rPr>
          <w:rFonts w:ascii="Times New Roman" w:hAnsi="Times New Roman"/>
          <w:sz w:val="28"/>
          <w:szCs w:val="28"/>
        </w:rPr>
        <w:sym w:font="Symbol" w:char="F02D"/>
      </w:r>
      <w:r w:rsidRPr="004104DC">
        <w:rPr>
          <w:rFonts w:ascii="Times New Roman" w:hAnsi="Times New Roman"/>
          <w:sz w:val="28"/>
          <w:szCs w:val="28"/>
        </w:rPr>
        <w:t xml:space="preserve">10-місячного віку і втрачає набуту колостральну опірність та набирає заводських кондицій вгодованості, що є визначальним у розвитку цієї інфекції. </w:t>
      </w:r>
    </w:p>
    <w:p w:rsidR="00166E48" w:rsidRPr="004104DC" w:rsidRDefault="00166E48" w:rsidP="00166E48">
      <w:pPr>
        <w:ind w:firstLine="567"/>
        <w:jc w:val="both"/>
        <w:rPr>
          <w:rFonts w:ascii="Times New Roman" w:hAnsi="Times New Roman"/>
          <w:sz w:val="28"/>
          <w:szCs w:val="28"/>
        </w:rPr>
      </w:pPr>
      <w:r w:rsidRPr="004104DC">
        <w:rPr>
          <w:rFonts w:ascii="Times New Roman" w:hAnsi="Times New Roman"/>
          <w:sz w:val="28"/>
          <w:szCs w:val="28"/>
        </w:rPr>
        <w:t>За даними епізоотологічних досліджень, спалахи емфізематозного ка</w:t>
      </w:r>
      <w:r w:rsidRPr="004104DC">
        <w:rPr>
          <w:rFonts w:ascii="Times New Roman" w:hAnsi="Times New Roman"/>
          <w:sz w:val="28"/>
          <w:szCs w:val="28"/>
        </w:rPr>
        <w:t>р</w:t>
      </w:r>
      <w:r w:rsidRPr="004104DC">
        <w:rPr>
          <w:rFonts w:ascii="Times New Roman" w:hAnsi="Times New Roman"/>
          <w:sz w:val="28"/>
          <w:szCs w:val="28"/>
        </w:rPr>
        <w:t>бункулу в інші періоди року виникали внаслідок згодовування сіна та інших кормів, заготовлених на заражених Сl. chauvoei територіях, або використання як підстилки торфу, заготовленого на природних луках, де до цього були п</w:t>
      </w:r>
      <w:r w:rsidRPr="004104DC">
        <w:rPr>
          <w:rFonts w:ascii="Times New Roman" w:hAnsi="Times New Roman"/>
          <w:sz w:val="28"/>
          <w:szCs w:val="28"/>
        </w:rPr>
        <w:t>а</w:t>
      </w:r>
      <w:r w:rsidRPr="004104DC">
        <w:rPr>
          <w:rFonts w:ascii="Times New Roman" w:hAnsi="Times New Roman"/>
          <w:sz w:val="28"/>
          <w:szCs w:val="28"/>
        </w:rPr>
        <w:t>совиська для худоби. В усі ці періоди року тварини трирічного віку і старші, як правило, не хворіють. У сироватці крові нещеплених тварин неблагопол</w:t>
      </w:r>
      <w:r w:rsidRPr="004104DC">
        <w:rPr>
          <w:rFonts w:ascii="Times New Roman" w:hAnsi="Times New Roman"/>
          <w:sz w:val="28"/>
          <w:szCs w:val="28"/>
        </w:rPr>
        <w:t>у</w:t>
      </w:r>
      <w:r w:rsidRPr="004104DC">
        <w:rPr>
          <w:rFonts w:ascii="Times New Roman" w:hAnsi="Times New Roman"/>
          <w:sz w:val="28"/>
          <w:szCs w:val="28"/>
        </w:rPr>
        <w:t>чних пунктів виявляли помітні титри антитіл, що обумовлено імунізуючою субінфекцією. Отримані дані вказують на існування в неблагополучному п</w:t>
      </w:r>
      <w:r w:rsidRPr="004104DC">
        <w:rPr>
          <w:rFonts w:ascii="Times New Roman" w:hAnsi="Times New Roman"/>
          <w:sz w:val="28"/>
          <w:szCs w:val="28"/>
        </w:rPr>
        <w:t>у</w:t>
      </w:r>
      <w:r w:rsidRPr="004104DC">
        <w:rPr>
          <w:rFonts w:ascii="Times New Roman" w:hAnsi="Times New Roman"/>
          <w:sz w:val="28"/>
          <w:szCs w:val="28"/>
        </w:rPr>
        <w:t xml:space="preserve">нкті двох популяцій Сl. chauvoei з високою і низькою вірулентністю, попри відсутність вакцинації. </w:t>
      </w:r>
    </w:p>
    <w:p w:rsidR="00166E48" w:rsidRPr="004104DC" w:rsidRDefault="00166E48" w:rsidP="00166E48">
      <w:pPr>
        <w:ind w:firstLine="567"/>
        <w:jc w:val="both"/>
        <w:rPr>
          <w:rFonts w:ascii="Times New Roman" w:hAnsi="Times New Roman"/>
          <w:sz w:val="28"/>
        </w:rPr>
      </w:pPr>
      <w:r w:rsidRPr="00AC7D0C">
        <w:rPr>
          <w:rFonts w:ascii="Times New Roman" w:hAnsi="Times New Roman"/>
          <w:b/>
          <w:sz w:val="28"/>
          <w:szCs w:val="28"/>
        </w:rPr>
        <w:t>Інфекційний процес емфізематозного карбункулу та особливості його клінічного  прояву і патолого-а</w:t>
      </w:r>
      <w:r>
        <w:rPr>
          <w:rFonts w:ascii="Times New Roman" w:hAnsi="Times New Roman"/>
          <w:b/>
          <w:sz w:val="28"/>
          <w:szCs w:val="28"/>
        </w:rPr>
        <w:t>натомічних змін</w:t>
      </w:r>
      <w:r w:rsidRPr="00AC7D0C">
        <w:rPr>
          <w:rFonts w:ascii="Times New Roman" w:hAnsi="Times New Roman"/>
          <w:b/>
          <w:sz w:val="28"/>
          <w:szCs w:val="28"/>
        </w:rPr>
        <w:t xml:space="preserve"> </w:t>
      </w:r>
      <w:r>
        <w:rPr>
          <w:rFonts w:ascii="Times New Roman" w:hAnsi="Times New Roman"/>
          <w:b/>
          <w:sz w:val="28"/>
          <w:szCs w:val="28"/>
        </w:rPr>
        <w:t>у</w:t>
      </w:r>
      <w:r w:rsidRPr="00AC7D0C">
        <w:rPr>
          <w:rFonts w:ascii="Times New Roman" w:hAnsi="Times New Roman"/>
          <w:b/>
          <w:sz w:val="28"/>
          <w:szCs w:val="28"/>
        </w:rPr>
        <w:t xml:space="preserve"> великої рогатої худоби.</w:t>
      </w:r>
      <w:r w:rsidRPr="004104DC">
        <w:rPr>
          <w:rFonts w:ascii="Times New Roman" w:hAnsi="Times New Roman"/>
          <w:sz w:val="28"/>
          <w:szCs w:val="28"/>
        </w:rPr>
        <w:t xml:space="preserve"> Вивчення ознак взаємодії Cl. chauvoei – сприйнятлива тварина і Cl.chauvoei</w:t>
      </w:r>
      <w:r w:rsidRPr="004104DC">
        <w:rPr>
          <w:rFonts w:ascii="Times New Roman" w:hAnsi="Times New Roman"/>
          <w:sz w:val="28"/>
        </w:rPr>
        <w:t xml:space="preserve"> – абіотичне середовище залишалися поза увагою науковців в останні 50 років,</w:t>
      </w:r>
      <w:r>
        <w:rPr>
          <w:sz w:val="28"/>
        </w:rPr>
        <w:t xml:space="preserve"> </w:t>
      </w:r>
      <w:r w:rsidRPr="004104DC">
        <w:rPr>
          <w:rFonts w:ascii="Times New Roman" w:hAnsi="Times New Roman"/>
          <w:sz w:val="28"/>
        </w:rPr>
        <w:t xml:space="preserve">що не дозволяло встановити патогенетичні особливості </w:t>
      </w:r>
      <w:r w:rsidRPr="004104DC">
        <w:rPr>
          <w:rFonts w:ascii="Times New Roman" w:hAnsi="Times New Roman"/>
          <w:sz w:val="28"/>
        </w:rPr>
        <w:lastRenderedPageBreak/>
        <w:t>інфекції, розширити наші уявлення про епізоотичний процес та розробити основи більш ефективного управління ним. При цьому ми врахували дані літ</w:t>
      </w:r>
      <w:r w:rsidRPr="004104DC">
        <w:rPr>
          <w:rFonts w:ascii="Times New Roman" w:hAnsi="Times New Roman"/>
          <w:sz w:val="28"/>
        </w:rPr>
        <w:t>е</w:t>
      </w:r>
      <w:r w:rsidRPr="004104DC">
        <w:rPr>
          <w:rFonts w:ascii="Times New Roman" w:hAnsi="Times New Roman"/>
          <w:sz w:val="28"/>
        </w:rPr>
        <w:t>ратури про те, що C</w:t>
      </w:r>
      <w:r w:rsidRPr="004104DC">
        <w:rPr>
          <w:rFonts w:ascii="Times New Roman" w:hAnsi="Times New Roman"/>
          <w:sz w:val="28"/>
          <w:lang w:val="en-US"/>
        </w:rPr>
        <w:t>l</w:t>
      </w:r>
      <w:r w:rsidRPr="004104DC">
        <w:rPr>
          <w:rFonts w:ascii="Times New Roman" w:hAnsi="Times New Roman"/>
          <w:sz w:val="28"/>
        </w:rPr>
        <w:t xml:space="preserve">. </w:t>
      </w:r>
      <w:r w:rsidRPr="004104DC">
        <w:rPr>
          <w:rFonts w:ascii="Times New Roman" w:hAnsi="Times New Roman"/>
          <w:sz w:val="28"/>
          <w:lang w:val="en-US"/>
        </w:rPr>
        <w:t>chauvoei</w:t>
      </w:r>
      <w:r w:rsidRPr="004104DC">
        <w:rPr>
          <w:rFonts w:ascii="Times New Roman" w:hAnsi="Times New Roman"/>
          <w:sz w:val="28"/>
        </w:rPr>
        <w:t xml:space="preserve"> має короткостроковий період перебування у вегетативній стадії як в умовах </w:t>
      </w:r>
      <w:r w:rsidRPr="004104DC">
        <w:rPr>
          <w:rFonts w:ascii="Times New Roman" w:hAnsi="Times New Roman"/>
          <w:sz w:val="28"/>
          <w:lang w:val="en-US"/>
        </w:rPr>
        <w:t>in</w:t>
      </w:r>
      <w:r w:rsidRPr="004104DC">
        <w:rPr>
          <w:rFonts w:ascii="Times New Roman" w:hAnsi="Times New Roman"/>
          <w:sz w:val="28"/>
        </w:rPr>
        <w:t xml:space="preserve"> </w:t>
      </w:r>
      <w:r w:rsidRPr="004104DC">
        <w:rPr>
          <w:rFonts w:ascii="Times New Roman" w:hAnsi="Times New Roman"/>
          <w:sz w:val="28"/>
          <w:lang w:val="en-US"/>
        </w:rPr>
        <w:t>vivo</w:t>
      </w:r>
      <w:r w:rsidRPr="004104DC">
        <w:rPr>
          <w:rFonts w:ascii="Times New Roman" w:hAnsi="Times New Roman"/>
          <w:sz w:val="28"/>
        </w:rPr>
        <w:t xml:space="preserve">, так і </w:t>
      </w:r>
      <w:r w:rsidRPr="004104DC">
        <w:rPr>
          <w:rFonts w:ascii="Times New Roman" w:hAnsi="Times New Roman"/>
          <w:sz w:val="28"/>
          <w:lang w:val="en-US"/>
        </w:rPr>
        <w:t>in</w:t>
      </w:r>
      <w:r w:rsidRPr="004104DC">
        <w:rPr>
          <w:rFonts w:ascii="Times New Roman" w:hAnsi="Times New Roman"/>
          <w:sz w:val="28"/>
        </w:rPr>
        <w:t xml:space="preserve"> </w:t>
      </w:r>
      <w:r w:rsidRPr="004104DC">
        <w:rPr>
          <w:rFonts w:ascii="Times New Roman" w:hAnsi="Times New Roman"/>
          <w:sz w:val="28"/>
          <w:lang w:val="en-US"/>
        </w:rPr>
        <w:t>vitro</w:t>
      </w:r>
      <w:r w:rsidRPr="004104DC">
        <w:rPr>
          <w:rFonts w:ascii="Times New Roman" w:hAnsi="Times New Roman"/>
          <w:sz w:val="28"/>
        </w:rPr>
        <w:t xml:space="preserve"> (Каган Ф.И. и Ковале</w:t>
      </w:r>
      <w:r w:rsidRPr="004104DC">
        <w:rPr>
          <w:rFonts w:ascii="Times New Roman" w:hAnsi="Times New Roman"/>
          <w:sz w:val="28"/>
        </w:rPr>
        <w:t>н</w:t>
      </w:r>
      <w:r w:rsidRPr="004104DC">
        <w:rPr>
          <w:rFonts w:ascii="Times New Roman" w:hAnsi="Times New Roman"/>
          <w:sz w:val="28"/>
        </w:rPr>
        <w:t>ко</w:t>
      </w:r>
      <w:r w:rsidRPr="004104DC">
        <w:rPr>
          <w:rFonts w:ascii="Times New Roman" w:hAnsi="Times New Roman"/>
          <w:sz w:val="28"/>
          <w:lang w:val="en-US"/>
        </w:rPr>
        <w:t> </w:t>
      </w:r>
      <w:r w:rsidRPr="004104DC">
        <w:rPr>
          <w:rFonts w:ascii="Times New Roman" w:hAnsi="Times New Roman"/>
          <w:sz w:val="28"/>
        </w:rPr>
        <w:t>Я.Р., 1937; Берги, 1997).</w:t>
      </w:r>
    </w:p>
    <w:p w:rsidR="00166E48" w:rsidRPr="00BE6451" w:rsidRDefault="00166E48" w:rsidP="00166E48">
      <w:pPr>
        <w:pStyle w:val="affffffff4"/>
        <w:spacing w:after="0"/>
        <w:ind w:left="0" w:firstLine="567"/>
        <w:jc w:val="both"/>
        <w:rPr>
          <w:lang w:val="uk-UA"/>
        </w:rPr>
      </w:pPr>
      <w:r>
        <w:rPr>
          <w:lang w:val="uk-UA"/>
        </w:rPr>
        <w:t xml:space="preserve">Вивчення </w:t>
      </w:r>
      <w:r w:rsidRPr="00BE6451">
        <w:rPr>
          <w:lang w:val="uk-UA"/>
        </w:rPr>
        <w:t xml:space="preserve">інфекційного процесу емфізематозного карбункулу проводили </w:t>
      </w:r>
      <w:r>
        <w:rPr>
          <w:lang w:val="uk-UA"/>
        </w:rPr>
        <w:t>поетапно на лабораторних тваринах і телятах в експерименті та</w:t>
      </w:r>
      <w:r w:rsidRPr="00BE6451">
        <w:rPr>
          <w:lang w:val="uk-UA"/>
        </w:rPr>
        <w:t xml:space="preserve"> при сп</w:t>
      </w:r>
      <w:r w:rsidRPr="00BE6451">
        <w:rPr>
          <w:lang w:val="uk-UA"/>
        </w:rPr>
        <w:t>о</w:t>
      </w:r>
      <w:r w:rsidRPr="00BE6451">
        <w:rPr>
          <w:lang w:val="uk-UA"/>
        </w:rPr>
        <w:t>нтанному виникненні клінічного прояву інфекції.</w:t>
      </w:r>
    </w:p>
    <w:p w:rsidR="00166E48" w:rsidRPr="00BE6451" w:rsidRDefault="00166E48" w:rsidP="00166E48">
      <w:pPr>
        <w:pStyle w:val="affffffff4"/>
        <w:spacing w:after="0"/>
        <w:ind w:left="0" w:firstLine="567"/>
        <w:jc w:val="both"/>
        <w:rPr>
          <w:lang w:val="uk-UA"/>
        </w:rPr>
      </w:pPr>
      <w:r w:rsidRPr="00BE6451">
        <w:rPr>
          <w:lang w:val="uk-UA"/>
        </w:rPr>
        <w:t xml:space="preserve">На першому етапі проведено 3 досліди на морських свинках. </w:t>
      </w:r>
    </w:p>
    <w:p w:rsidR="00166E48" w:rsidRPr="00BE6451" w:rsidRDefault="00166E48" w:rsidP="00166E48">
      <w:pPr>
        <w:pStyle w:val="affffffff4"/>
        <w:spacing w:after="0"/>
        <w:ind w:left="0" w:firstLine="567"/>
        <w:jc w:val="both"/>
        <w:rPr>
          <w:lang w:val="uk-UA"/>
        </w:rPr>
      </w:pPr>
      <w:r w:rsidRPr="00BE6451">
        <w:rPr>
          <w:lang w:val="uk-UA"/>
        </w:rPr>
        <w:t>У першому досліді вивчали здатність спор C</w:t>
      </w:r>
      <w:r>
        <w:rPr>
          <w:lang w:val="en-US"/>
        </w:rPr>
        <w:t>l</w:t>
      </w:r>
      <w:r w:rsidRPr="00BE6451">
        <w:rPr>
          <w:lang w:val="uk-UA"/>
        </w:rPr>
        <w:t xml:space="preserve">. </w:t>
      </w:r>
      <w:r w:rsidRPr="00360D25">
        <w:rPr>
          <w:lang w:val="en-US"/>
        </w:rPr>
        <w:t>chauvoei</w:t>
      </w:r>
      <w:r w:rsidRPr="00BE6451">
        <w:rPr>
          <w:lang w:val="uk-UA"/>
        </w:rPr>
        <w:t xml:space="preserve"> вегетувати у травному тракті морських свинок; у другому </w:t>
      </w:r>
      <w:r>
        <w:rPr>
          <w:lang w:val="uk-UA"/>
        </w:rPr>
        <w:t>–</w:t>
      </w:r>
      <w:r w:rsidRPr="00BE6451">
        <w:rPr>
          <w:lang w:val="uk-UA"/>
        </w:rPr>
        <w:t xml:space="preserve"> </w:t>
      </w:r>
      <w:r>
        <w:rPr>
          <w:lang w:val="uk-UA"/>
        </w:rPr>
        <w:t xml:space="preserve">здатність </w:t>
      </w:r>
      <w:r w:rsidRPr="00BE6451">
        <w:rPr>
          <w:lang w:val="uk-UA"/>
        </w:rPr>
        <w:t>спор збудника емф</w:t>
      </w:r>
      <w:r w:rsidRPr="00BE6451">
        <w:rPr>
          <w:lang w:val="uk-UA"/>
        </w:rPr>
        <w:t>і</w:t>
      </w:r>
      <w:r w:rsidRPr="00BE6451">
        <w:rPr>
          <w:lang w:val="uk-UA"/>
        </w:rPr>
        <w:t>зематозного карбунку</w:t>
      </w:r>
      <w:r>
        <w:rPr>
          <w:lang w:val="uk-UA"/>
        </w:rPr>
        <w:t>лу проникати із травного тракту у</w:t>
      </w:r>
      <w:r w:rsidRPr="00BE6451">
        <w:rPr>
          <w:lang w:val="uk-UA"/>
        </w:rPr>
        <w:t xml:space="preserve"> тканини і органи сприйнятливого організму; у третьому –</w:t>
      </w:r>
      <w:r>
        <w:rPr>
          <w:lang w:val="uk-UA"/>
        </w:rPr>
        <w:t xml:space="preserve"> здатність хвороботворних клостр</w:t>
      </w:r>
      <w:r>
        <w:rPr>
          <w:lang w:val="uk-UA"/>
        </w:rPr>
        <w:t>и</w:t>
      </w:r>
      <w:r>
        <w:rPr>
          <w:lang w:val="uk-UA"/>
        </w:rPr>
        <w:t>дій зберігатися і вегетувати в органах і тканинах сприйнятливих тварин.</w:t>
      </w:r>
      <w:r w:rsidRPr="00BE6451">
        <w:rPr>
          <w:lang w:val="uk-UA"/>
        </w:rPr>
        <w:t xml:space="preserve"> </w:t>
      </w:r>
    </w:p>
    <w:p w:rsidR="00166E48" w:rsidRDefault="00166E48" w:rsidP="00166E48">
      <w:pPr>
        <w:pStyle w:val="affffffff4"/>
        <w:spacing w:after="0"/>
        <w:ind w:left="0" w:firstLine="567"/>
        <w:jc w:val="both"/>
        <w:rPr>
          <w:lang w:val="uk-UA"/>
        </w:rPr>
      </w:pPr>
      <w:r>
        <w:rPr>
          <w:lang w:val="uk-UA"/>
        </w:rPr>
        <w:t>Встановлено</w:t>
      </w:r>
      <w:r w:rsidRPr="00BE6451">
        <w:rPr>
          <w:lang w:val="uk-UA"/>
        </w:rPr>
        <w:t>, що С</w:t>
      </w:r>
      <w:r>
        <w:rPr>
          <w:lang w:val="en-US"/>
        </w:rPr>
        <w:t>l</w:t>
      </w:r>
      <w:r w:rsidRPr="00BE6451">
        <w:rPr>
          <w:lang w:val="uk-UA"/>
        </w:rPr>
        <w:t xml:space="preserve">. </w:t>
      </w:r>
      <w:r w:rsidRPr="00360D25">
        <w:rPr>
          <w:lang w:val="en-US"/>
        </w:rPr>
        <w:t>chauvoei</w:t>
      </w:r>
      <w:r w:rsidRPr="00BE6451">
        <w:rPr>
          <w:lang w:val="uk-UA"/>
        </w:rPr>
        <w:t xml:space="preserve"> </w:t>
      </w:r>
      <w:r>
        <w:rPr>
          <w:lang w:val="uk-UA"/>
        </w:rPr>
        <w:t>після введення p</w:t>
      </w:r>
      <w:r>
        <w:rPr>
          <w:lang w:val="en-US"/>
        </w:rPr>
        <w:t>er</w:t>
      </w:r>
      <w:r w:rsidRPr="009D4E06">
        <w:rPr>
          <w:lang w:val="uk-UA"/>
        </w:rPr>
        <w:t xml:space="preserve"> </w:t>
      </w:r>
      <w:r>
        <w:rPr>
          <w:lang w:val="en-US"/>
        </w:rPr>
        <w:t>os</w:t>
      </w:r>
      <w:r w:rsidRPr="009D4E06">
        <w:rPr>
          <w:lang w:val="uk-UA"/>
        </w:rPr>
        <w:t xml:space="preserve"> </w:t>
      </w:r>
      <w:r>
        <w:rPr>
          <w:lang w:val="uk-UA"/>
        </w:rPr>
        <w:t xml:space="preserve">морським свинкам починає </w:t>
      </w:r>
      <w:r w:rsidRPr="00BE6451">
        <w:rPr>
          <w:lang w:val="uk-UA"/>
        </w:rPr>
        <w:t>виділят</w:t>
      </w:r>
      <w:r>
        <w:rPr>
          <w:lang w:val="uk-UA"/>
        </w:rPr>
        <w:t>и</w:t>
      </w:r>
      <w:r w:rsidRPr="00BE6451">
        <w:rPr>
          <w:lang w:val="uk-UA"/>
        </w:rPr>
        <w:t>ся із травного тракту</w:t>
      </w:r>
      <w:r>
        <w:rPr>
          <w:lang w:val="uk-UA"/>
        </w:rPr>
        <w:t xml:space="preserve"> через </w:t>
      </w:r>
      <w:r w:rsidRPr="00BE6451">
        <w:rPr>
          <w:lang w:val="uk-UA"/>
        </w:rPr>
        <w:t>10 год</w:t>
      </w:r>
      <w:r>
        <w:rPr>
          <w:lang w:val="uk-UA"/>
        </w:rPr>
        <w:t>.</w:t>
      </w:r>
      <w:r w:rsidRPr="00BE6451">
        <w:rPr>
          <w:lang w:val="uk-UA"/>
        </w:rPr>
        <w:t xml:space="preserve"> у 66,6</w:t>
      </w:r>
      <w:r>
        <w:rPr>
          <w:lang w:val="uk-UA"/>
        </w:rPr>
        <w:t xml:space="preserve"> </w:t>
      </w:r>
      <w:r w:rsidRPr="00BE6451">
        <w:rPr>
          <w:lang w:val="uk-UA"/>
        </w:rPr>
        <w:t xml:space="preserve">% тварин, а </w:t>
      </w:r>
      <w:r>
        <w:rPr>
          <w:lang w:val="uk-UA"/>
        </w:rPr>
        <w:t>інших</w:t>
      </w:r>
      <w:r>
        <w:rPr>
          <w:lang w:val="uk-UA"/>
        </w:rPr>
        <w:sym w:font="Symbol" w:char="F02D"/>
      </w:r>
      <w:r>
        <w:rPr>
          <w:lang w:val="uk-UA"/>
        </w:rPr>
        <w:t xml:space="preserve">до </w:t>
      </w:r>
      <w:r w:rsidRPr="00BE6451">
        <w:rPr>
          <w:lang w:val="uk-UA"/>
        </w:rPr>
        <w:t xml:space="preserve">24 год. </w:t>
      </w:r>
      <w:r>
        <w:rPr>
          <w:lang w:val="uk-UA"/>
        </w:rPr>
        <w:t>На 24-</w:t>
      </w:r>
      <w:r w:rsidRPr="00BE6451">
        <w:rPr>
          <w:lang w:val="uk-UA"/>
        </w:rPr>
        <w:t>й год</w:t>
      </w:r>
      <w:r>
        <w:rPr>
          <w:lang w:val="uk-UA"/>
        </w:rPr>
        <w:t>.</w:t>
      </w:r>
      <w:r w:rsidRPr="00BE6451">
        <w:rPr>
          <w:lang w:val="uk-UA"/>
        </w:rPr>
        <w:t xml:space="preserve"> виявлено вегетативні форми С</w:t>
      </w:r>
      <w:r>
        <w:rPr>
          <w:lang w:val="en-US"/>
        </w:rPr>
        <w:t>l</w:t>
      </w:r>
      <w:r w:rsidRPr="00BE6451">
        <w:rPr>
          <w:lang w:val="uk-UA"/>
        </w:rPr>
        <w:t xml:space="preserve">. </w:t>
      </w:r>
      <w:r w:rsidRPr="00360D25">
        <w:rPr>
          <w:lang w:val="en-US"/>
        </w:rPr>
        <w:t>chauvoei</w:t>
      </w:r>
      <w:r>
        <w:rPr>
          <w:lang w:val="uk-UA"/>
        </w:rPr>
        <w:t xml:space="preserve"> у фекаліях 2/3 </w:t>
      </w:r>
      <w:r w:rsidRPr="00BE6451">
        <w:rPr>
          <w:lang w:val="uk-UA"/>
        </w:rPr>
        <w:t xml:space="preserve">дослідних тварин, а </w:t>
      </w:r>
      <w:r>
        <w:rPr>
          <w:lang w:val="uk-UA"/>
        </w:rPr>
        <w:t>в інших – на 48-</w:t>
      </w:r>
      <w:r w:rsidRPr="00BE6451">
        <w:rPr>
          <w:lang w:val="uk-UA"/>
        </w:rPr>
        <w:t>й год</w:t>
      </w:r>
      <w:r>
        <w:rPr>
          <w:lang w:val="uk-UA"/>
        </w:rPr>
        <w:t>.; на 72-</w:t>
      </w:r>
      <w:r w:rsidRPr="00BE6451">
        <w:rPr>
          <w:lang w:val="uk-UA"/>
        </w:rPr>
        <w:t>й год</w:t>
      </w:r>
      <w:r>
        <w:rPr>
          <w:lang w:val="uk-UA"/>
        </w:rPr>
        <w:t>.</w:t>
      </w:r>
      <w:r w:rsidRPr="00BE6451">
        <w:rPr>
          <w:lang w:val="uk-UA"/>
        </w:rPr>
        <w:t xml:space="preserve"> досліду вегетат</w:t>
      </w:r>
      <w:r w:rsidRPr="00BE6451">
        <w:rPr>
          <w:lang w:val="uk-UA"/>
        </w:rPr>
        <w:t>и</w:t>
      </w:r>
      <w:r w:rsidRPr="00BE6451">
        <w:rPr>
          <w:lang w:val="uk-UA"/>
        </w:rPr>
        <w:t>вних форм С</w:t>
      </w:r>
      <w:r>
        <w:rPr>
          <w:lang w:val="en-US"/>
        </w:rPr>
        <w:t>l</w:t>
      </w:r>
      <w:r w:rsidRPr="00BE6451">
        <w:rPr>
          <w:lang w:val="uk-UA"/>
        </w:rPr>
        <w:t xml:space="preserve">. </w:t>
      </w:r>
      <w:r w:rsidRPr="00360D25">
        <w:rPr>
          <w:lang w:val="en-US"/>
        </w:rPr>
        <w:t>chauvoei</w:t>
      </w:r>
      <w:r w:rsidRPr="00BE6451">
        <w:rPr>
          <w:lang w:val="uk-UA"/>
        </w:rPr>
        <w:t xml:space="preserve"> в калових масах не виявлено, </w:t>
      </w:r>
      <w:r>
        <w:rPr>
          <w:lang w:val="uk-UA"/>
        </w:rPr>
        <w:t xml:space="preserve">хоча </w:t>
      </w:r>
      <w:r w:rsidRPr="00BE6451">
        <w:rPr>
          <w:lang w:val="uk-UA"/>
        </w:rPr>
        <w:t>виділення тест-штаму</w:t>
      </w:r>
      <w:r>
        <w:rPr>
          <w:lang w:val="uk-UA"/>
        </w:rPr>
        <w:t xml:space="preserve"> спостерігалося до 96 год. включно</w:t>
      </w:r>
      <w:r w:rsidRPr="00BE6451">
        <w:rPr>
          <w:lang w:val="uk-UA"/>
        </w:rPr>
        <w:t>.</w:t>
      </w:r>
      <w:r>
        <w:rPr>
          <w:lang w:val="uk-UA"/>
        </w:rPr>
        <w:t xml:space="preserve"> Отже, </w:t>
      </w:r>
      <w:r w:rsidRPr="00BE6451">
        <w:rPr>
          <w:lang w:val="uk-UA"/>
        </w:rPr>
        <w:t>у травному тракті морських свинок існують умови для проростання спор С</w:t>
      </w:r>
      <w:r>
        <w:rPr>
          <w:lang w:val="en-US"/>
        </w:rPr>
        <w:t>l</w:t>
      </w:r>
      <w:r>
        <w:rPr>
          <w:lang w:val="uk-UA"/>
        </w:rPr>
        <w:t xml:space="preserve">. </w:t>
      </w:r>
      <w:r w:rsidRPr="00360D25">
        <w:rPr>
          <w:lang w:val="en-US"/>
        </w:rPr>
        <w:t>chauvoei</w:t>
      </w:r>
      <w:r>
        <w:rPr>
          <w:lang w:val="uk-UA"/>
        </w:rPr>
        <w:t xml:space="preserve"> у вегетативні фо</w:t>
      </w:r>
      <w:r>
        <w:rPr>
          <w:lang w:val="uk-UA"/>
        </w:rPr>
        <w:t>р</w:t>
      </w:r>
      <w:r>
        <w:rPr>
          <w:lang w:val="uk-UA"/>
        </w:rPr>
        <w:t xml:space="preserve">ми, звідки мікроорганізми можуть надходити в кров і тканини. </w:t>
      </w:r>
    </w:p>
    <w:p w:rsidR="00166E48" w:rsidRDefault="00166E48" w:rsidP="00166E48">
      <w:pPr>
        <w:pStyle w:val="affffffff4"/>
        <w:spacing w:after="0"/>
        <w:ind w:left="0" w:firstLine="567"/>
        <w:jc w:val="both"/>
        <w:rPr>
          <w:lang w:val="uk-UA"/>
        </w:rPr>
      </w:pPr>
      <w:r>
        <w:rPr>
          <w:lang w:val="uk-UA"/>
        </w:rPr>
        <w:t xml:space="preserve">Це підтверджено результатами </w:t>
      </w:r>
      <w:r w:rsidRPr="00BE6451">
        <w:rPr>
          <w:lang w:val="uk-UA"/>
        </w:rPr>
        <w:t>друг</w:t>
      </w:r>
      <w:r>
        <w:rPr>
          <w:lang w:val="uk-UA"/>
        </w:rPr>
        <w:t>ого</w:t>
      </w:r>
      <w:r w:rsidRPr="00BE6451">
        <w:rPr>
          <w:lang w:val="uk-UA"/>
        </w:rPr>
        <w:t xml:space="preserve"> дослід</w:t>
      </w:r>
      <w:r>
        <w:rPr>
          <w:lang w:val="uk-UA"/>
        </w:rPr>
        <w:t>у.</w:t>
      </w:r>
      <w:r w:rsidRPr="00BE6451">
        <w:rPr>
          <w:lang w:val="uk-UA"/>
        </w:rPr>
        <w:t xml:space="preserve"> </w:t>
      </w:r>
      <w:r>
        <w:rPr>
          <w:lang w:val="uk-UA"/>
        </w:rPr>
        <w:t>С</w:t>
      </w:r>
      <w:r w:rsidRPr="00BE6451">
        <w:rPr>
          <w:lang w:val="uk-UA"/>
        </w:rPr>
        <w:t>пори С</w:t>
      </w:r>
      <w:r>
        <w:rPr>
          <w:lang w:val="en-US"/>
        </w:rPr>
        <w:t>l</w:t>
      </w:r>
      <w:r w:rsidRPr="00BE6451">
        <w:rPr>
          <w:lang w:val="uk-UA"/>
        </w:rPr>
        <w:t>. chauvoei прони</w:t>
      </w:r>
      <w:r>
        <w:rPr>
          <w:lang w:val="uk-UA"/>
        </w:rPr>
        <w:t>-</w:t>
      </w:r>
      <w:r w:rsidRPr="00BE6451">
        <w:rPr>
          <w:lang w:val="uk-UA"/>
        </w:rPr>
        <w:t>кають через слизову оболонку травного тракту та осідають у паренхіматозних органах і тканинах</w:t>
      </w:r>
      <w:r>
        <w:rPr>
          <w:lang w:val="uk-UA"/>
        </w:rPr>
        <w:t xml:space="preserve"> </w:t>
      </w:r>
      <w:r w:rsidRPr="00BE6451">
        <w:rPr>
          <w:lang w:val="uk-UA"/>
        </w:rPr>
        <w:t>організму. Елімінація спор з цих органів і тк</w:t>
      </w:r>
      <w:r w:rsidRPr="00BE6451">
        <w:rPr>
          <w:lang w:val="uk-UA"/>
        </w:rPr>
        <w:t>а</w:t>
      </w:r>
      <w:r w:rsidRPr="00BE6451">
        <w:rPr>
          <w:lang w:val="uk-UA"/>
        </w:rPr>
        <w:t>нин триває протягом</w:t>
      </w:r>
      <w:r>
        <w:rPr>
          <w:lang w:val="uk-UA"/>
        </w:rPr>
        <w:t xml:space="preserve"> </w:t>
      </w:r>
      <w:r w:rsidRPr="00BE6451">
        <w:rPr>
          <w:lang w:val="uk-UA"/>
        </w:rPr>
        <w:t xml:space="preserve">п’яти діб </w:t>
      </w:r>
      <w:r>
        <w:rPr>
          <w:lang w:val="uk-UA"/>
        </w:rPr>
        <w:t>від</w:t>
      </w:r>
      <w:r w:rsidRPr="00BE6451">
        <w:rPr>
          <w:lang w:val="uk-UA"/>
        </w:rPr>
        <w:t xml:space="preserve"> моменту потрапляння їх у травний тракт. Збудник інфекції найчастіше і найдовше виявля</w:t>
      </w:r>
      <w:r>
        <w:rPr>
          <w:lang w:val="uk-UA"/>
        </w:rPr>
        <w:t>ли у гомогенатах м’язової тканини і печінки.</w:t>
      </w:r>
    </w:p>
    <w:p w:rsidR="00166E48" w:rsidRDefault="00166E48" w:rsidP="00166E48">
      <w:pPr>
        <w:pStyle w:val="affffffff4"/>
        <w:spacing w:after="0"/>
        <w:ind w:left="0" w:firstLine="567"/>
        <w:jc w:val="both"/>
        <w:rPr>
          <w:lang w:val="uk-UA"/>
        </w:rPr>
      </w:pPr>
      <w:r w:rsidRPr="0049400B">
        <w:rPr>
          <w:lang w:val="uk-UA"/>
        </w:rPr>
        <w:t>При введенні збудника емфізематозного карбункулу в кров’яне русло спори С</w:t>
      </w:r>
      <w:r>
        <w:rPr>
          <w:lang w:val="en-US"/>
        </w:rPr>
        <w:t>l</w:t>
      </w:r>
      <w:r w:rsidRPr="0049400B">
        <w:rPr>
          <w:lang w:val="uk-UA"/>
        </w:rPr>
        <w:t>. chauvoei виявляли в органах через годину після їх уведення. Най</w:t>
      </w:r>
      <w:r w:rsidRPr="0049400B">
        <w:rPr>
          <w:lang w:val="uk-UA"/>
        </w:rPr>
        <w:t>ш</w:t>
      </w:r>
      <w:r w:rsidRPr="0049400B">
        <w:rPr>
          <w:lang w:val="uk-UA"/>
        </w:rPr>
        <w:t>видше мікроорганізми елімінували із нирок (протягом 2 діб), а найдовше із м’язової тканини (20 діб).</w:t>
      </w:r>
      <w:r w:rsidRPr="00BE6451">
        <w:rPr>
          <w:lang w:val="uk-UA"/>
        </w:rPr>
        <w:t xml:space="preserve"> </w:t>
      </w:r>
    </w:p>
    <w:p w:rsidR="00166E48" w:rsidRDefault="00166E48" w:rsidP="00166E48">
      <w:pPr>
        <w:pStyle w:val="affffffff4"/>
        <w:spacing w:after="0"/>
        <w:ind w:left="0" w:firstLine="567"/>
        <w:jc w:val="both"/>
        <w:rPr>
          <w:lang w:val="uk-UA"/>
        </w:rPr>
      </w:pPr>
      <w:r w:rsidRPr="00BE6451">
        <w:rPr>
          <w:lang w:val="uk-UA"/>
        </w:rPr>
        <w:t xml:space="preserve">Здатність </w:t>
      </w:r>
      <w:r>
        <w:rPr>
          <w:lang w:val="uk-UA"/>
        </w:rPr>
        <w:t xml:space="preserve">клостридій </w:t>
      </w:r>
      <w:r w:rsidRPr="00BE6451">
        <w:rPr>
          <w:lang w:val="uk-UA"/>
        </w:rPr>
        <w:t>певний час перебувати і, очевидно, розмножув</w:t>
      </w:r>
      <w:r w:rsidRPr="00BE6451">
        <w:rPr>
          <w:lang w:val="uk-UA"/>
        </w:rPr>
        <w:t>а</w:t>
      </w:r>
      <w:r w:rsidRPr="00BE6451">
        <w:rPr>
          <w:lang w:val="uk-UA"/>
        </w:rPr>
        <w:t xml:space="preserve">тись </w:t>
      </w:r>
      <w:r>
        <w:rPr>
          <w:lang w:val="uk-UA"/>
        </w:rPr>
        <w:t xml:space="preserve">в органах і </w:t>
      </w:r>
      <w:r w:rsidRPr="00BE6451">
        <w:rPr>
          <w:lang w:val="uk-UA"/>
        </w:rPr>
        <w:t>тканинах дозволяє імунокомпетентним системам з</w:t>
      </w:r>
      <w:r>
        <w:rPr>
          <w:lang w:val="uk-UA"/>
        </w:rPr>
        <w:t>а</w:t>
      </w:r>
      <w:r w:rsidRPr="00BE6451">
        <w:rPr>
          <w:lang w:val="uk-UA"/>
        </w:rPr>
        <w:t xml:space="preserve"> допом</w:t>
      </w:r>
      <w:r w:rsidRPr="00BE6451">
        <w:rPr>
          <w:lang w:val="uk-UA"/>
        </w:rPr>
        <w:t>о</w:t>
      </w:r>
      <w:r w:rsidRPr="00BE6451">
        <w:rPr>
          <w:lang w:val="uk-UA"/>
        </w:rPr>
        <w:t>гою антитіл нейтралізувати токсини, що їх утворюють проростаюч</w:t>
      </w:r>
      <w:r>
        <w:rPr>
          <w:lang w:val="uk-UA"/>
        </w:rPr>
        <w:t>і</w:t>
      </w:r>
      <w:r w:rsidRPr="00BE6451">
        <w:rPr>
          <w:lang w:val="uk-UA"/>
        </w:rPr>
        <w:t xml:space="preserve"> спори, і знешкоджувати незначні кількості вегетативних форм мікроорганізмів, фо</w:t>
      </w:r>
      <w:r w:rsidRPr="00BE6451">
        <w:rPr>
          <w:lang w:val="uk-UA"/>
        </w:rPr>
        <w:t>р</w:t>
      </w:r>
      <w:r w:rsidRPr="00BE6451">
        <w:rPr>
          <w:lang w:val="uk-UA"/>
        </w:rPr>
        <w:t>муючи таким чином активний імунітет.</w:t>
      </w:r>
      <w:r>
        <w:rPr>
          <w:lang w:val="uk-UA"/>
        </w:rPr>
        <w:t xml:space="preserve"> Ні в одному із дослідів нами не вия</w:t>
      </w:r>
      <w:r>
        <w:rPr>
          <w:lang w:val="uk-UA"/>
        </w:rPr>
        <w:t>в</w:t>
      </w:r>
      <w:r>
        <w:rPr>
          <w:lang w:val="uk-UA"/>
        </w:rPr>
        <w:t xml:space="preserve">лено клінічного прояву емкару. </w:t>
      </w:r>
      <w:r w:rsidRPr="00BE6451">
        <w:rPr>
          <w:lang w:val="uk-UA"/>
        </w:rPr>
        <w:t xml:space="preserve">Ці досліди дозволяють об’єктивніше </w:t>
      </w:r>
      <w:r>
        <w:rPr>
          <w:lang w:val="uk-UA"/>
        </w:rPr>
        <w:t xml:space="preserve">уявити </w:t>
      </w:r>
      <w:r w:rsidRPr="00BE6451">
        <w:rPr>
          <w:lang w:val="uk-UA"/>
        </w:rPr>
        <w:t>механізм розвитку імунізуючої субінфекції</w:t>
      </w:r>
      <w:r>
        <w:rPr>
          <w:lang w:val="uk-UA"/>
        </w:rPr>
        <w:t xml:space="preserve"> та взаємодії об’єктів паразитарної системи: </w:t>
      </w:r>
      <w:r w:rsidRPr="00BE6451">
        <w:rPr>
          <w:lang w:val="uk-UA"/>
        </w:rPr>
        <w:t>С</w:t>
      </w:r>
      <w:r>
        <w:rPr>
          <w:lang w:val="en-US"/>
        </w:rPr>
        <w:t>l</w:t>
      </w:r>
      <w:r w:rsidRPr="00BE6451">
        <w:rPr>
          <w:lang w:val="uk-UA"/>
        </w:rPr>
        <w:t>. chauvoei</w:t>
      </w:r>
      <w:r>
        <w:rPr>
          <w:lang w:val="uk-UA"/>
        </w:rPr>
        <w:t xml:space="preserve"> – організм великої рогатої худоби.</w:t>
      </w:r>
    </w:p>
    <w:p w:rsidR="00166E48" w:rsidRPr="00BE6451" w:rsidRDefault="00166E48" w:rsidP="00166E48">
      <w:pPr>
        <w:pStyle w:val="affffffff4"/>
        <w:spacing w:after="0"/>
        <w:ind w:left="0" w:firstLine="567"/>
        <w:jc w:val="both"/>
        <w:rPr>
          <w:lang w:val="uk-UA"/>
        </w:rPr>
      </w:pPr>
      <w:r>
        <w:rPr>
          <w:lang w:val="uk-UA"/>
        </w:rPr>
        <w:t>В</w:t>
      </w:r>
      <w:r w:rsidRPr="00BE6451">
        <w:rPr>
          <w:lang w:val="uk-UA"/>
        </w:rPr>
        <w:t xml:space="preserve">ивчення </w:t>
      </w:r>
      <w:r>
        <w:rPr>
          <w:lang w:val="uk-UA"/>
        </w:rPr>
        <w:t>етіології інфекційного процесу проводили на трьох групах</w:t>
      </w:r>
      <w:r w:rsidRPr="00BE6451">
        <w:rPr>
          <w:lang w:val="uk-UA"/>
        </w:rPr>
        <w:t xml:space="preserve"> </w:t>
      </w:r>
      <w:r>
        <w:rPr>
          <w:lang w:val="uk-UA"/>
        </w:rPr>
        <w:t>морських свинок: т</w:t>
      </w:r>
      <w:r w:rsidRPr="00BE6451">
        <w:rPr>
          <w:lang w:val="uk-UA"/>
        </w:rPr>
        <w:t>варинам першої групи в стегнову групу м’язів уводили по 0,5</w:t>
      </w:r>
      <w:r>
        <w:rPr>
          <w:lang w:val="uk-UA"/>
        </w:rPr>
        <w:t> </w:t>
      </w:r>
      <w:r w:rsidRPr="00BE6451">
        <w:rPr>
          <w:lang w:val="uk-UA"/>
        </w:rPr>
        <w:t>см</w:t>
      </w:r>
      <w:r w:rsidRPr="00ED42D5">
        <w:rPr>
          <w:vertAlign w:val="superscript"/>
          <w:lang w:val="uk-UA"/>
        </w:rPr>
        <w:t>3</w:t>
      </w:r>
      <w:r>
        <w:rPr>
          <w:lang w:val="uk-UA"/>
        </w:rPr>
        <w:t xml:space="preserve"> суспензії 500 млн</w:t>
      </w:r>
      <w:r w:rsidRPr="00BE6451">
        <w:rPr>
          <w:lang w:val="uk-UA"/>
        </w:rPr>
        <w:t xml:space="preserve"> </w:t>
      </w:r>
      <w:r>
        <w:rPr>
          <w:lang w:val="uk-UA"/>
        </w:rPr>
        <w:t xml:space="preserve">вірулентних </w:t>
      </w:r>
      <w:r w:rsidRPr="00BE6451">
        <w:rPr>
          <w:lang w:val="uk-UA"/>
        </w:rPr>
        <w:t>спор на стерильному 0,85</w:t>
      </w:r>
      <w:r>
        <w:rPr>
          <w:lang w:val="uk-UA"/>
        </w:rPr>
        <w:t xml:space="preserve"> </w:t>
      </w:r>
      <w:r w:rsidRPr="00BE6451">
        <w:rPr>
          <w:lang w:val="uk-UA"/>
        </w:rPr>
        <w:t>%-му розчині натрію хлориду; другої групи –</w:t>
      </w:r>
      <w:r>
        <w:rPr>
          <w:lang w:val="uk-UA"/>
        </w:rPr>
        <w:t xml:space="preserve"> по стільки ж суспензії </w:t>
      </w:r>
      <w:r w:rsidRPr="00BE6451">
        <w:rPr>
          <w:lang w:val="uk-UA"/>
        </w:rPr>
        <w:t xml:space="preserve">живих спор </w:t>
      </w:r>
      <w:r>
        <w:rPr>
          <w:lang w:val="uk-UA"/>
        </w:rPr>
        <w:t xml:space="preserve">на </w:t>
      </w:r>
      <w:r w:rsidRPr="00BE6451">
        <w:rPr>
          <w:lang w:val="uk-UA"/>
        </w:rPr>
        <w:t>стер</w:t>
      </w:r>
      <w:r w:rsidRPr="00BE6451">
        <w:rPr>
          <w:lang w:val="uk-UA"/>
        </w:rPr>
        <w:t>и</w:t>
      </w:r>
      <w:r w:rsidRPr="00BE6451">
        <w:rPr>
          <w:lang w:val="uk-UA"/>
        </w:rPr>
        <w:t>льному 2,5</w:t>
      </w:r>
      <w:r>
        <w:rPr>
          <w:lang w:val="uk-UA"/>
        </w:rPr>
        <w:t xml:space="preserve"> </w:t>
      </w:r>
      <w:r w:rsidRPr="00BE6451">
        <w:rPr>
          <w:lang w:val="uk-UA"/>
        </w:rPr>
        <w:t>%-му розчині кальцію хлориду,</w:t>
      </w:r>
      <w:r>
        <w:rPr>
          <w:lang w:val="uk-UA"/>
        </w:rPr>
        <w:t xml:space="preserve"> </w:t>
      </w:r>
      <w:r w:rsidRPr="00BE6451">
        <w:rPr>
          <w:lang w:val="uk-UA"/>
        </w:rPr>
        <w:t>а</w:t>
      </w:r>
      <w:r>
        <w:rPr>
          <w:lang w:val="uk-UA"/>
        </w:rPr>
        <w:t xml:space="preserve"> третьої –</w:t>
      </w:r>
      <w:r w:rsidRPr="00BE6451">
        <w:rPr>
          <w:lang w:val="uk-UA"/>
        </w:rPr>
        <w:t xml:space="preserve"> по</w:t>
      </w:r>
      <w:r>
        <w:rPr>
          <w:lang w:val="uk-UA"/>
        </w:rPr>
        <w:t xml:space="preserve"> </w:t>
      </w:r>
      <w:r w:rsidRPr="00BE6451">
        <w:rPr>
          <w:lang w:val="uk-UA"/>
        </w:rPr>
        <w:t>0,5 см</w:t>
      </w:r>
      <w:r w:rsidRPr="00ED42D5">
        <w:rPr>
          <w:vertAlign w:val="superscript"/>
          <w:lang w:val="uk-UA"/>
        </w:rPr>
        <w:t>3</w:t>
      </w:r>
      <w:r w:rsidRPr="00BE6451">
        <w:rPr>
          <w:lang w:val="uk-UA"/>
        </w:rPr>
        <w:t xml:space="preserve"> 24-годинн</w:t>
      </w:r>
      <w:r>
        <w:rPr>
          <w:lang w:val="uk-UA"/>
        </w:rPr>
        <w:t>ої</w:t>
      </w:r>
      <w:r w:rsidRPr="00BE6451">
        <w:rPr>
          <w:lang w:val="uk-UA"/>
        </w:rPr>
        <w:t xml:space="preserve"> культур</w:t>
      </w:r>
      <w:r>
        <w:rPr>
          <w:lang w:val="uk-UA"/>
        </w:rPr>
        <w:t>и</w:t>
      </w:r>
      <w:r w:rsidRPr="00BE6451">
        <w:rPr>
          <w:lang w:val="uk-UA"/>
        </w:rPr>
        <w:t xml:space="preserve"> тест-штаму С</w:t>
      </w:r>
      <w:r>
        <w:rPr>
          <w:lang w:val="en-US"/>
        </w:rPr>
        <w:t>l</w:t>
      </w:r>
      <w:r w:rsidRPr="00BE6451">
        <w:rPr>
          <w:lang w:val="uk-UA"/>
        </w:rPr>
        <w:t>. chauvoei.</w:t>
      </w:r>
    </w:p>
    <w:p w:rsidR="00166E48" w:rsidRDefault="00166E48" w:rsidP="00166E48">
      <w:pPr>
        <w:pStyle w:val="affffffff4"/>
        <w:spacing w:after="0"/>
        <w:ind w:left="0" w:firstLine="567"/>
        <w:jc w:val="both"/>
        <w:rPr>
          <w:lang w:val="uk-UA"/>
        </w:rPr>
      </w:pPr>
      <w:r>
        <w:rPr>
          <w:lang w:val="uk-UA"/>
        </w:rPr>
        <w:lastRenderedPageBreak/>
        <w:t>Ус</w:t>
      </w:r>
      <w:r w:rsidRPr="00BE6451">
        <w:rPr>
          <w:lang w:val="uk-UA"/>
        </w:rPr>
        <w:t xml:space="preserve">і морські свинки другої </w:t>
      </w:r>
      <w:r>
        <w:rPr>
          <w:lang w:val="uk-UA"/>
        </w:rPr>
        <w:t xml:space="preserve">і третьої </w:t>
      </w:r>
      <w:r w:rsidRPr="00BE6451">
        <w:rPr>
          <w:lang w:val="uk-UA"/>
        </w:rPr>
        <w:t xml:space="preserve">груп загинули </w:t>
      </w:r>
      <w:r>
        <w:rPr>
          <w:lang w:val="uk-UA"/>
        </w:rPr>
        <w:t xml:space="preserve">від емфізематозного карбункулу, тоді як </w:t>
      </w:r>
      <w:r w:rsidRPr="00BE6451">
        <w:rPr>
          <w:lang w:val="uk-UA"/>
        </w:rPr>
        <w:t>дослідн</w:t>
      </w:r>
      <w:r>
        <w:rPr>
          <w:lang w:val="uk-UA"/>
        </w:rPr>
        <w:t xml:space="preserve">і тварини </w:t>
      </w:r>
      <w:r w:rsidRPr="00BE6451">
        <w:rPr>
          <w:lang w:val="uk-UA"/>
        </w:rPr>
        <w:t xml:space="preserve">першої групи </w:t>
      </w:r>
      <w:r>
        <w:rPr>
          <w:lang w:val="uk-UA"/>
        </w:rPr>
        <w:t>залишилися живі, що св</w:t>
      </w:r>
      <w:r>
        <w:rPr>
          <w:lang w:val="uk-UA"/>
        </w:rPr>
        <w:t>і</w:t>
      </w:r>
      <w:r>
        <w:rPr>
          <w:lang w:val="uk-UA"/>
        </w:rPr>
        <w:t xml:space="preserve">дчить </w:t>
      </w:r>
      <w:r w:rsidRPr="00BE6451">
        <w:rPr>
          <w:lang w:val="uk-UA"/>
        </w:rPr>
        <w:t>про неможливість відмитих спор С</w:t>
      </w:r>
      <w:r>
        <w:rPr>
          <w:lang w:val="en-US"/>
        </w:rPr>
        <w:t>l</w:t>
      </w:r>
      <w:r w:rsidRPr="00BE6451">
        <w:rPr>
          <w:lang w:val="uk-UA"/>
        </w:rPr>
        <w:t>. chauvoei самостійно викликати патологічний процес в організмі сприйнятливих тварин</w:t>
      </w:r>
      <w:r>
        <w:rPr>
          <w:lang w:val="uk-UA"/>
        </w:rPr>
        <w:t xml:space="preserve">, якщо не будуть створені відповідні умови </w:t>
      </w:r>
      <w:r w:rsidRPr="00BE6451">
        <w:rPr>
          <w:lang w:val="uk-UA"/>
        </w:rPr>
        <w:t>у місці їх знаходження.</w:t>
      </w:r>
      <w:r>
        <w:rPr>
          <w:lang w:val="uk-UA"/>
        </w:rPr>
        <w:t xml:space="preserve"> До таких ми відносимо </w:t>
      </w:r>
      <w:r w:rsidRPr="00BE6451">
        <w:rPr>
          <w:lang w:val="uk-UA"/>
        </w:rPr>
        <w:t>п</w:t>
      </w:r>
      <w:r w:rsidRPr="00BE6451">
        <w:rPr>
          <w:lang w:val="uk-UA"/>
        </w:rPr>
        <w:t>о</w:t>
      </w:r>
      <w:r w:rsidRPr="00BE6451">
        <w:rPr>
          <w:lang w:val="uk-UA"/>
        </w:rPr>
        <w:t>рушення кровообігу</w:t>
      </w:r>
      <w:r>
        <w:rPr>
          <w:lang w:val="uk-UA"/>
        </w:rPr>
        <w:t xml:space="preserve"> (травми</w:t>
      </w:r>
      <w:r w:rsidRPr="00BE6451">
        <w:rPr>
          <w:lang w:val="uk-UA"/>
        </w:rPr>
        <w:t xml:space="preserve">, </w:t>
      </w:r>
      <w:r>
        <w:rPr>
          <w:lang w:val="uk-UA"/>
        </w:rPr>
        <w:t>крововиливи) і</w:t>
      </w:r>
      <w:r w:rsidRPr="00BE6451">
        <w:rPr>
          <w:lang w:val="uk-UA"/>
        </w:rPr>
        <w:t xml:space="preserve"> </w:t>
      </w:r>
      <w:r w:rsidRPr="00E54C68">
        <w:rPr>
          <w:lang w:val="uk-UA"/>
        </w:rPr>
        <w:t>зміни (некроз),</w:t>
      </w:r>
      <w:r>
        <w:rPr>
          <w:lang w:val="uk-UA"/>
        </w:rPr>
        <w:t xml:space="preserve"> викликані дією кальцію хлориду, що створюють </w:t>
      </w:r>
      <w:r w:rsidRPr="00BE6451">
        <w:rPr>
          <w:lang w:val="uk-UA"/>
        </w:rPr>
        <w:t xml:space="preserve">анаеробні умови </w:t>
      </w:r>
      <w:r>
        <w:rPr>
          <w:lang w:val="uk-UA"/>
        </w:rPr>
        <w:t>т</w:t>
      </w:r>
      <w:r w:rsidRPr="00BE6451">
        <w:rPr>
          <w:lang w:val="uk-UA"/>
        </w:rPr>
        <w:t>а зниження окисно-відновного потенціалу</w:t>
      </w:r>
      <w:r>
        <w:rPr>
          <w:lang w:val="uk-UA"/>
        </w:rPr>
        <w:t xml:space="preserve"> (Львов В.М., 1971). </w:t>
      </w:r>
    </w:p>
    <w:p w:rsidR="00166E48" w:rsidRPr="00D0222A" w:rsidRDefault="00166E48" w:rsidP="00166E48">
      <w:pPr>
        <w:ind w:firstLine="567"/>
        <w:jc w:val="both"/>
        <w:rPr>
          <w:rFonts w:ascii="Times New Roman" w:hAnsi="Times New Roman"/>
          <w:sz w:val="28"/>
          <w:szCs w:val="28"/>
        </w:rPr>
      </w:pPr>
      <w:r w:rsidRPr="00D0222A">
        <w:rPr>
          <w:rFonts w:ascii="Times New Roman" w:hAnsi="Times New Roman"/>
          <w:sz w:val="28"/>
          <w:szCs w:val="28"/>
        </w:rPr>
        <w:t>З метою підтвердження цього припущення нами проведено дослід на 11 групах (n=5) морських свинках. Кожній тварині дев’яти груп внутрішнь</w:t>
      </w:r>
      <w:r w:rsidRPr="00D0222A">
        <w:rPr>
          <w:rFonts w:ascii="Times New Roman" w:hAnsi="Times New Roman"/>
          <w:sz w:val="28"/>
          <w:szCs w:val="28"/>
        </w:rPr>
        <w:t>о</w:t>
      </w:r>
      <w:r w:rsidRPr="00D0222A">
        <w:rPr>
          <w:rFonts w:ascii="Times New Roman" w:hAnsi="Times New Roman"/>
          <w:sz w:val="28"/>
          <w:szCs w:val="28"/>
        </w:rPr>
        <w:t>серцево ввели суспензію живих відмитих вірулентних спор C</w:t>
      </w:r>
      <w:r w:rsidRPr="00D0222A">
        <w:rPr>
          <w:rFonts w:ascii="Times New Roman" w:hAnsi="Times New Roman"/>
          <w:sz w:val="28"/>
          <w:szCs w:val="28"/>
          <w:lang w:val="en-US"/>
        </w:rPr>
        <w:t>l</w:t>
      </w:r>
      <w:r>
        <w:rPr>
          <w:rFonts w:ascii="Times New Roman" w:hAnsi="Times New Roman"/>
          <w:sz w:val="28"/>
          <w:szCs w:val="28"/>
        </w:rPr>
        <w:t>.</w:t>
      </w:r>
      <w:r>
        <w:rPr>
          <w:rFonts w:ascii="Times New Roman" w:hAnsi="Times New Roman"/>
          <w:sz w:val="28"/>
          <w:szCs w:val="28"/>
          <w:lang w:val="en-US"/>
        </w:rPr>
        <w:t> </w:t>
      </w:r>
      <w:r w:rsidRPr="00D0222A">
        <w:rPr>
          <w:rFonts w:ascii="Times New Roman" w:hAnsi="Times New Roman"/>
          <w:sz w:val="28"/>
          <w:szCs w:val="28"/>
        </w:rPr>
        <w:t>ch</w:t>
      </w:r>
      <w:r>
        <w:rPr>
          <w:rFonts w:ascii="Times New Roman" w:hAnsi="Times New Roman"/>
          <w:sz w:val="28"/>
          <w:szCs w:val="28"/>
        </w:rPr>
        <w:t>auvoei (штам Л-7) в дозі 5 млрд</w:t>
      </w:r>
      <w:r w:rsidRPr="00D0222A">
        <w:rPr>
          <w:rFonts w:ascii="Times New Roman" w:hAnsi="Times New Roman"/>
          <w:sz w:val="28"/>
          <w:szCs w:val="28"/>
        </w:rPr>
        <w:t xml:space="preserve"> на голову. Інфікованим морським свинкам ушк</w:t>
      </w:r>
      <w:r w:rsidRPr="00D0222A">
        <w:rPr>
          <w:rFonts w:ascii="Times New Roman" w:hAnsi="Times New Roman"/>
          <w:sz w:val="28"/>
          <w:szCs w:val="28"/>
        </w:rPr>
        <w:t>о</w:t>
      </w:r>
      <w:r w:rsidRPr="00D0222A">
        <w:rPr>
          <w:rFonts w:ascii="Times New Roman" w:hAnsi="Times New Roman"/>
          <w:sz w:val="28"/>
          <w:szCs w:val="28"/>
        </w:rPr>
        <w:t>джували стегнову групу м’язів шляхом уведення по 0,5 см</w:t>
      </w:r>
      <w:r w:rsidRPr="00D0222A">
        <w:rPr>
          <w:rFonts w:ascii="Times New Roman" w:hAnsi="Times New Roman"/>
          <w:sz w:val="28"/>
          <w:szCs w:val="28"/>
          <w:vertAlign w:val="superscript"/>
        </w:rPr>
        <w:t>3</w:t>
      </w:r>
      <w:r w:rsidRPr="00D0222A">
        <w:rPr>
          <w:rFonts w:ascii="Times New Roman" w:hAnsi="Times New Roman"/>
          <w:sz w:val="28"/>
          <w:szCs w:val="28"/>
        </w:rPr>
        <w:t xml:space="preserve"> стерильного 2,5</w:t>
      </w:r>
      <w:r>
        <w:rPr>
          <w:rFonts w:ascii="Times New Roman" w:hAnsi="Times New Roman"/>
          <w:sz w:val="28"/>
          <w:szCs w:val="28"/>
        </w:rPr>
        <w:t xml:space="preserve"> </w:t>
      </w:r>
      <w:r w:rsidRPr="00D0222A">
        <w:rPr>
          <w:rFonts w:ascii="Times New Roman" w:hAnsi="Times New Roman"/>
          <w:sz w:val="28"/>
          <w:szCs w:val="28"/>
        </w:rPr>
        <w:t>%-го розчину кальцію хлориду: першої групи – через 2</w:t>
      </w:r>
      <w:r>
        <w:rPr>
          <w:rFonts w:ascii="Times New Roman" w:hAnsi="Times New Roman"/>
          <w:sz w:val="28"/>
          <w:szCs w:val="28"/>
        </w:rPr>
        <w:t>4 год. після зараже</w:t>
      </w:r>
      <w:r>
        <w:rPr>
          <w:rFonts w:ascii="Times New Roman" w:hAnsi="Times New Roman"/>
          <w:sz w:val="28"/>
          <w:szCs w:val="28"/>
        </w:rPr>
        <w:t>н</w:t>
      </w:r>
      <w:r>
        <w:rPr>
          <w:rFonts w:ascii="Times New Roman" w:hAnsi="Times New Roman"/>
          <w:sz w:val="28"/>
          <w:szCs w:val="28"/>
        </w:rPr>
        <w:t xml:space="preserve">ня, другої </w:t>
      </w:r>
      <w:r>
        <w:rPr>
          <w:rFonts w:ascii="Times New Roman" w:hAnsi="Times New Roman"/>
          <w:sz w:val="28"/>
          <w:szCs w:val="28"/>
        </w:rPr>
        <w:sym w:font="Symbol" w:char="F02D"/>
      </w:r>
      <w:r w:rsidRPr="00D0222A">
        <w:rPr>
          <w:rFonts w:ascii="Times New Roman" w:hAnsi="Times New Roman"/>
          <w:sz w:val="28"/>
          <w:szCs w:val="28"/>
        </w:rPr>
        <w:t xml:space="preserve"> 48 год., третьої – 72 год., четвертої – 96 год., п’ятої – 120 год., шостої – 144 год., сьомої – 168 </w:t>
      </w:r>
      <w:r>
        <w:rPr>
          <w:rFonts w:ascii="Times New Roman" w:hAnsi="Times New Roman"/>
          <w:sz w:val="28"/>
          <w:szCs w:val="28"/>
        </w:rPr>
        <w:t xml:space="preserve">год., восьмої </w:t>
      </w:r>
      <w:r>
        <w:rPr>
          <w:rFonts w:ascii="Times New Roman" w:hAnsi="Times New Roman"/>
          <w:sz w:val="28"/>
          <w:szCs w:val="28"/>
        </w:rPr>
        <w:sym w:font="Symbol" w:char="F02D"/>
      </w:r>
      <w:r>
        <w:rPr>
          <w:rFonts w:ascii="Times New Roman" w:hAnsi="Times New Roman"/>
          <w:sz w:val="28"/>
          <w:szCs w:val="28"/>
        </w:rPr>
        <w:t xml:space="preserve"> </w:t>
      </w:r>
      <w:r w:rsidRPr="00D0222A">
        <w:rPr>
          <w:rFonts w:ascii="Times New Roman" w:hAnsi="Times New Roman"/>
          <w:sz w:val="28"/>
          <w:szCs w:val="28"/>
        </w:rPr>
        <w:t>192 год.</w:t>
      </w:r>
      <w:r>
        <w:rPr>
          <w:rFonts w:ascii="Times New Roman" w:hAnsi="Times New Roman"/>
          <w:sz w:val="28"/>
          <w:szCs w:val="28"/>
        </w:rPr>
        <w:t xml:space="preserve"> Тваринам дев’ятої групи на 24-</w:t>
      </w:r>
      <w:r w:rsidRPr="00D0222A">
        <w:rPr>
          <w:rFonts w:ascii="Times New Roman" w:hAnsi="Times New Roman"/>
          <w:sz w:val="28"/>
          <w:szCs w:val="28"/>
        </w:rPr>
        <w:t>й год. досліду внутрішньо</w:t>
      </w:r>
      <w:r>
        <w:rPr>
          <w:rFonts w:ascii="Times New Roman" w:hAnsi="Times New Roman"/>
          <w:sz w:val="28"/>
          <w:szCs w:val="28"/>
        </w:rPr>
        <w:t>-</w:t>
      </w:r>
      <w:r w:rsidRPr="00D0222A">
        <w:rPr>
          <w:rFonts w:ascii="Times New Roman" w:hAnsi="Times New Roman"/>
          <w:sz w:val="28"/>
          <w:szCs w:val="28"/>
        </w:rPr>
        <w:t>м’язово</w:t>
      </w:r>
      <w:r>
        <w:rPr>
          <w:rFonts w:ascii="Times New Roman" w:hAnsi="Times New Roman"/>
          <w:sz w:val="28"/>
          <w:szCs w:val="28"/>
        </w:rPr>
        <w:t xml:space="preserve"> </w:t>
      </w:r>
      <w:r w:rsidRPr="00D0222A">
        <w:rPr>
          <w:rFonts w:ascii="Times New Roman" w:hAnsi="Times New Roman"/>
          <w:sz w:val="28"/>
          <w:szCs w:val="28"/>
        </w:rPr>
        <w:t>ввели</w:t>
      </w:r>
      <w:r>
        <w:rPr>
          <w:rFonts w:ascii="Times New Roman" w:hAnsi="Times New Roman"/>
          <w:sz w:val="28"/>
          <w:szCs w:val="28"/>
        </w:rPr>
        <w:t xml:space="preserve"> </w:t>
      </w:r>
      <w:r w:rsidRPr="00D0222A">
        <w:rPr>
          <w:rFonts w:ascii="Times New Roman" w:hAnsi="Times New Roman"/>
          <w:sz w:val="28"/>
          <w:szCs w:val="28"/>
        </w:rPr>
        <w:t>по</w:t>
      </w:r>
      <w:r>
        <w:rPr>
          <w:rFonts w:ascii="Times New Roman" w:hAnsi="Times New Roman"/>
          <w:sz w:val="28"/>
          <w:szCs w:val="28"/>
        </w:rPr>
        <w:t xml:space="preserve"> </w:t>
      </w:r>
      <w:r w:rsidRPr="00D0222A">
        <w:rPr>
          <w:rFonts w:ascii="Times New Roman" w:hAnsi="Times New Roman"/>
          <w:sz w:val="28"/>
          <w:szCs w:val="28"/>
        </w:rPr>
        <w:t>0,5 см</w:t>
      </w:r>
      <w:r w:rsidRPr="00D0222A">
        <w:rPr>
          <w:rFonts w:ascii="Times New Roman" w:hAnsi="Times New Roman"/>
          <w:sz w:val="28"/>
          <w:szCs w:val="28"/>
          <w:vertAlign w:val="superscript"/>
        </w:rPr>
        <w:t>3</w:t>
      </w:r>
      <w:r>
        <w:rPr>
          <w:rFonts w:ascii="Times New Roman" w:hAnsi="Times New Roman"/>
          <w:sz w:val="28"/>
          <w:szCs w:val="28"/>
          <w:vertAlign w:val="superscript"/>
        </w:rPr>
        <w:t xml:space="preserve"> </w:t>
      </w:r>
      <w:r w:rsidRPr="00D0222A">
        <w:rPr>
          <w:rFonts w:ascii="Times New Roman" w:hAnsi="Times New Roman"/>
          <w:sz w:val="28"/>
          <w:szCs w:val="28"/>
        </w:rPr>
        <w:t xml:space="preserve"> 0,85</w:t>
      </w:r>
      <w:r>
        <w:rPr>
          <w:rFonts w:ascii="Times New Roman" w:hAnsi="Times New Roman"/>
          <w:sz w:val="28"/>
          <w:szCs w:val="28"/>
        </w:rPr>
        <w:t xml:space="preserve"> </w:t>
      </w:r>
      <w:r w:rsidRPr="00D0222A">
        <w:rPr>
          <w:rFonts w:ascii="Times New Roman" w:hAnsi="Times New Roman"/>
          <w:sz w:val="28"/>
          <w:szCs w:val="28"/>
        </w:rPr>
        <w:t>%-го стерильного розчину натрію хлориду.</w:t>
      </w:r>
      <w:r>
        <w:rPr>
          <w:rFonts w:ascii="Times New Roman" w:hAnsi="Times New Roman"/>
          <w:sz w:val="28"/>
          <w:szCs w:val="28"/>
        </w:rPr>
        <w:t xml:space="preserve"> Морські свинки 10-ї та 11-</w:t>
      </w:r>
      <w:r w:rsidRPr="00D0222A">
        <w:rPr>
          <w:rFonts w:ascii="Times New Roman" w:hAnsi="Times New Roman"/>
          <w:sz w:val="28"/>
          <w:szCs w:val="28"/>
        </w:rPr>
        <w:t xml:space="preserve">ї груп </w:t>
      </w:r>
      <w:r>
        <w:rPr>
          <w:rFonts w:ascii="Times New Roman" w:hAnsi="Times New Roman"/>
          <w:sz w:val="28"/>
          <w:szCs w:val="28"/>
        </w:rPr>
        <w:t>були контрольними: тваринам 10-</w:t>
      </w:r>
      <w:r w:rsidRPr="00D0222A">
        <w:rPr>
          <w:rFonts w:ascii="Times New Roman" w:hAnsi="Times New Roman"/>
          <w:sz w:val="28"/>
          <w:szCs w:val="28"/>
        </w:rPr>
        <w:t>ї групи внутрішньо</w:t>
      </w:r>
      <w:r>
        <w:rPr>
          <w:rFonts w:ascii="Times New Roman" w:hAnsi="Times New Roman"/>
          <w:sz w:val="28"/>
          <w:szCs w:val="28"/>
        </w:rPr>
        <w:t>-</w:t>
      </w:r>
      <w:r w:rsidRPr="00D0222A">
        <w:rPr>
          <w:rFonts w:ascii="Times New Roman" w:hAnsi="Times New Roman"/>
          <w:sz w:val="28"/>
          <w:szCs w:val="28"/>
        </w:rPr>
        <w:t>м’язово ввели по 0,5 см</w:t>
      </w:r>
      <w:r w:rsidRPr="00D0222A">
        <w:rPr>
          <w:rFonts w:ascii="Times New Roman" w:hAnsi="Times New Roman"/>
          <w:sz w:val="28"/>
          <w:szCs w:val="28"/>
          <w:vertAlign w:val="superscript"/>
        </w:rPr>
        <w:t>3</w:t>
      </w:r>
      <w:r w:rsidRPr="00D0222A">
        <w:rPr>
          <w:rFonts w:ascii="Times New Roman" w:hAnsi="Times New Roman"/>
          <w:sz w:val="28"/>
          <w:szCs w:val="28"/>
        </w:rPr>
        <w:t xml:space="preserve"> ст</w:t>
      </w:r>
      <w:r w:rsidRPr="00D0222A">
        <w:rPr>
          <w:rFonts w:ascii="Times New Roman" w:hAnsi="Times New Roman"/>
          <w:sz w:val="28"/>
          <w:szCs w:val="28"/>
        </w:rPr>
        <w:t>е</w:t>
      </w:r>
      <w:r w:rsidRPr="00D0222A">
        <w:rPr>
          <w:rFonts w:ascii="Times New Roman" w:hAnsi="Times New Roman"/>
          <w:sz w:val="28"/>
          <w:szCs w:val="28"/>
        </w:rPr>
        <w:t>рильного 2,5</w:t>
      </w:r>
      <w:r>
        <w:rPr>
          <w:rFonts w:ascii="Times New Roman" w:hAnsi="Times New Roman"/>
          <w:sz w:val="28"/>
          <w:szCs w:val="28"/>
        </w:rPr>
        <w:t xml:space="preserve"> </w:t>
      </w:r>
      <w:r w:rsidRPr="00D0222A">
        <w:rPr>
          <w:rFonts w:ascii="Times New Roman" w:hAnsi="Times New Roman"/>
          <w:sz w:val="28"/>
          <w:szCs w:val="28"/>
        </w:rPr>
        <w:t>%-го</w:t>
      </w:r>
      <w:r>
        <w:rPr>
          <w:rFonts w:ascii="Times New Roman" w:hAnsi="Times New Roman"/>
          <w:sz w:val="28"/>
          <w:szCs w:val="28"/>
        </w:rPr>
        <w:t xml:space="preserve"> розчину кальцію хлориду, а 11-ї </w:t>
      </w:r>
      <w:r>
        <w:rPr>
          <w:rFonts w:ascii="Times New Roman" w:hAnsi="Times New Roman"/>
          <w:sz w:val="28"/>
          <w:szCs w:val="28"/>
        </w:rPr>
        <w:sym w:font="Symbol" w:char="F02D"/>
      </w:r>
      <w:r>
        <w:rPr>
          <w:rFonts w:ascii="Times New Roman" w:hAnsi="Times New Roman"/>
          <w:sz w:val="28"/>
          <w:szCs w:val="28"/>
        </w:rPr>
        <w:t xml:space="preserve"> </w:t>
      </w:r>
      <w:r w:rsidRPr="00D0222A">
        <w:rPr>
          <w:rFonts w:ascii="Times New Roman" w:hAnsi="Times New Roman"/>
          <w:sz w:val="28"/>
          <w:szCs w:val="28"/>
        </w:rPr>
        <w:t>по 0,5 см</w:t>
      </w:r>
      <w:r w:rsidRPr="00D0222A">
        <w:rPr>
          <w:rFonts w:ascii="Times New Roman" w:hAnsi="Times New Roman"/>
          <w:sz w:val="28"/>
          <w:szCs w:val="28"/>
          <w:vertAlign w:val="superscript"/>
        </w:rPr>
        <w:t>3</w:t>
      </w:r>
      <w:r w:rsidRPr="00D0222A">
        <w:rPr>
          <w:rFonts w:ascii="Times New Roman" w:hAnsi="Times New Roman"/>
          <w:sz w:val="28"/>
          <w:szCs w:val="28"/>
        </w:rPr>
        <w:t xml:space="preserve"> суміші рівних частин 24-годинної культури </w:t>
      </w:r>
      <w:r w:rsidRPr="00D0222A">
        <w:rPr>
          <w:rFonts w:ascii="Times New Roman" w:hAnsi="Times New Roman"/>
          <w:sz w:val="28"/>
          <w:szCs w:val="28"/>
          <w:lang w:val="en-US"/>
        </w:rPr>
        <w:t>Cl</w:t>
      </w:r>
      <w:r w:rsidRPr="00D0222A">
        <w:rPr>
          <w:rFonts w:ascii="Times New Roman" w:hAnsi="Times New Roman"/>
          <w:sz w:val="28"/>
          <w:szCs w:val="28"/>
        </w:rPr>
        <w:t xml:space="preserve">. </w:t>
      </w:r>
      <w:r w:rsidRPr="00D0222A">
        <w:rPr>
          <w:rFonts w:ascii="Times New Roman" w:hAnsi="Times New Roman"/>
          <w:sz w:val="28"/>
          <w:szCs w:val="28"/>
          <w:lang w:val="en-US"/>
        </w:rPr>
        <w:t>chauvoei</w:t>
      </w:r>
      <w:r w:rsidRPr="00D0222A">
        <w:rPr>
          <w:rFonts w:ascii="Times New Roman" w:hAnsi="Times New Roman"/>
          <w:sz w:val="28"/>
          <w:szCs w:val="28"/>
        </w:rPr>
        <w:t xml:space="preserve"> і стерильного 5</w:t>
      </w:r>
      <w:r>
        <w:rPr>
          <w:rFonts w:ascii="Times New Roman" w:hAnsi="Times New Roman"/>
          <w:sz w:val="28"/>
          <w:szCs w:val="28"/>
        </w:rPr>
        <w:t xml:space="preserve"> </w:t>
      </w:r>
      <w:r w:rsidRPr="00D0222A">
        <w:rPr>
          <w:rFonts w:ascii="Times New Roman" w:hAnsi="Times New Roman"/>
          <w:sz w:val="28"/>
          <w:szCs w:val="28"/>
        </w:rPr>
        <w:t>%-го розчину кал</w:t>
      </w:r>
      <w:r w:rsidRPr="00D0222A">
        <w:rPr>
          <w:rFonts w:ascii="Times New Roman" w:hAnsi="Times New Roman"/>
          <w:sz w:val="28"/>
          <w:szCs w:val="28"/>
        </w:rPr>
        <w:t>ь</w:t>
      </w:r>
      <w:r w:rsidRPr="00D0222A">
        <w:rPr>
          <w:rFonts w:ascii="Times New Roman" w:hAnsi="Times New Roman"/>
          <w:sz w:val="28"/>
          <w:szCs w:val="28"/>
        </w:rPr>
        <w:t>цію хлориду. Спостереження за тваринами вели протягом 5 діб після уведе</w:t>
      </w:r>
      <w:r w:rsidRPr="00D0222A">
        <w:rPr>
          <w:rFonts w:ascii="Times New Roman" w:hAnsi="Times New Roman"/>
          <w:sz w:val="28"/>
          <w:szCs w:val="28"/>
        </w:rPr>
        <w:t>н</w:t>
      </w:r>
      <w:r w:rsidRPr="00D0222A">
        <w:rPr>
          <w:rFonts w:ascii="Times New Roman" w:hAnsi="Times New Roman"/>
          <w:sz w:val="28"/>
          <w:szCs w:val="28"/>
        </w:rPr>
        <w:t>ня розчинну кальцію хлориду.</w:t>
      </w:r>
    </w:p>
    <w:p w:rsidR="00166E48" w:rsidRPr="00D0222A" w:rsidRDefault="00166E48" w:rsidP="00166E48">
      <w:pPr>
        <w:ind w:firstLine="567"/>
        <w:jc w:val="both"/>
        <w:rPr>
          <w:rFonts w:ascii="Times New Roman" w:hAnsi="Times New Roman"/>
          <w:sz w:val="28"/>
          <w:szCs w:val="28"/>
        </w:rPr>
      </w:pPr>
      <w:r>
        <w:rPr>
          <w:rFonts w:ascii="Times New Roman" w:hAnsi="Times New Roman"/>
          <w:sz w:val="28"/>
          <w:szCs w:val="28"/>
        </w:rPr>
        <w:t>У морських свинок 2-ї і 3-</w:t>
      </w:r>
      <w:r w:rsidRPr="00D0222A">
        <w:rPr>
          <w:rFonts w:ascii="Times New Roman" w:hAnsi="Times New Roman"/>
          <w:sz w:val="28"/>
          <w:szCs w:val="28"/>
        </w:rPr>
        <w:t>ї груп в 100</w:t>
      </w:r>
      <w:r>
        <w:rPr>
          <w:rFonts w:ascii="Times New Roman" w:hAnsi="Times New Roman"/>
          <w:sz w:val="28"/>
          <w:szCs w:val="28"/>
        </w:rPr>
        <w:t xml:space="preserve"> </w:t>
      </w:r>
      <w:r w:rsidRPr="00D0222A">
        <w:rPr>
          <w:rFonts w:ascii="Times New Roman" w:hAnsi="Times New Roman"/>
          <w:sz w:val="28"/>
          <w:szCs w:val="28"/>
        </w:rPr>
        <w:t xml:space="preserve">% проявилися клінічні ознаки </w:t>
      </w:r>
      <w:r>
        <w:rPr>
          <w:rFonts w:ascii="Times New Roman" w:hAnsi="Times New Roman"/>
          <w:sz w:val="28"/>
          <w:szCs w:val="28"/>
        </w:rPr>
        <w:t>хвороби із летальним кінцем, 1-</w:t>
      </w:r>
      <w:r w:rsidRPr="00D0222A">
        <w:rPr>
          <w:rFonts w:ascii="Times New Roman" w:hAnsi="Times New Roman"/>
          <w:sz w:val="28"/>
          <w:szCs w:val="28"/>
        </w:rPr>
        <w:t>ї групи – 80</w:t>
      </w:r>
      <w:r>
        <w:rPr>
          <w:rFonts w:ascii="Times New Roman" w:hAnsi="Times New Roman"/>
          <w:sz w:val="28"/>
          <w:szCs w:val="28"/>
        </w:rPr>
        <w:t xml:space="preserve"> %, 5-</w:t>
      </w:r>
      <w:r w:rsidRPr="00D0222A">
        <w:rPr>
          <w:rFonts w:ascii="Times New Roman" w:hAnsi="Times New Roman"/>
          <w:sz w:val="28"/>
          <w:szCs w:val="28"/>
        </w:rPr>
        <w:t>ї – 40</w:t>
      </w:r>
      <w:r>
        <w:rPr>
          <w:rFonts w:ascii="Times New Roman" w:hAnsi="Times New Roman"/>
          <w:sz w:val="28"/>
          <w:szCs w:val="28"/>
        </w:rPr>
        <w:t xml:space="preserve"> %, 6-ї і 7-</w:t>
      </w:r>
      <w:r w:rsidRPr="00D0222A">
        <w:rPr>
          <w:rFonts w:ascii="Times New Roman" w:hAnsi="Times New Roman"/>
          <w:sz w:val="28"/>
          <w:szCs w:val="28"/>
        </w:rPr>
        <w:t>ї груп – 20</w:t>
      </w:r>
      <w:r>
        <w:rPr>
          <w:rFonts w:ascii="Times New Roman" w:hAnsi="Times New Roman"/>
          <w:sz w:val="28"/>
          <w:szCs w:val="28"/>
        </w:rPr>
        <w:t> %, 11-</w:t>
      </w:r>
      <w:r w:rsidRPr="00D0222A">
        <w:rPr>
          <w:rFonts w:ascii="Times New Roman" w:hAnsi="Times New Roman"/>
          <w:sz w:val="28"/>
          <w:szCs w:val="28"/>
        </w:rPr>
        <w:t xml:space="preserve">ї </w:t>
      </w:r>
      <w:r>
        <w:rPr>
          <w:rFonts w:ascii="Times New Roman" w:hAnsi="Times New Roman"/>
          <w:sz w:val="28"/>
          <w:szCs w:val="28"/>
        </w:rPr>
        <w:t>–</w:t>
      </w:r>
      <w:r w:rsidRPr="00D0222A">
        <w:rPr>
          <w:rFonts w:ascii="Times New Roman" w:hAnsi="Times New Roman"/>
          <w:sz w:val="28"/>
          <w:szCs w:val="28"/>
        </w:rPr>
        <w:t xml:space="preserve"> 100</w:t>
      </w:r>
      <w:r>
        <w:rPr>
          <w:rFonts w:ascii="Times New Roman" w:hAnsi="Times New Roman"/>
          <w:sz w:val="28"/>
          <w:szCs w:val="28"/>
        </w:rPr>
        <w:t xml:space="preserve"> %. Тварини 8-ї, 9-ї і 10-</w:t>
      </w:r>
      <w:r w:rsidRPr="00D0222A">
        <w:rPr>
          <w:rFonts w:ascii="Times New Roman" w:hAnsi="Times New Roman"/>
          <w:sz w:val="28"/>
          <w:szCs w:val="28"/>
        </w:rPr>
        <w:t>ї груп залишилися клінічно здоров</w:t>
      </w:r>
      <w:r w:rsidRPr="00D0222A">
        <w:rPr>
          <w:rFonts w:ascii="Times New Roman" w:hAnsi="Times New Roman"/>
          <w:sz w:val="28"/>
          <w:szCs w:val="28"/>
        </w:rPr>
        <w:t>и</w:t>
      </w:r>
      <w:r w:rsidRPr="00D0222A">
        <w:rPr>
          <w:rFonts w:ascii="Times New Roman" w:hAnsi="Times New Roman"/>
          <w:sz w:val="28"/>
          <w:szCs w:val="28"/>
        </w:rPr>
        <w:t>ми.</w:t>
      </w:r>
    </w:p>
    <w:p w:rsidR="00166E48" w:rsidRPr="00BE6451" w:rsidRDefault="00166E48" w:rsidP="00166E48">
      <w:pPr>
        <w:pStyle w:val="affffffff4"/>
        <w:spacing w:after="0"/>
        <w:ind w:left="0" w:firstLine="567"/>
        <w:jc w:val="both"/>
        <w:rPr>
          <w:lang w:val="uk-UA"/>
        </w:rPr>
      </w:pPr>
      <w:r w:rsidRPr="00BE6451">
        <w:rPr>
          <w:lang w:val="uk-UA"/>
        </w:rPr>
        <w:t xml:space="preserve">Отримані дані підтверджують факт </w:t>
      </w:r>
      <w:r>
        <w:rPr>
          <w:lang w:val="uk-UA"/>
        </w:rPr>
        <w:t xml:space="preserve">192-годинної </w:t>
      </w:r>
      <w:r w:rsidRPr="00BE6451">
        <w:rPr>
          <w:lang w:val="uk-UA"/>
        </w:rPr>
        <w:t xml:space="preserve">персистенції збудника </w:t>
      </w:r>
      <w:r>
        <w:rPr>
          <w:lang w:val="uk-UA"/>
        </w:rPr>
        <w:t xml:space="preserve">емкару </w:t>
      </w:r>
      <w:r w:rsidRPr="00BE6451">
        <w:rPr>
          <w:lang w:val="uk-UA"/>
        </w:rPr>
        <w:t>в організмі</w:t>
      </w:r>
      <w:r>
        <w:rPr>
          <w:lang w:val="uk-UA"/>
        </w:rPr>
        <w:t xml:space="preserve">, який за умови </w:t>
      </w:r>
      <w:r w:rsidRPr="00BE6451">
        <w:rPr>
          <w:lang w:val="uk-UA"/>
        </w:rPr>
        <w:t xml:space="preserve">їх безперешкодного розмноження </w:t>
      </w:r>
      <w:r>
        <w:rPr>
          <w:lang w:val="uk-UA"/>
        </w:rPr>
        <w:t xml:space="preserve">викликає у </w:t>
      </w:r>
      <w:r w:rsidRPr="00BE6451">
        <w:rPr>
          <w:lang w:val="uk-UA"/>
        </w:rPr>
        <w:t>сприйнятливих тварин розвит</w:t>
      </w:r>
      <w:r>
        <w:rPr>
          <w:lang w:val="uk-UA"/>
        </w:rPr>
        <w:t>о</w:t>
      </w:r>
      <w:r w:rsidRPr="00BE6451">
        <w:rPr>
          <w:lang w:val="uk-UA"/>
        </w:rPr>
        <w:t xml:space="preserve">к клінічної форми інфекції. </w:t>
      </w:r>
    </w:p>
    <w:p w:rsidR="00166E48" w:rsidRPr="00BE6451" w:rsidRDefault="00166E48" w:rsidP="00166E48">
      <w:pPr>
        <w:pStyle w:val="affffffff4"/>
        <w:spacing w:after="0"/>
        <w:ind w:left="0" w:firstLine="567"/>
        <w:jc w:val="both"/>
        <w:rPr>
          <w:lang w:val="uk-UA"/>
        </w:rPr>
      </w:pPr>
      <w:r>
        <w:rPr>
          <w:lang w:val="uk-UA"/>
        </w:rPr>
        <w:t xml:space="preserve">Встановлення таких </w:t>
      </w:r>
      <w:r w:rsidRPr="00BE6451">
        <w:rPr>
          <w:lang w:val="uk-UA"/>
        </w:rPr>
        <w:t>факторів</w:t>
      </w:r>
      <w:r>
        <w:rPr>
          <w:lang w:val="uk-UA"/>
        </w:rPr>
        <w:t xml:space="preserve"> інвазивності як гемолізин (</w:t>
      </w:r>
      <w:r>
        <w:rPr>
          <w:lang w:val="en-US"/>
        </w:rPr>
        <w:t>Ramachandran</w:t>
      </w:r>
      <w:r>
        <w:rPr>
          <w:lang w:val="uk-UA"/>
        </w:rPr>
        <w:t> S.</w:t>
      </w:r>
      <w:r w:rsidRPr="00AA7B5A">
        <w:rPr>
          <w:lang w:val="uk-UA"/>
        </w:rPr>
        <w:t>, 1969)</w:t>
      </w:r>
      <w:r>
        <w:rPr>
          <w:lang w:val="uk-UA"/>
        </w:rPr>
        <w:t xml:space="preserve">, </w:t>
      </w:r>
      <w:r w:rsidRPr="00BE6451">
        <w:rPr>
          <w:lang w:val="uk-UA"/>
        </w:rPr>
        <w:t>гіалуронідаз</w:t>
      </w:r>
      <w:r>
        <w:rPr>
          <w:lang w:val="uk-UA"/>
        </w:rPr>
        <w:t>а</w:t>
      </w:r>
      <w:r w:rsidRPr="00434EC7">
        <w:rPr>
          <w:lang w:val="uk-UA"/>
        </w:rPr>
        <w:t xml:space="preserve"> (</w:t>
      </w:r>
      <w:r w:rsidRPr="007246A8">
        <w:rPr>
          <w:lang w:val="en-US"/>
        </w:rPr>
        <w:t>Princewill</w:t>
      </w:r>
      <w:r w:rsidRPr="00434EC7">
        <w:rPr>
          <w:lang w:val="uk-UA"/>
        </w:rPr>
        <w:t xml:space="preserve"> </w:t>
      </w:r>
      <w:r w:rsidRPr="00BE6451">
        <w:rPr>
          <w:lang w:val="en-GB"/>
        </w:rPr>
        <w:t>I</w:t>
      </w:r>
      <w:r w:rsidRPr="00434EC7">
        <w:rPr>
          <w:lang w:val="uk-UA"/>
        </w:rPr>
        <w:t>.</w:t>
      </w:r>
      <w:r w:rsidRPr="00BE6451">
        <w:rPr>
          <w:lang w:val="en-GB"/>
        </w:rPr>
        <w:t>J</w:t>
      </w:r>
      <w:r w:rsidRPr="00434EC7">
        <w:rPr>
          <w:lang w:val="uk-UA"/>
        </w:rPr>
        <w:t xml:space="preserve">., </w:t>
      </w:r>
      <w:r w:rsidRPr="00BE6451">
        <w:rPr>
          <w:lang w:val="en-GB"/>
        </w:rPr>
        <w:t>Oakley</w:t>
      </w:r>
      <w:r w:rsidRPr="00434EC7">
        <w:rPr>
          <w:lang w:val="uk-UA"/>
        </w:rPr>
        <w:t xml:space="preserve"> </w:t>
      </w:r>
      <w:r w:rsidRPr="00BE6451">
        <w:rPr>
          <w:lang w:val="en-GB"/>
        </w:rPr>
        <w:t>C</w:t>
      </w:r>
      <w:r w:rsidRPr="00434EC7">
        <w:rPr>
          <w:lang w:val="uk-UA"/>
        </w:rPr>
        <w:t>.</w:t>
      </w:r>
      <w:r w:rsidRPr="00BE6451">
        <w:rPr>
          <w:lang w:val="en-GB"/>
        </w:rPr>
        <w:t>L</w:t>
      </w:r>
      <w:r w:rsidRPr="00434EC7">
        <w:rPr>
          <w:lang w:val="uk-UA"/>
        </w:rPr>
        <w:t>.</w:t>
      </w:r>
      <w:r>
        <w:rPr>
          <w:lang w:val="uk-UA"/>
        </w:rPr>
        <w:t>, 1972</w:t>
      </w:r>
      <w:r w:rsidRPr="00434EC7">
        <w:rPr>
          <w:lang w:val="uk-UA"/>
        </w:rPr>
        <w:t>)</w:t>
      </w:r>
      <w:r w:rsidRPr="00BE6451">
        <w:rPr>
          <w:lang w:val="uk-UA"/>
        </w:rPr>
        <w:t>,</w:t>
      </w:r>
      <w:r>
        <w:rPr>
          <w:lang w:val="uk-UA"/>
        </w:rPr>
        <w:t xml:space="preserve"> </w:t>
      </w:r>
      <w:r w:rsidRPr="00BE6451">
        <w:rPr>
          <w:lang w:val="uk-UA"/>
        </w:rPr>
        <w:t>н</w:t>
      </w:r>
      <w:r w:rsidRPr="00BE6451">
        <w:rPr>
          <w:lang w:val="uk-UA"/>
        </w:rPr>
        <w:t>а</w:t>
      </w:r>
      <w:r w:rsidRPr="00BE6451">
        <w:rPr>
          <w:lang w:val="uk-UA"/>
        </w:rPr>
        <w:t>брякоутворю</w:t>
      </w:r>
      <w:r>
        <w:rPr>
          <w:lang w:val="uk-UA"/>
        </w:rPr>
        <w:t>вальний</w:t>
      </w:r>
      <w:r w:rsidRPr="00BE6451">
        <w:rPr>
          <w:lang w:val="uk-UA"/>
        </w:rPr>
        <w:t xml:space="preserve"> токсин</w:t>
      </w:r>
      <w:r w:rsidRPr="00434EC7">
        <w:rPr>
          <w:lang w:val="uk-UA"/>
        </w:rPr>
        <w:t xml:space="preserve"> (</w:t>
      </w:r>
      <w:r>
        <w:rPr>
          <w:lang w:val="uk-UA"/>
        </w:rPr>
        <w:t xml:space="preserve">Коваленко Я.Р., 1954), </w:t>
      </w:r>
      <w:r w:rsidRPr="00BE6451">
        <w:rPr>
          <w:lang w:val="uk-UA"/>
        </w:rPr>
        <w:t>цукролітичні ферменти</w:t>
      </w:r>
      <w:r>
        <w:rPr>
          <w:lang w:val="uk-UA"/>
        </w:rPr>
        <w:t xml:space="preserve"> та інші,</w:t>
      </w:r>
      <w:r w:rsidRPr="00BE6451">
        <w:rPr>
          <w:lang w:val="uk-UA"/>
        </w:rPr>
        <w:t xml:space="preserve"> свідчить про те, що паразити</w:t>
      </w:r>
      <w:r>
        <w:rPr>
          <w:lang w:val="uk-UA"/>
        </w:rPr>
        <w:t>зм</w:t>
      </w:r>
      <w:r w:rsidRPr="00BE6451">
        <w:rPr>
          <w:lang w:val="uk-UA"/>
        </w:rPr>
        <w:t xml:space="preserve"> мікроорганізму </w:t>
      </w:r>
      <w:r>
        <w:rPr>
          <w:lang w:val="uk-UA"/>
        </w:rPr>
        <w:t xml:space="preserve">в </w:t>
      </w:r>
      <w:r w:rsidRPr="00BE6451">
        <w:rPr>
          <w:lang w:val="uk-UA"/>
        </w:rPr>
        <w:t xml:space="preserve">еволюції існування виду є </w:t>
      </w:r>
      <w:r>
        <w:rPr>
          <w:lang w:val="uk-UA"/>
        </w:rPr>
        <w:t xml:space="preserve">не </w:t>
      </w:r>
      <w:r w:rsidRPr="00BE6451">
        <w:rPr>
          <w:lang w:val="uk-UA"/>
        </w:rPr>
        <w:t>випадков</w:t>
      </w:r>
      <w:r>
        <w:rPr>
          <w:lang w:val="uk-UA"/>
        </w:rPr>
        <w:t>им</w:t>
      </w:r>
      <w:r w:rsidRPr="00BE6451">
        <w:rPr>
          <w:lang w:val="uk-UA"/>
        </w:rPr>
        <w:t>. Зважаючи на те, що в біології C</w:t>
      </w:r>
      <w:r>
        <w:rPr>
          <w:lang w:val="en-US"/>
        </w:rPr>
        <w:t>l</w:t>
      </w:r>
      <w:r w:rsidRPr="00BE6451">
        <w:rPr>
          <w:lang w:val="uk-UA"/>
        </w:rPr>
        <w:t xml:space="preserve">. </w:t>
      </w:r>
      <w:r w:rsidRPr="007246A8">
        <w:rPr>
          <w:lang w:val="en-US"/>
        </w:rPr>
        <w:t>chauvoei</w:t>
      </w:r>
      <w:r w:rsidRPr="00BE6451">
        <w:rPr>
          <w:lang w:val="uk-UA"/>
        </w:rPr>
        <w:t xml:space="preserve"> кожна із</w:t>
      </w:r>
      <w:r>
        <w:rPr>
          <w:lang w:val="uk-UA"/>
        </w:rPr>
        <w:t xml:space="preserve"> форм його існування (сапрофіт</w:t>
      </w:r>
      <w:r w:rsidRPr="00BE6451">
        <w:rPr>
          <w:lang w:val="uk-UA"/>
        </w:rPr>
        <w:t>на, ентобіотична і паразитична) є</w:t>
      </w:r>
      <w:r>
        <w:rPr>
          <w:lang w:val="uk-UA"/>
        </w:rPr>
        <w:t xml:space="preserve"> </w:t>
      </w:r>
      <w:r w:rsidRPr="00BE6451">
        <w:rPr>
          <w:lang w:val="uk-UA"/>
        </w:rPr>
        <w:t>важлив</w:t>
      </w:r>
      <w:r>
        <w:rPr>
          <w:lang w:val="uk-UA"/>
        </w:rPr>
        <w:t>ою у постійній підтримці існування виду і забезпечення його</w:t>
      </w:r>
      <w:r w:rsidRPr="00BE6451">
        <w:rPr>
          <w:lang w:val="uk-UA"/>
        </w:rPr>
        <w:t xml:space="preserve"> паразитизм</w:t>
      </w:r>
      <w:r>
        <w:rPr>
          <w:lang w:val="uk-UA"/>
        </w:rPr>
        <w:t>у</w:t>
      </w:r>
      <w:r w:rsidRPr="00BE6451">
        <w:rPr>
          <w:lang w:val="uk-UA"/>
        </w:rPr>
        <w:t xml:space="preserve"> </w:t>
      </w:r>
      <w:r>
        <w:rPr>
          <w:lang w:val="uk-UA"/>
        </w:rPr>
        <w:t xml:space="preserve">щодо </w:t>
      </w:r>
      <w:r w:rsidRPr="00BE6451">
        <w:rPr>
          <w:lang w:val="uk-UA"/>
        </w:rPr>
        <w:t>великої рогатої худоби</w:t>
      </w:r>
      <w:r>
        <w:rPr>
          <w:lang w:val="uk-UA"/>
        </w:rPr>
        <w:t>,</w:t>
      </w:r>
      <w:r w:rsidRPr="00BE6451">
        <w:rPr>
          <w:lang w:val="uk-UA"/>
        </w:rPr>
        <w:t xml:space="preserve"> </w:t>
      </w:r>
      <w:r>
        <w:rPr>
          <w:lang w:val="uk-UA"/>
        </w:rPr>
        <w:t xml:space="preserve">паразитизм </w:t>
      </w:r>
      <w:r w:rsidRPr="00BE6451">
        <w:rPr>
          <w:lang w:val="uk-UA"/>
        </w:rPr>
        <w:t>C</w:t>
      </w:r>
      <w:r>
        <w:rPr>
          <w:lang w:val="en-US"/>
        </w:rPr>
        <w:t>l</w:t>
      </w:r>
      <w:r w:rsidRPr="00BE6451">
        <w:rPr>
          <w:lang w:val="uk-UA"/>
        </w:rPr>
        <w:t xml:space="preserve">. </w:t>
      </w:r>
      <w:r w:rsidRPr="007246A8">
        <w:rPr>
          <w:lang w:val="en-US"/>
        </w:rPr>
        <w:t>chauvoei</w:t>
      </w:r>
      <w:r w:rsidRPr="00BE6451">
        <w:rPr>
          <w:lang w:val="uk-UA"/>
        </w:rPr>
        <w:t xml:space="preserve"> слід вважати факультати</w:t>
      </w:r>
      <w:r w:rsidRPr="00BE6451">
        <w:rPr>
          <w:lang w:val="uk-UA"/>
        </w:rPr>
        <w:t>в</w:t>
      </w:r>
      <w:r w:rsidRPr="00BE6451">
        <w:rPr>
          <w:lang w:val="uk-UA"/>
        </w:rPr>
        <w:t>ним.</w:t>
      </w:r>
    </w:p>
    <w:p w:rsidR="00166E48" w:rsidRPr="00BE6451" w:rsidRDefault="00166E48" w:rsidP="00166E48">
      <w:pPr>
        <w:pStyle w:val="affffffff4"/>
        <w:spacing w:after="0"/>
        <w:ind w:left="0" w:firstLine="567"/>
        <w:jc w:val="both"/>
        <w:rPr>
          <w:lang w:val="uk-UA"/>
        </w:rPr>
      </w:pPr>
      <w:r w:rsidRPr="00BE6451">
        <w:rPr>
          <w:lang w:val="uk-UA"/>
        </w:rPr>
        <w:t xml:space="preserve">Особливості </w:t>
      </w:r>
      <w:r>
        <w:rPr>
          <w:lang w:val="uk-UA"/>
        </w:rPr>
        <w:t xml:space="preserve">розвитку інфекційного процесу і його </w:t>
      </w:r>
      <w:r w:rsidRPr="00BE6451">
        <w:rPr>
          <w:lang w:val="uk-UA"/>
        </w:rPr>
        <w:t>клінічного прояву вивчали при спонтанному та експериментальному його виникненні. Встано</w:t>
      </w:r>
      <w:r w:rsidRPr="00BE6451">
        <w:rPr>
          <w:lang w:val="uk-UA"/>
        </w:rPr>
        <w:t>в</w:t>
      </w:r>
      <w:r w:rsidRPr="00BE6451">
        <w:rPr>
          <w:lang w:val="uk-UA"/>
        </w:rPr>
        <w:t>лено</w:t>
      </w:r>
      <w:r>
        <w:rPr>
          <w:lang w:val="uk-UA"/>
        </w:rPr>
        <w:t xml:space="preserve"> стадійність його розвитку: інкубаційна стадія (від декількох годин до 44 діб), стадія «вибухоподібного»</w:t>
      </w:r>
      <w:r w:rsidRPr="00BE6451">
        <w:rPr>
          <w:lang w:val="uk-UA"/>
        </w:rPr>
        <w:t xml:space="preserve"> </w:t>
      </w:r>
      <w:r>
        <w:rPr>
          <w:lang w:val="uk-UA"/>
        </w:rPr>
        <w:t>клінічного прояву, стадія прояву загального токсикозу</w:t>
      </w:r>
      <w:r w:rsidRPr="000D3BCB">
        <w:rPr>
          <w:lang w:val="uk-UA"/>
        </w:rPr>
        <w:t xml:space="preserve"> </w:t>
      </w:r>
      <w:r>
        <w:rPr>
          <w:lang w:val="uk-UA"/>
        </w:rPr>
        <w:t>та термінальна стадія; н</w:t>
      </w:r>
      <w:r w:rsidRPr="00AF175B">
        <w:rPr>
          <w:lang w:val="uk-UA"/>
        </w:rPr>
        <w:t>адгостри</w:t>
      </w:r>
      <w:r>
        <w:rPr>
          <w:lang w:val="uk-UA"/>
        </w:rPr>
        <w:t xml:space="preserve">й </w:t>
      </w:r>
      <w:r w:rsidRPr="00AF175B">
        <w:rPr>
          <w:lang w:val="uk-UA"/>
        </w:rPr>
        <w:t>а</w:t>
      </w:r>
      <w:r>
        <w:rPr>
          <w:lang w:val="uk-UA"/>
        </w:rPr>
        <w:t>бо</w:t>
      </w:r>
      <w:r w:rsidRPr="00AF175B">
        <w:rPr>
          <w:lang w:val="uk-UA"/>
        </w:rPr>
        <w:t xml:space="preserve"> гостри</w:t>
      </w:r>
      <w:r>
        <w:rPr>
          <w:lang w:val="uk-UA"/>
        </w:rPr>
        <w:t>й</w:t>
      </w:r>
      <w:r w:rsidRPr="00AF175B">
        <w:rPr>
          <w:lang w:val="uk-UA"/>
        </w:rPr>
        <w:t xml:space="preserve"> перебіг</w:t>
      </w:r>
      <w:r>
        <w:rPr>
          <w:lang w:val="uk-UA"/>
        </w:rPr>
        <w:t>.</w:t>
      </w:r>
    </w:p>
    <w:p w:rsidR="00166E48" w:rsidRPr="00BE6451" w:rsidRDefault="00166E48" w:rsidP="00166E48">
      <w:pPr>
        <w:pStyle w:val="affffffff4"/>
        <w:spacing w:after="0"/>
        <w:ind w:left="0" w:firstLine="567"/>
        <w:jc w:val="both"/>
        <w:rPr>
          <w:lang w:val="uk-UA"/>
        </w:rPr>
      </w:pPr>
      <w:r>
        <w:rPr>
          <w:lang w:val="uk-UA"/>
        </w:rPr>
        <w:t xml:space="preserve">Основними клінічними ознаками хвороби є: </w:t>
      </w:r>
      <w:r w:rsidRPr="00AF175B">
        <w:rPr>
          <w:lang w:val="uk-UA"/>
        </w:rPr>
        <w:t>відсутніст</w:t>
      </w:r>
      <w:r>
        <w:rPr>
          <w:lang w:val="uk-UA"/>
        </w:rPr>
        <w:t>ь</w:t>
      </w:r>
      <w:r w:rsidRPr="00AF175B">
        <w:rPr>
          <w:lang w:val="uk-UA"/>
        </w:rPr>
        <w:t xml:space="preserve"> або коротко</w:t>
      </w:r>
      <w:r w:rsidRPr="00AF175B">
        <w:rPr>
          <w:lang w:val="uk-UA"/>
        </w:rPr>
        <w:t>т</w:t>
      </w:r>
      <w:r w:rsidRPr="00AF175B">
        <w:rPr>
          <w:lang w:val="uk-UA"/>
        </w:rPr>
        <w:t>ривал</w:t>
      </w:r>
      <w:r>
        <w:rPr>
          <w:lang w:val="uk-UA"/>
        </w:rPr>
        <w:t>е</w:t>
      </w:r>
      <w:r w:rsidRPr="00AF175B">
        <w:rPr>
          <w:lang w:val="uk-UA"/>
        </w:rPr>
        <w:t xml:space="preserve"> підвищення</w:t>
      </w:r>
      <w:r>
        <w:rPr>
          <w:lang w:val="uk-UA"/>
        </w:rPr>
        <w:t xml:space="preserve"> тем</w:t>
      </w:r>
      <w:r w:rsidRPr="00AF175B">
        <w:rPr>
          <w:lang w:val="uk-UA"/>
        </w:rPr>
        <w:t>п</w:t>
      </w:r>
      <w:r>
        <w:rPr>
          <w:lang w:val="uk-UA"/>
        </w:rPr>
        <w:t xml:space="preserve">ератури тіла </w:t>
      </w:r>
      <w:r w:rsidRPr="003955A0">
        <w:rPr>
          <w:spacing w:val="-20"/>
          <w:lang w:val="uk-UA"/>
        </w:rPr>
        <w:t>до 40,6 ˚С;</w:t>
      </w:r>
      <w:r w:rsidRPr="00AF175B">
        <w:rPr>
          <w:lang w:val="uk-UA"/>
        </w:rPr>
        <w:t xml:space="preserve"> </w:t>
      </w:r>
      <w:r>
        <w:rPr>
          <w:lang w:val="uk-UA"/>
        </w:rPr>
        <w:t xml:space="preserve">фазне </w:t>
      </w:r>
      <w:r w:rsidRPr="00BE6451">
        <w:rPr>
          <w:lang w:val="uk-UA"/>
        </w:rPr>
        <w:t xml:space="preserve">утворення </w:t>
      </w:r>
      <w:r>
        <w:rPr>
          <w:lang w:val="uk-UA"/>
        </w:rPr>
        <w:lastRenderedPageBreak/>
        <w:t xml:space="preserve">клінічних ознак </w:t>
      </w:r>
      <w:r w:rsidRPr="00BE6451">
        <w:rPr>
          <w:lang w:val="uk-UA"/>
        </w:rPr>
        <w:t>розлитих набряків</w:t>
      </w:r>
      <w:r>
        <w:rPr>
          <w:lang w:val="uk-UA"/>
        </w:rPr>
        <w:t xml:space="preserve"> та </w:t>
      </w:r>
      <w:r w:rsidRPr="00BE6451">
        <w:rPr>
          <w:lang w:val="uk-UA"/>
        </w:rPr>
        <w:t>газової гангрени</w:t>
      </w:r>
      <w:r>
        <w:rPr>
          <w:lang w:val="uk-UA"/>
        </w:rPr>
        <w:t>; порушення функції кінцівок та органів; розвиток токсикозу.</w:t>
      </w:r>
    </w:p>
    <w:p w:rsidR="00166E48" w:rsidRPr="00BE6451" w:rsidRDefault="00166E48" w:rsidP="00166E48">
      <w:pPr>
        <w:pStyle w:val="affffffff4"/>
        <w:spacing w:after="0"/>
        <w:ind w:left="0" w:firstLine="567"/>
        <w:jc w:val="both"/>
        <w:rPr>
          <w:lang w:val="uk-UA"/>
        </w:rPr>
      </w:pPr>
      <w:r>
        <w:rPr>
          <w:lang w:val="uk-UA"/>
        </w:rPr>
        <w:t xml:space="preserve">Найважливішими </w:t>
      </w:r>
      <w:r w:rsidRPr="00BE6451">
        <w:rPr>
          <w:lang w:val="uk-UA"/>
        </w:rPr>
        <w:t>о</w:t>
      </w:r>
      <w:r>
        <w:rPr>
          <w:lang w:val="uk-UA"/>
        </w:rPr>
        <w:t>з</w:t>
      </w:r>
      <w:r w:rsidRPr="00BE6451">
        <w:rPr>
          <w:lang w:val="uk-UA"/>
        </w:rPr>
        <w:t xml:space="preserve">наками клінічного прояву </w:t>
      </w:r>
      <w:r>
        <w:rPr>
          <w:lang w:val="uk-UA"/>
        </w:rPr>
        <w:t xml:space="preserve">емкару </w:t>
      </w:r>
      <w:r w:rsidRPr="00BE6451">
        <w:rPr>
          <w:lang w:val="uk-UA"/>
        </w:rPr>
        <w:t>великої рогатої худоби та патолого</w:t>
      </w:r>
      <w:r>
        <w:rPr>
          <w:lang w:val="uk-UA"/>
        </w:rPr>
        <w:t>-</w:t>
      </w:r>
      <w:r w:rsidRPr="00BE6451">
        <w:rPr>
          <w:lang w:val="uk-UA"/>
        </w:rPr>
        <w:t>анатомічних змін, що ро</w:t>
      </w:r>
      <w:r>
        <w:rPr>
          <w:lang w:val="uk-UA"/>
        </w:rPr>
        <w:t>з</w:t>
      </w:r>
      <w:r w:rsidRPr="00BE6451">
        <w:rPr>
          <w:lang w:val="uk-UA"/>
        </w:rPr>
        <w:t>виваються при цьому, слід вв</w:t>
      </w:r>
      <w:r w:rsidRPr="00BE6451">
        <w:rPr>
          <w:lang w:val="uk-UA"/>
        </w:rPr>
        <w:t>а</w:t>
      </w:r>
      <w:r w:rsidRPr="00BE6451">
        <w:rPr>
          <w:lang w:val="uk-UA"/>
        </w:rPr>
        <w:t xml:space="preserve">жати наявність специфічних крепітуючих набряків, бульбашок </w:t>
      </w:r>
      <w:r w:rsidRPr="003955A0">
        <w:rPr>
          <w:spacing w:val="-20"/>
          <w:lang w:val="uk-UA"/>
        </w:rPr>
        <w:t>газів у</w:t>
      </w:r>
      <w:r w:rsidRPr="00BE6451">
        <w:rPr>
          <w:lang w:val="uk-UA"/>
        </w:rPr>
        <w:t xml:space="preserve"> пухкій </w:t>
      </w:r>
      <w:r>
        <w:rPr>
          <w:lang w:val="uk-UA"/>
        </w:rPr>
        <w:t>с</w:t>
      </w:r>
      <w:r w:rsidRPr="00BE6451">
        <w:rPr>
          <w:lang w:val="uk-UA"/>
        </w:rPr>
        <w:t>получній тканині уражених частин тіла, специфічного запа</w:t>
      </w:r>
      <w:r>
        <w:rPr>
          <w:lang w:val="uk-UA"/>
        </w:rPr>
        <w:t>ху згірклого ма</w:t>
      </w:r>
      <w:r>
        <w:rPr>
          <w:lang w:val="uk-UA"/>
        </w:rPr>
        <w:t>с</w:t>
      </w:r>
      <w:r>
        <w:rPr>
          <w:lang w:val="uk-UA"/>
        </w:rPr>
        <w:t>ла, чорний колі</w:t>
      </w:r>
      <w:r w:rsidRPr="00BE6451">
        <w:rPr>
          <w:lang w:val="uk-UA"/>
        </w:rPr>
        <w:t>р, сухість та ламкість уражених м’язових волокон.</w:t>
      </w:r>
    </w:p>
    <w:p w:rsidR="00166E48" w:rsidRDefault="00166E48" w:rsidP="00166E48">
      <w:pPr>
        <w:pStyle w:val="affffffff4"/>
        <w:spacing w:after="0"/>
        <w:ind w:left="0" w:firstLine="567"/>
        <w:jc w:val="both"/>
        <w:rPr>
          <w:b/>
          <w:szCs w:val="28"/>
          <w:lang w:val="uk-UA"/>
        </w:rPr>
      </w:pPr>
      <w:r>
        <w:rPr>
          <w:lang w:val="uk-UA"/>
        </w:rPr>
        <w:t>Вивчення закономірностей розвитку інфекційного процесу та мінлив</w:t>
      </w:r>
      <w:r>
        <w:rPr>
          <w:lang w:val="uk-UA"/>
        </w:rPr>
        <w:t>о</w:t>
      </w:r>
      <w:r>
        <w:rPr>
          <w:lang w:val="uk-UA"/>
        </w:rPr>
        <w:t xml:space="preserve">сті вірулентних властивостей </w:t>
      </w:r>
      <w:r w:rsidRPr="00BE6451">
        <w:rPr>
          <w:lang w:val="uk-UA"/>
        </w:rPr>
        <w:t>C</w:t>
      </w:r>
      <w:r>
        <w:rPr>
          <w:lang w:val="en-US"/>
        </w:rPr>
        <w:t>l</w:t>
      </w:r>
      <w:r w:rsidRPr="00BE6451">
        <w:rPr>
          <w:lang w:val="uk-UA"/>
        </w:rPr>
        <w:t>. chauvoei</w:t>
      </w:r>
      <w:r>
        <w:rPr>
          <w:lang w:val="uk-UA"/>
        </w:rPr>
        <w:t xml:space="preserve"> дозволяє вважати сприйнятливих до патогену тварин обов’язковим об’єктом для підтримання в природі поп</w:t>
      </w:r>
      <w:r>
        <w:rPr>
          <w:lang w:val="uk-UA"/>
        </w:rPr>
        <w:t>у</w:t>
      </w:r>
      <w:r>
        <w:rPr>
          <w:lang w:val="uk-UA"/>
        </w:rPr>
        <w:t xml:space="preserve">ляції високовірулентних клостридій, а хворих тварин – первинним джерелом збудника інфекції. Наявність умов для активного розмноження </w:t>
      </w:r>
      <w:r w:rsidRPr="00BE6451">
        <w:rPr>
          <w:lang w:val="uk-UA"/>
        </w:rPr>
        <w:t>C</w:t>
      </w:r>
      <w:r>
        <w:rPr>
          <w:lang w:val="en-US"/>
        </w:rPr>
        <w:t>l</w:t>
      </w:r>
      <w:r w:rsidRPr="00BE6451">
        <w:rPr>
          <w:lang w:val="uk-UA"/>
        </w:rPr>
        <w:t>. chauvoei</w:t>
      </w:r>
      <w:r>
        <w:rPr>
          <w:lang w:val="uk-UA"/>
        </w:rPr>
        <w:t xml:space="preserve"> у трупі та його збереження роками в трупному матеріалі є підставою вважати трупи другим джерелом збудника інфекції, яке породжує третє джерело – абіотичне. </w:t>
      </w:r>
    </w:p>
    <w:p w:rsidR="00166E48" w:rsidRDefault="00166E48" w:rsidP="00166E48">
      <w:pPr>
        <w:pStyle w:val="affffffff4"/>
        <w:spacing w:after="0"/>
        <w:ind w:left="0" w:firstLine="567"/>
        <w:jc w:val="both"/>
        <w:rPr>
          <w:lang w:val="uk-UA"/>
        </w:rPr>
      </w:pPr>
      <w:r w:rsidRPr="00152379">
        <w:rPr>
          <w:b/>
          <w:szCs w:val="28"/>
          <w:lang w:val="uk-UA"/>
        </w:rPr>
        <w:t>Епізоотичний процес емфізематозного карбункулу великої рогатої худоби.</w:t>
      </w:r>
      <w:r w:rsidRPr="00152379">
        <w:rPr>
          <w:b/>
          <w:lang w:val="uk-UA"/>
        </w:rPr>
        <w:t xml:space="preserve"> </w:t>
      </w:r>
      <w:r w:rsidRPr="00152379">
        <w:rPr>
          <w:lang w:val="uk-UA"/>
        </w:rPr>
        <w:t xml:space="preserve">При вивченні </w:t>
      </w:r>
      <w:r>
        <w:rPr>
          <w:lang w:val="uk-UA"/>
        </w:rPr>
        <w:t xml:space="preserve">епізоотичного процесу </w:t>
      </w:r>
      <w:r w:rsidRPr="00152379">
        <w:rPr>
          <w:lang w:val="uk-UA"/>
        </w:rPr>
        <w:t>емфізематозного карбункулу</w:t>
      </w:r>
      <w:r w:rsidRPr="00BE6451">
        <w:rPr>
          <w:lang w:val="uk-UA"/>
        </w:rPr>
        <w:t xml:space="preserve"> ми виходили з того, що </w:t>
      </w:r>
      <w:r>
        <w:rPr>
          <w:lang w:val="uk-UA"/>
        </w:rPr>
        <w:t>він є еволюційно сформованим</w:t>
      </w:r>
      <w:r w:rsidRPr="00BE6451">
        <w:rPr>
          <w:lang w:val="uk-UA"/>
        </w:rPr>
        <w:t xml:space="preserve"> біологічн</w:t>
      </w:r>
      <w:r>
        <w:rPr>
          <w:lang w:val="uk-UA"/>
        </w:rPr>
        <w:t>им</w:t>
      </w:r>
      <w:r w:rsidRPr="00BE6451">
        <w:rPr>
          <w:lang w:val="uk-UA"/>
        </w:rPr>
        <w:t xml:space="preserve"> явище</w:t>
      </w:r>
      <w:r>
        <w:rPr>
          <w:lang w:val="uk-UA"/>
        </w:rPr>
        <w:t>м, в якому забезпечується підтримка існування в природі патогенних мікроо</w:t>
      </w:r>
      <w:r>
        <w:rPr>
          <w:lang w:val="uk-UA"/>
        </w:rPr>
        <w:t>р</w:t>
      </w:r>
      <w:r>
        <w:rPr>
          <w:lang w:val="uk-UA"/>
        </w:rPr>
        <w:t>ганізмів завдяки існуванню інфекційного процесу в організмі сприйнятливих тварин (господарів), при якому збудник інфекції підтримує популяцію кільк</w:t>
      </w:r>
      <w:r>
        <w:rPr>
          <w:lang w:val="uk-UA"/>
        </w:rPr>
        <w:t>і</w:t>
      </w:r>
      <w:r>
        <w:rPr>
          <w:lang w:val="uk-UA"/>
        </w:rPr>
        <w:t>сно і вірулентно здатною за умов виділення із організму хворих тварин збу</w:t>
      </w:r>
      <w:r>
        <w:rPr>
          <w:lang w:val="uk-UA"/>
        </w:rPr>
        <w:t>д</w:t>
      </w:r>
      <w:r>
        <w:rPr>
          <w:lang w:val="uk-UA"/>
        </w:rPr>
        <w:t>ника інфекції. Останні вважаються джерелом патогена за умов збереження і розмноження хвороботворних мікроорганізмів в абіотичному середовищі, в якому формується специфічне джерело мікроорганізмів.</w:t>
      </w:r>
    </w:p>
    <w:p w:rsidR="00166E48" w:rsidRPr="00BE6451" w:rsidRDefault="00166E48" w:rsidP="00166E48">
      <w:pPr>
        <w:pStyle w:val="affffffff4"/>
        <w:spacing w:after="0"/>
        <w:ind w:left="0" w:firstLine="567"/>
        <w:jc w:val="both"/>
        <w:rPr>
          <w:lang w:val="uk-UA"/>
        </w:rPr>
      </w:pPr>
      <w:r w:rsidRPr="00BE6451">
        <w:rPr>
          <w:lang w:val="uk-UA"/>
        </w:rPr>
        <w:t>Дані Я.Р. Ковален</w:t>
      </w:r>
      <w:r>
        <w:rPr>
          <w:lang w:val="uk-UA"/>
        </w:rPr>
        <w:t>ко (1956), H.M. Princeville et al.</w:t>
      </w:r>
      <w:r w:rsidRPr="00BE6451">
        <w:rPr>
          <w:lang w:val="uk-UA"/>
        </w:rPr>
        <w:t xml:space="preserve"> (1984), </w:t>
      </w:r>
      <w:r w:rsidRPr="001C5229">
        <w:rPr>
          <w:szCs w:val="28"/>
          <w:lang w:val="en-GB"/>
        </w:rPr>
        <w:t>H</w:t>
      </w:r>
      <w:r w:rsidRPr="00DB7A83">
        <w:rPr>
          <w:szCs w:val="28"/>
          <w:lang w:val="uk-UA"/>
        </w:rPr>
        <w:t>.</w:t>
      </w:r>
      <w:r w:rsidRPr="001C5229">
        <w:rPr>
          <w:szCs w:val="28"/>
          <w:lang w:val="en-GB"/>
        </w:rPr>
        <w:t>M</w:t>
      </w:r>
      <w:r>
        <w:rPr>
          <w:szCs w:val="28"/>
          <w:lang w:val="uk-UA"/>
        </w:rPr>
        <w:t>.</w:t>
      </w:r>
      <w:r>
        <w:rPr>
          <w:szCs w:val="28"/>
          <w:lang w:val="en-US"/>
        </w:rPr>
        <w:t> </w:t>
      </w:r>
      <w:r>
        <w:rPr>
          <w:lang w:val="uk-UA"/>
        </w:rPr>
        <w:t>Munangandu et al.</w:t>
      </w:r>
      <w:r w:rsidRPr="00BE6451">
        <w:rPr>
          <w:lang w:val="uk-UA"/>
        </w:rPr>
        <w:t xml:space="preserve"> (1996)</w:t>
      </w:r>
      <w:r>
        <w:rPr>
          <w:lang w:val="uk-UA"/>
        </w:rPr>
        <w:t>, B.M. Hang’ombe et al.</w:t>
      </w:r>
      <w:r w:rsidRPr="00BE6451">
        <w:rPr>
          <w:lang w:val="uk-UA"/>
        </w:rPr>
        <w:t xml:space="preserve"> (2000) вказують, що в збереженні та переживанні збудника емкару в природі </w:t>
      </w:r>
      <w:r>
        <w:rPr>
          <w:lang w:val="uk-UA"/>
        </w:rPr>
        <w:t>найважливішу роль м</w:t>
      </w:r>
      <w:r w:rsidRPr="00BE6451">
        <w:rPr>
          <w:lang w:val="uk-UA"/>
        </w:rPr>
        <w:t>ають абіотичні фактори. Тваринам, як біологічним чинникам підтримки ц</w:t>
      </w:r>
      <w:r w:rsidRPr="00BE6451">
        <w:rPr>
          <w:lang w:val="uk-UA"/>
        </w:rPr>
        <w:t>и</w:t>
      </w:r>
      <w:r w:rsidRPr="00BE6451">
        <w:rPr>
          <w:lang w:val="uk-UA"/>
        </w:rPr>
        <w:t>ркуляції збудника, відводиться другорядна роль. Незважаючи на сказане, в літературі відсутні роботи, які оцінювали б всі три ланки епізо</w:t>
      </w:r>
      <w:r>
        <w:rPr>
          <w:lang w:val="uk-UA"/>
        </w:rPr>
        <w:t>отичного ла</w:t>
      </w:r>
      <w:r>
        <w:rPr>
          <w:lang w:val="uk-UA"/>
        </w:rPr>
        <w:t>н</w:t>
      </w:r>
      <w:r>
        <w:rPr>
          <w:lang w:val="uk-UA"/>
        </w:rPr>
        <w:t>цюга з у</w:t>
      </w:r>
      <w:r w:rsidRPr="00BE6451">
        <w:rPr>
          <w:lang w:val="uk-UA"/>
        </w:rPr>
        <w:t>рахуванням особливої ролі у ньому біотичної та абіотичної ланок джерела збудника інфекції.</w:t>
      </w:r>
    </w:p>
    <w:p w:rsidR="00166E48" w:rsidRDefault="00166E48" w:rsidP="00166E48">
      <w:pPr>
        <w:pStyle w:val="affffffff4"/>
        <w:spacing w:after="0"/>
        <w:ind w:left="0" w:firstLine="567"/>
        <w:jc w:val="both"/>
        <w:rPr>
          <w:lang w:val="uk-UA"/>
        </w:rPr>
      </w:pPr>
      <w:bookmarkStart w:id="0" w:name="_Toc226106481"/>
      <w:bookmarkStart w:id="1" w:name="_Toc226107270"/>
      <w:bookmarkStart w:id="2" w:name="_Toc227139968"/>
      <w:r w:rsidRPr="007246A8">
        <w:rPr>
          <w:lang w:val="uk-UA"/>
        </w:rPr>
        <w:t>Вивчення особливостей джерела збудника емфізематозного карбункулу</w:t>
      </w:r>
      <w:bookmarkEnd w:id="0"/>
      <w:bookmarkEnd w:id="1"/>
      <w:bookmarkEnd w:id="2"/>
      <w:r>
        <w:rPr>
          <w:b/>
          <w:lang w:val="uk-UA"/>
        </w:rPr>
        <w:t xml:space="preserve"> </w:t>
      </w:r>
      <w:r>
        <w:rPr>
          <w:lang w:val="uk-UA"/>
        </w:rPr>
        <w:t>проводили на основі епізоотологічних і експериментальних досліджень. При такому методологічному підході до визначення джерел збудника емкару та їх взаємозв’язку були проведені ретроспективні та проспективні дослідження, а також експерименти в умовах лабораторії.</w:t>
      </w:r>
    </w:p>
    <w:p w:rsidR="00166E48" w:rsidRDefault="00166E48" w:rsidP="00166E48">
      <w:pPr>
        <w:pStyle w:val="affffffff4"/>
        <w:spacing w:after="0"/>
        <w:ind w:left="0" w:firstLine="567"/>
        <w:jc w:val="both"/>
        <w:rPr>
          <w:lang w:val="uk-UA"/>
        </w:rPr>
      </w:pPr>
      <w:r>
        <w:rPr>
          <w:lang w:val="uk-UA"/>
        </w:rPr>
        <w:t>У</w:t>
      </w:r>
      <w:r w:rsidRPr="00BE6451">
        <w:rPr>
          <w:lang w:val="uk-UA"/>
        </w:rPr>
        <w:t xml:space="preserve"> 126</w:t>
      </w:r>
      <w:r>
        <w:rPr>
          <w:lang w:val="uk-UA"/>
        </w:rPr>
        <w:t xml:space="preserve"> із </w:t>
      </w:r>
      <w:r w:rsidRPr="00BE6451">
        <w:rPr>
          <w:lang w:val="uk-UA"/>
        </w:rPr>
        <w:t>171 стад</w:t>
      </w:r>
      <w:r>
        <w:rPr>
          <w:lang w:val="uk-UA"/>
        </w:rPr>
        <w:t>а</w:t>
      </w:r>
      <w:r w:rsidRPr="00BE6451">
        <w:rPr>
          <w:lang w:val="uk-UA"/>
        </w:rPr>
        <w:t>, де вини</w:t>
      </w:r>
      <w:r>
        <w:rPr>
          <w:lang w:val="uk-UA"/>
        </w:rPr>
        <w:t>кали клінічні прояви інфекції,</w:t>
      </w:r>
      <w:r w:rsidRPr="00BE6451">
        <w:rPr>
          <w:lang w:val="uk-UA"/>
        </w:rPr>
        <w:t xml:space="preserve"> спостерігали захворювання </w:t>
      </w:r>
      <w:r>
        <w:rPr>
          <w:lang w:val="uk-UA"/>
        </w:rPr>
        <w:t>лише однієї тварини, у 23 – 2</w:t>
      </w:r>
      <w:r>
        <w:rPr>
          <w:lang w:val="uk-UA"/>
        </w:rPr>
        <w:sym w:font="Symbol" w:char="F02D"/>
      </w:r>
      <w:r w:rsidRPr="00BE6451">
        <w:rPr>
          <w:lang w:val="uk-UA"/>
        </w:rPr>
        <w:t>3 тва</w:t>
      </w:r>
      <w:r>
        <w:rPr>
          <w:lang w:val="uk-UA"/>
        </w:rPr>
        <w:t>рин і у 22 – 4 тварин і більше</w:t>
      </w:r>
      <w:r w:rsidRPr="00BE6451">
        <w:rPr>
          <w:lang w:val="uk-UA"/>
        </w:rPr>
        <w:t xml:space="preserve">. </w:t>
      </w:r>
      <w:r>
        <w:rPr>
          <w:lang w:val="uk-UA"/>
        </w:rPr>
        <w:t>В одному із стад бугаїв, які перебували на відгодівлі, спостер</w:t>
      </w:r>
      <w:r>
        <w:rPr>
          <w:lang w:val="uk-UA"/>
        </w:rPr>
        <w:t>і</w:t>
      </w:r>
      <w:r>
        <w:rPr>
          <w:lang w:val="uk-UA"/>
        </w:rPr>
        <w:t>гали виникнення хвороби у 55 тварин протягом декількох тижнів. При дет</w:t>
      </w:r>
      <w:r>
        <w:rPr>
          <w:lang w:val="uk-UA"/>
        </w:rPr>
        <w:t>а</w:t>
      </w:r>
      <w:r>
        <w:rPr>
          <w:lang w:val="uk-UA"/>
        </w:rPr>
        <w:t>льних епізоотологічних дослідженнях в жодному стаді не встановлено вин</w:t>
      </w:r>
      <w:r>
        <w:rPr>
          <w:lang w:val="uk-UA"/>
        </w:rPr>
        <w:t>и</w:t>
      </w:r>
      <w:r>
        <w:rPr>
          <w:lang w:val="uk-UA"/>
        </w:rPr>
        <w:t>кнення хвороби серед сприйнятливих тварин, які</w:t>
      </w:r>
      <w:r w:rsidRPr="00BE6451">
        <w:rPr>
          <w:lang w:val="uk-UA"/>
        </w:rPr>
        <w:t xml:space="preserve"> розміщувалися </w:t>
      </w:r>
      <w:r w:rsidRPr="0060161A">
        <w:rPr>
          <w:spacing w:val="-20"/>
          <w:lang w:val="uk-UA"/>
        </w:rPr>
        <w:t xml:space="preserve">поруч </w:t>
      </w:r>
      <w:r>
        <w:rPr>
          <w:spacing w:val="-20"/>
          <w:lang w:val="uk-UA"/>
        </w:rPr>
        <w:t xml:space="preserve"> </w:t>
      </w:r>
      <w:r w:rsidRPr="0060161A">
        <w:rPr>
          <w:spacing w:val="-20"/>
          <w:lang w:val="uk-UA"/>
        </w:rPr>
        <w:t>із хворою або з</w:t>
      </w:r>
      <w:r w:rsidRPr="00BE6451">
        <w:rPr>
          <w:lang w:val="uk-UA"/>
        </w:rPr>
        <w:t xml:space="preserve">агиблою твариною, що </w:t>
      </w:r>
      <w:r>
        <w:rPr>
          <w:lang w:val="uk-UA"/>
        </w:rPr>
        <w:t xml:space="preserve">свідчить про відсутність </w:t>
      </w:r>
      <w:r w:rsidRPr="00BE6451">
        <w:rPr>
          <w:lang w:val="uk-UA"/>
        </w:rPr>
        <w:t>контактн</w:t>
      </w:r>
      <w:r>
        <w:rPr>
          <w:lang w:val="uk-UA"/>
        </w:rPr>
        <w:t>ого</w:t>
      </w:r>
      <w:r w:rsidRPr="00BE6451">
        <w:rPr>
          <w:lang w:val="uk-UA"/>
        </w:rPr>
        <w:t xml:space="preserve"> способ</w:t>
      </w:r>
      <w:r>
        <w:rPr>
          <w:lang w:val="uk-UA"/>
        </w:rPr>
        <w:t xml:space="preserve">у передачі збудника інфекції. </w:t>
      </w:r>
    </w:p>
    <w:p w:rsidR="00166E48" w:rsidRDefault="00166E48" w:rsidP="00166E48">
      <w:pPr>
        <w:pStyle w:val="affffffff4"/>
        <w:spacing w:after="0"/>
        <w:ind w:left="0" w:firstLine="567"/>
        <w:jc w:val="both"/>
        <w:rPr>
          <w:lang w:val="uk-UA"/>
        </w:rPr>
      </w:pPr>
      <w:r w:rsidRPr="00BE6451">
        <w:rPr>
          <w:lang w:val="uk-UA"/>
        </w:rPr>
        <w:lastRenderedPageBreak/>
        <w:t>Відсутність випадків захворювання серед коней і свиней в пунктах, н</w:t>
      </w:r>
      <w:r w:rsidRPr="00BE6451">
        <w:rPr>
          <w:lang w:val="uk-UA"/>
        </w:rPr>
        <w:t>е</w:t>
      </w:r>
      <w:r w:rsidRPr="00BE6451">
        <w:rPr>
          <w:lang w:val="uk-UA"/>
        </w:rPr>
        <w:t xml:space="preserve">благополучних щодо емфізематозного карбункулу великої рогатої худоби, </w:t>
      </w:r>
      <w:r>
        <w:rPr>
          <w:lang w:val="uk-UA"/>
        </w:rPr>
        <w:t xml:space="preserve">вказує на відсутність їх ролі в підтримці епізоотичного процесу. </w:t>
      </w:r>
    </w:p>
    <w:p w:rsidR="00166E48" w:rsidRDefault="00166E48" w:rsidP="00166E48">
      <w:pPr>
        <w:pStyle w:val="affffffff4"/>
        <w:spacing w:after="0"/>
        <w:ind w:left="0" w:firstLine="567"/>
        <w:jc w:val="both"/>
        <w:rPr>
          <w:lang w:val="uk-UA"/>
        </w:rPr>
      </w:pPr>
      <w:r>
        <w:rPr>
          <w:lang w:val="uk-UA"/>
        </w:rPr>
        <w:t>Для встановлення ролі хворих і трупів загиблих тварин в епізоотичн</w:t>
      </w:r>
      <w:r>
        <w:rPr>
          <w:lang w:val="uk-UA"/>
        </w:rPr>
        <w:t>о</w:t>
      </w:r>
      <w:r>
        <w:rPr>
          <w:lang w:val="uk-UA"/>
        </w:rPr>
        <w:t xml:space="preserve">му процесі проведені додаткові лабораторні та епізоотологічні дослідження. Встановлено, по-перше, наявність вірулентних </w:t>
      </w:r>
      <w:r w:rsidRPr="00BE6451">
        <w:rPr>
          <w:lang w:val="uk-UA"/>
        </w:rPr>
        <w:t>C</w:t>
      </w:r>
      <w:r>
        <w:rPr>
          <w:lang w:val="en-US"/>
        </w:rPr>
        <w:t>l</w:t>
      </w:r>
      <w:r w:rsidRPr="00BE6451">
        <w:rPr>
          <w:lang w:val="uk-UA"/>
        </w:rPr>
        <w:t xml:space="preserve">. </w:t>
      </w:r>
      <w:r w:rsidRPr="00143792">
        <w:rPr>
          <w:lang w:val="en-US"/>
        </w:rPr>
        <w:t>chauvoei</w:t>
      </w:r>
      <w:r>
        <w:rPr>
          <w:lang w:val="uk-UA"/>
        </w:rPr>
        <w:t xml:space="preserve"> в організмі хв</w:t>
      </w:r>
      <w:r>
        <w:rPr>
          <w:lang w:val="uk-UA"/>
        </w:rPr>
        <w:t>о</w:t>
      </w:r>
      <w:r>
        <w:rPr>
          <w:lang w:val="uk-UA"/>
        </w:rPr>
        <w:t>рих і у патологічному матеріалі від емкарних трупів; по-друге, виділено зб</w:t>
      </w:r>
      <w:r>
        <w:rPr>
          <w:lang w:val="uk-UA"/>
        </w:rPr>
        <w:t>у</w:t>
      </w:r>
      <w:r>
        <w:rPr>
          <w:lang w:val="uk-UA"/>
        </w:rPr>
        <w:t xml:space="preserve">дника із ґрунту пасовищ, де реєстрували загибель тварин. Ці дані орієнтують нас на роль хворих тварин у підтриманні неблагополуччя з емкару на певних територіях. </w:t>
      </w:r>
    </w:p>
    <w:p w:rsidR="00166E48" w:rsidRDefault="00166E48" w:rsidP="00166E48">
      <w:pPr>
        <w:pStyle w:val="affffffff4"/>
        <w:spacing w:after="0"/>
        <w:ind w:left="0" w:firstLine="567"/>
        <w:jc w:val="both"/>
        <w:rPr>
          <w:lang w:val="uk-UA"/>
        </w:rPr>
      </w:pPr>
      <w:r>
        <w:rPr>
          <w:lang w:val="uk-UA"/>
        </w:rPr>
        <w:t>В</w:t>
      </w:r>
      <w:r w:rsidRPr="00BE6451">
        <w:rPr>
          <w:lang w:val="uk-UA"/>
        </w:rPr>
        <w:t>иявлення збудника емфізематозного карбункулу</w:t>
      </w:r>
      <w:r>
        <w:rPr>
          <w:lang w:val="uk-UA"/>
        </w:rPr>
        <w:t xml:space="preserve"> в ґрунтових об’єктах ма</w:t>
      </w:r>
      <w:r w:rsidRPr="00BE6451">
        <w:rPr>
          <w:lang w:val="uk-UA"/>
        </w:rPr>
        <w:t>є значний інтерес</w:t>
      </w:r>
      <w:r>
        <w:rPr>
          <w:lang w:val="uk-UA"/>
        </w:rPr>
        <w:t xml:space="preserve"> з точки зору їх як джерела мікроорганізмів</w:t>
      </w:r>
      <w:r w:rsidRPr="00BE6451">
        <w:rPr>
          <w:lang w:val="uk-UA"/>
        </w:rPr>
        <w:t>.</w:t>
      </w:r>
      <w:r>
        <w:rPr>
          <w:lang w:val="uk-UA"/>
        </w:rPr>
        <w:t xml:space="preserve"> Для встано</w:t>
      </w:r>
      <w:r>
        <w:rPr>
          <w:lang w:val="uk-UA"/>
        </w:rPr>
        <w:t>в</w:t>
      </w:r>
      <w:r>
        <w:rPr>
          <w:lang w:val="uk-UA"/>
        </w:rPr>
        <w:t xml:space="preserve">лення ролі ґрунту, контамінованого </w:t>
      </w:r>
      <w:r w:rsidRPr="00BE6451">
        <w:rPr>
          <w:lang w:val="uk-UA"/>
        </w:rPr>
        <w:t>С</w:t>
      </w:r>
      <w:r>
        <w:rPr>
          <w:lang w:val="en-US"/>
        </w:rPr>
        <w:t>l</w:t>
      </w:r>
      <w:r w:rsidRPr="00BE6451">
        <w:rPr>
          <w:lang w:val="uk-UA"/>
        </w:rPr>
        <w:t>. chauvoei</w:t>
      </w:r>
      <w:r>
        <w:rPr>
          <w:lang w:val="uk-UA"/>
        </w:rPr>
        <w:t>, в епізоотичному процесі</w:t>
      </w:r>
      <w:r w:rsidRPr="0026046A">
        <w:rPr>
          <w:lang w:val="uk-UA"/>
        </w:rPr>
        <w:t xml:space="preserve"> </w:t>
      </w:r>
      <w:r w:rsidRPr="00BE6451">
        <w:rPr>
          <w:lang w:val="uk-UA"/>
        </w:rPr>
        <w:t>б</w:t>
      </w:r>
      <w:r w:rsidRPr="00BE6451">
        <w:rPr>
          <w:lang w:val="uk-UA"/>
        </w:rPr>
        <w:t>у</w:t>
      </w:r>
      <w:r w:rsidRPr="00BE6451">
        <w:rPr>
          <w:lang w:val="uk-UA"/>
        </w:rPr>
        <w:t>ло проведено ряд досліджень</w:t>
      </w:r>
      <w:r>
        <w:rPr>
          <w:lang w:val="uk-UA"/>
        </w:rPr>
        <w:t>.</w:t>
      </w:r>
    </w:p>
    <w:p w:rsidR="00166E48" w:rsidRPr="00634813" w:rsidRDefault="00166E48" w:rsidP="00166E48">
      <w:pPr>
        <w:pStyle w:val="affffffff4"/>
        <w:spacing w:after="0"/>
        <w:ind w:left="0" w:firstLine="567"/>
        <w:jc w:val="both"/>
        <w:rPr>
          <w:lang w:val="uk-UA"/>
        </w:rPr>
      </w:pPr>
      <w:r w:rsidRPr="00BE6451">
        <w:rPr>
          <w:lang w:val="uk-UA"/>
        </w:rPr>
        <w:t>На початковому етапі вивчення ролі ґрунту в підтриманні епізоотичн</w:t>
      </w:r>
      <w:r w:rsidRPr="00BE6451">
        <w:rPr>
          <w:lang w:val="uk-UA"/>
        </w:rPr>
        <w:t>о</w:t>
      </w:r>
      <w:r w:rsidRPr="00BE6451">
        <w:rPr>
          <w:lang w:val="uk-UA"/>
        </w:rPr>
        <w:t>го</w:t>
      </w:r>
      <w:r>
        <w:rPr>
          <w:lang w:val="uk-UA"/>
        </w:rPr>
        <w:t xml:space="preserve">  </w:t>
      </w:r>
      <w:r w:rsidRPr="00BE6451">
        <w:rPr>
          <w:lang w:val="uk-UA"/>
        </w:rPr>
        <w:t xml:space="preserve"> процесу</w:t>
      </w:r>
      <w:r>
        <w:rPr>
          <w:lang w:val="uk-UA"/>
        </w:rPr>
        <w:t xml:space="preserve"> </w:t>
      </w:r>
      <w:r w:rsidRPr="00BE6451">
        <w:rPr>
          <w:lang w:val="uk-UA"/>
        </w:rPr>
        <w:t xml:space="preserve"> емкару </w:t>
      </w:r>
      <w:r>
        <w:rPr>
          <w:lang w:val="uk-UA"/>
        </w:rPr>
        <w:t xml:space="preserve">нами  удосконалено  методику </w:t>
      </w:r>
      <w:r w:rsidRPr="00BE6451">
        <w:rPr>
          <w:lang w:val="uk-UA"/>
        </w:rPr>
        <w:t xml:space="preserve"> виділення</w:t>
      </w:r>
      <w:r>
        <w:rPr>
          <w:lang w:val="uk-UA"/>
        </w:rPr>
        <w:t xml:space="preserve"> </w:t>
      </w:r>
      <w:r w:rsidRPr="00BE6451">
        <w:rPr>
          <w:lang w:val="uk-UA"/>
        </w:rPr>
        <w:t xml:space="preserve"> С</w:t>
      </w:r>
      <w:r>
        <w:rPr>
          <w:lang w:val="en-US"/>
        </w:rPr>
        <w:t>l</w:t>
      </w:r>
      <w:r w:rsidRPr="00BE6451">
        <w:rPr>
          <w:lang w:val="uk-UA"/>
        </w:rPr>
        <w:t>. chauvoei</w:t>
      </w:r>
      <w:r>
        <w:rPr>
          <w:lang w:val="uk-UA"/>
        </w:rPr>
        <w:t xml:space="preserve"> із зразків ґрунту</w:t>
      </w:r>
      <w:r w:rsidRPr="00BE6451">
        <w:rPr>
          <w:lang w:val="uk-UA"/>
        </w:rPr>
        <w:t xml:space="preserve">. </w:t>
      </w:r>
      <w:r>
        <w:rPr>
          <w:lang w:val="uk-UA"/>
        </w:rPr>
        <w:t>Результати досліджень ґрунту з різних об’єктів наведено у табл. 1.</w:t>
      </w:r>
    </w:p>
    <w:p w:rsidR="00166E48" w:rsidRDefault="00166E48" w:rsidP="00166E48">
      <w:pPr>
        <w:pStyle w:val="affffffff4"/>
        <w:spacing w:after="0"/>
        <w:ind w:left="0" w:firstLine="567"/>
        <w:jc w:val="both"/>
        <w:rPr>
          <w:lang w:val="uk-UA"/>
        </w:rPr>
      </w:pPr>
      <w:r w:rsidRPr="00BE6451">
        <w:rPr>
          <w:lang w:val="uk-UA"/>
        </w:rPr>
        <w:t xml:space="preserve">Зразки ґрунту </w:t>
      </w:r>
      <w:r>
        <w:rPr>
          <w:lang w:val="uk-UA"/>
        </w:rPr>
        <w:t xml:space="preserve">на худобомогильниках </w:t>
      </w:r>
      <w:r w:rsidRPr="00BE6451">
        <w:rPr>
          <w:lang w:val="uk-UA"/>
        </w:rPr>
        <w:t>відбирали із вертикальних шу</w:t>
      </w:r>
      <w:r w:rsidRPr="00BE6451">
        <w:rPr>
          <w:lang w:val="uk-UA"/>
        </w:rPr>
        <w:t>р</w:t>
      </w:r>
      <w:r>
        <w:rPr>
          <w:lang w:val="uk-UA"/>
        </w:rPr>
        <w:t>фів через кожні</w:t>
      </w:r>
      <w:r w:rsidRPr="00BE6451">
        <w:rPr>
          <w:lang w:val="uk-UA"/>
        </w:rPr>
        <w:t xml:space="preserve"> 20 см, починаючи з 10 см від поверхні на глибину до 180 см. </w:t>
      </w:r>
    </w:p>
    <w:p w:rsidR="00166E48" w:rsidRPr="006F5D73" w:rsidRDefault="00166E48" w:rsidP="00166E48">
      <w:pPr>
        <w:pStyle w:val="affffffff4"/>
        <w:spacing w:after="0"/>
        <w:jc w:val="right"/>
        <w:rPr>
          <w:i/>
          <w:lang w:val="uk-UA"/>
        </w:rPr>
      </w:pPr>
      <w:r w:rsidRPr="006F5D73">
        <w:rPr>
          <w:i/>
          <w:lang w:val="uk-UA"/>
        </w:rPr>
        <w:t>Таблиця 1</w:t>
      </w:r>
    </w:p>
    <w:p w:rsidR="00166E48" w:rsidRPr="00D752D8" w:rsidRDefault="00166E48" w:rsidP="00166E48">
      <w:pPr>
        <w:pStyle w:val="affffffff4"/>
        <w:spacing w:after="0"/>
        <w:ind w:left="0" w:firstLine="709"/>
        <w:jc w:val="both"/>
        <w:rPr>
          <w:b/>
          <w:lang w:val="uk-UA"/>
        </w:rPr>
      </w:pPr>
      <w:r w:rsidRPr="00D752D8">
        <w:rPr>
          <w:b/>
          <w:lang w:val="uk-UA"/>
        </w:rPr>
        <w:t>Виділення С</w:t>
      </w:r>
      <w:r w:rsidRPr="00D752D8">
        <w:rPr>
          <w:b/>
          <w:lang w:val="en-US"/>
        </w:rPr>
        <w:t>l</w:t>
      </w:r>
      <w:r w:rsidRPr="00D752D8">
        <w:rPr>
          <w:b/>
          <w:lang w:val="uk-UA"/>
        </w:rPr>
        <w:t xml:space="preserve">. </w:t>
      </w:r>
      <w:r w:rsidRPr="00D752D8">
        <w:rPr>
          <w:b/>
        </w:rPr>
        <w:t>chauvoei</w:t>
      </w:r>
      <w:r w:rsidRPr="00D752D8">
        <w:rPr>
          <w:b/>
          <w:lang w:val="uk-UA"/>
        </w:rPr>
        <w:t xml:space="preserve"> із зразків ґрунту, відібраних із худобомог</w:t>
      </w:r>
      <w:r w:rsidRPr="00D752D8">
        <w:rPr>
          <w:b/>
          <w:lang w:val="uk-UA"/>
        </w:rPr>
        <w:t>и</w:t>
      </w:r>
      <w:r w:rsidRPr="00D752D8">
        <w:rPr>
          <w:b/>
          <w:lang w:val="uk-UA"/>
        </w:rPr>
        <w:t>льників та пасовищ стаціонарно неблагополучних пунктів Волинської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707"/>
        <w:gridCol w:w="816"/>
        <w:gridCol w:w="10"/>
        <w:gridCol w:w="807"/>
        <w:gridCol w:w="7"/>
        <w:gridCol w:w="813"/>
        <w:gridCol w:w="817"/>
        <w:gridCol w:w="817"/>
      </w:tblGrid>
      <w:tr w:rsidR="00166E48" w:rsidRPr="00C05EF9" w:rsidTr="00B13C98">
        <w:tc>
          <w:tcPr>
            <w:tcW w:w="4788" w:type="dxa"/>
            <w:vMerge w:val="restart"/>
          </w:tcPr>
          <w:p w:rsidR="00166E48" w:rsidRPr="0049400B" w:rsidRDefault="00166E48" w:rsidP="00B13C98">
            <w:pPr>
              <w:pStyle w:val="affffffff4"/>
              <w:spacing w:after="0"/>
              <w:ind w:left="-57"/>
              <w:jc w:val="center"/>
              <w:rPr>
                <w:lang w:val="uk-UA"/>
              </w:rPr>
            </w:pPr>
            <w:r w:rsidRPr="0049400B">
              <w:rPr>
                <w:lang w:val="uk-UA"/>
              </w:rPr>
              <w:t>Місце відбору зразків ґрунту, назва</w:t>
            </w:r>
          </w:p>
          <w:p w:rsidR="00166E48" w:rsidRPr="0049400B" w:rsidRDefault="00166E48" w:rsidP="00B13C98">
            <w:pPr>
              <w:pStyle w:val="affffffff4"/>
              <w:spacing w:after="0"/>
              <w:ind w:left="-57"/>
              <w:jc w:val="center"/>
              <w:rPr>
                <w:lang w:val="uk-UA"/>
              </w:rPr>
            </w:pPr>
            <w:r w:rsidRPr="0049400B">
              <w:rPr>
                <w:lang w:val="uk-UA"/>
              </w:rPr>
              <w:t>неблагополучного пункту, дата останнього спалаху емфізематозного карбункулу</w:t>
            </w:r>
          </w:p>
        </w:tc>
        <w:tc>
          <w:tcPr>
            <w:tcW w:w="707" w:type="dxa"/>
            <w:vMerge w:val="restart"/>
          </w:tcPr>
          <w:p w:rsidR="00166E48" w:rsidRPr="0049400B" w:rsidRDefault="00166E48" w:rsidP="00B13C98">
            <w:pPr>
              <w:pStyle w:val="affffffff4"/>
              <w:spacing w:after="0"/>
              <w:ind w:left="-57"/>
              <w:jc w:val="center"/>
              <w:rPr>
                <w:lang w:val="uk-UA"/>
              </w:rPr>
            </w:pPr>
            <w:r w:rsidRPr="0049400B">
              <w:rPr>
                <w:lang w:val="uk-UA"/>
              </w:rPr>
              <w:t>К-ть проб</w:t>
            </w:r>
          </w:p>
          <w:p w:rsidR="00166E48" w:rsidRPr="0049400B" w:rsidRDefault="00166E48" w:rsidP="00B13C98">
            <w:pPr>
              <w:pStyle w:val="affffffff4"/>
              <w:spacing w:after="0"/>
              <w:ind w:left="-57"/>
              <w:jc w:val="center"/>
              <w:rPr>
                <w:lang w:val="uk-UA"/>
              </w:rPr>
            </w:pPr>
          </w:p>
        </w:tc>
        <w:tc>
          <w:tcPr>
            <w:tcW w:w="4084" w:type="dxa"/>
            <w:gridSpan w:val="7"/>
          </w:tcPr>
          <w:p w:rsidR="00166E48" w:rsidRPr="0049400B" w:rsidRDefault="00166E48" w:rsidP="00B13C98">
            <w:pPr>
              <w:pStyle w:val="affffffff4"/>
              <w:spacing w:after="0"/>
              <w:ind w:left="-57"/>
              <w:jc w:val="center"/>
              <w:rPr>
                <w:lang w:val="uk-UA"/>
              </w:rPr>
            </w:pPr>
            <w:r w:rsidRPr="0049400B">
              <w:rPr>
                <w:lang w:val="uk-UA"/>
              </w:rPr>
              <w:t>Результати досліджень субкультур на середовищі Кітт-Тароцці</w:t>
            </w:r>
          </w:p>
        </w:tc>
      </w:tr>
      <w:tr w:rsidR="00166E48" w:rsidRPr="00C05EF9" w:rsidTr="00B13C98">
        <w:tc>
          <w:tcPr>
            <w:tcW w:w="4788" w:type="dxa"/>
            <w:vMerge/>
          </w:tcPr>
          <w:p w:rsidR="00166E48" w:rsidRPr="0049400B" w:rsidRDefault="00166E48" w:rsidP="00B13C98">
            <w:pPr>
              <w:pStyle w:val="affffffff4"/>
              <w:spacing w:after="0"/>
              <w:ind w:left="-57"/>
              <w:rPr>
                <w:lang w:val="uk-UA"/>
              </w:rPr>
            </w:pPr>
          </w:p>
        </w:tc>
        <w:tc>
          <w:tcPr>
            <w:tcW w:w="707" w:type="dxa"/>
            <w:vMerge/>
          </w:tcPr>
          <w:p w:rsidR="00166E48" w:rsidRPr="0049400B" w:rsidRDefault="00166E48" w:rsidP="00B13C98">
            <w:pPr>
              <w:pStyle w:val="affffffff4"/>
              <w:spacing w:after="0"/>
              <w:ind w:left="-57"/>
              <w:jc w:val="center"/>
              <w:rPr>
                <w:lang w:val="uk-UA"/>
              </w:rPr>
            </w:pPr>
          </w:p>
        </w:tc>
        <w:tc>
          <w:tcPr>
            <w:tcW w:w="816" w:type="dxa"/>
          </w:tcPr>
          <w:p w:rsidR="00166E48" w:rsidRPr="0049400B" w:rsidRDefault="00166E48" w:rsidP="00B13C98">
            <w:pPr>
              <w:pStyle w:val="affffffff4"/>
              <w:spacing w:after="0"/>
              <w:ind w:left="-57"/>
              <w:jc w:val="center"/>
              <w:rPr>
                <w:lang w:val="uk-UA"/>
              </w:rPr>
            </w:pPr>
            <w:r w:rsidRPr="0049400B">
              <w:rPr>
                <w:lang w:val="uk-UA"/>
              </w:rPr>
              <w:t>ФКМ</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СМ</w:t>
            </w:r>
          </w:p>
        </w:tc>
        <w:tc>
          <w:tcPr>
            <w:tcW w:w="817" w:type="dxa"/>
            <w:gridSpan w:val="2"/>
          </w:tcPr>
          <w:p w:rsidR="00166E48" w:rsidRPr="00C05EF9" w:rsidRDefault="00166E48" w:rsidP="00B13C98">
            <w:pPr>
              <w:pStyle w:val="affffffff4"/>
              <w:spacing w:after="0"/>
              <w:ind w:left="-57"/>
              <w:jc w:val="center"/>
            </w:pPr>
            <w:r w:rsidRPr="00C05EF9">
              <w:t>МФА</w:t>
            </w:r>
          </w:p>
        </w:tc>
        <w:tc>
          <w:tcPr>
            <w:tcW w:w="817" w:type="dxa"/>
          </w:tcPr>
          <w:p w:rsidR="00166E48" w:rsidRPr="00C05EF9" w:rsidRDefault="00166E48" w:rsidP="00B13C98">
            <w:pPr>
              <w:pStyle w:val="affffffff4"/>
              <w:spacing w:after="0"/>
              <w:ind w:left="-57"/>
              <w:jc w:val="center"/>
            </w:pPr>
            <w:r w:rsidRPr="00C05EF9">
              <w:t>КА</w:t>
            </w:r>
          </w:p>
        </w:tc>
        <w:tc>
          <w:tcPr>
            <w:tcW w:w="817" w:type="dxa"/>
          </w:tcPr>
          <w:p w:rsidR="00166E48" w:rsidRPr="00C05EF9" w:rsidRDefault="00166E48" w:rsidP="00B13C98">
            <w:pPr>
              <w:pStyle w:val="affffffff4"/>
              <w:spacing w:after="0"/>
              <w:ind w:left="-57"/>
              <w:jc w:val="center"/>
            </w:pPr>
            <w:r w:rsidRPr="00C05EF9">
              <w:t>БВ</w:t>
            </w:r>
          </w:p>
        </w:tc>
      </w:tr>
      <w:tr w:rsidR="00166E48" w:rsidRPr="00C05EF9" w:rsidTr="00B13C98">
        <w:tc>
          <w:tcPr>
            <w:tcW w:w="4788" w:type="dxa"/>
          </w:tcPr>
          <w:p w:rsidR="00166E48" w:rsidRPr="0049400B" w:rsidRDefault="00166E48" w:rsidP="00B13C98">
            <w:pPr>
              <w:pStyle w:val="affffffff4"/>
              <w:spacing w:after="0"/>
              <w:ind w:left="-57"/>
              <w:jc w:val="center"/>
              <w:rPr>
                <w:lang w:val="uk-UA"/>
              </w:rPr>
            </w:pPr>
            <w:r w:rsidRPr="0049400B">
              <w:rPr>
                <w:lang w:val="uk-UA"/>
              </w:rPr>
              <w:t>1. Худобомогильники</w:t>
            </w:r>
          </w:p>
        </w:tc>
        <w:tc>
          <w:tcPr>
            <w:tcW w:w="707" w:type="dxa"/>
          </w:tcPr>
          <w:p w:rsidR="00166E48" w:rsidRPr="0049400B" w:rsidRDefault="00166E48" w:rsidP="00B13C98">
            <w:pPr>
              <w:pStyle w:val="affffffff4"/>
              <w:spacing w:after="0"/>
              <w:ind w:left="-57"/>
              <w:jc w:val="center"/>
              <w:rPr>
                <w:lang w:val="uk-UA"/>
              </w:rPr>
            </w:pPr>
          </w:p>
        </w:tc>
        <w:tc>
          <w:tcPr>
            <w:tcW w:w="816" w:type="dxa"/>
          </w:tcPr>
          <w:p w:rsidR="00166E48" w:rsidRPr="0049400B" w:rsidRDefault="00166E48" w:rsidP="00B13C98">
            <w:pPr>
              <w:pStyle w:val="affffffff4"/>
              <w:spacing w:after="0"/>
              <w:ind w:left="-57"/>
              <w:jc w:val="center"/>
              <w:rPr>
                <w:lang w:val="uk-UA"/>
              </w:rPr>
            </w:pPr>
          </w:p>
        </w:tc>
        <w:tc>
          <w:tcPr>
            <w:tcW w:w="817" w:type="dxa"/>
            <w:gridSpan w:val="2"/>
          </w:tcPr>
          <w:p w:rsidR="00166E48" w:rsidRPr="0049400B" w:rsidRDefault="00166E48" w:rsidP="00B13C98">
            <w:pPr>
              <w:pStyle w:val="affffffff4"/>
              <w:spacing w:after="0"/>
              <w:ind w:left="-57"/>
              <w:jc w:val="center"/>
              <w:rPr>
                <w:lang w:val="uk-UA"/>
              </w:rPr>
            </w:pPr>
          </w:p>
        </w:tc>
        <w:tc>
          <w:tcPr>
            <w:tcW w:w="817" w:type="dxa"/>
            <w:gridSpan w:val="2"/>
          </w:tcPr>
          <w:p w:rsidR="00166E48" w:rsidRPr="00C05EF9" w:rsidRDefault="00166E48" w:rsidP="00B13C98">
            <w:pPr>
              <w:pStyle w:val="affffffff4"/>
              <w:spacing w:after="0"/>
              <w:ind w:left="-57"/>
              <w:jc w:val="center"/>
            </w:pPr>
          </w:p>
        </w:tc>
        <w:tc>
          <w:tcPr>
            <w:tcW w:w="817" w:type="dxa"/>
          </w:tcPr>
          <w:p w:rsidR="00166E48" w:rsidRPr="00C05EF9" w:rsidRDefault="00166E48" w:rsidP="00B13C98">
            <w:pPr>
              <w:pStyle w:val="affffffff4"/>
              <w:spacing w:after="0"/>
              <w:ind w:left="-57"/>
              <w:jc w:val="center"/>
            </w:pPr>
          </w:p>
        </w:tc>
        <w:tc>
          <w:tcPr>
            <w:tcW w:w="817" w:type="dxa"/>
          </w:tcPr>
          <w:p w:rsidR="00166E48" w:rsidRPr="00C05EF9" w:rsidRDefault="00166E48" w:rsidP="00B13C98">
            <w:pPr>
              <w:pStyle w:val="affffffff4"/>
              <w:spacing w:after="0"/>
              <w:ind w:left="-57"/>
              <w:jc w:val="center"/>
            </w:pP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1.1. с. Кисилин Локачинського р-ну, 1977 р.</w:t>
            </w:r>
          </w:p>
        </w:tc>
        <w:tc>
          <w:tcPr>
            <w:tcW w:w="707" w:type="dxa"/>
          </w:tcPr>
          <w:p w:rsidR="00166E48" w:rsidRPr="0049400B" w:rsidRDefault="00166E48" w:rsidP="00B13C98">
            <w:pPr>
              <w:pStyle w:val="affffffff4"/>
              <w:spacing w:after="0"/>
              <w:ind w:left="-57"/>
              <w:jc w:val="center"/>
              <w:rPr>
                <w:lang w:val="uk-UA"/>
              </w:rPr>
            </w:pPr>
            <w:r w:rsidRPr="0049400B">
              <w:rPr>
                <w:lang w:val="uk-UA"/>
              </w:rPr>
              <w:t>12</w:t>
            </w:r>
          </w:p>
        </w:tc>
        <w:tc>
          <w:tcPr>
            <w:tcW w:w="816" w:type="dxa"/>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1.2. с. Коршівець Луцького р-ну, 1987 р.</w:t>
            </w:r>
          </w:p>
        </w:tc>
        <w:tc>
          <w:tcPr>
            <w:tcW w:w="707" w:type="dxa"/>
          </w:tcPr>
          <w:p w:rsidR="00166E48" w:rsidRPr="0049400B" w:rsidRDefault="00166E48" w:rsidP="00B13C98">
            <w:pPr>
              <w:pStyle w:val="affffffff4"/>
              <w:spacing w:after="0"/>
              <w:ind w:left="-57"/>
              <w:jc w:val="center"/>
              <w:rPr>
                <w:lang w:val="uk-UA"/>
              </w:rPr>
            </w:pPr>
            <w:r w:rsidRPr="0049400B">
              <w:rPr>
                <w:lang w:val="uk-UA"/>
              </w:rPr>
              <w:t>24</w:t>
            </w:r>
          </w:p>
        </w:tc>
        <w:tc>
          <w:tcPr>
            <w:tcW w:w="816" w:type="dxa"/>
          </w:tcPr>
          <w:p w:rsidR="00166E48" w:rsidRPr="0049400B" w:rsidRDefault="00166E48" w:rsidP="00B13C98">
            <w:pPr>
              <w:pStyle w:val="affffffff4"/>
              <w:spacing w:after="0"/>
              <w:ind w:left="-57"/>
              <w:jc w:val="center"/>
              <w:rPr>
                <w:lang w:val="uk-UA"/>
              </w:rPr>
            </w:pPr>
            <w:r w:rsidRPr="0049400B">
              <w:rPr>
                <w:lang w:val="uk-UA"/>
              </w:rPr>
              <w:t>1+</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1+</w:t>
            </w:r>
          </w:p>
        </w:tc>
        <w:tc>
          <w:tcPr>
            <w:tcW w:w="817" w:type="dxa"/>
            <w:gridSpan w:val="2"/>
          </w:tcPr>
          <w:p w:rsidR="00166E48" w:rsidRPr="00C05EF9" w:rsidRDefault="00166E48" w:rsidP="00B13C98">
            <w:pPr>
              <w:pStyle w:val="affffffff4"/>
              <w:spacing w:after="0"/>
              <w:ind w:left="-57"/>
              <w:jc w:val="center"/>
            </w:pPr>
            <w:r w:rsidRPr="00C05EF9">
              <w:t>1+</w:t>
            </w:r>
          </w:p>
        </w:tc>
        <w:tc>
          <w:tcPr>
            <w:tcW w:w="817" w:type="dxa"/>
          </w:tcPr>
          <w:p w:rsidR="00166E48" w:rsidRPr="00C05EF9" w:rsidRDefault="00166E48" w:rsidP="00B13C98">
            <w:pPr>
              <w:pStyle w:val="affffffff4"/>
              <w:spacing w:after="0"/>
              <w:ind w:left="-57"/>
              <w:jc w:val="center"/>
            </w:pPr>
            <w:r w:rsidRPr="00C05EF9">
              <w:t>1+</w:t>
            </w:r>
          </w:p>
        </w:tc>
        <w:tc>
          <w:tcPr>
            <w:tcW w:w="817" w:type="dxa"/>
          </w:tcPr>
          <w:p w:rsidR="00166E48" w:rsidRPr="00C05EF9" w:rsidRDefault="00166E48" w:rsidP="00B13C98">
            <w:pPr>
              <w:pStyle w:val="affffffff4"/>
              <w:spacing w:after="0"/>
              <w:ind w:left="-57"/>
              <w:jc w:val="center"/>
            </w:pPr>
            <w:r w:rsidRPr="00C05EF9">
              <w:t>1+</w:t>
            </w: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1.3. с. Цміни Маневицького р-ну, 1988 р.</w:t>
            </w:r>
          </w:p>
        </w:tc>
        <w:tc>
          <w:tcPr>
            <w:tcW w:w="707" w:type="dxa"/>
          </w:tcPr>
          <w:p w:rsidR="00166E48" w:rsidRPr="0049400B" w:rsidRDefault="00166E48" w:rsidP="00B13C98">
            <w:pPr>
              <w:pStyle w:val="affffffff4"/>
              <w:spacing w:after="0"/>
              <w:ind w:left="-57"/>
              <w:jc w:val="center"/>
              <w:rPr>
                <w:lang w:val="uk-UA"/>
              </w:rPr>
            </w:pPr>
            <w:r w:rsidRPr="0049400B">
              <w:rPr>
                <w:lang w:val="uk-UA"/>
              </w:rPr>
              <w:t>16</w:t>
            </w:r>
          </w:p>
        </w:tc>
        <w:tc>
          <w:tcPr>
            <w:tcW w:w="816" w:type="dxa"/>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1.4. с. Радовичі Турійського р-ну, 2000 р.</w:t>
            </w:r>
          </w:p>
        </w:tc>
        <w:tc>
          <w:tcPr>
            <w:tcW w:w="707" w:type="dxa"/>
          </w:tcPr>
          <w:p w:rsidR="00166E48" w:rsidRPr="0049400B" w:rsidRDefault="00166E48" w:rsidP="00B13C98">
            <w:pPr>
              <w:pStyle w:val="affffffff4"/>
              <w:spacing w:after="0"/>
              <w:ind w:left="-57"/>
              <w:jc w:val="center"/>
              <w:rPr>
                <w:lang w:val="uk-UA"/>
              </w:rPr>
            </w:pPr>
            <w:r w:rsidRPr="0049400B">
              <w:rPr>
                <w:lang w:val="uk-UA"/>
              </w:rPr>
              <w:t>12</w:t>
            </w:r>
          </w:p>
        </w:tc>
        <w:tc>
          <w:tcPr>
            <w:tcW w:w="816" w:type="dxa"/>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c>
          <w:tcPr>
            <w:tcW w:w="817" w:type="dxa"/>
          </w:tcPr>
          <w:p w:rsidR="00166E48" w:rsidRPr="00C05EF9" w:rsidRDefault="00166E48" w:rsidP="00B13C98">
            <w:pPr>
              <w:pStyle w:val="affffffff4"/>
              <w:spacing w:after="0"/>
              <w:ind w:left="-57"/>
              <w:jc w:val="center"/>
            </w:pPr>
            <w:r w:rsidRPr="00C05EF9">
              <w:t>-</w:t>
            </w:r>
          </w:p>
        </w:tc>
      </w:tr>
      <w:tr w:rsidR="00166E48" w:rsidRPr="00C05EF9" w:rsidTr="00B13C98">
        <w:tc>
          <w:tcPr>
            <w:tcW w:w="4788" w:type="dxa"/>
          </w:tcPr>
          <w:p w:rsidR="00166E48" w:rsidRPr="0049400B" w:rsidRDefault="00166E48" w:rsidP="00B13C98">
            <w:pPr>
              <w:pStyle w:val="affffffff4"/>
              <w:spacing w:after="0"/>
              <w:ind w:left="-57"/>
              <w:jc w:val="center"/>
              <w:rPr>
                <w:lang w:val="uk-UA"/>
              </w:rPr>
            </w:pPr>
            <w:r w:rsidRPr="0049400B">
              <w:rPr>
                <w:lang w:val="uk-UA"/>
              </w:rPr>
              <w:t>2. Пасовища</w:t>
            </w:r>
          </w:p>
        </w:tc>
        <w:tc>
          <w:tcPr>
            <w:tcW w:w="707" w:type="dxa"/>
          </w:tcPr>
          <w:p w:rsidR="00166E48" w:rsidRPr="0049400B" w:rsidRDefault="00166E48" w:rsidP="00B13C98">
            <w:pPr>
              <w:pStyle w:val="affffffff4"/>
              <w:spacing w:after="0"/>
              <w:ind w:left="-57"/>
              <w:jc w:val="center"/>
              <w:rPr>
                <w:lang w:val="uk-UA"/>
              </w:rPr>
            </w:pPr>
          </w:p>
        </w:tc>
        <w:tc>
          <w:tcPr>
            <w:tcW w:w="816" w:type="dxa"/>
          </w:tcPr>
          <w:p w:rsidR="00166E48" w:rsidRPr="0049400B" w:rsidRDefault="00166E48" w:rsidP="00B13C98">
            <w:pPr>
              <w:pStyle w:val="affffffff4"/>
              <w:spacing w:after="0"/>
              <w:ind w:left="-57"/>
              <w:jc w:val="center"/>
              <w:rPr>
                <w:lang w:val="uk-UA"/>
              </w:rPr>
            </w:pPr>
          </w:p>
        </w:tc>
        <w:tc>
          <w:tcPr>
            <w:tcW w:w="817" w:type="dxa"/>
            <w:gridSpan w:val="2"/>
          </w:tcPr>
          <w:p w:rsidR="00166E48" w:rsidRPr="0049400B" w:rsidRDefault="00166E48" w:rsidP="00B13C98">
            <w:pPr>
              <w:pStyle w:val="affffffff4"/>
              <w:spacing w:after="0"/>
              <w:ind w:left="-57"/>
              <w:jc w:val="center"/>
              <w:rPr>
                <w:lang w:val="uk-UA"/>
              </w:rPr>
            </w:pPr>
          </w:p>
        </w:tc>
        <w:tc>
          <w:tcPr>
            <w:tcW w:w="817" w:type="dxa"/>
            <w:gridSpan w:val="2"/>
          </w:tcPr>
          <w:p w:rsidR="00166E48" w:rsidRPr="00391721" w:rsidRDefault="00166E48" w:rsidP="00B13C98">
            <w:pPr>
              <w:pStyle w:val="affffffff4"/>
              <w:spacing w:after="0"/>
              <w:ind w:left="-57"/>
              <w:jc w:val="center"/>
              <w:rPr>
                <w:lang w:val="uk-UA"/>
              </w:rPr>
            </w:pPr>
          </w:p>
        </w:tc>
        <w:tc>
          <w:tcPr>
            <w:tcW w:w="817" w:type="dxa"/>
          </w:tcPr>
          <w:p w:rsidR="00166E48" w:rsidRPr="00391721" w:rsidRDefault="00166E48" w:rsidP="00B13C98">
            <w:pPr>
              <w:pStyle w:val="affffffff4"/>
              <w:spacing w:after="0"/>
              <w:ind w:left="-57"/>
              <w:jc w:val="center"/>
              <w:rPr>
                <w:lang w:val="uk-UA"/>
              </w:rPr>
            </w:pPr>
          </w:p>
        </w:tc>
        <w:tc>
          <w:tcPr>
            <w:tcW w:w="817" w:type="dxa"/>
          </w:tcPr>
          <w:p w:rsidR="00166E48" w:rsidRPr="00391721" w:rsidRDefault="00166E48" w:rsidP="00B13C98">
            <w:pPr>
              <w:pStyle w:val="affffffff4"/>
              <w:spacing w:after="0"/>
              <w:ind w:left="-57"/>
              <w:jc w:val="center"/>
              <w:rPr>
                <w:lang w:val="uk-UA"/>
              </w:rPr>
            </w:pP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2.1. с. Цміни Маневицького р-ну, 1988 р.</w:t>
            </w:r>
          </w:p>
        </w:tc>
        <w:tc>
          <w:tcPr>
            <w:tcW w:w="707" w:type="dxa"/>
          </w:tcPr>
          <w:p w:rsidR="00166E48" w:rsidRPr="0049400B" w:rsidRDefault="00166E48" w:rsidP="00B13C98">
            <w:pPr>
              <w:pStyle w:val="affffffff4"/>
              <w:spacing w:after="0"/>
              <w:ind w:left="-57"/>
              <w:jc w:val="center"/>
              <w:rPr>
                <w:lang w:val="uk-UA"/>
              </w:rPr>
            </w:pPr>
            <w:r w:rsidRPr="0049400B">
              <w:rPr>
                <w:lang w:val="uk-UA"/>
              </w:rPr>
              <w:t>28</w:t>
            </w:r>
          </w:p>
        </w:tc>
        <w:tc>
          <w:tcPr>
            <w:tcW w:w="816" w:type="dxa"/>
          </w:tcPr>
          <w:p w:rsidR="00166E48" w:rsidRPr="0049400B" w:rsidRDefault="00166E48" w:rsidP="00B13C98">
            <w:pPr>
              <w:pStyle w:val="affffffff4"/>
              <w:spacing w:after="0"/>
              <w:ind w:left="-57"/>
              <w:jc w:val="center"/>
              <w:rPr>
                <w:lang w:val="uk-UA"/>
              </w:rPr>
            </w:pPr>
            <w:r w:rsidRPr="0049400B">
              <w:rPr>
                <w:lang w:val="uk-UA"/>
              </w:rPr>
              <w:t>6+</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6+</w:t>
            </w:r>
          </w:p>
        </w:tc>
        <w:tc>
          <w:tcPr>
            <w:tcW w:w="817" w:type="dxa"/>
            <w:gridSpan w:val="2"/>
          </w:tcPr>
          <w:p w:rsidR="00166E48" w:rsidRPr="00C05EF9" w:rsidRDefault="00166E48" w:rsidP="00B13C98">
            <w:pPr>
              <w:pStyle w:val="affffffff4"/>
              <w:spacing w:after="0"/>
              <w:ind w:left="-57"/>
              <w:jc w:val="center"/>
            </w:pPr>
            <w:r w:rsidRPr="00C05EF9">
              <w:t>6+</w:t>
            </w:r>
          </w:p>
        </w:tc>
        <w:tc>
          <w:tcPr>
            <w:tcW w:w="817" w:type="dxa"/>
          </w:tcPr>
          <w:p w:rsidR="00166E48" w:rsidRPr="00C05EF9" w:rsidRDefault="00166E48" w:rsidP="00B13C98">
            <w:pPr>
              <w:pStyle w:val="affffffff4"/>
              <w:spacing w:after="0"/>
              <w:ind w:left="-57"/>
              <w:jc w:val="center"/>
            </w:pPr>
            <w:r w:rsidRPr="00C05EF9">
              <w:t>6+</w:t>
            </w:r>
          </w:p>
        </w:tc>
        <w:tc>
          <w:tcPr>
            <w:tcW w:w="817" w:type="dxa"/>
          </w:tcPr>
          <w:p w:rsidR="00166E48" w:rsidRPr="00C05EF9" w:rsidRDefault="00166E48" w:rsidP="00B13C98">
            <w:pPr>
              <w:pStyle w:val="affffffff4"/>
              <w:spacing w:after="0"/>
              <w:ind w:left="-57"/>
              <w:jc w:val="center"/>
            </w:pPr>
            <w:r w:rsidRPr="00C05EF9">
              <w:t>6-</w:t>
            </w: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2.2. с. Радовичі Турійського р-ну, 2000 р.</w:t>
            </w:r>
          </w:p>
        </w:tc>
        <w:tc>
          <w:tcPr>
            <w:tcW w:w="707" w:type="dxa"/>
          </w:tcPr>
          <w:p w:rsidR="00166E48" w:rsidRPr="0049400B" w:rsidRDefault="00166E48" w:rsidP="00B13C98">
            <w:pPr>
              <w:pStyle w:val="affffffff4"/>
              <w:spacing w:after="0"/>
              <w:ind w:left="-57"/>
              <w:jc w:val="center"/>
              <w:rPr>
                <w:lang w:val="uk-UA"/>
              </w:rPr>
            </w:pPr>
            <w:r w:rsidRPr="0049400B">
              <w:rPr>
                <w:lang w:val="uk-UA"/>
              </w:rPr>
              <w:t>20</w:t>
            </w:r>
          </w:p>
        </w:tc>
        <w:tc>
          <w:tcPr>
            <w:tcW w:w="816" w:type="dxa"/>
          </w:tcPr>
          <w:p w:rsidR="00166E48" w:rsidRPr="0049400B" w:rsidRDefault="00166E48" w:rsidP="00B13C98">
            <w:pPr>
              <w:pStyle w:val="affffffff4"/>
              <w:spacing w:after="0"/>
              <w:ind w:left="-57"/>
              <w:jc w:val="center"/>
              <w:rPr>
                <w:lang w:val="uk-UA"/>
              </w:rPr>
            </w:pPr>
            <w:r w:rsidRPr="0049400B">
              <w:rPr>
                <w:lang w:val="uk-UA"/>
              </w:rPr>
              <w:t>4+</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4+</w:t>
            </w:r>
          </w:p>
        </w:tc>
        <w:tc>
          <w:tcPr>
            <w:tcW w:w="817" w:type="dxa"/>
            <w:gridSpan w:val="2"/>
          </w:tcPr>
          <w:p w:rsidR="00166E48" w:rsidRPr="00C05EF9" w:rsidRDefault="00166E48" w:rsidP="00B13C98">
            <w:pPr>
              <w:pStyle w:val="affffffff4"/>
              <w:spacing w:after="0"/>
              <w:ind w:left="-57"/>
              <w:jc w:val="center"/>
            </w:pPr>
            <w:r w:rsidRPr="00C05EF9">
              <w:t>4+</w:t>
            </w:r>
          </w:p>
        </w:tc>
        <w:tc>
          <w:tcPr>
            <w:tcW w:w="817" w:type="dxa"/>
          </w:tcPr>
          <w:p w:rsidR="00166E48" w:rsidRPr="00C05EF9" w:rsidRDefault="00166E48" w:rsidP="00B13C98">
            <w:pPr>
              <w:pStyle w:val="affffffff4"/>
              <w:spacing w:after="0"/>
              <w:ind w:left="-57"/>
              <w:jc w:val="center"/>
            </w:pPr>
            <w:r w:rsidRPr="00C05EF9">
              <w:t>4+</w:t>
            </w:r>
          </w:p>
        </w:tc>
        <w:tc>
          <w:tcPr>
            <w:tcW w:w="817" w:type="dxa"/>
          </w:tcPr>
          <w:p w:rsidR="00166E48" w:rsidRPr="00C05EF9" w:rsidRDefault="00166E48" w:rsidP="00B13C98">
            <w:pPr>
              <w:pStyle w:val="affffffff4"/>
              <w:spacing w:after="0"/>
              <w:ind w:left="-57"/>
              <w:jc w:val="center"/>
            </w:pPr>
            <w:r w:rsidRPr="00C05EF9">
              <w:t>4-</w:t>
            </w:r>
          </w:p>
        </w:tc>
      </w:tr>
      <w:tr w:rsidR="00166E48" w:rsidRPr="00C05EF9" w:rsidTr="00B13C98">
        <w:tc>
          <w:tcPr>
            <w:tcW w:w="4788" w:type="dxa"/>
          </w:tcPr>
          <w:p w:rsidR="00166E48" w:rsidRPr="0049400B" w:rsidRDefault="00166E48" w:rsidP="00B13C98">
            <w:pPr>
              <w:pStyle w:val="affffffff4"/>
              <w:spacing w:after="0"/>
              <w:ind w:left="-57"/>
              <w:rPr>
                <w:lang w:val="uk-UA"/>
              </w:rPr>
            </w:pPr>
            <w:r w:rsidRPr="0049400B">
              <w:rPr>
                <w:lang w:val="uk-UA"/>
              </w:rPr>
              <w:t>2.3. с. Білин Ковельського р-ну, 2006 р.</w:t>
            </w:r>
          </w:p>
        </w:tc>
        <w:tc>
          <w:tcPr>
            <w:tcW w:w="707" w:type="dxa"/>
          </w:tcPr>
          <w:p w:rsidR="00166E48" w:rsidRPr="0049400B" w:rsidRDefault="00166E48" w:rsidP="00B13C98">
            <w:pPr>
              <w:pStyle w:val="affffffff4"/>
              <w:spacing w:after="0"/>
              <w:ind w:left="-57"/>
              <w:jc w:val="center"/>
              <w:rPr>
                <w:lang w:val="uk-UA"/>
              </w:rPr>
            </w:pPr>
            <w:r w:rsidRPr="0049400B">
              <w:rPr>
                <w:lang w:val="uk-UA"/>
              </w:rPr>
              <w:t>30</w:t>
            </w:r>
          </w:p>
        </w:tc>
        <w:tc>
          <w:tcPr>
            <w:tcW w:w="816" w:type="dxa"/>
          </w:tcPr>
          <w:p w:rsidR="00166E48" w:rsidRPr="0049400B" w:rsidRDefault="00166E48" w:rsidP="00B13C98">
            <w:pPr>
              <w:pStyle w:val="affffffff4"/>
              <w:spacing w:after="0"/>
              <w:ind w:left="-57"/>
              <w:jc w:val="center"/>
              <w:rPr>
                <w:lang w:val="uk-UA"/>
              </w:rPr>
            </w:pPr>
            <w:r w:rsidRPr="0049400B">
              <w:rPr>
                <w:lang w:val="uk-UA"/>
              </w:rPr>
              <w:t>2+</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2+</w:t>
            </w:r>
          </w:p>
        </w:tc>
        <w:tc>
          <w:tcPr>
            <w:tcW w:w="817" w:type="dxa"/>
            <w:gridSpan w:val="2"/>
          </w:tcPr>
          <w:p w:rsidR="00166E48" w:rsidRPr="00C05EF9" w:rsidRDefault="00166E48" w:rsidP="00B13C98">
            <w:pPr>
              <w:pStyle w:val="affffffff4"/>
              <w:spacing w:after="0"/>
              <w:ind w:left="-57"/>
              <w:jc w:val="center"/>
            </w:pPr>
            <w:r w:rsidRPr="00C05EF9">
              <w:t>2+</w:t>
            </w:r>
          </w:p>
        </w:tc>
        <w:tc>
          <w:tcPr>
            <w:tcW w:w="817" w:type="dxa"/>
          </w:tcPr>
          <w:p w:rsidR="00166E48" w:rsidRPr="00C05EF9" w:rsidRDefault="00166E48" w:rsidP="00B13C98">
            <w:pPr>
              <w:pStyle w:val="affffffff4"/>
              <w:spacing w:after="0"/>
              <w:ind w:left="-57"/>
              <w:jc w:val="center"/>
            </w:pPr>
            <w:r w:rsidRPr="00C05EF9">
              <w:t>2+</w:t>
            </w:r>
          </w:p>
        </w:tc>
        <w:tc>
          <w:tcPr>
            <w:tcW w:w="817" w:type="dxa"/>
          </w:tcPr>
          <w:p w:rsidR="00166E48" w:rsidRPr="00C05EF9" w:rsidRDefault="00166E48" w:rsidP="00B13C98">
            <w:pPr>
              <w:pStyle w:val="affffffff4"/>
              <w:spacing w:after="0"/>
              <w:ind w:left="-57"/>
              <w:jc w:val="center"/>
            </w:pPr>
            <w:r w:rsidRPr="00C05EF9">
              <w:t>2-</w:t>
            </w:r>
          </w:p>
        </w:tc>
      </w:tr>
      <w:tr w:rsidR="00166E48" w:rsidRPr="00C05EF9" w:rsidTr="00B13C98">
        <w:trPr>
          <w:trHeight w:val="252"/>
        </w:trPr>
        <w:tc>
          <w:tcPr>
            <w:tcW w:w="4788" w:type="dxa"/>
            <w:vMerge w:val="restart"/>
          </w:tcPr>
          <w:p w:rsidR="00166E48" w:rsidRPr="0049400B" w:rsidRDefault="00166E48" w:rsidP="00B13C98">
            <w:pPr>
              <w:pStyle w:val="affffffff4"/>
              <w:spacing w:after="0"/>
              <w:ind w:left="-57"/>
              <w:rPr>
                <w:lang w:val="uk-UA"/>
              </w:rPr>
            </w:pPr>
            <w:r w:rsidRPr="0049400B">
              <w:rPr>
                <w:lang w:val="uk-UA"/>
              </w:rPr>
              <w:t xml:space="preserve">2.4. с. Гута-Камінська </w:t>
            </w:r>
          </w:p>
          <w:p w:rsidR="00166E48" w:rsidRPr="0049400B" w:rsidRDefault="00166E48" w:rsidP="00B13C98">
            <w:pPr>
              <w:pStyle w:val="affffffff4"/>
              <w:spacing w:after="0"/>
              <w:ind w:left="-57"/>
              <w:rPr>
                <w:lang w:val="uk-UA"/>
              </w:rPr>
            </w:pPr>
            <w:r w:rsidRPr="0049400B">
              <w:rPr>
                <w:lang w:val="uk-UA"/>
              </w:rPr>
              <w:t>Камінь-Каширського району</w:t>
            </w:r>
          </w:p>
        </w:tc>
        <w:tc>
          <w:tcPr>
            <w:tcW w:w="707" w:type="dxa"/>
          </w:tcPr>
          <w:p w:rsidR="00166E48" w:rsidRPr="0049400B" w:rsidRDefault="00166E48" w:rsidP="00B13C98">
            <w:pPr>
              <w:pStyle w:val="affffffff4"/>
              <w:spacing w:after="0"/>
              <w:ind w:left="-57"/>
              <w:jc w:val="center"/>
              <w:rPr>
                <w:lang w:val="uk-UA"/>
              </w:rPr>
            </w:pPr>
            <w:r w:rsidRPr="0049400B">
              <w:rPr>
                <w:lang w:val="uk-UA"/>
              </w:rPr>
              <w:t>40</w:t>
            </w:r>
          </w:p>
        </w:tc>
        <w:tc>
          <w:tcPr>
            <w:tcW w:w="816" w:type="dxa"/>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391721" w:rsidRDefault="00166E48" w:rsidP="00B13C98">
            <w:pPr>
              <w:pStyle w:val="affffffff4"/>
              <w:spacing w:after="0"/>
              <w:ind w:left="-57"/>
              <w:jc w:val="center"/>
              <w:rPr>
                <w:lang w:val="uk-UA"/>
              </w:rPr>
            </w:pPr>
            <w:r>
              <w:rPr>
                <w:lang w:val="uk-UA"/>
              </w:rPr>
              <w:t>–</w:t>
            </w:r>
          </w:p>
        </w:tc>
        <w:tc>
          <w:tcPr>
            <w:tcW w:w="817" w:type="dxa"/>
          </w:tcPr>
          <w:p w:rsidR="00166E48" w:rsidRPr="00391721" w:rsidRDefault="00166E48" w:rsidP="00B13C98">
            <w:pPr>
              <w:pStyle w:val="affffffff4"/>
              <w:spacing w:after="0"/>
              <w:ind w:left="-57"/>
              <w:jc w:val="center"/>
              <w:rPr>
                <w:lang w:val="uk-UA"/>
              </w:rPr>
            </w:pPr>
            <w:r>
              <w:rPr>
                <w:lang w:val="uk-UA"/>
              </w:rPr>
              <w:t>–</w:t>
            </w:r>
          </w:p>
        </w:tc>
        <w:tc>
          <w:tcPr>
            <w:tcW w:w="817" w:type="dxa"/>
          </w:tcPr>
          <w:p w:rsidR="00166E48" w:rsidRPr="00391721" w:rsidRDefault="00166E48" w:rsidP="00B13C98">
            <w:pPr>
              <w:pStyle w:val="affffffff4"/>
              <w:spacing w:after="0"/>
              <w:ind w:left="-57"/>
              <w:jc w:val="center"/>
              <w:rPr>
                <w:lang w:val="uk-UA"/>
              </w:rPr>
            </w:pPr>
            <w:r>
              <w:rPr>
                <w:lang w:val="uk-UA"/>
              </w:rPr>
              <w:t>–</w:t>
            </w:r>
          </w:p>
        </w:tc>
      </w:tr>
      <w:tr w:rsidR="00166E48" w:rsidRPr="00C05EF9" w:rsidTr="00B13C98">
        <w:trPr>
          <w:trHeight w:val="251"/>
        </w:trPr>
        <w:tc>
          <w:tcPr>
            <w:tcW w:w="4788" w:type="dxa"/>
            <w:vMerge/>
          </w:tcPr>
          <w:p w:rsidR="00166E48" w:rsidRPr="0049400B" w:rsidRDefault="00166E48" w:rsidP="00B13C98">
            <w:pPr>
              <w:pStyle w:val="affffffff4"/>
              <w:spacing w:after="0"/>
              <w:ind w:left="-57"/>
              <w:rPr>
                <w:lang w:val="uk-UA"/>
              </w:rPr>
            </w:pPr>
          </w:p>
        </w:tc>
        <w:tc>
          <w:tcPr>
            <w:tcW w:w="707" w:type="dxa"/>
          </w:tcPr>
          <w:p w:rsidR="00166E48" w:rsidRPr="0049400B" w:rsidRDefault="00166E48" w:rsidP="00B13C98">
            <w:pPr>
              <w:pStyle w:val="affffffff4"/>
              <w:spacing w:after="0"/>
              <w:ind w:left="-57"/>
              <w:jc w:val="center"/>
              <w:rPr>
                <w:lang w:val="uk-UA"/>
              </w:rPr>
            </w:pPr>
            <w:r w:rsidRPr="0049400B">
              <w:rPr>
                <w:lang w:val="uk-UA"/>
              </w:rPr>
              <w:t>6*</w:t>
            </w:r>
          </w:p>
        </w:tc>
        <w:tc>
          <w:tcPr>
            <w:tcW w:w="816" w:type="dxa"/>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49400B" w:rsidRDefault="00166E48" w:rsidP="00B13C98">
            <w:pPr>
              <w:pStyle w:val="affffffff4"/>
              <w:spacing w:after="0"/>
              <w:ind w:left="-57"/>
              <w:jc w:val="center"/>
              <w:rPr>
                <w:lang w:val="uk-UA"/>
              </w:rPr>
            </w:pPr>
            <w:r w:rsidRPr="0049400B">
              <w:rPr>
                <w:lang w:val="uk-UA"/>
              </w:rPr>
              <w:t>–</w:t>
            </w:r>
          </w:p>
        </w:tc>
        <w:tc>
          <w:tcPr>
            <w:tcW w:w="817" w:type="dxa"/>
            <w:gridSpan w:val="2"/>
          </w:tcPr>
          <w:p w:rsidR="00166E48" w:rsidRPr="00391721" w:rsidRDefault="00166E48" w:rsidP="00B13C98">
            <w:pPr>
              <w:pStyle w:val="affffffff4"/>
              <w:spacing w:after="0"/>
              <w:ind w:left="-57"/>
              <w:jc w:val="center"/>
              <w:rPr>
                <w:lang w:val="uk-UA"/>
              </w:rPr>
            </w:pPr>
            <w:r>
              <w:rPr>
                <w:lang w:val="uk-UA"/>
              </w:rPr>
              <w:t>–</w:t>
            </w:r>
          </w:p>
        </w:tc>
        <w:tc>
          <w:tcPr>
            <w:tcW w:w="817" w:type="dxa"/>
          </w:tcPr>
          <w:p w:rsidR="00166E48" w:rsidRPr="00391721" w:rsidRDefault="00166E48" w:rsidP="00B13C98">
            <w:pPr>
              <w:pStyle w:val="affffffff4"/>
              <w:spacing w:after="0"/>
              <w:ind w:left="-57"/>
              <w:jc w:val="center"/>
              <w:rPr>
                <w:lang w:val="uk-UA"/>
              </w:rPr>
            </w:pPr>
            <w:r>
              <w:rPr>
                <w:lang w:val="uk-UA"/>
              </w:rPr>
              <w:t>–</w:t>
            </w:r>
          </w:p>
        </w:tc>
        <w:tc>
          <w:tcPr>
            <w:tcW w:w="817" w:type="dxa"/>
          </w:tcPr>
          <w:p w:rsidR="00166E48" w:rsidRPr="00391721" w:rsidRDefault="00166E48" w:rsidP="00B13C98">
            <w:pPr>
              <w:pStyle w:val="affffffff4"/>
              <w:spacing w:after="0"/>
              <w:ind w:left="-57"/>
              <w:jc w:val="center"/>
              <w:rPr>
                <w:lang w:val="uk-UA"/>
              </w:rPr>
            </w:pPr>
            <w:r>
              <w:rPr>
                <w:lang w:val="uk-UA"/>
              </w:rPr>
              <w:t>–</w:t>
            </w:r>
          </w:p>
        </w:tc>
      </w:tr>
      <w:tr w:rsidR="00166E48" w:rsidRPr="00C05EF9" w:rsidTr="00B13C98">
        <w:tc>
          <w:tcPr>
            <w:tcW w:w="4788" w:type="dxa"/>
          </w:tcPr>
          <w:p w:rsidR="00166E48" w:rsidRPr="0049400B" w:rsidRDefault="00166E48" w:rsidP="00B13C98">
            <w:pPr>
              <w:pStyle w:val="affffffff4"/>
              <w:spacing w:after="0"/>
              <w:ind w:left="-57"/>
              <w:jc w:val="center"/>
              <w:rPr>
                <w:lang w:val="uk-UA"/>
              </w:rPr>
            </w:pPr>
            <w:r w:rsidRPr="0049400B">
              <w:rPr>
                <w:lang w:val="uk-UA"/>
              </w:rPr>
              <w:t>Всього</w:t>
            </w:r>
          </w:p>
        </w:tc>
        <w:tc>
          <w:tcPr>
            <w:tcW w:w="707" w:type="dxa"/>
          </w:tcPr>
          <w:p w:rsidR="00166E48" w:rsidRPr="0049400B" w:rsidRDefault="00166E48" w:rsidP="00B13C98">
            <w:pPr>
              <w:pStyle w:val="affffffff4"/>
              <w:spacing w:after="0"/>
              <w:ind w:left="-57"/>
              <w:jc w:val="center"/>
              <w:rPr>
                <w:lang w:val="uk-UA"/>
              </w:rPr>
            </w:pPr>
            <w:r w:rsidRPr="0049400B">
              <w:rPr>
                <w:lang w:val="uk-UA"/>
              </w:rPr>
              <w:fldChar w:fldCharType="begin"/>
            </w:r>
            <w:r w:rsidRPr="0049400B">
              <w:rPr>
                <w:lang w:val="uk-UA"/>
              </w:rPr>
              <w:instrText xml:space="preserve"> =SUM(ABOVE) </w:instrText>
            </w:r>
            <w:r w:rsidRPr="0049400B">
              <w:rPr>
                <w:lang w:val="uk-UA"/>
              </w:rPr>
              <w:fldChar w:fldCharType="separate"/>
            </w:r>
            <w:r>
              <w:rPr>
                <w:noProof/>
                <w:lang w:val="uk-UA"/>
              </w:rPr>
              <w:t>118</w:t>
            </w:r>
            <w:r w:rsidRPr="0049400B">
              <w:rPr>
                <w:lang w:val="uk-UA"/>
              </w:rPr>
              <w:fldChar w:fldCharType="end"/>
            </w:r>
          </w:p>
        </w:tc>
        <w:tc>
          <w:tcPr>
            <w:tcW w:w="826" w:type="dxa"/>
            <w:gridSpan w:val="2"/>
          </w:tcPr>
          <w:p w:rsidR="00166E48" w:rsidRPr="0049400B" w:rsidRDefault="00166E48" w:rsidP="00B13C98">
            <w:pPr>
              <w:pStyle w:val="affffffff4"/>
              <w:spacing w:after="0"/>
              <w:ind w:left="-57"/>
              <w:jc w:val="center"/>
              <w:rPr>
                <w:lang w:val="uk-UA"/>
              </w:rPr>
            </w:pPr>
            <w:r w:rsidRPr="0049400B">
              <w:rPr>
                <w:lang w:val="uk-UA"/>
              </w:rPr>
              <w:t>12+</w:t>
            </w:r>
          </w:p>
        </w:tc>
        <w:tc>
          <w:tcPr>
            <w:tcW w:w="814" w:type="dxa"/>
            <w:gridSpan w:val="2"/>
          </w:tcPr>
          <w:p w:rsidR="00166E48" w:rsidRPr="00C05EF9" w:rsidRDefault="00166E48" w:rsidP="00B13C98">
            <w:pPr>
              <w:pStyle w:val="affffffff4"/>
              <w:spacing w:after="0"/>
              <w:ind w:left="-57"/>
              <w:jc w:val="center"/>
            </w:pPr>
            <w:r w:rsidRPr="00C05EF9">
              <w:t>1</w:t>
            </w:r>
            <w:r>
              <w:rPr>
                <w:lang w:val="uk-UA"/>
              </w:rPr>
              <w:t>2</w:t>
            </w:r>
            <w:r w:rsidRPr="00C05EF9">
              <w:t>+</w:t>
            </w:r>
          </w:p>
        </w:tc>
        <w:tc>
          <w:tcPr>
            <w:tcW w:w="813" w:type="dxa"/>
          </w:tcPr>
          <w:p w:rsidR="00166E48" w:rsidRPr="00C05EF9" w:rsidRDefault="00166E48" w:rsidP="00B13C98">
            <w:pPr>
              <w:pStyle w:val="affffffff4"/>
              <w:spacing w:after="0"/>
              <w:ind w:left="-57"/>
              <w:jc w:val="center"/>
            </w:pPr>
            <w:r w:rsidRPr="00C05EF9">
              <w:t>1</w:t>
            </w:r>
            <w:r>
              <w:rPr>
                <w:lang w:val="uk-UA"/>
              </w:rPr>
              <w:t>2</w:t>
            </w:r>
            <w:r w:rsidRPr="00C05EF9">
              <w:t>+</w:t>
            </w:r>
          </w:p>
        </w:tc>
        <w:tc>
          <w:tcPr>
            <w:tcW w:w="815" w:type="dxa"/>
          </w:tcPr>
          <w:p w:rsidR="00166E48" w:rsidRPr="00C05EF9" w:rsidRDefault="00166E48" w:rsidP="00B13C98">
            <w:pPr>
              <w:pStyle w:val="affffffff4"/>
              <w:spacing w:after="0"/>
              <w:ind w:left="-57"/>
              <w:jc w:val="center"/>
            </w:pPr>
            <w:r w:rsidRPr="00C05EF9">
              <w:t>1</w:t>
            </w:r>
            <w:r>
              <w:rPr>
                <w:lang w:val="uk-UA"/>
              </w:rPr>
              <w:t>2</w:t>
            </w:r>
            <w:r w:rsidRPr="00C05EF9">
              <w:t>+</w:t>
            </w:r>
          </w:p>
        </w:tc>
        <w:tc>
          <w:tcPr>
            <w:tcW w:w="816" w:type="dxa"/>
          </w:tcPr>
          <w:p w:rsidR="00166E48" w:rsidRPr="00C05EF9" w:rsidRDefault="00166E48" w:rsidP="00B13C98">
            <w:pPr>
              <w:pStyle w:val="affffffff4"/>
              <w:spacing w:after="0"/>
              <w:ind w:left="-57"/>
              <w:jc w:val="center"/>
            </w:pPr>
            <w:r w:rsidRPr="00C05EF9">
              <w:t>1+/12-</w:t>
            </w:r>
          </w:p>
        </w:tc>
      </w:tr>
    </w:tbl>
    <w:p w:rsidR="00166E48" w:rsidRPr="00552A3C" w:rsidRDefault="00166E48" w:rsidP="00166E48">
      <w:pPr>
        <w:pStyle w:val="affffffff4"/>
        <w:ind w:left="0" w:firstLine="567"/>
        <w:jc w:val="both"/>
        <w:rPr>
          <w:lang w:val="uk-UA"/>
        </w:rPr>
      </w:pPr>
      <w:r w:rsidRPr="00552A3C">
        <w:rPr>
          <w:b/>
          <w:lang w:val="uk-UA"/>
        </w:rPr>
        <w:lastRenderedPageBreak/>
        <w:t>Умовні позначення:</w:t>
      </w:r>
      <w:r w:rsidRPr="00552A3C">
        <w:rPr>
          <w:lang w:val="uk-UA"/>
        </w:rPr>
        <w:t xml:space="preserve"> ФКМ – фазо-контрастна мікроскопія; СМ – світлова мікро</w:t>
      </w:r>
      <w:r w:rsidRPr="00552A3C">
        <w:rPr>
          <w:lang w:val="uk-UA"/>
        </w:rPr>
        <w:t>с</w:t>
      </w:r>
      <w:r w:rsidRPr="00552A3C">
        <w:rPr>
          <w:lang w:val="uk-UA"/>
        </w:rPr>
        <w:t xml:space="preserve">копія, фарбування за Грамом; МФА – метод флуоресціюючих </w:t>
      </w:r>
      <w:r>
        <w:rPr>
          <w:lang w:val="uk-UA"/>
        </w:rPr>
        <w:t xml:space="preserve">антитіл (непрямий варіант); КА </w:t>
      </w:r>
      <w:r>
        <w:rPr>
          <w:lang w:val="uk-UA"/>
        </w:rPr>
        <w:sym w:font="Symbol" w:char="F02D"/>
      </w:r>
      <w:r w:rsidRPr="00552A3C">
        <w:rPr>
          <w:lang w:val="uk-UA"/>
        </w:rPr>
        <w:t xml:space="preserve"> кров’яний глюкозний м’ясо-пептонний агар; БВ – біологічні властивості (біопроба на вірулент</w:t>
      </w:r>
      <w:r>
        <w:rPr>
          <w:lang w:val="uk-UA"/>
        </w:rPr>
        <w:t xml:space="preserve">ність на морських свинках); 6+ </w:t>
      </w:r>
      <w:r>
        <w:rPr>
          <w:lang w:val="uk-UA"/>
        </w:rPr>
        <w:sym w:font="Symbol" w:char="F02D"/>
      </w:r>
      <w:r w:rsidRPr="00552A3C">
        <w:rPr>
          <w:lang w:val="uk-UA"/>
        </w:rPr>
        <w:t xml:space="preserve"> отримано позитивни</w:t>
      </w:r>
      <w:r>
        <w:rPr>
          <w:lang w:val="uk-UA"/>
        </w:rPr>
        <w:t>й результат у шести пр</w:t>
      </w:r>
      <w:r>
        <w:rPr>
          <w:lang w:val="uk-UA"/>
        </w:rPr>
        <w:t>о</w:t>
      </w:r>
      <w:r>
        <w:rPr>
          <w:lang w:val="uk-UA"/>
        </w:rPr>
        <w:t xml:space="preserve">бах; 4- </w:t>
      </w:r>
      <w:r>
        <w:rPr>
          <w:lang w:val="uk-UA"/>
        </w:rPr>
        <w:sym w:font="Symbol" w:char="F02D"/>
      </w:r>
      <w:r w:rsidRPr="00552A3C">
        <w:rPr>
          <w:lang w:val="uk-UA"/>
        </w:rPr>
        <w:t xml:space="preserve"> отримано негативни</w:t>
      </w:r>
      <w:r>
        <w:rPr>
          <w:lang w:val="uk-UA"/>
        </w:rPr>
        <w:t xml:space="preserve">й результат у чотирьох випадках; 6* </w:t>
      </w:r>
      <w:r>
        <w:rPr>
          <w:lang w:val="uk-UA"/>
        </w:rPr>
        <w:sym w:font="Symbol" w:char="F02D"/>
      </w:r>
      <w:r>
        <w:rPr>
          <w:lang w:val="uk-UA"/>
        </w:rPr>
        <w:t xml:space="preserve"> шість проб фекалій великої рогатої худоби.</w:t>
      </w:r>
    </w:p>
    <w:p w:rsidR="00166E48" w:rsidRPr="00BE6451" w:rsidRDefault="00166E48" w:rsidP="00166E48">
      <w:pPr>
        <w:pStyle w:val="affffffff4"/>
        <w:spacing w:after="0"/>
        <w:ind w:left="0" w:firstLine="567"/>
        <w:jc w:val="both"/>
        <w:rPr>
          <w:lang w:val="uk-UA"/>
        </w:rPr>
      </w:pPr>
      <w:r>
        <w:rPr>
          <w:lang w:val="uk-UA"/>
        </w:rPr>
        <w:t>Як видно з таблиці</w:t>
      </w:r>
      <w:r w:rsidRPr="00BE6451">
        <w:rPr>
          <w:lang w:val="uk-UA"/>
        </w:rPr>
        <w:t xml:space="preserve">, із 64 зразків ґрунту, відібраних із чотирьох </w:t>
      </w:r>
      <w:r>
        <w:rPr>
          <w:lang w:val="uk-UA"/>
        </w:rPr>
        <w:t>худобомогильників,</w:t>
      </w:r>
      <w:r w:rsidRPr="00BE6451">
        <w:rPr>
          <w:lang w:val="uk-UA"/>
        </w:rPr>
        <w:t xml:space="preserve"> розташованих у різних районах </w:t>
      </w:r>
      <w:r>
        <w:rPr>
          <w:lang w:val="uk-UA"/>
        </w:rPr>
        <w:t xml:space="preserve">Волинської </w:t>
      </w:r>
      <w:r w:rsidRPr="00BE6451">
        <w:rPr>
          <w:lang w:val="uk-UA"/>
        </w:rPr>
        <w:t>області, культуру С</w:t>
      </w:r>
      <w:r>
        <w:rPr>
          <w:lang w:val="en-US"/>
        </w:rPr>
        <w:t>l</w:t>
      </w:r>
      <w:r>
        <w:rPr>
          <w:lang w:val="uk-UA"/>
        </w:rPr>
        <w:t xml:space="preserve">. </w:t>
      </w:r>
      <w:r w:rsidRPr="00945497">
        <w:rPr>
          <w:lang w:val="en-US"/>
        </w:rPr>
        <w:t>chauvoei</w:t>
      </w:r>
      <w:r w:rsidRPr="00BE6451">
        <w:rPr>
          <w:lang w:val="uk-UA"/>
        </w:rPr>
        <w:t xml:space="preserve"> </w:t>
      </w:r>
      <w:r>
        <w:rPr>
          <w:lang w:val="uk-UA"/>
        </w:rPr>
        <w:t xml:space="preserve">виділено в лише одному випадку </w:t>
      </w:r>
      <w:r>
        <w:rPr>
          <w:lang w:val="uk-UA"/>
        </w:rPr>
        <w:sym w:font="Symbol" w:char="F02D"/>
      </w:r>
      <w:r w:rsidRPr="00BE6451">
        <w:rPr>
          <w:lang w:val="uk-UA"/>
        </w:rPr>
        <w:t xml:space="preserve"> с. Коршівець Луцького р-ну, де у 1987 році спостерігали спалах емфізематозного карбункулу. </w:t>
      </w:r>
    </w:p>
    <w:p w:rsidR="00166E48" w:rsidRPr="00BE6451" w:rsidRDefault="00166E48" w:rsidP="00166E48">
      <w:pPr>
        <w:pStyle w:val="affffffff4"/>
        <w:spacing w:after="0"/>
        <w:ind w:left="0" w:firstLine="567"/>
        <w:jc w:val="both"/>
        <w:rPr>
          <w:lang w:val="uk-UA"/>
        </w:rPr>
      </w:pPr>
      <w:r w:rsidRPr="00BE6451">
        <w:rPr>
          <w:lang w:val="uk-UA"/>
        </w:rPr>
        <w:t>Первинну культуру ізоляту виділено із товщі добре збереженої тазової кістки трупа бугая</w:t>
      </w:r>
      <w:r>
        <w:rPr>
          <w:lang w:val="uk-UA"/>
        </w:rPr>
        <w:t>, що знаходилася на глибині 140</w:t>
      </w:r>
      <w:r>
        <w:rPr>
          <w:lang w:val="uk-UA"/>
        </w:rPr>
        <w:sym w:font="Symbol" w:char="F02D"/>
      </w:r>
      <w:r w:rsidRPr="00BE6451">
        <w:rPr>
          <w:lang w:val="uk-UA"/>
        </w:rPr>
        <w:t>160 см. При пересіві її на КГМПА отримано колонії у вигляді виноградного лис</w:t>
      </w:r>
      <w:r>
        <w:rPr>
          <w:lang w:val="uk-UA"/>
        </w:rPr>
        <w:t>тка</w:t>
      </w:r>
      <w:r w:rsidRPr="00BE6451">
        <w:rPr>
          <w:lang w:val="uk-UA"/>
        </w:rPr>
        <w:t xml:space="preserve"> із пр</w:t>
      </w:r>
      <w:r>
        <w:rPr>
          <w:lang w:val="uk-UA"/>
        </w:rPr>
        <w:t>озорою зоною гемолізу, які за т</w:t>
      </w:r>
      <w:r w:rsidRPr="00BE6451">
        <w:rPr>
          <w:lang w:val="uk-UA"/>
        </w:rPr>
        <w:t>инкторіально-морфологічн</w:t>
      </w:r>
      <w:r>
        <w:rPr>
          <w:lang w:val="uk-UA"/>
        </w:rPr>
        <w:t>ими</w:t>
      </w:r>
      <w:r w:rsidRPr="00BE6451">
        <w:rPr>
          <w:lang w:val="uk-UA"/>
        </w:rPr>
        <w:t xml:space="preserve"> та культурально-біохімічн</w:t>
      </w:r>
      <w:r>
        <w:rPr>
          <w:lang w:val="uk-UA"/>
        </w:rPr>
        <w:t>ими</w:t>
      </w:r>
      <w:r w:rsidRPr="00BE6451">
        <w:rPr>
          <w:lang w:val="uk-UA"/>
        </w:rPr>
        <w:t xml:space="preserve"> властивост</w:t>
      </w:r>
      <w:r>
        <w:rPr>
          <w:lang w:val="uk-UA"/>
        </w:rPr>
        <w:t>ями</w:t>
      </w:r>
      <w:r w:rsidRPr="00BE6451">
        <w:rPr>
          <w:lang w:val="uk-UA"/>
        </w:rPr>
        <w:t xml:space="preserve"> ізоляту були типові для С</w:t>
      </w:r>
      <w:r>
        <w:rPr>
          <w:lang w:val="en-US"/>
        </w:rPr>
        <w:t>l</w:t>
      </w:r>
      <w:r w:rsidRPr="00BE6451">
        <w:rPr>
          <w:lang w:val="uk-UA"/>
        </w:rPr>
        <w:t>.</w:t>
      </w:r>
      <w:r>
        <w:rPr>
          <w:lang w:val="uk-UA"/>
        </w:rPr>
        <w:t xml:space="preserve"> </w:t>
      </w:r>
      <w:r w:rsidRPr="00143792">
        <w:rPr>
          <w:lang w:val="en-US"/>
        </w:rPr>
        <w:t>chauvoei</w:t>
      </w:r>
      <w:r w:rsidRPr="00BE6451">
        <w:rPr>
          <w:lang w:val="uk-UA"/>
        </w:rPr>
        <w:t xml:space="preserve">. </w:t>
      </w:r>
    </w:p>
    <w:p w:rsidR="00166E48" w:rsidRDefault="00166E48" w:rsidP="00166E48">
      <w:pPr>
        <w:pStyle w:val="affffffff4"/>
        <w:spacing w:after="0"/>
        <w:ind w:left="0" w:firstLine="567"/>
        <w:jc w:val="both"/>
        <w:rPr>
          <w:lang w:val="uk-UA"/>
        </w:rPr>
      </w:pPr>
      <w:r w:rsidRPr="00BE6451">
        <w:rPr>
          <w:lang w:val="uk-UA"/>
        </w:rPr>
        <w:t>Вивчення вірулентних властивостей отриманого ізоляту С</w:t>
      </w:r>
      <w:r>
        <w:rPr>
          <w:lang w:val="en-US"/>
        </w:rPr>
        <w:t>l</w:t>
      </w:r>
      <w:r w:rsidRPr="00BE6451">
        <w:rPr>
          <w:lang w:val="uk-UA"/>
        </w:rPr>
        <w:t xml:space="preserve">. </w:t>
      </w:r>
      <w:r w:rsidRPr="00945497">
        <w:rPr>
          <w:lang w:val="en-US"/>
        </w:rPr>
        <w:t>chauvoei</w:t>
      </w:r>
      <w:r w:rsidRPr="00BE6451">
        <w:rPr>
          <w:lang w:val="uk-UA"/>
        </w:rPr>
        <w:t xml:space="preserve"> проводили на 4 морських свинках. 24-годинна культура ізоляту на середов</w:t>
      </w:r>
      <w:r w:rsidRPr="00BE6451">
        <w:rPr>
          <w:lang w:val="uk-UA"/>
        </w:rPr>
        <w:t>и</w:t>
      </w:r>
      <w:r w:rsidRPr="00BE6451">
        <w:rPr>
          <w:lang w:val="uk-UA"/>
        </w:rPr>
        <w:t>щі Кітт-Тароцці, уведена внутрішньом’язово у дозі 1 см</w:t>
      </w:r>
      <w:r w:rsidRPr="00D16EE8">
        <w:rPr>
          <w:vertAlign w:val="superscript"/>
          <w:lang w:val="uk-UA"/>
        </w:rPr>
        <w:t>3</w:t>
      </w:r>
      <w:r w:rsidRPr="00BE6451">
        <w:rPr>
          <w:lang w:val="uk-UA"/>
        </w:rPr>
        <w:t>, викликала смерть вс</w:t>
      </w:r>
      <w:r>
        <w:rPr>
          <w:lang w:val="uk-UA"/>
        </w:rPr>
        <w:t xml:space="preserve">іх </w:t>
      </w:r>
    </w:p>
    <w:p w:rsidR="00166E48" w:rsidRDefault="00166E48" w:rsidP="00166E48">
      <w:pPr>
        <w:pStyle w:val="affffffff4"/>
        <w:spacing w:after="0"/>
        <w:ind w:left="0"/>
        <w:jc w:val="both"/>
        <w:rPr>
          <w:lang w:val="uk-UA"/>
        </w:rPr>
      </w:pPr>
      <w:r>
        <w:rPr>
          <w:lang w:val="uk-UA"/>
        </w:rPr>
        <w:t>дослідних тварин протягом 36</w:t>
      </w:r>
      <w:r>
        <w:rPr>
          <w:lang w:val="uk-UA"/>
        </w:rPr>
        <w:sym w:font="Symbol" w:char="F02D"/>
      </w:r>
      <w:r w:rsidRPr="00BE6451">
        <w:rPr>
          <w:lang w:val="uk-UA"/>
        </w:rPr>
        <w:t>54 год. Виявлені патологічні зміни були характерні для емфізематозного карбункулу. При мікроскопії мазків-відбитків із місця уведення культури виявлено грам</w:t>
      </w:r>
      <w:r>
        <w:rPr>
          <w:lang w:val="uk-UA"/>
        </w:rPr>
        <w:t>-</w:t>
      </w:r>
      <w:r w:rsidRPr="00BE6451">
        <w:rPr>
          <w:lang w:val="uk-UA"/>
        </w:rPr>
        <w:t>позитивні поліморфні у ви</w:t>
      </w:r>
      <w:r>
        <w:rPr>
          <w:lang w:val="uk-UA"/>
        </w:rPr>
        <w:t>гля</w:t>
      </w:r>
      <w:r w:rsidRPr="00BE6451">
        <w:rPr>
          <w:lang w:val="uk-UA"/>
        </w:rPr>
        <w:t>ді веретена, лимона, поодинокі короткі палички із заокругленими кі</w:t>
      </w:r>
      <w:r w:rsidRPr="00BE6451">
        <w:rPr>
          <w:lang w:val="uk-UA"/>
        </w:rPr>
        <w:t>н</w:t>
      </w:r>
      <w:r w:rsidRPr="00BE6451">
        <w:rPr>
          <w:lang w:val="uk-UA"/>
        </w:rPr>
        <w:t>цями, а з діафрагмальної поверхні печінки – короткі поодинокі або парні п</w:t>
      </w:r>
      <w:r w:rsidRPr="00BE6451">
        <w:rPr>
          <w:lang w:val="uk-UA"/>
        </w:rPr>
        <w:t>а</w:t>
      </w:r>
      <w:r w:rsidRPr="00BE6451">
        <w:rPr>
          <w:lang w:val="uk-UA"/>
        </w:rPr>
        <w:t>лички</w:t>
      </w:r>
      <w:r>
        <w:rPr>
          <w:lang w:val="uk-UA"/>
        </w:rPr>
        <w:t xml:space="preserve">, що </w:t>
      </w:r>
      <w:r w:rsidRPr="00BE6451">
        <w:rPr>
          <w:lang w:val="uk-UA"/>
        </w:rPr>
        <w:t>характерн</w:t>
      </w:r>
      <w:r>
        <w:rPr>
          <w:lang w:val="uk-UA"/>
        </w:rPr>
        <w:t>о</w:t>
      </w:r>
      <w:r w:rsidRPr="00BE6451">
        <w:rPr>
          <w:lang w:val="uk-UA"/>
        </w:rPr>
        <w:t xml:space="preserve"> для С</w:t>
      </w:r>
      <w:r>
        <w:rPr>
          <w:lang w:val="en-US"/>
        </w:rPr>
        <w:t>l</w:t>
      </w:r>
      <w:r>
        <w:rPr>
          <w:lang w:val="uk-UA"/>
        </w:rPr>
        <w:t>. </w:t>
      </w:r>
      <w:r w:rsidRPr="00945497">
        <w:rPr>
          <w:lang w:val="en-US"/>
        </w:rPr>
        <w:t>chauvoei</w:t>
      </w:r>
      <w:r>
        <w:rPr>
          <w:lang w:val="uk-UA"/>
        </w:rPr>
        <w:t>.</w:t>
      </w:r>
      <w:r w:rsidRPr="00BE6451">
        <w:rPr>
          <w:lang w:val="uk-UA"/>
        </w:rPr>
        <w:t xml:space="preserve"> Отримані дані показують, що вид</w:t>
      </w:r>
      <w:r w:rsidRPr="00BE6451">
        <w:rPr>
          <w:lang w:val="uk-UA"/>
        </w:rPr>
        <w:t>і</w:t>
      </w:r>
      <w:r w:rsidRPr="00BE6451">
        <w:rPr>
          <w:lang w:val="uk-UA"/>
        </w:rPr>
        <w:t>лений ізолят С</w:t>
      </w:r>
      <w:r>
        <w:rPr>
          <w:lang w:val="en-US"/>
        </w:rPr>
        <w:t>l</w:t>
      </w:r>
      <w:r>
        <w:rPr>
          <w:lang w:val="uk-UA"/>
        </w:rPr>
        <w:t>.</w:t>
      </w:r>
      <w:r>
        <w:rPr>
          <w:lang w:val="en-US"/>
        </w:rPr>
        <w:t> </w:t>
      </w:r>
      <w:r w:rsidRPr="00945497">
        <w:rPr>
          <w:lang w:val="en-US"/>
        </w:rPr>
        <w:t>chauvoei</w:t>
      </w:r>
      <w:r w:rsidRPr="00BE6451">
        <w:rPr>
          <w:lang w:val="uk-UA"/>
        </w:rPr>
        <w:t xml:space="preserve"> не втратив своїх вірулентних властивостей навіть після тривалого (більше 17 років) зберігання в кістці трупа тварини</w:t>
      </w:r>
      <w:r>
        <w:rPr>
          <w:lang w:val="uk-UA"/>
        </w:rPr>
        <w:t>, яка заг</w:t>
      </w:r>
      <w:r>
        <w:rPr>
          <w:lang w:val="uk-UA"/>
        </w:rPr>
        <w:t>и</w:t>
      </w:r>
      <w:r>
        <w:rPr>
          <w:lang w:val="uk-UA"/>
        </w:rPr>
        <w:t>нула від</w:t>
      </w:r>
      <w:r w:rsidRPr="00AC2406">
        <w:rPr>
          <w:lang w:val="uk-UA"/>
        </w:rPr>
        <w:t xml:space="preserve"> </w:t>
      </w:r>
      <w:r w:rsidRPr="00BE6451">
        <w:rPr>
          <w:lang w:val="uk-UA"/>
        </w:rPr>
        <w:t>емкар</w:t>
      </w:r>
      <w:r>
        <w:rPr>
          <w:lang w:val="uk-UA"/>
        </w:rPr>
        <w:t>у</w:t>
      </w:r>
      <w:r w:rsidRPr="00BE6451">
        <w:rPr>
          <w:lang w:val="uk-UA"/>
        </w:rPr>
        <w:t xml:space="preserve">. </w:t>
      </w:r>
    </w:p>
    <w:p w:rsidR="00166E48" w:rsidRDefault="00166E48" w:rsidP="00166E48">
      <w:pPr>
        <w:pStyle w:val="affffffff4"/>
        <w:spacing w:after="0"/>
        <w:ind w:left="0" w:firstLine="567"/>
        <w:jc w:val="both"/>
        <w:rPr>
          <w:lang w:val="uk-UA"/>
        </w:rPr>
      </w:pPr>
      <w:r>
        <w:rPr>
          <w:lang w:val="uk-UA"/>
        </w:rPr>
        <w:t xml:space="preserve">Про роль ґрунту, контамінованого </w:t>
      </w:r>
      <w:r w:rsidRPr="00BE6451">
        <w:rPr>
          <w:lang w:val="uk-UA"/>
        </w:rPr>
        <w:t>С</w:t>
      </w:r>
      <w:r>
        <w:rPr>
          <w:lang w:val="en-US"/>
        </w:rPr>
        <w:t>l</w:t>
      </w:r>
      <w:r w:rsidRPr="00BE6451">
        <w:rPr>
          <w:lang w:val="uk-UA"/>
        </w:rPr>
        <w:t xml:space="preserve">. </w:t>
      </w:r>
      <w:r w:rsidRPr="00945497">
        <w:rPr>
          <w:lang w:val="en-US"/>
        </w:rPr>
        <w:t>chauvoei</w:t>
      </w:r>
      <w:r>
        <w:rPr>
          <w:lang w:val="uk-UA"/>
        </w:rPr>
        <w:t>,</w:t>
      </w:r>
      <w:r w:rsidRPr="00BE6451">
        <w:rPr>
          <w:lang w:val="uk-UA"/>
        </w:rPr>
        <w:t xml:space="preserve"> </w:t>
      </w:r>
      <w:r>
        <w:rPr>
          <w:lang w:val="uk-UA"/>
        </w:rPr>
        <w:t>в епізоотичному проц</w:t>
      </w:r>
      <w:r>
        <w:rPr>
          <w:lang w:val="uk-UA"/>
        </w:rPr>
        <w:t>е</w:t>
      </w:r>
      <w:r>
        <w:rPr>
          <w:lang w:val="uk-UA"/>
        </w:rPr>
        <w:t>сі емкару засвідчують дані досліджень ґрунтів пасовищ чотирьох неблагоп</w:t>
      </w:r>
      <w:r>
        <w:rPr>
          <w:lang w:val="uk-UA"/>
        </w:rPr>
        <w:t>о</w:t>
      </w:r>
      <w:r>
        <w:rPr>
          <w:lang w:val="uk-UA"/>
        </w:rPr>
        <w:t>лучних господарств (табл. 1). При дослідженні 11</w:t>
      </w:r>
      <w:r w:rsidRPr="00BE6451">
        <w:rPr>
          <w:lang w:val="uk-UA"/>
        </w:rPr>
        <w:t>8 зразків ґрунту із пасовищ, ізоляти С</w:t>
      </w:r>
      <w:r>
        <w:rPr>
          <w:lang w:val="en-US"/>
        </w:rPr>
        <w:t>l</w:t>
      </w:r>
      <w:r w:rsidRPr="00BE6451">
        <w:rPr>
          <w:lang w:val="uk-UA"/>
        </w:rPr>
        <w:t xml:space="preserve">. </w:t>
      </w:r>
      <w:r w:rsidRPr="00AC2406">
        <w:rPr>
          <w:lang w:val="en-US"/>
        </w:rPr>
        <w:t>chauvoei</w:t>
      </w:r>
      <w:r>
        <w:rPr>
          <w:lang w:val="uk-UA"/>
        </w:rPr>
        <w:t xml:space="preserve"> </w:t>
      </w:r>
      <w:r w:rsidRPr="00AE3BBF">
        <w:rPr>
          <w:spacing w:val="-20"/>
          <w:lang w:val="uk-UA"/>
        </w:rPr>
        <w:t xml:space="preserve">виділено у 12 (4 </w:t>
      </w:r>
      <w:r w:rsidRPr="00AE3BBF">
        <w:rPr>
          <w:spacing w:val="-20"/>
          <w:lang w:val="uk-UA"/>
        </w:rPr>
        <w:sym w:font="Symbol" w:char="F02D"/>
      </w:r>
      <w:r w:rsidRPr="00AE3BBF">
        <w:rPr>
          <w:spacing w:val="-20"/>
          <w:lang w:val="uk-UA"/>
        </w:rPr>
        <w:t xml:space="preserve"> із пасовища с. Радовичі Турійського р-ну, 6 – із с.</w:t>
      </w:r>
      <w:r>
        <w:rPr>
          <w:lang w:val="uk-UA"/>
        </w:rPr>
        <w:t xml:space="preserve"> Цміни </w:t>
      </w:r>
      <w:r w:rsidRPr="00AE3BBF">
        <w:rPr>
          <w:lang w:val="uk-UA"/>
        </w:rPr>
        <w:t xml:space="preserve">Маневицького р-ну і 2 </w:t>
      </w:r>
      <w:r w:rsidRPr="00AE3BBF">
        <w:rPr>
          <w:lang w:val="uk-UA"/>
        </w:rPr>
        <w:sym w:font="Symbol" w:char="F02D"/>
      </w:r>
      <w:r w:rsidRPr="00AE3BBF">
        <w:rPr>
          <w:lang w:val="uk-UA"/>
        </w:rPr>
        <w:t xml:space="preserve"> із с. Б</w:t>
      </w:r>
      <w:r w:rsidRPr="00AE3BBF">
        <w:rPr>
          <w:lang w:val="uk-UA"/>
        </w:rPr>
        <w:t>і</w:t>
      </w:r>
      <w:r w:rsidRPr="00AE3BBF">
        <w:rPr>
          <w:lang w:val="uk-UA"/>
        </w:rPr>
        <w:t>лин Ковельського</w:t>
      </w:r>
      <w:r w:rsidRPr="00BE6451">
        <w:rPr>
          <w:lang w:val="uk-UA"/>
        </w:rPr>
        <w:t xml:space="preserve"> р-ну). За тинкторіально-морфологічними і культурально-біохімічними властивостями культури всіх дванадцяти ізолятів були типові для С</w:t>
      </w:r>
      <w:r>
        <w:rPr>
          <w:lang w:val="en-US"/>
        </w:rPr>
        <w:t>l</w:t>
      </w:r>
      <w:r w:rsidRPr="00BE6451">
        <w:rPr>
          <w:lang w:val="uk-UA"/>
        </w:rPr>
        <w:t xml:space="preserve">. </w:t>
      </w:r>
      <w:r w:rsidRPr="00AC2406">
        <w:rPr>
          <w:lang w:val="en-US"/>
        </w:rPr>
        <w:t>chauvoei</w:t>
      </w:r>
      <w:r w:rsidRPr="00BE6451">
        <w:rPr>
          <w:lang w:val="uk-UA"/>
        </w:rPr>
        <w:t>. Жоден із 12 ізолятів не викликав смерті морських свинок у дозах рутинного лабораторно</w:t>
      </w:r>
      <w:r>
        <w:rPr>
          <w:lang w:val="uk-UA"/>
        </w:rPr>
        <w:t>го</w:t>
      </w:r>
      <w:r w:rsidRPr="00BE6451">
        <w:rPr>
          <w:lang w:val="uk-UA"/>
        </w:rPr>
        <w:t xml:space="preserve"> зараження (1 см</w:t>
      </w:r>
      <w:r w:rsidRPr="00FB5416">
        <w:rPr>
          <w:vertAlign w:val="superscript"/>
          <w:lang w:val="uk-UA"/>
        </w:rPr>
        <w:t>3</w:t>
      </w:r>
      <w:r w:rsidRPr="00BE6451">
        <w:rPr>
          <w:lang w:val="uk-UA"/>
        </w:rPr>
        <w:t xml:space="preserve"> 24-годинної культури на середовищі Кітт-Тароцці, уведений підшкірно в ділянці паху)</w:t>
      </w:r>
      <w:r>
        <w:rPr>
          <w:lang w:val="uk-UA"/>
        </w:rPr>
        <w:t>, що вказує на їх знижені в</w:t>
      </w:r>
      <w:r w:rsidRPr="00BE6451">
        <w:rPr>
          <w:lang w:val="uk-UA"/>
        </w:rPr>
        <w:t>ірулентн</w:t>
      </w:r>
      <w:r>
        <w:rPr>
          <w:lang w:val="uk-UA"/>
        </w:rPr>
        <w:t>і</w:t>
      </w:r>
      <w:r w:rsidRPr="00BE6451">
        <w:rPr>
          <w:lang w:val="uk-UA"/>
        </w:rPr>
        <w:t xml:space="preserve"> властивост</w:t>
      </w:r>
      <w:r>
        <w:rPr>
          <w:lang w:val="uk-UA"/>
        </w:rPr>
        <w:t>і</w:t>
      </w:r>
      <w:r w:rsidRPr="00BE6451">
        <w:rPr>
          <w:lang w:val="uk-UA"/>
        </w:rPr>
        <w:t>. З метою вивчення ступен</w:t>
      </w:r>
      <w:r>
        <w:rPr>
          <w:lang w:val="uk-UA"/>
        </w:rPr>
        <w:t>я</w:t>
      </w:r>
      <w:r w:rsidRPr="00BE6451">
        <w:rPr>
          <w:lang w:val="uk-UA"/>
        </w:rPr>
        <w:t xml:space="preserve"> втрати патогенності ізолятів було проведено додатковий дослід.</w:t>
      </w:r>
      <w:r>
        <w:rPr>
          <w:lang w:val="uk-UA"/>
        </w:rPr>
        <w:t xml:space="preserve"> При цьому встановл</w:t>
      </w:r>
      <w:r>
        <w:rPr>
          <w:lang w:val="uk-UA"/>
        </w:rPr>
        <w:t>е</w:t>
      </w:r>
      <w:r>
        <w:rPr>
          <w:lang w:val="uk-UA"/>
        </w:rPr>
        <w:t>но, що</w:t>
      </w:r>
      <w:r w:rsidRPr="00BE6451">
        <w:rPr>
          <w:lang w:val="uk-UA"/>
        </w:rPr>
        <w:t xml:space="preserve"> культури всіх виділених ізолятів після пасажування через організм морських свинок</w:t>
      </w:r>
      <w:r>
        <w:rPr>
          <w:lang w:val="uk-UA"/>
        </w:rPr>
        <w:t xml:space="preserve"> відновлювали свої вірулентні властивості.</w:t>
      </w:r>
    </w:p>
    <w:p w:rsidR="00166E48" w:rsidRPr="00BE6451" w:rsidRDefault="00166E48" w:rsidP="00166E48">
      <w:pPr>
        <w:pStyle w:val="affffffff4"/>
        <w:spacing w:after="0"/>
        <w:ind w:left="0" w:firstLine="567"/>
        <w:jc w:val="both"/>
        <w:rPr>
          <w:lang w:val="uk-UA"/>
        </w:rPr>
      </w:pPr>
      <w:r w:rsidRPr="00BE6451">
        <w:rPr>
          <w:lang w:val="uk-UA"/>
        </w:rPr>
        <w:t>Результати цього досліду свідчать про те, що</w:t>
      </w:r>
      <w:r>
        <w:rPr>
          <w:lang w:val="uk-UA"/>
        </w:rPr>
        <w:t>,</w:t>
      </w:r>
      <w:r w:rsidRPr="00BE6451">
        <w:rPr>
          <w:lang w:val="uk-UA"/>
        </w:rPr>
        <w:t xml:space="preserve"> знаходячись у поверхн</w:t>
      </w:r>
      <w:r w:rsidRPr="00BE6451">
        <w:rPr>
          <w:lang w:val="uk-UA"/>
        </w:rPr>
        <w:t>е</w:t>
      </w:r>
      <w:r w:rsidRPr="00BE6451">
        <w:rPr>
          <w:lang w:val="uk-UA"/>
        </w:rPr>
        <w:t>вих шарах ґрунту пасовищ, С</w:t>
      </w:r>
      <w:r>
        <w:rPr>
          <w:lang w:val="en-US"/>
        </w:rPr>
        <w:t>l</w:t>
      </w:r>
      <w:r w:rsidRPr="00BE6451">
        <w:rPr>
          <w:lang w:val="uk-UA"/>
        </w:rPr>
        <w:t>. chauvoei помітно знижує свої вірулентні вла</w:t>
      </w:r>
      <w:r w:rsidRPr="00BE6451">
        <w:rPr>
          <w:lang w:val="uk-UA"/>
        </w:rPr>
        <w:t>с</w:t>
      </w:r>
      <w:r w:rsidRPr="00BE6451">
        <w:rPr>
          <w:lang w:val="uk-UA"/>
        </w:rPr>
        <w:t>тивості, але повністю їх не втрачає.</w:t>
      </w:r>
      <w:r>
        <w:rPr>
          <w:lang w:val="uk-UA"/>
        </w:rPr>
        <w:t xml:space="preserve"> </w:t>
      </w:r>
      <w:r w:rsidRPr="00BE6451">
        <w:rPr>
          <w:lang w:val="uk-UA"/>
        </w:rPr>
        <w:t xml:space="preserve">Таку ж закономірність ми виявили, коли вірулентні музейні штами </w:t>
      </w:r>
      <w:r>
        <w:rPr>
          <w:lang w:val="uk-UA"/>
        </w:rPr>
        <w:t>тривалий час пересівал</w:t>
      </w:r>
      <w:r w:rsidRPr="00BE6451">
        <w:rPr>
          <w:lang w:val="uk-UA"/>
        </w:rPr>
        <w:t>и із середовища на серед</w:t>
      </w:r>
      <w:r w:rsidRPr="00BE6451">
        <w:rPr>
          <w:lang w:val="uk-UA"/>
        </w:rPr>
        <w:t>о</w:t>
      </w:r>
      <w:r w:rsidRPr="00BE6451">
        <w:rPr>
          <w:lang w:val="uk-UA"/>
        </w:rPr>
        <w:t>вище</w:t>
      </w:r>
      <w:r>
        <w:rPr>
          <w:lang w:val="uk-UA"/>
        </w:rPr>
        <w:t>, не проводяч</w:t>
      </w:r>
      <w:r w:rsidRPr="00BE6451">
        <w:rPr>
          <w:lang w:val="uk-UA"/>
        </w:rPr>
        <w:t xml:space="preserve">и </w:t>
      </w:r>
      <w:r>
        <w:rPr>
          <w:lang w:val="uk-UA"/>
        </w:rPr>
        <w:t xml:space="preserve">їх </w:t>
      </w:r>
      <w:r w:rsidRPr="00BE6451">
        <w:rPr>
          <w:lang w:val="uk-UA"/>
        </w:rPr>
        <w:t xml:space="preserve">через організм сприйнятливих тварин. </w:t>
      </w:r>
    </w:p>
    <w:p w:rsidR="00166E48" w:rsidRPr="00BE6451" w:rsidRDefault="00166E48" w:rsidP="00166E48">
      <w:pPr>
        <w:pStyle w:val="affffffff4"/>
        <w:spacing w:after="0"/>
        <w:ind w:left="0" w:firstLine="567"/>
        <w:jc w:val="both"/>
        <w:rPr>
          <w:lang w:val="uk-UA"/>
        </w:rPr>
      </w:pPr>
      <w:r w:rsidRPr="00BE6451">
        <w:rPr>
          <w:lang w:val="uk-UA"/>
        </w:rPr>
        <w:lastRenderedPageBreak/>
        <w:t>Із 42 зразків ґрунту тваринницьких приміщень і кошар, де в попередні роки утримувалися хворі на емфізематозний карбункул тварини, збудника інфекції не виділено. Це</w:t>
      </w:r>
      <w:r>
        <w:rPr>
          <w:lang w:val="uk-UA"/>
        </w:rPr>
        <w:t xml:space="preserve"> обумовлено</w:t>
      </w:r>
      <w:r w:rsidRPr="00BE6451">
        <w:rPr>
          <w:lang w:val="uk-UA"/>
        </w:rPr>
        <w:t xml:space="preserve"> дією дезінфектантів, якими проводили дезінфекцію приміщень і території ферм, сануючим впливом фізичних фа</w:t>
      </w:r>
      <w:r w:rsidRPr="00BE6451">
        <w:rPr>
          <w:lang w:val="uk-UA"/>
        </w:rPr>
        <w:t>к</w:t>
      </w:r>
      <w:r w:rsidRPr="00BE6451">
        <w:rPr>
          <w:lang w:val="uk-UA"/>
        </w:rPr>
        <w:t xml:space="preserve">торів (сонячні промені) та бактеріоцинів деяких мікробів, які циркулюють у приміщеннях. </w:t>
      </w:r>
    </w:p>
    <w:p w:rsidR="00166E48" w:rsidRPr="00202422" w:rsidRDefault="00166E48" w:rsidP="00166E48">
      <w:pPr>
        <w:pStyle w:val="affffffff4"/>
        <w:spacing w:after="0"/>
        <w:ind w:left="0" w:firstLine="567"/>
        <w:jc w:val="both"/>
        <w:rPr>
          <w:szCs w:val="28"/>
          <w:lang w:val="uk-UA"/>
        </w:rPr>
      </w:pPr>
      <w:r w:rsidRPr="00BE6451">
        <w:rPr>
          <w:lang w:val="uk-UA"/>
        </w:rPr>
        <w:t>Зміна вірулентних властивостей в абіотичному середовищі можлива тільки за умови розмноження – спорова форма переходить у вегетативну, а остання у спорову. Для підтвердження цього припущення було проведено дослід на трьох різновидах чорноземів</w:t>
      </w:r>
      <w:r>
        <w:rPr>
          <w:lang w:val="uk-UA"/>
        </w:rPr>
        <w:t xml:space="preserve"> гідроморфного походження, які були взяті із </w:t>
      </w:r>
      <w:r w:rsidRPr="00BE6451">
        <w:rPr>
          <w:lang w:val="uk-UA"/>
        </w:rPr>
        <w:t xml:space="preserve">природних лучних пасовищ, </w:t>
      </w:r>
      <w:r>
        <w:rPr>
          <w:lang w:val="uk-UA"/>
        </w:rPr>
        <w:t xml:space="preserve">що </w:t>
      </w:r>
      <w:r w:rsidRPr="00BE6451">
        <w:rPr>
          <w:lang w:val="uk-UA"/>
        </w:rPr>
        <w:t>ма</w:t>
      </w:r>
      <w:r>
        <w:rPr>
          <w:lang w:val="uk-UA"/>
        </w:rPr>
        <w:t>ли</w:t>
      </w:r>
      <w:r w:rsidRPr="00BE6451">
        <w:rPr>
          <w:lang w:val="uk-UA"/>
        </w:rPr>
        <w:t xml:space="preserve"> незруйнований верхній шар: темно-підзолистому </w:t>
      </w:r>
      <w:r>
        <w:rPr>
          <w:lang w:val="uk-UA"/>
        </w:rPr>
        <w:t>і</w:t>
      </w:r>
      <w:r w:rsidRPr="00BE6451">
        <w:rPr>
          <w:lang w:val="uk-UA"/>
        </w:rPr>
        <w:t>з вмістом 12,4</w:t>
      </w:r>
      <w:r>
        <w:rPr>
          <w:lang w:val="uk-UA"/>
        </w:rPr>
        <w:t xml:space="preserve"> </w:t>
      </w:r>
      <w:r w:rsidRPr="00BE6451">
        <w:rPr>
          <w:lang w:val="uk-UA"/>
        </w:rPr>
        <w:t>% гумусу, 21,04</w:t>
      </w:r>
      <w:r>
        <w:rPr>
          <w:lang w:val="uk-UA"/>
        </w:rPr>
        <w:t xml:space="preserve"> </w:t>
      </w:r>
      <w:r w:rsidRPr="00BE6451">
        <w:rPr>
          <w:lang w:val="uk-UA"/>
        </w:rPr>
        <w:t>% органічної речовини, 79,96</w:t>
      </w:r>
      <w:r>
        <w:rPr>
          <w:lang w:val="uk-UA"/>
        </w:rPr>
        <w:t xml:space="preserve"> </w:t>
      </w:r>
      <w:r w:rsidRPr="00BE6451">
        <w:rPr>
          <w:lang w:val="uk-UA"/>
        </w:rPr>
        <w:t>% золи, рН 7,2; сірому</w:t>
      </w:r>
      <w:r>
        <w:rPr>
          <w:lang w:val="uk-UA"/>
        </w:rPr>
        <w:t xml:space="preserve"> </w:t>
      </w:r>
      <w:r w:rsidRPr="00BE6451">
        <w:rPr>
          <w:lang w:val="uk-UA"/>
        </w:rPr>
        <w:t xml:space="preserve">підзолистому – </w:t>
      </w:r>
      <w:r>
        <w:rPr>
          <w:lang w:val="uk-UA"/>
        </w:rPr>
        <w:t xml:space="preserve">із вмістом </w:t>
      </w:r>
      <w:r w:rsidRPr="00BE6451">
        <w:rPr>
          <w:lang w:val="uk-UA"/>
        </w:rPr>
        <w:t>9,74</w:t>
      </w:r>
      <w:r>
        <w:rPr>
          <w:lang w:val="uk-UA"/>
        </w:rPr>
        <w:t xml:space="preserve"> % гумусу, </w:t>
      </w:r>
      <w:r>
        <w:rPr>
          <w:lang w:val="uk-UA"/>
        </w:rPr>
        <w:sym w:font="Symbol" w:char="F02D"/>
      </w:r>
      <w:r w:rsidRPr="00BE6451">
        <w:rPr>
          <w:lang w:val="uk-UA"/>
        </w:rPr>
        <w:t xml:space="preserve"> 18,9</w:t>
      </w:r>
      <w:r>
        <w:rPr>
          <w:lang w:val="uk-UA"/>
        </w:rPr>
        <w:t xml:space="preserve"> % о</w:t>
      </w:r>
      <w:r>
        <w:rPr>
          <w:lang w:val="uk-UA"/>
        </w:rPr>
        <w:t>р</w:t>
      </w:r>
      <w:r>
        <w:rPr>
          <w:lang w:val="uk-UA"/>
        </w:rPr>
        <w:t xml:space="preserve">ганічної речовини, </w:t>
      </w:r>
      <w:r w:rsidRPr="00BE6451">
        <w:rPr>
          <w:lang w:val="uk-UA"/>
        </w:rPr>
        <w:t>81,1</w:t>
      </w:r>
      <w:r>
        <w:rPr>
          <w:lang w:val="uk-UA"/>
        </w:rPr>
        <w:t xml:space="preserve"> </w:t>
      </w:r>
      <w:r w:rsidRPr="00BE6451">
        <w:rPr>
          <w:lang w:val="uk-UA"/>
        </w:rPr>
        <w:t>%</w:t>
      </w:r>
      <w:r>
        <w:rPr>
          <w:lang w:val="uk-UA"/>
        </w:rPr>
        <w:t xml:space="preserve"> золи</w:t>
      </w:r>
      <w:r w:rsidRPr="00BE6451">
        <w:rPr>
          <w:lang w:val="uk-UA"/>
        </w:rPr>
        <w:t>, рН 7,2; торф’яному – позбавлен</w:t>
      </w:r>
      <w:r>
        <w:rPr>
          <w:lang w:val="uk-UA"/>
        </w:rPr>
        <w:t xml:space="preserve">ий гумусу, органічної речовини </w:t>
      </w:r>
      <w:r>
        <w:rPr>
          <w:lang w:val="uk-UA"/>
        </w:rPr>
        <w:sym w:font="Symbol" w:char="F02D"/>
      </w:r>
      <w:r w:rsidRPr="00BE6451">
        <w:rPr>
          <w:lang w:val="uk-UA"/>
        </w:rPr>
        <w:t xml:space="preserve"> 65,38</w:t>
      </w:r>
      <w:r>
        <w:rPr>
          <w:lang w:val="uk-UA"/>
        </w:rPr>
        <w:t xml:space="preserve"> %, золи </w:t>
      </w:r>
      <w:r>
        <w:rPr>
          <w:lang w:val="uk-UA"/>
        </w:rPr>
        <w:sym w:font="Symbol" w:char="F02D"/>
      </w:r>
      <w:r w:rsidRPr="00BE6451">
        <w:rPr>
          <w:lang w:val="uk-UA"/>
        </w:rPr>
        <w:t xml:space="preserve"> 34,61</w:t>
      </w:r>
      <w:r>
        <w:rPr>
          <w:lang w:val="uk-UA"/>
        </w:rPr>
        <w:t xml:space="preserve"> </w:t>
      </w:r>
      <w:r w:rsidRPr="00BE6451">
        <w:rPr>
          <w:lang w:val="uk-UA"/>
        </w:rPr>
        <w:t>%, рН 6,2.</w:t>
      </w:r>
      <w:r>
        <w:rPr>
          <w:lang w:val="uk-UA"/>
        </w:rPr>
        <w:t xml:space="preserve"> В досліді в</w:t>
      </w:r>
      <w:r>
        <w:rPr>
          <w:lang w:val="uk-UA"/>
        </w:rPr>
        <w:t>и</w:t>
      </w:r>
      <w:r>
        <w:rPr>
          <w:lang w:val="uk-UA"/>
        </w:rPr>
        <w:t xml:space="preserve">користовували </w:t>
      </w:r>
      <w:r w:rsidRPr="00BE6451">
        <w:rPr>
          <w:lang w:val="uk-UA"/>
        </w:rPr>
        <w:t>С</w:t>
      </w:r>
      <w:r>
        <w:rPr>
          <w:lang w:val="en-US"/>
        </w:rPr>
        <w:t>l</w:t>
      </w:r>
      <w:r w:rsidRPr="00BE6451">
        <w:rPr>
          <w:lang w:val="uk-UA"/>
        </w:rPr>
        <w:t xml:space="preserve">. </w:t>
      </w:r>
      <w:r w:rsidRPr="00A854D5">
        <w:rPr>
          <w:lang w:val="en-US"/>
        </w:rPr>
        <w:t>chauvoei</w:t>
      </w:r>
      <w:r>
        <w:rPr>
          <w:lang w:val="uk-UA"/>
        </w:rPr>
        <w:t xml:space="preserve"> чотирьох штамів </w:t>
      </w:r>
      <w:r w:rsidRPr="00202422">
        <w:rPr>
          <w:szCs w:val="28"/>
          <w:lang w:val="uk-UA"/>
        </w:rPr>
        <w:t>Л-3, Л-7, R-15, Бн.</w:t>
      </w:r>
    </w:p>
    <w:p w:rsidR="00166E48" w:rsidRDefault="00166E48" w:rsidP="00166E48">
      <w:pPr>
        <w:pStyle w:val="affffffff4"/>
        <w:spacing w:after="0"/>
        <w:ind w:left="0" w:firstLine="567"/>
        <w:jc w:val="both"/>
        <w:rPr>
          <w:lang w:val="uk-UA"/>
        </w:rPr>
      </w:pPr>
      <w:r>
        <w:rPr>
          <w:lang w:val="uk-UA"/>
        </w:rPr>
        <w:t xml:space="preserve">Результати досліджень </w:t>
      </w:r>
      <w:r w:rsidRPr="00BE6451">
        <w:rPr>
          <w:lang w:val="uk-UA"/>
        </w:rPr>
        <w:t>показують, що проростання спор збудника ем</w:t>
      </w:r>
      <w:r>
        <w:rPr>
          <w:lang w:val="uk-UA"/>
        </w:rPr>
        <w:t>кар</w:t>
      </w:r>
      <w:r w:rsidRPr="00BE6451">
        <w:rPr>
          <w:lang w:val="uk-UA"/>
        </w:rPr>
        <w:t xml:space="preserve">у </w:t>
      </w:r>
      <w:r>
        <w:rPr>
          <w:lang w:val="uk-UA"/>
        </w:rPr>
        <w:t xml:space="preserve">усіх чотирьох штамів відбувається в чорноземах </w:t>
      </w:r>
      <w:r w:rsidRPr="00BE6451">
        <w:rPr>
          <w:lang w:val="uk-UA"/>
        </w:rPr>
        <w:t>двох різновидів – темно-підзо</w:t>
      </w:r>
      <w:r>
        <w:rPr>
          <w:lang w:val="uk-UA"/>
        </w:rPr>
        <w:t>-</w:t>
      </w:r>
      <w:r w:rsidRPr="00BE6451">
        <w:rPr>
          <w:lang w:val="uk-UA"/>
        </w:rPr>
        <w:t xml:space="preserve">листого і сірого підзолистого. </w:t>
      </w:r>
      <w:r>
        <w:rPr>
          <w:lang w:val="uk-UA"/>
        </w:rPr>
        <w:t>Очевидно, тут важливу роль мало рН, яке у перших двох ґрунтах становило 7,2, тоді як у торф’яному – 6,2. В</w:t>
      </w:r>
      <w:r w:rsidRPr="00BE6451">
        <w:rPr>
          <w:lang w:val="uk-UA"/>
        </w:rPr>
        <w:t>егетативні форми виявляли з</w:t>
      </w:r>
      <w:r>
        <w:rPr>
          <w:lang w:val="uk-UA"/>
        </w:rPr>
        <w:t xml:space="preserve">а допомогою обох методів </w:t>
      </w:r>
      <w:r>
        <w:rPr>
          <w:lang w:val="uk-UA"/>
        </w:rPr>
        <w:sym w:font="Symbol" w:char="F02D"/>
      </w:r>
      <w:r w:rsidRPr="00BE6451">
        <w:rPr>
          <w:lang w:val="uk-UA"/>
        </w:rPr>
        <w:t xml:space="preserve"> імунофлуоресценції, яку одн</w:t>
      </w:r>
      <w:r w:rsidRPr="00BE6451">
        <w:rPr>
          <w:lang w:val="uk-UA"/>
        </w:rPr>
        <w:t>о</w:t>
      </w:r>
      <w:r w:rsidRPr="00BE6451">
        <w:rPr>
          <w:lang w:val="uk-UA"/>
        </w:rPr>
        <w:t xml:space="preserve">часно використовували як метод ідентифікації, та фарбуванням препаратів за Грамом. Отримані дані </w:t>
      </w:r>
      <w:r w:rsidRPr="00E01C95">
        <w:rPr>
          <w:szCs w:val="28"/>
          <w:lang w:val="uk-UA"/>
        </w:rPr>
        <w:t>досліджен</w:t>
      </w:r>
      <w:r>
        <w:rPr>
          <w:szCs w:val="28"/>
          <w:lang w:val="uk-UA"/>
        </w:rPr>
        <w:t>ь показують</w:t>
      </w:r>
      <w:r>
        <w:rPr>
          <w:b/>
          <w:szCs w:val="28"/>
          <w:lang w:val="uk-UA"/>
        </w:rPr>
        <w:t xml:space="preserve">, </w:t>
      </w:r>
      <w:r w:rsidRPr="00202422">
        <w:rPr>
          <w:szCs w:val="28"/>
          <w:lang w:val="uk-UA"/>
        </w:rPr>
        <w:t>що</w:t>
      </w:r>
      <w:r>
        <w:rPr>
          <w:b/>
          <w:szCs w:val="28"/>
          <w:lang w:val="uk-UA"/>
        </w:rPr>
        <w:t xml:space="preserve"> </w:t>
      </w:r>
      <w:r>
        <w:rPr>
          <w:lang w:val="uk-UA"/>
        </w:rPr>
        <w:t xml:space="preserve">деякі </w:t>
      </w:r>
      <w:r w:rsidRPr="00BE6451">
        <w:rPr>
          <w:lang w:val="uk-UA"/>
        </w:rPr>
        <w:t>різновиди чорнозе</w:t>
      </w:r>
      <w:r w:rsidRPr="00BE6451">
        <w:rPr>
          <w:lang w:val="uk-UA"/>
        </w:rPr>
        <w:t>м</w:t>
      </w:r>
      <w:r w:rsidRPr="00BE6451">
        <w:rPr>
          <w:lang w:val="uk-UA"/>
        </w:rPr>
        <w:t>них ґ</w:t>
      </w:r>
      <w:r>
        <w:rPr>
          <w:lang w:val="uk-UA"/>
        </w:rPr>
        <w:t>рунтів гідроморфного походження</w:t>
      </w:r>
      <w:r w:rsidRPr="00BE6451">
        <w:rPr>
          <w:lang w:val="uk-UA"/>
        </w:rPr>
        <w:t xml:space="preserve"> природних лучних пасовищ, які м</w:t>
      </w:r>
      <w:r w:rsidRPr="00BE6451">
        <w:rPr>
          <w:lang w:val="uk-UA"/>
        </w:rPr>
        <w:t>а</w:t>
      </w:r>
      <w:r w:rsidRPr="00BE6451">
        <w:rPr>
          <w:lang w:val="uk-UA"/>
        </w:rPr>
        <w:t>ють незруйно</w:t>
      </w:r>
      <w:r>
        <w:rPr>
          <w:lang w:val="uk-UA"/>
        </w:rPr>
        <w:t>-</w:t>
      </w:r>
      <w:r w:rsidRPr="00BE6451">
        <w:rPr>
          <w:lang w:val="uk-UA"/>
        </w:rPr>
        <w:t xml:space="preserve">ваний верхній шар, </w:t>
      </w:r>
      <w:r>
        <w:rPr>
          <w:lang w:val="uk-UA"/>
        </w:rPr>
        <w:t xml:space="preserve">можуть бути середовищем, де </w:t>
      </w:r>
      <w:r w:rsidRPr="00BE6451">
        <w:rPr>
          <w:lang w:val="uk-UA"/>
        </w:rPr>
        <w:t>хвороботво</w:t>
      </w:r>
      <w:r w:rsidRPr="00BE6451">
        <w:rPr>
          <w:lang w:val="uk-UA"/>
        </w:rPr>
        <w:t>р</w:t>
      </w:r>
      <w:r w:rsidRPr="00BE6451">
        <w:rPr>
          <w:lang w:val="uk-UA"/>
        </w:rPr>
        <w:t>ний мікроорганізм здатний зберігатися, розмножуватися та потрапляти в о</w:t>
      </w:r>
      <w:r w:rsidRPr="00BE6451">
        <w:rPr>
          <w:lang w:val="uk-UA"/>
        </w:rPr>
        <w:t>р</w:t>
      </w:r>
      <w:r w:rsidRPr="00BE6451">
        <w:rPr>
          <w:lang w:val="uk-UA"/>
        </w:rPr>
        <w:t>ганізм сприйнятливих тварин.</w:t>
      </w:r>
      <w:r>
        <w:rPr>
          <w:lang w:val="uk-UA"/>
        </w:rPr>
        <w:t xml:space="preserve"> За таких умов такі ґрунти виступають джер</w:t>
      </w:r>
      <w:r>
        <w:rPr>
          <w:lang w:val="uk-UA"/>
        </w:rPr>
        <w:t>е</w:t>
      </w:r>
      <w:r>
        <w:rPr>
          <w:lang w:val="uk-UA"/>
        </w:rPr>
        <w:t>лом збудника інфекції.</w:t>
      </w:r>
    </w:p>
    <w:p w:rsidR="00166E48" w:rsidRPr="00BE6451" w:rsidRDefault="00166E48" w:rsidP="00166E48">
      <w:pPr>
        <w:pStyle w:val="affffffff4"/>
        <w:spacing w:after="0"/>
        <w:ind w:left="0" w:firstLine="567"/>
        <w:jc w:val="both"/>
        <w:rPr>
          <w:lang w:val="uk-UA"/>
        </w:rPr>
      </w:pPr>
      <w:r>
        <w:rPr>
          <w:lang w:val="uk-UA"/>
        </w:rPr>
        <w:t xml:space="preserve">Дані досліджень є підставою стверджувати, що джерело збудника інфекції трикомпонентне (хвора тварина, емкарні трупи, деякі різновиди ґрунтів), де </w:t>
      </w:r>
      <w:r w:rsidRPr="00BE6451">
        <w:rPr>
          <w:lang w:val="uk-UA"/>
        </w:rPr>
        <w:t>С</w:t>
      </w:r>
      <w:r>
        <w:rPr>
          <w:lang w:val="en-US"/>
        </w:rPr>
        <w:t>l</w:t>
      </w:r>
      <w:r w:rsidRPr="00BE6451">
        <w:rPr>
          <w:lang w:val="uk-UA"/>
        </w:rPr>
        <w:t>.</w:t>
      </w:r>
      <w:r>
        <w:rPr>
          <w:lang w:val="uk-UA"/>
        </w:rPr>
        <w:t> </w:t>
      </w:r>
      <w:r w:rsidRPr="00BE6451">
        <w:rPr>
          <w:lang w:val="uk-UA"/>
        </w:rPr>
        <w:t>chauvoei</w:t>
      </w:r>
      <w:r>
        <w:rPr>
          <w:lang w:val="uk-UA"/>
        </w:rPr>
        <w:t xml:space="preserve"> може розмножуватися, переміщатися в просторі і прон</w:t>
      </w:r>
      <w:r>
        <w:rPr>
          <w:lang w:val="uk-UA"/>
        </w:rPr>
        <w:t>и</w:t>
      </w:r>
      <w:r>
        <w:rPr>
          <w:lang w:val="uk-UA"/>
        </w:rPr>
        <w:t>кати в організм сприйнятливої рогатої худоби.</w:t>
      </w:r>
    </w:p>
    <w:p w:rsidR="00166E48" w:rsidRDefault="00166E48" w:rsidP="00166E48">
      <w:pPr>
        <w:pStyle w:val="affffffff4"/>
        <w:spacing w:after="0"/>
        <w:ind w:left="0" w:firstLine="567"/>
        <w:jc w:val="both"/>
        <w:rPr>
          <w:lang w:val="uk-UA"/>
        </w:rPr>
      </w:pPr>
      <w:r w:rsidRPr="00B05A67">
        <w:rPr>
          <w:lang w:val="uk-UA"/>
        </w:rPr>
        <w:t>Механізм передачі збудника емкарної інфекції.</w:t>
      </w:r>
      <w:r>
        <w:rPr>
          <w:b/>
          <w:lang w:val="uk-UA"/>
        </w:rPr>
        <w:t xml:space="preserve"> </w:t>
      </w:r>
      <w:r w:rsidRPr="00B365BB">
        <w:rPr>
          <w:lang w:val="uk-UA"/>
        </w:rPr>
        <w:t>При емкарні</w:t>
      </w:r>
      <w:r>
        <w:rPr>
          <w:lang w:val="uk-UA"/>
        </w:rPr>
        <w:t>й</w:t>
      </w:r>
      <w:r w:rsidRPr="00B365BB">
        <w:rPr>
          <w:lang w:val="uk-UA"/>
        </w:rPr>
        <w:t xml:space="preserve"> інфе</w:t>
      </w:r>
      <w:r w:rsidRPr="00B365BB">
        <w:rPr>
          <w:lang w:val="uk-UA"/>
        </w:rPr>
        <w:t>к</w:t>
      </w:r>
      <w:r w:rsidRPr="00B365BB">
        <w:rPr>
          <w:lang w:val="uk-UA"/>
        </w:rPr>
        <w:t xml:space="preserve">ції </w:t>
      </w:r>
      <w:r>
        <w:rPr>
          <w:lang w:val="uk-UA"/>
        </w:rPr>
        <w:t>названі три джерела хвороботворного мікроорганізму взаємопов’язані між собою. Завдяки цьому вони виконують дві основні функції: перша – забезп</w:t>
      </w:r>
      <w:r>
        <w:rPr>
          <w:lang w:val="uk-UA"/>
        </w:rPr>
        <w:t>е</w:t>
      </w:r>
      <w:r>
        <w:rPr>
          <w:lang w:val="uk-UA"/>
        </w:rPr>
        <w:t xml:space="preserve">чення умов розмноження і циркуляції </w:t>
      </w:r>
      <w:r w:rsidRPr="00BE6451">
        <w:rPr>
          <w:lang w:val="uk-UA"/>
        </w:rPr>
        <w:t>С</w:t>
      </w:r>
      <w:r>
        <w:rPr>
          <w:lang w:val="en-US"/>
        </w:rPr>
        <w:t>l</w:t>
      </w:r>
      <w:r w:rsidRPr="00BE6451">
        <w:rPr>
          <w:lang w:val="uk-UA"/>
        </w:rPr>
        <w:t>. chauvoei</w:t>
      </w:r>
      <w:r>
        <w:rPr>
          <w:lang w:val="uk-UA"/>
        </w:rPr>
        <w:t xml:space="preserve"> в природі; друга – підтр</w:t>
      </w:r>
      <w:r>
        <w:rPr>
          <w:lang w:val="uk-UA"/>
        </w:rPr>
        <w:t>и</w:t>
      </w:r>
      <w:r>
        <w:rPr>
          <w:lang w:val="uk-UA"/>
        </w:rPr>
        <w:t>мання вірулентності клостридій.</w:t>
      </w:r>
    </w:p>
    <w:p w:rsidR="00166E48" w:rsidRDefault="00166E48" w:rsidP="00166E48">
      <w:pPr>
        <w:pStyle w:val="affffffff4"/>
        <w:spacing w:after="0"/>
        <w:ind w:left="0" w:firstLine="567"/>
        <w:jc w:val="both"/>
        <w:rPr>
          <w:lang w:val="uk-UA"/>
        </w:rPr>
      </w:pPr>
      <w:r>
        <w:rPr>
          <w:lang w:val="uk-UA"/>
        </w:rPr>
        <w:t>Джерело збудника м</w:t>
      </w:r>
      <w:r w:rsidRPr="00E01C95">
        <w:rPr>
          <w:lang w:val="uk-UA"/>
        </w:rPr>
        <w:t>ає важливу роль у</w:t>
      </w:r>
      <w:r>
        <w:rPr>
          <w:lang w:val="uk-UA"/>
        </w:rPr>
        <w:t xml:space="preserve"> розвитку епізоотичного процесу за умови наявності механізму передачі </w:t>
      </w:r>
      <w:r w:rsidRPr="00BE6451">
        <w:rPr>
          <w:lang w:val="uk-UA"/>
        </w:rPr>
        <w:t>С</w:t>
      </w:r>
      <w:r>
        <w:rPr>
          <w:lang w:val="en-US"/>
        </w:rPr>
        <w:t>l</w:t>
      </w:r>
      <w:r w:rsidRPr="00BE6451">
        <w:rPr>
          <w:lang w:val="uk-UA"/>
        </w:rPr>
        <w:t>. chauvoei</w:t>
      </w:r>
      <w:r w:rsidRPr="00E01C95">
        <w:rPr>
          <w:lang w:val="uk-UA"/>
        </w:rPr>
        <w:t xml:space="preserve">. </w:t>
      </w:r>
      <w:r>
        <w:rPr>
          <w:lang w:val="uk-UA"/>
        </w:rPr>
        <w:t>Він, як і джерело збу</w:t>
      </w:r>
      <w:r>
        <w:rPr>
          <w:lang w:val="uk-UA"/>
        </w:rPr>
        <w:t>д</w:t>
      </w:r>
      <w:r>
        <w:rPr>
          <w:lang w:val="uk-UA"/>
        </w:rPr>
        <w:t>ника інфекції, є складним. На першому етапі його формування між хворою твариною і трупом тварини відбувається перманентність зміни (покращення) умов для розмноження мікроорганізму та розширення механізмів виділення їх у зовнішнє середовище і забезпечення формування нових джерел (резерв</w:t>
      </w:r>
      <w:r>
        <w:rPr>
          <w:lang w:val="uk-UA"/>
        </w:rPr>
        <w:t>у</w:t>
      </w:r>
      <w:r>
        <w:rPr>
          <w:lang w:val="uk-UA"/>
        </w:rPr>
        <w:t xml:space="preserve">арів) або зараження сприйнятливих тварин. Для механізму передачі </w:t>
      </w:r>
      <w:r w:rsidRPr="00BE6451">
        <w:rPr>
          <w:lang w:val="uk-UA"/>
        </w:rPr>
        <w:t>С</w:t>
      </w:r>
      <w:r>
        <w:rPr>
          <w:lang w:val="en-US"/>
        </w:rPr>
        <w:t>l</w:t>
      </w:r>
      <w:r w:rsidRPr="00BE6451">
        <w:rPr>
          <w:lang w:val="uk-UA"/>
        </w:rPr>
        <w:t>. chauvoei</w:t>
      </w:r>
      <w:r>
        <w:rPr>
          <w:lang w:val="uk-UA"/>
        </w:rPr>
        <w:t xml:space="preserve"> притаман-на змінність трьох фаз (стадій): в</w:t>
      </w:r>
      <w:r w:rsidRPr="00BE6451">
        <w:rPr>
          <w:lang w:val="uk-UA"/>
        </w:rPr>
        <w:t>иведен</w:t>
      </w:r>
      <w:r>
        <w:rPr>
          <w:lang w:val="uk-UA"/>
        </w:rPr>
        <w:t>ня збудника із о</w:t>
      </w:r>
      <w:r>
        <w:rPr>
          <w:lang w:val="uk-UA"/>
        </w:rPr>
        <w:t>р</w:t>
      </w:r>
      <w:r>
        <w:rPr>
          <w:lang w:val="uk-UA"/>
        </w:rPr>
        <w:t>ганізму тварин; п</w:t>
      </w:r>
      <w:r w:rsidRPr="00BE6451">
        <w:rPr>
          <w:lang w:val="uk-UA"/>
        </w:rPr>
        <w:t xml:space="preserve">еребування </w:t>
      </w:r>
      <w:r>
        <w:rPr>
          <w:lang w:val="uk-UA"/>
        </w:rPr>
        <w:t xml:space="preserve">його в об’єктах довкілля (ґрунт може виступати як джерело </w:t>
      </w:r>
      <w:r>
        <w:rPr>
          <w:lang w:val="uk-UA"/>
        </w:rPr>
        <w:lastRenderedPageBreak/>
        <w:t>і як фактор передачі) та п</w:t>
      </w:r>
      <w:r w:rsidRPr="00BE6451">
        <w:rPr>
          <w:lang w:val="uk-UA"/>
        </w:rPr>
        <w:t xml:space="preserve">роникнення </w:t>
      </w:r>
      <w:r>
        <w:rPr>
          <w:lang w:val="uk-UA"/>
        </w:rPr>
        <w:t>в</w:t>
      </w:r>
      <w:r w:rsidRPr="00BE6451">
        <w:rPr>
          <w:lang w:val="uk-UA"/>
        </w:rPr>
        <w:t xml:space="preserve"> організм</w:t>
      </w:r>
      <w:r w:rsidRPr="00D9166A">
        <w:rPr>
          <w:lang w:val="uk-UA"/>
        </w:rPr>
        <w:t xml:space="preserve"> </w:t>
      </w:r>
      <w:r w:rsidRPr="00BE6451">
        <w:rPr>
          <w:lang w:val="uk-UA"/>
        </w:rPr>
        <w:t>сприйнятливи</w:t>
      </w:r>
      <w:r>
        <w:rPr>
          <w:lang w:val="uk-UA"/>
        </w:rPr>
        <w:t>х тварин</w:t>
      </w:r>
      <w:r w:rsidRPr="00BE6451">
        <w:rPr>
          <w:lang w:val="uk-UA"/>
        </w:rPr>
        <w:t>.</w:t>
      </w:r>
      <w:r>
        <w:rPr>
          <w:lang w:val="uk-UA"/>
        </w:rPr>
        <w:t xml:space="preserve"> Епізоотоло-гічні та експериментальні дослідження показали неконт</w:t>
      </w:r>
      <w:r>
        <w:rPr>
          <w:lang w:val="uk-UA"/>
        </w:rPr>
        <w:t>а</w:t>
      </w:r>
      <w:r>
        <w:rPr>
          <w:lang w:val="uk-UA"/>
        </w:rPr>
        <w:t>гіозніст</w:t>
      </w:r>
      <w:r w:rsidRPr="002563A1">
        <w:rPr>
          <w:spacing w:val="-20"/>
          <w:lang w:val="uk-UA"/>
        </w:rPr>
        <w:t xml:space="preserve">ь інфекції та </w:t>
      </w:r>
      <w:r>
        <w:rPr>
          <w:lang w:val="uk-UA"/>
        </w:rPr>
        <w:t xml:space="preserve">особ-ливість циркуляції </w:t>
      </w:r>
      <w:r w:rsidRPr="002563A1">
        <w:rPr>
          <w:spacing w:val="-20"/>
          <w:lang w:val="uk-UA"/>
        </w:rPr>
        <w:t>С</w:t>
      </w:r>
      <w:r w:rsidRPr="002563A1">
        <w:rPr>
          <w:spacing w:val="-20"/>
          <w:lang w:val="en-US"/>
        </w:rPr>
        <w:t>l</w:t>
      </w:r>
      <w:r w:rsidRPr="002563A1">
        <w:rPr>
          <w:spacing w:val="-20"/>
          <w:lang w:val="uk-UA"/>
        </w:rPr>
        <w:t>. chauvoei</w:t>
      </w:r>
      <w:r>
        <w:rPr>
          <w:lang w:val="uk-UA"/>
        </w:rPr>
        <w:t xml:space="preserve"> в популяціях та о</w:t>
      </w:r>
      <w:r>
        <w:rPr>
          <w:lang w:val="uk-UA"/>
        </w:rPr>
        <w:t>р</w:t>
      </w:r>
      <w:r>
        <w:rPr>
          <w:lang w:val="uk-UA"/>
        </w:rPr>
        <w:t xml:space="preserve">ганізмі клінічно здорових тварин. </w:t>
      </w:r>
    </w:p>
    <w:p w:rsidR="00166E48" w:rsidRDefault="00166E48" w:rsidP="00166E48">
      <w:pPr>
        <w:pStyle w:val="affffffff4"/>
        <w:spacing w:after="0"/>
        <w:ind w:left="0" w:firstLine="567"/>
        <w:jc w:val="both"/>
        <w:rPr>
          <w:lang w:val="uk-UA"/>
        </w:rPr>
      </w:pPr>
      <w:r>
        <w:rPr>
          <w:lang w:val="uk-UA"/>
        </w:rPr>
        <w:t xml:space="preserve">Встановлено, що в стаціонарно неблагополучних щодо емкару пунктах збудник інфекції постійно циркулює в системі: абіотичне середовище (джерело </w:t>
      </w:r>
      <w:r w:rsidRPr="00BE6451">
        <w:rPr>
          <w:lang w:val="uk-UA"/>
        </w:rPr>
        <w:t>С</w:t>
      </w:r>
      <w:r>
        <w:rPr>
          <w:lang w:val="en-US"/>
        </w:rPr>
        <w:t>l</w:t>
      </w:r>
      <w:r w:rsidRPr="00BE6451">
        <w:rPr>
          <w:lang w:val="uk-UA"/>
        </w:rPr>
        <w:t>.</w:t>
      </w:r>
      <w:r>
        <w:rPr>
          <w:lang w:val="uk-UA"/>
        </w:rPr>
        <w:t> </w:t>
      </w:r>
      <w:r w:rsidRPr="00BE6451">
        <w:rPr>
          <w:lang w:val="uk-UA"/>
        </w:rPr>
        <w:t>chauvoei</w:t>
      </w:r>
      <w:r>
        <w:rPr>
          <w:lang w:val="uk-UA"/>
        </w:rPr>
        <w:t>) – організм тварини – абіотичне середовище. При вини</w:t>
      </w:r>
      <w:r>
        <w:rPr>
          <w:lang w:val="uk-UA"/>
        </w:rPr>
        <w:t>к</w:t>
      </w:r>
      <w:r>
        <w:rPr>
          <w:lang w:val="uk-UA"/>
        </w:rPr>
        <w:t>ненні клінічних ознак названа система активізується за рахунок явних джерел – хворих тварин та їх трупів.</w:t>
      </w:r>
    </w:p>
    <w:p w:rsidR="00166E48" w:rsidRPr="00BE6451" w:rsidRDefault="00166E48" w:rsidP="00166E48">
      <w:pPr>
        <w:pStyle w:val="affffffff4"/>
        <w:spacing w:after="0"/>
        <w:ind w:left="0" w:firstLine="567"/>
        <w:jc w:val="both"/>
        <w:rPr>
          <w:lang w:val="uk-UA"/>
        </w:rPr>
      </w:pPr>
      <w:r>
        <w:rPr>
          <w:lang w:val="uk-UA"/>
        </w:rPr>
        <w:t>Ш</w:t>
      </w:r>
      <w:r w:rsidRPr="00BE6451">
        <w:rPr>
          <w:lang w:val="uk-UA"/>
        </w:rPr>
        <w:t>лях</w:t>
      </w:r>
      <w:r>
        <w:rPr>
          <w:lang w:val="uk-UA"/>
        </w:rPr>
        <w:t>и</w:t>
      </w:r>
      <w:r w:rsidRPr="00BE6451">
        <w:rPr>
          <w:lang w:val="uk-UA"/>
        </w:rPr>
        <w:t xml:space="preserve"> та способ</w:t>
      </w:r>
      <w:r>
        <w:rPr>
          <w:lang w:val="uk-UA"/>
        </w:rPr>
        <w:t>и</w:t>
      </w:r>
      <w:r w:rsidRPr="00BE6451">
        <w:rPr>
          <w:lang w:val="uk-UA"/>
        </w:rPr>
        <w:t xml:space="preserve"> виведення збудника емфізематозного карбункул</w:t>
      </w:r>
      <w:r>
        <w:rPr>
          <w:lang w:val="uk-UA"/>
        </w:rPr>
        <w:t>у</w:t>
      </w:r>
      <w:r w:rsidRPr="00BE6451">
        <w:rPr>
          <w:lang w:val="uk-UA"/>
        </w:rPr>
        <w:t xml:space="preserve"> з організму інфікованої тварини вивчали як в умовах експерименту, так і при спонтанному перебігу інфекції.</w:t>
      </w:r>
      <w:r>
        <w:rPr>
          <w:lang w:val="uk-UA"/>
        </w:rPr>
        <w:t xml:space="preserve"> Нами </w:t>
      </w:r>
      <w:r w:rsidRPr="00BE6451">
        <w:rPr>
          <w:lang w:val="uk-UA"/>
        </w:rPr>
        <w:t>встановлено, що С</w:t>
      </w:r>
      <w:r>
        <w:rPr>
          <w:lang w:val="en-US"/>
        </w:rPr>
        <w:t>l</w:t>
      </w:r>
      <w:r w:rsidRPr="00BE6451">
        <w:rPr>
          <w:lang w:val="uk-UA"/>
        </w:rPr>
        <w:t>. chauvoei у травн</w:t>
      </w:r>
      <w:r>
        <w:rPr>
          <w:lang w:val="uk-UA"/>
        </w:rPr>
        <w:t>о</w:t>
      </w:r>
      <w:r>
        <w:rPr>
          <w:lang w:val="uk-UA"/>
        </w:rPr>
        <w:t>му</w:t>
      </w:r>
      <w:r w:rsidRPr="00BE6451">
        <w:rPr>
          <w:lang w:val="uk-UA"/>
        </w:rPr>
        <w:t xml:space="preserve"> тракт</w:t>
      </w:r>
      <w:r>
        <w:rPr>
          <w:lang w:val="uk-UA"/>
        </w:rPr>
        <w:t>і</w:t>
      </w:r>
      <w:r w:rsidRPr="00BE6451">
        <w:rPr>
          <w:lang w:val="uk-UA"/>
        </w:rPr>
        <w:t xml:space="preserve"> сприйнятливої тварини </w:t>
      </w:r>
      <w:r>
        <w:rPr>
          <w:lang w:val="uk-UA"/>
        </w:rPr>
        <w:t>проявляє декілька варіантів свого переб</w:t>
      </w:r>
      <w:r>
        <w:rPr>
          <w:lang w:val="uk-UA"/>
        </w:rPr>
        <w:t>у</w:t>
      </w:r>
      <w:r>
        <w:rPr>
          <w:lang w:val="uk-UA"/>
        </w:rPr>
        <w:t xml:space="preserve">вання в організмі, коли частина спор: – </w:t>
      </w:r>
      <w:r w:rsidRPr="00BE6451">
        <w:rPr>
          <w:lang w:val="uk-UA"/>
        </w:rPr>
        <w:t>транзитом проходить травний тракт і виділяється назовні, інфікуючи довкілля (пасовище, стійла);</w:t>
      </w:r>
      <w:r>
        <w:rPr>
          <w:lang w:val="uk-UA"/>
        </w:rPr>
        <w:t xml:space="preserve"> – </w:t>
      </w:r>
      <w:r w:rsidRPr="00BE6451">
        <w:rPr>
          <w:lang w:val="uk-UA"/>
        </w:rPr>
        <w:t>затримується у травному тракті і вегетує, а можливо</w:t>
      </w:r>
      <w:r>
        <w:rPr>
          <w:lang w:val="uk-UA"/>
        </w:rPr>
        <w:t>,</w:t>
      </w:r>
      <w:r w:rsidRPr="00BE6451">
        <w:rPr>
          <w:lang w:val="uk-UA"/>
        </w:rPr>
        <w:t xml:space="preserve"> й здійснює декілька циклів вегетації та спороутворення, нарощуючи цим чисельність популяції</w:t>
      </w:r>
      <w:r>
        <w:rPr>
          <w:lang w:val="uk-UA"/>
        </w:rPr>
        <w:t>,</w:t>
      </w:r>
      <w:r w:rsidRPr="00BE6451">
        <w:rPr>
          <w:lang w:val="uk-UA"/>
        </w:rPr>
        <w:t xml:space="preserve"> і знову ж таки виділяється назовні;</w:t>
      </w:r>
      <w:r>
        <w:rPr>
          <w:lang w:val="uk-UA"/>
        </w:rPr>
        <w:t xml:space="preserve"> – що потрапили в травний тракт, а</w:t>
      </w:r>
      <w:r w:rsidRPr="00BE6451">
        <w:rPr>
          <w:lang w:val="uk-UA"/>
        </w:rPr>
        <w:t xml:space="preserve"> можливо</w:t>
      </w:r>
      <w:r>
        <w:rPr>
          <w:lang w:val="uk-UA"/>
        </w:rPr>
        <w:t>,</w:t>
      </w:r>
      <w:r w:rsidRPr="00BE6451">
        <w:rPr>
          <w:lang w:val="uk-UA"/>
        </w:rPr>
        <w:t xml:space="preserve"> й тих, що утворилися</w:t>
      </w:r>
      <w:r>
        <w:rPr>
          <w:lang w:val="uk-UA"/>
        </w:rPr>
        <w:t xml:space="preserve"> </w:t>
      </w:r>
      <w:r w:rsidRPr="00BE6451">
        <w:rPr>
          <w:lang w:val="uk-UA"/>
        </w:rPr>
        <w:t>у процесі розмноження у ньому, проникає через бар’єр слизових об</w:t>
      </w:r>
      <w:r w:rsidRPr="00BE6451">
        <w:rPr>
          <w:lang w:val="uk-UA"/>
        </w:rPr>
        <w:t>о</w:t>
      </w:r>
      <w:r w:rsidRPr="00BE6451">
        <w:rPr>
          <w:lang w:val="uk-UA"/>
        </w:rPr>
        <w:t xml:space="preserve">лонок </w:t>
      </w:r>
      <w:r>
        <w:rPr>
          <w:lang w:val="uk-UA"/>
        </w:rPr>
        <w:t xml:space="preserve">стінки кишечника </w:t>
      </w:r>
      <w:r w:rsidRPr="00BE6451">
        <w:rPr>
          <w:lang w:val="uk-UA"/>
        </w:rPr>
        <w:t>у лімфу і током крові заноситься в органи і тканини, щоб згодом спричинити стан імунізуючої субінфекції чи явної інфекції.</w:t>
      </w:r>
    </w:p>
    <w:p w:rsidR="00166E48" w:rsidRDefault="00166E48" w:rsidP="00166E48">
      <w:pPr>
        <w:pStyle w:val="affffffff4"/>
        <w:spacing w:after="0"/>
        <w:ind w:left="0" w:firstLine="709"/>
        <w:jc w:val="both"/>
        <w:rPr>
          <w:lang w:val="uk-UA"/>
        </w:rPr>
      </w:pPr>
      <w:r w:rsidRPr="00BE6451">
        <w:rPr>
          <w:lang w:val="uk-UA"/>
        </w:rPr>
        <w:t>Фаза переживання (перебування) збудника емфізематозного карбунк</w:t>
      </w:r>
      <w:r w:rsidRPr="00BE6451">
        <w:rPr>
          <w:lang w:val="uk-UA"/>
        </w:rPr>
        <w:t>у</w:t>
      </w:r>
      <w:r w:rsidRPr="00BE6451">
        <w:rPr>
          <w:lang w:val="uk-UA"/>
        </w:rPr>
        <w:t>лу у травному тракті сприйнятливих тварин, яка має назву ентобіотичної, є, очевидно, не тривалою. Її роль в інфекційному процесі зводиться</w:t>
      </w:r>
      <w:r>
        <w:rPr>
          <w:lang w:val="uk-UA"/>
        </w:rPr>
        <w:t xml:space="preserve"> переважно</w:t>
      </w:r>
      <w:r w:rsidRPr="00BE6451">
        <w:rPr>
          <w:lang w:val="uk-UA"/>
        </w:rPr>
        <w:t xml:space="preserve"> до формування у сприйнятливих тварин природно набутої несприйнятливості завдяки імунізуючій субінфекції. З іншого</w:t>
      </w:r>
      <w:r>
        <w:rPr>
          <w:lang w:val="uk-UA"/>
        </w:rPr>
        <w:t xml:space="preserve"> боку, виділяючись з фекаліями у</w:t>
      </w:r>
      <w:r w:rsidRPr="00BE6451">
        <w:rPr>
          <w:lang w:val="uk-UA"/>
        </w:rPr>
        <w:t xml:space="preserve"> зовнішнє середовище, С</w:t>
      </w:r>
      <w:r>
        <w:rPr>
          <w:lang w:val="en-US"/>
        </w:rPr>
        <w:t>l</w:t>
      </w:r>
      <w:r w:rsidRPr="00BE6451">
        <w:rPr>
          <w:lang w:val="uk-UA"/>
        </w:rPr>
        <w:t>. chauvoei забезпечує продовження існування виду в абіотичних умовах довкілля – сапрофітна фаза, де мікроорганізм може тр</w:t>
      </w:r>
      <w:r w:rsidRPr="00BE6451">
        <w:rPr>
          <w:lang w:val="uk-UA"/>
        </w:rPr>
        <w:t>и</w:t>
      </w:r>
      <w:r w:rsidRPr="00BE6451">
        <w:rPr>
          <w:lang w:val="uk-UA"/>
        </w:rPr>
        <w:t>валий час зберігатися, а при наявності сприятливих умов розмножуватися.</w:t>
      </w:r>
      <w:r>
        <w:rPr>
          <w:lang w:val="uk-UA"/>
        </w:rPr>
        <w:t xml:space="preserve"> </w:t>
      </w:r>
    </w:p>
    <w:p w:rsidR="00166E48" w:rsidRDefault="00166E48" w:rsidP="00166E48">
      <w:pPr>
        <w:pStyle w:val="affffffff4"/>
        <w:spacing w:after="0"/>
        <w:ind w:left="0" w:firstLine="709"/>
        <w:jc w:val="both"/>
        <w:rPr>
          <w:lang w:val="uk-UA"/>
        </w:rPr>
      </w:pPr>
      <w:r>
        <w:rPr>
          <w:lang w:val="uk-UA"/>
        </w:rPr>
        <w:t xml:space="preserve">За відсутності клінічних ознак інфекції взаємовідносини між </w:t>
      </w:r>
      <w:r w:rsidRPr="00BE6451">
        <w:rPr>
          <w:lang w:val="uk-UA"/>
        </w:rPr>
        <w:t>С</w:t>
      </w:r>
      <w:r>
        <w:rPr>
          <w:lang w:val="en-US"/>
        </w:rPr>
        <w:t>l</w:t>
      </w:r>
      <w:r>
        <w:rPr>
          <w:lang w:val="uk-UA"/>
        </w:rPr>
        <w:t>. </w:t>
      </w:r>
      <w:r w:rsidRPr="00BE6451">
        <w:rPr>
          <w:lang w:val="uk-UA"/>
        </w:rPr>
        <w:t>chauvoei</w:t>
      </w:r>
      <w:r>
        <w:rPr>
          <w:lang w:val="uk-UA"/>
        </w:rPr>
        <w:t xml:space="preserve"> і сприйнятливими тваринами на неблагополучній території (</w:t>
      </w:r>
      <w:r w:rsidRPr="00BE6451">
        <w:rPr>
          <w:lang w:val="uk-UA"/>
        </w:rPr>
        <w:t>е</w:t>
      </w:r>
      <w:r w:rsidRPr="00BE6451">
        <w:rPr>
          <w:lang w:val="uk-UA"/>
        </w:rPr>
        <w:t>н</w:t>
      </w:r>
      <w:r w:rsidRPr="00BE6451">
        <w:rPr>
          <w:lang w:val="uk-UA"/>
        </w:rPr>
        <w:t>тобіотична фаза, імунізуюч</w:t>
      </w:r>
      <w:r>
        <w:rPr>
          <w:lang w:val="uk-UA"/>
        </w:rPr>
        <w:t>а</w:t>
      </w:r>
      <w:r w:rsidRPr="00BE6451">
        <w:rPr>
          <w:lang w:val="uk-UA"/>
        </w:rPr>
        <w:t xml:space="preserve"> субінфекці</w:t>
      </w:r>
      <w:r>
        <w:rPr>
          <w:lang w:val="uk-UA"/>
        </w:rPr>
        <w:t>я</w:t>
      </w:r>
      <w:r w:rsidRPr="00BE6451">
        <w:rPr>
          <w:lang w:val="uk-UA"/>
        </w:rPr>
        <w:t>, носійство</w:t>
      </w:r>
      <w:r>
        <w:rPr>
          <w:lang w:val="uk-UA"/>
        </w:rPr>
        <w:t xml:space="preserve">) </w:t>
      </w:r>
      <w:r w:rsidRPr="00BE6451">
        <w:rPr>
          <w:lang w:val="uk-UA"/>
        </w:rPr>
        <w:t>за умови створення мі</w:t>
      </w:r>
      <w:r w:rsidRPr="00BE6451">
        <w:rPr>
          <w:lang w:val="uk-UA"/>
        </w:rPr>
        <w:t>с</w:t>
      </w:r>
      <w:r w:rsidRPr="00BE6451">
        <w:rPr>
          <w:lang w:val="uk-UA"/>
        </w:rPr>
        <w:t>цевих сприятливих умов (закриті травм</w:t>
      </w:r>
      <w:r>
        <w:rPr>
          <w:lang w:val="uk-UA"/>
        </w:rPr>
        <w:t>и тканин, крововиливи тощо) можуть</w:t>
      </w:r>
      <w:r w:rsidRPr="00BE6451">
        <w:rPr>
          <w:lang w:val="uk-UA"/>
        </w:rPr>
        <w:t xml:space="preserve"> проявитися клінічною формою. </w:t>
      </w:r>
    </w:p>
    <w:p w:rsidR="00166E48" w:rsidRDefault="00166E48" w:rsidP="00166E48">
      <w:pPr>
        <w:pStyle w:val="affffffff4"/>
        <w:spacing w:after="0"/>
        <w:ind w:left="0" w:firstLine="709"/>
        <w:jc w:val="both"/>
        <w:rPr>
          <w:lang w:val="uk-UA"/>
        </w:rPr>
      </w:pPr>
      <w:r>
        <w:rPr>
          <w:lang w:val="uk-UA"/>
        </w:rPr>
        <w:t xml:space="preserve">У дослідах на морських свинках доведено, що </w:t>
      </w:r>
      <w:r w:rsidRPr="00BE6451">
        <w:rPr>
          <w:lang w:val="uk-UA"/>
        </w:rPr>
        <w:t>С. chauvoei</w:t>
      </w:r>
      <w:r>
        <w:rPr>
          <w:lang w:val="uk-UA"/>
        </w:rPr>
        <w:t xml:space="preserve"> у травному тракті тварин у</w:t>
      </w:r>
      <w:r w:rsidRPr="00BE6451">
        <w:rPr>
          <w:lang w:val="uk-UA"/>
        </w:rPr>
        <w:t xml:space="preserve"> термінальній фазі </w:t>
      </w:r>
      <w:r>
        <w:rPr>
          <w:lang w:val="uk-UA"/>
        </w:rPr>
        <w:t>викликає бактер</w:t>
      </w:r>
      <w:r w:rsidRPr="00D752D8">
        <w:rPr>
          <w:lang w:val="uk-UA"/>
        </w:rPr>
        <w:t>іє</w:t>
      </w:r>
      <w:r>
        <w:rPr>
          <w:lang w:val="uk-UA"/>
        </w:rPr>
        <w:t xml:space="preserve">мію, а тому </w:t>
      </w:r>
      <w:r w:rsidRPr="00BE6451">
        <w:rPr>
          <w:lang w:val="uk-UA"/>
        </w:rPr>
        <w:t xml:space="preserve">можливе потрапляння збудника інфекції в сечу, вміст кишечника </w:t>
      </w:r>
      <w:r>
        <w:rPr>
          <w:lang w:val="uk-UA"/>
        </w:rPr>
        <w:t>і, як наслідок, виділе</w:t>
      </w:r>
      <w:r>
        <w:rPr>
          <w:lang w:val="uk-UA"/>
        </w:rPr>
        <w:t>н</w:t>
      </w:r>
      <w:r>
        <w:rPr>
          <w:lang w:val="uk-UA"/>
        </w:rPr>
        <w:t>ня у зовнішнє середовище.</w:t>
      </w:r>
    </w:p>
    <w:p w:rsidR="00166E48" w:rsidRPr="00BE6451" w:rsidRDefault="00166E48" w:rsidP="00166E48">
      <w:pPr>
        <w:pStyle w:val="affffffff4"/>
        <w:spacing w:after="0"/>
        <w:ind w:left="0" w:firstLine="709"/>
        <w:jc w:val="both"/>
        <w:rPr>
          <w:lang w:val="uk-UA"/>
        </w:rPr>
      </w:pPr>
      <w:r>
        <w:rPr>
          <w:lang w:val="uk-UA"/>
        </w:rPr>
        <w:t xml:space="preserve">Проте як свідчать наші дослідження, при </w:t>
      </w:r>
      <w:r w:rsidRPr="00BE6451">
        <w:rPr>
          <w:lang w:val="uk-UA"/>
        </w:rPr>
        <w:t>спонтанно</w:t>
      </w:r>
      <w:r>
        <w:rPr>
          <w:lang w:val="uk-UA"/>
        </w:rPr>
        <w:t>му</w:t>
      </w:r>
      <w:r w:rsidRPr="00BE6451">
        <w:rPr>
          <w:lang w:val="uk-UA"/>
        </w:rPr>
        <w:t xml:space="preserve"> і експеримент</w:t>
      </w:r>
      <w:r w:rsidRPr="00BE6451">
        <w:rPr>
          <w:lang w:val="uk-UA"/>
        </w:rPr>
        <w:t>а</w:t>
      </w:r>
      <w:r w:rsidRPr="00BE6451">
        <w:rPr>
          <w:lang w:val="uk-UA"/>
        </w:rPr>
        <w:t>льно</w:t>
      </w:r>
      <w:r>
        <w:rPr>
          <w:lang w:val="uk-UA"/>
        </w:rPr>
        <w:t>му</w:t>
      </w:r>
      <w:r w:rsidRPr="00BE6451">
        <w:rPr>
          <w:lang w:val="uk-UA"/>
        </w:rPr>
        <w:t xml:space="preserve"> емфізематозно</w:t>
      </w:r>
      <w:r>
        <w:rPr>
          <w:lang w:val="uk-UA"/>
        </w:rPr>
        <w:t xml:space="preserve">му </w:t>
      </w:r>
      <w:r w:rsidRPr="00BE6451">
        <w:rPr>
          <w:lang w:val="uk-UA"/>
        </w:rPr>
        <w:t>карбункул</w:t>
      </w:r>
      <w:r>
        <w:rPr>
          <w:lang w:val="uk-UA"/>
        </w:rPr>
        <w:t>і</w:t>
      </w:r>
      <w:r w:rsidRPr="00BE6451">
        <w:rPr>
          <w:lang w:val="uk-UA"/>
        </w:rPr>
        <w:t xml:space="preserve"> актів сечовиділення</w:t>
      </w:r>
      <w:r w:rsidRPr="00EA6835">
        <w:rPr>
          <w:lang w:val="uk-UA"/>
        </w:rPr>
        <w:t xml:space="preserve"> </w:t>
      </w:r>
      <w:r>
        <w:rPr>
          <w:lang w:val="uk-UA"/>
        </w:rPr>
        <w:t>та</w:t>
      </w:r>
      <w:r w:rsidRPr="00BE6451">
        <w:rPr>
          <w:lang w:val="uk-UA"/>
        </w:rPr>
        <w:t xml:space="preserve"> дефекації у те</w:t>
      </w:r>
      <w:r w:rsidRPr="00BE6451">
        <w:rPr>
          <w:lang w:val="uk-UA"/>
        </w:rPr>
        <w:t>р</w:t>
      </w:r>
      <w:r w:rsidRPr="00BE6451">
        <w:rPr>
          <w:lang w:val="uk-UA"/>
        </w:rPr>
        <w:t>мінальній стадії хвороби не спостерігається. Отже, роль цих шляхів виділе</w:t>
      </w:r>
      <w:r w:rsidRPr="00BE6451">
        <w:rPr>
          <w:lang w:val="uk-UA"/>
        </w:rPr>
        <w:t>н</w:t>
      </w:r>
      <w:r w:rsidRPr="00BE6451">
        <w:rPr>
          <w:lang w:val="uk-UA"/>
        </w:rPr>
        <w:t xml:space="preserve">ня збудника в довкілля </w:t>
      </w:r>
      <w:r>
        <w:rPr>
          <w:lang w:val="uk-UA"/>
        </w:rPr>
        <w:t xml:space="preserve">природа звела </w:t>
      </w:r>
      <w:r w:rsidRPr="00BE6451">
        <w:rPr>
          <w:lang w:val="uk-UA"/>
        </w:rPr>
        <w:t xml:space="preserve">нанівець. </w:t>
      </w:r>
      <w:r>
        <w:rPr>
          <w:lang w:val="uk-UA"/>
        </w:rPr>
        <w:t xml:space="preserve">До речі, </w:t>
      </w:r>
      <w:r w:rsidRPr="00BE6451">
        <w:rPr>
          <w:lang w:val="uk-UA"/>
        </w:rPr>
        <w:t>молоковіддача пр</w:t>
      </w:r>
      <w:r w:rsidRPr="00BE6451">
        <w:rPr>
          <w:lang w:val="uk-UA"/>
        </w:rPr>
        <w:t>и</w:t>
      </w:r>
      <w:r w:rsidRPr="00BE6451">
        <w:rPr>
          <w:lang w:val="uk-UA"/>
        </w:rPr>
        <w:t xml:space="preserve">пиняється вже при появі перших ознак клінічної картини хвороби, тобто </w:t>
      </w:r>
      <w:r>
        <w:rPr>
          <w:lang w:val="uk-UA"/>
        </w:rPr>
        <w:t>ще задовго до розвитку ба</w:t>
      </w:r>
      <w:r w:rsidRPr="00BE6451">
        <w:rPr>
          <w:lang w:val="uk-UA"/>
        </w:rPr>
        <w:t>ктеремії.</w:t>
      </w:r>
    </w:p>
    <w:p w:rsidR="00166E48" w:rsidRDefault="00166E48" w:rsidP="00166E48">
      <w:pPr>
        <w:pStyle w:val="affffffff4"/>
        <w:spacing w:after="0"/>
        <w:ind w:left="0" w:firstLine="709"/>
        <w:jc w:val="both"/>
        <w:rPr>
          <w:lang w:val="uk-UA"/>
        </w:rPr>
      </w:pPr>
      <w:r w:rsidRPr="00BE6451">
        <w:rPr>
          <w:lang w:val="uk-UA"/>
        </w:rPr>
        <w:lastRenderedPageBreak/>
        <w:t>З іншого боку, як показують наші досліди, в термінальній стадії внасл</w:t>
      </w:r>
      <w:r w:rsidRPr="00BE6451">
        <w:rPr>
          <w:lang w:val="uk-UA"/>
        </w:rPr>
        <w:t>і</w:t>
      </w:r>
      <w:r w:rsidRPr="00BE6451">
        <w:rPr>
          <w:lang w:val="uk-UA"/>
        </w:rPr>
        <w:t>док бактеремії настає обсіменіння тканин і ор</w:t>
      </w:r>
      <w:r>
        <w:rPr>
          <w:lang w:val="uk-UA"/>
        </w:rPr>
        <w:t>ганів з наступним розмноже</w:t>
      </w:r>
      <w:r>
        <w:rPr>
          <w:lang w:val="uk-UA"/>
        </w:rPr>
        <w:t>н</w:t>
      </w:r>
      <w:r>
        <w:rPr>
          <w:lang w:val="uk-UA"/>
        </w:rPr>
        <w:t>ням у</w:t>
      </w:r>
      <w:r w:rsidRPr="00BE6451">
        <w:rPr>
          <w:lang w:val="uk-UA"/>
        </w:rPr>
        <w:t xml:space="preserve"> них патогена, яке стає особливо бурхливим після смерті тварини. Останнє дає підставу вважати цей період постмортальною фазою існування збудника в організмі господаря, бо власне протягом цієї фази відбувається багатократне зростання популяції паразита, яка характеризує</w:t>
      </w:r>
      <w:r>
        <w:rPr>
          <w:lang w:val="uk-UA"/>
        </w:rPr>
        <w:t>ться високою вірулентністю. При</w:t>
      </w:r>
      <w:r w:rsidRPr="00BE6451">
        <w:rPr>
          <w:lang w:val="uk-UA"/>
        </w:rPr>
        <w:t xml:space="preserve"> цьому неза</w:t>
      </w:r>
      <w:r>
        <w:rPr>
          <w:lang w:val="uk-UA"/>
        </w:rPr>
        <w:t xml:space="preserve">лежно від того, </w:t>
      </w:r>
      <w:r w:rsidRPr="00BE6451">
        <w:rPr>
          <w:lang w:val="uk-UA"/>
        </w:rPr>
        <w:t xml:space="preserve">був проведений розтин трупа чи ні, лізису збудника не настає, так само як і не зменшується його здатність до спороутворення в умовах мертвих тканин господаря. </w:t>
      </w:r>
    </w:p>
    <w:p w:rsidR="00166E48" w:rsidRPr="00BE6451" w:rsidRDefault="00166E48" w:rsidP="00166E48">
      <w:pPr>
        <w:pStyle w:val="affffffff4"/>
        <w:spacing w:after="0"/>
        <w:ind w:left="0" w:firstLine="709"/>
        <w:jc w:val="both"/>
        <w:rPr>
          <w:lang w:val="uk-UA"/>
        </w:rPr>
      </w:pPr>
      <w:r w:rsidRPr="00BE6451">
        <w:rPr>
          <w:lang w:val="uk-UA"/>
        </w:rPr>
        <w:t>Продовжуючи відс</w:t>
      </w:r>
      <w:r>
        <w:rPr>
          <w:lang w:val="uk-UA"/>
        </w:rPr>
        <w:t>тежувати</w:t>
      </w:r>
      <w:r w:rsidRPr="00BE6451">
        <w:rPr>
          <w:lang w:val="uk-UA"/>
        </w:rPr>
        <w:t xml:space="preserve"> </w:t>
      </w:r>
      <w:r>
        <w:rPr>
          <w:lang w:val="uk-UA"/>
        </w:rPr>
        <w:t xml:space="preserve">ймовірні шляхи виходу збудника </w:t>
      </w:r>
      <w:r w:rsidRPr="00BE6451">
        <w:rPr>
          <w:lang w:val="uk-UA"/>
        </w:rPr>
        <w:t>з інфікованого організму, можна відзначити певну роль інфікованих тканинних екс</w:t>
      </w:r>
      <w:r w:rsidRPr="00BE6451">
        <w:rPr>
          <w:lang w:val="uk-UA"/>
        </w:rPr>
        <w:t>у</w:t>
      </w:r>
      <w:r w:rsidRPr="00BE6451">
        <w:rPr>
          <w:lang w:val="uk-UA"/>
        </w:rPr>
        <w:t>датів, що потрапляють у довкілля при хірургічному втручанні, та кров’янистих витоків із природних отворів, що нерідко спостерігаємо в аг</w:t>
      </w:r>
      <w:r w:rsidRPr="00BE6451">
        <w:rPr>
          <w:lang w:val="uk-UA"/>
        </w:rPr>
        <w:t>о</w:t>
      </w:r>
      <w:r w:rsidRPr="00BE6451">
        <w:rPr>
          <w:lang w:val="uk-UA"/>
        </w:rPr>
        <w:t>нальній стадії клінічного прояву інфекції.</w:t>
      </w:r>
      <w:r>
        <w:rPr>
          <w:lang w:val="uk-UA"/>
        </w:rPr>
        <w:t xml:space="preserve"> </w:t>
      </w:r>
      <w:r w:rsidRPr="00BE6451">
        <w:rPr>
          <w:lang w:val="uk-UA"/>
        </w:rPr>
        <w:t>Про можливість трансмісивного (з</w:t>
      </w:r>
      <w:r>
        <w:rPr>
          <w:lang w:val="uk-UA"/>
        </w:rPr>
        <w:t>а</w:t>
      </w:r>
      <w:r w:rsidRPr="00BE6451">
        <w:rPr>
          <w:lang w:val="uk-UA"/>
        </w:rPr>
        <w:t xml:space="preserve"> допомогою кровосисних комах – ґедзів) способу виходу інфекційного начала від хво</w:t>
      </w:r>
      <w:r>
        <w:rPr>
          <w:lang w:val="uk-UA"/>
        </w:rPr>
        <w:t>рих на емкар тварин повідомляє П.Д. Шатько</w:t>
      </w:r>
      <w:r w:rsidRPr="00BE6451">
        <w:rPr>
          <w:lang w:val="uk-UA"/>
        </w:rPr>
        <w:t xml:space="preserve"> </w:t>
      </w:r>
      <w:r>
        <w:rPr>
          <w:lang w:val="uk-UA"/>
        </w:rPr>
        <w:t>(1952).</w:t>
      </w:r>
    </w:p>
    <w:p w:rsidR="00166E48" w:rsidRPr="00BE6451" w:rsidRDefault="00166E48" w:rsidP="00166E48">
      <w:pPr>
        <w:pStyle w:val="affffffff4"/>
        <w:spacing w:after="0"/>
        <w:ind w:left="0" w:firstLine="709"/>
        <w:jc w:val="both"/>
        <w:rPr>
          <w:lang w:val="uk-UA"/>
        </w:rPr>
      </w:pPr>
      <w:r>
        <w:rPr>
          <w:lang w:val="uk-UA"/>
        </w:rPr>
        <w:t xml:space="preserve">У </w:t>
      </w:r>
      <w:r w:rsidRPr="00BE6451">
        <w:rPr>
          <w:lang w:val="uk-UA"/>
        </w:rPr>
        <w:t>механізм</w:t>
      </w:r>
      <w:r>
        <w:rPr>
          <w:lang w:val="uk-UA"/>
        </w:rPr>
        <w:t>і</w:t>
      </w:r>
      <w:r w:rsidRPr="00BE6451">
        <w:rPr>
          <w:lang w:val="uk-UA"/>
        </w:rPr>
        <w:t xml:space="preserve"> передачі</w:t>
      </w:r>
      <w:r>
        <w:rPr>
          <w:lang w:val="uk-UA"/>
        </w:rPr>
        <w:t xml:space="preserve"> </w:t>
      </w:r>
      <w:r w:rsidRPr="00BE6451">
        <w:rPr>
          <w:lang w:val="uk-UA"/>
        </w:rPr>
        <w:t>С</w:t>
      </w:r>
      <w:r>
        <w:rPr>
          <w:lang w:val="uk-UA"/>
        </w:rPr>
        <w:t>l</w:t>
      </w:r>
      <w:r w:rsidRPr="00BE6451">
        <w:rPr>
          <w:lang w:val="uk-UA"/>
        </w:rPr>
        <w:t xml:space="preserve">. chauvoei </w:t>
      </w:r>
      <w:r>
        <w:rPr>
          <w:lang w:val="uk-UA"/>
        </w:rPr>
        <w:t>існує три фази. О</w:t>
      </w:r>
      <w:r w:rsidRPr="00BE6451">
        <w:rPr>
          <w:lang w:val="uk-UA"/>
        </w:rPr>
        <w:t>сновними, а отже</w:t>
      </w:r>
      <w:r>
        <w:rPr>
          <w:lang w:val="uk-UA"/>
        </w:rPr>
        <w:t>,</w:t>
      </w:r>
      <w:r w:rsidRPr="00BE6451">
        <w:rPr>
          <w:lang w:val="uk-UA"/>
        </w:rPr>
        <w:t xml:space="preserve"> еволюційно усталеними способами виходу С</w:t>
      </w:r>
      <w:r>
        <w:rPr>
          <w:lang w:val="en-US"/>
        </w:rPr>
        <w:t>l</w:t>
      </w:r>
      <w:r w:rsidRPr="00BE6451">
        <w:rPr>
          <w:lang w:val="uk-UA"/>
        </w:rPr>
        <w:t>. chau</w:t>
      </w:r>
      <w:r>
        <w:rPr>
          <w:lang w:val="uk-UA"/>
        </w:rPr>
        <w:t>voei із інфікованого орг</w:t>
      </w:r>
      <w:r>
        <w:rPr>
          <w:lang w:val="uk-UA"/>
        </w:rPr>
        <w:t>а</w:t>
      </w:r>
      <w:r>
        <w:rPr>
          <w:lang w:val="uk-UA"/>
        </w:rPr>
        <w:t>нізму у</w:t>
      </w:r>
      <w:r w:rsidRPr="00BE6451">
        <w:rPr>
          <w:lang w:val="uk-UA"/>
        </w:rPr>
        <w:t xml:space="preserve"> зовнішнє середовище є фекальний та постмортальний. Останній є еволюційно менш тривалим, але в епізоотичному сенсі більш небезпечний, бо веде, в першу чергу, до збільшення гетерогенності популяції на конкре</w:t>
      </w:r>
      <w:r w:rsidRPr="00BE6451">
        <w:rPr>
          <w:lang w:val="uk-UA"/>
        </w:rPr>
        <w:t>т</w:t>
      </w:r>
      <w:r w:rsidRPr="00BE6451">
        <w:rPr>
          <w:lang w:val="uk-UA"/>
        </w:rPr>
        <w:t>ній території за рахун</w:t>
      </w:r>
      <w:r>
        <w:rPr>
          <w:lang w:val="uk-UA"/>
        </w:rPr>
        <w:t>ок зростання високо</w:t>
      </w:r>
      <w:r w:rsidRPr="00BE6451">
        <w:rPr>
          <w:lang w:val="uk-UA"/>
        </w:rPr>
        <w:t xml:space="preserve">вірулентної популяції паразита, а також до </w:t>
      </w:r>
      <w:r>
        <w:rPr>
          <w:lang w:val="uk-UA"/>
        </w:rPr>
        <w:t xml:space="preserve">його </w:t>
      </w:r>
      <w:r w:rsidRPr="00BE6451">
        <w:rPr>
          <w:lang w:val="uk-UA"/>
        </w:rPr>
        <w:t>значного накопичення і розсіювання.</w:t>
      </w:r>
      <w:r>
        <w:rPr>
          <w:lang w:val="uk-UA"/>
        </w:rPr>
        <w:t xml:space="preserve"> </w:t>
      </w:r>
    </w:p>
    <w:p w:rsidR="00166E48" w:rsidRPr="00BE6451" w:rsidRDefault="00166E48" w:rsidP="00166E48">
      <w:pPr>
        <w:pStyle w:val="affffffff4"/>
        <w:spacing w:after="0"/>
        <w:ind w:left="0" w:firstLine="709"/>
        <w:jc w:val="both"/>
        <w:rPr>
          <w:lang w:val="uk-UA"/>
        </w:rPr>
      </w:pPr>
      <w:r w:rsidRPr="00BE6451">
        <w:rPr>
          <w:lang w:val="uk-UA"/>
        </w:rPr>
        <w:t>Після виділення з організму С</w:t>
      </w:r>
      <w:r>
        <w:rPr>
          <w:lang w:val="en-US"/>
        </w:rPr>
        <w:t>l</w:t>
      </w:r>
      <w:r w:rsidRPr="00BE6451">
        <w:rPr>
          <w:lang w:val="uk-UA"/>
        </w:rPr>
        <w:t>. chauvoei формує з об’єктами</w:t>
      </w:r>
      <w:r>
        <w:rPr>
          <w:lang w:val="uk-UA"/>
        </w:rPr>
        <w:t xml:space="preserve"> </w:t>
      </w:r>
      <w:r w:rsidRPr="00BE6451">
        <w:rPr>
          <w:lang w:val="uk-UA"/>
        </w:rPr>
        <w:t>зовні</w:t>
      </w:r>
      <w:r w:rsidRPr="00BE6451">
        <w:rPr>
          <w:lang w:val="uk-UA"/>
        </w:rPr>
        <w:t>ш</w:t>
      </w:r>
      <w:r w:rsidRPr="00BE6451">
        <w:rPr>
          <w:lang w:val="uk-UA"/>
        </w:rPr>
        <w:t xml:space="preserve">нього середовища другу стадію (фазу) механізму передачі, яка </w:t>
      </w:r>
      <w:r>
        <w:rPr>
          <w:lang w:val="uk-UA"/>
        </w:rPr>
        <w:t xml:space="preserve">може мати два варіанти: перший </w:t>
      </w:r>
      <w:r>
        <w:rPr>
          <w:lang w:val="uk-UA"/>
        </w:rPr>
        <w:sym w:font="Symbol" w:char="F02D"/>
      </w:r>
      <w:r w:rsidRPr="00BE6451">
        <w:rPr>
          <w:lang w:val="uk-UA"/>
        </w:rPr>
        <w:t xml:space="preserve"> тимчасове перебування на об’єктах довкілля, за якого збудник не змінює свого фізіологічного стану, тобто не виходить із спорової форми, і другий – перебування в ґрунтах, де він може знаходити сприятливі умови для свого розмноження в абіотичному середовищі</w:t>
      </w:r>
      <w:r>
        <w:rPr>
          <w:lang w:val="uk-UA"/>
        </w:rPr>
        <w:t xml:space="preserve"> (сапрофітна фаза)</w:t>
      </w:r>
      <w:r w:rsidRPr="00BE6451">
        <w:rPr>
          <w:lang w:val="uk-UA"/>
        </w:rPr>
        <w:t xml:space="preserve">. </w:t>
      </w:r>
    </w:p>
    <w:p w:rsidR="00166E48" w:rsidRPr="00BE6451" w:rsidRDefault="00166E48" w:rsidP="00166E48">
      <w:pPr>
        <w:pStyle w:val="affffffff4"/>
        <w:spacing w:after="0"/>
        <w:ind w:left="0" w:firstLine="709"/>
        <w:jc w:val="both"/>
        <w:rPr>
          <w:lang w:val="uk-UA"/>
        </w:rPr>
      </w:pPr>
      <w:r>
        <w:rPr>
          <w:lang w:val="uk-UA"/>
        </w:rPr>
        <w:t>Д</w:t>
      </w:r>
      <w:r w:rsidRPr="00BE6451">
        <w:rPr>
          <w:lang w:val="uk-UA"/>
        </w:rPr>
        <w:t xml:space="preserve">руга стадія (фаза) механізму передачі характеризується утворенням у зовнішньому середовищі двох гетерогенних </w:t>
      </w:r>
      <w:r>
        <w:rPr>
          <w:lang w:val="uk-UA"/>
        </w:rPr>
        <w:t>популяцій С</w:t>
      </w:r>
      <w:r>
        <w:rPr>
          <w:lang w:val="en-US"/>
        </w:rPr>
        <w:t>l</w:t>
      </w:r>
      <w:r>
        <w:rPr>
          <w:lang w:val="uk-UA"/>
        </w:rPr>
        <w:t>. chauvoei – одна високо</w:t>
      </w:r>
      <w:r w:rsidRPr="00BE6451">
        <w:rPr>
          <w:lang w:val="uk-UA"/>
        </w:rPr>
        <w:t>вірулентна, але порівняно не чисельна, і друга –</w:t>
      </w:r>
      <w:r w:rsidRPr="00D752D8">
        <w:rPr>
          <w:lang w:val="uk-UA"/>
        </w:rPr>
        <w:t xml:space="preserve"> слабо</w:t>
      </w:r>
      <w:r>
        <w:rPr>
          <w:lang w:val="uk-UA"/>
        </w:rPr>
        <w:t xml:space="preserve">вірулентна, яка </w:t>
      </w:r>
      <w:r w:rsidRPr="00BE6451">
        <w:rPr>
          <w:lang w:val="uk-UA"/>
        </w:rPr>
        <w:t xml:space="preserve">значно поширена в певних природно-географічних умовах. </w:t>
      </w:r>
      <w:r>
        <w:rPr>
          <w:lang w:val="uk-UA"/>
        </w:rPr>
        <w:t>В</w:t>
      </w:r>
      <w:r w:rsidRPr="00BE6451">
        <w:rPr>
          <w:lang w:val="uk-UA"/>
        </w:rPr>
        <w:t>они підтрим</w:t>
      </w:r>
      <w:r w:rsidRPr="00BE6451">
        <w:rPr>
          <w:lang w:val="uk-UA"/>
        </w:rPr>
        <w:t>у</w:t>
      </w:r>
      <w:r w:rsidRPr="00BE6451">
        <w:rPr>
          <w:lang w:val="uk-UA"/>
        </w:rPr>
        <w:t>ють і регулюють неблагополуччя на інфікованих територіях. Роль кожної із цих різновидностей у системі «пара</w:t>
      </w:r>
      <w:r>
        <w:rPr>
          <w:lang w:val="uk-UA"/>
        </w:rPr>
        <w:t xml:space="preserve">зит – господар» є неоднаковою, </w:t>
      </w:r>
      <w:r w:rsidRPr="00BE6451">
        <w:rPr>
          <w:lang w:val="uk-UA"/>
        </w:rPr>
        <w:t>а отже</w:t>
      </w:r>
      <w:r>
        <w:rPr>
          <w:lang w:val="uk-UA"/>
        </w:rPr>
        <w:t>,</w:t>
      </w:r>
      <w:r w:rsidRPr="00BE6451">
        <w:rPr>
          <w:lang w:val="uk-UA"/>
        </w:rPr>
        <w:t xml:space="preserve"> й значення кожної з них у підтримці епізоотичного процесу теж нерівноцінне. </w:t>
      </w:r>
    </w:p>
    <w:p w:rsidR="00166E48" w:rsidRPr="00BE6451" w:rsidRDefault="00166E48" w:rsidP="00166E48">
      <w:pPr>
        <w:pStyle w:val="affffffff4"/>
        <w:spacing w:after="0"/>
        <w:ind w:left="0" w:firstLine="709"/>
        <w:jc w:val="both"/>
        <w:rPr>
          <w:lang w:val="uk-UA"/>
        </w:rPr>
      </w:pPr>
      <w:r w:rsidRPr="00BE6451">
        <w:rPr>
          <w:lang w:val="uk-UA"/>
        </w:rPr>
        <w:t>За такої циркуляції збудника в природі відбувається обмін між органі</w:t>
      </w:r>
      <w:r w:rsidRPr="00BE6451">
        <w:rPr>
          <w:lang w:val="uk-UA"/>
        </w:rPr>
        <w:t>з</w:t>
      </w:r>
      <w:r w:rsidRPr="00BE6451">
        <w:rPr>
          <w:lang w:val="uk-UA"/>
        </w:rPr>
        <w:t>менною та позаорганізменною частинами популяції мікроорганіз</w:t>
      </w:r>
      <w:r>
        <w:rPr>
          <w:lang w:val="uk-UA"/>
        </w:rPr>
        <w:t>му завдяки тому чи іншому варіант</w:t>
      </w:r>
      <w:r w:rsidRPr="00BE6451">
        <w:rPr>
          <w:lang w:val="uk-UA"/>
        </w:rPr>
        <w:t>у механізму передачі.</w:t>
      </w:r>
    </w:p>
    <w:p w:rsidR="00166E48" w:rsidRPr="00BE6451" w:rsidRDefault="00166E48" w:rsidP="00166E48">
      <w:pPr>
        <w:pStyle w:val="affffffff4"/>
        <w:spacing w:after="0"/>
        <w:ind w:left="0" w:firstLine="709"/>
        <w:jc w:val="both"/>
        <w:rPr>
          <w:lang w:val="uk-UA"/>
        </w:rPr>
      </w:pPr>
      <w:r w:rsidRPr="00BE6451">
        <w:rPr>
          <w:lang w:val="uk-UA"/>
        </w:rPr>
        <w:t>Отже, основним шляхом механізму передачі збудника емфізематозного карбункулу є аліментарний і малознач</w:t>
      </w:r>
      <w:r>
        <w:rPr>
          <w:lang w:val="uk-UA"/>
        </w:rPr>
        <w:t xml:space="preserve">ущий </w:t>
      </w:r>
      <w:r>
        <w:rPr>
          <w:lang w:val="uk-UA"/>
        </w:rPr>
        <w:sym w:font="Symbol" w:char="F02D"/>
      </w:r>
      <w:r w:rsidRPr="00BE6451">
        <w:rPr>
          <w:lang w:val="uk-UA"/>
        </w:rPr>
        <w:t xml:space="preserve"> штучний, що здійснюється внаслідок занесення збудника при певних маніпуляціях (ін’єкції, стрижка). Прикладом цього мож</w:t>
      </w:r>
      <w:r>
        <w:rPr>
          <w:lang w:val="uk-UA"/>
        </w:rPr>
        <w:t>уть бу</w:t>
      </w:r>
      <w:r w:rsidRPr="00BE6451">
        <w:rPr>
          <w:lang w:val="uk-UA"/>
        </w:rPr>
        <w:t xml:space="preserve">ти </w:t>
      </w:r>
      <w:r>
        <w:rPr>
          <w:lang w:val="uk-UA"/>
        </w:rPr>
        <w:t xml:space="preserve">вивчені нами особливості </w:t>
      </w:r>
      <w:r w:rsidRPr="00BE6451">
        <w:rPr>
          <w:lang w:val="uk-UA"/>
        </w:rPr>
        <w:t>спонтанн</w:t>
      </w:r>
      <w:r>
        <w:rPr>
          <w:lang w:val="uk-UA"/>
        </w:rPr>
        <w:t>ого</w:t>
      </w:r>
      <w:r w:rsidRPr="00BE6451">
        <w:rPr>
          <w:lang w:val="uk-UA"/>
        </w:rPr>
        <w:t xml:space="preserve"> спал</w:t>
      </w:r>
      <w:r w:rsidRPr="00BE6451">
        <w:rPr>
          <w:lang w:val="uk-UA"/>
        </w:rPr>
        <w:t>а</w:t>
      </w:r>
      <w:r w:rsidRPr="00BE6451">
        <w:rPr>
          <w:lang w:val="uk-UA"/>
        </w:rPr>
        <w:t>х</w:t>
      </w:r>
      <w:r>
        <w:rPr>
          <w:lang w:val="uk-UA"/>
        </w:rPr>
        <w:t>у емкару</w:t>
      </w:r>
      <w:r w:rsidRPr="00BE6451">
        <w:rPr>
          <w:lang w:val="uk-UA"/>
        </w:rPr>
        <w:t xml:space="preserve"> після вакцинації худоби проти сибірки та при вітамінізації биків на заключній відгодівлі в двох господарствах Волинської області, а також на вівцях. </w:t>
      </w:r>
      <w:r>
        <w:rPr>
          <w:lang w:val="uk-UA"/>
        </w:rPr>
        <w:lastRenderedPageBreak/>
        <w:t>Якщо брати до уваги дані П.Д. Шатька</w:t>
      </w:r>
      <w:r w:rsidRPr="00A87E12">
        <w:rPr>
          <w:lang w:val="uk-UA"/>
        </w:rPr>
        <w:t xml:space="preserve"> </w:t>
      </w:r>
      <w:r>
        <w:rPr>
          <w:lang w:val="uk-UA"/>
        </w:rPr>
        <w:t>(</w:t>
      </w:r>
      <w:r w:rsidRPr="00BE6451">
        <w:rPr>
          <w:lang w:val="uk-UA"/>
        </w:rPr>
        <w:t>1952)</w:t>
      </w:r>
      <w:r>
        <w:rPr>
          <w:lang w:val="uk-UA"/>
        </w:rPr>
        <w:t xml:space="preserve"> про м</w:t>
      </w:r>
      <w:r w:rsidRPr="00BE6451">
        <w:rPr>
          <w:lang w:val="uk-UA"/>
        </w:rPr>
        <w:t>ожлив</w:t>
      </w:r>
      <w:r>
        <w:rPr>
          <w:lang w:val="uk-UA"/>
        </w:rPr>
        <w:t>ість</w:t>
      </w:r>
      <w:r w:rsidRPr="00BE6451">
        <w:rPr>
          <w:lang w:val="uk-UA"/>
        </w:rPr>
        <w:t xml:space="preserve"> тран</w:t>
      </w:r>
      <w:r w:rsidRPr="00BE6451">
        <w:rPr>
          <w:lang w:val="uk-UA"/>
        </w:rPr>
        <w:t>с</w:t>
      </w:r>
      <w:r w:rsidRPr="00BE6451">
        <w:rPr>
          <w:lang w:val="uk-UA"/>
        </w:rPr>
        <w:t>місивн</w:t>
      </w:r>
      <w:r>
        <w:rPr>
          <w:lang w:val="uk-UA"/>
        </w:rPr>
        <w:t>ого</w:t>
      </w:r>
      <w:r w:rsidRPr="00BE6451">
        <w:rPr>
          <w:lang w:val="uk-UA"/>
        </w:rPr>
        <w:t xml:space="preserve"> шлях</w:t>
      </w:r>
      <w:r>
        <w:rPr>
          <w:lang w:val="uk-UA"/>
        </w:rPr>
        <w:t>у</w:t>
      </w:r>
      <w:r w:rsidRPr="00BE6451">
        <w:rPr>
          <w:lang w:val="uk-UA"/>
        </w:rPr>
        <w:t xml:space="preserve"> механізму передачі збудника інфекції</w:t>
      </w:r>
      <w:r>
        <w:rPr>
          <w:lang w:val="uk-UA"/>
        </w:rPr>
        <w:t xml:space="preserve">, то в природі існує </w:t>
      </w:r>
      <w:r w:rsidRPr="00BE6451">
        <w:rPr>
          <w:lang w:val="uk-UA"/>
        </w:rPr>
        <w:t xml:space="preserve">три </w:t>
      </w:r>
      <w:r>
        <w:rPr>
          <w:lang w:val="uk-UA"/>
        </w:rPr>
        <w:t xml:space="preserve">горизонтальних </w:t>
      </w:r>
      <w:r w:rsidRPr="00BE6451">
        <w:rPr>
          <w:lang w:val="uk-UA"/>
        </w:rPr>
        <w:t>шляхи механізму передачі С</w:t>
      </w:r>
      <w:r>
        <w:rPr>
          <w:lang w:val="en-US"/>
        </w:rPr>
        <w:t>l</w:t>
      </w:r>
      <w:r w:rsidRPr="00BE6451">
        <w:rPr>
          <w:lang w:val="uk-UA"/>
        </w:rPr>
        <w:t>. chauvoei</w:t>
      </w:r>
      <w:r>
        <w:rPr>
          <w:lang w:val="uk-UA"/>
        </w:rPr>
        <w:t xml:space="preserve"> – аліментарний, через травмовану шкіру і трансмісивний</w:t>
      </w:r>
      <w:r w:rsidRPr="00BE6451">
        <w:rPr>
          <w:lang w:val="uk-UA"/>
        </w:rPr>
        <w:t>.</w:t>
      </w:r>
    </w:p>
    <w:p w:rsidR="00166E48" w:rsidRPr="00BE6451" w:rsidRDefault="00166E48" w:rsidP="00166E48">
      <w:pPr>
        <w:pStyle w:val="affffffff4"/>
        <w:spacing w:after="0"/>
        <w:ind w:left="0" w:firstLine="567"/>
        <w:jc w:val="both"/>
        <w:rPr>
          <w:lang w:val="uk-UA"/>
        </w:rPr>
      </w:pPr>
      <w:r w:rsidRPr="00BE6451">
        <w:rPr>
          <w:lang w:val="uk-UA"/>
        </w:rPr>
        <w:t>В епізоотологічних та експериментальних дослідженнях нами не вия</w:t>
      </w:r>
      <w:r w:rsidRPr="00BE6451">
        <w:rPr>
          <w:lang w:val="uk-UA"/>
        </w:rPr>
        <w:t>в</w:t>
      </w:r>
      <w:r w:rsidRPr="00BE6451">
        <w:rPr>
          <w:lang w:val="uk-UA"/>
        </w:rPr>
        <w:t>лено контактного, аерогенного чи трансмісивного шляхів механізму передачі С</w:t>
      </w:r>
      <w:r>
        <w:rPr>
          <w:lang w:val="en-US"/>
        </w:rPr>
        <w:t>l</w:t>
      </w:r>
      <w:r>
        <w:rPr>
          <w:lang w:val="uk-UA"/>
        </w:rPr>
        <w:t>. </w:t>
      </w:r>
      <w:r w:rsidRPr="00BE6451">
        <w:rPr>
          <w:lang w:val="uk-UA"/>
        </w:rPr>
        <w:t xml:space="preserve">chauvoei. </w:t>
      </w:r>
    </w:p>
    <w:p w:rsidR="00166E48" w:rsidRDefault="00166E48" w:rsidP="00166E48">
      <w:pPr>
        <w:pStyle w:val="affffffff4"/>
        <w:spacing w:after="0"/>
        <w:ind w:left="0" w:firstLine="567"/>
        <w:jc w:val="both"/>
        <w:rPr>
          <w:lang w:val="uk-UA"/>
        </w:rPr>
      </w:pPr>
      <w:r>
        <w:rPr>
          <w:lang w:val="uk-UA"/>
        </w:rPr>
        <w:t>Ф</w:t>
      </w:r>
      <w:r w:rsidRPr="00BE6451">
        <w:rPr>
          <w:lang w:val="uk-UA"/>
        </w:rPr>
        <w:t>аза проникнення С</w:t>
      </w:r>
      <w:r>
        <w:rPr>
          <w:lang w:val="en-US"/>
        </w:rPr>
        <w:t>l</w:t>
      </w:r>
      <w:r w:rsidRPr="00BE6451">
        <w:rPr>
          <w:lang w:val="uk-UA"/>
        </w:rPr>
        <w:t>. chauvoei у сприйнятливий організм здійснюється з</w:t>
      </w:r>
      <w:r>
        <w:rPr>
          <w:lang w:val="uk-UA"/>
        </w:rPr>
        <w:t>а</w:t>
      </w:r>
      <w:r w:rsidRPr="00BE6451">
        <w:rPr>
          <w:lang w:val="uk-UA"/>
        </w:rPr>
        <w:t xml:space="preserve"> допомогою певних факторів. Такими можуть бути корми, вода, </w:t>
      </w:r>
      <w:r>
        <w:rPr>
          <w:lang w:val="uk-UA"/>
        </w:rPr>
        <w:t xml:space="preserve">частинки </w:t>
      </w:r>
      <w:r w:rsidRPr="00BE6451">
        <w:rPr>
          <w:lang w:val="uk-UA"/>
        </w:rPr>
        <w:t>ґрунт</w:t>
      </w:r>
      <w:r>
        <w:rPr>
          <w:lang w:val="uk-UA"/>
        </w:rPr>
        <w:t>у</w:t>
      </w:r>
      <w:r w:rsidRPr="00BE6451">
        <w:rPr>
          <w:lang w:val="uk-UA"/>
        </w:rPr>
        <w:t xml:space="preserve"> і, можливо, інструментарій та предмети догляду, тобто ті об’єкти, з</w:t>
      </w:r>
      <w:r>
        <w:rPr>
          <w:lang w:val="uk-UA"/>
        </w:rPr>
        <w:t>а</w:t>
      </w:r>
      <w:r w:rsidRPr="00BE6451">
        <w:rPr>
          <w:lang w:val="uk-UA"/>
        </w:rPr>
        <w:t xml:space="preserve"> допомогою яких збудник може знову потрапити </w:t>
      </w:r>
      <w:r>
        <w:rPr>
          <w:lang w:val="uk-UA"/>
        </w:rPr>
        <w:t>в організм ентерально чи парентерально.</w:t>
      </w:r>
      <w:r w:rsidRPr="00BE6451">
        <w:rPr>
          <w:lang w:val="uk-UA"/>
        </w:rPr>
        <w:t xml:space="preserve"> Таке коло циркуляції збудника може повторюватися безліч разів. При цьому інфекційний стан, на нашу думку, обмежується, як правило, </w:t>
      </w:r>
      <w:r>
        <w:rPr>
          <w:lang w:val="uk-UA"/>
        </w:rPr>
        <w:t xml:space="preserve">нетривалим </w:t>
      </w:r>
      <w:r w:rsidRPr="00BE6451">
        <w:rPr>
          <w:lang w:val="uk-UA"/>
        </w:rPr>
        <w:t>бактеріоносійством</w:t>
      </w:r>
      <w:r>
        <w:rPr>
          <w:lang w:val="uk-UA"/>
        </w:rPr>
        <w:t xml:space="preserve"> або імунізуючою субінфекцією</w:t>
      </w:r>
      <w:r w:rsidRPr="00BE6451">
        <w:rPr>
          <w:lang w:val="uk-UA"/>
        </w:rPr>
        <w:t>. І лише при «вдалому збігові обставин», а саме наявності збудника інфекції в тканинах організму (стан бактеріоносійства), низькій видовій резистентності, яка сп</w:t>
      </w:r>
      <w:r w:rsidRPr="00BE6451">
        <w:rPr>
          <w:lang w:val="uk-UA"/>
        </w:rPr>
        <w:t>о</w:t>
      </w:r>
      <w:r w:rsidRPr="00BE6451">
        <w:rPr>
          <w:lang w:val="uk-UA"/>
        </w:rPr>
        <w:t>стерігається</w:t>
      </w:r>
      <w:r>
        <w:rPr>
          <w:lang w:val="uk-UA"/>
        </w:rPr>
        <w:t xml:space="preserve"> </w:t>
      </w:r>
      <w:r w:rsidRPr="00BE6451">
        <w:rPr>
          <w:lang w:val="uk-UA"/>
        </w:rPr>
        <w:t>у сприйнятливих тварин у віці від 6 місяців до 3 років</w:t>
      </w:r>
      <w:r>
        <w:rPr>
          <w:lang w:val="uk-UA"/>
        </w:rPr>
        <w:t>,</w:t>
      </w:r>
      <w:r w:rsidRPr="00BE6451">
        <w:rPr>
          <w:lang w:val="uk-UA"/>
        </w:rPr>
        <w:t xml:space="preserve"> та відсутності їх активної імунізації, </w:t>
      </w:r>
      <w:r>
        <w:rPr>
          <w:lang w:val="uk-UA"/>
        </w:rPr>
        <w:t xml:space="preserve">вище середньої вгодованості тварин (схиляючий </w:t>
      </w:r>
      <w:r w:rsidRPr="00BE6451">
        <w:rPr>
          <w:lang w:val="uk-UA"/>
        </w:rPr>
        <w:t xml:space="preserve">фактор) і наявності травм м’язової </w:t>
      </w:r>
      <w:r>
        <w:rPr>
          <w:lang w:val="uk-UA"/>
        </w:rPr>
        <w:t>чи пу</w:t>
      </w:r>
      <w:r w:rsidRPr="00BE6451">
        <w:rPr>
          <w:lang w:val="uk-UA"/>
        </w:rPr>
        <w:t>х</w:t>
      </w:r>
      <w:r>
        <w:rPr>
          <w:lang w:val="uk-UA"/>
        </w:rPr>
        <w:t>к</w:t>
      </w:r>
      <w:r w:rsidRPr="00BE6451">
        <w:rPr>
          <w:lang w:val="uk-UA"/>
        </w:rPr>
        <w:t>ої сполучної тканин (сприя</w:t>
      </w:r>
      <w:r w:rsidRPr="00BE6451">
        <w:rPr>
          <w:lang w:val="uk-UA"/>
        </w:rPr>
        <w:t>ю</w:t>
      </w:r>
      <w:r w:rsidRPr="00BE6451">
        <w:rPr>
          <w:lang w:val="uk-UA"/>
        </w:rPr>
        <w:t xml:space="preserve">чий </w:t>
      </w:r>
      <w:r>
        <w:rPr>
          <w:lang w:val="uk-UA"/>
        </w:rPr>
        <w:t>етіологічний чинник) можливий</w:t>
      </w:r>
      <w:r w:rsidRPr="00BE6451">
        <w:rPr>
          <w:lang w:val="uk-UA"/>
        </w:rPr>
        <w:t xml:space="preserve"> розвиток клінічного прояву інфекційн</w:t>
      </w:r>
      <w:r w:rsidRPr="00BE6451">
        <w:rPr>
          <w:lang w:val="uk-UA"/>
        </w:rPr>
        <w:t>о</w:t>
      </w:r>
      <w:r w:rsidRPr="00BE6451">
        <w:rPr>
          <w:lang w:val="uk-UA"/>
        </w:rPr>
        <w:t xml:space="preserve">го процесу. </w:t>
      </w:r>
    </w:p>
    <w:p w:rsidR="00166E48" w:rsidRDefault="00166E48" w:rsidP="00166E48">
      <w:pPr>
        <w:pStyle w:val="affffffff4"/>
        <w:spacing w:after="0"/>
        <w:ind w:left="0" w:firstLine="567"/>
        <w:jc w:val="both"/>
        <w:rPr>
          <w:lang w:val="uk-UA"/>
        </w:rPr>
      </w:pPr>
      <w:r>
        <w:rPr>
          <w:lang w:val="uk-UA"/>
        </w:rPr>
        <w:t>Р</w:t>
      </w:r>
      <w:r w:rsidRPr="00BE6451">
        <w:rPr>
          <w:lang w:val="uk-UA"/>
        </w:rPr>
        <w:t>езультат</w:t>
      </w:r>
      <w:r>
        <w:rPr>
          <w:lang w:val="uk-UA"/>
        </w:rPr>
        <w:t>и</w:t>
      </w:r>
      <w:r w:rsidRPr="00BE6451">
        <w:rPr>
          <w:lang w:val="uk-UA"/>
        </w:rPr>
        <w:t xml:space="preserve"> досліджен</w:t>
      </w:r>
      <w:r>
        <w:rPr>
          <w:lang w:val="uk-UA"/>
        </w:rPr>
        <w:t xml:space="preserve">ь показують, що </w:t>
      </w:r>
      <w:r w:rsidRPr="00BE6451">
        <w:rPr>
          <w:lang w:val="uk-UA"/>
        </w:rPr>
        <w:t>механізм передачі збудника емфізематозного карбункулу визначається фекально-оральним способом, ал</w:t>
      </w:r>
      <w:r w:rsidRPr="00BE6451">
        <w:rPr>
          <w:lang w:val="uk-UA"/>
        </w:rPr>
        <w:t>і</w:t>
      </w:r>
      <w:r w:rsidRPr="00BE6451">
        <w:rPr>
          <w:lang w:val="uk-UA"/>
        </w:rPr>
        <w:t xml:space="preserve">ментарним шляхом та обмеженим колом факторів передачі патогена. </w:t>
      </w:r>
    </w:p>
    <w:p w:rsidR="00166E48" w:rsidRDefault="00166E48" w:rsidP="00166E48">
      <w:pPr>
        <w:pStyle w:val="affffffff4"/>
        <w:spacing w:after="0"/>
        <w:ind w:left="0" w:firstLine="567"/>
        <w:jc w:val="both"/>
        <w:rPr>
          <w:lang w:val="uk-UA"/>
        </w:rPr>
      </w:pPr>
      <w:r w:rsidRPr="00B05A67">
        <w:rPr>
          <w:lang w:val="uk-UA"/>
        </w:rPr>
        <w:t>Сприйнятливість тварин</w:t>
      </w:r>
      <w:r w:rsidRPr="00B05A67">
        <w:t xml:space="preserve"> до С</w:t>
      </w:r>
      <w:r w:rsidRPr="00B05A67">
        <w:rPr>
          <w:lang w:val="en-US"/>
        </w:rPr>
        <w:t>l</w:t>
      </w:r>
      <w:r w:rsidRPr="00B05A67">
        <w:t>. chauvoei</w:t>
      </w:r>
      <w:r w:rsidRPr="00B05A67">
        <w:rPr>
          <w:lang w:val="uk-UA"/>
        </w:rPr>
        <w:t>.</w:t>
      </w:r>
      <w:r>
        <w:rPr>
          <w:b/>
          <w:lang w:val="uk-UA"/>
        </w:rPr>
        <w:t xml:space="preserve"> </w:t>
      </w:r>
      <w:r>
        <w:rPr>
          <w:lang w:val="uk-UA"/>
        </w:rPr>
        <w:t>З</w:t>
      </w:r>
      <w:r w:rsidRPr="0092050D">
        <w:rPr>
          <w:lang w:val="uk-UA"/>
        </w:rPr>
        <w:t>а д</w:t>
      </w:r>
      <w:r>
        <w:rPr>
          <w:lang w:val="uk-UA"/>
        </w:rPr>
        <w:t xml:space="preserve">аними епізоотологічних досліджень, серед сільськогосподарських тварин сприйнятливою до </w:t>
      </w:r>
      <w:r w:rsidRPr="00BE6451">
        <w:rPr>
          <w:lang w:val="uk-UA"/>
        </w:rPr>
        <w:t>С</w:t>
      </w:r>
      <w:r>
        <w:rPr>
          <w:lang w:val="en-US"/>
        </w:rPr>
        <w:t>l</w:t>
      </w:r>
      <w:r w:rsidRPr="00BE6451">
        <w:rPr>
          <w:lang w:val="uk-UA"/>
        </w:rPr>
        <w:t>.</w:t>
      </w:r>
      <w:r>
        <w:rPr>
          <w:lang w:val="uk-UA"/>
        </w:rPr>
        <w:t xml:space="preserve"> </w:t>
      </w:r>
      <w:r w:rsidRPr="00BE6451">
        <w:rPr>
          <w:lang w:val="uk-UA"/>
        </w:rPr>
        <w:t xml:space="preserve">chauvoei </w:t>
      </w:r>
      <w:r>
        <w:rPr>
          <w:lang w:val="uk-UA"/>
        </w:rPr>
        <w:t xml:space="preserve">є </w:t>
      </w:r>
      <w:r w:rsidRPr="00BE6451">
        <w:rPr>
          <w:lang w:val="uk-UA"/>
        </w:rPr>
        <w:t>велик</w:t>
      </w:r>
      <w:r>
        <w:rPr>
          <w:lang w:val="uk-UA"/>
        </w:rPr>
        <w:t>а</w:t>
      </w:r>
      <w:r w:rsidRPr="00BE6451">
        <w:rPr>
          <w:lang w:val="uk-UA"/>
        </w:rPr>
        <w:t xml:space="preserve"> рогат</w:t>
      </w:r>
      <w:r>
        <w:rPr>
          <w:lang w:val="uk-UA"/>
        </w:rPr>
        <w:t>а</w:t>
      </w:r>
      <w:r w:rsidRPr="00BE6451">
        <w:rPr>
          <w:lang w:val="uk-UA"/>
        </w:rPr>
        <w:t xml:space="preserve"> худоб</w:t>
      </w:r>
      <w:r>
        <w:rPr>
          <w:lang w:val="uk-UA"/>
        </w:rPr>
        <w:t xml:space="preserve">а. Вівці є малосприйнятливими до </w:t>
      </w:r>
      <w:r w:rsidRPr="00BE6451">
        <w:rPr>
          <w:lang w:val="uk-UA"/>
        </w:rPr>
        <w:t>С</w:t>
      </w:r>
      <w:r>
        <w:rPr>
          <w:lang w:val="en-US"/>
        </w:rPr>
        <w:t>l</w:t>
      </w:r>
      <w:r w:rsidRPr="00BE6451">
        <w:rPr>
          <w:lang w:val="uk-UA"/>
        </w:rPr>
        <w:t>.</w:t>
      </w:r>
      <w:r>
        <w:t> </w:t>
      </w:r>
      <w:r w:rsidRPr="00BE6451">
        <w:rPr>
          <w:lang w:val="uk-UA"/>
        </w:rPr>
        <w:t>chauvoei</w:t>
      </w:r>
      <w:r>
        <w:rPr>
          <w:lang w:val="uk-UA"/>
        </w:rPr>
        <w:t>. За н</w:t>
      </w:r>
      <w:r>
        <w:rPr>
          <w:lang w:val="uk-UA"/>
        </w:rPr>
        <w:t>а</w:t>
      </w:r>
      <w:r>
        <w:rPr>
          <w:lang w:val="uk-UA"/>
        </w:rPr>
        <w:t>шими дослідженнями, емкар у цього виду тварин виникає за умови проникнення збудника через пошкоджену шкіру, що трапляється при стрижці овець.</w:t>
      </w:r>
      <w:r w:rsidRPr="00BE6451">
        <w:rPr>
          <w:lang w:val="uk-UA"/>
        </w:rPr>
        <w:t xml:space="preserve"> Ретроспективні</w:t>
      </w:r>
      <w:r>
        <w:rPr>
          <w:lang w:val="uk-UA"/>
        </w:rPr>
        <w:t xml:space="preserve"> та проспективні дослідження у</w:t>
      </w:r>
      <w:r w:rsidRPr="00BE6451">
        <w:rPr>
          <w:lang w:val="uk-UA"/>
        </w:rPr>
        <w:t xml:space="preserve"> 82 стад</w:t>
      </w:r>
      <w:r>
        <w:rPr>
          <w:lang w:val="uk-UA"/>
        </w:rPr>
        <w:t>ах показали, що захворюваність мала зворотну залежність від віку тварин (рис. 3).</w:t>
      </w:r>
    </w:p>
    <w:p w:rsidR="00166E48" w:rsidRDefault="00166E48" w:rsidP="00166E48">
      <w:pPr>
        <w:pStyle w:val="affffffff4"/>
        <w:ind w:left="0"/>
        <w:jc w:val="center"/>
        <w:rPr>
          <w:noProof/>
          <w:lang w:val="uk-UA" w:eastAsia="uk-UA"/>
        </w:rPr>
      </w:pPr>
      <w:r>
        <w:rPr>
          <w:noProof/>
          <w:lang w:eastAsia="ru-RU"/>
        </w:rPr>
        <w:drawing>
          <wp:inline distT="0" distB="0" distL="0" distR="0">
            <wp:extent cx="6138545" cy="2652395"/>
            <wp:effectExtent l="0" t="0" r="0" b="0"/>
            <wp:docPr id="9829" name="Рисунок 9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8545" cy="2652395"/>
                    </a:xfrm>
                    <a:prstGeom prst="rect">
                      <a:avLst/>
                    </a:prstGeom>
                    <a:noFill/>
                    <a:ln>
                      <a:noFill/>
                    </a:ln>
                  </pic:spPr>
                </pic:pic>
              </a:graphicData>
            </a:graphic>
          </wp:inline>
        </w:drawing>
      </w:r>
    </w:p>
    <w:p w:rsidR="00166E48" w:rsidRPr="00155C0F" w:rsidRDefault="00166E48" w:rsidP="00166E48">
      <w:pPr>
        <w:pStyle w:val="affffffff4"/>
        <w:ind w:left="0"/>
        <w:jc w:val="center"/>
        <w:rPr>
          <w:lang w:val="uk-UA"/>
        </w:rPr>
      </w:pPr>
      <w:r w:rsidRPr="00155C0F">
        <w:rPr>
          <w:lang w:val="uk-UA"/>
        </w:rPr>
        <w:t xml:space="preserve">Рис. </w:t>
      </w:r>
      <w:r>
        <w:rPr>
          <w:lang w:val="uk-UA"/>
        </w:rPr>
        <w:t>3</w:t>
      </w:r>
      <w:r w:rsidRPr="00155C0F">
        <w:rPr>
          <w:lang w:val="uk-UA"/>
        </w:rPr>
        <w:t xml:space="preserve">. </w:t>
      </w:r>
      <w:r>
        <w:rPr>
          <w:lang w:val="uk-UA"/>
        </w:rPr>
        <w:t>Вікова структура з</w:t>
      </w:r>
      <w:r w:rsidRPr="00B47AF0">
        <w:rPr>
          <w:lang w:val="uk-UA"/>
        </w:rPr>
        <w:t>ахворюван</w:t>
      </w:r>
      <w:r>
        <w:rPr>
          <w:lang w:val="uk-UA"/>
        </w:rPr>
        <w:t>о</w:t>
      </w:r>
      <w:r w:rsidRPr="00B47AF0">
        <w:rPr>
          <w:lang w:val="uk-UA"/>
        </w:rPr>
        <w:t>ст</w:t>
      </w:r>
      <w:r>
        <w:rPr>
          <w:lang w:val="uk-UA"/>
        </w:rPr>
        <w:t>і</w:t>
      </w:r>
      <w:r w:rsidRPr="00B47AF0">
        <w:rPr>
          <w:lang w:val="uk-UA"/>
        </w:rPr>
        <w:t xml:space="preserve"> великої рогатої худоби на емфізем</w:t>
      </w:r>
      <w:r>
        <w:rPr>
          <w:lang w:val="uk-UA"/>
        </w:rPr>
        <w:t>а</w:t>
      </w:r>
      <w:r>
        <w:rPr>
          <w:lang w:val="uk-UA"/>
        </w:rPr>
        <w:t>тозний карбункул (у відсотках).</w:t>
      </w:r>
    </w:p>
    <w:p w:rsidR="00166E48" w:rsidRPr="00B47AF0" w:rsidRDefault="00166E48" w:rsidP="00166E48">
      <w:pPr>
        <w:pStyle w:val="affffffff4"/>
        <w:spacing w:after="0"/>
        <w:ind w:left="0" w:firstLine="567"/>
        <w:jc w:val="both"/>
        <w:rPr>
          <w:lang w:val="uk-UA"/>
        </w:rPr>
      </w:pPr>
      <w:r w:rsidRPr="00BE6451">
        <w:rPr>
          <w:lang w:val="uk-UA"/>
        </w:rPr>
        <w:lastRenderedPageBreak/>
        <w:t>Як видно з рисунк</w:t>
      </w:r>
      <w:r>
        <w:rPr>
          <w:lang w:val="uk-UA"/>
        </w:rPr>
        <w:t>а</w:t>
      </w:r>
      <w:r w:rsidRPr="00BE6451">
        <w:rPr>
          <w:lang w:val="uk-UA"/>
        </w:rPr>
        <w:t>, найчастіше на емфізематозний карбункул хворіє молодняк</w:t>
      </w:r>
      <w:r>
        <w:rPr>
          <w:lang w:val="uk-UA"/>
        </w:rPr>
        <w:t xml:space="preserve"> у віці 6</w:t>
      </w:r>
      <w:r>
        <w:rPr>
          <w:lang w:val="uk-UA"/>
        </w:rPr>
        <w:sym w:font="Symbol" w:char="F02D"/>
      </w:r>
      <w:r>
        <w:rPr>
          <w:lang w:val="uk-UA"/>
        </w:rPr>
        <w:t xml:space="preserve">12 міс. </w:t>
      </w:r>
      <w:r>
        <w:rPr>
          <w:lang w:val="uk-UA"/>
        </w:rPr>
        <w:sym w:font="Symbol" w:char="F02D"/>
      </w:r>
      <w:r w:rsidRPr="00BE6451">
        <w:rPr>
          <w:lang w:val="uk-UA"/>
        </w:rPr>
        <w:t xml:space="preserve"> у 52,7</w:t>
      </w:r>
      <w:r>
        <w:rPr>
          <w:lang w:val="uk-UA"/>
        </w:rPr>
        <w:t xml:space="preserve"> </w:t>
      </w:r>
      <w:r w:rsidRPr="00BE6451">
        <w:rPr>
          <w:lang w:val="uk-UA"/>
        </w:rPr>
        <w:t>%, 12 – 24-місячного віку – 35,4</w:t>
      </w:r>
      <w:r>
        <w:rPr>
          <w:lang w:val="uk-UA"/>
        </w:rPr>
        <w:t xml:space="preserve"> %, у віці 3</w:t>
      </w:r>
      <w:r>
        <w:rPr>
          <w:lang w:val="uk-UA"/>
        </w:rPr>
        <w:sym w:font="Symbol" w:char="F02D"/>
      </w:r>
      <w:r w:rsidRPr="00BE6451">
        <w:rPr>
          <w:lang w:val="uk-UA"/>
        </w:rPr>
        <w:t>4</w:t>
      </w:r>
      <w:r>
        <w:rPr>
          <w:lang w:val="uk-UA"/>
        </w:rPr>
        <w:t xml:space="preserve"> </w:t>
      </w:r>
      <w:r w:rsidRPr="00BE6451">
        <w:rPr>
          <w:lang w:val="uk-UA"/>
        </w:rPr>
        <w:t>роки – 10,1</w:t>
      </w:r>
      <w:r>
        <w:rPr>
          <w:lang w:val="uk-UA"/>
        </w:rPr>
        <w:t xml:space="preserve"> </w:t>
      </w:r>
      <w:r w:rsidRPr="00BE6451">
        <w:rPr>
          <w:lang w:val="uk-UA"/>
        </w:rPr>
        <w:t>% та у віці 5 років і старше –</w:t>
      </w:r>
      <w:r>
        <w:rPr>
          <w:lang w:val="uk-UA"/>
        </w:rPr>
        <w:t xml:space="preserve"> </w:t>
      </w:r>
      <w:r w:rsidRPr="00BE6451">
        <w:rPr>
          <w:lang w:val="uk-UA"/>
        </w:rPr>
        <w:t>2,8</w:t>
      </w:r>
      <w:r>
        <w:rPr>
          <w:lang w:val="uk-UA"/>
        </w:rPr>
        <w:t xml:space="preserve"> </w:t>
      </w:r>
      <w:r w:rsidRPr="00BE6451">
        <w:rPr>
          <w:lang w:val="uk-UA"/>
        </w:rPr>
        <w:t>% від усіх випадків кліні</w:t>
      </w:r>
      <w:r w:rsidRPr="00BE6451">
        <w:rPr>
          <w:lang w:val="uk-UA"/>
        </w:rPr>
        <w:t>ч</w:t>
      </w:r>
      <w:r w:rsidRPr="00BE6451">
        <w:rPr>
          <w:lang w:val="uk-UA"/>
        </w:rPr>
        <w:t>ного прояву. Таким чином, найбільш сприйнятливим до ем</w:t>
      </w:r>
      <w:r>
        <w:rPr>
          <w:lang w:val="uk-UA"/>
        </w:rPr>
        <w:t>кар</w:t>
      </w:r>
      <w:r w:rsidRPr="00BE6451">
        <w:rPr>
          <w:lang w:val="uk-UA"/>
        </w:rPr>
        <w:t>у є молодняк великої рогатої худоби у віці 6 міс</w:t>
      </w:r>
      <w:r>
        <w:rPr>
          <w:lang w:val="uk-UA"/>
        </w:rPr>
        <w:t xml:space="preserve">. </w:t>
      </w:r>
      <w:r>
        <w:rPr>
          <w:lang w:val="uk-UA"/>
        </w:rPr>
        <w:sym w:font="Symbol" w:char="F02D"/>
      </w:r>
      <w:r w:rsidRPr="00BE6451">
        <w:rPr>
          <w:lang w:val="uk-UA"/>
        </w:rPr>
        <w:t xml:space="preserve"> 2 рок</w:t>
      </w:r>
      <w:r>
        <w:rPr>
          <w:lang w:val="uk-UA"/>
        </w:rPr>
        <w:t xml:space="preserve">и </w:t>
      </w:r>
      <w:r>
        <w:rPr>
          <w:lang w:val="uk-UA"/>
        </w:rPr>
        <w:sym w:font="Symbol" w:char="F02D"/>
      </w:r>
      <w:r w:rsidRPr="00BE6451">
        <w:rPr>
          <w:lang w:val="uk-UA"/>
        </w:rPr>
        <w:t xml:space="preserve"> 88,1</w:t>
      </w:r>
      <w:r>
        <w:rPr>
          <w:lang w:val="uk-UA"/>
        </w:rPr>
        <w:t xml:space="preserve"> </w:t>
      </w:r>
      <w:r w:rsidRPr="00BE6451">
        <w:rPr>
          <w:lang w:val="uk-UA"/>
        </w:rPr>
        <w:t>%.</w:t>
      </w:r>
    </w:p>
    <w:p w:rsidR="00166E48" w:rsidRDefault="00166E48" w:rsidP="00166E48">
      <w:pPr>
        <w:pStyle w:val="affffffff4"/>
        <w:spacing w:after="0"/>
        <w:ind w:left="0" w:firstLine="567"/>
        <w:jc w:val="both"/>
        <w:rPr>
          <w:lang w:val="uk-UA"/>
        </w:rPr>
      </w:pPr>
      <w:r w:rsidRPr="00BE6451">
        <w:rPr>
          <w:lang w:val="uk-UA"/>
        </w:rPr>
        <w:t xml:space="preserve">Особливістю </w:t>
      </w:r>
      <w:r>
        <w:rPr>
          <w:lang w:val="uk-UA"/>
        </w:rPr>
        <w:t xml:space="preserve">частоти </w:t>
      </w:r>
      <w:r w:rsidRPr="00BE6451">
        <w:rPr>
          <w:lang w:val="uk-UA"/>
        </w:rPr>
        <w:t>клінічного прояву інфекційного процесу є пер</w:t>
      </w:r>
      <w:r w:rsidRPr="00BE6451">
        <w:rPr>
          <w:lang w:val="uk-UA"/>
        </w:rPr>
        <w:t>е</w:t>
      </w:r>
      <w:r w:rsidRPr="00BE6451">
        <w:rPr>
          <w:lang w:val="uk-UA"/>
        </w:rPr>
        <w:t>важна спорадичність.</w:t>
      </w:r>
      <w:r>
        <w:rPr>
          <w:lang w:val="uk-UA"/>
        </w:rPr>
        <w:t xml:space="preserve"> В</w:t>
      </w:r>
      <w:r w:rsidRPr="00BE6451">
        <w:rPr>
          <w:lang w:val="uk-UA"/>
        </w:rPr>
        <w:t xml:space="preserve">ипадки масового клінічного прояву виникали як результат незадовільної діагностики першого спалаху інфекції, </w:t>
      </w:r>
      <w:r>
        <w:rPr>
          <w:lang w:val="uk-UA"/>
        </w:rPr>
        <w:t>що обумовл</w:t>
      </w:r>
      <w:r>
        <w:rPr>
          <w:lang w:val="uk-UA"/>
        </w:rPr>
        <w:t>ю</w:t>
      </w:r>
      <w:r>
        <w:rPr>
          <w:lang w:val="uk-UA"/>
        </w:rPr>
        <w:t>вало</w:t>
      </w:r>
      <w:r w:rsidRPr="00BE6451">
        <w:rPr>
          <w:lang w:val="uk-UA"/>
        </w:rPr>
        <w:t xml:space="preserve"> значне розсіювання збудника інфекції у всіх приміщеннях</w:t>
      </w:r>
      <w:r>
        <w:rPr>
          <w:lang w:val="uk-UA"/>
        </w:rPr>
        <w:t xml:space="preserve"> або під час парентерального введення тваринам профілактичних препаратів</w:t>
      </w:r>
      <w:r w:rsidRPr="00BE6451">
        <w:rPr>
          <w:lang w:val="uk-UA"/>
        </w:rPr>
        <w:t>.</w:t>
      </w:r>
      <w:r>
        <w:rPr>
          <w:lang w:val="uk-UA"/>
        </w:rPr>
        <w:t xml:space="preserve"> </w:t>
      </w:r>
    </w:p>
    <w:p w:rsidR="00166E48" w:rsidRDefault="00166E48" w:rsidP="00166E48">
      <w:pPr>
        <w:pStyle w:val="affffffff4"/>
        <w:spacing w:after="0"/>
        <w:ind w:left="0" w:firstLine="567"/>
        <w:jc w:val="both"/>
        <w:rPr>
          <w:lang w:val="uk-UA"/>
        </w:rPr>
      </w:pPr>
      <w:r>
        <w:rPr>
          <w:lang w:val="uk-UA"/>
        </w:rPr>
        <w:t>Ми вважаємо</w:t>
      </w:r>
      <w:r w:rsidRPr="00BE6451">
        <w:rPr>
          <w:lang w:val="uk-UA"/>
        </w:rPr>
        <w:t xml:space="preserve">, </w:t>
      </w:r>
      <w:r>
        <w:rPr>
          <w:lang w:val="uk-UA"/>
        </w:rPr>
        <w:t xml:space="preserve">що </w:t>
      </w:r>
      <w:r w:rsidRPr="00BE6451">
        <w:rPr>
          <w:lang w:val="uk-UA"/>
        </w:rPr>
        <w:t>сп</w:t>
      </w:r>
      <w:r>
        <w:rPr>
          <w:lang w:val="uk-UA"/>
        </w:rPr>
        <w:t>рийнятливість тварин до патогена</w:t>
      </w:r>
      <w:r w:rsidRPr="00BE6451">
        <w:rPr>
          <w:lang w:val="uk-UA"/>
        </w:rPr>
        <w:t xml:space="preserve"> залежить не від віку, а від на</w:t>
      </w:r>
      <w:r>
        <w:rPr>
          <w:lang w:val="uk-UA"/>
        </w:rPr>
        <w:t xml:space="preserve">явності специфічного імунітету </w:t>
      </w:r>
      <w:r>
        <w:rPr>
          <w:lang w:val="uk-UA"/>
        </w:rPr>
        <w:sym w:font="Symbol" w:char="F02D"/>
      </w:r>
      <w:r>
        <w:rPr>
          <w:lang w:val="uk-UA"/>
        </w:rPr>
        <w:t xml:space="preserve"> у телят до 6-місячного віку </w:t>
      </w:r>
      <w:r>
        <w:rPr>
          <w:lang w:val="uk-UA"/>
        </w:rPr>
        <w:sym w:font="Symbol" w:char="F02D"/>
      </w:r>
      <w:r w:rsidRPr="00BE6451">
        <w:rPr>
          <w:lang w:val="uk-UA"/>
        </w:rPr>
        <w:t xml:space="preserve"> колострального, а у старших тварин – набутого.</w:t>
      </w:r>
      <w:r>
        <w:rPr>
          <w:lang w:val="uk-UA"/>
        </w:rPr>
        <w:t xml:space="preserve"> </w:t>
      </w:r>
    </w:p>
    <w:p w:rsidR="00166E48" w:rsidRDefault="00166E48" w:rsidP="00166E48">
      <w:pPr>
        <w:pStyle w:val="affffffff4"/>
        <w:spacing w:after="0"/>
        <w:ind w:left="0" w:firstLine="567"/>
        <w:jc w:val="both"/>
        <w:rPr>
          <w:lang w:val="uk-UA"/>
        </w:rPr>
      </w:pPr>
      <w:r>
        <w:rPr>
          <w:lang w:val="uk-UA"/>
        </w:rPr>
        <w:t xml:space="preserve">Нами встановлено, що </w:t>
      </w:r>
      <w:r w:rsidRPr="00BE6451">
        <w:rPr>
          <w:lang w:val="uk-UA"/>
        </w:rPr>
        <w:t>збу</w:t>
      </w:r>
      <w:r w:rsidRPr="00BE6451">
        <w:rPr>
          <w:lang w:val="uk-UA"/>
        </w:rPr>
        <w:t>д</w:t>
      </w:r>
      <w:r w:rsidRPr="00BE6451">
        <w:rPr>
          <w:lang w:val="uk-UA"/>
        </w:rPr>
        <w:t>ник інфекції в умовах пасовищ зберігає свою життєдіяльність, знижуючи при цьому свої вірулентні властивості</w:t>
      </w:r>
      <w:r>
        <w:rPr>
          <w:lang w:val="uk-UA"/>
        </w:rPr>
        <w:t xml:space="preserve"> і </w:t>
      </w:r>
      <w:r w:rsidRPr="00BE6451">
        <w:rPr>
          <w:lang w:val="uk-UA"/>
        </w:rPr>
        <w:t>по</w:t>
      </w:r>
      <w:r>
        <w:rPr>
          <w:lang w:val="uk-UA"/>
        </w:rPr>
        <w:t>трапляючи</w:t>
      </w:r>
      <w:r w:rsidRPr="00BE6451">
        <w:rPr>
          <w:lang w:val="uk-UA"/>
        </w:rPr>
        <w:t xml:space="preserve"> в організм великої рогатої худоби, розмножується в ньому, викликаючи стан імунізуючої субінфекції. Підтвердженням цьому є дослідження</w:t>
      </w:r>
      <w:r>
        <w:rPr>
          <w:lang w:val="uk-UA"/>
        </w:rPr>
        <w:t xml:space="preserve"> наявності специфічних антитіл у крові</w:t>
      </w:r>
      <w:r w:rsidRPr="00BE6451">
        <w:rPr>
          <w:lang w:val="uk-UA"/>
        </w:rPr>
        <w:t xml:space="preserve"> не</w:t>
      </w:r>
      <w:r>
        <w:rPr>
          <w:lang w:val="uk-UA"/>
        </w:rPr>
        <w:t xml:space="preserve"> </w:t>
      </w:r>
      <w:r w:rsidRPr="00BE6451">
        <w:rPr>
          <w:lang w:val="uk-UA"/>
        </w:rPr>
        <w:t>імунізо</w:t>
      </w:r>
      <w:r>
        <w:rPr>
          <w:lang w:val="uk-UA"/>
        </w:rPr>
        <w:t>ваних тварин благополучних і не</w:t>
      </w:r>
      <w:r w:rsidRPr="00BE6451">
        <w:rPr>
          <w:lang w:val="uk-UA"/>
        </w:rPr>
        <w:t>благополучних господарств</w:t>
      </w:r>
      <w:r>
        <w:rPr>
          <w:lang w:val="uk-UA"/>
        </w:rPr>
        <w:t xml:space="preserve"> (табл. 2).</w:t>
      </w:r>
    </w:p>
    <w:p w:rsidR="00166E48" w:rsidRPr="00E71956" w:rsidRDefault="00166E48" w:rsidP="00166E48">
      <w:pPr>
        <w:pStyle w:val="affffffff4"/>
        <w:spacing w:after="0"/>
        <w:ind w:left="0"/>
        <w:jc w:val="right"/>
        <w:rPr>
          <w:lang w:val="uk-UA"/>
        </w:rPr>
      </w:pPr>
      <w:r w:rsidRPr="00E71956">
        <w:rPr>
          <w:i/>
          <w:lang w:val="uk-UA"/>
        </w:rPr>
        <w:t xml:space="preserve">Таблиця 2 </w:t>
      </w:r>
    </w:p>
    <w:p w:rsidR="00166E48" w:rsidRPr="009A2DA6" w:rsidRDefault="00166E48" w:rsidP="00166E48">
      <w:pPr>
        <w:pStyle w:val="affffffff4"/>
        <w:spacing w:after="0"/>
        <w:ind w:left="0" w:firstLine="708"/>
        <w:jc w:val="both"/>
        <w:rPr>
          <w:b/>
          <w:lang w:val="uk-UA"/>
        </w:rPr>
      </w:pPr>
      <w:r w:rsidRPr="009A2DA6">
        <w:rPr>
          <w:b/>
          <w:lang w:val="uk-UA"/>
        </w:rPr>
        <w:t xml:space="preserve">Рівень аглютинінів та загальних </w:t>
      </w:r>
      <w:r>
        <w:rPr>
          <w:b/>
          <w:lang w:val="uk-UA"/>
        </w:rPr>
        <w:t xml:space="preserve">специфічних </w:t>
      </w:r>
      <w:r w:rsidRPr="009A2DA6">
        <w:rPr>
          <w:b/>
          <w:lang w:val="uk-UA"/>
        </w:rPr>
        <w:t>антитіл у сироватці крові великої рогатої худоби господарств з різним епізоотичним стат</w:t>
      </w:r>
      <w:r w:rsidRPr="009A2DA6">
        <w:rPr>
          <w:b/>
          <w:lang w:val="uk-UA"/>
        </w:rPr>
        <w:t>у</w:t>
      </w:r>
      <w:r w:rsidRPr="009A2DA6">
        <w:rPr>
          <w:b/>
          <w:lang w:val="uk-UA"/>
        </w:rPr>
        <w:t xml:space="preserve">сом щодо емфізематозного карбункулу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087"/>
        <w:gridCol w:w="1259"/>
        <w:gridCol w:w="485"/>
        <w:gridCol w:w="1688"/>
        <w:gridCol w:w="1676"/>
      </w:tblGrid>
      <w:tr w:rsidR="00166E48" w:rsidRPr="009C1521" w:rsidTr="00B13C98">
        <w:tc>
          <w:tcPr>
            <w:tcW w:w="2378" w:type="dxa"/>
            <w:vMerge w:val="restart"/>
          </w:tcPr>
          <w:p w:rsidR="00166E48" w:rsidRPr="009C1521" w:rsidRDefault="00166E48" w:rsidP="00B13C98">
            <w:pPr>
              <w:pStyle w:val="affffffff4"/>
              <w:spacing w:after="0"/>
              <w:ind w:left="-57"/>
              <w:jc w:val="center"/>
              <w:rPr>
                <w:lang w:val="uk-UA"/>
              </w:rPr>
            </w:pPr>
            <w:r w:rsidRPr="009C1521">
              <w:rPr>
                <w:lang w:val="uk-UA"/>
              </w:rPr>
              <w:t>Назва господарства</w:t>
            </w:r>
          </w:p>
        </w:tc>
        <w:tc>
          <w:tcPr>
            <w:tcW w:w="1850" w:type="dxa"/>
            <w:vMerge w:val="restart"/>
          </w:tcPr>
          <w:p w:rsidR="00166E48" w:rsidRPr="009C1521" w:rsidRDefault="00166E48" w:rsidP="00B13C98">
            <w:pPr>
              <w:pStyle w:val="affffffff4"/>
              <w:spacing w:after="0"/>
              <w:ind w:left="-57"/>
              <w:jc w:val="center"/>
              <w:rPr>
                <w:lang w:val="uk-UA"/>
              </w:rPr>
            </w:pPr>
            <w:r w:rsidRPr="009C1521">
              <w:rPr>
                <w:lang w:val="uk-UA"/>
              </w:rPr>
              <w:t>Епізоотичний</w:t>
            </w:r>
          </w:p>
          <w:p w:rsidR="00166E48" w:rsidRPr="009C1521" w:rsidRDefault="00166E48" w:rsidP="00B13C98">
            <w:pPr>
              <w:pStyle w:val="affffffff4"/>
              <w:spacing w:after="0"/>
              <w:ind w:left="-57"/>
              <w:jc w:val="center"/>
              <w:rPr>
                <w:lang w:val="uk-UA"/>
              </w:rPr>
            </w:pPr>
            <w:r w:rsidRPr="009C1521">
              <w:rPr>
                <w:lang w:val="uk-UA"/>
              </w:rPr>
              <w:t>статус</w:t>
            </w:r>
          </w:p>
        </w:tc>
        <w:tc>
          <w:tcPr>
            <w:tcW w:w="1390" w:type="dxa"/>
            <w:vMerge w:val="restart"/>
          </w:tcPr>
          <w:p w:rsidR="00166E48" w:rsidRPr="009C1521" w:rsidRDefault="00166E48" w:rsidP="00B13C98">
            <w:pPr>
              <w:pStyle w:val="affffffff4"/>
              <w:spacing w:after="0"/>
              <w:ind w:left="-57"/>
              <w:jc w:val="center"/>
              <w:rPr>
                <w:lang w:val="uk-UA"/>
              </w:rPr>
            </w:pPr>
            <w:r>
              <w:rPr>
                <w:lang w:val="uk-UA"/>
              </w:rPr>
              <w:t>В</w:t>
            </w:r>
            <w:r w:rsidRPr="009C1521">
              <w:rPr>
                <w:lang w:val="uk-UA"/>
              </w:rPr>
              <w:t>ік</w:t>
            </w:r>
          </w:p>
          <w:p w:rsidR="00166E48" w:rsidRPr="009C1521" w:rsidRDefault="00166E48" w:rsidP="00B13C98">
            <w:pPr>
              <w:pStyle w:val="affffffff4"/>
              <w:spacing w:after="0"/>
              <w:ind w:left="-57"/>
              <w:jc w:val="center"/>
              <w:rPr>
                <w:lang w:val="uk-UA"/>
              </w:rPr>
            </w:pPr>
            <w:r w:rsidRPr="009C1521">
              <w:rPr>
                <w:lang w:val="uk-UA"/>
              </w:rPr>
              <w:t>тварин</w:t>
            </w:r>
          </w:p>
        </w:tc>
        <w:tc>
          <w:tcPr>
            <w:tcW w:w="540" w:type="dxa"/>
            <w:vMerge w:val="restart"/>
          </w:tcPr>
          <w:p w:rsidR="00166E48" w:rsidRDefault="00166E48" w:rsidP="00B13C98">
            <w:pPr>
              <w:pStyle w:val="affffffff4"/>
              <w:spacing w:after="0"/>
              <w:ind w:left="-57"/>
              <w:jc w:val="center"/>
              <w:rPr>
                <w:lang w:val="uk-UA"/>
              </w:rPr>
            </w:pPr>
          </w:p>
          <w:p w:rsidR="00166E48" w:rsidRPr="00BC77C0" w:rsidRDefault="00166E48" w:rsidP="00B13C98">
            <w:pPr>
              <w:pStyle w:val="affffffff4"/>
              <w:spacing w:after="0"/>
              <w:ind w:left="-57"/>
              <w:jc w:val="center"/>
              <w:rPr>
                <w:lang w:val="en-US"/>
              </w:rPr>
            </w:pPr>
            <w:r>
              <w:rPr>
                <w:lang w:val="en-US"/>
              </w:rPr>
              <w:t>n</w:t>
            </w:r>
          </w:p>
        </w:tc>
        <w:tc>
          <w:tcPr>
            <w:tcW w:w="3446" w:type="dxa"/>
            <w:gridSpan w:val="2"/>
          </w:tcPr>
          <w:p w:rsidR="00166E48" w:rsidRPr="009C1521" w:rsidRDefault="00166E48" w:rsidP="00B13C98">
            <w:pPr>
              <w:pStyle w:val="affffffff4"/>
              <w:spacing w:after="0"/>
              <w:ind w:left="-57"/>
              <w:jc w:val="center"/>
              <w:rPr>
                <w:lang w:val="uk-UA"/>
              </w:rPr>
            </w:pPr>
            <w:r w:rsidRPr="009C1521">
              <w:rPr>
                <w:lang w:val="uk-UA"/>
              </w:rPr>
              <w:t>Рівень антитіл (M±m)</w:t>
            </w:r>
          </w:p>
        </w:tc>
      </w:tr>
      <w:tr w:rsidR="00166E48" w:rsidRPr="009C1521" w:rsidTr="00B13C98">
        <w:tc>
          <w:tcPr>
            <w:tcW w:w="2378" w:type="dxa"/>
            <w:vMerge/>
          </w:tcPr>
          <w:p w:rsidR="00166E48" w:rsidRPr="009C1521" w:rsidRDefault="00166E48" w:rsidP="00B13C98">
            <w:pPr>
              <w:pStyle w:val="affffffff4"/>
              <w:spacing w:after="0"/>
              <w:ind w:left="-57"/>
              <w:rPr>
                <w:lang w:val="uk-UA"/>
              </w:rPr>
            </w:pPr>
          </w:p>
        </w:tc>
        <w:tc>
          <w:tcPr>
            <w:tcW w:w="1850" w:type="dxa"/>
            <w:vMerge/>
          </w:tcPr>
          <w:p w:rsidR="00166E48" w:rsidRPr="009C1521" w:rsidRDefault="00166E48" w:rsidP="00B13C98">
            <w:pPr>
              <w:pStyle w:val="affffffff4"/>
              <w:spacing w:after="0"/>
              <w:ind w:left="-57"/>
              <w:rPr>
                <w:lang w:val="uk-UA"/>
              </w:rPr>
            </w:pPr>
          </w:p>
        </w:tc>
        <w:tc>
          <w:tcPr>
            <w:tcW w:w="1390" w:type="dxa"/>
            <w:vMerge/>
          </w:tcPr>
          <w:p w:rsidR="00166E48" w:rsidRPr="009C1521" w:rsidRDefault="00166E48" w:rsidP="00B13C98">
            <w:pPr>
              <w:pStyle w:val="affffffff4"/>
              <w:spacing w:after="0"/>
              <w:ind w:left="-57"/>
              <w:jc w:val="center"/>
              <w:rPr>
                <w:lang w:val="uk-UA"/>
              </w:rPr>
            </w:pPr>
          </w:p>
        </w:tc>
        <w:tc>
          <w:tcPr>
            <w:tcW w:w="540" w:type="dxa"/>
            <w:vMerge/>
          </w:tcPr>
          <w:p w:rsidR="00166E48" w:rsidRPr="009C1521" w:rsidRDefault="00166E48" w:rsidP="00B13C98">
            <w:pPr>
              <w:pStyle w:val="affffffff4"/>
              <w:spacing w:after="0"/>
              <w:ind w:left="-57"/>
              <w:jc w:val="center"/>
              <w:rPr>
                <w:lang w:val="uk-UA"/>
              </w:rPr>
            </w:pPr>
          </w:p>
        </w:tc>
        <w:tc>
          <w:tcPr>
            <w:tcW w:w="1800" w:type="dxa"/>
          </w:tcPr>
          <w:p w:rsidR="00166E48" w:rsidRPr="009C1521" w:rsidRDefault="00166E48" w:rsidP="00B13C98">
            <w:pPr>
              <w:pStyle w:val="affffffff4"/>
              <w:spacing w:after="0"/>
              <w:ind w:left="-57"/>
              <w:jc w:val="center"/>
              <w:rPr>
                <w:lang w:val="uk-UA"/>
              </w:rPr>
            </w:pPr>
            <w:r w:rsidRPr="009C1521">
              <w:rPr>
                <w:lang w:val="uk-UA"/>
              </w:rPr>
              <w:t>РА</w:t>
            </w:r>
          </w:p>
        </w:tc>
        <w:tc>
          <w:tcPr>
            <w:tcW w:w="1646" w:type="dxa"/>
          </w:tcPr>
          <w:p w:rsidR="00166E48" w:rsidRPr="009C1521" w:rsidRDefault="00166E48" w:rsidP="00B13C98">
            <w:pPr>
              <w:pStyle w:val="affffffff4"/>
              <w:spacing w:after="0"/>
              <w:ind w:left="-57"/>
              <w:jc w:val="center"/>
              <w:rPr>
                <w:lang w:val="uk-UA"/>
              </w:rPr>
            </w:pPr>
            <w:r w:rsidRPr="009C1521">
              <w:rPr>
                <w:lang w:val="uk-UA"/>
              </w:rPr>
              <w:t>МФА н/в</w:t>
            </w:r>
          </w:p>
        </w:tc>
      </w:tr>
      <w:tr w:rsidR="00166E48" w:rsidRPr="009C1521" w:rsidTr="00B13C98">
        <w:tc>
          <w:tcPr>
            <w:tcW w:w="2378" w:type="dxa"/>
          </w:tcPr>
          <w:p w:rsidR="00166E48" w:rsidRPr="009C1521" w:rsidRDefault="00166E48" w:rsidP="00B13C98">
            <w:pPr>
              <w:pStyle w:val="affffffff4"/>
              <w:spacing w:after="0"/>
              <w:ind w:left="-57"/>
              <w:rPr>
                <w:lang w:val="uk-UA"/>
              </w:rPr>
            </w:pPr>
            <w:r>
              <w:rPr>
                <w:lang w:val="uk-UA"/>
              </w:rPr>
              <w:t>ТзОВ «Лан»</w:t>
            </w:r>
            <w:r w:rsidRPr="009C1521">
              <w:rPr>
                <w:lang w:val="uk-UA"/>
              </w:rPr>
              <w:t xml:space="preserve"> </w:t>
            </w:r>
          </w:p>
          <w:p w:rsidR="00166E48" w:rsidRPr="009C1521" w:rsidRDefault="00166E48" w:rsidP="00B13C98">
            <w:pPr>
              <w:pStyle w:val="affffffff4"/>
              <w:spacing w:after="0"/>
              <w:ind w:left="-57"/>
              <w:rPr>
                <w:lang w:val="uk-UA"/>
              </w:rPr>
            </w:pPr>
            <w:r w:rsidRPr="009C1521">
              <w:rPr>
                <w:lang w:val="uk-UA"/>
              </w:rPr>
              <w:t>Луцького р-ну</w:t>
            </w:r>
          </w:p>
        </w:tc>
        <w:tc>
          <w:tcPr>
            <w:tcW w:w="1850" w:type="dxa"/>
          </w:tcPr>
          <w:p w:rsidR="00166E48" w:rsidRPr="009C1521" w:rsidRDefault="00166E48" w:rsidP="00B13C98">
            <w:pPr>
              <w:pStyle w:val="affffffff4"/>
              <w:spacing w:after="0"/>
              <w:ind w:left="-57"/>
              <w:rPr>
                <w:lang w:val="uk-UA"/>
              </w:rPr>
            </w:pPr>
            <w:r w:rsidRPr="009C1521">
              <w:rPr>
                <w:lang w:val="uk-UA"/>
              </w:rPr>
              <w:t>Благополучне</w:t>
            </w:r>
          </w:p>
        </w:tc>
        <w:tc>
          <w:tcPr>
            <w:tcW w:w="1390" w:type="dxa"/>
          </w:tcPr>
          <w:p w:rsidR="00166E48" w:rsidRPr="009C1521" w:rsidRDefault="00166E48" w:rsidP="00B13C98">
            <w:pPr>
              <w:pStyle w:val="affffffff4"/>
              <w:spacing w:after="0"/>
              <w:ind w:left="-57"/>
              <w:jc w:val="center"/>
              <w:rPr>
                <w:lang w:val="uk-UA"/>
              </w:rPr>
            </w:pPr>
            <w:r w:rsidRPr="009C1521">
              <w:rPr>
                <w:lang w:val="uk-UA"/>
              </w:rPr>
              <w:t>Телиці,</w:t>
            </w:r>
          </w:p>
          <w:p w:rsidR="00166E48" w:rsidRPr="009C1521" w:rsidRDefault="00166E48" w:rsidP="00B13C98">
            <w:pPr>
              <w:pStyle w:val="affffffff4"/>
              <w:spacing w:after="0"/>
              <w:ind w:left="-57"/>
              <w:jc w:val="center"/>
              <w:rPr>
                <w:lang w:val="uk-UA"/>
              </w:rPr>
            </w:pPr>
            <w:r>
              <w:rPr>
                <w:lang w:val="uk-UA"/>
              </w:rPr>
              <w:t>16</w:t>
            </w:r>
            <w:r>
              <w:rPr>
                <w:lang w:val="uk-UA"/>
              </w:rPr>
              <w:sym w:font="Symbol" w:char="F02D"/>
            </w:r>
            <w:r w:rsidRPr="009C1521">
              <w:rPr>
                <w:lang w:val="uk-UA"/>
              </w:rPr>
              <w:t>18 міс.</w:t>
            </w:r>
          </w:p>
        </w:tc>
        <w:tc>
          <w:tcPr>
            <w:tcW w:w="540" w:type="dxa"/>
          </w:tcPr>
          <w:p w:rsidR="00166E48" w:rsidRPr="00BC77C0" w:rsidRDefault="00166E48" w:rsidP="00B13C98">
            <w:pPr>
              <w:pStyle w:val="affffffff4"/>
              <w:spacing w:after="0"/>
              <w:ind w:left="-57"/>
              <w:jc w:val="center"/>
              <w:rPr>
                <w:lang w:val="en-US"/>
              </w:rPr>
            </w:pPr>
            <w:r>
              <w:rPr>
                <w:lang w:val="en-US"/>
              </w:rPr>
              <w:t>15</w:t>
            </w:r>
          </w:p>
        </w:tc>
        <w:tc>
          <w:tcPr>
            <w:tcW w:w="1800" w:type="dxa"/>
          </w:tcPr>
          <w:p w:rsidR="00166E48" w:rsidRPr="00BC77C0" w:rsidRDefault="00166E48" w:rsidP="00B13C98">
            <w:pPr>
              <w:pStyle w:val="affffffff4"/>
              <w:spacing w:after="0"/>
              <w:ind w:left="-57"/>
              <w:jc w:val="center"/>
              <w:rPr>
                <w:lang w:val="en-US"/>
              </w:rPr>
            </w:pPr>
            <w:r>
              <w:rPr>
                <w:lang w:val="uk-UA"/>
              </w:rPr>
              <w:t>1:</w:t>
            </w:r>
            <w:r w:rsidRPr="009C1521">
              <w:rPr>
                <w:lang w:val="uk-UA"/>
              </w:rPr>
              <w:t>2,8±1,04</w:t>
            </w:r>
            <w:r>
              <w:rPr>
                <w:lang w:val="en-US"/>
              </w:rPr>
              <w:t>*</w:t>
            </w:r>
          </w:p>
        </w:tc>
        <w:tc>
          <w:tcPr>
            <w:tcW w:w="1646" w:type="dxa"/>
          </w:tcPr>
          <w:p w:rsidR="00166E48" w:rsidRPr="00BC77C0" w:rsidRDefault="00166E48" w:rsidP="00B13C98">
            <w:pPr>
              <w:pStyle w:val="affffffff4"/>
              <w:spacing w:after="0"/>
              <w:ind w:left="-57"/>
              <w:jc w:val="center"/>
              <w:rPr>
                <w:lang w:val="en-US"/>
              </w:rPr>
            </w:pPr>
            <w:r>
              <w:rPr>
                <w:lang w:val="uk-UA"/>
              </w:rPr>
              <w:t>1:</w:t>
            </w:r>
            <w:r w:rsidRPr="009C1521">
              <w:rPr>
                <w:lang w:val="uk-UA"/>
              </w:rPr>
              <w:t>5,3±1,8</w:t>
            </w:r>
            <w:r>
              <w:rPr>
                <w:lang w:val="en-US"/>
              </w:rPr>
              <w:t>*</w:t>
            </w:r>
          </w:p>
        </w:tc>
      </w:tr>
      <w:tr w:rsidR="00166E48" w:rsidRPr="009C1521" w:rsidTr="00B13C98">
        <w:tc>
          <w:tcPr>
            <w:tcW w:w="2378" w:type="dxa"/>
          </w:tcPr>
          <w:p w:rsidR="00166E48" w:rsidRDefault="00166E48" w:rsidP="00B13C98">
            <w:pPr>
              <w:pStyle w:val="affffffff4"/>
              <w:spacing w:after="0"/>
              <w:ind w:left="-57"/>
              <w:rPr>
                <w:lang w:val="uk-UA"/>
              </w:rPr>
            </w:pPr>
            <w:r w:rsidRPr="009C1521">
              <w:rPr>
                <w:lang w:val="uk-UA"/>
              </w:rPr>
              <w:t xml:space="preserve">СГК </w:t>
            </w:r>
            <w:r>
              <w:rPr>
                <w:lang w:val="uk-UA"/>
              </w:rPr>
              <w:t>«Батьківщина»</w:t>
            </w:r>
          </w:p>
          <w:p w:rsidR="00166E48" w:rsidRPr="009C1521" w:rsidRDefault="00166E48" w:rsidP="00B13C98">
            <w:pPr>
              <w:pStyle w:val="affffffff4"/>
              <w:spacing w:after="0"/>
              <w:ind w:left="-57"/>
              <w:rPr>
                <w:lang w:val="uk-UA"/>
              </w:rPr>
            </w:pPr>
            <w:r w:rsidRPr="009C1521">
              <w:rPr>
                <w:lang w:val="uk-UA"/>
              </w:rPr>
              <w:t>Турійського р-ну</w:t>
            </w:r>
          </w:p>
        </w:tc>
        <w:tc>
          <w:tcPr>
            <w:tcW w:w="1850" w:type="dxa"/>
          </w:tcPr>
          <w:p w:rsidR="00166E48" w:rsidRPr="009C1521" w:rsidRDefault="00166E48" w:rsidP="00B13C98">
            <w:pPr>
              <w:pStyle w:val="affffffff4"/>
              <w:spacing w:after="0"/>
              <w:ind w:left="-57"/>
              <w:rPr>
                <w:lang w:val="uk-UA"/>
              </w:rPr>
            </w:pPr>
            <w:r w:rsidRPr="009C1521">
              <w:rPr>
                <w:lang w:val="uk-UA"/>
              </w:rPr>
              <w:t>Неблагополучне</w:t>
            </w:r>
          </w:p>
        </w:tc>
        <w:tc>
          <w:tcPr>
            <w:tcW w:w="1390" w:type="dxa"/>
          </w:tcPr>
          <w:p w:rsidR="00166E48" w:rsidRPr="009C1521" w:rsidRDefault="00166E48" w:rsidP="00B13C98">
            <w:pPr>
              <w:pStyle w:val="affffffff4"/>
              <w:spacing w:after="0"/>
              <w:ind w:left="-57"/>
              <w:jc w:val="center"/>
              <w:rPr>
                <w:lang w:val="uk-UA"/>
              </w:rPr>
            </w:pPr>
            <w:r w:rsidRPr="009C1521">
              <w:rPr>
                <w:lang w:val="uk-UA"/>
              </w:rPr>
              <w:t>Телиці,</w:t>
            </w:r>
          </w:p>
          <w:p w:rsidR="00166E48" w:rsidRPr="009C1521" w:rsidRDefault="00166E48" w:rsidP="00B13C98">
            <w:pPr>
              <w:pStyle w:val="affffffff4"/>
              <w:spacing w:after="0"/>
              <w:ind w:left="-57"/>
              <w:jc w:val="center"/>
              <w:rPr>
                <w:lang w:val="uk-UA"/>
              </w:rPr>
            </w:pPr>
            <w:r>
              <w:rPr>
                <w:lang w:val="uk-UA"/>
              </w:rPr>
              <w:t>16</w:t>
            </w:r>
            <w:r>
              <w:rPr>
                <w:lang w:val="uk-UA"/>
              </w:rPr>
              <w:sym w:font="Symbol" w:char="F02D"/>
            </w:r>
            <w:r w:rsidRPr="009C1521">
              <w:rPr>
                <w:lang w:val="uk-UA"/>
              </w:rPr>
              <w:t>18 міс.</w:t>
            </w:r>
          </w:p>
        </w:tc>
        <w:tc>
          <w:tcPr>
            <w:tcW w:w="540" w:type="dxa"/>
          </w:tcPr>
          <w:p w:rsidR="00166E48" w:rsidRPr="00BC77C0" w:rsidRDefault="00166E48" w:rsidP="00B13C98">
            <w:pPr>
              <w:pStyle w:val="affffffff4"/>
              <w:spacing w:after="0"/>
              <w:ind w:left="-57"/>
              <w:jc w:val="center"/>
              <w:rPr>
                <w:lang w:val="en-US"/>
              </w:rPr>
            </w:pPr>
            <w:r>
              <w:rPr>
                <w:lang w:val="en-US"/>
              </w:rPr>
              <w:t>15</w:t>
            </w:r>
          </w:p>
        </w:tc>
        <w:tc>
          <w:tcPr>
            <w:tcW w:w="1800" w:type="dxa"/>
          </w:tcPr>
          <w:p w:rsidR="00166E48" w:rsidRPr="00BC77C0" w:rsidRDefault="00166E48" w:rsidP="00B13C98">
            <w:pPr>
              <w:pStyle w:val="affffffff4"/>
              <w:spacing w:after="0"/>
              <w:ind w:left="-57"/>
              <w:jc w:val="center"/>
              <w:rPr>
                <w:lang w:val="en-US"/>
              </w:rPr>
            </w:pPr>
            <w:r>
              <w:rPr>
                <w:lang w:val="uk-UA"/>
              </w:rPr>
              <w:t>1:</w:t>
            </w:r>
            <w:r w:rsidRPr="009C1521">
              <w:rPr>
                <w:lang w:val="uk-UA"/>
              </w:rPr>
              <w:t>4,1±1,3</w:t>
            </w:r>
            <w:r>
              <w:rPr>
                <w:lang w:val="en-US"/>
              </w:rPr>
              <w:t>**</w:t>
            </w:r>
          </w:p>
        </w:tc>
        <w:tc>
          <w:tcPr>
            <w:tcW w:w="1646" w:type="dxa"/>
          </w:tcPr>
          <w:p w:rsidR="00166E48" w:rsidRPr="00BC77C0" w:rsidRDefault="00166E48" w:rsidP="00B13C98">
            <w:pPr>
              <w:pStyle w:val="affffffff4"/>
              <w:spacing w:after="0"/>
              <w:ind w:left="-57"/>
              <w:jc w:val="center"/>
              <w:rPr>
                <w:lang w:val="en-US"/>
              </w:rPr>
            </w:pPr>
            <w:r>
              <w:rPr>
                <w:lang w:val="uk-UA"/>
              </w:rPr>
              <w:t>1:</w:t>
            </w:r>
            <w:r w:rsidRPr="009C1521">
              <w:rPr>
                <w:lang w:val="uk-UA"/>
              </w:rPr>
              <w:t>8,3±2,6</w:t>
            </w:r>
            <w:r>
              <w:rPr>
                <w:lang w:val="en-US"/>
              </w:rPr>
              <w:t>**</w:t>
            </w:r>
          </w:p>
        </w:tc>
      </w:tr>
      <w:tr w:rsidR="00166E48" w:rsidRPr="009C1521" w:rsidTr="00B13C98">
        <w:tc>
          <w:tcPr>
            <w:tcW w:w="2378" w:type="dxa"/>
          </w:tcPr>
          <w:p w:rsidR="00166E48" w:rsidRPr="009C1521" w:rsidRDefault="00166E48" w:rsidP="00B13C98">
            <w:pPr>
              <w:pStyle w:val="affffffff4"/>
              <w:spacing w:after="0"/>
              <w:ind w:left="-57"/>
              <w:rPr>
                <w:lang w:val="uk-UA"/>
              </w:rPr>
            </w:pPr>
            <w:r>
              <w:rPr>
                <w:lang w:val="uk-UA"/>
              </w:rPr>
              <w:t>ТзОВ «Заповіт»</w:t>
            </w:r>
            <w:r w:rsidRPr="009C1521">
              <w:rPr>
                <w:lang w:val="uk-UA"/>
              </w:rPr>
              <w:t xml:space="preserve"> Луцького р-ну</w:t>
            </w:r>
          </w:p>
        </w:tc>
        <w:tc>
          <w:tcPr>
            <w:tcW w:w="1850" w:type="dxa"/>
          </w:tcPr>
          <w:p w:rsidR="00166E48" w:rsidRPr="009C1521" w:rsidRDefault="00166E48" w:rsidP="00B13C98">
            <w:pPr>
              <w:pStyle w:val="affffffff4"/>
              <w:spacing w:after="0"/>
              <w:ind w:left="-57"/>
              <w:rPr>
                <w:lang w:val="uk-UA"/>
              </w:rPr>
            </w:pPr>
            <w:r w:rsidRPr="009C1521">
              <w:rPr>
                <w:lang w:val="uk-UA"/>
              </w:rPr>
              <w:t>Благополучне</w:t>
            </w:r>
          </w:p>
        </w:tc>
        <w:tc>
          <w:tcPr>
            <w:tcW w:w="1390" w:type="dxa"/>
          </w:tcPr>
          <w:p w:rsidR="00166E48" w:rsidRPr="009C1521" w:rsidRDefault="00166E48" w:rsidP="00B13C98">
            <w:pPr>
              <w:pStyle w:val="affffffff4"/>
              <w:spacing w:after="0"/>
              <w:ind w:left="-57"/>
              <w:jc w:val="center"/>
              <w:rPr>
                <w:lang w:val="uk-UA"/>
              </w:rPr>
            </w:pPr>
            <w:r w:rsidRPr="009C1521">
              <w:rPr>
                <w:lang w:val="uk-UA"/>
              </w:rPr>
              <w:t>Корови,</w:t>
            </w:r>
          </w:p>
          <w:p w:rsidR="00166E48" w:rsidRPr="009C1521" w:rsidRDefault="00166E48" w:rsidP="00B13C98">
            <w:pPr>
              <w:pStyle w:val="affffffff4"/>
              <w:spacing w:after="0"/>
              <w:ind w:left="-57"/>
              <w:jc w:val="center"/>
              <w:rPr>
                <w:lang w:val="uk-UA"/>
              </w:rPr>
            </w:pPr>
            <w:r>
              <w:rPr>
                <w:lang w:val="uk-UA"/>
              </w:rPr>
              <w:t>6</w:t>
            </w:r>
            <w:r>
              <w:rPr>
                <w:lang w:val="uk-UA"/>
              </w:rPr>
              <w:sym w:font="Symbol" w:char="F02D"/>
            </w:r>
            <w:r w:rsidRPr="009C1521">
              <w:rPr>
                <w:lang w:val="uk-UA"/>
              </w:rPr>
              <w:t>10 років</w:t>
            </w:r>
          </w:p>
        </w:tc>
        <w:tc>
          <w:tcPr>
            <w:tcW w:w="540" w:type="dxa"/>
          </w:tcPr>
          <w:p w:rsidR="00166E48" w:rsidRPr="00BC77C0" w:rsidRDefault="00166E48" w:rsidP="00B13C98">
            <w:pPr>
              <w:pStyle w:val="affffffff4"/>
              <w:spacing w:after="0"/>
              <w:ind w:left="-57"/>
              <w:jc w:val="center"/>
              <w:rPr>
                <w:lang w:val="en-US"/>
              </w:rPr>
            </w:pPr>
            <w:r>
              <w:rPr>
                <w:lang w:val="en-US"/>
              </w:rPr>
              <w:t>15</w:t>
            </w:r>
          </w:p>
        </w:tc>
        <w:tc>
          <w:tcPr>
            <w:tcW w:w="1800" w:type="dxa"/>
          </w:tcPr>
          <w:p w:rsidR="00166E48" w:rsidRPr="00BC77C0" w:rsidRDefault="00166E48" w:rsidP="00B13C98">
            <w:pPr>
              <w:pStyle w:val="affffffff4"/>
              <w:spacing w:after="0"/>
              <w:ind w:left="-57"/>
              <w:jc w:val="center"/>
              <w:rPr>
                <w:lang w:val="en-US"/>
              </w:rPr>
            </w:pPr>
            <w:r>
              <w:rPr>
                <w:lang w:val="uk-UA"/>
              </w:rPr>
              <w:t>1:</w:t>
            </w:r>
            <w:r w:rsidRPr="009C1521">
              <w:rPr>
                <w:lang w:val="uk-UA"/>
              </w:rPr>
              <w:t>6,7±2,1</w:t>
            </w:r>
            <w:r>
              <w:rPr>
                <w:lang w:val="en-US"/>
              </w:rPr>
              <w:t>**</w:t>
            </w:r>
          </w:p>
        </w:tc>
        <w:tc>
          <w:tcPr>
            <w:tcW w:w="1646" w:type="dxa"/>
          </w:tcPr>
          <w:p w:rsidR="00166E48" w:rsidRPr="00BC77C0" w:rsidRDefault="00166E48" w:rsidP="00B13C98">
            <w:pPr>
              <w:pStyle w:val="affffffff4"/>
              <w:spacing w:after="0"/>
              <w:ind w:left="-57"/>
              <w:jc w:val="center"/>
              <w:rPr>
                <w:lang w:val="en-US"/>
              </w:rPr>
            </w:pPr>
            <w:r>
              <w:rPr>
                <w:lang w:val="uk-UA"/>
              </w:rPr>
              <w:t>1:</w:t>
            </w:r>
            <w:r w:rsidRPr="009C1521">
              <w:rPr>
                <w:lang w:val="uk-UA"/>
              </w:rPr>
              <w:t>11,7±0,5</w:t>
            </w:r>
            <w:r>
              <w:rPr>
                <w:lang w:val="en-US"/>
              </w:rPr>
              <w:t>***</w:t>
            </w:r>
          </w:p>
        </w:tc>
      </w:tr>
      <w:tr w:rsidR="00166E48" w:rsidRPr="009C1521" w:rsidTr="00B13C98">
        <w:tc>
          <w:tcPr>
            <w:tcW w:w="2378" w:type="dxa"/>
          </w:tcPr>
          <w:p w:rsidR="00166E48" w:rsidRPr="009C1521" w:rsidRDefault="00166E48" w:rsidP="00B13C98">
            <w:pPr>
              <w:pStyle w:val="affffffff4"/>
              <w:spacing w:after="0"/>
              <w:ind w:left="-57"/>
              <w:rPr>
                <w:lang w:val="uk-UA"/>
              </w:rPr>
            </w:pPr>
            <w:r>
              <w:rPr>
                <w:lang w:val="uk-UA"/>
              </w:rPr>
              <w:t>СГК «</w:t>
            </w:r>
            <w:r w:rsidRPr="009C1521">
              <w:rPr>
                <w:lang w:val="uk-UA"/>
              </w:rPr>
              <w:t>Батьківщина</w:t>
            </w:r>
            <w:r>
              <w:rPr>
                <w:lang w:val="uk-UA"/>
              </w:rPr>
              <w:t>»</w:t>
            </w:r>
            <w:r w:rsidRPr="009C1521">
              <w:rPr>
                <w:lang w:val="uk-UA"/>
              </w:rPr>
              <w:t xml:space="preserve"> Турійського р-ну</w:t>
            </w:r>
          </w:p>
        </w:tc>
        <w:tc>
          <w:tcPr>
            <w:tcW w:w="1850" w:type="dxa"/>
          </w:tcPr>
          <w:p w:rsidR="00166E48" w:rsidRPr="009C1521" w:rsidRDefault="00166E48" w:rsidP="00B13C98">
            <w:pPr>
              <w:pStyle w:val="affffffff4"/>
              <w:spacing w:after="0"/>
              <w:ind w:left="-57"/>
              <w:rPr>
                <w:lang w:val="uk-UA"/>
              </w:rPr>
            </w:pPr>
            <w:r w:rsidRPr="009C1521">
              <w:rPr>
                <w:lang w:val="uk-UA"/>
              </w:rPr>
              <w:t>Неблагополучне</w:t>
            </w:r>
          </w:p>
        </w:tc>
        <w:tc>
          <w:tcPr>
            <w:tcW w:w="1390" w:type="dxa"/>
          </w:tcPr>
          <w:p w:rsidR="00166E48" w:rsidRPr="009C1521" w:rsidRDefault="00166E48" w:rsidP="00B13C98">
            <w:pPr>
              <w:pStyle w:val="affffffff4"/>
              <w:spacing w:after="0"/>
              <w:ind w:left="-57"/>
              <w:jc w:val="center"/>
              <w:rPr>
                <w:lang w:val="uk-UA"/>
              </w:rPr>
            </w:pPr>
            <w:r w:rsidRPr="009C1521">
              <w:rPr>
                <w:lang w:val="uk-UA"/>
              </w:rPr>
              <w:t>Корови,</w:t>
            </w:r>
          </w:p>
          <w:p w:rsidR="00166E48" w:rsidRPr="009C1521" w:rsidRDefault="00166E48" w:rsidP="00B13C98">
            <w:pPr>
              <w:pStyle w:val="affffffff4"/>
              <w:spacing w:after="0"/>
              <w:ind w:left="-57"/>
              <w:jc w:val="center"/>
              <w:rPr>
                <w:lang w:val="uk-UA"/>
              </w:rPr>
            </w:pPr>
            <w:r>
              <w:rPr>
                <w:lang w:val="uk-UA"/>
              </w:rPr>
              <w:t>6</w:t>
            </w:r>
            <w:r>
              <w:rPr>
                <w:lang w:val="uk-UA"/>
              </w:rPr>
              <w:sym w:font="Symbol" w:char="F02D"/>
            </w:r>
            <w:r w:rsidRPr="009C1521">
              <w:rPr>
                <w:lang w:val="uk-UA"/>
              </w:rPr>
              <w:t>10 років</w:t>
            </w:r>
          </w:p>
        </w:tc>
        <w:tc>
          <w:tcPr>
            <w:tcW w:w="540" w:type="dxa"/>
          </w:tcPr>
          <w:p w:rsidR="00166E48" w:rsidRPr="009C1521" w:rsidRDefault="00166E48" w:rsidP="00B13C98">
            <w:pPr>
              <w:pStyle w:val="affffffff4"/>
              <w:spacing w:after="0"/>
              <w:ind w:left="-57"/>
              <w:jc w:val="center"/>
              <w:rPr>
                <w:lang w:val="uk-UA"/>
              </w:rPr>
            </w:pPr>
            <w:r>
              <w:rPr>
                <w:lang w:val="en-US"/>
              </w:rPr>
              <w:t>15</w:t>
            </w:r>
          </w:p>
        </w:tc>
        <w:tc>
          <w:tcPr>
            <w:tcW w:w="1800" w:type="dxa"/>
          </w:tcPr>
          <w:p w:rsidR="00166E48" w:rsidRPr="003205B2" w:rsidRDefault="00166E48" w:rsidP="00B13C98">
            <w:pPr>
              <w:pStyle w:val="affffffff4"/>
              <w:spacing w:after="0"/>
              <w:ind w:left="-57"/>
              <w:jc w:val="center"/>
            </w:pPr>
            <w:r>
              <w:rPr>
                <w:lang w:val="uk-UA"/>
              </w:rPr>
              <w:t>1:</w:t>
            </w:r>
            <w:r w:rsidRPr="009C1521">
              <w:rPr>
                <w:lang w:val="uk-UA"/>
              </w:rPr>
              <w:t>10,4±3,2</w:t>
            </w:r>
            <w:r w:rsidRPr="003205B2">
              <w:t>**</w:t>
            </w:r>
          </w:p>
        </w:tc>
        <w:tc>
          <w:tcPr>
            <w:tcW w:w="1646" w:type="dxa"/>
          </w:tcPr>
          <w:p w:rsidR="00166E48" w:rsidRPr="003205B2" w:rsidRDefault="00166E48" w:rsidP="00B13C98">
            <w:pPr>
              <w:pStyle w:val="affffffff4"/>
              <w:spacing w:after="0"/>
              <w:ind w:left="-57"/>
              <w:jc w:val="center"/>
            </w:pPr>
            <w:r>
              <w:rPr>
                <w:lang w:val="uk-UA"/>
              </w:rPr>
              <w:t>1:</w:t>
            </w:r>
            <w:r w:rsidRPr="009C1521">
              <w:rPr>
                <w:lang w:val="uk-UA"/>
              </w:rPr>
              <w:t>22,4±7,9</w:t>
            </w:r>
            <w:r w:rsidRPr="003205B2">
              <w:t>*</w:t>
            </w:r>
          </w:p>
        </w:tc>
      </w:tr>
    </w:tbl>
    <w:p w:rsidR="00166E48" w:rsidRPr="009F547B" w:rsidRDefault="00166E48" w:rsidP="00166E48">
      <w:pPr>
        <w:pStyle w:val="affffffff4"/>
        <w:spacing w:after="0"/>
        <w:ind w:left="0" w:firstLine="709"/>
        <w:jc w:val="both"/>
        <w:rPr>
          <w:b/>
          <w:sz w:val="14"/>
          <w:szCs w:val="14"/>
          <w:lang w:val="uk-UA"/>
        </w:rPr>
      </w:pPr>
    </w:p>
    <w:p w:rsidR="00166E48" w:rsidRDefault="00166E48" w:rsidP="00166E48">
      <w:pPr>
        <w:pStyle w:val="affffffff4"/>
        <w:spacing w:after="0"/>
        <w:ind w:left="0" w:firstLine="709"/>
        <w:jc w:val="both"/>
        <w:rPr>
          <w:lang w:val="uk-UA"/>
        </w:rPr>
      </w:pPr>
      <w:r>
        <w:rPr>
          <w:b/>
          <w:lang w:val="uk-UA"/>
        </w:rPr>
        <w:t>Примітки</w:t>
      </w:r>
      <w:r w:rsidRPr="00177722">
        <w:rPr>
          <w:b/>
          <w:lang w:val="uk-UA"/>
        </w:rPr>
        <w:t>:</w:t>
      </w:r>
      <w:r w:rsidRPr="00177722">
        <w:rPr>
          <w:lang w:val="uk-UA"/>
        </w:rPr>
        <w:t xml:space="preserve"> * P</w:t>
      </w:r>
      <w:r w:rsidRPr="00177722">
        <w:t>≥</w:t>
      </w:r>
      <w:r w:rsidRPr="003205B2">
        <w:t>0,</w:t>
      </w:r>
      <w:r w:rsidRPr="00177722">
        <w:t>9</w:t>
      </w:r>
      <w:r w:rsidRPr="003205B2">
        <w:t xml:space="preserve">5; </w:t>
      </w:r>
      <w:r w:rsidRPr="00177722">
        <w:rPr>
          <w:lang w:val="uk-UA"/>
        </w:rPr>
        <w:t>*</w:t>
      </w:r>
      <w:r w:rsidRPr="003205B2">
        <w:t>*</w:t>
      </w:r>
      <w:r w:rsidRPr="00177722">
        <w:rPr>
          <w:lang w:val="uk-UA"/>
        </w:rPr>
        <w:t xml:space="preserve"> P</w:t>
      </w:r>
      <w:r w:rsidRPr="00177722">
        <w:t>≥</w:t>
      </w:r>
      <w:r w:rsidRPr="003205B2">
        <w:t>0,</w:t>
      </w:r>
      <w:r w:rsidRPr="00177722">
        <w:t>9</w:t>
      </w:r>
      <w:r>
        <w:rPr>
          <w:lang w:val="uk-UA"/>
        </w:rPr>
        <w:t>9</w:t>
      </w:r>
      <w:r w:rsidRPr="003205B2">
        <w:t xml:space="preserve">; </w:t>
      </w:r>
      <w:r w:rsidRPr="00177722">
        <w:rPr>
          <w:lang w:val="uk-UA"/>
        </w:rPr>
        <w:t>*</w:t>
      </w:r>
      <w:r w:rsidRPr="003205B2">
        <w:t>**</w:t>
      </w:r>
      <w:r w:rsidRPr="00177722">
        <w:rPr>
          <w:lang w:val="uk-UA"/>
        </w:rPr>
        <w:t xml:space="preserve"> P</w:t>
      </w:r>
      <w:r w:rsidRPr="00177722">
        <w:t>≥</w:t>
      </w:r>
      <w:r w:rsidRPr="003205B2">
        <w:t>0,</w:t>
      </w:r>
      <w:r w:rsidRPr="00177722">
        <w:t>9</w:t>
      </w:r>
      <w:r>
        <w:t>99</w:t>
      </w:r>
    </w:p>
    <w:p w:rsidR="00166E48" w:rsidRPr="009F547B" w:rsidRDefault="00166E48" w:rsidP="00166E48">
      <w:pPr>
        <w:pStyle w:val="affffffff4"/>
        <w:spacing w:after="0"/>
        <w:ind w:left="0" w:firstLine="709"/>
        <w:jc w:val="both"/>
        <w:rPr>
          <w:sz w:val="14"/>
          <w:szCs w:val="14"/>
          <w:lang w:val="uk-UA"/>
        </w:rPr>
      </w:pPr>
    </w:p>
    <w:p w:rsidR="00166E48" w:rsidRDefault="00166E48" w:rsidP="00166E48">
      <w:pPr>
        <w:pStyle w:val="affffffff4"/>
        <w:spacing w:after="0"/>
        <w:ind w:left="0" w:firstLine="567"/>
        <w:jc w:val="both"/>
        <w:rPr>
          <w:lang w:val="uk-UA"/>
        </w:rPr>
      </w:pPr>
      <w:r w:rsidRPr="00BE6451">
        <w:rPr>
          <w:lang w:val="uk-UA"/>
        </w:rPr>
        <w:t xml:space="preserve">Дані табл. </w:t>
      </w:r>
      <w:r w:rsidRPr="00177722">
        <w:t>2</w:t>
      </w:r>
      <w:r>
        <w:rPr>
          <w:lang w:val="uk-UA"/>
        </w:rPr>
        <w:t xml:space="preserve"> </w:t>
      </w:r>
      <w:r w:rsidRPr="00BE6451">
        <w:rPr>
          <w:lang w:val="uk-UA"/>
        </w:rPr>
        <w:t>свідчать про існування в неблагополучних господарс</w:t>
      </w:r>
      <w:r>
        <w:rPr>
          <w:lang w:val="uk-UA"/>
        </w:rPr>
        <w:t xml:space="preserve">твах </w:t>
      </w:r>
      <w:r w:rsidRPr="00BE6451">
        <w:rPr>
          <w:lang w:val="uk-UA"/>
        </w:rPr>
        <w:t>скрито перебігаючого епізоотичного процесу, який регулю</w:t>
      </w:r>
      <w:r>
        <w:rPr>
          <w:lang w:val="uk-UA"/>
        </w:rPr>
        <w:t>ється створенням імунізуючої субінфекції у тварин</w:t>
      </w:r>
      <w:r w:rsidRPr="00BE6451">
        <w:rPr>
          <w:lang w:val="uk-UA"/>
        </w:rPr>
        <w:t>.</w:t>
      </w:r>
      <w:r w:rsidRPr="005F10E9">
        <w:t xml:space="preserve"> </w:t>
      </w:r>
      <w:r w:rsidRPr="00CB3398">
        <w:rPr>
          <w:lang w:val="uk-UA"/>
        </w:rPr>
        <w:t>Напруженість останньої розвивається інтенсивніше</w:t>
      </w:r>
      <w:r w:rsidRPr="005F10E9">
        <w:t xml:space="preserve"> </w:t>
      </w:r>
      <w:r>
        <w:rPr>
          <w:lang w:val="uk-UA"/>
        </w:rPr>
        <w:t>в</w:t>
      </w:r>
      <w:r w:rsidRPr="00BE6451">
        <w:rPr>
          <w:lang w:val="uk-UA"/>
        </w:rPr>
        <w:t xml:space="preserve"> небл</w:t>
      </w:r>
      <w:r>
        <w:rPr>
          <w:lang w:val="uk-UA"/>
        </w:rPr>
        <w:t>агополучних стадах, де</w:t>
      </w:r>
      <w:r w:rsidRPr="00BE6451">
        <w:rPr>
          <w:lang w:val="uk-UA"/>
        </w:rPr>
        <w:t xml:space="preserve"> рівень аглютинуючих антитіл </w:t>
      </w:r>
      <w:r>
        <w:rPr>
          <w:lang w:val="uk-UA"/>
        </w:rPr>
        <w:t xml:space="preserve">вищий </w:t>
      </w:r>
      <w:r w:rsidRPr="00BE6451">
        <w:rPr>
          <w:lang w:val="uk-UA"/>
        </w:rPr>
        <w:t xml:space="preserve">у </w:t>
      </w:r>
      <w:r>
        <w:rPr>
          <w:lang w:val="uk-UA"/>
        </w:rPr>
        <w:t>т</w:t>
      </w:r>
      <w:r>
        <w:rPr>
          <w:lang w:val="uk-UA"/>
        </w:rPr>
        <w:t>е</w:t>
      </w:r>
      <w:r>
        <w:rPr>
          <w:lang w:val="uk-UA"/>
        </w:rPr>
        <w:t>лиць у 1,5, у корів у 1,6 раза</w:t>
      </w:r>
      <w:r w:rsidRPr="00BE6451">
        <w:rPr>
          <w:lang w:val="uk-UA"/>
        </w:rPr>
        <w:t xml:space="preserve">, ніж у тварин-аналогів благополучних стад. Подібну картину спостерігаємо, порівнюючи рівні загальних антитіл: у </w:t>
      </w:r>
      <w:r w:rsidRPr="00BE6451">
        <w:rPr>
          <w:lang w:val="uk-UA"/>
        </w:rPr>
        <w:lastRenderedPageBreak/>
        <w:t>телиць неблагополучних стад їх рівні в 1,6 у телиць і в 1,9 раз</w:t>
      </w:r>
      <w:r>
        <w:rPr>
          <w:lang w:val="uk-UA"/>
        </w:rPr>
        <w:t>а у корів вищі, ніж у</w:t>
      </w:r>
      <w:r w:rsidRPr="00BE6451">
        <w:rPr>
          <w:lang w:val="uk-UA"/>
        </w:rPr>
        <w:t xml:space="preserve"> сироватці крові тварин-аналогів </w:t>
      </w:r>
      <w:r w:rsidRPr="005F10E9">
        <w:t xml:space="preserve">з </w:t>
      </w:r>
      <w:r w:rsidRPr="00BE6451">
        <w:rPr>
          <w:lang w:val="uk-UA"/>
        </w:rPr>
        <w:t xml:space="preserve">благополучних стад. </w:t>
      </w:r>
    </w:p>
    <w:p w:rsidR="00166E48" w:rsidRDefault="00166E48" w:rsidP="00166E48">
      <w:pPr>
        <w:pStyle w:val="affffffff4"/>
        <w:spacing w:after="0"/>
        <w:ind w:left="0" w:firstLine="709"/>
        <w:jc w:val="both"/>
        <w:rPr>
          <w:lang w:val="uk-UA"/>
        </w:rPr>
      </w:pPr>
      <w:r w:rsidRPr="00BE6451">
        <w:rPr>
          <w:lang w:val="uk-UA"/>
        </w:rPr>
        <w:t xml:space="preserve">Отримані </w:t>
      </w:r>
      <w:r>
        <w:rPr>
          <w:lang w:val="uk-UA"/>
        </w:rPr>
        <w:t xml:space="preserve">результати </w:t>
      </w:r>
      <w:r w:rsidRPr="00BE6451">
        <w:rPr>
          <w:lang w:val="uk-UA"/>
        </w:rPr>
        <w:t>вказують на наявність в організмі сприйнятливих тварин динамічної противаги збуднику інфекції, яка здійснюється на рівні гуморал</w:t>
      </w:r>
      <w:r w:rsidRPr="00BE6451">
        <w:rPr>
          <w:lang w:val="uk-UA"/>
        </w:rPr>
        <w:t>ь</w:t>
      </w:r>
      <w:r w:rsidRPr="00BE6451">
        <w:rPr>
          <w:lang w:val="uk-UA"/>
        </w:rPr>
        <w:t>ного імунітету. Ми не можемо судити</w:t>
      </w:r>
      <w:r>
        <w:rPr>
          <w:lang w:val="uk-UA"/>
        </w:rPr>
        <w:t>,</w:t>
      </w:r>
      <w:r w:rsidRPr="00BE6451">
        <w:rPr>
          <w:lang w:val="uk-UA"/>
        </w:rPr>
        <w:t xml:space="preserve"> наскільки вона є адекватною щодо к</w:t>
      </w:r>
      <w:r w:rsidRPr="00BE6451">
        <w:rPr>
          <w:lang w:val="uk-UA"/>
        </w:rPr>
        <w:t>і</w:t>
      </w:r>
      <w:r w:rsidRPr="00BE6451">
        <w:rPr>
          <w:lang w:val="uk-UA"/>
        </w:rPr>
        <w:t>лькості С</w:t>
      </w:r>
      <w:r>
        <w:rPr>
          <w:lang w:val="en-US"/>
        </w:rPr>
        <w:t>l</w:t>
      </w:r>
      <w:r w:rsidRPr="00BE6451">
        <w:rPr>
          <w:lang w:val="uk-UA"/>
        </w:rPr>
        <w:t xml:space="preserve">. </w:t>
      </w:r>
      <w:r w:rsidRPr="003205B2">
        <w:rPr>
          <w:lang w:val="en-US"/>
        </w:rPr>
        <w:t>chauvoei</w:t>
      </w:r>
      <w:r w:rsidRPr="00BE6451">
        <w:rPr>
          <w:lang w:val="uk-UA"/>
        </w:rPr>
        <w:t>, який проник в організм тварини, та його</w:t>
      </w:r>
      <w:r>
        <w:rPr>
          <w:lang w:val="uk-UA"/>
        </w:rPr>
        <w:t xml:space="preserve"> </w:t>
      </w:r>
      <w:r w:rsidRPr="00BE6451">
        <w:rPr>
          <w:lang w:val="uk-UA"/>
        </w:rPr>
        <w:t>вірулентного стану, проте ми можемо стверджувати, що вона віддзеркалює онтогенетичну динаміку контактів, а можливо</w:t>
      </w:r>
      <w:r>
        <w:rPr>
          <w:lang w:val="uk-UA"/>
        </w:rPr>
        <w:t>,</w:t>
      </w:r>
      <w:r w:rsidRPr="00BE6451">
        <w:rPr>
          <w:lang w:val="uk-UA"/>
        </w:rPr>
        <w:t xml:space="preserve"> й постійного співжиття збудника емфізем</w:t>
      </w:r>
      <w:r w:rsidRPr="00BE6451">
        <w:rPr>
          <w:lang w:val="uk-UA"/>
        </w:rPr>
        <w:t>а</w:t>
      </w:r>
      <w:r w:rsidRPr="00BE6451">
        <w:rPr>
          <w:lang w:val="uk-UA"/>
        </w:rPr>
        <w:t>тозного карбункулу з організмом великої рогатої худоби. Про ц</w:t>
      </w:r>
      <w:r>
        <w:rPr>
          <w:lang w:val="uk-UA"/>
        </w:rPr>
        <w:t>е свідчи</w:t>
      </w:r>
      <w:r w:rsidRPr="00BE6451">
        <w:rPr>
          <w:lang w:val="uk-UA"/>
        </w:rPr>
        <w:t>ть факт, що у корів ко</w:t>
      </w:r>
      <w:r>
        <w:rPr>
          <w:lang w:val="uk-UA"/>
        </w:rPr>
        <w:t>нцентрація специфічних антитіл у</w:t>
      </w:r>
      <w:r w:rsidRPr="00BE6451">
        <w:rPr>
          <w:lang w:val="uk-UA"/>
        </w:rPr>
        <w:t xml:space="preserve"> сироватці крові вища за показниками РА у 2,5 раз</w:t>
      </w:r>
      <w:r>
        <w:rPr>
          <w:lang w:val="uk-UA"/>
        </w:rPr>
        <w:t>а</w:t>
      </w:r>
      <w:r w:rsidRPr="00BE6451">
        <w:rPr>
          <w:lang w:val="uk-UA"/>
        </w:rPr>
        <w:t xml:space="preserve">, а МФА </w:t>
      </w:r>
      <w:r>
        <w:rPr>
          <w:lang w:val="uk-UA"/>
        </w:rPr>
        <w:t xml:space="preserve">– у </w:t>
      </w:r>
      <w:r w:rsidRPr="00BE6451">
        <w:rPr>
          <w:lang w:val="uk-UA"/>
        </w:rPr>
        <w:t>2,7 раз</w:t>
      </w:r>
      <w:r>
        <w:rPr>
          <w:lang w:val="uk-UA"/>
        </w:rPr>
        <w:t>а</w:t>
      </w:r>
      <w:r w:rsidRPr="00BE6451">
        <w:rPr>
          <w:lang w:val="uk-UA"/>
        </w:rPr>
        <w:t>, ніж у телиць.</w:t>
      </w:r>
    </w:p>
    <w:p w:rsidR="00166E48" w:rsidRDefault="00166E48" w:rsidP="00166E48">
      <w:pPr>
        <w:pStyle w:val="affffffff4"/>
        <w:spacing w:after="0"/>
        <w:ind w:left="0" w:firstLine="709"/>
        <w:jc w:val="both"/>
        <w:rPr>
          <w:lang w:val="uk-UA"/>
        </w:rPr>
      </w:pPr>
      <w:r>
        <w:rPr>
          <w:lang w:val="uk-UA"/>
        </w:rPr>
        <w:t>Про наявність спонтанної інфекції</w:t>
      </w:r>
      <w:r w:rsidRPr="00BE6451">
        <w:rPr>
          <w:lang w:val="uk-UA"/>
        </w:rPr>
        <w:t xml:space="preserve"> С</w:t>
      </w:r>
      <w:r>
        <w:rPr>
          <w:lang w:val="en-US"/>
        </w:rPr>
        <w:t>l</w:t>
      </w:r>
      <w:r w:rsidRPr="00BE6451">
        <w:rPr>
          <w:lang w:val="uk-UA"/>
        </w:rPr>
        <w:t>. chauvoei</w:t>
      </w:r>
      <w:r>
        <w:rPr>
          <w:lang w:val="uk-UA"/>
        </w:rPr>
        <w:t xml:space="preserve"> в благополучних за клінічними проявами інфекції стадах вказують дані динаміки вмісту колостральних а</w:t>
      </w:r>
      <w:r>
        <w:rPr>
          <w:lang w:val="uk-UA"/>
        </w:rPr>
        <w:t>н</w:t>
      </w:r>
      <w:r>
        <w:rPr>
          <w:lang w:val="uk-UA"/>
        </w:rPr>
        <w:t>титіл. З даних табл. 3 видно, що р</w:t>
      </w:r>
      <w:r w:rsidRPr="00BE6451">
        <w:rPr>
          <w:lang w:val="uk-UA"/>
        </w:rPr>
        <w:t>івень аглютинінів у телят 3-місячного віку порівнян</w:t>
      </w:r>
      <w:r>
        <w:rPr>
          <w:lang w:val="uk-UA"/>
        </w:rPr>
        <w:t>о</w:t>
      </w:r>
      <w:r w:rsidRPr="00BE6451">
        <w:rPr>
          <w:lang w:val="uk-UA"/>
        </w:rPr>
        <w:t xml:space="preserve"> з таким у телят місячного віку знижується в 1,4 раз</w:t>
      </w:r>
      <w:r>
        <w:rPr>
          <w:lang w:val="uk-UA"/>
        </w:rPr>
        <w:t xml:space="preserve">а, а в телят 6-місячного віку </w:t>
      </w:r>
      <w:r>
        <w:rPr>
          <w:lang w:val="uk-UA"/>
        </w:rPr>
        <w:sym w:font="Symbol" w:char="F02D"/>
      </w:r>
      <w:r w:rsidRPr="00BE6451">
        <w:rPr>
          <w:lang w:val="uk-UA"/>
        </w:rPr>
        <w:t xml:space="preserve"> у 2,3 раз</w:t>
      </w:r>
      <w:r>
        <w:rPr>
          <w:lang w:val="uk-UA"/>
        </w:rPr>
        <w:t>а</w:t>
      </w:r>
      <w:r w:rsidRPr="00BE6451">
        <w:rPr>
          <w:lang w:val="uk-UA"/>
        </w:rPr>
        <w:t>. Подібна картина спостерігається і</w:t>
      </w:r>
      <w:r>
        <w:rPr>
          <w:lang w:val="uk-UA"/>
        </w:rPr>
        <w:t xml:space="preserve"> </w:t>
      </w:r>
      <w:r w:rsidRPr="00BE6451">
        <w:rPr>
          <w:lang w:val="uk-UA"/>
        </w:rPr>
        <w:t>з антитілами, що виявляються з</w:t>
      </w:r>
      <w:r>
        <w:rPr>
          <w:lang w:val="uk-UA"/>
        </w:rPr>
        <w:t>а допомогою непрямого варіанта</w:t>
      </w:r>
      <w:r w:rsidRPr="00BE6451">
        <w:rPr>
          <w:lang w:val="uk-UA"/>
        </w:rPr>
        <w:t xml:space="preserve"> МФА. </w:t>
      </w:r>
    </w:p>
    <w:p w:rsidR="00166E48" w:rsidRDefault="00166E48" w:rsidP="00166E48">
      <w:pPr>
        <w:pStyle w:val="affffffff4"/>
        <w:spacing w:after="0"/>
        <w:ind w:left="0" w:firstLine="709"/>
        <w:jc w:val="both"/>
        <w:rPr>
          <w:lang w:val="uk-UA"/>
        </w:rPr>
      </w:pPr>
      <w:r w:rsidRPr="00BE6451">
        <w:rPr>
          <w:lang w:val="uk-UA"/>
        </w:rPr>
        <w:t>Проте організм сприйнятливого господаря не можна розглядати одн</w:t>
      </w:r>
      <w:r w:rsidRPr="00BE6451">
        <w:rPr>
          <w:lang w:val="uk-UA"/>
        </w:rPr>
        <w:t>о</w:t>
      </w:r>
      <w:r w:rsidRPr="00BE6451">
        <w:rPr>
          <w:lang w:val="uk-UA"/>
        </w:rPr>
        <w:t>боко, у даному випадку тільки із точки зор</w:t>
      </w:r>
      <w:r>
        <w:rPr>
          <w:lang w:val="uk-UA"/>
        </w:rPr>
        <w:t>у специфічної несприйнятливості, яка є визначальною. Ї</w:t>
      </w:r>
      <w:r w:rsidRPr="00BE6451">
        <w:rPr>
          <w:lang w:val="uk-UA"/>
        </w:rPr>
        <w:t xml:space="preserve">ї </w:t>
      </w:r>
      <w:r>
        <w:rPr>
          <w:lang w:val="uk-UA"/>
        </w:rPr>
        <w:t xml:space="preserve">роль слід </w:t>
      </w:r>
      <w:r w:rsidRPr="00BE6451">
        <w:rPr>
          <w:lang w:val="uk-UA"/>
        </w:rPr>
        <w:t xml:space="preserve">розглядати у комплексі із </w:t>
      </w:r>
      <w:r>
        <w:rPr>
          <w:lang w:val="uk-UA"/>
        </w:rPr>
        <w:t xml:space="preserve">іншими </w:t>
      </w:r>
      <w:r w:rsidRPr="00BE6451">
        <w:rPr>
          <w:lang w:val="uk-UA"/>
        </w:rPr>
        <w:t>фа</w:t>
      </w:r>
      <w:r w:rsidRPr="00BE6451">
        <w:rPr>
          <w:lang w:val="uk-UA"/>
        </w:rPr>
        <w:t>к</w:t>
      </w:r>
      <w:r w:rsidRPr="00BE6451">
        <w:rPr>
          <w:lang w:val="uk-UA"/>
        </w:rPr>
        <w:t>торами</w:t>
      </w:r>
      <w:r>
        <w:rPr>
          <w:lang w:val="uk-UA"/>
        </w:rPr>
        <w:t xml:space="preserve"> біотичного та абіотичного походження.</w:t>
      </w:r>
    </w:p>
    <w:p w:rsidR="00166E48" w:rsidRDefault="00166E48" w:rsidP="00166E48">
      <w:pPr>
        <w:pStyle w:val="affffffff4"/>
        <w:spacing w:after="0"/>
        <w:ind w:left="0" w:firstLine="709"/>
        <w:jc w:val="both"/>
        <w:rPr>
          <w:lang w:val="uk-UA"/>
        </w:rPr>
      </w:pPr>
      <w:r>
        <w:rPr>
          <w:lang w:val="uk-UA"/>
        </w:rPr>
        <w:t>Дослідженнями встановлені такі фактори, що сприяють захворюваності тварин 6</w:t>
      </w:r>
      <w:r>
        <w:rPr>
          <w:lang w:val="uk-UA"/>
        </w:rPr>
        <w:sym w:font="Symbol" w:char="F02D"/>
      </w:r>
      <w:r>
        <w:rPr>
          <w:lang w:val="uk-UA"/>
        </w:rPr>
        <w:t>24-місячного віку:</w:t>
      </w:r>
    </w:p>
    <w:p w:rsidR="00166E48" w:rsidRDefault="00166E48" w:rsidP="00166E48">
      <w:pPr>
        <w:pStyle w:val="affffffff4"/>
        <w:spacing w:after="0"/>
        <w:ind w:left="0" w:firstLine="709"/>
        <w:jc w:val="both"/>
        <w:rPr>
          <w:lang w:val="uk-UA"/>
        </w:rPr>
      </w:pPr>
    </w:p>
    <w:p w:rsidR="00166E48" w:rsidRPr="005A002E" w:rsidRDefault="00166E48" w:rsidP="00166E48">
      <w:pPr>
        <w:pStyle w:val="affffffff4"/>
        <w:spacing w:after="0"/>
        <w:ind w:left="0"/>
        <w:jc w:val="right"/>
        <w:rPr>
          <w:i/>
          <w:lang w:val="uk-UA"/>
        </w:rPr>
      </w:pPr>
      <w:r w:rsidRPr="005A002E">
        <w:rPr>
          <w:i/>
          <w:lang w:val="uk-UA"/>
        </w:rPr>
        <w:t xml:space="preserve">Таблиця 3 </w:t>
      </w:r>
    </w:p>
    <w:p w:rsidR="00166E48" w:rsidRPr="009A2DA6" w:rsidRDefault="00166E48" w:rsidP="00166E48">
      <w:pPr>
        <w:pStyle w:val="affffffff4"/>
        <w:spacing w:after="0"/>
        <w:ind w:left="0" w:firstLine="708"/>
        <w:jc w:val="both"/>
        <w:rPr>
          <w:b/>
          <w:lang w:val="uk-UA"/>
        </w:rPr>
      </w:pPr>
      <w:r w:rsidRPr="009A2DA6">
        <w:rPr>
          <w:b/>
          <w:lang w:val="uk-UA"/>
        </w:rPr>
        <w:t>Динаміка концентрації антитіл проти C</w:t>
      </w:r>
      <w:r w:rsidRPr="009A2DA6">
        <w:rPr>
          <w:b/>
          <w:lang w:val="en-US"/>
        </w:rPr>
        <w:t>l</w:t>
      </w:r>
      <w:r w:rsidRPr="009A2DA6">
        <w:rPr>
          <w:b/>
          <w:lang w:val="uk-UA"/>
        </w:rPr>
        <w:t>. chauvoei у телят неблаг</w:t>
      </w:r>
      <w:r w:rsidRPr="009A2DA6">
        <w:rPr>
          <w:b/>
          <w:lang w:val="uk-UA"/>
        </w:rPr>
        <w:t>о</w:t>
      </w:r>
      <w:r w:rsidRPr="009A2DA6">
        <w:rPr>
          <w:b/>
          <w:lang w:val="uk-UA"/>
        </w:rPr>
        <w:t>получного і благополучного щодо емкару пунктів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850"/>
        <w:gridCol w:w="2353"/>
        <w:gridCol w:w="2750"/>
      </w:tblGrid>
      <w:tr w:rsidR="00166E48" w:rsidRPr="008E5340" w:rsidTr="00B13C98">
        <w:trPr>
          <w:trHeight w:val="320"/>
        </w:trPr>
        <w:tc>
          <w:tcPr>
            <w:tcW w:w="3969" w:type="dxa"/>
            <w:gridSpan w:val="2"/>
            <w:vMerge w:val="restart"/>
          </w:tcPr>
          <w:p w:rsidR="00166E48" w:rsidRPr="008E5340" w:rsidRDefault="00166E48" w:rsidP="00B13C98">
            <w:pPr>
              <w:pStyle w:val="affffffff4"/>
              <w:spacing w:after="0"/>
              <w:ind w:left="0"/>
              <w:rPr>
                <w:lang w:val="uk-UA"/>
              </w:rPr>
            </w:pPr>
          </w:p>
          <w:p w:rsidR="00166E48" w:rsidRPr="008E5340" w:rsidRDefault="00166E48" w:rsidP="00B13C98">
            <w:pPr>
              <w:pStyle w:val="affffffff4"/>
              <w:spacing w:after="0"/>
              <w:ind w:left="0"/>
              <w:jc w:val="center"/>
              <w:rPr>
                <w:lang w:val="uk-UA"/>
              </w:rPr>
            </w:pPr>
            <w:r>
              <w:rPr>
                <w:lang w:val="uk-UA"/>
              </w:rPr>
              <w:t>В</w:t>
            </w:r>
            <w:r w:rsidRPr="008E5340">
              <w:rPr>
                <w:lang w:val="uk-UA"/>
              </w:rPr>
              <w:t xml:space="preserve">ік </w:t>
            </w:r>
            <w:r>
              <w:rPr>
                <w:lang w:val="uk-UA"/>
              </w:rPr>
              <w:t>телят</w:t>
            </w:r>
          </w:p>
        </w:tc>
        <w:tc>
          <w:tcPr>
            <w:tcW w:w="5103" w:type="dxa"/>
            <w:gridSpan w:val="2"/>
          </w:tcPr>
          <w:p w:rsidR="00166E48" w:rsidRPr="008E5340" w:rsidRDefault="00166E48" w:rsidP="00B13C98">
            <w:pPr>
              <w:pStyle w:val="affffffff4"/>
              <w:spacing w:after="0"/>
              <w:ind w:left="0"/>
              <w:jc w:val="center"/>
              <w:rPr>
                <w:lang w:val="uk-UA"/>
              </w:rPr>
            </w:pPr>
            <w:r>
              <w:rPr>
                <w:lang w:val="uk-UA"/>
              </w:rPr>
              <w:t>Рівень антитіл (M±m)</w:t>
            </w:r>
          </w:p>
        </w:tc>
      </w:tr>
      <w:tr w:rsidR="00166E48" w:rsidRPr="008E5340" w:rsidTr="00B13C98">
        <w:tc>
          <w:tcPr>
            <w:tcW w:w="3969" w:type="dxa"/>
            <w:gridSpan w:val="2"/>
            <w:vMerge/>
          </w:tcPr>
          <w:p w:rsidR="00166E48" w:rsidRPr="008E5340" w:rsidRDefault="00166E48" w:rsidP="00B13C98">
            <w:pPr>
              <w:pStyle w:val="affffffff4"/>
              <w:spacing w:after="0"/>
              <w:ind w:left="0"/>
              <w:rPr>
                <w:lang w:val="uk-UA"/>
              </w:rPr>
            </w:pPr>
          </w:p>
        </w:tc>
        <w:tc>
          <w:tcPr>
            <w:tcW w:w="2353" w:type="dxa"/>
          </w:tcPr>
          <w:p w:rsidR="00166E48" w:rsidRPr="008E5340" w:rsidRDefault="00166E48" w:rsidP="00B13C98">
            <w:pPr>
              <w:pStyle w:val="affffffff4"/>
              <w:spacing w:after="0"/>
              <w:ind w:left="0"/>
              <w:jc w:val="center"/>
              <w:rPr>
                <w:lang w:val="uk-UA"/>
              </w:rPr>
            </w:pPr>
            <w:r w:rsidRPr="008E5340">
              <w:rPr>
                <w:lang w:val="uk-UA"/>
              </w:rPr>
              <w:t>РА</w:t>
            </w:r>
          </w:p>
        </w:tc>
        <w:tc>
          <w:tcPr>
            <w:tcW w:w="2750" w:type="dxa"/>
          </w:tcPr>
          <w:p w:rsidR="00166E48" w:rsidRPr="008E5340" w:rsidRDefault="00166E48" w:rsidP="00B13C98">
            <w:pPr>
              <w:pStyle w:val="affffffff4"/>
              <w:spacing w:after="0"/>
              <w:ind w:left="0"/>
              <w:jc w:val="center"/>
              <w:rPr>
                <w:lang w:val="uk-UA"/>
              </w:rPr>
            </w:pPr>
            <w:r w:rsidRPr="008E5340">
              <w:rPr>
                <w:lang w:val="uk-UA"/>
              </w:rPr>
              <w:t>МФА н/в</w:t>
            </w:r>
          </w:p>
        </w:tc>
      </w:tr>
      <w:tr w:rsidR="00166E48" w:rsidRPr="008E5340" w:rsidTr="00B13C98">
        <w:tc>
          <w:tcPr>
            <w:tcW w:w="9072" w:type="dxa"/>
            <w:gridSpan w:val="4"/>
          </w:tcPr>
          <w:p w:rsidR="00166E48" w:rsidRPr="008E5340" w:rsidRDefault="00166E48" w:rsidP="00B13C98">
            <w:pPr>
              <w:pStyle w:val="affffffff4"/>
              <w:spacing w:after="0"/>
              <w:ind w:left="0"/>
              <w:jc w:val="center"/>
              <w:rPr>
                <w:lang w:val="uk-UA"/>
              </w:rPr>
            </w:pPr>
            <w:r w:rsidRPr="008E5340">
              <w:rPr>
                <w:lang w:val="uk-UA"/>
              </w:rPr>
              <w:t>Неблагополучне стадо неблагополучного району</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12,0±1,6</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24,0±6,2</w:t>
            </w:r>
            <w:r>
              <w:rPr>
                <w:lang w:val="uk-UA"/>
              </w:rPr>
              <w:t>**</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3-місячного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8,4±1,1</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18,4±4,5</w:t>
            </w:r>
            <w:r>
              <w:rPr>
                <w:lang w:val="uk-UA"/>
              </w:rPr>
              <w:t>***</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6-місячного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5,2±1,3</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9,0±2,2</w:t>
            </w:r>
            <w:r>
              <w:rPr>
                <w:lang w:val="uk-UA"/>
              </w:rPr>
              <w:t>***</w:t>
            </w:r>
          </w:p>
        </w:tc>
      </w:tr>
      <w:tr w:rsidR="00166E48" w:rsidRPr="008E5340" w:rsidTr="00B13C98">
        <w:tc>
          <w:tcPr>
            <w:tcW w:w="9072" w:type="dxa"/>
            <w:gridSpan w:val="4"/>
            <w:shd w:val="clear" w:color="auto" w:fill="auto"/>
          </w:tcPr>
          <w:p w:rsidR="00166E48" w:rsidRPr="008E5340" w:rsidRDefault="00166E48" w:rsidP="00B13C98">
            <w:pPr>
              <w:pStyle w:val="affffffff4"/>
              <w:spacing w:after="0"/>
              <w:ind w:left="0"/>
              <w:jc w:val="center"/>
              <w:rPr>
                <w:lang w:val="uk-UA"/>
              </w:rPr>
            </w:pPr>
            <w:r w:rsidRPr="008E5340">
              <w:rPr>
                <w:lang w:val="uk-UA"/>
              </w:rPr>
              <w:t>Благополучне стадо неблагополучного району</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9,0±1,8</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13,0±2,3</w:t>
            </w:r>
            <w:r>
              <w:rPr>
                <w:lang w:val="uk-UA"/>
              </w:rPr>
              <w:t>**</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3-місячного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6,4±1,4</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10,4±3,7</w:t>
            </w:r>
            <w:r>
              <w:rPr>
                <w:lang w:val="uk-UA"/>
              </w:rPr>
              <w:t>*</w:t>
            </w:r>
          </w:p>
        </w:tc>
      </w:tr>
      <w:tr w:rsidR="00166E48" w:rsidRPr="008E5340" w:rsidTr="00B13C98">
        <w:tc>
          <w:tcPr>
            <w:tcW w:w="3119" w:type="dxa"/>
          </w:tcPr>
          <w:p w:rsidR="00166E48" w:rsidRPr="008E5340" w:rsidRDefault="00166E48" w:rsidP="00B13C98">
            <w:pPr>
              <w:pStyle w:val="affffffff4"/>
              <w:spacing w:after="0"/>
              <w:ind w:left="0" w:right="-57"/>
              <w:rPr>
                <w:lang w:val="uk-UA"/>
              </w:rPr>
            </w:pPr>
            <w:r w:rsidRPr="008E5340">
              <w:rPr>
                <w:lang w:val="uk-UA"/>
              </w:rPr>
              <w:t>Телята 6-місячного віку</w:t>
            </w:r>
          </w:p>
        </w:tc>
        <w:tc>
          <w:tcPr>
            <w:tcW w:w="850" w:type="dxa"/>
          </w:tcPr>
          <w:p w:rsidR="00166E48" w:rsidRPr="008E5340" w:rsidRDefault="00166E48" w:rsidP="00B13C98">
            <w:pPr>
              <w:pStyle w:val="affffffff4"/>
              <w:spacing w:after="0"/>
              <w:ind w:left="0" w:right="-57"/>
              <w:rPr>
                <w:lang w:val="uk-UA"/>
              </w:rPr>
            </w:pPr>
            <w:r>
              <w:rPr>
                <w:lang w:val="en-US"/>
              </w:rPr>
              <w:t>n</w:t>
            </w:r>
            <w:r>
              <w:rPr>
                <w:lang w:val="uk-UA"/>
              </w:rPr>
              <w:t xml:space="preserve"> =15</w:t>
            </w:r>
          </w:p>
        </w:tc>
        <w:tc>
          <w:tcPr>
            <w:tcW w:w="2353"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4,6±1,0</w:t>
            </w:r>
            <w:r>
              <w:rPr>
                <w:lang w:val="uk-UA"/>
              </w:rPr>
              <w:t>***</w:t>
            </w:r>
          </w:p>
        </w:tc>
        <w:tc>
          <w:tcPr>
            <w:tcW w:w="2750" w:type="dxa"/>
          </w:tcPr>
          <w:p w:rsidR="00166E48" w:rsidRPr="008E5340" w:rsidRDefault="00166E48" w:rsidP="00B13C98">
            <w:pPr>
              <w:pStyle w:val="affffffff4"/>
              <w:spacing w:after="0"/>
              <w:ind w:left="0" w:right="-57"/>
              <w:jc w:val="center"/>
              <w:rPr>
                <w:lang w:val="uk-UA"/>
              </w:rPr>
            </w:pPr>
            <w:r>
              <w:rPr>
                <w:lang w:val="uk-UA"/>
              </w:rPr>
              <w:t>1:</w:t>
            </w:r>
            <w:r w:rsidRPr="008E5340">
              <w:rPr>
                <w:lang w:val="uk-UA"/>
              </w:rPr>
              <w:t>7,4±2,9</w:t>
            </w:r>
            <w:r>
              <w:rPr>
                <w:lang w:val="uk-UA"/>
              </w:rPr>
              <w:t>*</w:t>
            </w:r>
          </w:p>
        </w:tc>
      </w:tr>
    </w:tbl>
    <w:p w:rsidR="00166E48" w:rsidRPr="009F547B" w:rsidRDefault="00166E48" w:rsidP="00166E48">
      <w:pPr>
        <w:pStyle w:val="affffffff4"/>
        <w:spacing w:after="0"/>
        <w:ind w:left="0" w:firstLine="709"/>
        <w:jc w:val="both"/>
        <w:rPr>
          <w:b/>
          <w:sz w:val="14"/>
          <w:szCs w:val="14"/>
          <w:lang w:val="uk-UA"/>
        </w:rPr>
      </w:pPr>
    </w:p>
    <w:p w:rsidR="00166E48" w:rsidRDefault="00166E48" w:rsidP="00166E48">
      <w:pPr>
        <w:pStyle w:val="affffffff4"/>
        <w:spacing w:after="0"/>
        <w:ind w:left="0" w:firstLine="709"/>
        <w:jc w:val="both"/>
        <w:rPr>
          <w:lang w:val="uk-UA"/>
        </w:rPr>
      </w:pPr>
      <w:r>
        <w:rPr>
          <w:b/>
          <w:lang w:val="uk-UA"/>
        </w:rPr>
        <w:t>Примітки</w:t>
      </w:r>
      <w:r w:rsidRPr="00177722">
        <w:rPr>
          <w:b/>
          <w:lang w:val="uk-UA"/>
        </w:rPr>
        <w:t>:</w:t>
      </w:r>
      <w:r w:rsidRPr="00177722">
        <w:rPr>
          <w:lang w:val="uk-UA"/>
        </w:rPr>
        <w:t xml:space="preserve"> * P</w:t>
      </w:r>
      <w:r w:rsidRPr="00177722">
        <w:t>≥</w:t>
      </w:r>
      <w:r w:rsidRPr="00177722">
        <w:rPr>
          <w:lang w:val="en-US"/>
        </w:rPr>
        <w:t>0,</w:t>
      </w:r>
      <w:r w:rsidRPr="00177722">
        <w:t>9</w:t>
      </w:r>
      <w:r w:rsidRPr="00177722">
        <w:rPr>
          <w:lang w:val="en-US"/>
        </w:rPr>
        <w:t xml:space="preserve">5; </w:t>
      </w:r>
      <w:r w:rsidRPr="00177722">
        <w:rPr>
          <w:lang w:val="uk-UA"/>
        </w:rPr>
        <w:t>*</w:t>
      </w:r>
      <w:r w:rsidRPr="00177722">
        <w:rPr>
          <w:lang w:val="en-US"/>
        </w:rPr>
        <w:t>*</w:t>
      </w:r>
      <w:r w:rsidRPr="00177722">
        <w:rPr>
          <w:lang w:val="uk-UA"/>
        </w:rPr>
        <w:t xml:space="preserve"> P</w:t>
      </w:r>
      <w:r w:rsidRPr="00177722">
        <w:t>≥</w:t>
      </w:r>
      <w:r w:rsidRPr="00177722">
        <w:rPr>
          <w:lang w:val="en-US"/>
        </w:rPr>
        <w:t>0,</w:t>
      </w:r>
      <w:r w:rsidRPr="00177722">
        <w:t>9</w:t>
      </w:r>
      <w:r>
        <w:rPr>
          <w:lang w:val="uk-UA"/>
        </w:rPr>
        <w:t>9</w:t>
      </w:r>
      <w:r w:rsidRPr="00177722">
        <w:rPr>
          <w:lang w:val="en-US"/>
        </w:rPr>
        <w:t xml:space="preserve">; </w:t>
      </w:r>
      <w:r w:rsidRPr="00177722">
        <w:rPr>
          <w:lang w:val="uk-UA"/>
        </w:rPr>
        <w:t>*</w:t>
      </w:r>
      <w:r w:rsidRPr="00177722">
        <w:rPr>
          <w:lang w:val="en-US"/>
        </w:rPr>
        <w:t>**</w:t>
      </w:r>
      <w:r w:rsidRPr="00177722">
        <w:rPr>
          <w:lang w:val="uk-UA"/>
        </w:rPr>
        <w:t xml:space="preserve"> P</w:t>
      </w:r>
      <w:r w:rsidRPr="00177722">
        <w:t>≥</w:t>
      </w:r>
      <w:r w:rsidRPr="00177722">
        <w:rPr>
          <w:lang w:val="en-US"/>
        </w:rPr>
        <w:t>0,</w:t>
      </w:r>
      <w:r w:rsidRPr="00177722">
        <w:t>9</w:t>
      </w:r>
      <w:r>
        <w:rPr>
          <w:lang w:val="en-US"/>
        </w:rPr>
        <w:t>99</w:t>
      </w:r>
      <w:r w:rsidRPr="00177722">
        <w:rPr>
          <w:lang w:val="en-US"/>
        </w:rPr>
        <w:t xml:space="preserve"> </w:t>
      </w:r>
    </w:p>
    <w:p w:rsidR="00166E48" w:rsidRPr="00F34154" w:rsidRDefault="00166E48" w:rsidP="00166E48">
      <w:pPr>
        <w:pStyle w:val="affffffff4"/>
        <w:spacing w:after="0"/>
        <w:ind w:left="0" w:firstLine="709"/>
        <w:jc w:val="both"/>
        <w:rPr>
          <w:sz w:val="18"/>
          <w:szCs w:val="18"/>
          <w:lang w:val="uk-UA"/>
        </w:rPr>
      </w:pPr>
    </w:p>
    <w:p w:rsidR="00166E48" w:rsidRDefault="00166E48" w:rsidP="007410BB">
      <w:pPr>
        <w:pStyle w:val="affffffff4"/>
        <w:numPr>
          <w:ilvl w:val="0"/>
          <w:numId w:val="61"/>
        </w:numPr>
        <w:suppressAutoHyphens w:val="0"/>
        <w:spacing w:after="0"/>
        <w:ind w:left="0" w:firstLine="567"/>
        <w:jc w:val="both"/>
        <w:rPr>
          <w:lang w:val="uk-UA"/>
        </w:rPr>
      </w:pPr>
      <w:r>
        <w:rPr>
          <w:lang w:val="uk-UA"/>
        </w:rPr>
        <w:t xml:space="preserve"> </w:t>
      </w:r>
      <w:r w:rsidRPr="00BE6451">
        <w:rPr>
          <w:lang w:val="uk-UA"/>
        </w:rPr>
        <w:t>ни</w:t>
      </w:r>
      <w:r>
        <w:rPr>
          <w:lang w:val="uk-UA"/>
        </w:rPr>
        <w:t>зьк</w:t>
      </w:r>
      <w:r w:rsidRPr="00BE6451">
        <w:rPr>
          <w:lang w:val="uk-UA"/>
        </w:rPr>
        <w:t>ий рівень гуморального імунітету, який при всіх клострид</w:t>
      </w:r>
      <w:r w:rsidRPr="00BE6451">
        <w:rPr>
          <w:lang w:val="uk-UA"/>
        </w:rPr>
        <w:t>і</w:t>
      </w:r>
      <w:r w:rsidRPr="00BE6451">
        <w:rPr>
          <w:lang w:val="uk-UA"/>
        </w:rPr>
        <w:t>озах є визначальним</w:t>
      </w:r>
      <w:r>
        <w:rPr>
          <w:lang w:val="uk-UA"/>
        </w:rPr>
        <w:t>;</w:t>
      </w:r>
    </w:p>
    <w:p w:rsidR="00166E48" w:rsidRDefault="00166E48" w:rsidP="007410BB">
      <w:pPr>
        <w:pStyle w:val="affffffff4"/>
        <w:numPr>
          <w:ilvl w:val="0"/>
          <w:numId w:val="61"/>
        </w:numPr>
        <w:suppressAutoHyphens w:val="0"/>
        <w:spacing w:after="0"/>
        <w:ind w:left="0" w:firstLine="567"/>
        <w:jc w:val="both"/>
        <w:rPr>
          <w:lang w:val="uk-UA"/>
        </w:rPr>
      </w:pPr>
      <w:r>
        <w:rPr>
          <w:lang w:val="uk-UA"/>
        </w:rPr>
        <w:t xml:space="preserve"> більш інтенсивний приріст маси тіла, особливо у весняно-літній період переважно </w:t>
      </w:r>
      <w:r w:rsidRPr="00BE6451">
        <w:rPr>
          <w:lang w:val="uk-UA"/>
        </w:rPr>
        <w:t>за рахунок збільшення м’язової та пухкої сполучної тк</w:t>
      </w:r>
      <w:r w:rsidRPr="00BE6451">
        <w:rPr>
          <w:lang w:val="uk-UA"/>
        </w:rPr>
        <w:t>а</w:t>
      </w:r>
      <w:r w:rsidRPr="00BE6451">
        <w:rPr>
          <w:lang w:val="uk-UA"/>
        </w:rPr>
        <w:t>нин, а тако</w:t>
      </w:r>
      <w:r>
        <w:rPr>
          <w:lang w:val="uk-UA"/>
        </w:rPr>
        <w:t>ж відкладень глікогену у м’язах,</w:t>
      </w:r>
      <w:r w:rsidRPr="00BE6451">
        <w:rPr>
          <w:lang w:val="uk-UA"/>
        </w:rPr>
        <w:t xml:space="preserve"> </w:t>
      </w:r>
      <w:r>
        <w:rPr>
          <w:lang w:val="uk-UA"/>
        </w:rPr>
        <w:t xml:space="preserve">що </w:t>
      </w:r>
      <w:r w:rsidRPr="00BE6451">
        <w:rPr>
          <w:lang w:val="uk-UA"/>
        </w:rPr>
        <w:t>є визначальним у забезпече</w:t>
      </w:r>
      <w:r w:rsidRPr="00BE6451">
        <w:rPr>
          <w:lang w:val="uk-UA"/>
        </w:rPr>
        <w:t>н</w:t>
      </w:r>
      <w:r w:rsidRPr="00BE6451">
        <w:rPr>
          <w:lang w:val="uk-UA"/>
        </w:rPr>
        <w:t xml:space="preserve">ні </w:t>
      </w:r>
      <w:r>
        <w:rPr>
          <w:lang w:val="uk-UA"/>
        </w:rPr>
        <w:t xml:space="preserve">умов розмноження збудника та </w:t>
      </w:r>
      <w:r w:rsidRPr="00BE6451">
        <w:rPr>
          <w:lang w:val="uk-UA"/>
        </w:rPr>
        <w:t>розвитку патологічного процесу</w:t>
      </w:r>
      <w:r>
        <w:rPr>
          <w:lang w:val="uk-UA"/>
        </w:rPr>
        <w:t>;</w:t>
      </w:r>
    </w:p>
    <w:p w:rsidR="00166E48" w:rsidRDefault="00166E48" w:rsidP="007410BB">
      <w:pPr>
        <w:pStyle w:val="affffffff4"/>
        <w:numPr>
          <w:ilvl w:val="0"/>
          <w:numId w:val="61"/>
        </w:numPr>
        <w:suppressAutoHyphens w:val="0"/>
        <w:spacing w:after="0"/>
        <w:ind w:left="0" w:firstLine="567"/>
        <w:jc w:val="both"/>
        <w:rPr>
          <w:lang w:val="uk-UA"/>
        </w:rPr>
      </w:pPr>
      <w:r>
        <w:rPr>
          <w:lang w:val="uk-UA"/>
        </w:rPr>
        <w:lastRenderedPageBreak/>
        <w:t xml:space="preserve"> підвищена рух</w:t>
      </w:r>
      <w:r w:rsidRPr="00CF3AD5">
        <w:rPr>
          <w:lang w:val="uk-UA"/>
        </w:rPr>
        <w:t>ова а</w:t>
      </w:r>
      <w:r>
        <w:rPr>
          <w:lang w:val="uk-UA"/>
        </w:rPr>
        <w:t xml:space="preserve">ктивність, </w:t>
      </w:r>
      <w:r w:rsidRPr="00BE6451">
        <w:rPr>
          <w:lang w:val="uk-UA"/>
        </w:rPr>
        <w:t>що</w:t>
      </w:r>
      <w:r>
        <w:rPr>
          <w:lang w:val="uk-UA"/>
        </w:rPr>
        <w:t>,</w:t>
      </w:r>
      <w:r w:rsidRPr="00BE6451">
        <w:rPr>
          <w:lang w:val="uk-UA"/>
        </w:rPr>
        <w:t xml:space="preserve"> у свою чергу</w:t>
      </w:r>
      <w:r>
        <w:rPr>
          <w:lang w:val="uk-UA"/>
        </w:rPr>
        <w:t>,</w:t>
      </w:r>
      <w:r w:rsidRPr="00BE6451">
        <w:rPr>
          <w:lang w:val="uk-UA"/>
        </w:rPr>
        <w:t xml:space="preserve"> сприяє зроста</w:t>
      </w:r>
      <w:r w:rsidRPr="00BE6451">
        <w:rPr>
          <w:lang w:val="uk-UA"/>
        </w:rPr>
        <w:t>н</w:t>
      </w:r>
      <w:r w:rsidRPr="00BE6451">
        <w:rPr>
          <w:lang w:val="uk-UA"/>
        </w:rPr>
        <w:t>ню травматизму як екзогенного (травми</w:t>
      </w:r>
      <w:r>
        <w:rPr>
          <w:lang w:val="uk-UA"/>
        </w:rPr>
        <w:t>,</w:t>
      </w:r>
      <w:r w:rsidRPr="00BE6451">
        <w:rPr>
          <w:lang w:val="uk-UA"/>
        </w:rPr>
        <w:t xml:space="preserve"> </w:t>
      </w:r>
      <w:r>
        <w:rPr>
          <w:lang w:val="uk-UA"/>
        </w:rPr>
        <w:t xml:space="preserve">завдані </w:t>
      </w:r>
      <w:r w:rsidRPr="00BE6451">
        <w:rPr>
          <w:lang w:val="uk-UA"/>
        </w:rPr>
        <w:t>іншою твариною), так і е</w:t>
      </w:r>
      <w:r w:rsidRPr="00BE6451">
        <w:rPr>
          <w:lang w:val="uk-UA"/>
        </w:rPr>
        <w:t>н</w:t>
      </w:r>
      <w:r w:rsidRPr="00BE6451">
        <w:rPr>
          <w:lang w:val="uk-UA"/>
        </w:rPr>
        <w:t>догенного (надриви м’язових волокон, сухожилків, дрібні розриви судин, тощо) походження, і</w:t>
      </w:r>
      <w:r>
        <w:rPr>
          <w:lang w:val="uk-UA"/>
        </w:rPr>
        <w:t xml:space="preserve"> створює умови для </w:t>
      </w:r>
      <w:r w:rsidRPr="00BE6451">
        <w:rPr>
          <w:lang w:val="uk-UA"/>
        </w:rPr>
        <w:t>прояву інфекційного процесу</w:t>
      </w:r>
      <w:r>
        <w:rPr>
          <w:lang w:val="uk-UA"/>
        </w:rPr>
        <w:t>;</w:t>
      </w:r>
    </w:p>
    <w:p w:rsidR="00166E48" w:rsidRDefault="00166E48" w:rsidP="007410BB">
      <w:pPr>
        <w:pStyle w:val="affffffff4"/>
        <w:numPr>
          <w:ilvl w:val="0"/>
          <w:numId w:val="61"/>
        </w:numPr>
        <w:suppressAutoHyphens w:val="0"/>
        <w:spacing w:after="0"/>
        <w:jc w:val="both"/>
        <w:rPr>
          <w:lang w:val="uk-UA"/>
        </w:rPr>
      </w:pPr>
      <w:r>
        <w:rPr>
          <w:lang w:val="uk-UA"/>
        </w:rPr>
        <w:t xml:space="preserve"> несвоєчасна імунізація тварин, які досягають віку 6 міс. і ста</w:t>
      </w:r>
      <w:r>
        <w:rPr>
          <w:lang w:val="uk-UA"/>
        </w:rPr>
        <w:t>р</w:t>
      </w:r>
      <w:r>
        <w:rPr>
          <w:lang w:val="uk-UA"/>
        </w:rPr>
        <w:t>ших.</w:t>
      </w:r>
    </w:p>
    <w:p w:rsidR="00166E48" w:rsidRPr="00BE6451" w:rsidRDefault="00166E48" w:rsidP="00166E48">
      <w:pPr>
        <w:pStyle w:val="affffffff4"/>
        <w:spacing w:after="0"/>
        <w:ind w:left="0" w:firstLine="567"/>
        <w:jc w:val="both"/>
        <w:rPr>
          <w:lang w:val="uk-UA"/>
        </w:rPr>
      </w:pPr>
      <w:r w:rsidRPr="00AE39B2">
        <w:rPr>
          <w:lang w:val="uk-UA"/>
        </w:rPr>
        <w:t>Встановлено,</w:t>
      </w:r>
      <w:r w:rsidRPr="00BE6451">
        <w:rPr>
          <w:lang w:val="uk-UA"/>
        </w:rPr>
        <w:t xml:space="preserve"> що нижча захворюваність тварин на емфізематозний карбункул у зоні Полісся </w:t>
      </w:r>
      <w:r>
        <w:rPr>
          <w:lang w:val="uk-UA"/>
        </w:rPr>
        <w:t xml:space="preserve">певною мірою </w:t>
      </w:r>
      <w:r w:rsidRPr="00BE6451">
        <w:rPr>
          <w:lang w:val="uk-UA"/>
        </w:rPr>
        <w:t>пов’язана із біогеохімічними особлив</w:t>
      </w:r>
      <w:r w:rsidRPr="00BE6451">
        <w:rPr>
          <w:lang w:val="uk-UA"/>
        </w:rPr>
        <w:t>о</w:t>
      </w:r>
      <w:r w:rsidRPr="00BE6451">
        <w:rPr>
          <w:lang w:val="uk-UA"/>
        </w:rPr>
        <w:t>стями цього регіону, зокрема, низьким вмістом мікроелементів, що, у свою чергу, знижу</w:t>
      </w:r>
      <w:r>
        <w:rPr>
          <w:lang w:val="uk-UA"/>
        </w:rPr>
        <w:t>є поживну цінність кормів (</w:t>
      </w:r>
      <w:r w:rsidRPr="00BE6451">
        <w:rPr>
          <w:lang w:val="uk-UA"/>
        </w:rPr>
        <w:t>Левченко</w:t>
      </w:r>
      <w:r>
        <w:rPr>
          <w:lang w:val="uk-UA"/>
        </w:rPr>
        <w:t xml:space="preserve"> В.І.</w:t>
      </w:r>
      <w:r w:rsidRPr="00BE6451">
        <w:rPr>
          <w:lang w:val="uk-UA"/>
        </w:rPr>
        <w:t xml:space="preserve"> і співавт., 1991)</w:t>
      </w:r>
      <w:r>
        <w:rPr>
          <w:lang w:val="uk-UA"/>
        </w:rPr>
        <w:t>, і з</w:t>
      </w:r>
      <w:r w:rsidRPr="00BE6451">
        <w:rPr>
          <w:lang w:val="uk-UA"/>
        </w:rPr>
        <w:t xml:space="preserve"> в</w:t>
      </w:r>
      <w:r w:rsidRPr="00BE6451">
        <w:rPr>
          <w:lang w:val="uk-UA"/>
        </w:rPr>
        <w:t>и</w:t>
      </w:r>
      <w:r w:rsidRPr="00BE6451">
        <w:rPr>
          <w:lang w:val="uk-UA"/>
        </w:rPr>
        <w:t>сокою екстенсивністю та інтенсивністю паразитофауни, що має негативний вплив на вгодованість, а отже</w:t>
      </w:r>
      <w:r>
        <w:rPr>
          <w:lang w:val="uk-UA"/>
        </w:rPr>
        <w:t>,</w:t>
      </w:r>
      <w:r w:rsidRPr="00BE6451">
        <w:rPr>
          <w:lang w:val="uk-UA"/>
        </w:rPr>
        <w:t xml:space="preserve"> і на сприйнятливість тварин до збудника е</w:t>
      </w:r>
      <w:r w:rsidRPr="00BE6451">
        <w:rPr>
          <w:lang w:val="uk-UA"/>
        </w:rPr>
        <w:t>м</w:t>
      </w:r>
      <w:r w:rsidRPr="00BE6451">
        <w:rPr>
          <w:lang w:val="uk-UA"/>
        </w:rPr>
        <w:t xml:space="preserve">кару. </w:t>
      </w:r>
    </w:p>
    <w:p w:rsidR="00166E48" w:rsidRDefault="00166E48" w:rsidP="00166E48">
      <w:pPr>
        <w:pStyle w:val="affffffff4"/>
        <w:spacing w:after="0"/>
        <w:ind w:left="0" w:firstLine="567"/>
        <w:jc w:val="both"/>
        <w:rPr>
          <w:lang w:val="uk-UA"/>
        </w:rPr>
      </w:pPr>
      <w:r>
        <w:rPr>
          <w:lang w:val="uk-UA"/>
        </w:rPr>
        <w:t>Таким чином, третя</w:t>
      </w:r>
      <w:r w:rsidRPr="00BE6451">
        <w:rPr>
          <w:lang w:val="uk-UA"/>
        </w:rPr>
        <w:t xml:space="preserve"> ланка епізоотичного ланцюга – сприйнятливі тварини</w:t>
      </w:r>
      <w:r>
        <w:rPr>
          <w:lang w:val="en-US"/>
        </w:rPr>
        <w:t> </w:t>
      </w:r>
      <w:r>
        <w:rPr>
          <w:lang w:val="en-US"/>
        </w:rPr>
        <w:sym w:font="Symbol" w:char="F02D"/>
      </w:r>
      <w:r w:rsidRPr="00BE6451">
        <w:rPr>
          <w:lang w:val="uk-UA"/>
        </w:rPr>
        <w:t xml:space="preserve"> повинна розглядатися</w:t>
      </w:r>
      <w:r>
        <w:rPr>
          <w:lang w:val="uk-UA"/>
        </w:rPr>
        <w:t xml:space="preserve"> </w:t>
      </w:r>
      <w:r w:rsidRPr="00BE6451">
        <w:rPr>
          <w:lang w:val="uk-UA"/>
        </w:rPr>
        <w:t>комплексно у взаємозв’язку із довкіллям та його факторами, що можуть мати вп</w:t>
      </w:r>
      <w:r>
        <w:rPr>
          <w:lang w:val="uk-UA"/>
        </w:rPr>
        <w:t>л</w:t>
      </w:r>
      <w:r w:rsidRPr="00BE6451">
        <w:rPr>
          <w:lang w:val="uk-UA"/>
        </w:rPr>
        <w:t>ив на природну опірність чи схильність до виникнення та розвитку клінічного прояву інфекції.</w:t>
      </w:r>
    </w:p>
    <w:p w:rsidR="00166E48" w:rsidRPr="00BE6451" w:rsidRDefault="00166E48" w:rsidP="00166E48">
      <w:pPr>
        <w:pStyle w:val="affffffff4"/>
        <w:spacing w:after="0"/>
        <w:ind w:left="0" w:firstLine="567"/>
        <w:jc w:val="both"/>
        <w:rPr>
          <w:lang w:val="uk-UA"/>
        </w:rPr>
      </w:pPr>
      <w:r w:rsidRPr="005D1A25">
        <w:rPr>
          <w:b/>
          <w:lang w:val="uk-UA"/>
        </w:rPr>
        <w:t>Особливості стадійності та структури епізоотичного процесу емф</w:t>
      </w:r>
      <w:r w:rsidRPr="005D1A25">
        <w:rPr>
          <w:b/>
          <w:lang w:val="uk-UA"/>
        </w:rPr>
        <w:t>і</w:t>
      </w:r>
      <w:r w:rsidRPr="005D1A25">
        <w:rPr>
          <w:b/>
          <w:lang w:val="uk-UA"/>
        </w:rPr>
        <w:t>зематозного карбункулу.</w:t>
      </w:r>
      <w:r>
        <w:rPr>
          <w:b/>
          <w:lang w:val="uk-UA"/>
        </w:rPr>
        <w:t xml:space="preserve"> </w:t>
      </w:r>
      <w:r w:rsidRPr="00BE6451">
        <w:rPr>
          <w:lang w:val="uk-UA"/>
        </w:rPr>
        <w:t>Обов’язковими умовами виникнення і розвитку епізоотичного процесу є одночасна наявність трьох елементів: джерела збу</w:t>
      </w:r>
      <w:r w:rsidRPr="00BE6451">
        <w:rPr>
          <w:lang w:val="uk-UA"/>
        </w:rPr>
        <w:t>д</w:t>
      </w:r>
      <w:r w:rsidRPr="00BE6451">
        <w:rPr>
          <w:lang w:val="uk-UA"/>
        </w:rPr>
        <w:t>ника інфекції, потенційного господаря хвороботворного мікрооргані</w:t>
      </w:r>
      <w:r>
        <w:rPr>
          <w:lang w:val="uk-UA"/>
        </w:rPr>
        <w:t xml:space="preserve">зму (сприйнятливого організму) </w:t>
      </w:r>
      <w:r w:rsidRPr="00BE6451">
        <w:rPr>
          <w:lang w:val="uk-UA"/>
        </w:rPr>
        <w:t>і можливості реалізації механізму передачі С</w:t>
      </w:r>
      <w:r>
        <w:rPr>
          <w:lang w:val="en-US"/>
        </w:rPr>
        <w:t>l</w:t>
      </w:r>
      <w:r>
        <w:rPr>
          <w:lang w:val="uk-UA"/>
        </w:rPr>
        <w:t>.</w:t>
      </w:r>
      <w:r>
        <w:rPr>
          <w:lang w:val="en-US"/>
        </w:rPr>
        <w:t> </w:t>
      </w:r>
      <w:r w:rsidRPr="00BE6451">
        <w:rPr>
          <w:lang w:val="uk-UA"/>
        </w:rPr>
        <w:t>chauvoei від джерела сприйнятливій тварині. Ці елементи є безпосередн</w:t>
      </w:r>
      <w:r w:rsidRPr="00BE6451">
        <w:rPr>
          <w:lang w:val="uk-UA"/>
        </w:rPr>
        <w:t>і</w:t>
      </w:r>
      <w:r w:rsidRPr="00BE6451">
        <w:rPr>
          <w:lang w:val="uk-UA"/>
        </w:rPr>
        <w:t>ми рушійним</w:t>
      </w:r>
      <w:r>
        <w:rPr>
          <w:lang w:val="uk-UA"/>
        </w:rPr>
        <w:t>и</w:t>
      </w:r>
      <w:r w:rsidRPr="00BE6451">
        <w:rPr>
          <w:lang w:val="uk-UA"/>
        </w:rPr>
        <w:t xml:space="preserve"> силами епізоотичного процесу. </w:t>
      </w:r>
    </w:p>
    <w:p w:rsidR="00166E48" w:rsidRDefault="00166E48" w:rsidP="00166E48">
      <w:pPr>
        <w:pStyle w:val="affffffff4"/>
        <w:spacing w:after="0"/>
        <w:ind w:left="0" w:firstLine="567"/>
        <w:jc w:val="both"/>
        <w:rPr>
          <w:lang w:val="uk-UA"/>
        </w:rPr>
      </w:pPr>
      <w:r>
        <w:rPr>
          <w:lang w:val="uk-UA"/>
        </w:rPr>
        <w:t>Результати наших</w:t>
      </w:r>
      <w:r>
        <w:rPr>
          <w:b/>
          <w:lang w:val="uk-UA"/>
        </w:rPr>
        <w:t xml:space="preserve"> </w:t>
      </w:r>
      <w:r w:rsidRPr="00961D33">
        <w:rPr>
          <w:lang w:val="uk-UA"/>
        </w:rPr>
        <w:t>досліджень</w:t>
      </w:r>
      <w:r>
        <w:rPr>
          <w:lang w:val="uk-UA"/>
        </w:rPr>
        <w:t xml:space="preserve"> свідчать про</w:t>
      </w:r>
      <w:r w:rsidRPr="00BE6451">
        <w:rPr>
          <w:lang w:val="uk-UA"/>
        </w:rPr>
        <w:t xml:space="preserve"> </w:t>
      </w:r>
      <w:r>
        <w:rPr>
          <w:lang w:val="uk-UA"/>
        </w:rPr>
        <w:t xml:space="preserve">ряд </w:t>
      </w:r>
      <w:r w:rsidRPr="00BE6451">
        <w:rPr>
          <w:lang w:val="uk-UA"/>
        </w:rPr>
        <w:t>епізоотологічних особливост</w:t>
      </w:r>
      <w:r>
        <w:rPr>
          <w:lang w:val="uk-UA"/>
        </w:rPr>
        <w:t>ей</w:t>
      </w:r>
      <w:r w:rsidRPr="00BE6451">
        <w:rPr>
          <w:lang w:val="uk-UA"/>
        </w:rPr>
        <w:t xml:space="preserve"> емфізематозного карбункулу великої рогатої худоби</w:t>
      </w:r>
      <w:r>
        <w:rPr>
          <w:lang w:val="uk-UA"/>
        </w:rPr>
        <w:t>, до яких належить</w:t>
      </w:r>
      <w:r w:rsidRPr="00BE6451">
        <w:rPr>
          <w:lang w:val="uk-UA"/>
        </w:rPr>
        <w:t xml:space="preserve"> па</w:t>
      </w:r>
      <w:r w:rsidRPr="00BE6451">
        <w:rPr>
          <w:lang w:val="uk-UA"/>
        </w:rPr>
        <w:t>н</w:t>
      </w:r>
      <w:r w:rsidRPr="00BE6451">
        <w:rPr>
          <w:lang w:val="uk-UA"/>
        </w:rPr>
        <w:t>зоотичність (прояв інфекції на території усіх континентів), ензоотичність (можливість тривалого збереження і розмноження збудника інфекції в пе</w:t>
      </w:r>
      <w:r w:rsidRPr="00BE6451">
        <w:rPr>
          <w:lang w:val="uk-UA"/>
        </w:rPr>
        <w:t>в</w:t>
      </w:r>
      <w:r w:rsidRPr="00BE6451">
        <w:rPr>
          <w:lang w:val="uk-UA"/>
        </w:rPr>
        <w:t>них ґрунтах) та стадійність розвитку епізоотичного процесу в стаді стаціон</w:t>
      </w:r>
      <w:r w:rsidRPr="00BE6451">
        <w:rPr>
          <w:lang w:val="uk-UA"/>
        </w:rPr>
        <w:t>а</w:t>
      </w:r>
      <w:r w:rsidRPr="00BE6451">
        <w:rPr>
          <w:lang w:val="uk-UA"/>
        </w:rPr>
        <w:t>рно неблагополучного пункту (</w:t>
      </w:r>
      <w:r>
        <w:rPr>
          <w:lang w:val="uk-UA"/>
        </w:rPr>
        <w:t>стадії: передепізоотична, клінічного прояву</w:t>
      </w:r>
      <w:r w:rsidRPr="00BE6451">
        <w:rPr>
          <w:lang w:val="uk-UA"/>
        </w:rPr>
        <w:t xml:space="preserve"> і</w:t>
      </w:r>
      <w:r>
        <w:rPr>
          <w:lang w:val="uk-UA"/>
        </w:rPr>
        <w:t xml:space="preserve"> латентного перебігу</w:t>
      </w:r>
      <w:r w:rsidRPr="00BE6451">
        <w:rPr>
          <w:lang w:val="uk-UA"/>
        </w:rPr>
        <w:t>)</w:t>
      </w:r>
      <w:r w:rsidRPr="00482F13">
        <w:rPr>
          <w:lang w:val="uk-UA"/>
        </w:rPr>
        <w:t xml:space="preserve"> (рис. </w:t>
      </w:r>
      <w:r>
        <w:rPr>
          <w:lang w:val="uk-UA"/>
        </w:rPr>
        <w:t>4)</w:t>
      </w:r>
      <w:r w:rsidRPr="00BE6451">
        <w:rPr>
          <w:lang w:val="uk-UA"/>
        </w:rPr>
        <w:t>.</w:t>
      </w:r>
    </w:p>
    <w:p w:rsidR="00166E48" w:rsidRDefault="00166E48" w:rsidP="00166E48">
      <w:pPr>
        <w:pStyle w:val="affffffff4"/>
        <w:spacing w:after="0"/>
        <w:ind w:left="0"/>
        <w:jc w:val="both"/>
        <w:rPr>
          <w:lang w:val="uk-UA"/>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779780</wp:posOffset>
                </wp:positionH>
                <wp:positionV relativeFrom="paragraph">
                  <wp:posOffset>102235</wp:posOffset>
                </wp:positionV>
                <wp:extent cx="4973955" cy="281305"/>
                <wp:effectExtent l="0" t="0" r="0" b="0"/>
                <wp:wrapNone/>
                <wp:docPr id="9907" name="Поле 9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E48" w:rsidRPr="00ED5154" w:rsidRDefault="00166E48" w:rsidP="00166E48">
                            <w:pPr>
                              <w:jc w:val="center"/>
                              <w:rPr>
                                <w:b/>
                              </w:rPr>
                            </w:pPr>
                            <w:r w:rsidRPr="00D50E99">
                              <w:rPr>
                                <w:rFonts w:ascii="Times New Roman" w:hAnsi="Times New Roman"/>
                                <w:b/>
                              </w:rPr>
                              <w:t>Формування популяції (груп) тварин у стані імунізуючої субінфекції</w:t>
                            </w:r>
                            <w:r>
                              <w:rPr>
                                <w:b/>
                              </w:rPr>
                              <w:t xml:space="preserve"> субінфекції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907" o:spid="_x0000_s1027" type="#_x0000_t202" style="position:absolute;left:0;text-align:left;margin-left:61.4pt;margin-top:8.05pt;width:391.6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" stroked="f">
                <v:textbox>
                  <w:txbxContent>
                    <w:p w:rsidR="00166E48" w:rsidRPr="00ED5154" w:rsidRDefault="00166E48" w:rsidP="00166E48">
                      <w:pPr>
                        <w:jc w:val="center"/>
                        <w:rPr>
                          <w:b/>
                        </w:rPr>
                      </w:pPr>
                      <w:r w:rsidRPr="00D50E99">
                        <w:rPr>
                          <w:rFonts w:ascii="Times New Roman" w:hAnsi="Times New Roman"/>
                          <w:b/>
                        </w:rPr>
                        <w:t>Формування популяції (груп) тварин у стані імунізуючої субінфекції</w:t>
                      </w:r>
                      <w:r>
                        <w:rPr>
                          <w:b/>
                        </w:rPr>
                        <w:t xml:space="preserve"> субінфекції</w:t>
                      </w:r>
                    </w:p>
                  </w:txbxContent>
                </v:textbox>
              </v:shape>
            </w:pict>
          </mc:Fallback>
        </mc:AlternateContent>
      </w:r>
      <w:r>
        <w:rPr>
          <w:noProof/>
          <w:lang w:eastAsia="ru-RU"/>
        </w:rPr>
        <w:drawing>
          <wp:inline distT="0" distB="0" distL="0" distR="0">
            <wp:extent cx="6210935" cy="2399030"/>
            <wp:effectExtent l="19050" t="19050" r="18415" b="20320"/>
            <wp:docPr id="9828" name="Рисунок 9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2399030"/>
                    </a:xfrm>
                    <a:prstGeom prst="rect">
                      <a:avLst/>
                    </a:prstGeom>
                    <a:noFill/>
                    <a:ln w="6350" cmpd="sng">
                      <a:solidFill>
                        <a:srgbClr val="000000"/>
                      </a:solidFill>
                      <a:miter lim="800000"/>
                      <a:headEnd/>
                      <a:tailEnd/>
                    </a:ln>
                    <a:effectLst/>
                  </pic:spPr>
                </pic:pic>
              </a:graphicData>
            </a:graphic>
          </wp:inline>
        </w:drawing>
      </w:r>
    </w:p>
    <w:p w:rsidR="00166E48" w:rsidRPr="00F470D3" w:rsidRDefault="00166E48" w:rsidP="00166E48">
      <w:pPr>
        <w:pStyle w:val="affffffff4"/>
        <w:spacing w:after="0"/>
        <w:ind w:left="0"/>
        <w:jc w:val="center"/>
        <w:rPr>
          <w:lang w:val="uk-UA"/>
        </w:rPr>
      </w:pPr>
      <w:r w:rsidRPr="00F470D3">
        <w:rPr>
          <w:lang w:val="uk-UA"/>
        </w:rPr>
        <w:t>Рис. 4. Схема функціонування епізоотичного процесу емфізематозного ка</w:t>
      </w:r>
      <w:r>
        <w:rPr>
          <w:lang w:val="uk-UA"/>
        </w:rPr>
        <w:t>р</w:t>
      </w:r>
      <w:r>
        <w:rPr>
          <w:lang w:val="uk-UA"/>
        </w:rPr>
        <w:t>бункулу великої рогатої худоби.</w:t>
      </w:r>
    </w:p>
    <w:p w:rsidR="00166E48" w:rsidRDefault="00166E48" w:rsidP="00166E48">
      <w:pPr>
        <w:pStyle w:val="affffffff4"/>
        <w:spacing w:after="0"/>
        <w:ind w:left="0" w:firstLine="567"/>
        <w:jc w:val="both"/>
        <w:rPr>
          <w:lang w:val="uk-UA"/>
        </w:rPr>
      </w:pPr>
      <w:r>
        <w:rPr>
          <w:lang w:val="uk-UA"/>
        </w:rPr>
        <w:t>Передепізоотична стадія емкару, на відміну від класичного епізооти</w:t>
      </w:r>
      <w:r>
        <w:rPr>
          <w:lang w:val="uk-UA"/>
        </w:rPr>
        <w:t>ч</w:t>
      </w:r>
      <w:r>
        <w:rPr>
          <w:lang w:val="uk-UA"/>
        </w:rPr>
        <w:t>ного процесу, характеризується не проявом клінічних ознак інфекції у по</w:t>
      </w:r>
      <w:r>
        <w:rPr>
          <w:lang w:val="uk-UA"/>
        </w:rPr>
        <w:t>о</w:t>
      </w:r>
      <w:r>
        <w:rPr>
          <w:lang w:val="uk-UA"/>
        </w:rPr>
        <w:t xml:space="preserve">диноких </w:t>
      </w:r>
      <w:r>
        <w:rPr>
          <w:lang w:val="uk-UA"/>
        </w:rPr>
        <w:lastRenderedPageBreak/>
        <w:t>тварин, а наявністю на території збудника емфізематозного карбу</w:t>
      </w:r>
      <w:r>
        <w:rPr>
          <w:lang w:val="uk-UA"/>
        </w:rPr>
        <w:t>н</w:t>
      </w:r>
      <w:r>
        <w:rPr>
          <w:lang w:val="uk-UA"/>
        </w:rPr>
        <w:t>кулу та сприяючих етіологічних факторів (можливість травмування, інтенс</w:t>
      </w:r>
      <w:r>
        <w:rPr>
          <w:lang w:val="uk-UA"/>
        </w:rPr>
        <w:t>и</w:t>
      </w:r>
      <w:r>
        <w:rPr>
          <w:lang w:val="uk-UA"/>
        </w:rPr>
        <w:t>вність приросту маси). Для стадії клінічного прояву інфекції характерним є спорадичність, а при масових захворюваннях тварин – відсутність ознак контагіозності. Стадії згасання притаманна, як правило, абортивність (припинення нових спалахів інфекції). Стадія латентного перебігу проявляється т</w:t>
      </w:r>
      <w:r>
        <w:rPr>
          <w:lang w:val="uk-UA"/>
        </w:rPr>
        <w:t>а</w:t>
      </w:r>
      <w:r>
        <w:rPr>
          <w:lang w:val="uk-UA"/>
        </w:rPr>
        <w:t>кими ознаками, як: наявність абіотичного джерела збудника інфекції та сприйнятливих (неімунних) тварин і тварин в стані імунізуючої субі</w:t>
      </w:r>
      <w:r>
        <w:rPr>
          <w:lang w:val="uk-UA"/>
        </w:rPr>
        <w:t>н</w:t>
      </w:r>
      <w:r>
        <w:rPr>
          <w:lang w:val="uk-UA"/>
        </w:rPr>
        <w:t xml:space="preserve">фекції. В подальшому епізоотичний процес проявляється постійною </w:t>
      </w:r>
      <w:r w:rsidRPr="00BE6451">
        <w:rPr>
          <w:lang w:val="uk-UA"/>
        </w:rPr>
        <w:t>імуніз</w:t>
      </w:r>
      <w:r w:rsidRPr="00BE6451">
        <w:rPr>
          <w:lang w:val="uk-UA"/>
        </w:rPr>
        <w:t>у</w:t>
      </w:r>
      <w:r w:rsidRPr="00BE6451">
        <w:rPr>
          <w:lang w:val="uk-UA"/>
        </w:rPr>
        <w:t>ючою субінфекцією</w:t>
      </w:r>
      <w:r>
        <w:rPr>
          <w:lang w:val="uk-UA"/>
        </w:rPr>
        <w:t>.</w:t>
      </w:r>
      <w:r w:rsidRPr="00E83E47">
        <w:rPr>
          <w:lang w:val="uk-UA"/>
        </w:rPr>
        <w:t xml:space="preserve"> </w:t>
      </w:r>
      <w:r w:rsidRPr="00BE6451">
        <w:rPr>
          <w:lang w:val="uk-UA"/>
        </w:rPr>
        <w:t>В такому стаді можливий прояв клінічної форми інфе</w:t>
      </w:r>
      <w:r w:rsidRPr="00BE6451">
        <w:rPr>
          <w:lang w:val="uk-UA"/>
        </w:rPr>
        <w:t>к</w:t>
      </w:r>
      <w:r w:rsidRPr="00BE6451">
        <w:rPr>
          <w:lang w:val="uk-UA"/>
        </w:rPr>
        <w:t>ції</w:t>
      </w:r>
      <w:r>
        <w:rPr>
          <w:lang w:val="uk-UA"/>
        </w:rPr>
        <w:t>, але лише</w:t>
      </w:r>
      <w:r w:rsidRPr="00BE6451">
        <w:rPr>
          <w:lang w:val="uk-UA"/>
        </w:rPr>
        <w:t xml:space="preserve"> у молодих (неімунних) тварин або серед завезеної худоби.</w:t>
      </w:r>
    </w:p>
    <w:p w:rsidR="00166E48" w:rsidRDefault="00166E48" w:rsidP="00166E48">
      <w:pPr>
        <w:pStyle w:val="affffffff4"/>
        <w:spacing w:after="0"/>
        <w:ind w:left="0" w:firstLine="567"/>
        <w:jc w:val="both"/>
        <w:rPr>
          <w:lang w:val="uk-UA"/>
        </w:rPr>
      </w:pPr>
      <w:r w:rsidRPr="00BE6451">
        <w:rPr>
          <w:lang w:val="uk-UA"/>
        </w:rPr>
        <w:t>Виникнення клінічного прояву інфекції в період постійно діючої епіз</w:t>
      </w:r>
      <w:r w:rsidRPr="00BE6451">
        <w:rPr>
          <w:lang w:val="uk-UA"/>
        </w:rPr>
        <w:t>о</w:t>
      </w:r>
      <w:r w:rsidRPr="00BE6451">
        <w:rPr>
          <w:lang w:val="uk-UA"/>
        </w:rPr>
        <w:t xml:space="preserve">отії та імунізуючої субінфекції у поодиноких </w:t>
      </w:r>
      <w:r>
        <w:rPr>
          <w:lang w:val="uk-UA"/>
        </w:rPr>
        <w:t xml:space="preserve">(неімунних) </w:t>
      </w:r>
      <w:r w:rsidRPr="00BE6451">
        <w:rPr>
          <w:lang w:val="uk-UA"/>
        </w:rPr>
        <w:t xml:space="preserve">тварин періодично підтримує </w:t>
      </w:r>
      <w:r>
        <w:rPr>
          <w:lang w:val="uk-UA"/>
        </w:rPr>
        <w:t xml:space="preserve">існування в навколишньому середовищі </w:t>
      </w:r>
      <w:r w:rsidRPr="00BE6451">
        <w:rPr>
          <w:lang w:val="uk-UA"/>
        </w:rPr>
        <w:t>висок</w:t>
      </w:r>
      <w:r>
        <w:rPr>
          <w:lang w:val="uk-UA"/>
        </w:rPr>
        <w:t>о</w:t>
      </w:r>
      <w:r w:rsidRPr="00BE6451">
        <w:rPr>
          <w:lang w:val="uk-UA"/>
        </w:rPr>
        <w:t>вірулентн</w:t>
      </w:r>
      <w:r>
        <w:rPr>
          <w:lang w:val="uk-UA"/>
        </w:rPr>
        <w:t>ої поп</w:t>
      </w:r>
      <w:r>
        <w:rPr>
          <w:lang w:val="uk-UA"/>
        </w:rPr>
        <w:t>у</w:t>
      </w:r>
      <w:r>
        <w:rPr>
          <w:lang w:val="uk-UA"/>
        </w:rPr>
        <w:t>ляції мікроорганізмів-</w:t>
      </w:r>
      <w:r w:rsidRPr="00BE6451">
        <w:rPr>
          <w:lang w:val="uk-UA"/>
        </w:rPr>
        <w:t xml:space="preserve">паразитів. </w:t>
      </w:r>
      <w:r>
        <w:rPr>
          <w:lang w:val="uk-UA"/>
        </w:rPr>
        <w:t>В експериментальних дослідженнях довед</w:t>
      </w:r>
      <w:r>
        <w:rPr>
          <w:lang w:val="uk-UA"/>
        </w:rPr>
        <w:t>е</w:t>
      </w:r>
      <w:r>
        <w:rPr>
          <w:lang w:val="uk-UA"/>
        </w:rPr>
        <w:t xml:space="preserve">но, що високопатогенні клостридії в абіотичних умовах з часом знижують </w:t>
      </w:r>
      <w:r w:rsidRPr="00130E7F">
        <w:rPr>
          <w:lang w:val="uk-UA"/>
        </w:rPr>
        <w:t>сво</w:t>
      </w:r>
      <w:r w:rsidRPr="00BB0BEE">
        <w:t>ї</w:t>
      </w:r>
      <w:r>
        <w:rPr>
          <w:lang w:val="uk-UA"/>
        </w:rPr>
        <w:t xml:space="preserve"> вірулентні властивості. </w:t>
      </w:r>
    </w:p>
    <w:p w:rsidR="00166E48" w:rsidRPr="00BE6451" w:rsidRDefault="00166E48" w:rsidP="00166E48">
      <w:pPr>
        <w:pStyle w:val="affffffff4"/>
        <w:spacing w:after="0"/>
        <w:ind w:left="0" w:firstLine="567"/>
        <w:jc w:val="both"/>
        <w:rPr>
          <w:lang w:val="uk-UA"/>
        </w:rPr>
      </w:pPr>
      <w:r>
        <w:rPr>
          <w:lang w:val="uk-UA"/>
        </w:rPr>
        <w:t xml:space="preserve">Чинники рушійних сил епізоотичного процесу </w:t>
      </w:r>
      <w:r w:rsidRPr="00BE6451">
        <w:rPr>
          <w:lang w:val="uk-UA"/>
        </w:rPr>
        <w:t>умовно можна поділити на дві групи –</w:t>
      </w:r>
      <w:r>
        <w:rPr>
          <w:lang w:val="uk-UA"/>
        </w:rPr>
        <w:t xml:space="preserve"> </w:t>
      </w:r>
      <w:r w:rsidRPr="00BE6451">
        <w:rPr>
          <w:lang w:val="uk-UA"/>
        </w:rPr>
        <w:t>зовнішн</w:t>
      </w:r>
      <w:r>
        <w:rPr>
          <w:lang w:val="uk-UA"/>
        </w:rPr>
        <w:t>і</w:t>
      </w:r>
      <w:r w:rsidRPr="009A08FC">
        <w:rPr>
          <w:lang w:val="uk-UA"/>
        </w:rPr>
        <w:t xml:space="preserve"> </w:t>
      </w:r>
      <w:r w:rsidRPr="00BE6451">
        <w:rPr>
          <w:lang w:val="uk-UA"/>
        </w:rPr>
        <w:t>і внутрішн</w:t>
      </w:r>
      <w:r>
        <w:rPr>
          <w:lang w:val="uk-UA"/>
        </w:rPr>
        <w:t>і</w:t>
      </w:r>
      <w:r w:rsidRPr="00BE6451">
        <w:rPr>
          <w:lang w:val="uk-UA"/>
        </w:rPr>
        <w:t xml:space="preserve">. </w:t>
      </w:r>
    </w:p>
    <w:p w:rsidR="00166E48" w:rsidRDefault="00166E48" w:rsidP="00166E48">
      <w:pPr>
        <w:pStyle w:val="affffffff4"/>
        <w:spacing w:after="0"/>
        <w:ind w:left="0" w:firstLine="567"/>
        <w:jc w:val="both"/>
        <w:rPr>
          <w:lang w:val="uk-UA"/>
        </w:rPr>
      </w:pPr>
      <w:r>
        <w:rPr>
          <w:lang w:val="uk-UA"/>
        </w:rPr>
        <w:t xml:space="preserve">До зовнішніх належать: функціональний стан абіотичного джерела збудника інфекції, фактори передачі </w:t>
      </w:r>
      <w:r w:rsidRPr="00BE6451">
        <w:rPr>
          <w:lang w:val="uk-UA"/>
        </w:rPr>
        <w:t>С</w:t>
      </w:r>
      <w:r>
        <w:rPr>
          <w:lang w:val="en-US"/>
        </w:rPr>
        <w:t>l</w:t>
      </w:r>
      <w:r w:rsidRPr="00BE6451">
        <w:rPr>
          <w:lang w:val="uk-UA"/>
        </w:rPr>
        <w:t>. chauvoei</w:t>
      </w:r>
      <w:r>
        <w:rPr>
          <w:lang w:val="uk-UA"/>
        </w:rPr>
        <w:t>,</w:t>
      </w:r>
      <w:r w:rsidRPr="00BE6451">
        <w:rPr>
          <w:lang w:val="uk-UA"/>
        </w:rPr>
        <w:t xml:space="preserve"> чинники</w:t>
      </w:r>
      <w:r>
        <w:rPr>
          <w:lang w:val="uk-UA"/>
        </w:rPr>
        <w:t>,</w:t>
      </w:r>
      <w:r w:rsidRPr="00BE6451">
        <w:rPr>
          <w:lang w:val="uk-UA"/>
        </w:rPr>
        <w:t xml:space="preserve"> </w:t>
      </w:r>
      <w:r>
        <w:rPr>
          <w:lang w:val="uk-UA"/>
        </w:rPr>
        <w:t>що спричиняють пошкодження</w:t>
      </w:r>
      <w:r w:rsidRPr="00BE6451">
        <w:rPr>
          <w:lang w:val="uk-UA"/>
        </w:rPr>
        <w:t xml:space="preserve"> тканин</w:t>
      </w:r>
      <w:r>
        <w:rPr>
          <w:lang w:val="uk-UA"/>
        </w:rPr>
        <w:t xml:space="preserve"> сприйнятливого організму</w:t>
      </w:r>
      <w:r w:rsidRPr="00BE6451">
        <w:rPr>
          <w:lang w:val="uk-UA"/>
        </w:rPr>
        <w:t>.</w:t>
      </w:r>
      <w:r>
        <w:rPr>
          <w:lang w:val="uk-UA"/>
        </w:rPr>
        <w:t xml:space="preserve"> </w:t>
      </w:r>
    </w:p>
    <w:p w:rsidR="00166E48" w:rsidRPr="00BE6451" w:rsidRDefault="00166E48" w:rsidP="00166E48">
      <w:pPr>
        <w:pStyle w:val="affffffff4"/>
        <w:spacing w:after="0"/>
        <w:ind w:left="0" w:firstLine="567"/>
        <w:jc w:val="both"/>
        <w:rPr>
          <w:lang w:val="uk-UA"/>
        </w:rPr>
      </w:pPr>
      <w:r>
        <w:rPr>
          <w:lang w:val="uk-UA"/>
        </w:rPr>
        <w:t xml:space="preserve">Групу внутрішніх чинників формують: </w:t>
      </w:r>
      <w:r w:rsidRPr="00BE6451">
        <w:rPr>
          <w:lang w:val="uk-UA"/>
        </w:rPr>
        <w:t xml:space="preserve">наявність в організмі локальних анаеробних умов для розвитку клостридій, </w:t>
      </w:r>
      <w:r>
        <w:rPr>
          <w:lang w:val="uk-UA"/>
        </w:rPr>
        <w:t xml:space="preserve">що </w:t>
      </w:r>
      <w:r w:rsidRPr="00BE6451">
        <w:rPr>
          <w:lang w:val="uk-UA"/>
        </w:rPr>
        <w:t>виникають при травмах і п</w:t>
      </w:r>
      <w:r w:rsidRPr="00BE6451">
        <w:rPr>
          <w:lang w:val="uk-UA"/>
        </w:rPr>
        <w:t>о</w:t>
      </w:r>
      <w:r w:rsidRPr="00BE6451">
        <w:rPr>
          <w:lang w:val="uk-UA"/>
        </w:rPr>
        <w:t xml:space="preserve">рушенні кровотоку, в </w:t>
      </w:r>
      <w:r>
        <w:rPr>
          <w:lang w:val="uk-UA"/>
        </w:rPr>
        <w:t>т.ч. при високій вгодованості, а також</w:t>
      </w:r>
      <w:r w:rsidRPr="00BE6451">
        <w:rPr>
          <w:lang w:val="uk-UA"/>
        </w:rPr>
        <w:t xml:space="preserve"> відсутність</w:t>
      </w:r>
      <w:r>
        <w:rPr>
          <w:lang w:val="uk-UA"/>
        </w:rPr>
        <w:t xml:space="preserve"> або низький рівень</w:t>
      </w:r>
      <w:r w:rsidRPr="00BE6451">
        <w:rPr>
          <w:lang w:val="uk-UA"/>
        </w:rPr>
        <w:t xml:space="preserve"> специфічного імунітету</w:t>
      </w:r>
      <w:r>
        <w:rPr>
          <w:lang w:val="uk-UA"/>
        </w:rPr>
        <w:t xml:space="preserve"> у тварин та </w:t>
      </w:r>
      <w:r w:rsidRPr="00BE6451">
        <w:rPr>
          <w:lang w:val="uk-UA"/>
        </w:rPr>
        <w:t>шляхи і механізми вид</w:t>
      </w:r>
      <w:r w:rsidRPr="00BE6451">
        <w:rPr>
          <w:lang w:val="uk-UA"/>
        </w:rPr>
        <w:t>і</w:t>
      </w:r>
      <w:r w:rsidRPr="00BE6451">
        <w:rPr>
          <w:lang w:val="uk-UA"/>
        </w:rPr>
        <w:t>лення збудника інфекції із організму.</w:t>
      </w:r>
    </w:p>
    <w:p w:rsidR="00166E48" w:rsidRPr="00BE6451" w:rsidRDefault="00166E48" w:rsidP="00166E48">
      <w:pPr>
        <w:pStyle w:val="affffffff4"/>
        <w:spacing w:after="0"/>
        <w:ind w:left="0" w:firstLine="567"/>
        <w:jc w:val="both"/>
        <w:rPr>
          <w:lang w:val="uk-UA"/>
        </w:rPr>
      </w:pPr>
      <w:r w:rsidRPr="00BE6451">
        <w:rPr>
          <w:lang w:val="uk-UA"/>
        </w:rPr>
        <w:t xml:space="preserve">Узагальнюючи дані про роль </w:t>
      </w:r>
      <w:r>
        <w:rPr>
          <w:lang w:val="uk-UA"/>
        </w:rPr>
        <w:t xml:space="preserve">етіологічних </w:t>
      </w:r>
      <w:r w:rsidRPr="00BE6451">
        <w:rPr>
          <w:lang w:val="uk-UA"/>
        </w:rPr>
        <w:t>чинників виникнення і ро</w:t>
      </w:r>
      <w:r w:rsidRPr="00BE6451">
        <w:rPr>
          <w:lang w:val="uk-UA"/>
        </w:rPr>
        <w:t>з</w:t>
      </w:r>
      <w:r w:rsidRPr="00BE6451">
        <w:rPr>
          <w:lang w:val="uk-UA"/>
        </w:rPr>
        <w:t>витку епізоотичного процесу</w:t>
      </w:r>
      <w:r>
        <w:rPr>
          <w:lang w:val="uk-UA"/>
        </w:rPr>
        <w:t>, можна чітко виділити</w:t>
      </w:r>
      <w:r w:rsidRPr="00BE6451">
        <w:rPr>
          <w:lang w:val="uk-UA"/>
        </w:rPr>
        <w:t xml:space="preserve"> системність їх взаємодії. В ї</w:t>
      </w:r>
      <w:r>
        <w:rPr>
          <w:lang w:val="uk-UA"/>
        </w:rPr>
        <w:t>ї</w:t>
      </w:r>
      <w:r w:rsidRPr="00BE6451">
        <w:rPr>
          <w:lang w:val="uk-UA"/>
        </w:rPr>
        <w:t xml:space="preserve"> основі лежить екологія С</w:t>
      </w:r>
      <w:r>
        <w:rPr>
          <w:lang w:val="en-US"/>
        </w:rPr>
        <w:t>l</w:t>
      </w:r>
      <w:r w:rsidRPr="00BE6451">
        <w:rPr>
          <w:lang w:val="uk-UA"/>
        </w:rPr>
        <w:t>. chauvoei і еволюційно сформована взаємоді</w:t>
      </w:r>
      <w:r>
        <w:rPr>
          <w:lang w:val="uk-UA"/>
        </w:rPr>
        <w:t>я в ланцюгу паразит–</w:t>
      </w:r>
      <w:r w:rsidRPr="00BE6451">
        <w:rPr>
          <w:lang w:val="uk-UA"/>
        </w:rPr>
        <w:t xml:space="preserve">господар. </w:t>
      </w:r>
      <w:r>
        <w:rPr>
          <w:lang w:val="uk-UA"/>
        </w:rPr>
        <w:t xml:space="preserve">У зв’язку з цим </w:t>
      </w:r>
      <w:r w:rsidRPr="00BE6451">
        <w:rPr>
          <w:lang w:val="uk-UA"/>
        </w:rPr>
        <w:t>епізоотичн</w:t>
      </w:r>
      <w:r>
        <w:rPr>
          <w:lang w:val="uk-UA"/>
        </w:rPr>
        <w:t xml:space="preserve">ий </w:t>
      </w:r>
      <w:r w:rsidRPr="00BE6451">
        <w:rPr>
          <w:lang w:val="uk-UA"/>
        </w:rPr>
        <w:t>процес емфіземат</w:t>
      </w:r>
      <w:r w:rsidRPr="00BE6451">
        <w:rPr>
          <w:lang w:val="uk-UA"/>
        </w:rPr>
        <w:t>о</w:t>
      </w:r>
      <w:r w:rsidRPr="00BE6451">
        <w:rPr>
          <w:lang w:val="uk-UA"/>
        </w:rPr>
        <w:t xml:space="preserve">зного карбункулу </w:t>
      </w:r>
      <w:r>
        <w:rPr>
          <w:lang w:val="uk-UA"/>
        </w:rPr>
        <w:t xml:space="preserve">слід розглядати з позицій </w:t>
      </w:r>
      <w:r w:rsidRPr="00BE6451">
        <w:rPr>
          <w:lang w:val="uk-UA"/>
        </w:rPr>
        <w:t>функціональн</w:t>
      </w:r>
      <w:r>
        <w:rPr>
          <w:lang w:val="uk-UA"/>
        </w:rPr>
        <w:t>их</w:t>
      </w:r>
      <w:r w:rsidRPr="00BE6451">
        <w:rPr>
          <w:lang w:val="uk-UA"/>
        </w:rPr>
        <w:t xml:space="preserve"> взаємоді</w:t>
      </w:r>
      <w:r>
        <w:rPr>
          <w:lang w:val="uk-UA"/>
        </w:rPr>
        <w:t>й си</w:t>
      </w:r>
      <w:r>
        <w:rPr>
          <w:lang w:val="uk-UA"/>
        </w:rPr>
        <w:t>с</w:t>
      </w:r>
      <w:r>
        <w:rPr>
          <w:lang w:val="uk-UA"/>
        </w:rPr>
        <w:t>тем екологічного і паразитарного рівнів. Нами побудовано ієрархію</w:t>
      </w:r>
      <w:r w:rsidRPr="00BE6451">
        <w:rPr>
          <w:lang w:val="uk-UA"/>
        </w:rPr>
        <w:t xml:space="preserve"> цього біологічного явища</w:t>
      </w:r>
      <w:r>
        <w:rPr>
          <w:lang w:val="uk-UA"/>
        </w:rPr>
        <w:t xml:space="preserve"> (рис. 5)</w:t>
      </w:r>
      <w:r w:rsidRPr="00BE6451">
        <w:rPr>
          <w:lang w:val="uk-UA"/>
        </w:rPr>
        <w:t>. В структурі цієї системи ми виділяємо два рівні: організм</w:t>
      </w:r>
      <w:r>
        <w:rPr>
          <w:lang w:val="uk-UA"/>
        </w:rPr>
        <w:t>ов</w:t>
      </w:r>
      <w:r w:rsidRPr="00BE6451">
        <w:rPr>
          <w:lang w:val="uk-UA"/>
        </w:rPr>
        <w:t>ий (інфекційний процес) і надорганізм</w:t>
      </w:r>
      <w:r>
        <w:rPr>
          <w:lang w:val="uk-UA"/>
        </w:rPr>
        <w:t>ов</w:t>
      </w:r>
      <w:r w:rsidRPr="00BE6451">
        <w:rPr>
          <w:lang w:val="uk-UA"/>
        </w:rPr>
        <w:t>ий (екосистемний).</w:t>
      </w:r>
      <w:r>
        <w:rPr>
          <w:lang w:val="uk-UA"/>
        </w:rPr>
        <w:t xml:space="preserve"> </w:t>
      </w:r>
      <w:r w:rsidRPr="00BE6451">
        <w:rPr>
          <w:lang w:val="uk-UA"/>
        </w:rPr>
        <w:t>Взаємодія обох рівнів формує епізоотичний процес емкару як єдину цілісну си</w:t>
      </w:r>
      <w:r>
        <w:rPr>
          <w:lang w:val="uk-UA"/>
        </w:rPr>
        <w:t>с</w:t>
      </w:r>
      <w:r w:rsidRPr="00BE6451">
        <w:rPr>
          <w:lang w:val="uk-UA"/>
        </w:rPr>
        <w:t>тему</w:t>
      </w:r>
      <w:r>
        <w:rPr>
          <w:lang w:val="uk-UA"/>
        </w:rPr>
        <w:t>, розуміння якої є теоретичною основою побудови протиемкарних заходів.</w:t>
      </w:r>
    </w:p>
    <w:p w:rsidR="00166E48" w:rsidRDefault="00166E48" w:rsidP="00166E48">
      <w:pPr>
        <w:pStyle w:val="affffffff4"/>
        <w:spacing w:after="0"/>
        <w:ind w:left="4248"/>
        <w:jc w:val="both"/>
        <w:rPr>
          <w:lang w:val="uk-UA"/>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802005</wp:posOffset>
                </wp:positionV>
                <wp:extent cx="1353820" cy="698500"/>
                <wp:effectExtent l="10160" t="10160" r="7620" b="5715"/>
                <wp:wrapNone/>
                <wp:docPr id="9906" name="Цилиндр 9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698500"/>
                        </a:xfrm>
                        <a:prstGeom prst="can">
                          <a:avLst>
                            <a:gd name="adj" fmla="val 3836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9906" o:spid="_x0000_s1026" type="#_x0000_t22" style="position:absolute;margin-left:45pt;margin-top:63.15pt;width:106.6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" adj="8287"/>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573405</wp:posOffset>
                </wp:positionV>
                <wp:extent cx="485775" cy="342900"/>
                <wp:effectExtent l="10160" t="10160" r="8890" b="8890"/>
                <wp:wrapNone/>
                <wp:docPr id="9905" name="Поле 9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w="9525">
                          <a:solidFill>
                            <a:srgbClr val="000000"/>
                          </a:solidFill>
                          <a:miter lim="800000"/>
                          <a:headEnd/>
                          <a:tailEnd/>
                        </a:ln>
                      </wps:spPr>
                      <wps:txbx>
                        <w:txbxContent>
                          <w:p w:rsidR="00166E48" w:rsidRPr="002F4FF6" w:rsidRDefault="00166E48" w:rsidP="00166E48">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05" o:spid="_x0000_s1028" type="#_x0000_t202" style="position:absolute;left:0;text-align:left;margin-left:1in;margin-top:45.15pt;width:38.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">
                <v:textbox>
                  <w:txbxContent>
                    <w:p w:rsidR="00166E48" w:rsidRPr="002F4FF6" w:rsidRDefault="00166E48" w:rsidP="00166E48">
                      <w:pPr>
                        <w:jc w:val="center"/>
                      </w:pPr>
                      <w:r>
                        <w:t>2</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116205</wp:posOffset>
                </wp:positionV>
                <wp:extent cx="2501900" cy="905510"/>
                <wp:effectExtent l="10160" t="10160" r="12065" b="8255"/>
                <wp:wrapNone/>
                <wp:docPr id="9904" name="Цилиндр 9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905510"/>
                        </a:xfrm>
                        <a:prstGeom prst="can">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Цилиндр 9904" o:spid="_x0000_s1026" type="#_x0000_t22" style="position:absolute;margin-left:0;margin-top:9.15pt;width:197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" adj="10800"/>
            </w:pict>
          </mc:Fallback>
        </mc:AlternateContent>
      </w:r>
      <w:r>
        <w:rPr>
          <w:lang w:val="uk-UA"/>
        </w:rPr>
        <w:t>Екологічну систему побудовано двома п</w:t>
      </w:r>
      <w:r>
        <w:rPr>
          <w:lang w:val="uk-UA"/>
        </w:rPr>
        <w:t>і</w:t>
      </w:r>
      <w:r>
        <w:rPr>
          <w:lang w:val="uk-UA"/>
        </w:rPr>
        <w:t xml:space="preserve">дсистемами: ґрунтового середовища і двома популяціями </w:t>
      </w:r>
      <w:r w:rsidRPr="00BE6451">
        <w:rPr>
          <w:lang w:val="uk-UA"/>
        </w:rPr>
        <w:t>C</w:t>
      </w:r>
      <w:r>
        <w:rPr>
          <w:lang w:val="en-US"/>
        </w:rPr>
        <w:t>l</w:t>
      </w:r>
      <w:r w:rsidRPr="00BE6451">
        <w:rPr>
          <w:lang w:val="uk-UA"/>
        </w:rPr>
        <w:t>. chauvoei</w:t>
      </w:r>
      <w:r>
        <w:rPr>
          <w:lang w:val="uk-UA"/>
        </w:rPr>
        <w:t xml:space="preserve"> – високо вірулентною і зі зниженою вірулентністю.</w:t>
      </w:r>
    </w:p>
    <w:p w:rsidR="00166E48" w:rsidRDefault="00166E48" w:rsidP="00166E48">
      <w:pPr>
        <w:pStyle w:val="affffffff4"/>
        <w:spacing w:after="0"/>
        <w:ind w:left="4248"/>
        <w:jc w:val="both"/>
        <w:rPr>
          <w:lang w:val="uk-UA"/>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327025</wp:posOffset>
                </wp:positionV>
                <wp:extent cx="425450" cy="259080"/>
                <wp:effectExtent l="10160" t="10160" r="12065" b="6985"/>
                <wp:wrapNone/>
                <wp:docPr id="9903" name="Поле 9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59080"/>
                        </a:xfrm>
                        <a:prstGeom prst="rect">
                          <a:avLst/>
                        </a:prstGeom>
                        <a:solidFill>
                          <a:srgbClr val="FFFFFF"/>
                        </a:solidFill>
                        <a:ln w="9525">
                          <a:solidFill>
                            <a:srgbClr val="000000"/>
                          </a:solidFill>
                          <a:miter lim="800000"/>
                          <a:headEnd/>
                          <a:tailEnd/>
                        </a:ln>
                      </wps:spPr>
                      <wps:txbx>
                        <w:txbxContent>
                          <w:p w:rsidR="00166E48" w:rsidRPr="002F4FF6" w:rsidRDefault="00166E48" w:rsidP="00166E48">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03" o:spid="_x0000_s1029" type="#_x0000_t202" style="position:absolute;left:0;text-align:left;margin-left:81pt;margin-top:25.75pt;width:33.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">
                <v:textbox>
                  <w:txbxContent>
                    <w:p w:rsidR="00166E48" w:rsidRPr="002F4FF6" w:rsidRDefault="00166E48" w:rsidP="00166E48">
                      <w:pPr>
                        <w:jc w:val="center"/>
                      </w:pPr>
                      <w:r>
                        <w:t>1</w:t>
                      </w:r>
                    </w:p>
                  </w:txbxContent>
                </v:textbox>
              </v:shape>
            </w:pict>
          </mc:Fallback>
        </mc:AlternateContent>
      </w:r>
      <w:r>
        <w:rPr>
          <w:lang w:val="uk-UA"/>
        </w:rPr>
        <w:t xml:space="preserve">Паразитарна система (паразит + господар) сформована двома рівнями </w:t>
      </w:r>
      <w:r>
        <w:rPr>
          <w:lang w:val="uk-UA"/>
        </w:rPr>
        <w:sym w:font="Symbol" w:char="F02D"/>
      </w:r>
      <w:r>
        <w:rPr>
          <w:lang w:val="uk-UA"/>
        </w:rPr>
        <w:t xml:space="preserve"> паразита і організму сприйнятливої тварини (орган</w:t>
      </w:r>
      <w:r>
        <w:rPr>
          <w:lang w:val="uk-UA"/>
        </w:rPr>
        <w:t>і</w:t>
      </w:r>
      <w:r>
        <w:rPr>
          <w:lang w:val="uk-UA"/>
        </w:rPr>
        <w:t>змо-вий рівень).</w:t>
      </w:r>
    </w:p>
    <w:p w:rsidR="00166E48" w:rsidRDefault="00166E48" w:rsidP="00166E48">
      <w:pPr>
        <w:pStyle w:val="affffffff4"/>
        <w:tabs>
          <w:tab w:val="left" w:pos="0"/>
        </w:tabs>
        <w:spacing w:after="0"/>
        <w:ind w:left="0" w:firstLine="709"/>
        <w:jc w:val="center"/>
        <w:rPr>
          <w:szCs w:val="28"/>
          <w:lang w:val="uk-UA"/>
        </w:rPr>
      </w:pPr>
      <w:r w:rsidRPr="00F470D3">
        <w:rPr>
          <w:lang w:val="uk-UA"/>
        </w:rPr>
        <w:lastRenderedPageBreak/>
        <w:t xml:space="preserve">Рис. </w:t>
      </w:r>
      <w:r>
        <w:rPr>
          <w:lang w:val="uk-UA"/>
        </w:rPr>
        <w:t>5</w:t>
      </w:r>
      <w:r w:rsidRPr="00F470D3">
        <w:rPr>
          <w:lang w:val="uk-UA"/>
        </w:rPr>
        <w:t>. Схема рівнів епізоотичного процесу емфізематозного карбункулу великої р</w:t>
      </w:r>
      <w:r w:rsidRPr="00F470D3">
        <w:rPr>
          <w:lang w:val="uk-UA"/>
        </w:rPr>
        <w:t>о</w:t>
      </w:r>
      <w:r>
        <w:rPr>
          <w:lang w:val="uk-UA"/>
        </w:rPr>
        <w:t xml:space="preserve">гатої худоби: </w:t>
      </w:r>
      <w:r w:rsidRPr="0025106E">
        <w:rPr>
          <w:szCs w:val="28"/>
          <w:lang w:val="uk-UA"/>
        </w:rPr>
        <w:t>1 – організм</w:t>
      </w:r>
      <w:r>
        <w:rPr>
          <w:szCs w:val="28"/>
          <w:lang w:val="uk-UA"/>
        </w:rPr>
        <w:t>ов</w:t>
      </w:r>
      <w:r w:rsidRPr="0025106E">
        <w:rPr>
          <w:szCs w:val="28"/>
          <w:lang w:val="uk-UA"/>
        </w:rPr>
        <w:t>ий рівень;</w:t>
      </w:r>
    </w:p>
    <w:p w:rsidR="00166E48" w:rsidRPr="00F470D3" w:rsidRDefault="00166E48" w:rsidP="00166E48">
      <w:pPr>
        <w:pStyle w:val="affffffff4"/>
        <w:tabs>
          <w:tab w:val="left" w:pos="0"/>
        </w:tabs>
        <w:spacing w:after="0"/>
        <w:ind w:left="0" w:firstLine="709"/>
        <w:jc w:val="center"/>
        <w:rPr>
          <w:lang w:val="uk-UA"/>
        </w:rPr>
      </w:pPr>
      <w:r w:rsidRPr="0025106E">
        <w:rPr>
          <w:szCs w:val="28"/>
          <w:lang w:val="uk-UA"/>
        </w:rPr>
        <w:t>2 – екосистемний рівень.</w:t>
      </w:r>
    </w:p>
    <w:p w:rsidR="00166E48" w:rsidRPr="00C608F8" w:rsidRDefault="00166E48" w:rsidP="00166E48">
      <w:pPr>
        <w:pStyle w:val="affffffff4"/>
        <w:spacing w:after="0"/>
        <w:ind w:left="0" w:firstLine="567"/>
        <w:jc w:val="both"/>
        <w:rPr>
          <w:lang w:val="uk-UA"/>
        </w:rPr>
      </w:pPr>
      <w:r w:rsidRPr="00C608F8">
        <w:rPr>
          <w:b/>
          <w:lang w:val="uk-UA"/>
        </w:rPr>
        <w:t>Саморегуляція епізоотичного процесу емфізематозного карбунк</w:t>
      </w:r>
      <w:r w:rsidRPr="00C608F8">
        <w:rPr>
          <w:b/>
          <w:lang w:val="uk-UA"/>
        </w:rPr>
        <w:t>у</w:t>
      </w:r>
      <w:r w:rsidRPr="00C608F8">
        <w:rPr>
          <w:b/>
          <w:lang w:val="uk-UA"/>
        </w:rPr>
        <w:t>лу</w:t>
      </w:r>
      <w:r>
        <w:rPr>
          <w:b/>
          <w:lang w:val="uk-UA"/>
        </w:rPr>
        <w:t xml:space="preserve">. </w:t>
      </w:r>
      <w:r>
        <w:rPr>
          <w:lang w:val="uk-UA"/>
        </w:rPr>
        <w:t>Нам</w:t>
      </w:r>
      <w:r w:rsidRPr="00BE6451">
        <w:rPr>
          <w:lang w:val="uk-UA"/>
        </w:rPr>
        <w:t>и</w:t>
      </w:r>
      <w:r>
        <w:rPr>
          <w:lang w:val="uk-UA"/>
        </w:rPr>
        <w:t xml:space="preserve"> </w:t>
      </w:r>
      <w:r w:rsidRPr="00BE6451">
        <w:rPr>
          <w:lang w:val="uk-UA"/>
        </w:rPr>
        <w:t>вперше зробл</w:t>
      </w:r>
      <w:r>
        <w:rPr>
          <w:lang w:val="uk-UA"/>
        </w:rPr>
        <w:t>ено</w:t>
      </w:r>
      <w:r w:rsidRPr="00BE6451">
        <w:rPr>
          <w:lang w:val="uk-UA"/>
        </w:rPr>
        <w:t xml:space="preserve"> </w:t>
      </w:r>
      <w:r>
        <w:rPr>
          <w:lang w:val="uk-UA"/>
        </w:rPr>
        <w:t xml:space="preserve">спробу </w:t>
      </w:r>
      <w:r w:rsidRPr="00BE6451">
        <w:rPr>
          <w:lang w:val="uk-UA"/>
        </w:rPr>
        <w:t>розгля</w:t>
      </w:r>
      <w:r>
        <w:rPr>
          <w:lang w:val="uk-UA"/>
        </w:rPr>
        <w:t>нути</w:t>
      </w:r>
      <w:r w:rsidRPr="00BE6451">
        <w:rPr>
          <w:lang w:val="uk-UA"/>
        </w:rPr>
        <w:t xml:space="preserve"> епізоотичн</w:t>
      </w:r>
      <w:r>
        <w:rPr>
          <w:lang w:val="uk-UA"/>
        </w:rPr>
        <w:t>ий</w:t>
      </w:r>
      <w:r w:rsidRPr="00BE6451">
        <w:rPr>
          <w:lang w:val="uk-UA"/>
        </w:rPr>
        <w:t xml:space="preserve"> процес емфізематозного карбункулу з позицій </w:t>
      </w:r>
      <w:r>
        <w:rPr>
          <w:lang w:val="uk-UA"/>
        </w:rPr>
        <w:t>теорії саморегуляції, обумовленої</w:t>
      </w:r>
      <w:r w:rsidRPr="00BE6451">
        <w:rPr>
          <w:lang w:val="uk-UA"/>
        </w:rPr>
        <w:t xml:space="preserve"> взаємод</w:t>
      </w:r>
      <w:r w:rsidRPr="00BE6451">
        <w:rPr>
          <w:lang w:val="uk-UA"/>
        </w:rPr>
        <w:t>і</w:t>
      </w:r>
      <w:r w:rsidRPr="00BE6451">
        <w:rPr>
          <w:lang w:val="uk-UA"/>
        </w:rPr>
        <w:t>єю фенотипічно неоднорідних і динамічно мінливих популяцій C</w:t>
      </w:r>
      <w:r>
        <w:rPr>
          <w:lang w:val="en-US"/>
        </w:rPr>
        <w:t>l</w:t>
      </w:r>
      <w:r>
        <w:rPr>
          <w:lang w:val="uk-UA"/>
        </w:rPr>
        <w:t xml:space="preserve">. </w:t>
      </w:r>
      <w:r w:rsidRPr="00BE6451">
        <w:rPr>
          <w:lang w:val="uk-UA"/>
        </w:rPr>
        <w:t>chauvoei і сприйнятливих до цього мікроор</w:t>
      </w:r>
      <w:r>
        <w:rPr>
          <w:lang w:val="uk-UA"/>
        </w:rPr>
        <w:t xml:space="preserve">ганізму тварин </w:t>
      </w:r>
      <w:r>
        <w:rPr>
          <w:lang w:val="uk-UA"/>
        </w:rPr>
        <w:sym w:font="Symbol" w:char="F02D"/>
      </w:r>
      <w:r w:rsidRPr="00BE6451">
        <w:rPr>
          <w:lang w:val="uk-UA"/>
        </w:rPr>
        <w:t xml:space="preserve"> великої рогатої худоби.</w:t>
      </w:r>
      <w:r>
        <w:rPr>
          <w:lang w:val="uk-UA"/>
        </w:rPr>
        <w:t xml:space="preserve"> Ця взаємодія відбувається на рівні чотирьох паразитарних систем: популяція в</w:t>
      </w:r>
      <w:r>
        <w:rPr>
          <w:lang w:val="uk-UA"/>
        </w:rPr>
        <w:t>и</w:t>
      </w:r>
      <w:r>
        <w:rPr>
          <w:lang w:val="uk-UA"/>
        </w:rPr>
        <w:t>соковірулентного збудника інфекції – неімунні групи тварин; популяція в</w:t>
      </w:r>
      <w:r>
        <w:rPr>
          <w:lang w:val="uk-UA"/>
        </w:rPr>
        <w:t>и</w:t>
      </w:r>
      <w:r>
        <w:rPr>
          <w:lang w:val="uk-UA"/>
        </w:rPr>
        <w:t>соковірулентного паразита – групи тварин у стані імунізуючої інфекції; п</w:t>
      </w:r>
      <w:r>
        <w:rPr>
          <w:lang w:val="uk-UA"/>
        </w:rPr>
        <w:t>о</w:t>
      </w:r>
      <w:r>
        <w:rPr>
          <w:lang w:val="uk-UA"/>
        </w:rPr>
        <w:t xml:space="preserve">пуляція слабовірулентного паразита – групи неімунних тварин; популяція слабовірулентного паразита – групи тварин у стані імунізуючої інфекції. </w:t>
      </w:r>
    </w:p>
    <w:p w:rsidR="00166E48" w:rsidRPr="00BE6451" w:rsidRDefault="00166E48" w:rsidP="00166E48">
      <w:pPr>
        <w:pStyle w:val="affffffff4"/>
        <w:spacing w:after="0"/>
        <w:ind w:left="0" w:firstLine="709"/>
        <w:jc w:val="both"/>
        <w:rPr>
          <w:lang w:val="uk-UA"/>
        </w:rPr>
      </w:pPr>
      <w:r w:rsidRPr="00BE6451">
        <w:rPr>
          <w:lang w:val="uk-UA"/>
        </w:rPr>
        <w:t>Закони поведінки паразитарн</w:t>
      </w:r>
      <w:r>
        <w:rPr>
          <w:lang w:val="uk-UA"/>
        </w:rPr>
        <w:t>их</w:t>
      </w:r>
      <w:r w:rsidRPr="00BE6451">
        <w:rPr>
          <w:lang w:val="uk-UA"/>
        </w:rPr>
        <w:t xml:space="preserve"> систем</w:t>
      </w:r>
      <w:r>
        <w:rPr>
          <w:lang w:val="uk-UA"/>
        </w:rPr>
        <w:t xml:space="preserve"> (популяції</w:t>
      </w:r>
      <w:r w:rsidRPr="00BE6451">
        <w:rPr>
          <w:lang w:val="uk-UA"/>
        </w:rPr>
        <w:t xml:space="preserve"> C</w:t>
      </w:r>
      <w:r>
        <w:rPr>
          <w:lang w:val="en-US"/>
        </w:rPr>
        <w:t>l</w:t>
      </w:r>
      <w:r w:rsidRPr="00BE6451">
        <w:rPr>
          <w:lang w:val="uk-UA"/>
        </w:rPr>
        <w:t xml:space="preserve">. chauvoei </w:t>
      </w:r>
      <w:r>
        <w:rPr>
          <w:lang w:val="uk-UA"/>
        </w:rPr>
        <w:t>–</w:t>
      </w:r>
      <w:r w:rsidRPr="00BE6451">
        <w:rPr>
          <w:lang w:val="uk-UA"/>
        </w:rPr>
        <w:t xml:space="preserve"> поп</w:t>
      </w:r>
      <w:r w:rsidRPr="00BE6451">
        <w:rPr>
          <w:lang w:val="uk-UA"/>
        </w:rPr>
        <w:t>у</w:t>
      </w:r>
      <w:r w:rsidRPr="00BE6451">
        <w:rPr>
          <w:lang w:val="uk-UA"/>
        </w:rPr>
        <w:t>ляці</w:t>
      </w:r>
      <w:r>
        <w:rPr>
          <w:lang w:val="uk-UA"/>
        </w:rPr>
        <w:t>ї</w:t>
      </w:r>
      <w:r w:rsidRPr="00BE6451">
        <w:rPr>
          <w:lang w:val="uk-UA"/>
        </w:rPr>
        <w:t xml:space="preserve"> великої рогатої худоби) визначаються характеристиками обох її склад</w:t>
      </w:r>
      <w:r w:rsidRPr="00BE6451">
        <w:rPr>
          <w:lang w:val="uk-UA"/>
        </w:rPr>
        <w:t>о</w:t>
      </w:r>
      <w:r w:rsidRPr="00BE6451">
        <w:rPr>
          <w:lang w:val="uk-UA"/>
        </w:rPr>
        <w:t>вих (вірулентністю та кількістю популяції C</w:t>
      </w:r>
      <w:r>
        <w:rPr>
          <w:lang w:val="en-US"/>
        </w:rPr>
        <w:t>l</w:t>
      </w:r>
      <w:r w:rsidRPr="00BE6451">
        <w:rPr>
          <w:lang w:val="uk-UA"/>
        </w:rPr>
        <w:t>. chauvoei і фізіологічним та імунологічним статусом великої рогатої худоби).</w:t>
      </w:r>
    </w:p>
    <w:p w:rsidR="00166E48" w:rsidRPr="00BE6451" w:rsidRDefault="00166E48" w:rsidP="00166E48">
      <w:pPr>
        <w:pStyle w:val="affffffff4"/>
        <w:spacing w:after="0"/>
        <w:ind w:left="0" w:firstLine="709"/>
        <w:jc w:val="both"/>
        <w:rPr>
          <w:lang w:val="uk-UA"/>
        </w:rPr>
      </w:pPr>
      <w:r>
        <w:rPr>
          <w:lang w:val="uk-UA"/>
        </w:rPr>
        <w:t>Результати досліджень свідча</w:t>
      </w:r>
      <w:r w:rsidRPr="00BE6451">
        <w:rPr>
          <w:lang w:val="uk-UA"/>
        </w:rPr>
        <w:t>ть, що популяції паразита та господаря навіть на одній обмеженій території гетерогенні та динамічно мінливі.</w:t>
      </w:r>
      <w:r>
        <w:rPr>
          <w:lang w:val="uk-UA"/>
        </w:rPr>
        <w:t xml:space="preserve"> Так</w:t>
      </w:r>
      <w:r w:rsidRPr="00BE6451">
        <w:rPr>
          <w:lang w:val="uk-UA"/>
        </w:rPr>
        <w:t>, ізоляти C</w:t>
      </w:r>
      <w:r>
        <w:rPr>
          <w:lang w:val="en-US"/>
        </w:rPr>
        <w:t>l</w:t>
      </w:r>
      <w:r w:rsidRPr="00BE6451">
        <w:rPr>
          <w:lang w:val="uk-UA"/>
        </w:rPr>
        <w:t xml:space="preserve">. chauvoei із ґрунту пасовищ </w:t>
      </w:r>
      <w:r>
        <w:rPr>
          <w:lang w:val="uk-UA"/>
        </w:rPr>
        <w:t>неблагополучних пунктів</w:t>
      </w:r>
      <w:r w:rsidRPr="00BE6451">
        <w:rPr>
          <w:lang w:val="uk-UA"/>
        </w:rPr>
        <w:t xml:space="preserve"> виявилися невірулентними в дозі рутинної лабораторної біологічної проби, хоча поте</w:t>
      </w:r>
      <w:r w:rsidRPr="00BE6451">
        <w:rPr>
          <w:lang w:val="uk-UA"/>
        </w:rPr>
        <w:t>н</w:t>
      </w:r>
      <w:r w:rsidRPr="00BE6451">
        <w:rPr>
          <w:lang w:val="uk-UA"/>
        </w:rPr>
        <w:t>ційна патогенність як така для морських свинок і, очевидно, для сприйнятл</w:t>
      </w:r>
      <w:r w:rsidRPr="00BE6451">
        <w:rPr>
          <w:lang w:val="uk-UA"/>
        </w:rPr>
        <w:t>и</w:t>
      </w:r>
      <w:r w:rsidRPr="00BE6451">
        <w:rPr>
          <w:lang w:val="uk-UA"/>
        </w:rPr>
        <w:t>вої великої рогатої худоби не втратилася повністю, що підтверджено в пас</w:t>
      </w:r>
      <w:r w:rsidRPr="00BE6451">
        <w:rPr>
          <w:lang w:val="uk-UA"/>
        </w:rPr>
        <w:t>а</w:t>
      </w:r>
      <w:r w:rsidRPr="00BE6451">
        <w:rPr>
          <w:lang w:val="uk-UA"/>
        </w:rPr>
        <w:t>жах на морських свинках, в той час як ізоляти, виділені від тварин при спо</w:t>
      </w:r>
      <w:r w:rsidRPr="00BE6451">
        <w:rPr>
          <w:lang w:val="uk-UA"/>
        </w:rPr>
        <w:t>н</w:t>
      </w:r>
      <w:r w:rsidRPr="00BE6451">
        <w:rPr>
          <w:lang w:val="uk-UA"/>
        </w:rPr>
        <w:t>танному прояві інфекції</w:t>
      </w:r>
      <w:r>
        <w:rPr>
          <w:lang w:val="uk-UA"/>
        </w:rPr>
        <w:t>,</w:t>
      </w:r>
      <w:r w:rsidRPr="00BE6451">
        <w:rPr>
          <w:lang w:val="uk-UA"/>
        </w:rPr>
        <w:t xml:space="preserve"> виявилис</w:t>
      </w:r>
      <w:r>
        <w:rPr>
          <w:lang w:val="uk-UA"/>
        </w:rPr>
        <w:t>я високовірулентними. Ці дані свідча</w:t>
      </w:r>
      <w:r w:rsidRPr="00BE6451">
        <w:rPr>
          <w:lang w:val="uk-UA"/>
        </w:rPr>
        <w:t>ть</w:t>
      </w:r>
      <w:r>
        <w:rPr>
          <w:lang w:val="uk-UA"/>
        </w:rPr>
        <w:t xml:space="preserve"> про</w:t>
      </w:r>
      <w:r w:rsidRPr="00BE6451">
        <w:rPr>
          <w:lang w:val="uk-UA"/>
        </w:rPr>
        <w:t xml:space="preserve"> наявність у природі навіть в умовах одного неблагополучного пункту гетер</w:t>
      </w:r>
      <w:r w:rsidRPr="00BE6451">
        <w:rPr>
          <w:lang w:val="uk-UA"/>
        </w:rPr>
        <w:t>о</w:t>
      </w:r>
      <w:r w:rsidRPr="00BE6451">
        <w:rPr>
          <w:lang w:val="uk-UA"/>
        </w:rPr>
        <w:t>генної за вірулентністю популяції C</w:t>
      </w:r>
      <w:r>
        <w:rPr>
          <w:lang w:val="en-US"/>
        </w:rPr>
        <w:t>l</w:t>
      </w:r>
      <w:r>
        <w:rPr>
          <w:lang w:val="uk-UA"/>
        </w:rPr>
        <w:t>. </w:t>
      </w:r>
      <w:r w:rsidRPr="00BE6451">
        <w:rPr>
          <w:lang w:val="uk-UA"/>
        </w:rPr>
        <w:t>chauvoei.</w:t>
      </w:r>
      <w:r>
        <w:rPr>
          <w:lang w:val="uk-UA"/>
        </w:rPr>
        <w:t xml:space="preserve"> </w:t>
      </w:r>
      <w:r w:rsidRPr="00BE6451">
        <w:rPr>
          <w:lang w:val="uk-UA"/>
        </w:rPr>
        <w:t>Таку ж неоднорідність сп</w:t>
      </w:r>
      <w:r w:rsidRPr="00BE6451">
        <w:rPr>
          <w:lang w:val="uk-UA"/>
        </w:rPr>
        <w:t>о</w:t>
      </w:r>
      <w:r w:rsidRPr="00BE6451">
        <w:rPr>
          <w:lang w:val="uk-UA"/>
        </w:rPr>
        <w:t>стерігаємо, порівнюючи між собою музейні штами C</w:t>
      </w:r>
      <w:r>
        <w:rPr>
          <w:lang w:val="en-US"/>
        </w:rPr>
        <w:t>l</w:t>
      </w:r>
      <w:r>
        <w:rPr>
          <w:lang w:val="uk-UA"/>
        </w:rPr>
        <w:t>.</w:t>
      </w:r>
      <w:r>
        <w:rPr>
          <w:lang w:val="en-US"/>
        </w:rPr>
        <w:t> </w:t>
      </w:r>
      <w:r w:rsidRPr="00BE6451">
        <w:rPr>
          <w:lang w:val="uk-UA"/>
        </w:rPr>
        <w:t xml:space="preserve">chauvoei за активністю таких ферментів патогенності, як гемолізин, гіалуронідаза, ДНК-аза. </w:t>
      </w:r>
    </w:p>
    <w:p w:rsidR="00166E48" w:rsidRPr="00BE6451" w:rsidRDefault="00166E48" w:rsidP="00166E48">
      <w:pPr>
        <w:pStyle w:val="affffffff4"/>
        <w:spacing w:after="0"/>
        <w:ind w:left="0" w:firstLine="709"/>
        <w:jc w:val="both"/>
        <w:rPr>
          <w:lang w:val="uk-UA"/>
        </w:rPr>
      </w:pPr>
      <w:r>
        <w:rPr>
          <w:lang w:val="uk-UA"/>
        </w:rPr>
        <w:t>В</w:t>
      </w:r>
      <w:r w:rsidRPr="00BE6451">
        <w:rPr>
          <w:lang w:val="uk-UA"/>
        </w:rPr>
        <w:t xml:space="preserve">становлено, що </w:t>
      </w:r>
      <w:r>
        <w:rPr>
          <w:lang w:val="uk-UA"/>
        </w:rPr>
        <w:t>в</w:t>
      </w:r>
      <w:r w:rsidRPr="00BE6451">
        <w:rPr>
          <w:lang w:val="uk-UA"/>
        </w:rPr>
        <w:t xml:space="preserve"> неблагополучних щодо емфізематозного карбункулу стадах є групи тварин, які відмінні між собою за </w:t>
      </w:r>
      <w:r>
        <w:rPr>
          <w:lang w:val="uk-UA"/>
        </w:rPr>
        <w:t>рівнем</w:t>
      </w:r>
      <w:r w:rsidRPr="00BE6451">
        <w:rPr>
          <w:lang w:val="uk-UA"/>
        </w:rPr>
        <w:t xml:space="preserve"> специфічних антие</w:t>
      </w:r>
      <w:r w:rsidRPr="00BE6451">
        <w:rPr>
          <w:lang w:val="uk-UA"/>
        </w:rPr>
        <w:t>м</w:t>
      </w:r>
      <w:r w:rsidRPr="00BE6451">
        <w:rPr>
          <w:lang w:val="uk-UA"/>
        </w:rPr>
        <w:t>карних антитіл (загальних та аглютинінів). Це свідчить про неоднорідність популяції господаря за імунним статусом. При цьому рівні цих антитіл мають сут</w:t>
      </w:r>
      <w:r>
        <w:rPr>
          <w:lang w:val="uk-UA"/>
        </w:rPr>
        <w:t>тєві відмінності у тварин, які від</w:t>
      </w:r>
      <w:r w:rsidRPr="00BE6451">
        <w:rPr>
          <w:lang w:val="uk-UA"/>
        </w:rPr>
        <w:t>різня</w:t>
      </w:r>
      <w:r>
        <w:rPr>
          <w:lang w:val="uk-UA"/>
        </w:rPr>
        <w:t>ю</w:t>
      </w:r>
      <w:r w:rsidRPr="00BE6451">
        <w:rPr>
          <w:lang w:val="uk-UA"/>
        </w:rPr>
        <w:t>ться між собою за віком. Така г</w:t>
      </w:r>
      <w:r w:rsidRPr="00BE6451">
        <w:rPr>
          <w:lang w:val="uk-UA"/>
        </w:rPr>
        <w:t>е</w:t>
      </w:r>
      <w:r w:rsidRPr="00BE6451">
        <w:rPr>
          <w:lang w:val="uk-UA"/>
        </w:rPr>
        <w:t xml:space="preserve">терогенність взаємодіючих популяцій паразита і господаря може спонтанно регулювати розвиток епізоотичного процесу. </w:t>
      </w:r>
    </w:p>
    <w:p w:rsidR="00166E48" w:rsidRPr="00BE6451" w:rsidRDefault="00166E48" w:rsidP="00166E48">
      <w:pPr>
        <w:pStyle w:val="affffffff4"/>
        <w:spacing w:after="0"/>
        <w:ind w:left="0" w:firstLine="709"/>
        <w:jc w:val="both"/>
        <w:rPr>
          <w:lang w:val="uk-UA"/>
        </w:rPr>
      </w:pPr>
      <w:r>
        <w:rPr>
          <w:lang w:val="uk-UA"/>
        </w:rPr>
        <w:t>Інш</w:t>
      </w:r>
      <w:r w:rsidRPr="00BE6451">
        <w:rPr>
          <w:lang w:val="uk-UA"/>
        </w:rPr>
        <w:t>им чинником, який впливає на саморегуляцію епізоотичного проц</w:t>
      </w:r>
      <w:r w:rsidRPr="00BE6451">
        <w:rPr>
          <w:lang w:val="uk-UA"/>
        </w:rPr>
        <w:t>е</w:t>
      </w:r>
      <w:r w:rsidRPr="00BE6451">
        <w:rPr>
          <w:lang w:val="uk-UA"/>
        </w:rPr>
        <w:t>су, є імуногенність та антигенність популяції паразита</w:t>
      </w:r>
      <w:r>
        <w:rPr>
          <w:lang w:val="uk-UA"/>
        </w:rPr>
        <w:t>.</w:t>
      </w:r>
      <w:r w:rsidRPr="00BE6451">
        <w:rPr>
          <w:lang w:val="uk-UA"/>
        </w:rPr>
        <w:t xml:space="preserve"> Як свідчать </w:t>
      </w:r>
      <w:r>
        <w:rPr>
          <w:lang w:val="uk-UA"/>
        </w:rPr>
        <w:t>дані</w:t>
      </w:r>
      <w:r w:rsidRPr="00BE6451">
        <w:rPr>
          <w:lang w:val="uk-UA"/>
        </w:rPr>
        <w:t xml:space="preserve"> літ</w:t>
      </w:r>
      <w:r w:rsidRPr="00BE6451">
        <w:rPr>
          <w:lang w:val="uk-UA"/>
        </w:rPr>
        <w:t>е</w:t>
      </w:r>
      <w:r w:rsidRPr="00BE6451">
        <w:rPr>
          <w:lang w:val="uk-UA"/>
        </w:rPr>
        <w:t>ратури, для C</w:t>
      </w:r>
      <w:r>
        <w:rPr>
          <w:lang w:val="en-US"/>
        </w:rPr>
        <w:t>l</w:t>
      </w:r>
      <w:r w:rsidRPr="00BE6451">
        <w:rPr>
          <w:lang w:val="uk-UA"/>
        </w:rPr>
        <w:t>. chauvoei властива монолітність антигенної структури різних штамів (</w:t>
      </w:r>
      <w:r w:rsidRPr="008D6D4A">
        <w:rPr>
          <w:lang w:val="en-US"/>
        </w:rPr>
        <w:t>Henderson</w:t>
      </w:r>
      <w:r w:rsidRPr="00BE6451">
        <w:rPr>
          <w:lang w:val="uk-UA"/>
        </w:rPr>
        <w:t xml:space="preserve"> D.W., 1932</w:t>
      </w:r>
      <w:r>
        <w:rPr>
          <w:lang w:val="uk-UA"/>
        </w:rPr>
        <w:t xml:space="preserve"> а, в; </w:t>
      </w:r>
      <w:r w:rsidRPr="00BE6451">
        <w:rPr>
          <w:lang w:val="uk-UA"/>
        </w:rPr>
        <w:t>Коваленко</w:t>
      </w:r>
      <w:r w:rsidRPr="008D6D4A">
        <w:rPr>
          <w:lang w:val="uk-UA"/>
        </w:rPr>
        <w:t xml:space="preserve"> </w:t>
      </w:r>
      <w:r w:rsidRPr="00BE6451">
        <w:rPr>
          <w:lang w:val="uk-UA"/>
        </w:rPr>
        <w:t>Я.Р., Каган</w:t>
      </w:r>
      <w:r w:rsidRPr="008D6D4A">
        <w:rPr>
          <w:lang w:val="uk-UA"/>
        </w:rPr>
        <w:t xml:space="preserve"> </w:t>
      </w:r>
      <w:r>
        <w:rPr>
          <w:lang w:val="uk-UA"/>
        </w:rPr>
        <w:t>Ф.І</w:t>
      </w:r>
      <w:r w:rsidRPr="00BE6451">
        <w:rPr>
          <w:lang w:val="uk-UA"/>
        </w:rPr>
        <w:t xml:space="preserve">., 1933; </w:t>
      </w:r>
      <w:r>
        <w:rPr>
          <w:lang w:val="uk-UA"/>
        </w:rPr>
        <w:t>Moussa</w:t>
      </w:r>
      <w:r>
        <w:rPr>
          <w:lang w:val="en-US"/>
        </w:rPr>
        <w:t> </w:t>
      </w:r>
      <w:r>
        <w:rPr>
          <w:lang w:val="uk-UA"/>
        </w:rPr>
        <w:t>R.S, 1959). Проте</w:t>
      </w:r>
      <w:r w:rsidRPr="00BE6451">
        <w:rPr>
          <w:lang w:val="uk-UA"/>
        </w:rPr>
        <w:t xml:space="preserve"> антигенність та імуногенність мікроорганізму у його різних фізіологічних станах мають суттєві відмінності. Так, найвищою антигенністю володіє екзотоксин C</w:t>
      </w:r>
      <w:r>
        <w:rPr>
          <w:lang w:val="en-US"/>
        </w:rPr>
        <w:t>l</w:t>
      </w:r>
      <w:r>
        <w:rPr>
          <w:lang w:val="uk-UA"/>
        </w:rPr>
        <w:t xml:space="preserve">. chauvoei, дещо нижчою </w:t>
      </w:r>
      <w:r>
        <w:rPr>
          <w:lang w:val="uk-UA"/>
        </w:rPr>
        <w:sym w:font="Symbol" w:char="F02D"/>
      </w:r>
      <w:r w:rsidRPr="00BE6451">
        <w:rPr>
          <w:lang w:val="uk-UA"/>
        </w:rPr>
        <w:t xml:space="preserve"> антигени вегет</w:t>
      </w:r>
      <w:r w:rsidRPr="00BE6451">
        <w:rPr>
          <w:lang w:val="uk-UA"/>
        </w:rPr>
        <w:t>а</w:t>
      </w:r>
      <w:r w:rsidRPr="00BE6451">
        <w:rPr>
          <w:lang w:val="uk-UA"/>
        </w:rPr>
        <w:t xml:space="preserve">тивної клітини і зовсім </w:t>
      </w:r>
      <w:r w:rsidRPr="00BE6451">
        <w:rPr>
          <w:lang w:val="uk-UA"/>
        </w:rPr>
        <w:lastRenderedPageBreak/>
        <w:t>незначною – спорові форми, тоді як імуногенність визначається джгутиковим антигеном.</w:t>
      </w:r>
    </w:p>
    <w:p w:rsidR="00166E48" w:rsidRPr="00BE6451" w:rsidRDefault="00166E48" w:rsidP="00166E48">
      <w:pPr>
        <w:pStyle w:val="affffffff4"/>
        <w:spacing w:after="0"/>
        <w:ind w:left="0" w:firstLine="709"/>
        <w:jc w:val="both"/>
        <w:rPr>
          <w:lang w:val="uk-UA"/>
        </w:rPr>
      </w:pPr>
      <w:r>
        <w:rPr>
          <w:lang w:val="uk-UA"/>
        </w:rPr>
        <w:t>Третім</w:t>
      </w:r>
      <w:r w:rsidRPr="00BE6451">
        <w:rPr>
          <w:lang w:val="uk-UA"/>
        </w:rPr>
        <w:t xml:space="preserve"> фактор</w:t>
      </w:r>
      <w:r>
        <w:rPr>
          <w:lang w:val="uk-UA"/>
        </w:rPr>
        <w:t xml:space="preserve">ом </w:t>
      </w:r>
      <w:r w:rsidRPr="00BE6451">
        <w:rPr>
          <w:lang w:val="uk-UA"/>
        </w:rPr>
        <w:t>саморегул</w:t>
      </w:r>
      <w:r>
        <w:rPr>
          <w:lang w:val="uk-UA"/>
        </w:rPr>
        <w:t xml:space="preserve">яції епізоотичного процесу є </w:t>
      </w:r>
      <w:r w:rsidRPr="00BE6451">
        <w:rPr>
          <w:lang w:val="uk-UA"/>
        </w:rPr>
        <w:t>періодична зміна складу популяції збудника інфекції за вірулентністю. Вона виникає в неблагополучному пункті за умови виникнення клінічного прояву інфекції - популяція мікроорганізмів із біотичного джерела має підвищену вірулен</w:t>
      </w:r>
      <w:r w:rsidRPr="00BE6451">
        <w:rPr>
          <w:lang w:val="uk-UA"/>
        </w:rPr>
        <w:t>т</w:t>
      </w:r>
      <w:r w:rsidRPr="00BE6451">
        <w:rPr>
          <w:lang w:val="uk-UA"/>
        </w:rPr>
        <w:t>ність. Якщо ж популяція C</w:t>
      </w:r>
      <w:r>
        <w:rPr>
          <w:lang w:val="en-US"/>
        </w:rPr>
        <w:t>l</w:t>
      </w:r>
      <w:r>
        <w:rPr>
          <w:lang w:val="uk-UA"/>
        </w:rPr>
        <w:t>. chauvoei перебуває у</w:t>
      </w:r>
      <w:r w:rsidRPr="00BE6451">
        <w:rPr>
          <w:lang w:val="uk-UA"/>
        </w:rPr>
        <w:t xml:space="preserve"> зовнішньому середовищі, то з часом вона втрачає свої вірулентні властивості. </w:t>
      </w:r>
    </w:p>
    <w:p w:rsidR="00166E48" w:rsidRDefault="00166E48" w:rsidP="00166E48">
      <w:pPr>
        <w:pStyle w:val="affffffff4"/>
        <w:spacing w:after="0"/>
        <w:ind w:left="0" w:firstLine="709"/>
        <w:jc w:val="both"/>
        <w:rPr>
          <w:lang w:val="uk-UA"/>
        </w:rPr>
      </w:pPr>
      <w:r w:rsidRPr="00BE6451">
        <w:rPr>
          <w:lang w:val="uk-UA"/>
        </w:rPr>
        <w:t xml:space="preserve">Четвертим чинником, </w:t>
      </w:r>
      <w:r>
        <w:rPr>
          <w:lang w:val="uk-UA"/>
        </w:rPr>
        <w:t xml:space="preserve">який </w:t>
      </w:r>
      <w:r w:rsidRPr="00BE6451">
        <w:rPr>
          <w:lang w:val="uk-UA"/>
        </w:rPr>
        <w:t>регул</w:t>
      </w:r>
      <w:r>
        <w:rPr>
          <w:lang w:val="uk-UA"/>
        </w:rPr>
        <w:t>ює</w:t>
      </w:r>
      <w:r w:rsidRPr="00BE6451">
        <w:rPr>
          <w:lang w:val="uk-UA"/>
        </w:rPr>
        <w:t xml:space="preserve"> епізоотичн</w:t>
      </w:r>
      <w:r>
        <w:rPr>
          <w:lang w:val="uk-UA"/>
        </w:rPr>
        <w:t>ий</w:t>
      </w:r>
      <w:r w:rsidRPr="00BE6451">
        <w:rPr>
          <w:lang w:val="uk-UA"/>
        </w:rPr>
        <w:t xml:space="preserve"> процес</w:t>
      </w:r>
      <w:r>
        <w:rPr>
          <w:lang w:val="uk-UA"/>
        </w:rPr>
        <w:t>,</w:t>
      </w:r>
      <w:r w:rsidRPr="00BE6451">
        <w:rPr>
          <w:lang w:val="uk-UA"/>
        </w:rPr>
        <w:t xml:space="preserve"> є неоднорі</w:t>
      </w:r>
      <w:r w:rsidRPr="00BE6451">
        <w:rPr>
          <w:lang w:val="uk-UA"/>
        </w:rPr>
        <w:t>д</w:t>
      </w:r>
      <w:r w:rsidRPr="00BE6451">
        <w:rPr>
          <w:lang w:val="uk-UA"/>
        </w:rPr>
        <w:t xml:space="preserve">ність популяції господаря за </w:t>
      </w:r>
      <w:r>
        <w:rPr>
          <w:lang w:val="uk-UA"/>
        </w:rPr>
        <w:t>фенотипічно обумовленим ступенем</w:t>
      </w:r>
      <w:r w:rsidRPr="00BE6451">
        <w:rPr>
          <w:lang w:val="uk-UA"/>
        </w:rPr>
        <w:t xml:space="preserve"> сприйня</w:t>
      </w:r>
      <w:r w:rsidRPr="00BE6451">
        <w:rPr>
          <w:lang w:val="uk-UA"/>
        </w:rPr>
        <w:t>т</w:t>
      </w:r>
      <w:r w:rsidRPr="00BE6451">
        <w:rPr>
          <w:lang w:val="uk-UA"/>
        </w:rPr>
        <w:t>ливості до паразита. Найвища сприйнятливість великої рогатої худоби до збудника інфек</w:t>
      </w:r>
      <w:r>
        <w:rPr>
          <w:lang w:val="uk-UA"/>
        </w:rPr>
        <w:t>ції спостерігається у віці 0,5</w:t>
      </w:r>
      <w:r>
        <w:rPr>
          <w:lang w:val="uk-UA"/>
        </w:rPr>
        <w:sym w:font="Symbol" w:char="F02D"/>
      </w:r>
      <w:r>
        <w:rPr>
          <w:lang w:val="uk-UA"/>
        </w:rPr>
        <w:t>2</w:t>
      </w:r>
      <w:r w:rsidRPr="00BE6451">
        <w:rPr>
          <w:lang w:val="uk-UA"/>
        </w:rPr>
        <w:t xml:space="preserve"> р</w:t>
      </w:r>
      <w:r>
        <w:rPr>
          <w:lang w:val="uk-UA"/>
        </w:rPr>
        <w:t>оки, з віком вона знижується, а у віці понад</w:t>
      </w:r>
      <w:r w:rsidRPr="00BE6451">
        <w:rPr>
          <w:lang w:val="uk-UA"/>
        </w:rPr>
        <w:t xml:space="preserve"> 5 років худоба практично не хворіє</w:t>
      </w:r>
      <w:r>
        <w:rPr>
          <w:lang w:val="uk-UA"/>
        </w:rPr>
        <w:t xml:space="preserve"> завдяки імунізуючій субі</w:t>
      </w:r>
      <w:r>
        <w:rPr>
          <w:lang w:val="uk-UA"/>
        </w:rPr>
        <w:t>н</w:t>
      </w:r>
      <w:r>
        <w:rPr>
          <w:lang w:val="uk-UA"/>
        </w:rPr>
        <w:t>фекції.</w:t>
      </w:r>
    </w:p>
    <w:p w:rsidR="00166E48" w:rsidRPr="00BE6451" w:rsidRDefault="00166E48" w:rsidP="00166E48">
      <w:pPr>
        <w:pStyle w:val="affffffff4"/>
        <w:spacing w:after="0"/>
        <w:ind w:left="0" w:firstLine="709"/>
        <w:jc w:val="both"/>
        <w:rPr>
          <w:lang w:val="uk-UA"/>
        </w:rPr>
      </w:pPr>
      <w:r w:rsidRPr="00BE6451">
        <w:rPr>
          <w:lang w:val="uk-UA"/>
        </w:rPr>
        <w:t>Популяція паразита, яка підтримує епізоотичний процес через явну</w:t>
      </w:r>
      <w:r>
        <w:rPr>
          <w:lang w:val="uk-UA"/>
        </w:rPr>
        <w:t xml:space="preserve"> і</w:t>
      </w:r>
      <w:r>
        <w:rPr>
          <w:lang w:val="uk-UA"/>
        </w:rPr>
        <w:t>н</w:t>
      </w:r>
      <w:r>
        <w:rPr>
          <w:lang w:val="uk-UA"/>
        </w:rPr>
        <w:t xml:space="preserve">фекцію сприйнятливої тварини, що </w:t>
      </w:r>
      <w:r w:rsidRPr="00BE6451">
        <w:rPr>
          <w:lang w:val="uk-UA"/>
        </w:rPr>
        <w:t xml:space="preserve">виступає як біологічне джерело інфекції, </w:t>
      </w:r>
      <w:r>
        <w:rPr>
          <w:lang w:val="uk-UA"/>
        </w:rPr>
        <w:t xml:space="preserve">продовжує </w:t>
      </w:r>
      <w:r w:rsidRPr="00BE6451">
        <w:rPr>
          <w:lang w:val="uk-UA"/>
        </w:rPr>
        <w:t>св</w:t>
      </w:r>
      <w:r>
        <w:rPr>
          <w:lang w:val="uk-UA"/>
        </w:rPr>
        <w:t>ою</w:t>
      </w:r>
      <w:r w:rsidRPr="00BE6451">
        <w:rPr>
          <w:lang w:val="uk-UA"/>
        </w:rPr>
        <w:t xml:space="preserve"> </w:t>
      </w:r>
      <w:r>
        <w:rPr>
          <w:lang w:val="uk-UA"/>
        </w:rPr>
        <w:t>циркуляцію</w:t>
      </w:r>
      <w:r w:rsidRPr="00BE6451">
        <w:rPr>
          <w:lang w:val="uk-UA"/>
        </w:rPr>
        <w:t xml:space="preserve"> </w:t>
      </w:r>
      <w:r>
        <w:rPr>
          <w:lang w:val="uk-UA"/>
        </w:rPr>
        <w:t>і після смерті</w:t>
      </w:r>
      <w:r w:rsidRPr="00BE6451">
        <w:rPr>
          <w:lang w:val="uk-UA"/>
        </w:rPr>
        <w:t xml:space="preserve"> тварини, </w:t>
      </w:r>
      <w:r>
        <w:rPr>
          <w:lang w:val="uk-UA"/>
        </w:rPr>
        <w:t xml:space="preserve">через трупи </w:t>
      </w:r>
      <w:r>
        <w:rPr>
          <w:lang w:val="uk-UA"/>
        </w:rPr>
        <w:sym w:font="Symbol" w:char="F02D"/>
      </w:r>
      <w:r>
        <w:rPr>
          <w:lang w:val="uk-UA"/>
        </w:rPr>
        <w:t xml:space="preserve"> в </w:t>
      </w:r>
      <w:r w:rsidRPr="00BE6451">
        <w:rPr>
          <w:lang w:val="uk-UA"/>
        </w:rPr>
        <w:t>ґрунт, який в епізоотичному ланцюгу емкарної інфекції виступає як абіотичне дж</w:t>
      </w:r>
      <w:r w:rsidRPr="00BE6451">
        <w:rPr>
          <w:lang w:val="uk-UA"/>
        </w:rPr>
        <w:t>е</w:t>
      </w:r>
      <w:r w:rsidRPr="00BE6451">
        <w:rPr>
          <w:lang w:val="uk-UA"/>
        </w:rPr>
        <w:t xml:space="preserve">рело інфекції. Останнє є визначальним </w:t>
      </w:r>
      <w:r>
        <w:rPr>
          <w:lang w:val="uk-UA"/>
        </w:rPr>
        <w:t>у</w:t>
      </w:r>
      <w:r w:rsidRPr="00BE6451">
        <w:rPr>
          <w:lang w:val="uk-UA"/>
        </w:rPr>
        <w:t xml:space="preserve"> підтримці довготривалості епізо</w:t>
      </w:r>
      <w:r w:rsidRPr="00BE6451">
        <w:rPr>
          <w:lang w:val="uk-UA"/>
        </w:rPr>
        <w:t>о</w:t>
      </w:r>
      <w:r w:rsidRPr="00BE6451">
        <w:rPr>
          <w:lang w:val="uk-UA"/>
        </w:rPr>
        <w:t>тичного процесу.</w:t>
      </w:r>
    </w:p>
    <w:p w:rsidR="00166E48" w:rsidRPr="00BE6451" w:rsidRDefault="00166E48" w:rsidP="00166E48">
      <w:pPr>
        <w:pStyle w:val="affffffff4"/>
        <w:spacing w:after="0"/>
        <w:ind w:left="0" w:firstLine="709"/>
        <w:jc w:val="both"/>
        <w:rPr>
          <w:lang w:val="uk-UA"/>
        </w:rPr>
      </w:pPr>
      <w:r>
        <w:rPr>
          <w:lang w:val="uk-UA"/>
        </w:rPr>
        <w:t>Н</w:t>
      </w:r>
      <w:r w:rsidRPr="00BE6451">
        <w:rPr>
          <w:lang w:val="uk-UA"/>
        </w:rPr>
        <w:t xml:space="preserve">аступна </w:t>
      </w:r>
      <w:r>
        <w:rPr>
          <w:lang w:val="uk-UA"/>
        </w:rPr>
        <w:t>хвиля епізоотичного процесу</w:t>
      </w:r>
      <w:r w:rsidRPr="00BE6451">
        <w:rPr>
          <w:lang w:val="uk-UA"/>
        </w:rPr>
        <w:t xml:space="preserve"> настає як результат взаємодії ґрунтової субпопуляції збудника із організмом сприйнятливої тварини</w:t>
      </w:r>
      <w:r>
        <w:rPr>
          <w:lang w:val="uk-UA"/>
        </w:rPr>
        <w:t xml:space="preserve"> та дії на останню неспецифічних етіологічних факторів</w:t>
      </w:r>
      <w:r w:rsidRPr="00BE6451">
        <w:rPr>
          <w:lang w:val="uk-UA"/>
        </w:rPr>
        <w:t>. Отже, у випадку, якщо б</w:t>
      </w:r>
      <w:r w:rsidRPr="00BE6451">
        <w:rPr>
          <w:lang w:val="uk-UA"/>
        </w:rPr>
        <w:t>у</w:t>
      </w:r>
      <w:r w:rsidRPr="00BE6451">
        <w:rPr>
          <w:lang w:val="uk-UA"/>
        </w:rPr>
        <w:t>де відсутній контроль епізоотичної ситуації з</w:t>
      </w:r>
      <w:r>
        <w:rPr>
          <w:lang w:val="uk-UA"/>
        </w:rPr>
        <w:t>а</w:t>
      </w:r>
      <w:r w:rsidRPr="00BE6451">
        <w:rPr>
          <w:lang w:val="uk-UA"/>
        </w:rPr>
        <w:t xml:space="preserve"> допомогою активної імунізації сприйнятливих тварин, епізоотичний процес емфізематозного карбункулу великої рогатої худоби буде постійно підтримуватися за рахунок поповнення популяції худоби на конкретній неблагополучній території сприйнятливим контингентом популяції господаря – мол</w:t>
      </w:r>
      <w:r>
        <w:rPr>
          <w:lang w:val="uk-UA"/>
        </w:rPr>
        <w:t>одими тваринами віком 6 міс. – 2</w:t>
      </w:r>
      <w:r w:rsidRPr="00BE6451">
        <w:rPr>
          <w:lang w:val="uk-UA"/>
        </w:rPr>
        <w:t xml:space="preserve"> роки. </w:t>
      </w:r>
    </w:p>
    <w:p w:rsidR="00166E48" w:rsidRPr="00BE6451" w:rsidRDefault="00166E48" w:rsidP="00166E48">
      <w:pPr>
        <w:pStyle w:val="affffffff4"/>
        <w:spacing w:after="0"/>
        <w:ind w:left="0" w:firstLine="709"/>
        <w:jc w:val="both"/>
        <w:rPr>
          <w:lang w:val="uk-UA"/>
        </w:rPr>
      </w:pPr>
      <w:r w:rsidRPr="00BE6451">
        <w:rPr>
          <w:lang w:val="uk-UA"/>
        </w:rPr>
        <w:t xml:space="preserve">Тому в природних умовах, коли відсутній зовнішній вплив (відсутність імунізації, утилізації емкарних трупів та дезінфекції ймовірних місць </w:t>
      </w:r>
      <w:r>
        <w:rPr>
          <w:lang w:val="uk-UA"/>
        </w:rPr>
        <w:t>перебування</w:t>
      </w:r>
      <w:r w:rsidRPr="00BE6451">
        <w:rPr>
          <w:lang w:val="uk-UA"/>
        </w:rPr>
        <w:t xml:space="preserve"> збудника інфекції), руйну</w:t>
      </w:r>
      <w:r>
        <w:rPr>
          <w:lang w:val="uk-UA"/>
        </w:rPr>
        <w:t xml:space="preserve">вання паразитарної системи при </w:t>
      </w:r>
      <w:r w:rsidRPr="00BE6451">
        <w:rPr>
          <w:lang w:val="uk-UA"/>
        </w:rPr>
        <w:t>емфіземат</w:t>
      </w:r>
      <w:r w:rsidRPr="00BE6451">
        <w:rPr>
          <w:lang w:val="uk-UA"/>
        </w:rPr>
        <w:t>о</w:t>
      </w:r>
      <w:r w:rsidRPr="00BE6451">
        <w:rPr>
          <w:lang w:val="uk-UA"/>
        </w:rPr>
        <w:t>зному к</w:t>
      </w:r>
      <w:r>
        <w:rPr>
          <w:lang w:val="uk-UA"/>
        </w:rPr>
        <w:t xml:space="preserve">арбункулі не настане ніколи. </w:t>
      </w:r>
    </w:p>
    <w:p w:rsidR="00166E48" w:rsidRPr="00BE6451" w:rsidRDefault="00166E48" w:rsidP="00166E48">
      <w:pPr>
        <w:pStyle w:val="affffffff4"/>
        <w:spacing w:after="0"/>
        <w:ind w:left="0" w:firstLine="709"/>
        <w:jc w:val="both"/>
        <w:rPr>
          <w:lang w:val="uk-UA"/>
        </w:rPr>
      </w:pPr>
      <w:r w:rsidRPr="00BE6451">
        <w:rPr>
          <w:lang w:val="uk-UA"/>
        </w:rPr>
        <w:t xml:space="preserve">При </w:t>
      </w:r>
      <w:r>
        <w:rPr>
          <w:lang w:val="uk-UA"/>
        </w:rPr>
        <w:t>емкарі</w:t>
      </w:r>
      <w:r w:rsidRPr="00BE6451">
        <w:rPr>
          <w:lang w:val="uk-UA"/>
        </w:rPr>
        <w:t xml:space="preserve"> таке універсальне явище в інфекційній патології як носійс</w:t>
      </w:r>
      <w:r w:rsidRPr="00BE6451">
        <w:rPr>
          <w:lang w:val="uk-UA"/>
        </w:rPr>
        <w:t>т</w:t>
      </w:r>
      <w:r w:rsidRPr="00BE6451">
        <w:rPr>
          <w:lang w:val="uk-UA"/>
        </w:rPr>
        <w:t>во C</w:t>
      </w:r>
      <w:r>
        <w:rPr>
          <w:lang w:val="en-US"/>
        </w:rPr>
        <w:t>l</w:t>
      </w:r>
      <w:r w:rsidRPr="00BE6451">
        <w:rPr>
          <w:lang w:val="uk-UA"/>
        </w:rPr>
        <w:t>. chauvoei</w:t>
      </w:r>
      <w:r>
        <w:rPr>
          <w:lang w:val="uk-UA"/>
        </w:rPr>
        <w:t xml:space="preserve"> виражене слабо</w:t>
      </w:r>
      <w:r w:rsidRPr="00BE6451">
        <w:rPr>
          <w:lang w:val="uk-UA"/>
        </w:rPr>
        <w:t>. Нашими експериментальним</w:t>
      </w:r>
      <w:r>
        <w:rPr>
          <w:lang w:val="uk-UA"/>
        </w:rPr>
        <w:t>и</w:t>
      </w:r>
      <w:r w:rsidRPr="00BE6451">
        <w:rPr>
          <w:lang w:val="uk-UA"/>
        </w:rPr>
        <w:t xml:space="preserve"> дослідженн</w:t>
      </w:r>
      <w:r w:rsidRPr="00BE6451">
        <w:rPr>
          <w:lang w:val="uk-UA"/>
        </w:rPr>
        <w:t>я</w:t>
      </w:r>
      <w:r w:rsidRPr="00BE6451">
        <w:rPr>
          <w:lang w:val="uk-UA"/>
        </w:rPr>
        <w:t>ми встановлено, що збудник інфекції, уведений в кров’яне русло чи</w:t>
      </w:r>
      <w:r>
        <w:rPr>
          <w:lang w:val="uk-UA"/>
        </w:rPr>
        <w:t xml:space="preserve"> який п</w:t>
      </w:r>
      <w:r>
        <w:rPr>
          <w:lang w:val="uk-UA"/>
        </w:rPr>
        <w:t>о</w:t>
      </w:r>
      <w:r>
        <w:rPr>
          <w:lang w:val="uk-UA"/>
        </w:rPr>
        <w:t>трапив</w:t>
      </w:r>
      <w:r w:rsidRPr="00BE6451">
        <w:rPr>
          <w:lang w:val="uk-UA"/>
        </w:rPr>
        <w:t xml:space="preserve"> через травний тракт у тканини та органи сприйнятливих тварин, може нетр</w:t>
      </w:r>
      <w:r>
        <w:rPr>
          <w:lang w:val="uk-UA"/>
        </w:rPr>
        <w:t xml:space="preserve">ивалий час (за нашими даними </w:t>
      </w:r>
      <w:r w:rsidRPr="00BE6451">
        <w:rPr>
          <w:lang w:val="uk-UA"/>
        </w:rPr>
        <w:t>д</w:t>
      </w:r>
      <w:r>
        <w:rPr>
          <w:lang w:val="uk-UA"/>
        </w:rPr>
        <w:t>о 20 діб, за даними Prevot </w:t>
      </w:r>
      <w:r w:rsidRPr="00BE6451">
        <w:rPr>
          <w:lang w:val="uk-UA"/>
        </w:rPr>
        <w:t xml:space="preserve">A. (1966) до 40 діб) перебувати в організмі </w:t>
      </w:r>
      <w:r>
        <w:rPr>
          <w:lang w:val="uk-UA"/>
        </w:rPr>
        <w:t xml:space="preserve">і викликати латентний мікробізм, який за </w:t>
      </w:r>
      <w:r w:rsidRPr="00BE6451">
        <w:rPr>
          <w:lang w:val="uk-UA"/>
        </w:rPr>
        <w:t>н</w:t>
      </w:r>
      <w:r w:rsidRPr="00BE6451">
        <w:rPr>
          <w:lang w:val="uk-UA"/>
        </w:rPr>
        <w:t>а</w:t>
      </w:r>
      <w:r w:rsidRPr="00BE6451">
        <w:rPr>
          <w:lang w:val="uk-UA"/>
        </w:rPr>
        <w:t>явності сприятливих умов пере</w:t>
      </w:r>
      <w:r>
        <w:rPr>
          <w:lang w:val="uk-UA"/>
        </w:rPr>
        <w:t>ходить</w:t>
      </w:r>
      <w:r w:rsidRPr="00BE6451">
        <w:rPr>
          <w:lang w:val="uk-UA"/>
        </w:rPr>
        <w:t xml:space="preserve"> у </w:t>
      </w:r>
      <w:r>
        <w:rPr>
          <w:lang w:val="uk-UA"/>
        </w:rPr>
        <w:t>фазу клінічного прояву інфекції.</w:t>
      </w:r>
      <w:r w:rsidRPr="00BE6451">
        <w:rPr>
          <w:lang w:val="uk-UA"/>
        </w:rPr>
        <w:t xml:space="preserve"> C</w:t>
      </w:r>
      <w:r>
        <w:rPr>
          <w:lang w:val="en-US"/>
        </w:rPr>
        <w:t>l</w:t>
      </w:r>
      <w:r w:rsidRPr="00BE6451">
        <w:rPr>
          <w:lang w:val="uk-UA"/>
        </w:rPr>
        <w:t>.</w:t>
      </w:r>
      <w:r>
        <w:rPr>
          <w:lang w:val="uk-UA"/>
        </w:rPr>
        <w:t xml:space="preserve"> c</w:t>
      </w:r>
      <w:r w:rsidRPr="00BE6451">
        <w:rPr>
          <w:lang w:val="uk-UA"/>
        </w:rPr>
        <w:t>hauvoei</w:t>
      </w:r>
      <w:r>
        <w:rPr>
          <w:lang w:val="uk-UA"/>
        </w:rPr>
        <w:t xml:space="preserve">, </w:t>
      </w:r>
      <w:r w:rsidRPr="00BE6451">
        <w:rPr>
          <w:lang w:val="uk-UA"/>
        </w:rPr>
        <w:t>залишаючись у тканинах у споровій формі, поступово елімін</w:t>
      </w:r>
      <w:r w:rsidRPr="00BE6451">
        <w:rPr>
          <w:lang w:val="uk-UA"/>
        </w:rPr>
        <w:t>у</w:t>
      </w:r>
      <w:r w:rsidRPr="00BE6451">
        <w:rPr>
          <w:lang w:val="uk-UA"/>
        </w:rPr>
        <w:t xml:space="preserve">ється з організму через фазу вегетації, стимулюючи антигенами вегетативної клітини імунну систему макроорганізму та ініціюючи </w:t>
      </w:r>
      <w:r>
        <w:rPr>
          <w:lang w:val="uk-UA"/>
        </w:rPr>
        <w:t>цим</w:t>
      </w:r>
      <w:r w:rsidRPr="00BE6451">
        <w:rPr>
          <w:lang w:val="uk-UA"/>
        </w:rPr>
        <w:t xml:space="preserve"> стан імунізуючої субінфекції, доводячи її до рівня активно набутої несприйнятливості </w:t>
      </w:r>
      <w:r>
        <w:rPr>
          <w:lang w:val="uk-UA"/>
        </w:rPr>
        <w:t>в проц</w:t>
      </w:r>
      <w:r>
        <w:rPr>
          <w:lang w:val="uk-UA"/>
        </w:rPr>
        <w:t>е</w:t>
      </w:r>
      <w:r>
        <w:rPr>
          <w:lang w:val="uk-UA"/>
        </w:rPr>
        <w:t>сі онтогенезу (до 3</w:t>
      </w:r>
      <w:r>
        <w:rPr>
          <w:lang w:val="uk-UA"/>
        </w:rPr>
        <w:sym w:font="Symbol" w:char="F02D"/>
      </w:r>
      <w:r w:rsidRPr="00BE6451">
        <w:rPr>
          <w:lang w:val="uk-UA"/>
        </w:rPr>
        <w:t>4-річного віку).</w:t>
      </w:r>
    </w:p>
    <w:p w:rsidR="00166E48" w:rsidRDefault="00166E48" w:rsidP="00166E48">
      <w:pPr>
        <w:pStyle w:val="affffffff4"/>
        <w:spacing w:after="0"/>
        <w:ind w:left="0" w:firstLine="709"/>
        <w:jc w:val="both"/>
        <w:rPr>
          <w:lang w:val="uk-UA"/>
        </w:rPr>
      </w:pPr>
      <w:r>
        <w:rPr>
          <w:lang w:val="uk-UA"/>
        </w:rPr>
        <w:t>У процесі саморегуляції паразитарної системи перманентно відбув</w:t>
      </w:r>
      <w:r>
        <w:rPr>
          <w:lang w:val="uk-UA"/>
        </w:rPr>
        <w:t>а</w:t>
      </w:r>
      <w:r>
        <w:rPr>
          <w:lang w:val="uk-UA"/>
        </w:rPr>
        <w:t>ються я</w:t>
      </w:r>
      <w:r w:rsidRPr="00BE6451">
        <w:rPr>
          <w:lang w:val="uk-UA"/>
        </w:rPr>
        <w:t>кісні та кількісні зміни у розвитку епізоотичного процесу</w:t>
      </w:r>
      <w:r>
        <w:rPr>
          <w:lang w:val="uk-UA"/>
        </w:rPr>
        <w:t>.</w:t>
      </w:r>
      <w:r w:rsidRPr="00BE6451">
        <w:rPr>
          <w:lang w:val="uk-UA"/>
        </w:rPr>
        <w:t xml:space="preserve"> Механізм</w:t>
      </w:r>
      <w:r>
        <w:rPr>
          <w:lang w:val="uk-UA"/>
        </w:rPr>
        <w:t xml:space="preserve"> </w:t>
      </w:r>
      <w:r w:rsidRPr="00BE6451">
        <w:rPr>
          <w:lang w:val="uk-UA"/>
        </w:rPr>
        <w:lastRenderedPageBreak/>
        <w:t>саморегуляції</w:t>
      </w:r>
      <w:r>
        <w:rPr>
          <w:lang w:val="uk-UA"/>
        </w:rPr>
        <w:t xml:space="preserve"> </w:t>
      </w:r>
      <w:r w:rsidRPr="00BE6451">
        <w:rPr>
          <w:lang w:val="uk-UA"/>
        </w:rPr>
        <w:t>епізоотичного процесу емфізематозного карбункулу визначає напрями профілактики. В кінцевому наслідку вони зводяться до встановле</w:t>
      </w:r>
      <w:r w:rsidRPr="00BE6451">
        <w:rPr>
          <w:lang w:val="uk-UA"/>
        </w:rPr>
        <w:t>н</w:t>
      </w:r>
      <w:r w:rsidRPr="00BE6451">
        <w:rPr>
          <w:lang w:val="uk-UA"/>
        </w:rPr>
        <w:t>ня «найслабших</w:t>
      </w:r>
      <w:r>
        <w:rPr>
          <w:lang w:val="uk-UA"/>
        </w:rPr>
        <w:t>» ланок у</w:t>
      </w:r>
      <w:r w:rsidRPr="00BE6451">
        <w:rPr>
          <w:lang w:val="uk-UA"/>
        </w:rPr>
        <w:t xml:space="preserve"> ланцюгу подій</w:t>
      </w:r>
      <w:r>
        <w:rPr>
          <w:lang w:val="uk-UA"/>
        </w:rPr>
        <w:t xml:space="preserve"> та доступних на ць</w:t>
      </w:r>
      <w:r w:rsidRPr="00BE6451">
        <w:rPr>
          <w:lang w:val="uk-UA"/>
        </w:rPr>
        <w:t>ому етапі розви</w:t>
      </w:r>
      <w:r w:rsidRPr="00BE6451">
        <w:rPr>
          <w:lang w:val="uk-UA"/>
        </w:rPr>
        <w:t>т</w:t>
      </w:r>
      <w:r w:rsidRPr="00BE6451">
        <w:rPr>
          <w:lang w:val="uk-UA"/>
        </w:rPr>
        <w:t>ку науки</w:t>
      </w:r>
      <w:r w:rsidRPr="006A779A">
        <w:rPr>
          <w:lang w:val="uk-UA"/>
        </w:rPr>
        <w:t xml:space="preserve"> </w:t>
      </w:r>
      <w:r w:rsidRPr="00BE6451">
        <w:rPr>
          <w:lang w:val="uk-UA"/>
        </w:rPr>
        <w:t>заходів впливу на них</w:t>
      </w:r>
      <w:r>
        <w:rPr>
          <w:lang w:val="uk-UA"/>
        </w:rPr>
        <w:t>.</w:t>
      </w:r>
      <w:r w:rsidRPr="00BE6451">
        <w:rPr>
          <w:lang w:val="uk-UA"/>
        </w:rPr>
        <w:t xml:space="preserve"> </w:t>
      </w:r>
    </w:p>
    <w:p w:rsidR="00166E48" w:rsidRPr="00BE6451" w:rsidRDefault="00166E48" w:rsidP="00166E48">
      <w:pPr>
        <w:pStyle w:val="affffffff4"/>
        <w:spacing w:after="0"/>
        <w:ind w:left="0" w:firstLine="709"/>
        <w:jc w:val="both"/>
        <w:rPr>
          <w:lang w:val="uk-UA"/>
        </w:rPr>
      </w:pPr>
      <w:r w:rsidRPr="00BE6451">
        <w:rPr>
          <w:lang w:val="uk-UA"/>
        </w:rPr>
        <w:t xml:space="preserve">Наведені концептуальні положення </w:t>
      </w:r>
      <w:r>
        <w:rPr>
          <w:lang w:val="uk-UA"/>
        </w:rPr>
        <w:t xml:space="preserve">саморегуляції </w:t>
      </w:r>
      <w:r w:rsidRPr="00BE6451">
        <w:rPr>
          <w:lang w:val="uk-UA"/>
        </w:rPr>
        <w:t>епізоотичного пр</w:t>
      </w:r>
      <w:r w:rsidRPr="00BE6451">
        <w:rPr>
          <w:lang w:val="uk-UA"/>
        </w:rPr>
        <w:t>о</w:t>
      </w:r>
      <w:r w:rsidRPr="00BE6451">
        <w:rPr>
          <w:lang w:val="uk-UA"/>
        </w:rPr>
        <w:t xml:space="preserve">цесу емфізематозного карбункулу </w:t>
      </w:r>
      <w:r>
        <w:rPr>
          <w:lang w:val="uk-UA"/>
        </w:rPr>
        <w:t xml:space="preserve">є </w:t>
      </w:r>
      <w:r w:rsidRPr="00BE6451">
        <w:rPr>
          <w:lang w:val="uk-UA"/>
        </w:rPr>
        <w:t>методологічно</w:t>
      </w:r>
      <w:r>
        <w:rPr>
          <w:lang w:val="uk-UA"/>
        </w:rPr>
        <w:t>ю основою для вивчення механізмів епізоотологічних закономірностей, зокрема, спорадичності пр</w:t>
      </w:r>
      <w:r>
        <w:rPr>
          <w:lang w:val="uk-UA"/>
        </w:rPr>
        <w:t>о</w:t>
      </w:r>
      <w:r>
        <w:rPr>
          <w:lang w:val="uk-UA"/>
        </w:rPr>
        <w:t>яву, ензоотичності і стаціонарності інфекції.</w:t>
      </w:r>
    </w:p>
    <w:p w:rsidR="00166E48" w:rsidRPr="00BE6451" w:rsidRDefault="00166E48" w:rsidP="00166E48">
      <w:pPr>
        <w:pStyle w:val="affffffff4"/>
        <w:spacing w:after="0"/>
        <w:ind w:left="0" w:firstLine="709"/>
        <w:jc w:val="both"/>
        <w:rPr>
          <w:lang w:val="uk-UA"/>
        </w:rPr>
      </w:pPr>
      <w:r w:rsidRPr="00F11EA5">
        <w:rPr>
          <w:b/>
          <w:lang w:val="uk-UA"/>
        </w:rPr>
        <w:t>Управління епізоотичним процесом та заходи профілактики емф</w:t>
      </w:r>
      <w:r w:rsidRPr="00F11EA5">
        <w:rPr>
          <w:b/>
          <w:lang w:val="uk-UA"/>
        </w:rPr>
        <w:t>і</w:t>
      </w:r>
      <w:r w:rsidRPr="00F11EA5">
        <w:rPr>
          <w:b/>
          <w:lang w:val="uk-UA"/>
        </w:rPr>
        <w:t>зематозного карбункулу</w:t>
      </w:r>
      <w:r>
        <w:rPr>
          <w:b/>
          <w:lang w:val="uk-UA"/>
        </w:rPr>
        <w:t>.</w:t>
      </w:r>
      <w:r>
        <w:rPr>
          <w:lang w:val="uk-UA"/>
        </w:rPr>
        <w:t xml:space="preserve"> </w:t>
      </w:r>
      <w:r w:rsidRPr="00BE6451">
        <w:rPr>
          <w:lang w:val="uk-UA"/>
        </w:rPr>
        <w:t>Теоретичним підґрунтям управління епізоотичним процесом емфізематозного карбункулу стали</w:t>
      </w:r>
      <w:r>
        <w:rPr>
          <w:lang w:val="uk-UA"/>
        </w:rPr>
        <w:t xml:space="preserve"> основи вчення про епідемічний та </w:t>
      </w:r>
      <w:r w:rsidRPr="00BE6451">
        <w:rPr>
          <w:lang w:val="uk-UA"/>
        </w:rPr>
        <w:t>епізоотичний процес</w:t>
      </w:r>
      <w:r>
        <w:rPr>
          <w:lang w:val="uk-UA"/>
        </w:rPr>
        <w:t>и</w:t>
      </w:r>
      <w:r w:rsidRPr="00BE6451">
        <w:rPr>
          <w:lang w:val="uk-UA"/>
        </w:rPr>
        <w:t xml:space="preserve"> (Бакулов</w:t>
      </w:r>
      <w:r w:rsidRPr="008D6D4A">
        <w:rPr>
          <w:lang w:val="uk-UA"/>
        </w:rPr>
        <w:t xml:space="preserve"> </w:t>
      </w:r>
      <w:r w:rsidRPr="00BE6451">
        <w:rPr>
          <w:lang w:val="uk-UA"/>
        </w:rPr>
        <w:t>И.А., 1979; Джупина</w:t>
      </w:r>
      <w:r>
        <w:rPr>
          <w:lang w:val="en-US"/>
        </w:rPr>
        <w:t> </w:t>
      </w:r>
      <w:r w:rsidRPr="00BE6451">
        <w:rPr>
          <w:lang w:val="uk-UA"/>
        </w:rPr>
        <w:t>С.И., 1991;</w:t>
      </w:r>
      <w:r>
        <w:rPr>
          <w:lang w:val="uk-UA"/>
        </w:rPr>
        <w:t xml:space="preserve"> Литвин В.П.</w:t>
      </w:r>
      <w:r w:rsidRPr="008D6D4A">
        <w:rPr>
          <w:lang w:val="uk-UA"/>
        </w:rPr>
        <w:t xml:space="preserve"> </w:t>
      </w:r>
      <w:r>
        <w:rPr>
          <w:lang w:val="uk-UA"/>
        </w:rPr>
        <w:t xml:space="preserve">і </w:t>
      </w:r>
      <w:r w:rsidRPr="00BE6451">
        <w:rPr>
          <w:lang w:val="uk-UA"/>
        </w:rPr>
        <w:t>співавт., 1</w:t>
      </w:r>
      <w:r>
        <w:rPr>
          <w:lang w:val="uk-UA"/>
        </w:rPr>
        <w:t xml:space="preserve">995) та встановлені нами особливості </w:t>
      </w:r>
      <w:r w:rsidRPr="00BE6451">
        <w:rPr>
          <w:lang w:val="uk-UA"/>
        </w:rPr>
        <w:t>саморегуляції</w:t>
      </w:r>
      <w:r>
        <w:rPr>
          <w:lang w:val="uk-UA"/>
        </w:rPr>
        <w:t xml:space="preserve"> цього процесу при емфізематозному карбункулі.</w:t>
      </w:r>
    </w:p>
    <w:p w:rsidR="00166E48" w:rsidRPr="00BE6451" w:rsidRDefault="00166E48" w:rsidP="00166E48">
      <w:pPr>
        <w:pStyle w:val="affffffff4"/>
        <w:spacing w:after="0"/>
        <w:ind w:left="0" w:firstLine="709"/>
        <w:jc w:val="both"/>
        <w:rPr>
          <w:lang w:val="uk-UA"/>
        </w:rPr>
      </w:pPr>
      <w:r>
        <w:rPr>
          <w:b/>
          <w:lang w:val="uk-UA"/>
        </w:rPr>
        <w:t xml:space="preserve"> </w:t>
      </w:r>
      <w:r w:rsidRPr="00BE6451">
        <w:rPr>
          <w:lang w:val="uk-UA"/>
        </w:rPr>
        <w:t>Основна мета управління епізоотичним процесом зводиться до вив</w:t>
      </w:r>
      <w:r>
        <w:rPr>
          <w:lang w:val="uk-UA"/>
        </w:rPr>
        <w:t>е</w:t>
      </w:r>
      <w:r w:rsidRPr="00BE6451">
        <w:rPr>
          <w:lang w:val="uk-UA"/>
        </w:rPr>
        <w:t>д</w:t>
      </w:r>
      <w:r>
        <w:rPr>
          <w:lang w:val="uk-UA"/>
        </w:rPr>
        <w:t>ення</w:t>
      </w:r>
      <w:r w:rsidRPr="00BE6451">
        <w:rPr>
          <w:lang w:val="uk-UA"/>
        </w:rPr>
        <w:t xml:space="preserve"> умов розвитку цього процесу за межі саморегульованого. В</w:t>
      </w:r>
      <w:r>
        <w:rPr>
          <w:lang w:val="uk-UA"/>
        </w:rPr>
        <w:t>решті</w:t>
      </w:r>
      <w:r w:rsidRPr="00BE6451">
        <w:rPr>
          <w:lang w:val="uk-UA"/>
        </w:rPr>
        <w:t xml:space="preserve"> це при</w:t>
      </w:r>
      <w:r>
        <w:rPr>
          <w:lang w:val="uk-UA"/>
        </w:rPr>
        <w:t>з</w:t>
      </w:r>
      <w:r w:rsidRPr="00BE6451">
        <w:rPr>
          <w:lang w:val="uk-UA"/>
        </w:rPr>
        <w:t>водить або до цілеспрямованого збереження епізоотичного процесу у певній фазі (наприклад</w:t>
      </w:r>
      <w:r>
        <w:rPr>
          <w:lang w:val="uk-UA"/>
        </w:rPr>
        <w:t>, у фазі резервації)</w:t>
      </w:r>
      <w:r w:rsidRPr="00BE6451">
        <w:rPr>
          <w:lang w:val="uk-UA"/>
        </w:rPr>
        <w:t xml:space="preserve"> або до повного руйнування параз</w:t>
      </w:r>
      <w:r w:rsidRPr="00BE6451">
        <w:rPr>
          <w:lang w:val="uk-UA"/>
        </w:rPr>
        <w:t>и</w:t>
      </w:r>
      <w:r w:rsidRPr="00BE6451">
        <w:rPr>
          <w:lang w:val="uk-UA"/>
        </w:rPr>
        <w:t>тарної системи і знищення збудника інфекції, а отже</w:t>
      </w:r>
      <w:r>
        <w:rPr>
          <w:lang w:val="uk-UA"/>
        </w:rPr>
        <w:t>,</w:t>
      </w:r>
      <w:r w:rsidRPr="00BE6451">
        <w:rPr>
          <w:lang w:val="uk-UA"/>
        </w:rPr>
        <w:t xml:space="preserve"> й самої інфекційної хвороби як нозологічної одиниці.</w:t>
      </w:r>
    </w:p>
    <w:p w:rsidR="00166E48" w:rsidRPr="00BE6451" w:rsidRDefault="00166E48" w:rsidP="00166E48">
      <w:pPr>
        <w:pStyle w:val="affffffff4"/>
        <w:spacing w:after="0"/>
        <w:ind w:left="0" w:firstLine="709"/>
        <w:jc w:val="both"/>
        <w:rPr>
          <w:lang w:val="uk-UA"/>
        </w:rPr>
      </w:pPr>
      <w:r w:rsidRPr="00BF3DEC">
        <w:rPr>
          <w:lang w:val="uk-UA"/>
        </w:rPr>
        <w:t>В основі організації управління епізоотичним процесом лежить об’єктивне знання епізоотичної ситуації в кожному населеному пункті та епізоотологічна характеристика стаціонарно неблаг</w:t>
      </w:r>
      <w:r>
        <w:rPr>
          <w:lang w:val="uk-UA"/>
        </w:rPr>
        <w:t>ополучних щодо емфізем</w:t>
      </w:r>
      <w:r>
        <w:rPr>
          <w:lang w:val="uk-UA"/>
        </w:rPr>
        <w:t>а</w:t>
      </w:r>
      <w:r>
        <w:rPr>
          <w:lang w:val="uk-UA"/>
        </w:rPr>
        <w:t xml:space="preserve">тозного </w:t>
      </w:r>
      <w:r w:rsidRPr="00BF3DEC">
        <w:rPr>
          <w:lang w:val="uk-UA"/>
        </w:rPr>
        <w:t xml:space="preserve">карбункулу пунктів. </w:t>
      </w:r>
    </w:p>
    <w:p w:rsidR="00166E48" w:rsidRDefault="00166E48" w:rsidP="00166E48">
      <w:pPr>
        <w:pStyle w:val="affffffff4"/>
        <w:spacing w:after="0"/>
        <w:ind w:left="0" w:firstLine="709"/>
        <w:jc w:val="both"/>
        <w:rPr>
          <w:lang w:val="uk-UA"/>
        </w:rPr>
      </w:pPr>
      <w:r w:rsidRPr="00BE6451">
        <w:rPr>
          <w:lang w:val="uk-UA"/>
        </w:rPr>
        <w:t>При вивченні кожного конкретного спалаху емфізематозного карбу</w:t>
      </w:r>
      <w:r w:rsidRPr="00BE6451">
        <w:rPr>
          <w:lang w:val="uk-UA"/>
        </w:rPr>
        <w:t>н</w:t>
      </w:r>
      <w:r w:rsidRPr="00BE6451">
        <w:rPr>
          <w:lang w:val="uk-UA"/>
        </w:rPr>
        <w:t>кулу</w:t>
      </w:r>
      <w:r>
        <w:rPr>
          <w:lang w:val="uk-UA"/>
        </w:rPr>
        <w:t xml:space="preserve"> </w:t>
      </w:r>
      <w:r w:rsidRPr="00BE6451">
        <w:rPr>
          <w:lang w:val="uk-UA"/>
        </w:rPr>
        <w:t xml:space="preserve">ми враховували, що ґрунтові вогнища хвороби є найстійкішою ланкою </w:t>
      </w:r>
      <w:r>
        <w:rPr>
          <w:lang w:val="uk-UA"/>
        </w:rPr>
        <w:t>епізо</w:t>
      </w:r>
      <w:r w:rsidRPr="00BE6451">
        <w:rPr>
          <w:lang w:val="uk-UA"/>
        </w:rPr>
        <w:t>тич</w:t>
      </w:r>
      <w:r>
        <w:rPr>
          <w:lang w:val="uk-UA"/>
        </w:rPr>
        <w:t>-</w:t>
      </w:r>
      <w:r w:rsidRPr="00BE6451">
        <w:rPr>
          <w:lang w:val="uk-UA"/>
        </w:rPr>
        <w:t>ного ланцюга цієї ґрунтової інфекції, про що свідчать, виявлені н</w:t>
      </w:r>
      <w:r w:rsidRPr="00BE6451">
        <w:rPr>
          <w:lang w:val="uk-UA"/>
        </w:rPr>
        <w:t>а</w:t>
      </w:r>
      <w:r w:rsidRPr="00BE6451">
        <w:rPr>
          <w:lang w:val="uk-UA"/>
        </w:rPr>
        <w:t>ми повторні спалахи хвороб</w:t>
      </w:r>
      <w:r>
        <w:rPr>
          <w:lang w:val="uk-UA"/>
        </w:rPr>
        <w:t>и в ряді неблагополучних пунктів</w:t>
      </w:r>
      <w:r w:rsidRPr="00BE6451">
        <w:rPr>
          <w:lang w:val="uk-UA"/>
        </w:rPr>
        <w:t xml:space="preserve"> через 17, 29, 30 і навіть 56 років.</w:t>
      </w:r>
      <w:r w:rsidRPr="00D74557">
        <w:rPr>
          <w:lang w:val="uk-UA"/>
        </w:rPr>
        <w:t xml:space="preserve"> </w:t>
      </w:r>
      <w:r w:rsidRPr="00BE6451">
        <w:rPr>
          <w:lang w:val="uk-UA"/>
        </w:rPr>
        <w:t>І причиною цьо</w:t>
      </w:r>
      <w:r>
        <w:rPr>
          <w:lang w:val="uk-UA"/>
        </w:rPr>
        <w:t>го є не л</w:t>
      </w:r>
      <w:r w:rsidRPr="00BE6451">
        <w:rPr>
          <w:lang w:val="uk-UA"/>
        </w:rPr>
        <w:t>и</w:t>
      </w:r>
      <w:r>
        <w:rPr>
          <w:lang w:val="uk-UA"/>
        </w:rPr>
        <w:t>ше</w:t>
      </w:r>
      <w:r w:rsidRPr="00BE6451">
        <w:rPr>
          <w:lang w:val="uk-UA"/>
        </w:rPr>
        <w:t xml:space="preserve"> висока стійк</w:t>
      </w:r>
      <w:r>
        <w:rPr>
          <w:lang w:val="uk-UA"/>
        </w:rPr>
        <w:t>ість спор збудника емкару, але і</w:t>
      </w:r>
      <w:r w:rsidRPr="00BE6451">
        <w:rPr>
          <w:lang w:val="uk-UA"/>
        </w:rPr>
        <w:t xml:space="preserve"> їх здатність розмножуватися в ґрунтах</w:t>
      </w:r>
      <w:r>
        <w:rPr>
          <w:lang w:val="uk-UA"/>
        </w:rPr>
        <w:t>. Це означає, що ґ</w:t>
      </w:r>
      <w:r w:rsidRPr="00BE6451">
        <w:rPr>
          <w:lang w:val="uk-UA"/>
        </w:rPr>
        <w:t xml:space="preserve">рунти в епізоотичному ланцюгу виступають не просто як резервуар, а </w:t>
      </w:r>
      <w:r>
        <w:rPr>
          <w:lang w:val="uk-UA"/>
        </w:rPr>
        <w:t xml:space="preserve">й </w:t>
      </w:r>
      <w:r w:rsidRPr="00BE6451">
        <w:rPr>
          <w:lang w:val="uk-UA"/>
        </w:rPr>
        <w:t>як джерело збудника інфекції.</w:t>
      </w:r>
    </w:p>
    <w:p w:rsidR="00166E48" w:rsidRPr="00BE6451" w:rsidRDefault="00166E48" w:rsidP="00166E48">
      <w:pPr>
        <w:pStyle w:val="affffffff4"/>
        <w:spacing w:after="0"/>
        <w:ind w:left="0" w:firstLine="567"/>
        <w:jc w:val="both"/>
        <w:rPr>
          <w:lang w:val="uk-UA"/>
        </w:rPr>
      </w:pPr>
      <w:r w:rsidRPr="00BE6451">
        <w:rPr>
          <w:lang w:val="uk-UA"/>
        </w:rPr>
        <w:t>Систематизація відомостей про ви</w:t>
      </w:r>
      <w:r>
        <w:rPr>
          <w:lang w:val="uk-UA"/>
        </w:rPr>
        <w:t>падки емфізематозного карбункулу</w:t>
      </w:r>
      <w:r w:rsidRPr="00BE6451">
        <w:rPr>
          <w:lang w:val="uk-UA"/>
        </w:rPr>
        <w:t xml:space="preserve"> на території населеного пункту, району, області, країни матиме важливе зн</w:t>
      </w:r>
      <w:r w:rsidRPr="00BE6451">
        <w:rPr>
          <w:lang w:val="uk-UA"/>
        </w:rPr>
        <w:t>а</w:t>
      </w:r>
      <w:r w:rsidRPr="00BE6451">
        <w:rPr>
          <w:lang w:val="uk-UA"/>
        </w:rPr>
        <w:t xml:space="preserve">чення для прогнозування епізоотичної ситуації. Цій меті повинен слугувати кадастр стаціонарно неблагополучних </w:t>
      </w:r>
      <w:r>
        <w:rPr>
          <w:lang w:val="uk-UA"/>
        </w:rPr>
        <w:t xml:space="preserve">щодо </w:t>
      </w:r>
      <w:r w:rsidRPr="00BE6451">
        <w:rPr>
          <w:lang w:val="uk-UA"/>
        </w:rPr>
        <w:t>емфізематозного карбункул</w:t>
      </w:r>
      <w:r>
        <w:rPr>
          <w:lang w:val="uk-UA"/>
        </w:rPr>
        <w:t>у</w:t>
      </w:r>
      <w:r w:rsidRPr="00BE6451">
        <w:rPr>
          <w:lang w:val="uk-UA"/>
        </w:rPr>
        <w:t xml:space="preserve"> п</w:t>
      </w:r>
      <w:r w:rsidRPr="00BE6451">
        <w:rPr>
          <w:lang w:val="uk-UA"/>
        </w:rPr>
        <w:t>у</w:t>
      </w:r>
      <w:r w:rsidRPr="00BE6451">
        <w:rPr>
          <w:lang w:val="uk-UA"/>
        </w:rPr>
        <w:t>нктів.</w:t>
      </w:r>
      <w:r>
        <w:rPr>
          <w:lang w:val="uk-UA"/>
        </w:rPr>
        <w:t xml:space="preserve"> </w:t>
      </w:r>
      <w:r w:rsidRPr="00BE6451">
        <w:rPr>
          <w:lang w:val="uk-UA"/>
        </w:rPr>
        <w:t>Ми вважаємо, що при вивченні епізоотичного процесу будь-якої зара</w:t>
      </w:r>
      <w:r w:rsidRPr="00BE6451">
        <w:rPr>
          <w:lang w:val="uk-UA"/>
        </w:rPr>
        <w:t>з</w:t>
      </w:r>
      <w:r w:rsidRPr="00BE6451">
        <w:rPr>
          <w:lang w:val="uk-UA"/>
        </w:rPr>
        <w:t>ної хвороби, окрем</w:t>
      </w:r>
      <w:r>
        <w:rPr>
          <w:lang w:val="uk-UA"/>
        </w:rPr>
        <w:t>их його ланок знання теж має бути систематизовано і об’єдн</w:t>
      </w:r>
      <w:r w:rsidRPr="00BE6451">
        <w:rPr>
          <w:lang w:val="uk-UA"/>
        </w:rPr>
        <w:t>а</w:t>
      </w:r>
      <w:r>
        <w:rPr>
          <w:lang w:val="uk-UA"/>
        </w:rPr>
        <w:t>но</w:t>
      </w:r>
      <w:r w:rsidRPr="00BE6451">
        <w:rPr>
          <w:lang w:val="uk-UA"/>
        </w:rPr>
        <w:t xml:space="preserve"> </w:t>
      </w:r>
      <w:r>
        <w:rPr>
          <w:lang w:val="uk-UA"/>
        </w:rPr>
        <w:t xml:space="preserve">в </w:t>
      </w:r>
      <w:r w:rsidRPr="00BE6451">
        <w:rPr>
          <w:lang w:val="uk-UA"/>
        </w:rPr>
        <w:t>єдину інформаційну систему. З цією метою ми пропонуємо вве</w:t>
      </w:r>
      <w:r w:rsidRPr="00BE6451">
        <w:rPr>
          <w:lang w:val="uk-UA"/>
        </w:rPr>
        <w:t>с</w:t>
      </w:r>
      <w:r w:rsidRPr="00BE6451">
        <w:rPr>
          <w:lang w:val="uk-UA"/>
        </w:rPr>
        <w:t>ти в епізоотологічну термінологію таке поняття</w:t>
      </w:r>
      <w:r>
        <w:rPr>
          <w:lang w:val="uk-UA"/>
        </w:rPr>
        <w:t>,</w:t>
      </w:r>
      <w:r w:rsidRPr="00BE6451">
        <w:rPr>
          <w:lang w:val="uk-UA"/>
        </w:rPr>
        <w:t xml:space="preserve"> як епізоотологічний кадастр</w:t>
      </w:r>
      <w:r>
        <w:rPr>
          <w:lang w:val="uk-UA"/>
        </w:rPr>
        <w:t>, який є</w:t>
      </w:r>
      <w:r w:rsidRPr="00BE6451">
        <w:rPr>
          <w:lang w:val="uk-UA"/>
        </w:rPr>
        <w:t xml:space="preserve"> геоінформаційн</w:t>
      </w:r>
      <w:r>
        <w:rPr>
          <w:lang w:val="uk-UA"/>
        </w:rPr>
        <w:t>ою</w:t>
      </w:r>
      <w:r w:rsidRPr="00BE6451">
        <w:rPr>
          <w:lang w:val="uk-UA"/>
        </w:rPr>
        <w:t xml:space="preserve"> систем</w:t>
      </w:r>
      <w:r>
        <w:rPr>
          <w:lang w:val="uk-UA"/>
        </w:rPr>
        <w:t>ою</w:t>
      </w:r>
      <w:r w:rsidRPr="00BE6451">
        <w:rPr>
          <w:lang w:val="uk-UA"/>
        </w:rPr>
        <w:t>, що містить узагальнені та систематиз</w:t>
      </w:r>
      <w:r w:rsidRPr="00BE6451">
        <w:rPr>
          <w:lang w:val="uk-UA"/>
        </w:rPr>
        <w:t>о</w:t>
      </w:r>
      <w:r w:rsidRPr="00BE6451">
        <w:rPr>
          <w:lang w:val="uk-UA"/>
        </w:rPr>
        <w:t>вані дані про всі зареєстровані на певній території (країни, області, району) стаціонарно неблагополучні пункти щодо інфекції</w:t>
      </w:r>
      <w:r>
        <w:rPr>
          <w:lang w:val="uk-UA"/>
        </w:rPr>
        <w:t xml:space="preserve">. </w:t>
      </w:r>
      <w:r w:rsidRPr="00BE6451">
        <w:rPr>
          <w:lang w:val="uk-UA"/>
        </w:rPr>
        <w:t>Наші методологічні та методичні підходи</w:t>
      </w:r>
      <w:r>
        <w:rPr>
          <w:lang w:val="uk-UA"/>
        </w:rPr>
        <w:t xml:space="preserve"> до складання епізоотологічного кадастру стаціонарно небл</w:t>
      </w:r>
      <w:r>
        <w:rPr>
          <w:lang w:val="uk-UA"/>
        </w:rPr>
        <w:t>а</w:t>
      </w:r>
      <w:r>
        <w:rPr>
          <w:lang w:val="uk-UA"/>
        </w:rPr>
        <w:t xml:space="preserve">гополучних </w:t>
      </w:r>
      <w:r w:rsidRPr="00BE6451">
        <w:rPr>
          <w:lang w:val="uk-UA"/>
        </w:rPr>
        <w:t>щодо емфізематозного карбункулу</w:t>
      </w:r>
      <w:r>
        <w:rPr>
          <w:lang w:val="uk-UA"/>
        </w:rPr>
        <w:t xml:space="preserve"> пунктів будувались на присвоєнні кожному населеному пунктові ідентифікаційного коду, визначеного систематичним </w:t>
      </w:r>
      <w:r>
        <w:rPr>
          <w:lang w:val="uk-UA"/>
        </w:rPr>
        <w:lastRenderedPageBreak/>
        <w:t xml:space="preserve">каталогом України. Це дозволило </w:t>
      </w:r>
      <w:r w:rsidRPr="00BE6451">
        <w:rPr>
          <w:lang w:val="uk-UA"/>
        </w:rPr>
        <w:t>виявити скриті закономірності неблагоп</w:t>
      </w:r>
      <w:r>
        <w:rPr>
          <w:lang w:val="uk-UA"/>
        </w:rPr>
        <w:t xml:space="preserve">олучності окремих територій. Такий кадастр є первинною </w:t>
      </w:r>
      <w:r w:rsidRPr="00BE6451">
        <w:rPr>
          <w:lang w:val="uk-UA"/>
        </w:rPr>
        <w:t>основ</w:t>
      </w:r>
      <w:r>
        <w:rPr>
          <w:lang w:val="uk-UA"/>
        </w:rPr>
        <w:t>ою</w:t>
      </w:r>
      <w:r w:rsidRPr="00BE6451">
        <w:rPr>
          <w:lang w:val="uk-UA"/>
        </w:rPr>
        <w:t xml:space="preserve"> </w:t>
      </w:r>
      <w:r>
        <w:rPr>
          <w:lang w:val="uk-UA"/>
        </w:rPr>
        <w:t xml:space="preserve">управління епізоотичним процесом </w:t>
      </w:r>
      <w:r w:rsidRPr="00BE6451">
        <w:rPr>
          <w:lang w:val="uk-UA"/>
        </w:rPr>
        <w:t>емфізематозного к</w:t>
      </w:r>
      <w:r w:rsidRPr="00BE6451">
        <w:rPr>
          <w:lang w:val="uk-UA"/>
        </w:rPr>
        <w:t>а</w:t>
      </w:r>
      <w:r w:rsidRPr="00BE6451">
        <w:rPr>
          <w:lang w:val="uk-UA"/>
        </w:rPr>
        <w:t>рбункулу</w:t>
      </w:r>
      <w:r>
        <w:rPr>
          <w:lang w:val="uk-UA"/>
        </w:rPr>
        <w:t>.</w:t>
      </w:r>
    </w:p>
    <w:p w:rsidR="00166E48" w:rsidRDefault="00166E48" w:rsidP="00166E48">
      <w:pPr>
        <w:pStyle w:val="affffffff4"/>
        <w:spacing w:after="0"/>
        <w:ind w:left="0" w:firstLine="567"/>
        <w:jc w:val="both"/>
        <w:rPr>
          <w:lang w:val="uk-UA"/>
        </w:rPr>
      </w:pPr>
      <w:r>
        <w:rPr>
          <w:lang w:val="uk-UA"/>
        </w:rPr>
        <w:t>М</w:t>
      </w:r>
      <w:r w:rsidRPr="00BE6451">
        <w:rPr>
          <w:lang w:val="uk-UA"/>
        </w:rPr>
        <w:t>еханізми управління епізоотичним процесом емфізематозного карб</w:t>
      </w:r>
      <w:r w:rsidRPr="00BE6451">
        <w:rPr>
          <w:lang w:val="uk-UA"/>
        </w:rPr>
        <w:t>у</w:t>
      </w:r>
      <w:r w:rsidRPr="00BE6451">
        <w:rPr>
          <w:lang w:val="uk-UA"/>
        </w:rPr>
        <w:t xml:space="preserve">нкулу </w:t>
      </w:r>
      <w:r>
        <w:rPr>
          <w:lang w:val="uk-UA"/>
        </w:rPr>
        <w:t xml:space="preserve">ми розглядаємо з </w:t>
      </w:r>
      <w:r w:rsidRPr="00BE6451">
        <w:rPr>
          <w:lang w:val="uk-UA"/>
        </w:rPr>
        <w:t xml:space="preserve">точки зору </w:t>
      </w:r>
      <w:r>
        <w:rPr>
          <w:lang w:val="uk-UA"/>
        </w:rPr>
        <w:t xml:space="preserve">спрямованого </w:t>
      </w:r>
      <w:r w:rsidRPr="00BE6451">
        <w:rPr>
          <w:lang w:val="uk-UA"/>
        </w:rPr>
        <w:t>впливу на всі три ланки</w:t>
      </w:r>
      <w:r>
        <w:rPr>
          <w:lang w:val="uk-UA"/>
        </w:rPr>
        <w:t xml:space="preserve"> епізоотичного</w:t>
      </w:r>
      <w:r w:rsidRPr="00BE6451">
        <w:rPr>
          <w:lang w:val="uk-UA"/>
        </w:rPr>
        <w:t xml:space="preserve"> </w:t>
      </w:r>
      <w:r>
        <w:rPr>
          <w:lang w:val="uk-UA"/>
        </w:rPr>
        <w:t>ланцюга, зокрема на</w:t>
      </w:r>
      <w:r w:rsidRPr="00BE6451">
        <w:rPr>
          <w:lang w:val="uk-UA"/>
        </w:rPr>
        <w:t xml:space="preserve"> джерело збудника інфекції, механізм п</w:t>
      </w:r>
      <w:r w:rsidRPr="00BE6451">
        <w:rPr>
          <w:lang w:val="uk-UA"/>
        </w:rPr>
        <w:t>е</w:t>
      </w:r>
      <w:r w:rsidRPr="00BE6451">
        <w:rPr>
          <w:lang w:val="uk-UA"/>
        </w:rPr>
        <w:t xml:space="preserve">редачі та сприйнятливий організм. </w:t>
      </w:r>
    </w:p>
    <w:p w:rsidR="00166E48" w:rsidRPr="00BE6451" w:rsidRDefault="00166E48" w:rsidP="00166E48">
      <w:pPr>
        <w:pStyle w:val="affffffff4"/>
        <w:spacing w:after="0"/>
        <w:ind w:left="0" w:firstLine="567"/>
        <w:jc w:val="both"/>
        <w:rPr>
          <w:lang w:val="uk-UA"/>
        </w:rPr>
      </w:pPr>
      <w:r w:rsidRPr="00BE6451">
        <w:rPr>
          <w:lang w:val="uk-UA"/>
        </w:rPr>
        <w:t>1. Заходи впливу на джерело збудника інфекції</w:t>
      </w:r>
      <w:r>
        <w:rPr>
          <w:lang w:val="uk-UA"/>
        </w:rPr>
        <w:t xml:space="preserve"> в системі</w:t>
      </w:r>
      <w:r w:rsidRPr="00BE6451">
        <w:rPr>
          <w:lang w:val="uk-UA"/>
        </w:rPr>
        <w:t xml:space="preserve"> управління епізоотичним процесом емфізематозного карбункулу</w:t>
      </w:r>
      <w:r>
        <w:rPr>
          <w:lang w:val="uk-UA"/>
        </w:rPr>
        <w:t xml:space="preserve"> передусім</w:t>
      </w:r>
      <w:r w:rsidRPr="00BE6451">
        <w:rPr>
          <w:lang w:val="uk-UA"/>
        </w:rPr>
        <w:t xml:space="preserve"> спрямовані на своєчасне виявлення</w:t>
      </w:r>
      <w:r>
        <w:rPr>
          <w:lang w:val="uk-UA"/>
        </w:rPr>
        <w:t xml:space="preserve"> (діагностику) джерела з подальш</w:t>
      </w:r>
      <w:r w:rsidRPr="00BE6451">
        <w:rPr>
          <w:lang w:val="uk-UA"/>
        </w:rPr>
        <w:t>ою його нейтраліз</w:t>
      </w:r>
      <w:r w:rsidRPr="00BE6451">
        <w:rPr>
          <w:lang w:val="uk-UA"/>
        </w:rPr>
        <w:t>а</w:t>
      </w:r>
      <w:r w:rsidRPr="00BE6451">
        <w:rPr>
          <w:lang w:val="uk-UA"/>
        </w:rPr>
        <w:t xml:space="preserve">цією і попередженням </w:t>
      </w:r>
      <w:r>
        <w:rPr>
          <w:lang w:val="uk-UA"/>
        </w:rPr>
        <w:t>поширення</w:t>
      </w:r>
      <w:r w:rsidRPr="00BE6451">
        <w:rPr>
          <w:lang w:val="uk-UA"/>
        </w:rPr>
        <w:t xml:space="preserve"> збудника інфекції в довкіллі. Повне ви</w:t>
      </w:r>
      <w:r>
        <w:rPr>
          <w:lang w:val="uk-UA"/>
        </w:rPr>
        <w:t>л</w:t>
      </w:r>
      <w:r>
        <w:rPr>
          <w:lang w:val="uk-UA"/>
        </w:rPr>
        <w:t>у</w:t>
      </w:r>
      <w:r>
        <w:rPr>
          <w:lang w:val="uk-UA"/>
        </w:rPr>
        <w:t>чення</w:t>
      </w:r>
      <w:r w:rsidRPr="00BE6451">
        <w:rPr>
          <w:lang w:val="uk-UA"/>
        </w:rPr>
        <w:t xml:space="preserve"> цієї ланки з епізоотичного ланцюга </w:t>
      </w:r>
      <w:r>
        <w:rPr>
          <w:lang w:val="uk-UA"/>
        </w:rPr>
        <w:t xml:space="preserve">дозволило </w:t>
      </w:r>
      <w:r w:rsidRPr="00BE6451">
        <w:rPr>
          <w:lang w:val="uk-UA"/>
        </w:rPr>
        <w:t>б зруйнувати цю пар</w:t>
      </w:r>
      <w:r w:rsidRPr="00BE6451">
        <w:rPr>
          <w:lang w:val="uk-UA"/>
        </w:rPr>
        <w:t>а</w:t>
      </w:r>
      <w:r w:rsidRPr="00BE6451">
        <w:rPr>
          <w:lang w:val="uk-UA"/>
        </w:rPr>
        <w:t xml:space="preserve">зитарну систему і ліквідувати емфізематозний карбункул як нозологічну одиницю на конкретній природно-географічній території. </w:t>
      </w:r>
      <w:r>
        <w:rPr>
          <w:lang w:val="uk-UA"/>
        </w:rPr>
        <w:t>Ц</w:t>
      </w:r>
      <w:r w:rsidRPr="00BE6451">
        <w:rPr>
          <w:lang w:val="uk-UA"/>
        </w:rPr>
        <w:t>і заходи зводят</w:t>
      </w:r>
      <w:r w:rsidRPr="00BE6451">
        <w:rPr>
          <w:lang w:val="uk-UA"/>
        </w:rPr>
        <w:t>ь</w:t>
      </w:r>
      <w:r w:rsidRPr="00BE6451">
        <w:rPr>
          <w:lang w:val="uk-UA"/>
        </w:rPr>
        <w:t>ся до:</w:t>
      </w:r>
    </w:p>
    <w:p w:rsidR="00166E48" w:rsidRPr="00D905B4" w:rsidRDefault="00166E48" w:rsidP="00166E48">
      <w:pPr>
        <w:pStyle w:val="affffffff4"/>
        <w:spacing w:after="0"/>
        <w:ind w:left="0" w:firstLine="567"/>
        <w:jc w:val="both"/>
        <w:rPr>
          <w:lang w:val="uk-UA"/>
        </w:rPr>
      </w:pPr>
      <w:r w:rsidRPr="00D905B4">
        <w:rPr>
          <w:lang w:val="uk-UA"/>
        </w:rPr>
        <w:t>– встановлення джерела C</w:t>
      </w:r>
      <w:r>
        <w:rPr>
          <w:lang w:val="en-US"/>
        </w:rPr>
        <w:t>l</w:t>
      </w:r>
      <w:r w:rsidRPr="00D905B4">
        <w:rPr>
          <w:lang w:val="uk-UA"/>
        </w:rPr>
        <w:t>. chauvoei в ґрунті стаціонарно неблагопол</w:t>
      </w:r>
      <w:r w:rsidRPr="00D905B4">
        <w:rPr>
          <w:lang w:val="uk-UA"/>
        </w:rPr>
        <w:t>у</w:t>
      </w:r>
      <w:r w:rsidRPr="00D905B4">
        <w:rPr>
          <w:lang w:val="uk-UA"/>
        </w:rPr>
        <w:t>чних пунктів</w:t>
      </w:r>
      <w:r>
        <w:rPr>
          <w:lang w:val="uk-UA"/>
        </w:rPr>
        <w:t>,</w:t>
      </w:r>
      <w:r w:rsidRPr="00D905B4">
        <w:rPr>
          <w:lang w:val="uk-UA"/>
        </w:rPr>
        <w:t xml:space="preserve"> а також серед сприйнятливих тварин з</w:t>
      </w:r>
      <w:r>
        <w:rPr>
          <w:lang w:val="uk-UA"/>
        </w:rPr>
        <w:t>а</w:t>
      </w:r>
      <w:r w:rsidRPr="00D905B4">
        <w:rPr>
          <w:lang w:val="uk-UA"/>
        </w:rPr>
        <w:t xml:space="preserve"> допомогою розробл</w:t>
      </w:r>
      <w:r w:rsidRPr="00D905B4">
        <w:rPr>
          <w:lang w:val="uk-UA"/>
        </w:rPr>
        <w:t>е</w:t>
      </w:r>
      <w:r w:rsidRPr="00D905B4">
        <w:rPr>
          <w:lang w:val="uk-UA"/>
        </w:rPr>
        <w:t>них нами та ру</w:t>
      </w:r>
      <w:r>
        <w:rPr>
          <w:lang w:val="uk-UA"/>
        </w:rPr>
        <w:t>тинних бактеріологічних методів;</w:t>
      </w:r>
    </w:p>
    <w:p w:rsidR="00166E48" w:rsidRPr="00BE6451" w:rsidRDefault="00166E48" w:rsidP="00166E48">
      <w:pPr>
        <w:pStyle w:val="affffffff4"/>
        <w:spacing w:after="0"/>
        <w:ind w:left="0" w:firstLine="567"/>
        <w:jc w:val="both"/>
        <w:rPr>
          <w:lang w:val="uk-UA"/>
        </w:rPr>
      </w:pPr>
      <w:r>
        <w:rPr>
          <w:lang w:val="uk-UA"/>
        </w:rPr>
        <w:t>– ізоляції, н</w:t>
      </w:r>
      <w:r w:rsidRPr="00BE6451">
        <w:rPr>
          <w:lang w:val="uk-UA"/>
        </w:rPr>
        <w:t>ейтралізаці</w:t>
      </w:r>
      <w:r>
        <w:rPr>
          <w:lang w:val="uk-UA"/>
        </w:rPr>
        <w:t>ї</w:t>
      </w:r>
      <w:r w:rsidRPr="00BE6451">
        <w:rPr>
          <w:lang w:val="uk-UA"/>
        </w:rPr>
        <w:t xml:space="preserve"> </w:t>
      </w:r>
      <w:r>
        <w:rPr>
          <w:lang w:val="uk-UA"/>
        </w:rPr>
        <w:t xml:space="preserve">і ліквідації </w:t>
      </w:r>
      <w:r w:rsidRPr="00BE6451">
        <w:rPr>
          <w:lang w:val="uk-UA"/>
        </w:rPr>
        <w:t>джерела збудника інфекції, врах</w:t>
      </w:r>
      <w:r w:rsidRPr="00BE6451">
        <w:rPr>
          <w:lang w:val="uk-UA"/>
        </w:rPr>
        <w:t>о</w:t>
      </w:r>
      <w:r w:rsidRPr="00BE6451">
        <w:rPr>
          <w:lang w:val="uk-UA"/>
        </w:rPr>
        <w:t>вуючи його біотичне та абіотичне походження</w:t>
      </w:r>
      <w:r>
        <w:rPr>
          <w:lang w:val="uk-UA"/>
        </w:rPr>
        <w:t>.</w:t>
      </w:r>
    </w:p>
    <w:p w:rsidR="00166E48" w:rsidRPr="00BE6451" w:rsidRDefault="00166E48" w:rsidP="00166E48">
      <w:pPr>
        <w:pStyle w:val="affffffff4"/>
        <w:spacing w:after="0"/>
        <w:ind w:left="0" w:firstLine="567"/>
        <w:jc w:val="both"/>
        <w:rPr>
          <w:lang w:val="uk-UA"/>
        </w:rPr>
      </w:pPr>
      <w:r>
        <w:rPr>
          <w:lang w:val="uk-UA"/>
        </w:rPr>
        <w:t>З цією метою виявлені ґ</w:t>
      </w:r>
      <w:r w:rsidRPr="00BE6451">
        <w:rPr>
          <w:lang w:val="uk-UA"/>
        </w:rPr>
        <w:t>рунтові джерела збудника емкарної інфекції (природні лучні пасовища з гідроморфним типом ґрунтів</w:t>
      </w:r>
      <w:r>
        <w:rPr>
          <w:lang w:val="uk-UA"/>
        </w:rPr>
        <w:t>, худобомогильн</w:t>
      </w:r>
      <w:r>
        <w:rPr>
          <w:lang w:val="uk-UA"/>
        </w:rPr>
        <w:t>и</w:t>
      </w:r>
      <w:r>
        <w:rPr>
          <w:lang w:val="uk-UA"/>
        </w:rPr>
        <w:t>ки) підлягають:</w:t>
      </w:r>
    </w:p>
    <w:p w:rsidR="00166E48" w:rsidRPr="00BE6451" w:rsidRDefault="00166E48" w:rsidP="00166E48">
      <w:pPr>
        <w:pStyle w:val="affffffff4"/>
        <w:spacing w:after="0"/>
        <w:ind w:left="0" w:firstLine="567"/>
        <w:jc w:val="both"/>
        <w:rPr>
          <w:lang w:val="uk-UA"/>
        </w:rPr>
      </w:pPr>
      <w:r>
        <w:rPr>
          <w:lang w:val="uk-UA"/>
        </w:rPr>
        <w:t>– в</w:t>
      </w:r>
      <w:r w:rsidRPr="00BE6451">
        <w:rPr>
          <w:lang w:val="uk-UA"/>
        </w:rPr>
        <w:t>несенню в кадастр стаціонарно неблагополучних пунктів, як стаці</w:t>
      </w:r>
      <w:r w:rsidRPr="00BE6451">
        <w:rPr>
          <w:lang w:val="uk-UA"/>
        </w:rPr>
        <w:t>о</w:t>
      </w:r>
      <w:r w:rsidRPr="00BE6451">
        <w:rPr>
          <w:lang w:val="uk-UA"/>
        </w:rPr>
        <w:t xml:space="preserve">нарні епізоотичні вогнища емкарної </w:t>
      </w:r>
      <w:r>
        <w:rPr>
          <w:lang w:val="uk-UA"/>
        </w:rPr>
        <w:t>інфекції;</w:t>
      </w:r>
    </w:p>
    <w:p w:rsidR="00166E48" w:rsidRPr="00BE6451" w:rsidRDefault="00166E48" w:rsidP="00166E48">
      <w:pPr>
        <w:pStyle w:val="affffffff4"/>
        <w:spacing w:after="0"/>
        <w:ind w:left="0" w:firstLine="567"/>
        <w:jc w:val="both"/>
        <w:rPr>
          <w:lang w:val="uk-UA"/>
        </w:rPr>
      </w:pPr>
      <w:r>
        <w:rPr>
          <w:lang w:val="uk-UA"/>
        </w:rPr>
        <w:t>– вилученню із територій таких пасовищ</w:t>
      </w:r>
      <w:r w:rsidRPr="00BE6451">
        <w:rPr>
          <w:lang w:val="uk-UA"/>
        </w:rPr>
        <w:t xml:space="preserve"> не імунізованих проти емф</w:t>
      </w:r>
      <w:r w:rsidRPr="00BE6451">
        <w:rPr>
          <w:lang w:val="uk-UA"/>
        </w:rPr>
        <w:t>і</w:t>
      </w:r>
      <w:r w:rsidRPr="00BE6451">
        <w:rPr>
          <w:lang w:val="uk-UA"/>
        </w:rPr>
        <w:t>зематозного карбункулу тварин;</w:t>
      </w:r>
    </w:p>
    <w:p w:rsidR="00166E48" w:rsidRDefault="00166E48" w:rsidP="00166E48">
      <w:pPr>
        <w:pStyle w:val="affffffff4"/>
        <w:spacing w:after="0"/>
        <w:ind w:left="0" w:firstLine="567"/>
        <w:jc w:val="both"/>
        <w:rPr>
          <w:lang w:val="uk-UA"/>
        </w:rPr>
      </w:pPr>
      <w:r>
        <w:rPr>
          <w:lang w:val="uk-UA"/>
        </w:rPr>
        <w:t>– забороні</w:t>
      </w:r>
      <w:r w:rsidRPr="00BE6451">
        <w:rPr>
          <w:lang w:val="uk-UA"/>
        </w:rPr>
        <w:t xml:space="preserve"> випасання не імунізованих проти емкару тварин </w:t>
      </w:r>
      <w:r>
        <w:rPr>
          <w:lang w:val="uk-UA"/>
        </w:rPr>
        <w:t xml:space="preserve">у зоні </w:t>
      </w:r>
      <w:r w:rsidRPr="00BE6451">
        <w:rPr>
          <w:lang w:val="uk-UA"/>
        </w:rPr>
        <w:t>н</w:t>
      </w:r>
      <w:r w:rsidRPr="00BE6451">
        <w:rPr>
          <w:lang w:val="uk-UA"/>
        </w:rPr>
        <w:t>е</w:t>
      </w:r>
      <w:r w:rsidRPr="00BE6451">
        <w:rPr>
          <w:lang w:val="uk-UA"/>
        </w:rPr>
        <w:t>благополучних</w:t>
      </w:r>
      <w:r>
        <w:rPr>
          <w:lang w:val="uk-UA"/>
        </w:rPr>
        <w:t xml:space="preserve"> пунктів;</w:t>
      </w:r>
    </w:p>
    <w:p w:rsidR="00166E48" w:rsidRDefault="00166E48" w:rsidP="00166E48">
      <w:pPr>
        <w:pStyle w:val="affffffff4"/>
        <w:spacing w:after="0"/>
        <w:ind w:left="0" w:firstLine="567"/>
        <w:jc w:val="both"/>
        <w:rPr>
          <w:lang w:val="uk-UA"/>
        </w:rPr>
      </w:pPr>
      <w:r>
        <w:rPr>
          <w:lang w:val="uk-UA"/>
        </w:rPr>
        <w:t>– одержанню дозволу на випасання і напування, який необхідно надав</w:t>
      </w:r>
      <w:r>
        <w:rPr>
          <w:lang w:val="uk-UA"/>
        </w:rPr>
        <w:t>а</w:t>
      </w:r>
      <w:r>
        <w:rPr>
          <w:lang w:val="uk-UA"/>
        </w:rPr>
        <w:t>ти після відповідних моніторингових досліджень вказаних об’єктів.</w:t>
      </w:r>
    </w:p>
    <w:p w:rsidR="00166E48" w:rsidRDefault="00166E48" w:rsidP="00166E48">
      <w:pPr>
        <w:pStyle w:val="affffffff4"/>
        <w:spacing w:after="0"/>
        <w:ind w:left="0" w:firstLine="567"/>
        <w:jc w:val="both"/>
        <w:rPr>
          <w:lang w:val="uk-UA"/>
        </w:rPr>
      </w:pPr>
      <w:r>
        <w:rPr>
          <w:lang w:val="uk-UA"/>
        </w:rPr>
        <w:t>Крім цього, к</w:t>
      </w:r>
      <w:r w:rsidRPr="00BE6451">
        <w:rPr>
          <w:lang w:val="uk-UA"/>
        </w:rPr>
        <w:t>орми, заготовлені на неблагополучних л</w:t>
      </w:r>
      <w:r>
        <w:rPr>
          <w:lang w:val="uk-UA"/>
        </w:rPr>
        <w:t>учних сіножатях та природних не</w:t>
      </w:r>
      <w:r w:rsidRPr="00BE6451">
        <w:rPr>
          <w:lang w:val="uk-UA"/>
        </w:rPr>
        <w:t>меліорованих угіддях,</w:t>
      </w:r>
      <w:r>
        <w:rPr>
          <w:lang w:val="uk-UA"/>
        </w:rPr>
        <w:t xml:space="preserve"> необхідно</w:t>
      </w:r>
      <w:r w:rsidRPr="00BE6451">
        <w:rPr>
          <w:lang w:val="uk-UA"/>
        </w:rPr>
        <w:t xml:space="preserve"> згодовувати тваринам лише несприйнятливого контингенту</w:t>
      </w:r>
      <w:r>
        <w:rPr>
          <w:lang w:val="uk-UA"/>
        </w:rPr>
        <w:t xml:space="preserve"> – імунізованій проти емкару великій рогатій худобі та іншим видам тварин.</w:t>
      </w:r>
    </w:p>
    <w:p w:rsidR="00166E48" w:rsidRPr="00BE6451" w:rsidRDefault="00166E48" w:rsidP="00166E48">
      <w:pPr>
        <w:pStyle w:val="affffffff4"/>
        <w:spacing w:after="0"/>
        <w:ind w:left="0" w:firstLine="567"/>
        <w:jc w:val="both"/>
        <w:rPr>
          <w:lang w:val="uk-UA"/>
        </w:rPr>
      </w:pPr>
      <w:r w:rsidRPr="00C516D8">
        <w:rPr>
          <w:lang w:val="uk-UA"/>
        </w:rPr>
        <w:t xml:space="preserve">2. </w:t>
      </w:r>
      <w:r>
        <w:rPr>
          <w:lang w:val="uk-UA"/>
        </w:rPr>
        <w:t xml:space="preserve">Зважаючи на те, що аліментарний спосіб потрапляння </w:t>
      </w:r>
      <w:r w:rsidRPr="00D905B4">
        <w:rPr>
          <w:lang w:val="uk-UA"/>
        </w:rPr>
        <w:t>C</w:t>
      </w:r>
      <w:r>
        <w:rPr>
          <w:lang w:val="en-US"/>
        </w:rPr>
        <w:t>l</w:t>
      </w:r>
      <w:r w:rsidRPr="00D905B4">
        <w:rPr>
          <w:lang w:val="uk-UA"/>
        </w:rPr>
        <w:t>. chauvoei</w:t>
      </w:r>
      <w:r>
        <w:rPr>
          <w:lang w:val="uk-UA"/>
        </w:rPr>
        <w:t xml:space="preserve"> в організм сприйнятливих тварин є основним у механізмові передачі збудника інфекції, з</w:t>
      </w:r>
      <w:r w:rsidRPr="00C516D8">
        <w:rPr>
          <w:lang w:val="uk-UA"/>
        </w:rPr>
        <w:t xml:space="preserve">аходи впливу </w:t>
      </w:r>
      <w:r>
        <w:rPr>
          <w:lang w:val="uk-UA"/>
        </w:rPr>
        <w:t xml:space="preserve">на цю ланку епізоотичного процесу </w:t>
      </w:r>
      <w:r w:rsidRPr="00C516D8">
        <w:rPr>
          <w:lang w:val="uk-UA"/>
        </w:rPr>
        <w:t>з</w:t>
      </w:r>
      <w:r>
        <w:rPr>
          <w:lang w:val="uk-UA"/>
        </w:rPr>
        <w:t>водяться до п</w:t>
      </w:r>
      <w:r>
        <w:rPr>
          <w:lang w:val="uk-UA"/>
        </w:rPr>
        <w:t>о</w:t>
      </w:r>
      <w:r>
        <w:rPr>
          <w:lang w:val="uk-UA"/>
        </w:rPr>
        <w:t xml:space="preserve">передження інфікування сприйнятливих тварин кормами, контамінованими спорами </w:t>
      </w:r>
      <w:r w:rsidRPr="00D905B4">
        <w:rPr>
          <w:lang w:val="uk-UA"/>
        </w:rPr>
        <w:t>C</w:t>
      </w:r>
      <w:r>
        <w:rPr>
          <w:lang w:val="en-US"/>
        </w:rPr>
        <w:t>l</w:t>
      </w:r>
      <w:r w:rsidRPr="00D905B4">
        <w:rPr>
          <w:lang w:val="uk-UA"/>
        </w:rPr>
        <w:t>. chauvoei</w:t>
      </w:r>
      <w:r>
        <w:rPr>
          <w:lang w:val="uk-UA"/>
        </w:rPr>
        <w:t xml:space="preserve">. </w:t>
      </w:r>
    </w:p>
    <w:p w:rsidR="00166E48" w:rsidRPr="00BE6451" w:rsidRDefault="00166E48" w:rsidP="00166E48">
      <w:pPr>
        <w:pStyle w:val="affffffff4"/>
        <w:spacing w:after="0"/>
        <w:ind w:left="0" w:firstLine="567"/>
        <w:jc w:val="both"/>
        <w:rPr>
          <w:lang w:val="uk-UA"/>
        </w:rPr>
      </w:pPr>
      <w:r w:rsidRPr="00BE6451">
        <w:rPr>
          <w:lang w:val="uk-UA"/>
        </w:rPr>
        <w:t>3. Заходи впливу на сприйнятливих тварин</w:t>
      </w:r>
      <w:r>
        <w:rPr>
          <w:lang w:val="uk-UA"/>
        </w:rPr>
        <w:t>, які будуть випасатися на неб</w:t>
      </w:r>
      <w:r w:rsidRPr="00BE6451">
        <w:rPr>
          <w:lang w:val="uk-UA"/>
        </w:rPr>
        <w:t>л</w:t>
      </w:r>
      <w:r>
        <w:rPr>
          <w:lang w:val="uk-UA"/>
        </w:rPr>
        <w:t>а</w:t>
      </w:r>
      <w:r w:rsidRPr="00BE6451">
        <w:rPr>
          <w:lang w:val="uk-UA"/>
        </w:rPr>
        <w:t>гопо</w:t>
      </w:r>
      <w:r>
        <w:rPr>
          <w:lang w:val="uk-UA"/>
        </w:rPr>
        <w:t>л</w:t>
      </w:r>
      <w:r w:rsidRPr="00BE6451">
        <w:rPr>
          <w:lang w:val="uk-UA"/>
        </w:rPr>
        <w:t>учних пасовищах або ж споживати корми, заготовлені на приро</w:t>
      </w:r>
      <w:r w:rsidRPr="00BE6451">
        <w:rPr>
          <w:lang w:val="uk-UA"/>
        </w:rPr>
        <w:t>д</w:t>
      </w:r>
      <w:r w:rsidRPr="00BE6451">
        <w:rPr>
          <w:lang w:val="uk-UA"/>
        </w:rPr>
        <w:t xml:space="preserve">них угіддях, що </w:t>
      </w:r>
      <w:r>
        <w:rPr>
          <w:lang w:val="uk-UA"/>
        </w:rPr>
        <w:t>належать до</w:t>
      </w:r>
      <w:r w:rsidRPr="00BE6451">
        <w:rPr>
          <w:lang w:val="uk-UA"/>
        </w:rPr>
        <w:t xml:space="preserve"> територі</w:t>
      </w:r>
      <w:r>
        <w:rPr>
          <w:lang w:val="uk-UA"/>
        </w:rPr>
        <w:t>й,</w:t>
      </w:r>
      <w:r w:rsidRPr="00BE6451">
        <w:rPr>
          <w:lang w:val="uk-UA"/>
        </w:rPr>
        <w:t xml:space="preserve"> стаціонарно неблагополучних щодо емфізематозного карбункулу</w:t>
      </w:r>
      <w:r>
        <w:rPr>
          <w:lang w:val="uk-UA"/>
        </w:rPr>
        <w:t>,</w:t>
      </w:r>
      <w:r w:rsidRPr="00BE6451">
        <w:rPr>
          <w:lang w:val="uk-UA"/>
        </w:rPr>
        <w:t xml:space="preserve"> зводяться до створення </w:t>
      </w:r>
      <w:r>
        <w:rPr>
          <w:lang w:val="uk-UA"/>
        </w:rPr>
        <w:t xml:space="preserve">в їх організмі </w:t>
      </w:r>
      <w:r w:rsidRPr="00BE6451">
        <w:rPr>
          <w:lang w:val="uk-UA"/>
        </w:rPr>
        <w:t>активн</w:t>
      </w:r>
      <w:r w:rsidRPr="00BE6451">
        <w:rPr>
          <w:lang w:val="uk-UA"/>
        </w:rPr>
        <w:t>о</w:t>
      </w:r>
      <w:r w:rsidRPr="00BE6451">
        <w:rPr>
          <w:lang w:val="uk-UA"/>
        </w:rPr>
        <w:t>го імунітету</w:t>
      </w:r>
      <w:r>
        <w:rPr>
          <w:lang w:val="uk-UA"/>
        </w:rPr>
        <w:t xml:space="preserve"> за допомогою вакцин</w:t>
      </w:r>
      <w:r w:rsidRPr="00BE6451">
        <w:rPr>
          <w:lang w:val="uk-UA"/>
        </w:rPr>
        <w:t>.</w:t>
      </w:r>
      <w:r>
        <w:rPr>
          <w:lang w:val="uk-UA"/>
        </w:rPr>
        <w:t xml:space="preserve"> При цьому необхідно враховувати ная</w:t>
      </w:r>
      <w:r>
        <w:rPr>
          <w:lang w:val="uk-UA"/>
        </w:rPr>
        <w:t>в</w:t>
      </w:r>
      <w:r>
        <w:rPr>
          <w:lang w:val="uk-UA"/>
        </w:rPr>
        <w:t>ність у стадах тварин у стані імунізуючої субінфекції.</w:t>
      </w:r>
    </w:p>
    <w:p w:rsidR="00166E48" w:rsidRDefault="00166E48" w:rsidP="00166E48">
      <w:pPr>
        <w:pStyle w:val="affffffff4"/>
        <w:spacing w:after="0"/>
        <w:ind w:left="0" w:firstLine="567"/>
        <w:jc w:val="both"/>
        <w:rPr>
          <w:lang w:val="uk-UA"/>
        </w:rPr>
      </w:pPr>
      <w:r w:rsidRPr="00441CB2">
        <w:rPr>
          <w:b/>
          <w:lang w:val="uk-UA"/>
        </w:rPr>
        <w:lastRenderedPageBreak/>
        <w:t>Лабораторна діагностика хвороби та її роль в управлінні епізоот</w:t>
      </w:r>
      <w:r w:rsidRPr="00441CB2">
        <w:rPr>
          <w:b/>
          <w:lang w:val="uk-UA"/>
        </w:rPr>
        <w:t>и</w:t>
      </w:r>
      <w:r w:rsidRPr="00441CB2">
        <w:rPr>
          <w:b/>
          <w:lang w:val="uk-UA"/>
        </w:rPr>
        <w:t>чним процесом</w:t>
      </w:r>
      <w:r>
        <w:rPr>
          <w:b/>
          <w:lang w:val="uk-UA"/>
        </w:rPr>
        <w:t>.</w:t>
      </w:r>
      <w:r w:rsidRPr="00441CB2">
        <w:rPr>
          <w:b/>
          <w:lang w:val="uk-UA"/>
        </w:rPr>
        <w:t xml:space="preserve"> </w:t>
      </w:r>
      <w:r>
        <w:rPr>
          <w:lang w:val="uk-UA"/>
        </w:rPr>
        <w:t xml:space="preserve">В </w:t>
      </w:r>
      <w:r w:rsidRPr="00BE6451">
        <w:rPr>
          <w:lang w:val="uk-UA"/>
        </w:rPr>
        <w:t>управлінн</w:t>
      </w:r>
      <w:r>
        <w:rPr>
          <w:lang w:val="uk-UA"/>
        </w:rPr>
        <w:t>і</w:t>
      </w:r>
      <w:r w:rsidRPr="00BE6451">
        <w:rPr>
          <w:lang w:val="uk-UA"/>
        </w:rPr>
        <w:t xml:space="preserve"> епізоотичним процесом емфізематозного ка</w:t>
      </w:r>
      <w:r w:rsidRPr="00BE6451">
        <w:rPr>
          <w:lang w:val="uk-UA"/>
        </w:rPr>
        <w:t>р</w:t>
      </w:r>
      <w:r w:rsidRPr="00BE6451">
        <w:rPr>
          <w:lang w:val="uk-UA"/>
        </w:rPr>
        <w:t xml:space="preserve">бункулу діагностика хвороби посідає пріоритетне місце, </w:t>
      </w:r>
      <w:r>
        <w:rPr>
          <w:lang w:val="uk-UA"/>
        </w:rPr>
        <w:t>оскільки дозволяє своєчасно виявляти і знешкоджувати джерела збудника інфекції.</w:t>
      </w:r>
    </w:p>
    <w:p w:rsidR="00166E48" w:rsidRDefault="00166E48" w:rsidP="00166E48">
      <w:pPr>
        <w:pStyle w:val="affffffff4"/>
        <w:spacing w:after="0"/>
        <w:ind w:left="0" w:firstLine="567"/>
        <w:jc w:val="both"/>
        <w:rPr>
          <w:lang w:val="uk-UA"/>
        </w:rPr>
      </w:pPr>
      <w:r>
        <w:rPr>
          <w:lang w:val="uk-UA"/>
        </w:rPr>
        <w:t xml:space="preserve">Для цього слід використовувати </w:t>
      </w:r>
      <w:r w:rsidRPr="00BE6451">
        <w:rPr>
          <w:lang w:val="uk-UA"/>
        </w:rPr>
        <w:t>епізоотологічн</w:t>
      </w:r>
      <w:r>
        <w:rPr>
          <w:lang w:val="uk-UA"/>
        </w:rPr>
        <w:t>і</w:t>
      </w:r>
      <w:r w:rsidRPr="00BE6451">
        <w:rPr>
          <w:lang w:val="uk-UA"/>
        </w:rPr>
        <w:t>,</w:t>
      </w:r>
      <w:r>
        <w:rPr>
          <w:lang w:val="uk-UA"/>
        </w:rPr>
        <w:t xml:space="preserve"> </w:t>
      </w:r>
      <w:r w:rsidRPr="00BE6451">
        <w:rPr>
          <w:lang w:val="uk-UA"/>
        </w:rPr>
        <w:t>клінічн</w:t>
      </w:r>
      <w:r>
        <w:rPr>
          <w:lang w:val="uk-UA"/>
        </w:rPr>
        <w:t>і</w:t>
      </w:r>
      <w:r w:rsidRPr="00BE6451">
        <w:rPr>
          <w:lang w:val="uk-UA"/>
        </w:rPr>
        <w:t>,</w:t>
      </w:r>
      <w:r>
        <w:rPr>
          <w:lang w:val="uk-UA"/>
        </w:rPr>
        <w:t xml:space="preserve"> </w:t>
      </w:r>
      <w:r w:rsidRPr="00BE6451">
        <w:rPr>
          <w:lang w:val="uk-UA"/>
        </w:rPr>
        <w:t>патол</w:t>
      </w:r>
      <w:r w:rsidRPr="00BE6451">
        <w:rPr>
          <w:lang w:val="uk-UA"/>
        </w:rPr>
        <w:t>о</w:t>
      </w:r>
      <w:r w:rsidRPr="00BE6451">
        <w:rPr>
          <w:lang w:val="uk-UA"/>
        </w:rPr>
        <w:t>го</w:t>
      </w:r>
      <w:r>
        <w:rPr>
          <w:lang w:val="uk-UA"/>
        </w:rPr>
        <w:t>-</w:t>
      </w:r>
      <w:r w:rsidRPr="00BE6451">
        <w:rPr>
          <w:lang w:val="uk-UA"/>
        </w:rPr>
        <w:t>анатомічн</w:t>
      </w:r>
      <w:r>
        <w:rPr>
          <w:lang w:val="uk-UA"/>
        </w:rPr>
        <w:t>і</w:t>
      </w:r>
      <w:r w:rsidRPr="00BE6451">
        <w:rPr>
          <w:lang w:val="uk-UA"/>
        </w:rPr>
        <w:t xml:space="preserve"> </w:t>
      </w:r>
      <w:r>
        <w:rPr>
          <w:lang w:val="uk-UA"/>
        </w:rPr>
        <w:t xml:space="preserve">дані та </w:t>
      </w:r>
      <w:r w:rsidRPr="00BE6451">
        <w:rPr>
          <w:lang w:val="uk-UA"/>
        </w:rPr>
        <w:t>результати лабораторних</w:t>
      </w:r>
      <w:r>
        <w:rPr>
          <w:lang w:val="uk-UA"/>
        </w:rPr>
        <w:t xml:space="preserve"> досліджень. Ми неодноразово за</w:t>
      </w:r>
      <w:r w:rsidRPr="00BE6451">
        <w:rPr>
          <w:lang w:val="uk-UA"/>
        </w:rPr>
        <w:t>значали, що кожний з цих методів</w:t>
      </w:r>
      <w:r>
        <w:rPr>
          <w:lang w:val="uk-UA"/>
        </w:rPr>
        <w:t>,</w:t>
      </w:r>
      <w:r w:rsidRPr="00BE6451">
        <w:rPr>
          <w:lang w:val="uk-UA"/>
        </w:rPr>
        <w:t xml:space="preserve"> взятий окремо</w:t>
      </w:r>
      <w:r>
        <w:rPr>
          <w:lang w:val="uk-UA"/>
        </w:rPr>
        <w:t>,</w:t>
      </w:r>
      <w:r w:rsidRPr="00BE6451">
        <w:rPr>
          <w:lang w:val="uk-UA"/>
        </w:rPr>
        <w:t xml:space="preserve"> не позбавлений діагно</w:t>
      </w:r>
      <w:r w:rsidRPr="00BE6451">
        <w:rPr>
          <w:lang w:val="uk-UA"/>
        </w:rPr>
        <w:t>с</w:t>
      </w:r>
      <w:r w:rsidRPr="00BE6451">
        <w:rPr>
          <w:lang w:val="uk-UA"/>
        </w:rPr>
        <w:t>тичних помилок.</w:t>
      </w:r>
      <w:r>
        <w:rPr>
          <w:lang w:val="uk-UA"/>
        </w:rPr>
        <w:t xml:space="preserve"> В</w:t>
      </w:r>
      <w:r w:rsidRPr="00BE6451">
        <w:rPr>
          <w:lang w:val="uk-UA"/>
        </w:rPr>
        <w:t xml:space="preserve">ирішальним у </w:t>
      </w:r>
      <w:r>
        <w:rPr>
          <w:lang w:val="uk-UA"/>
        </w:rPr>
        <w:t xml:space="preserve">встановленні </w:t>
      </w:r>
      <w:r w:rsidRPr="00BE6451">
        <w:rPr>
          <w:lang w:val="uk-UA"/>
        </w:rPr>
        <w:t xml:space="preserve">діагнозу </w:t>
      </w:r>
      <w:r>
        <w:rPr>
          <w:lang w:val="uk-UA"/>
        </w:rPr>
        <w:t xml:space="preserve">є </w:t>
      </w:r>
      <w:r w:rsidRPr="00BE6451">
        <w:rPr>
          <w:lang w:val="uk-UA"/>
        </w:rPr>
        <w:t>бактеріологічн</w:t>
      </w:r>
      <w:r>
        <w:rPr>
          <w:lang w:val="uk-UA"/>
        </w:rPr>
        <w:t>е д</w:t>
      </w:r>
      <w:r>
        <w:rPr>
          <w:lang w:val="uk-UA"/>
        </w:rPr>
        <w:t>о</w:t>
      </w:r>
      <w:r>
        <w:rPr>
          <w:lang w:val="uk-UA"/>
        </w:rPr>
        <w:t>слідження, яке проводиться за схемою,</w:t>
      </w:r>
      <w:r w:rsidRPr="00BE6451">
        <w:rPr>
          <w:lang w:val="uk-UA"/>
        </w:rPr>
        <w:t xml:space="preserve"> </w:t>
      </w:r>
      <w:r>
        <w:rPr>
          <w:lang w:val="uk-UA"/>
        </w:rPr>
        <w:t>наведеною на рис. 6</w:t>
      </w:r>
      <w:r w:rsidRPr="00BE6451">
        <w:rPr>
          <w:lang w:val="uk-UA"/>
        </w:rPr>
        <w:t>.</w:t>
      </w:r>
    </w:p>
    <w:p w:rsidR="00166E48" w:rsidRPr="00127E58" w:rsidRDefault="00166E48" w:rsidP="00166E48">
      <w:pPr>
        <w:pStyle w:val="affffffff4"/>
        <w:spacing w:after="0"/>
        <w:ind w:left="0" w:firstLine="567"/>
        <w:jc w:val="both"/>
        <w:rPr>
          <w:rtl/>
          <w:lang w:val="uk-UA" w:bidi="he-IL"/>
        </w:rPr>
      </w:pPr>
      <w:r w:rsidRPr="00127E58">
        <w:rPr>
          <w:lang w:val="uk-UA"/>
        </w:rPr>
        <w:t>Диференціальна діагностика передбачає необхідність відрізнити емф</w:t>
      </w:r>
      <w:r w:rsidRPr="00127E58">
        <w:rPr>
          <w:lang w:val="uk-UA"/>
        </w:rPr>
        <w:t>і</w:t>
      </w:r>
      <w:r w:rsidRPr="00127E58">
        <w:rPr>
          <w:lang w:val="uk-UA"/>
        </w:rPr>
        <w:t>зематозний карбункул від злоякісного набряку, сибірки та пастерельозу.</w:t>
      </w:r>
    </w:p>
    <w:p w:rsidR="00166E48" w:rsidRPr="00127E58" w:rsidRDefault="00166E48" w:rsidP="00166E48">
      <w:pPr>
        <w:ind w:firstLine="567"/>
        <w:jc w:val="both"/>
        <w:rPr>
          <w:rFonts w:ascii="Times New Roman" w:hAnsi="Times New Roman"/>
          <w:sz w:val="28"/>
          <w:szCs w:val="28"/>
        </w:rPr>
      </w:pPr>
      <w:r w:rsidRPr="00127E58">
        <w:rPr>
          <w:rFonts w:ascii="Times New Roman" w:hAnsi="Times New Roman"/>
          <w:sz w:val="28"/>
        </w:rPr>
        <w:t>Знання клінічної картини, патолого-анатомічних змін, лабораторної діагностики захворювання не применшують значення достеменного знання особл</w:t>
      </w:r>
      <w:r w:rsidRPr="00127E58">
        <w:rPr>
          <w:rFonts w:ascii="Times New Roman" w:hAnsi="Times New Roman"/>
          <w:sz w:val="28"/>
        </w:rPr>
        <w:t>и</w:t>
      </w:r>
      <w:r w:rsidRPr="00127E58">
        <w:rPr>
          <w:rFonts w:ascii="Times New Roman" w:hAnsi="Times New Roman"/>
          <w:sz w:val="28"/>
        </w:rPr>
        <w:t>востей природної вогнищевості цієї інфекції.</w:t>
      </w:r>
    </w:p>
    <w:p w:rsidR="00166E48" w:rsidRDefault="00166E48" w:rsidP="00166E48">
      <w:pPr>
        <w:pStyle w:val="affffffff4"/>
        <w:spacing w:after="0"/>
        <w:ind w:left="0" w:firstLine="567"/>
        <w:jc w:val="both"/>
        <w:rPr>
          <w:lang w:val="uk-UA"/>
        </w:rPr>
      </w:pPr>
      <w:r w:rsidRPr="009D625C">
        <w:rPr>
          <w:b/>
          <w:lang w:val="uk-UA"/>
        </w:rPr>
        <w:t>Конструювання та апробація вакцини як засіб управління епізоотичним процесом емфізематозного</w:t>
      </w:r>
      <w:r>
        <w:rPr>
          <w:b/>
          <w:lang w:val="uk-UA"/>
        </w:rPr>
        <w:t xml:space="preserve"> </w:t>
      </w:r>
      <w:r w:rsidRPr="009D625C">
        <w:rPr>
          <w:b/>
          <w:lang w:val="uk-UA"/>
        </w:rPr>
        <w:t>карбункулу.</w:t>
      </w:r>
      <w:r>
        <w:rPr>
          <w:b/>
          <w:lang w:val="uk-UA"/>
        </w:rPr>
        <w:t xml:space="preserve"> </w:t>
      </w:r>
      <w:r w:rsidRPr="00BE6451">
        <w:rPr>
          <w:lang w:val="uk-UA"/>
        </w:rPr>
        <w:t>Як було показано в попередніх дослідженнях</w:t>
      </w:r>
      <w:r>
        <w:rPr>
          <w:lang w:val="uk-UA"/>
        </w:rPr>
        <w:t>,</w:t>
      </w:r>
      <w:r w:rsidRPr="00BE6451">
        <w:rPr>
          <w:lang w:val="uk-UA"/>
        </w:rPr>
        <w:t xml:space="preserve"> ліквідувати в короткий термін емфізематозний карбункул в</w:t>
      </w:r>
      <w:r>
        <w:rPr>
          <w:lang w:val="uk-UA"/>
        </w:rPr>
        <w:t xml:space="preserve"> </w:t>
      </w:r>
      <w:r w:rsidRPr="00BE6451">
        <w:rPr>
          <w:lang w:val="uk-UA"/>
        </w:rPr>
        <w:t>цілому і в окремих неблагополучних пунктах неможливо. Це обумовлено існуванням абіотичних джерел збудника інфекції, а також перманен</w:t>
      </w:r>
      <w:r w:rsidRPr="00BE6451">
        <w:rPr>
          <w:lang w:val="uk-UA"/>
        </w:rPr>
        <w:t>т</w:t>
      </w:r>
      <w:r w:rsidRPr="00BE6451">
        <w:rPr>
          <w:lang w:val="uk-UA"/>
        </w:rPr>
        <w:t>ною появою в неблагополучних стадах із замкнутим циклом відтворення сприйнятливих до С</w:t>
      </w:r>
      <w:r>
        <w:rPr>
          <w:lang w:val="en-US"/>
        </w:rPr>
        <w:t>l</w:t>
      </w:r>
      <w:r>
        <w:rPr>
          <w:lang w:val="uk-UA"/>
        </w:rPr>
        <w:t>. </w:t>
      </w:r>
      <w:r w:rsidRPr="00BE6451">
        <w:rPr>
          <w:lang w:val="uk-UA"/>
        </w:rPr>
        <w:t>chauvoei особин.</w:t>
      </w:r>
      <w:r>
        <w:rPr>
          <w:lang w:val="uk-UA"/>
        </w:rPr>
        <w:t xml:space="preserve"> </w:t>
      </w:r>
      <w:r w:rsidRPr="00BE6451">
        <w:rPr>
          <w:lang w:val="uk-UA"/>
        </w:rPr>
        <w:t>Такий стан вимагає постійного</w:t>
      </w:r>
      <w:r>
        <w:rPr>
          <w:lang w:val="uk-UA"/>
        </w:rPr>
        <w:t xml:space="preserve"> </w:t>
      </w:r>
      <w:r w:rsidRPr="00BE6451">
        <w:rPr>
          <w:lang w:val="uk-UA"/>
        </w:rPr>
        <w:t>пров</w:t>
      </w:r>
      <w:r w:rsidRPr="00BE6451">
        <w:rPr>
          <w:lang w:val="uk-UA"/>
        </w:rPr>
        <w:t>е</w:t>
      </w:r>
      <w:r w:rsidRPr="00BE6451">
        <w:rPr>
          <w:lang w:val="uk-UA"/>
        </w:rPr>
        <w:t>дення активної імунізації тварин.</w:t>
      </w:r>
      <w:r>
        <w:rPr>
          <w:lang w:val="uk-UA"/>
        </w:rPr>
        <w:t xml:space="preserve"> </w:t>
      </w:r>
    </w:p>
    <w:p w:rsidR="00166E48" w:rsidRDefault="00166E48" w:rsidP="00166E48">
      <w:pPr>
        <w:pStyle w:val="affffffff4"/>
        <w:spacing w:after="0"/>
        <w:ind w:left="0" w:firstLine="567"/>
        <w:jc w:val="both"/>
        <w:rPr>
          <w:lang w:val="uk-UA"/>
        </w:rPr>
      </w:pPr>
      <w:r>
        <w:rPr>
          <w:lang w:val="uk-UA"/>
        </w:rPr>
        <w:t>О</w:t>
      </w:r>
      <w:r w:rsidRPr="00BE6451">
        <w:rPr>
          <w:lang w:val="uk-UA"/>
        </w:rPr>
        <w:t>днією із причин стаціонарності неблагополуччя України з емфізем</w:t>
      </w:r>
      <w:r w:rsidRPr="00BE6451">
        <w:rPr>
          <w:lang w:val="uk-UA"/>
        </w:rPr>
        <w:t>а</w:t>
      </w:r>
      <w:r w:rsidRPr="00BE6451">
        <w:rPr>
          <w:lang w:val="uk-UA"/>
        </w:rPr>
        <w:t xml:space="preserve">тозного карбункулу є недостатня імуногенність концентрованої гідроокис алюмінієвої формолвакцини проти емфізематозного карбункулу </w:t>
      </w:r>
      <w:r>
        <w:rPr>
          <w:lang w:val="uk-UA"/>
        </w:rPr>
        <w:t>в</w:t>
      </w:r>
      <w:r w:rsidRPr="00BE6451">
        <w:rPr>
          <w:lang w:val="uk-UA"/>
        </w:rPr>
        <w:t xml:space="preserve"> овець</w:t>
      </w:r>
      <w:r>
        <w:rPr>
          <w:lang w:val="uk-UA"/>
        </w:rPr>
        <w:t>, яку виробляли в Україні</w:t>
      </w:r>
      <w:r w:rsidRPr="00BE6451">
        <w:rPr>
          <w:lang w:val="uk-UA"/>
        </w:rPr>
        <w:t>.</w:t>
      </w:r>
      <w:r>
        <w:rPr>
          <w:lang w:val="uk-UA"/>
        </w:rPr>
        <w:t xml:space="preserve"> </w:t>
      </w:r>
    </w:p>
    <w:p w:rsidR="00166E48" w:rsidRDefault="00166E48" w:rsidP="00166E48">
      <w:pPr>
        <w:pStyle w:val="affffffff4"/>
        <w:spacing w:after="0"/>
        <w:ind w:left="0" w:firstLine="709"/>
        <w:jc w:val="both"/>
        <w:rPr>
          <w:lang w:val="uk-UA"/>
        </w:rPr>
      </w:pPr>
    </w:p>
    <w:p w:rsidR="00166E48" w:rsidRPr="001412D4" w:rsidRDefault="00166E48" w:rsidP="00166E48">
      <w:pPr>
        <w:pStyle w:val="30"/>
        <w:ind w:firstLine="0"/>
        <w:rPr>
          <w:b w:val="0"/>
        </w:rPr>
      </w:pP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1318895</wp:posOffset>
                </wp:positionH>
                <wp:positionV relativeFrom="paragraph">
                  <wp:posOffset>-19685</wp:posOffset>
                </wp:positionV>
                <wp:extent cx="2963545" cy="342900"/>
                <wp:effectExtent l="5080" t="6350" r="12700" b="12700"/>
                <wp:wrapNone/>
                <wp:docPr id="9902" name="Прямоугольник 9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342900"/>
                        </a:xfrm>
                        <a:prstGeom prst="rect">
                          <a:avLst/>
                        </a:prstGeom>
                        <a:solidFill>
                          <a:srgbClr val="FFFFFF"/>
                        </a:solidFill>
                        <a:ln w="9525">
                          <a:solidFill>
                            <a:srgbClr val="000000"/>
                          </a:solidFill>
                          <a:miter lim="800000"/>
                          <a:headEnd/>
                          <a:tailEnd/>
                        </a:ln>
                      </wps:spPr>
                      <wps:txbx>
                        <w:txbxContent>
                          <w:p w:rsidR="00166E48" w:rsidRPr="000302F6" w:rsidRDefault="00166E48" w:rsidP="00166E48">
                            <w:pPr>
                              <w:jc w:val="center"/>
                              <w:rPr>
                                <w:rFonts w:ascii="Times New Roman" w:hAnsi="Times New Roman"/>
                                <w:sz w:val="28"/>
                                <w:szCs w:val="28"/>
                              </w:rPr>
                            </w:pPr>
                            <w:r>
                              <w:rPr>
                                <w:rFonts w:ascii="Times New Roman" w:hAnsi="Times New Roman"/>
                                <w:sz w:val="28"/>
                                <w:szCs w:val="28"/>
                              </w:rPr>
                              <w:t>Дос</w:t>
                            </w:r>
                            <w:r w:rsidRPr="000302F6">
                              <w:rPr>
                                <w:rFonts w:ascii="Times New Roman" w:hAnsi="Times New Roman"/>
                                <w:sz w:val="28"/>
                                <w:szCs w:val="28"/>
                              </w:rPr>
                              <w:t>ліджуваний матеріал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02" o:spid="_x0000_s1030" style="position:absolute;left:0;text-align:left;margin-left:103.85pt;margin-top:-1.55pt;width:233.3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">
                <v:textbox>
                  <w:txbxContent>
                    <w:p w:rsidR="00166E48" w:rsidRPr="000302F6" w:rsidRDefault="00166E48" w:rsidP="00166E48">
                      <w:pPr>
                        <w:jc w:val="center"/>
                        <w:rPr>
                          <w:rFonts w:ascii="Times New Roman" w:hAnsi="Times New Roman"/>
                          <w:sz w:val="28"/>
                          <w:szCs w:val="28"/>
                        </w:rPr>
                      </w:pPr>
                      <w:r>
                        <w:rPr>
                          <w:rFonts w:ascii="Times New Roman" w:hAnsi="Times New Roman"/>
                          <w:sz w:val="28"/>
                          <w:szCs w:val="28"/>
                        </w:rPr>
                        <w:t>Дос</w:t>
                      </w:r>
                      <w:r w:rsidRPr="000302F6">
                        <w:rPr>
                          <w:rFonts w:ascii="Times New Roman" w:hAnsi="Times New Roman"/>
                          <w:sz w:val="28"/>
                          <w:szCs w:val="28"/>
                        </w:rPr>
                        <w:t>ліджуваний матеріал</w:t>
                      </w:r>
                    </w:p>
                  </w:txbxContent>
                </v:textbox>
              </v:rect>
            </w:pict>
          </mc:Fallback>
        </mc:AlternateContent>
      </w:r>
      <w:r w:rsidRPr="001412D4">
        <w:rPr>
          <w:b w:val="0"/>
        </w:rPr>
        <w:t>Досліджуваний матеріал</w:t>
      </w:r>
    </w:p>
    <w:p w:rsidR="00166E48" w:rsidRPr="000302F6" w:rsidRDefault="00166E48" w:rsidP="00166E48">
      <w:pPr>
        <w:pStyle w:val="affffffff4"/>
        <w:spacing w:after="0"/>
        <w:ind w:left="0"/>
        <w:rPr>
          <w:szCs w:val="28"/>
          <w:lang w:val="uk-UA"/>
        </w:rPr>
      </w:pPr>
      <w:r>
        <w:rPr>
          <w:noProof/>
          <w:szCs w:val="28"/>
          <w:lang w:eastAsia="ru-RU"/>
        </w:rPr>
        <mc:AlternateContent>
          <mc:Choice Requires="wps">
            <w:drawing>
              <wp:anchor distT="0" distB="0" distL="114300" distR="114300" simplePos="0" relativeHeight="251674624" behindDoc="0" locked="0" layoutInCell="1" allowOverlap="1">
                <wp:simplePos x="0" y="0"/>
                <wp:positionH relativeFrom="column">
                  <wp:posOffset>2682240</wp:posOffset>
                </wp:positionH>
                <wp:positionV relativeFrom="paragraph">
                  <wp:posOffset>118745</wp:posOffset>
                </wp:positionV>
                <wp:extent cx="2275840" cy="306705"/>
                <wp:effectExtent l="6350" t="6350" r="22860" b="58420"/>
                <wp:wrapNone/>
                <wp:docPr id="9901" name="Прямая соединительная линия 9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84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0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35pt" to="390.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">
                <v:stroke endarrow="block"/>
              </v:line>
            </w:pict>
          </mc:Fallback>
        </mc:AlternateContent>
      </w:r>
      <w:r>
        <w:rPr>
          <w:noProof/>
          <w:szCs w:val="28"/>
          <w:lang w:eastAsia="ru-RU"/>
        </w:rPr>
        <mc:AlternateContent>
          <mc:Choice Requires="wps">
            <w:drawing>
              <wp:anchor distT="0" distB="0" distL="114300" distR="114300" simplePos="0" relativeHeight="251673600" behindDoc="0" locked="0" layoutInCell="1" allowOverlap="1">
                <wp:simplePos x="0" y="0"/>
                <wp:positionH relativeFrom="column">
                  <wp:posOffset>681990</wp:posOffset>
                </wp:positionH>
                <wp:positionV relativeFrom="paragraph">
                  <wp:posOffset>118745</wp:posOffset>
                </wp:positionV>
                <wp:extent cx="2000250" cy="349885"/>
                <wp:effectExtent l="25400" t="6350" r="12700" b="53340"/>
                <wp:wrapNone/>
                <wp:docPr id="9900" name="Прямая соединительная линия 9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349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0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9.35pt" to="211.2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">
                <v:stroke endarrow="block"/>
              </v:line>
            </w:pict>
          </mc:Fallback>
        </mc:AlternateContent>
      </w:r>
      <w:r>
        <w:rPr>
          <w:noProof/>
          <w:szCs w:val="28"/>
          <w:lang w:eastAsia="ru-RU"/>
        </w:rPr>
        <mc:AlternateContent>
          <mc:Choice Requires="wps">
            <w:drawing>
              <wp:anchor distT="0" distB="0" distL="114300" distR="114300" simplePos="0" relativeHeight="251675648" behindDoc="0" locked="0" layoutInCell="1" allowOverlap="1">
                <wp:simplePos x="0" y="0"/>
                <wp:positionH relativeFrom="column">
                  <wp:posOffset>2682240</wp:posOffset>
                </wp:positionH>
                <wp:positionV relativeFrom="paragraph">
                  <wp:posOffset>118745</wp:posOffset>
                </wp:positionV>
                <wp:extent cx="0" cy="306705"/>
                <wp:effectExtent l="53975" t="6350" r="60325" b="20320"/>
                <wp:wrapNone/>
                <wp:docPr id="9899" name="Прямая соединительная линия 9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35pt" to="21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">
                <v:stroke endarrow="block"/>
              </v:line>
            </w:pict>
          </mc:Fallback>
        </mc:AlternateContent>
      </w:r>
    </w:p>
    <w:p w:rsidR="00166E48" w:rsidRPr="000302F6" w:rsidRDefault="00166E48" w:rsidP="00166E48">
      <w:pPr>
        <w:pStyle w:val="affffffff4"/>
        <w:spacing w:after="0"/>
        <w:ind w:left="0"/>
        <w:rPr>
          <w:szCs w:val="28"/>
          <w:lang w:val="uk-UA"/>
        </w:rPr>
      </w:pP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4739640</wp:posOffset>
                </wp:positionH>
                <wp:positionV relativeFrom="paragraph">
                  <wp:posOffset>16510</wp:posOffset>
                </wp:positionV>
                <wp:extent cx="474345" cy="2757805"/>
                <wp:effectExtent l="6350" t="8255" r="5080" b="5715"/>
                <wp:wrapNone/>
                <wp:docPr id="9898" name="Прямоугольник 9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2757805"/>
                        </a:xfrm>
                        <a:prstGeom prst="rect">
                          <a:avLst/>
                        </a:prstGeom>
                        <a:solidFill>
                          <a:srgbClr val="FFFFFF"/>
                        </a:solidFill>
                        <a:ln w="9525">
                          <a:solidFill>
                            <a:srgbClr val="000000"/>
                          </a:solidFill>
                          <a:miter lim="800000"/>
                          <a:headEnd/>
                          <a:tailEnd/>
                        </a:ln>
                      </wps:spPr>
                      <wps:txbx>
                        <w:txbxContent>
                          <w:p w:rsidR="00166E48" w:rsidRPr="00127E58" w:rsidRDefault="00166E48" w:rsidP="00166E48">
                            <w:pPr>
                              <w:jc w:val="center"/>
                              <w:rPr>
                                <w:rFonts w:ascii="Times New Roman" w:hAnsi="Times New Roman"/>
                              </w:rPr>
                            </w:pPr>
                            <w:r w:rsidRPr="00127E58">
                              <w:rPr>
                                <w:rFonts w:ascii="Times New Roman" w:hAnsi="Times New Roman"/>
                              </w:rPr>
                              <w:t>Біологічна проба на морських свинках</w:t>
                            </w:r>
                          </w:p>
                          <w:p w:rsidR="00166E48" w:rsidRPr="007B4C1D" w:rsidRDefault="00166E48" w:rsidP="00166E48">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98" o:spid="_x0000_s1031" style="position:absolute;left:0;text-align:left;margin-left:373.2pt;margin-top:1.3pt;width:37.35pt;height:2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">
                <v:textbox style="layout-flow:vertical;mso-layout-flow-alt:bottom-to-top">
                  <w:txbxContent>
                    <w:p w:rsidR="00166E48" w:rsidRPr="00127E58" w:rsidRDefault="00166E48" w:rsidP="00166E48">
                      <w:pPr>
                        <w:jc w:val="center"/>
                        <w:rPr>
                          <w:rFonts w:ascii="Times New Roman" w:hAnsi="Times New Roman"/>
                        </w:rPr>
                      </w:pPr>
                      <w:r w:rsidRPr="00127E58">
                        <w:rPr>
                          <w:rFonts w:ascii="Times New Roman" w:hAnsi="Times New Roman"/>
                        </w:rPr>
                        <w:t>Біологічна проба на морських свинках</w:t>
                      </w:r>
                    </w:p>
                    <w:p w:rsidR="00166E48" w:rsidRPr="007B4C1D" w:rsidRDefault="00166E48" w:rsidP="00166E48">
                      <w:pPr>
                        <w:jc w:val="center"/>
                      </w:pPr>
                    </w:p>
                  </w:txbxContent>
                </v:textbox>
              </v:rect>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59690</wp:posOffset>
                </wp:positionV>
                <wp:extent cx="685800" cy="2656840"/>
                <wp:effectExtent l="6350" t="13335" r="12700" b="6350"/>
                <wp:wrapNone/>
                <wp:docPr id="9897" name="Прямоугольник 9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56840"/>
                        </a:xfrm>
                        <a:prstGeom prst="rect">
                          <a:avLst/>
                        </a:prstGeom>
                        <a:solidFill>
                          <a:srgbClr val="FFFFFF"/>
                        </a:solidFill>
                        <a:ln w="9525">
                          <a:solidFill>
                            <a:srgbClr val="000000"/>
                          </a:solidFill>
                          <a:miter lim="800000"/>
                          <a:headEnd/>
                          <a:tailEnd/>
                        </a:ln>
                      </wps:spPr>
                      <wps:txbx>
                        <w:txbxContent>
                          <w:p w:rsidR="00166E48" w:rsidRPr="00127E58" w:rsidRDefault="00166E48" w:rsidP="00166E48">
                            <w:pPr>
                              <w:jc w:val="center"/>
                              <w:rPr>
                                <w:rFonts w:ascii="Times New Roman" w:hAnsi="Times New Roman"/>
                              </w:rPr>
                            </w:pPr>
                            <w:r w:rsidRPr="00127E58">
                              <w:rPr>
                                <w:rFonts w:ascii="Times New Roman" w:hAnsi="Times New Roman"/>
                              </w:rPr>
                              <w:t>Мікроскопія (світлова, імунофлуоре</w:t>
                            </w:r>
                            <w:r w:rsidRPr="00127E58">
                              <w:rPr>
                                <w:rFonts w:ascii="Times New Roman" w:hAnsi="Times New Roman"/>
                              </w:rPr>
                              <w:t>с</w:t>
                            </w:r>
                            <w:r w:rsidRPr="00127E58">
                              <w:rPr>
                                <w:rFonts w:ascii="Times New Roman" w:hAnsi="Times New Roman"/>
                              </w:rPr>
                              <w:t>центна)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97" o:spid="_x0000_s1032" style="position:absolute;left:0;text-align:left;margin-left:22.2pt;margin-top:4.7pt;width:54pt;height:20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">
                <v:textbox style="layout-flow:vertical;mso-layout-flow-alt:bottom-to-top">
                  <w:txbxContent>
                    <w:p w:rsidR="00166E48" w:rsidRPr="00127E58" w:rsidRDefault="00166E48" w:rsidP="00166E48">
                      <w:pPr>
                        <w:jc w:val="center"/>
                        <w:rPr>
                          <w:rFonts w:ascii="Times New Roman" w:hAnsi="Times New Roman"/>
                        </w:rPr>
                      </w:pPr>
                      <w:r w:rsidRPr="00127E58">
                        <w:rPr>
                          <w:rFonts w:ascii="Times New Roman" w:hAnsi="Times New Roman"/>
                        </w:rPr>
                        <w:t>Мікроскопія (світлова, імунофлуоре</w:t>
                      </w:r>
                      <w:r w:rsidRPr="00127E58">
                        <w:rPr>
                          <w:rFonts w:ascii="Times New Roman" w:hAnsi="Times New Roman"/>
                        </w:rPr>
                        <w:t>с</w:t>
                      </w:r>
                      <w:r w:rsidRPr="00127E58">
                        <w:rPr>
                          <w:rFonts w:ascii="Times New Roman" w:hAnsi="Times New Roman"/>
                        </w:rPr>
                        <w:t>центна)</w:t>
                      </w:r>
                    </w:p>
                  </w:txbxContent>
                </v:textbox>
              </v:rect>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1438910</wp:posOffset>
                </wp:positionH>
                <wp:positionV relativeFrom="paragraph">
                  <wp:posOffset>16510</wp:posOffset>
                </wp:positionV>
                <wp:extent cx="2691130" cy="431165"/>
                <wp:effectExtent l="10795" t="8255" r="12700" b="8255"/>
                <wp:wrapNone/>
                <wp:docPr id="9896" name="Прямоугольник 9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431165"/>
                        </a:xfrm>
                        <a:prstGeom prst="rect">
                          <a:avLst/>
                        </a:prstGeom>
                        <a:solidFill>
                          <a:srgbClr val="FFFFFF"/>
                        </a:solidFill>
                        <a:ln w="9525">
                          <a:solidFill>
                            <a:srgbClr val="000000"/>
                          </a:solidFill>
                          <a:miter lim="800000"/>
                          <a:headEnd/>
                          <a:tailEnd/>
                        </a:ln>
                      </wps:spPr>
                      <wps:txbx>
                        <w:txbxContent>
                          <w:p w:rsidR="00166E48" w:rsidRPr="00127E58" w:rsidRDefault="00166E48" w:rsidP="00166E48">
                            <w:pPr>
                              <w:jc w:val="center"/>
                              <w:rPr>
                                <w:rFonts w:ascii="Times New Roman" w:hAnsi="Times New Roman"/>
                              </w:rPr>
                            </w:pPr>
                            <w:r w:rsidRPr="00127E58">
                              <w:rPr>
                                <w:rFonts w:ascii="Times New Roman" w:hAnsi="Times New Roman"/>
                              </w:rPr>
                              <w:t>Виділення культури збудника та його ідентифікація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96" o:spid="_x0000_s1033" style="position:absolute;left:0;text-align:left;margin-left:113.3pt;margin-top:1.3pt;width:211.9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">
                <v:textbox>
                  <w:txbxContent>
                    <w:p w:rsidR="00166E48" w:rsidRPr="00127E58" w:rsidRDefault="00166E48" w:rsidP="00166E48">
                      <w:pPr>
                        <w:jc w:val="center"/>
                        <w:rPr>
                          <w:rFonts w:ascii="Times New Roman" w:hAnsi="Times New Roman"/>
                        </w:rPr>
                      </w:pPr>
                      <w:r w:rsidRPr="00127E58">
                        <w:rPr>
                          <w:rFonts w:ascii="Times New Roman" w:hAnsi="Times New Roman"/>
                        </w:rPr>
                        <w:t>Виділення культури збудника та його ідентифікація</w:t>
                      </w:r>
                    </w:p>
                  </w:txbxContent>
                </v:textbox>
              </v:rect>
            </w:pict>
          </mc:Fallback>
        </mc:AlternateContent>
      </w: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2682240</wp:posOffset>
                </wp:positionH>
                <wp:positionV relativeFrom="paragraph">
                  <wp:posOffset>38735</wp:posOffset>
                </wp:positionV>
                <wp:extent cx="914400" cy="228600"/>
                <wp:effectExtent l="6350" t="10795" r="31750" b="55880"/>
                <wp:wrapNone/>
                <wp:docPr id="9895" name="Прямая соединительная линия 9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9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3.05pt" to="283.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">
                <v:stroke endarrow="block"/>
              </v:lin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1767840</wp:posOffset>
                </wp:positionH>
                <wp:positionV relativeFrom="paragraph">
                  <wp:posOffset>38735</wp:posOffset>
                </wp:positionV>
                <wp:extent cx="914400" cy="228600"/>
                <wp:effectExtent l="34925" t="10795" r="12700" b="55880"/>
                <wp:wrapNone/>
                <wp:docPr id="9894" name="Прямая соединительная линия 9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9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05pt" to="211.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">
                <v:stroke endarrow="block"/>
              </v:line>
            </w:pict>
          </mc:Fallback>
        </mc:AlternateContent>
      </w: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1196340</wp:posOffset>
                </wp:positionH>
                <wp:positionV relativeFrom="paragraph">
                  <wp:posOffset>62865</wp:posOffset>
                </wp:positionV>
                <wp:extent cx="1371600" cy="1323975"/>
                <wp:effectExtent l="6350" t="10795" r="12700" b="8255"/>
                <wp:wrapNone/>
                <wp:docPr id="9893" name="Прямоугольник 9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23975"/>
                        </a:xfrm>
                        <a:prstGeom prst="rect">
                          <a:avLst/>
                        </a:prstGeom>
                        <a:solidFill>
                          <a:srgbClr val="FFFFFF"/>
                        </a:solidFill>
                        <a:ln w="9525">
                          <a:solidFill>
                            <a:srgbClr val="000000"/>
                          </a:solidFill>
                          <a:miter lim="800000"/>
                          <a:headEnd/>
                          <a:tailEnd/>
                        </a:ln>
                      </wps:spPr>
                      <wps:txbx>
                        <w:txbxContent>
                          <w:p w:rsidR="00166E48" w:rsidRDefault="00166E48" w:rsidP="00166E48">
                            <w:pPr>
                              <w:pStyle w:val="2ffffc"/>
                              <w:spacing w:line="240" w:lineRule="auto"/>
                              <w:jc w:val="center"/>
                            </w:pPr>
                          </w:p>
                          <w:p w:rsidR="00166E48" w:rsidRPr="00127E58" w:rsidRDefault="00166E48" w:rsidP="00166E48">
                            <w:pPr>
                              <w:pStyle w:val="2ffffc"/>
                              <w:spacing w:line="240" w:lineRule="auto"/>
                              <w:jc w:val="center"/>
                              <w:rPr>
                                <w:rFonts w:ascii="Times New Roman" w:hAnsi="Times New Roman"/>
                              </w:rPr>
                            </w:pPr>
                            <w:r w:rsidRPr="00127E58">
                              <w:rPr>
                                <w:rFonts w:ascii="Times New Roman" w:hAnsi="Times New Roman"/>
                              </w:rPr>
                              <w:t>На рідких жив</w:t>
                            </w:r>
                            <w:r w:rsidRPr="00127E58">
                              <w:rPr>
                                <w:rFonts w:ascii="Times New Roman" w:hAnsi="Times New Roman"/>
                              </w:rPr>
                              <w:t>и</w:t>
                            </w:r>
                            <w:r w:rsidRPr="00127E58">
                              <w:rPr>
                                <w:rFonts w:ascii="Times New Roman" w:hAnsi="Times New Roman"/>
                              </w:rPr>
                              <w:t>льних середов</w:t>
                            </w:r>
                            <w:r w:rsidRPr="00127E58">
                              <w:rPr>
                                <w:rFonts w:ascii="Times New Roman" w:hAnsi="Times New Roman"/>
                              </w:rPr>
                              <w:t>и</w:t>
                            </w:r>
                            <w:r w:rsidRPr="00127E58">
                              <w:rPr>
                                <w:rFonts w:ascii="Times New Roman" w:hAnsi="Times New Roman"/>
                              </w:rPr>
                              <w:t>щах</w:t>
                            </w:r>
                            <w:r>
                              <w:rPr>
                                <w:rFonts w:ascii="Times New Roman" w:hAnsi="Times New Roman"/>
                              </w:rPr>
                              <w:t xml:space="preserve"> </w:t>
                            </w:r>
                            <w:r w:rsidRPr="00127E58">
                              <w:rPr>
                                <w:rFonts w:ascii="Times New Roman" w:hAnsi="Times New Roman"/>
                              </w:rPr>
                              <w:t>(Кітт-Тароцці)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93" o:spid="_x0000_s1034" style="position:absolute;left:0;text-align:left;margin-left:94.2pt;margin-top:4.95pt;width:108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">
                <v:textbox>
                  <w:txbxContent>
                    <w:p w:rsidR="00166E48" w:rsidRDefault="00166E48" w:rsidP="00166E48">
                      <w:pPr>
                        <w:pStyle w:val="2ffffc"/>
                        <w:spacing w:line="240" w:lineRule="auto"/>
                        <w:jc w:val="center"/>
                      </w:pPr>
                    </w:p>
                    <w:p w:rsidR="00166E48" w:rsidRPr="00127E58" w:rsidRDefault="00166E48" w:rsidP="00166E48">
                      <w:pPr>
                        <w:pStyle w:val="2ffffc"/>
                        <w:spacing w:line="240" w:lineRule="auto"/>
                        <w:jc w:val="center"/>
                        <w:rPr>
                          <w:rFonts w:ascii="Times New Roman" w:hAnsi="Times New Roman"/>
                        </w:rPr>
                      </w:pPr>
                      <w:r w:rsidRPr="00127E58">
                        <w:rPr>
                          <w:rFonts w:ascii="Times New Roman" w:hAnsi="Times New Roman"/>
                        </w:rPr>
                        <w:t>На рідких жив</w:t>
                      </w:r>
                      <w:r w:rsidRPr="00127E58">
                        <w:rPr>
                          <w:rFonts w:ascii="Times New Roman" w:hAnsi="Times New Roman"/>
                        </w:rPr>
                        <w:t>и</w:t>
                      </w:r>
                      <w:r w:rsidRPr="00127E58">
                        <w:rPr>
                          <w:rFonts w:ascii="Times New Roman" w:hAnsi="Times New Roman"/>
                        </w:rPr>
                        <w:t>льних середов</w:t>
                      </w:r>
                      <w:r w:rsidRPr="00127E58">
                        <w:rPr>
                          <w:rFonts w:ascii="Times New Roman" w:hAnsi="Times New Roman"/>
                        </w:rPr>
                        <w:t>и</w:t>
                      </w:r>
                      <w:r w:rsidRPr="00127E58">
                        <w:rPr>
                          <w:rFonts w:ascii="Times New Roman" w:hAnsi="Times New Roman"/>
                        </w:rPr>
                        <w:t>щах</w:t>
                      </w:r>
                      <w:r>
                        <w:rPr>
                          <w:rFonts w:ascii="Times New Roman" w:hAnsi="Times New Roman"/>
                        </w:rPr>
                        <w:t xml:space="preserve"> </w:t>
                      </w:r>
                      <w:r w:rsidRPr="00127E58">
                        <w:rPr>
                          <w:rFonts w:ascii="Times New Roman" w:hAnsi="Times New Roman"/>
                        </w:rPr>
                        <w:t>(Кітт-Тароцці)</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2910840</wp:posOffset>
                </wp:positionH>
                <wp:positionV relativeFrom="paragraph">
                  <wp:posOffset>62865</wp:posOffset>
                </wp:positionV>
                <wp:extent cx="1371600" cy="1323975"/>
                <wp:effectExtent l="6350" t="10795" r="12700" b="8255"/>
                <wp:wrapNone/>
                <wp:docPr id="9892" name="Прямоугольник 9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23975"/>
                        </a:xfrm>
                        <a:prstGeom prst="rect">
                          <a:avLst/>
                        </a:prstGeom>
                        <a:solidFill>
                          <a:srgbClr val="FFFFFF"/>
                        </a:solidFill>
                        <a:ln w="9525">
                          <a:solidFill>
                            <a:srgbClr val="000000"/>
                          </a:solidFill>
                          <a:miter lim="800000"/>
                          <a:headEnd/>
                          <a:tailEnd/>
                        </a:ln>
                      </wps:spPr>
                      <wps:txbx>
                        <w:txbxContent>
                          <w:p w:rsidR="00166E48" w:rsidRPr="00127E58" w:rsidRDefault="00166E48" w:rsidP="00166E48">
                            <w:pPr>
                              <w:rPr>
                                <w:rFonts w:ascii="Times New Roman" w:hAnsi="Times New Roman"/>
                              </w:rPr>
                            </w:pPr>
                            <w:r w:rsidRPr="00127E58">
                              <w:rPr>
                                <w:rFonts w:ascii="Times New Roman" w:hAnsi="Times New Roman"/>
                              </w:rPr>
                              <w:t>На</w:t>
                            </w:r>
                            <w:r>
                              <w:rPr>
                                <w:rFonts w:ascii="Times New Roman" w:hAnsi="Times New Roman"/>
                              </w:rPr>
                              <w:t xml:space="preserve"> </w:t>
                            </w:r>
                            <w:r w:rsidRPr="00127E58">
                              <w:rPr>
                                <w:rFonts w:ascii="Times New Roman" w:hAnsi="Times New Roman"/>
                              </w:rPr>
                              <w:t>щільних живильних серед</w:t>
                            </w:r>
                            <w:r w:rsidRPr="00127E58">
                              <w:rPr>
                                <w:rFonts w:ascii="Times New Roman" w:hAnsi="Times New Roman"/>
                              </w:rPr>
                              <w:t>о</w:t>
                            </w:r>
                            <w:r w:rsidRPr="00127E58">
                              <w:rPr>
                                <w:rFonts w:ascii="Times New Roman" w:hAnsi="Times New Roman"/>
                              </w:rPr>
                              <w:t>вищах</w:t>
                            </w:r>
                            <w:r>
                              <w:rPr>
                                <w:rFonts w:ascii="Times New Roman" w:hAnsi="Times New Roman"/>
                              </w:rPr>
                              <w:t xml:space="preserve"> </w:t>
                            </w:r>
                            <w:r w:rsidRPr="00127E58">
                              <w:rPr>
                                <w:rFonts w:ascii="Times New Roman" w:hAnsi="Times New Roman"/>
                              </w:rPr>
                              <w:t>(кров’яний або сироватковий глюкозний МПА)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92" o:spid="_x0000_s1035" style="position:absolute;left:0;text-align:left;margin-left:229.2pt;margin-top:4.95pt;width:108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">
                <v:textbox>
                  <w:txbxContent>
                    <w:p w:rsidR="00166E48" w:rsidRPr="00127E58" w:rsidRDefault="00166E48" w:rsidP="00166E48">
                      <w:pPr>
                        <w:rPr>
                          <w:rFonts w:ascii="Times New Roman" w:hAnsi="Times New Roman"/>
                        </w:rPr>
                      </w:pPr>
                      <w:r w:rsidRPr="00127E58">
                        <w:rPr>
                          <w:rFonts w:ascii="Times New Roman" w:hAnsi="Times New Roman"/>
                        </w:rPr>
                        <w:t>На</w:t>
                      </w:r>
                      <w:r>
                        <w:rPr>
                          <w:rFonts w:ascii="Times New Roman" w:hAnsi="Times New Roman"/>
                        </w:rPr>
                        <w:t xml:space="preserve"> </w:t>
                      </w:r>
                      <w:r w:rsidRPr="00127E58">
                        <w:rPr>
                          <w:rFonts w:ascii="Times New Roman" w:hAnsi="Times New Roman"/>
                        </w:rPr>
                        <w:t>щільних живильних серед</w:t>
                      </w:r>
                      <w:r w:rsidRPr="00127E58">
                        <w:rPr>
                          <w:rFonts w:ascii="Times New Roman" w:hAnsi="Times New Roman"/>
                        </w:rPr>
                        <w:t>о</w:t>
                      </w:r>
                      <w:r w:rsidRPr="00127E58">
                        <w:rPr>
                          <w:rFonts w:ascii="Times New Roman" w:hAnsi="Times New Roman"/>
                        </w:rPr>
                        <w:t>вищах</w:t>
                      </w:r>
                      <w:r>
                        <w:rPr>
                          <w:rFonts w:ascii="Times New Roman" w:hAnsi="Times New Roman"/>
                        </w:rPr>
                        <w:t xml:space="preserve"> </w:t>
                      </w:r>
                      <w:r w:rsidRPr="00127E58">
                        <w:rPr>
                          <w:rFonts w:ascii="Times New Roman" w:hAnsi="Times New Roman"/>
                        </w:rPr>
                        <w:t>(кров’яний або сироватковий глюкозний МПА)</w:t>
                      </w:r>
                    </w:p>
                  </w:txbxContent>
                </v:textbox>
              </v:rect>
            </w:pict>
          </mc:Fallback>
        </mc:AlternateContent>
      </w: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2682240</wp:posOffset>
                </wp:positionH>
                <wp:positionV relativeFrom="paragraph">
                  <wp:posOffset>160020</wp:posOffset>
                </wp:positionV>
                <wp:extent cx="857250" cy="146685"/>
                <wp:effectExtent l="25400" t="10795" r="12700" b="61595"/>
                <wp:wrapNone/>
                <wp:docPr id="9891" name="Прямая соединительная линия 9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9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12.6pt" to="278.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">
                <v:stroke endarrow="block"/>
              </v:lin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1767840</wp:posOffset>
                </wp:positionH>
                <wp:positionV relativeFrom="paragraph">
                  <wp:posOffset>160020</wp:posOffset>
                </wp:positionV>
                <wp:extent cx="914400" cy="146685"/>
                <wp:effectExtent l="6350" t="10795" r="22225" b="61595"/>
                <wp:wrapNone/>
                <wp:docPr id="9890" name="Прямая соединительная линия 9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9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12.6pt" to="211.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">
                <v:stroke endarrow="block"/>
              </v:line>
            </w:pict>
          </mc:Fallback>
        </mc:AlternateContent>
      </w: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1253490</wp:posOffset>
                </wp:positionH>
                <wp:positionV relativeFrom="paragraph">
                  <wp:posOffset>102235</wp:posOffset>
                </wp:positionV>
                <wp:extent cx="3086100" cy="627380"/>
                <wp:effectExtent l="6350" t="5080" r="12700" b="5715"/>
                <wp:wrapNone/>
                <wp:docPr id="9889" name="Прямоугольник 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27380"/>
                        </a:xfrm>
                        <a:prstGeom prst="rect">
                          <a:avLst/>
                        </a:prstGeom>
                        <a:solidFill>
                          <a:srgbClr val="FFFFFF"/>
                        </a:solidFill>
                        <a:ln w="9525">
                          <a:solidFill>
                            <a:srgbClr val="000000"/>
                          </a:solidFill>
                          <a:miter lim="800000"/>
                          <a:headEnd/>
                          <a:tailEnd/>
                        </a:ln>
                      </wps:spPr>
                      <wps:txbx>
                        <w:txbxContent>
                          <w:p w:rsidR="00166E48" w:rsidRPr="00127E58" w:rsidRDefault="00166E48" w:rsidP="00166E48">
                            <w:pPr>
                              <w:pStyle w:val="2ffffc"/>
                              <w:spacing w:after="0" w:line="240" w:lineRule="auto"/>
                              <w:jc w:val="center"/>
                              <w:rPr>
                                <w:rFonts w:ascii="Times New Roman" w:hAnsi="Times New Roman"/>
                              </w:rPr>
                            </w:pPr>
                            <w:r w:rsidRPr="00127E58">
                              <w:rPr>
                                <w:rFonts w:ascii="Times New Roman" w:hAnsi="Times New Roman"/>
                              </w:rPr>
                              <w:t>Вивчення тинкторіально-морфологічних, культурально-біохімічних та вірулентних властивостей виділених культур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89" o:spid="_x0000_s1036" style="position:absolute;left:0;text-align:left;margin-left:98.7pt;margin-top:8.05pt;width:243pt;height:4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">
                <v:textbox>
                  <w:txbxContent>
                    <w:p w:rsidR="00166E48" w:rsidRPr="00127E58" w:rsidRDefault="00166E48" w:rsidP="00166E48">
                      <w:pPr>
                        <w:pStyle w:val="2ffffc"/>
                        <w:spacing w:after="0" w:line="240" w:lineRule="auto"/>
                        <w:jc w:val="center"/>
                        <w:rPr>
                          <w:rFonts w:ascii="Times New Roman" w:hAnsi="Times New Roman"/>
                        </w:rPr>
                      </w:pPr>
                      <w:r w:rsidRPr="00127E58">
                        <w:rPr>
                          <w:rFonts w:ascii="Times New Roman" w:hAnsi="Times New Roman"/>
                        </w:rPr>
                        <w:t>Вивчення тинкторіально-морфологічних, культурально-біохімічних та вірулентних властивостей виділених культур</w:t>
                      </w:r>
                    </w:p>
                  </w:txbxContent>
                </v:textbox>
              </v:rect>
            </w:pict>
          </mc:Fallback>
        </mc:AlternateContent>
      </w: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2810510</wp:posOffset>
                </wp:positionH>
                <wp:positionV relativeFrom="paragraph">
                  <wp:posOffset>116840</wp:posOffset>
                </wp:positionV>
                <wp:extent cx="2104390" cy="278765"/>
                <wp:effectExtent l="29845" t="13970" r="8890" b="59690"/>
                <wp:wrapNone/>
                <wp:docPr id="9888" name="Прямая соединительная линия 9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4390" cy="27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88"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9.2pt" to="38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">
                <v:stroke endarrow="block"/>
              </v:line>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2810510</wp:posOffset>
                </wp:positionH>
                <wp:positionV relativeFrom="paragraph">
                  <wp:posOffset>116840</wp:posOffset>
                </wp:positionV>
                <wp:extent cx="0" cy="287020"/>
                <wp:effectExtent l="58420" t="13970" r="55880" b="22860"/>
                <wp:wrapNone/>
                <wp:docPr id="9833" name="Прямая соединительная линия 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3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pt,9.2pt" to="22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">
                <v:stroke endarrow="block"/>
              </v:line>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681990</wp:posOffset>
                </wp:positionH>
                <wp:positionV relativeFrom="paragraph">
                  <wp:posOffset>59055</wp:posOffset>
                </wp:positionV>
                <wp:extent cx="2128520" cy="336550"/>
                <wp:effectExtent l="6350" t="13335" r="27305" b="59690"/>
                <wp:wrapNone/>
                <wp:docPr id="9832" name="Прямая соединительная линия 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4.65pt" to="221.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">
                <v:stroke endarrow="block"/>
              </v:line>
            </w:pict>
          </mc:Fallback>
        </mc:AlternateContent>
      </w:r>
    </w:p>
    <w:p w:rsidR="00166E48" w:rsidRPr="00BE6451" w:rsidRDefault="00166E48" w:rsidP="00166E48">
      <w:pPr>
        <w:pStyle w:val="affffffff4"/>
        <w:spacing w:after="0"/>
        <w:ind w:left="0" w:firstLine="709"/>
        <w:rPr>
          <w:lang w:val="uk-UA"/>
        </w:rPr>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1063625</wp:posOffset>
                </wp:positionH>
                <wp:positionV relativeFrom="paragraph">
                  <wp:posOffset>199390</wp:posOffset>
                </wp:positionV>
                <wp:extent cx="3486150" cy="271145"/>
                <wp:effectExtent l="6985" t="5715" r="12065" b="8890"/>
                <wp:wrapNone/>
                <wp:docPr id="9831" name="Прямоугольник 9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71145"/>
                        </a:xfrm>
                        <a:prstGeom prst="rect">
                          <a:avLst/>
                        </a:prstGeom>
                        <a:solidFill>
                          <a:srgbClr val="FFFFFF"/>
                        </a:solidFill>
                        <a:ln w="9525">
                          <a:solidFill>
                            <a:srgbClr val="000000"/>
                          </a:solidFill>
                          <a:miter lim="800000"/>
                          <a:headEnd/>
                          <a:tailEnd/>
                        </a:ln>
                      </wps:spPr>
                      <wps:txbx>
                        <w:txbxContent>
                          <w:p w:rsidR="00166E48" w:rsidRPr="004F0723" w:rsidRDefault="00166E48" w:rsidP="00166E48">
                            <w:pPr>
                              <w:pStyle w:val="30"/>
                              <w:ind w:firstLine="0"/>
                              <w:rPr>
                                <w:b w:val="0"/>
                              </w:rPr>
                            </w:pPr>
                            <w:r w:rsidRPr="004F0723">
                              <w:rPr>
                                <w:b w:val="0"/>
                              </w:rPr>
                              <w:t>В И С Н О В О К</w:t>
                            </w:r>
                            <w:r>
                              <w:rPr>
                                <w:b w:val="0"/>
                              </w:rPr>
                              <w:t xml:space="preserve">   (2 год</w:t>
                            </w:r>
                            <w:r w:rsidRPr="004F0723">
                              <w:rPr>
                                <w:b w:val="0"/>
                              </w:rPr>
                              <w:t xml:space="preserve"> </w:t>
                            </w:r>
                            <w:r w:rsidRPr="005F10E9">
                              <w:rPr>
                                <w:b w:val="0"/>
                              </w:rPr>
                              <w:t>–</w:t>
                            </w:r>
                            <w:r w:rsidRPr="004F0723">
                              <w:rPr>
                                <w:b w:val="0"/>
                              </w:rPr>
                              <w:t xml:space="preserve"> 8 діб)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31" o:spid="_x0000_s1037" style="position:absolute;left:0;text-align:left;margin-left:83.75pt;margin-top:15.7pt;width:274.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">
                <v:textbox>
                  <w:txbxContent>
                    <w:p w:rsidR="00166E48" w:rsidRPr="004F0723" w:rsidRDefault="00166E48" w:rsidP="00166E48">
                      <w:pPr>
                        <w:pStyle w:val="30"/>
                        <w:ind w:firstLine="0"/>
                        <w:rPr>
                          <w:b w:val="0"/>
                        </w:rPr>
                      </w:pPr>
                      <w:r w:rsidRPr="004F0723">
                        <w:rPr>
                          <w:b w:val="0"/>
                        </w:rPr>
                        <w:t>В И С Н О В О К</w:t>
                      </w:r>
                      <w:r>
                        <w:rPr>
                          <w:b w:val="0"/>
                        </w:rPr>
                        <w:t xml:space="preserve">   (2 год</w:t>
                      </w:r>
                      <w:r w:rsidRPr="004F0723">
                        <w:rPr>
                          <w:b w:val="0"/>
                        </w:rPr>
                        <w:t xml:space="preserve"> </w:t>
                      </w:r>
                      <w:r w:rsidRPr="005F10E9">
                        <w:rPr>
                          <w:b w:val="0"/>
                        </w:rPr>
                        <w:t>–</w:t>
                      </w:r>
                      <w:r w:rsidRPr="004F0723">
                        <w:rPr>
                          <w:b w:val="0"/>
                        </w:rPr>
                        <w:t xml:space="preserve"> 8 діб)</w:t>
                      </w:r>
                    </w:p>
                  </w:txbxContent>
                </v:textbox>
              </v:rect>
            </w:pict>
          </mc:Fallback>
        </mc:AlternateContent>
      </w:r>
    </w:p>
    <w:p w:rsidR="00166E48" w:rsidRPr="00BE6451" w:rsidRDefault="00166E48" w:rsidP="00166E48">
      <w:pPr>
        <w:pStyle w:val="affffffff4"/>
        <w:spacing w:after="0"/>
        <w:ind w:left="0" w:firstLine="709"/>
        <w:rPr>
          <w:lang w:val="uk-UA"/>
        </w:rPr>
      </w:pPr>
    </w:p>
    <w:p w:rsidR="00166E48" w:rsidRPr="00C53793" w:rsidRDefault="00166E48" w:rsidP="00166E48">
      <w:pPr>
        <w:pStyle w:val="affffffff4"/>
        <w:spacing w:after="0"/>
        <w:ind w:left="0" w:firstLine="709"/>
        <w:rPr>
          <w:lang w:val="uk-UA"/>
        </w:rPr>
      </w:pPr>
    </w:p>
    <w:p w:rsidR="00166E48" w:rsidRPr="005F10E9" w:rsidRDefault="00166E48" w:rsidP="00166E48">
      <w:pPr>
        <w:pStyle w:val="affffffff4"/>
        <w:jc w:val="center"/>
      </w:pPr>
      <w:r w:rsidRPr="00566458">
        <w:rPr>
          <w:lang w:val="uk-UA"/>
        </w:rPr>
        <w:t xml:space="preserve">Рис.6. </w:t>
      </w:r>
      <w:r w:rsidRPr="00566458">
        <w:t xml:space="preserve">Схема </w:t>
      </w:r>
      <w:r w:rsidRPr="00566458">
        <w:rPr>
          <w:lang w:val="uk-UA"/>
        </w:rPr>
        <w:t>лабораторного дослідження на емфізематозний карбункул</w:t>
      </w:r>
      <w:r>
        <w:rPr>
          <w:lang w:val="uk-UA"/>
        </w:rPr>
        <w:t>.</w:t>
      </w:r>
    </w:p>
    <w:p w:rsidR="00166E48" w:rsidRDefault="00166E48" w:rsidP="00166E48">
      <w:pPr>
        <w:pStyle w:val="affffffff4"/>
        <w:spacing w:after="0"/>
        <w:ind w:left="0" w:firstLine="567"/>
        <w:jc w:val="both"/>
        <w:rPr>
          <w:lang w:val="uk-UA"/>
        </w:rPr>
      </w:pPr>
      <w:r>
        <w:rPr>
          <w:lang w:val="uk-UA"/>
        </w:rPr>
        <w:t>Цей імуноген, розроблений</w:t>
      </w:r>
      <w:r w:rsidRPr="00BE6451">
        <w:rPr>
          <w:lang w:val="uk-UA"/>
        </w:rPr>
        <w:t xml:space="preserve"> Ф.И. Каган </w:t>
      </w:r>
      <w:r>
        <w:rPr>
          <w:lang w:val="uk-UA"/>
        </w:rPr>
        <w:t>і</w:t>
      </w:r>
      <w:r w:rsidRPr="00BE6451">
        <w:rPr>
          <w:lang w:val="uk-UA"/>
        </w:rPr>
        <w:t xml:space="preserve"> А.И. Колесовой у кінці 50-х рок</w:t>
      </w:r>
      <w:r>
        <w:rPr>
          <w:lang w:val="uk-UA"/>
        </w:rPr>
        <w:t>ів минулого століття, є</w:t>
      </w:r>
      <w:r w:rsidRPr="00BE6451">
        <w:rPr>
          <w:lang w:val="uk-UA"/>
        </w:rPr>
        <w:t xml:space="preserve"> концентрован</w:t>
      </w:r>
      <w:r>
        <w:rPr>
          <w:lang w:val="uk-UA"/>
        </w:rPr>
        <w:t>ою</w:t>
      </w:r>
      <w:r w:rsidRPr="00BE6451">
        <w:rPr>
          <w:lang w:val="uk-UA"/>
        </w:rPr>
        <w:t xml:space="preserve"> сумі</w:t>
      </w:r>
      <w:r>
        <w:rPr>
          <w:lang w:val="uk-UA"/>
        </w:rPr>
        <w:t>ш</w:t>
      </w:r>
      <w:r w:rsidRPr="00BE6451">
        <w:rPr>
          <w:lang w:val="uk-UA"/>
        </w:rPr>
        <w:t>ш</w:t>
      </w:r>
      <w:r>
        <w:rPr>
          <w:lang w:val="uk-UA"/>
        </w:rPr>
        <w:t>ю</w:t>
      </w:r>
      <w:r w:rsidRPr="00BE6451">
        <w:rPr>
          <w:lang w:val="uk-UA"/>
        </w:rPr>
        <w:t xml:space="preserve"> фіксованих формаліном антигенів екзотоксину, що продуку</w:t>
      </w:r>
      <w:r>
        <w:rPr>
          <w:lang w:val="uk-UA"/>
        </w:rPr>
        <w:t>є</w:t>
      </w:r>
      <w:r w:rsidRPr="00BE6451">
        <w:rPr>
          <w:lang w:val="uk-UA"/>
        </w:rPr>
        <w:t xml:space="preserve"> С</w:t>
      </w:r>
      <w:r>
        <w:rPr>
          <w:lang w:val="en-US"/>
        </w:rPr>
        <w:t>l</w:t>
      </w:r>
      <w:r w:rsidRPr="00BE6451">
        <w:rPr>
          <w:lang w:val="uk-UA"/>
        </w:rPr>
        <w:t xml:space="preserve">. chauvoei, та </w:t>
      </w:r>
      <w:r>
        <w:rPr>
          <w:lang w:val="uk-UA"/>
        </w:rPr>
        <w:t xml:space="preserve">його </w:t>
      </w:r>
      <w:r w:rsidRPr="00BE6451">
        <w:rPr>
          <w:lang w:val="uk-UA"/>
        </w:rPr>
        <w:t>мікробної маси,</w:t>
      </w:r>
      <w:r>
        <w:rPr>
          <w:lang w:val="uk-UA"/>
        </w:rPr>
        <w:t xml:space="preserve"> до якої входять головним чином спорові</w:t>
      </w:r>
      <w:r w:rsidRPr="00BE6451">
        <w:rPr>
          <w:lang w:val="uk-UA"/>
        </w:rPr>
        <w:t xml:space="preserve"> форм</w:t>
      </w:r>
      <w:r>
        <w:rPr>
          <w:lang w:val="uk-UA"/>
        </w:rPr>
        <w:t>и та залишки</w:t>
      </w:r>
      <w:r w:rsidRPr="00BE6451">
        <w:rPr>
          <w:lang w:val="uk-UA"/>
        </w:rPr>
        <w:t xml:space="preserve"> вегетативних мікр</w:t>
      </w:r>
      <w:r w:rsidRPr="00BE6451">
        <w:rPr>
          <w:lang w:val="uk-UA"/>
        </w:rPr>
        <w:t>о</w:t>
      </w:r>
      <w:r w:rsidRPr="00BE6451">
        <w:rPr>
          <w:lang w:val="uk-UA"/>
        </w:rPr>
        <w:t>бних клітин.</w:t>
      </w:r>
      <w:r>
        <w:rPr>
          <w:lang w:val="uk-UA"/>
        </w:rPr>
        <w:t xml:space="preserve"> </w:t>
      </w:r>
      <w:r w:rsidRPr="00BE6451">
        <w:rPr>
          <w:lang w:val="uk-UA"/>
        </w:rPr>
        <w:t>Технічна документація передбачає використання штаму R-15, який був виділений від теляти Новочеркаським ветеринарно-бактеріоло</w:t>
      </w:r>
      <w:r>
        <w:rPr>
          <w:lang w:val="uk-UA"/>
        </w:rPr>
        <w:t xml:space="preserve">гічним інститутом ще у 1931 р., і, на жаль, жодного разу протягом останніх кількох десятків років не піддавався </w:t>
      </w:r>
      <w:r w:rsidRPr="00BE6451">
        <w:rPr>
          <w:lang w:val="uk-UA"/>
        </w:rPr>
        <w:t xml:space="preserve">порівняльному дослідженню </w:t>
      </w:r>
      <w:r>
        <w:rPr>
          <w:lang w:val="uk-UA"/>
        </w:rPr>
        <w:t xml:space="preserve">на імуногенність з </w:t>
      </w:r>
      <w:r w:rsidRPr="00BE6451">
        <w:rPr>
          <w:lang w:val="uk-UA"/>
        </w:rPr>
        <w:t>іншими ізолятами збудника емкару</w:t>
      </w:r>
      <w:r>
        <w:rPr>
          <w:lang w:val="uk-UA"/>
        </w:rPr>
        <w:t xml:space="preserve">. </w:t>
      </w:r>
    </w:p>
    <w:p w:rsidR="00166E48" w:rsidRPr="00BE6451" w:rsidRDefault="00166E48" w:rsidP="00166E48">
      <w:pPr>
        <w:pStyle w:val="affffffff4"/>
        <w:spacing w:after="0"/>
        <w:ind w:left="0" w:firstLine="567"/>
        <w:jc w:val="both"/>
        <w:rPr>
          <w:lang w:val="uk-UA"/>
        </w:rPr>
      </w:pPr>
      <w:r>
        <w:rPr>
          <w:lang w:val="uk-UA"/>
        </w:rPr>
        <w:t xml:space="preserve">У зв’язку з цим ми ставили перед собою мету </w:t>
      </w:r>
      <w:r>
        <w:rPr>
          <w:lang w:val="uk-UA"/>
        </w:rPr>
        <w:sym w:font="Symbol" w:char="F02D"/>
      </w:r>
      <w:r>
        <w:rPr>
          <w:lang w:val="uk-UA"/>
        </w:rPr>
        <w:t xml:space="preserve"> розробити вітчизняну високопротективну вакцину, яка б забезпечувала ефективне управління еп</w:t>
      </w:r>
      <w:r>
        <w:rPr>
          <w:lang w:val="uk-UA"/>
        </w:rPr>
        <w:t>і</w:t>
      </w:r>
      <w:r>
        <w:rPr>
          <w:lang w:val="uk-UA"/>
        </w:rPr>
        <w:t xml:space="preserve">зоотичним процесом. Для досягнення цієї мети необхідно було: 1) виділити польовий високопатогенний штам </w:t>
      </w:r>
      <w:r w:rsidRPr="00BE6451">
        <w:rPr>
          <w:lang w:val="uk-UA"/>
        </w:rPr>
        <w:t>С</w:t>
      </w:r>
      <w:r>
        <w:rPr>
          <w:lang w:val="en-US"/>
        </w:rPr>
        <w:t>l</w:t>
      </w:r>
      <w:r w:rsidRPr="00BE6451">
        <w:rPr>
          <w:lang w:val="uk-UA"/>
        </w:rPr>
        <w:t>. chauvoei</w:t>
      </w:r>
      <w:r>
        <w:rPr>
          <w:lang w:val="uk-UA"/>
        </w:rPr>
        <w:t>; 2) розробити (удосконалити) живильне середовище для накопичення бактеріальної маси вегетативних кл</w:t>
      </w:r>
      <w:r>
        <w:rPr>
          <w:lang w:val="uk-UA"/>
        </w:rPr>
        <w:t>і</w:t>
      </w:r>
      <w:r>
        <w:rPr>
          <w:lang w:val="uk-UA"/>
        </w:rPr>
        <w:t>тин; 3) розробити методичні підходи до конструювання специфічного імун</w:t>
      </w:r>
      <w:r>
        <w:rPr>
          <w:lang w:val="uk-UA"/>
        </w:rPr>
        <w:t>о</w:t>
      </w:r>
      <w:r>
        <w:rPr>
          <w:lang w:val="uk-UA"/>
        </w:rPr>
        <w:t xml:space="preserve">гена, який би включав протективні антигени клітинної стінки, джгутики та екзотоксини, які не </w:t>
      </w:r>
      <w:r w:rsidRPr="00BE6451">
        <w:rPr>
          <w:lang w:val="uk-UA"/>
        </w:rPr>
        <w:t xml:space="preserve">вийшли повністю за межі клітинної стінки, і </w:t>
      </w:r>
      <w:r>
        <w:rPr>
          <w:lang w:val="uk-UA"/>
        </w:rPr>
        <w:t>не містив спорових форм; 4) розробити та апробувати технологію промислового вир</w:t>
      </w:r>
      <w:r>
        <w:rPr>
          <w:lang w:val="uk-UA"/>
        </w:rPr>
        <w:t>о</w:t>
      </w:r>
      <w:r>
        <w:rPr>
          <w:lang w:val="uk-UA"/>
        </w:rPr>
        <w:t>бництва вакцини; 5) провести лабораторну та виробничу апробацію вакцини; 6) адаптувати технологію виробництва нової вакцини до технологічного пр</w:t>
      </w:r>
      <w:r>
        <w:rPr>
          <w:lang w:val="uk-UA"/>
        </w:rPr>
        <w:t>о</w:t>
      </w:r>
      <w:r>
        <w:rPr>
          <w:lang w:val="uk-UA"/>
        </w:rPr>
        <w:t>цесу та обладнати цех</w:t>
      </w:r>
      <w:r w:rsidRPr="00BE6451">
        <w:rPr>
          <w:lang w:val="uk-UA"/>
        </w:rPr>
        <w:t xml:space="preserve"> бактері</w:t>
      </w:r>
      <w:r>
        <w:rPr>
          <w:lang w:val="uk-UA"/>
        </w:rPr>
        <w:t>й</w:t>
      </w:r>
      <w:r w:rsidRPr="00BE6451">
        <w:rPr>
          <w:lang w:val="uk-UA"/>
        </w:rPr>
        <w:t>них препаратів Сумської біофабрики.</w:t>
      </w:r>
    </w:p>
    <w:p w:rsidR="00166E48" w:rsidRPr="00BE6451" w:rsidRDefault="00166E48" w:rsidP="00166E48">
      <w:pPr>
        <w:pStyle w:val="affffffff4"/>
        <w:spacing w:after="0"/>
        <w:ind w:left="0" w:firstLine="567"/>
        <w:jc w:val="both"/>
        <w:rPr>
          <w:lang w:val="uk-UA"/>
        </w:rPr>
      </w:pPr>
      <w:r w:rsidRPr="00BE6451">
        <w:rPr>
          <w:lang w:val="uk-UA"/>
        </w:rPr>
        <w:t xml:space="preserve">Для </w:t>
      </w:r>
      <w:r>
        <w:rPr>
          <w:lang w:val="uk-UA"/>
        </w:rPr>
        <w:t>вирішення цих проблем</w:t>
      </w:r>
      <w:r w:rsidRPr="00BE6451">
        <w:rPr>
          <w:lang w:val="uk-UA"/>
        </w:rPr>
        <w:t xml:space="preserve"> ми </w:t>
      </w:r>
      <w:r>
        <w:rPr>
          <w:lang w:val="uk-UA"/>
        </w:rPr>
        <w:t>н</w:t>
      </w:r>
      <w:r w:rsidRPr="00BE6451">
        <w:rPr>
          <w:lang w:val="uk-UA"/>
        </w:rPr>
        <w:t>а першому етапі прове</w:t>
      </w:r>
      <w:r>
        <w:rPr>
          <w:lang w:val="uk-UA"/>
        </w:rPr>
        <w:t>ли</w:t>
      </w:r>
      <w:r w:rsidRPr="00BE6451">
        <w:rPr>
          <w:lang w:val="uk-UA"/>
        </w:rPr>
        <w:t xml:space="preserve"> порівняльне вивчення тинкторіально-морфологічних, культурально-біохімічних, токс</w:t>
      </w:r>
      <w:r w:rsidRPr="00BE6451">
        <w:rPr>
          <w:lang w:val="uk-UA"/>
        </w:rPr>
        <w:t>и</w:t>
      </w:r>
      <w:r w:rsidRPr="00BE6451">
        <w:rPr>
          <w:lang w:val="uk-UA"/>
        </w:rPr>
        <w:t xml:space="preserve">генних та вірулентних властивостей </w:t>
      </w:r>
      <w:r>
        <w:rPr>
          <w:lang w:val="uk-UA"/>
        </w:rPr>
        <w:t xml:space="preserve">музейних </w:t>
      </w:r>
      <w:r w:rsidRPr="00BE6451">
        <w:rPr>
          <w:lang w:val="uk-UA"/>
        </w:rPr>
        <w:t xml:space="preserve">штамів </w:t>
      </w:r>
      <w:r>
        <w:rPr>
          <w:lang w:val="uk-UA"/>
        </w:rPr>
        <w:t xml:space="preserve">та </w:t>
      </w:r>
      <w:r w:rsidRPr="00BE6451">
        <w:rPr>
          <w:lang w:val="uk-UA"/>
        </w:rPr>
        <w:t>відібрали штам Л-7, який депонували у ДНКІШМІБ</w:t>
      </w:r>
      <w:r>
        <w:rPr>
          <w:lang w:val="uk-UA"/>
        </w:rPr>
        <w:t>. Після</w:t>
      </w:r>
      <w:r w:rsidRPr="00BE6451">
        <w:rPr>
          <w:lang w:val="uk-UA"/>
        </w:rPr>
        <w:t xml:space="preserve"> порівняльн</w:t>
      </w:r>
      <w:r>
        <w:rPr>
          <w:lang w:val="uk-UA"/>
        </w:rPr>
        <w:t>ого</w:t>
      </w:r>
      <w:r w:rsidRPr="00BE6451">
        <w:rPr>
          <w:lang w:val="uk-UA"/>
        </w:rPr>
        <w:t xml:space="preserve"> вивчення антигенності та імуногенності різних вакцинних препаратів</w:t>
      </w:r>
      <w:r>
        <w:rPr>
          <w:lang w:val="uk-UA"/>
        </w:rPr>
        <w:t>,</w:t>
      </w:r>
      <w:r w:rsidRPr="00BE6451">
        <w:rPr>
          <w:lang w:val="uk-UA"/>
        </w:rPr>
        <w:t xml:space="preserve"> </w:t>
      </w:r>
      <w:r>
        <w:rPr>
          <w:lang w:val="uk-UA"/>
        </w:rPr>
        <w:t>виготовлених з використа</w:t>
      </w:r>
      <w:r>
        <w:rPr>
          <w:lang w:val="uk-UA"/>
        </w:rPr>
        <w:t>н</w:t>
      </w:r>
      <w:r>
        <w:rPr>
          <w:lang w:val="uk-UA"/>
        </w:rPr>
        <w:t xml:space="preserve">ням </w:t>
      </w:r>
      <w:r w:rsidRPr="00BE6451">
        <w:rPr>
          <w:lang w:val="uk-UA"/>
        </w:rPr>
        <w:t>C</w:t>
      </w:r>
      <w:r>
        <w:rPr>
          <w:lang w:val="en-US"/>
        </w:rPr>
        <w:t>l</w:t>
      </w:r>
      <w:r>
        <w:rPr>
          <w:lang w:val="uk-UA"/>
        </w:rPr>
        <w:t>. </w:t>
      </w:r>
      <w:r w:rsidRPr="00BE6451">
        <w:rPr>
          <w:lang w:val="uk-UA"/>
        </w:rPr>
        <w:t xml:space="preserve">chauvoei </w:t>
      </w:r>
      <w:r>
        <w:rPr>
          <w:lang w:val="uk-UA"/>
        </w:rPr>
        <w:t>штамів</w:t>
      </w:r>
      <w:r w:rsidRPr="00BE6451">
        <w:rPr>
          <w:lang w:val="uk-UA"/>
        </w:rPr>
        <w:t xml:space="preserve"> R-15 та Л-7</w:t>
      </w:r>
      <w:r>
        <w:rPr>
          <w:lang w:val="uk-UA"/>
        </w:rPr>
        <w:t xml:space="preserve">, провели </w:t>
      </w:r>
      <w:r w:rsidRPr="0049400B">
        <w:rPr>
          <w:lang w:val="uk-UA"/>
        </w:rPr>
        <w:t>освіження</w:t>
      </w:r>
      <w:r w:rsidRPr="00BE6451">
        <w:rPr>
          <w:lang w:val="uk-UA"/>
        </w:rPr>
        <w:t xml:space="preserve"> </w:t>
      </w:r>
      <w:r>
        <w:rPr>
          <w:lang w:val="uk-UA"/>
        </w:rPr>
        <w:t xml:space="preserve">їх </w:t>
      </w:r>
      <w:r w:rsidRPr="00BE6451">
        <w:rPr>
          <w:lang w:val="uk-UA"/>
        </w:rPr>
        <w:t>вірулентних вла</w:t>
      </w:r>
      <w:r w:rsidRPr="00BE6451">
        <w:rPr>
          <w:lang w:val="uk-UA"/>
        </w:rPr>
        <w:t>с</w:t>
      </w:r>
      <w:r w:rsidRPr="00BE6451">
        <w:rPr>
          <w:lang w:val="uk-UA"/>
        </w:rPr>
        <w:t xml:space="preserve">тивостей </w:t>
      </w:r>
      <w:r>
        <w:rPr>
          <w:lang w:val="uk-UA"/>
        </w:rPr>
        <w:t xml:space="preserve">на морських свинках. В подальшому було </w:t>
      </w:r>
      <w:r w:rsidRPr="00BE6451">
        <w:rPr>
          <w:lang w:val="uk-UA"/>
        </w:rPr>
        <w:t>адапт</w:t>
      </w:r>
      <w:r>
        <w:rPr>
          <w:lang w:val="uk-UA"/>
        </w:rPr>
        <w:t>овано</w:t>
      </w:r>
      <w:r w:rsidRPr="00BE6451">
        <w:rPr>
          <w:lang w:val="uk-UA"/>
        </w:rPr>
        <w:t xml:space="preserve"> запропонов</w:t>
      </w:r>
      <w:r w:rsidRPr="00BE6451">
        <w:rPr>
          <w:lang w:val="uk-UA"/>
        </w:rPr>
        <w:t>а</w:t>
      </w:r>
      <w:r w:rsidRPr="00BE6451">
        <w:rPr>
          <w:lang w:val="uk-UA"/>
        </w:rPr>
        <w:t xml:space="preserve">ний нами штам </w:t>
      </w:r>
      <w:r>
        <w:rPr>
          <w:lang w:val="uk-UA"/>
        </w:rPr>
        <w:t xml:space="preserve">Л-7 </w:t>
      </w:r>
      <w:r w:rsidRPr="00BE6451">
        <w:rPr>
          <w:lang w:val="uk-UA"/>
        </w:rPr>
        <w:t>до технологічних параметрів на Сумській біофабриці</w:t>
      </w:r>
      <w:r>
        <w:rPr>
          <w:lang w:val="uk-UA"/>
        </w:rPr>
        <w:t xml:space="preserve"> і </w:t>
      </w:r>
      <w:r w:rsidRPr="00BE6451">
        <w:rPr>
          <w:lang w:val="uk-UA"/>
        </w:rPr>
        <w:t>прове</w:t>
      </w:r>
      <w:r>
        <w:rPr>
          <w:lang w:val="uk-UA"/>
        </w:rPr>
        <w:t>дено</w:t>
      </w:r>
      <w:r w:rsidRPr="00BE6451">
        <w:rPr>
          <w:lang w:val="uk-UA"/>
        </w:rPr>
        <w:t xml:space="preserve"> випробування дослідної серії вакцини «Емкарвак» на відпові</w:t>
      </w:r>
      <w:r w:rsidRPr="00BE6451">
        <w:rPr>
          <w:lang w:val="uk-UA"/>
        </w:rPr>
        <w:t>д</w:t>
      </w:r>
      <w:r w:rsidRPr="00BE6451">
        <w:rPr>
          <w:lang w:val="uk-UA"/>
        </w:rPr>
        <w:t>ність вимогам но</w:t>
      </w:r>
      <w:r>
        <w:rPr>
          <w:lang w:val="uk-UA"/>
        </w:rPr>
        <w:t>рмативно-технічної документації. Н</w:t>
      </w:r>
      <w:r w:rsidRPr="00BE6451">
        <w:rPr>
          <w:lang w:val="uk-UA"/>
        </w:rPr>
        <w:t xml:space="preserve">а </w:t>
      </w:r>
      <w:r>
        <w:rPr>
          <w:lang w:val="uk-UA"/>
        </w:rPr>
        <w:t xml:space="preserve">кінцевому етапі нами </w:t>
      </w:r>
      <w:r w:rsidRPr="00BE6451">
        <w:rPr>
          <w:lang w:val="uk-UA"/>
        </w:rPr>
        <w:t>пров</w:t>
      </w:r>
      <w:r>
        <w:rPr>
          <w:lang w:val="uk-UA"/>
        </w:rPr>
        <w:t>едено</w:t>
      </w:r>
      <w:r w:rsidRPr="00BE6451">
        <w:rPr>
          <w:lang w:val="uk-UA"/>
        </w:rPr>
        <w:t xml:space="preserve"> виробничі випробування дослідної серії вакцини «Емкарвак» на сприйнятливому поголів’ї великої рогатої худоби в умовах неблагополучних господарств Волинської області.</w:t>
      </w:r>
    </w:p>
    <w:p w:rsidR="00166E48" w:rsidRPr="00C41BEB" w:rsidRDefault="00166E48" w:rsidP="00166E48">
      <w:pPr>
        <w:pStyle w:val="affffffff4"/>
        <w:spacing w:after="0"/>
        <w:ind w:left="0" w:firstLine="567"/>
        <w:jc w:val="both"/>
        <w:rPr>
          <w:szCs w:val="28"/>
        </w:rPr>
      </w:pPr>
      <w:r w:rsidRPr="00B96050">
        <w:rPr>
          <w:b/>
          <w:szCs w:val="28"/>
          <w:lang w:val="uk-UA"/>
        </w:rPr>
        <w:t>Випробування вакцини «Емкарвак»</w:t>
      </w:r>
      <w:r>
        <w:rPr>
          <w:b/>
          <w:szCs w:val="28"/>
          <w:lang w:val="uk-UA"/>
        </w:rPr>
        <w:t xml:space="preserve">. </w:t>
      </w:r>
      <w:r w:rsidRPr="002A6C62">
        <w:rPr>
          <w:szCs w:val="28"/>
          <w:lang w:val="uk-UA"/>
        </w:rPr>
        <w:t>Визначення антигенної акти</w:t>
      </w:r>
      <w:r w:rsidRPr="002A6C62">
        <w:rPr>
          <w:szCs w:val="28"/>
          <w:lang w:val="uk-UA"/>
        </w:rPr>
        <w:t>в</w:t>
      </w:r>
      <w:r w:rsidRPr="002A6C62">
        <w:rPr>
          <w:szCs w:val="28"/>
          <w:lang w:val="uk-UA"/>
        </w:rPr>
        <w:t>ності</w:t>
      </w:r>
      <w:r w:rsidRPr="002A6C62">
        <w:rPr>
          <w:b/>
          <w:szCs w:val="28"/>
          <w:lang w:val="uk-UA"/>
        </w:rPr>
        <w:t xml:space="preserve"> </w:t>
      </w:r>
      <w:r w:rsidRPr="002A6C62">
        <w:rPr>
          <w:szCs w:val="28"/>
          <w:lang w:val="uk-UA"/>
        </w:rPr>
        <w:t>виготовленої серії</w:t>
      </w:r>
      <w:r w:rsidRPr="002A6C62">
        <w:rPr>
          <w:b/>
          <w:szCs w:val="28"/>
          <w:lang w:val="uk-UA"/>
        </w:rPr>
        <w:t xml:space="preserve"> </w:t>
      </w:r>
      <w:r w:rsidRPr="002A6C62">
        <w:rPr>
          <w:szCs w:val="28"/>
          <w:lang w:val="uk-UA"/>
        </w:rPr>
        <w:t xml:space="preserve">вакцини «Емкарвак» в умовах </w:t>
      </w:r>
      <w:r>
        <w:rPr>
          <w:szCs w:val="28"/>
          <w:lang w:val="uk-UA"/>
        </w:rPr>
        <w:t xml:space="preserve">Сумської </w:t>
      </w:r>
      <w:r w:rsidRPr="002A6C62">
        <w:rPr>
          <w:szCs w:val="28"/>
          <w:lang w:val="uk-UA"/>
        </w:rPr>
        <w:t>біофабрики проводили</w:t>
      </w:r>
      <w:r w:rsidRPr="002A6C62">
        <w:rPr>
          <w:b/>
          <w:szCs w:val="28"/>
          <w:lang w:val="uk-UA"/>
        </w:rPr>
        <w:t xml:space="preserve"> </w:t>
      </w:r>
      <w:r w:rsidRPr="002A6C62">
        <w:rPr>
          <w:szCs w:val="28"/>
          <w:lang w:val="uk-UA"/>
        </w:rPr>
        <w:t xml:space="preserve">на </w:t>
      </w:r>
      <w:r>
        <w:rPr>
          <w:szCs w:val="28"/>
          <w:lang w:val="uk-UA"/>
        </w:rPr>
        <w:t>восьми</w:t>
      </w:r>
      <w:r w:rsidRPr="002A6C62">
        <w:rPr>
          <w:szCs w:val="28"/>
          <w:lang w:val="uk-UA"/>
        </w:rPr>
        <w:t xml:space="preserve"> морських свинках, яким імуноген вводили </w:t>
      </w:r>
      <w:r w:rsidRPr="00C41BEB">
        <w:rPr>
          <w:szCs w:val="28"/>
          <w:lang w:val="uk-UA"/>
        </w:rPr>
        <w:t>підшкірно в ділянці черевних м’язів одноразово у дозі 0,4 см</w:t>
      </w:r>
      <w:r w:rsidRPr="00C41BEB">
        <w:rPr>
          <w:szCs w:val="28"/>
          <w:vertAlign w:val="superscript"/>
          <w:lang w:val="uk-UA"/>
        </w:rPr>
        <w:t>3</w:t>
      </w:r>
      <w:r w:rsidRPr="00C41BEB">
        <w:rPr>
          <w:szCs w:val="28"/>
          <w:lang w:val="uk-UA"/>
        </w:rPr>
        <w:t>. Через 14 і 21 добу у тварин відбирали по 2 см</w:t>
      </w:r>
      <w:r w:rsidRPr="00C41BEB">
        <w:rPr>
          <w:szCs w:val="28"/>
          <w:vertAlign w:val="superscript"/>
          <w:lang w:val="uk-UA"/>
        </w:rPr>
        <w:t>3</w:t>
      </w:r>
      <w:r w:rsidRPr="00C41BEB">
        <w:rPr>
          <w:szCs w:val="28"/>
          <w:lang w:val="uk-UA"/>
        </w:rPr>
        <w:t xml:space="preserve"> крові і визначали титри специфічних антитіл у реакції а</w:t>
      </w:r>
      <w:r w:rsidRPr="00C41BEB">
        <w:rPr>
          <w:szCs w:val="28"/>
          <w:lang w:val="uk-UA"/>
        </w:rPr>
        <w:t>г</w:t>
      </w:r>
      <w:r w:rsidRPr="00C41BEB">
        <w:rPr>
          <w:szCs w:val="28"/>
          <w:lang w:val="uk-UA"/>
        </w:rPr>
        <w:t>лютинації з антигеном контрольного штаму C</w:t>
      </w:r>
      <w:r>
        <w:rPr>
          <w:szCs w:val="28"/>
          <w:lang w:val="en-US"/>
        </w:rPr>
        <w:t>l</w:t>
      </w:r>
      <w:r w:rsidRPr="00C41BEB">
        <w:rPr>
          <w:szCs w:val="28"/>
          <w:lang w:val="uk-UA"/>
        </w:rPr>
        <w:t xml:space="preserve">. chauvoei Л-7. Рівень антитіл у </w:t>
      </w:r>
      <w:r w:rsidRPr="00C41BEB">
        <w:rPr>
          <w:szCs w:val="28"/>
          <w:lang w:val="uk-UA"/>
        </w:rPr>
        <w:lastRenderedPageBreak/>
        <w:t>щеплених тварин</w:t>
      </w:r>
      <w:r w:rsidRPr="002A6C62">
        <w:rPr>
          <w:szCs w:val="28"/>
        </w:rPr>
        <w:t xml:space="preserve"> становив </w:t>
      </w:r>
      <w:r w:rsidRPr="00D8554D">
        <w:rPr>
          <w:szCs w:val="28"/>
          <w:lang w:val="uk-UA"/>
        </w:rPr>
        <w:t>від</w:t>
      </w:r>
      <w:r>
        <w:rPr>
          <w:szCs w:val="28"/>
        </w:rPr>
        <w:t xml:space="preserve"> 1:347±61 на 14-й день </w:t>
      </w:r>
      <w:r>
        <w:rPr>
          <w:szCs w:val="28"/>
          <w:lang w:val="uk-UA"/>
        </w:rPr>
        <w:t>до</w:t>
      </w:r>
      <w:r w:rsidRPr="002A6C62">
        <w:rPr>
          <w:szCs w:val="28"/>
        </w:rPr>
        <w:t xml:space="preserve"> </w:t>
      </w:r>
      <w:r>
        <w:rPr>
          <w:szCs w:val="28"/>
          <w:lang w:val="uk-UA"/>
        </w:rPr>
        <w:t>1:</w:t>
      </w:r>
      <w:r w:rsidRPr="002A6C62">
        <w:rPr>
          <w:szCs w:val="28"/>
        </w:rPr>
        <w:t xml:space="preserve">1828±257 на 21-й день, </w:t>
      </w:r>
      <w:r w:rsidRPr="00D8554D">
        <w:rPr>
          <w:szCs w:val="28"/>
          <w:lang w:val="uk-UA"/>
        </w:rPr>
        <w:t>що</w:t>
      </w:r>
      <w:r w:rsidRPr="002A6C62">
        <w:rPr>
          <w:szCs w:val="28"/>
        </w:rPr>
        <w:t xml:space="preserve"> </w:t>
      </w:r>
      <w:r>
        <w:rPr>
          <w:szCs w:val="28"/>
          <w:lang w:val="uk-UA"/>
        </w:rPr>
        <w:t>свідчить про</w:t>
      </w:r>
      <w:r w:rsidRPr="002A6C62">
        <w:rPr>
          <w:szCs w:val="28"/>
        </w:rPr>
        <w:t xml:space="preserve"> </w:t>
      </w:r>
      <w:r w:rsidRPr="00D8554D">
        <w:rPr>
          <w:szCs w:val="28"/>
          <w:lang w:val="uk-UA"/>
        </w:rPr>
        <w:t>високу</w:t>
      </w:r>
      <w:r w:rsidRPr="002A6C62">
        <w:rPr>
          <w:szCs w:val="28"/>
        </w:rPr>
        <w:t xml:space="preserve"> </w:t>
      </w:r>
      <w:r w:rsidRPr="00D8554D">
        <w:rPr>
          <w:szCs w:val="28"/>
          <w:lang w:val="uk-UA"/>
        </w:rPr>
        <w:t>антигенну</w:t>
      </w:r>
      <w:r w:rsidRPr="002A6C62">
        <w:rPr>
          <w:szCs w:val="28"/>
        </w:rPr>
        <w:t xml:space="preserve"> </w:t>
      </w:r>
      <w:r w:rsidRPr="00D8554D">
        <w:rPr>
          <w:szCs w:val="28"/>
          <w:lang w:val="uk-UA"/>
        </w:rPr>
        <w:t>активність</w:t>
      </w:r>
      <w:r w:rsidRPr="002A6C62">
        <w:rPr>
          <w:szCs w:val="28"/>
        </w:rPr>
        <w:t xml:space="preserve"> </w:t>
      </w:r>
      <w:r w:rsidRPr="00D8554D">
        <w:rPr>
          <w:szCs w:val="28"/>
          <w:lang w:val="uk-UA"/>
        </w:rPr>
        <w:t>вакцини</w:t>
      </w:r>
      <w:r w:rsidRPr="002A6C62">
        <w:rPr>
          <w:szCs w:val="28"/>
        </w:rPr>
        <w:t>.</w:t>
      </w:r>
    </w:p>
    <w:p w:rsidR="00166E48" w:rsidRDefault="00166E48" w:rsidP="00166E48">
      <w:pPr>
        <w:pStyle w:val="aff1"/>
        <w:ind w:firstLine="567"/>
        <w:jc w:val="both"/>
        <w:rPr>
          <w:rFonts w:ascii="Times New Roman" w:hAnsi="Times New Roman"/>
          <w:sz w:val="28"/>
          <w:lang w:val="uk-UA"/>
        </w:rPr>
      </w:pPr>
      <w:r w:rsidRPr="0028698B">
        <w:rPr>
          <w:rFonts w:ascii="Times New Roman" w:hAnsi="Times New Roman"/>
          <w:sz w:val="28"/>
          <w:szCs w:val="28"/>
          <w:lang w:val="uk-UA"/>
        </w:rPr>
        <w:t>Визначення імуногенності</w:t>
      </w:r>
      <w:r>
        <w:rPr>
          <w:rFonts w:ascii="Times New Roman" w:hAnsi="Times New Roman"/>
          <w:b/>
          <w:sz w:val="28"/>
          <w:szCs w:val="28"/>
          <w:lang w:val="uk-UA"/>
        </w:rPr>
        <w:t xml:space="preserve"> </w:t>
      </w:r>
      <w:r w:rsidRPr="00525AA7">
        <w:rPr>
          <w:rFonts w:ascii="Times New Roman" w:hAnsi="Times New Roman"/>
          <w:sz w:val="28"/>
          <w:szCs w:val="28"/>
          <w:lang w:val="uk-UA"/>
        </w:rPr>
        <w:t>перевіря</w:t>
      </w:r>
      <w:r>
        <w:rPr>
          <w:rFonts w:ascii="Times New Roman" w:hAnsi="Times New Roman"/>
          <w:sz w:val="28"/>
          <w:szCs w:val="28"/>
          <w:lang w:val="uk-UA"/>
        </w:rPr>
        <w:t>ли на 20 морських свинках,</w:t>
      </w:r>
      <w:r w:rsidRPr="00525AA7">
        <w:rPr>
          <w:rFonts w:ascii="Times New Roman" w:hAnsi="Times New Roman"/>
          <w:sz w:val="28"/>
          <w:szCs w:val="28"/>
          <w:lang w:val="uk-UA"/>
        </w:rPr>
        <w:t xml:space="preserve"> </w:t>
      </w:r>
      <w:r w:rsidRPr="003D378A">
        <w:rPr>
          <w:rFonts w:ascii="Times New Roman" w:hAnsi="Times New Roman"/>
          <w:sz w:val="28"/>
          <w:szCs w:val="28"/>
          <w:lang w:val="uk-UA"/>
        </w:rPr>
        <w:t>4 тел</w:t>
      </w:r>
      <w:r w:rsidRPr="003D378A">
        <w:rPr>
          <w:rFonts w:ascii="Times New Roman" w:hAnsi="Times New Roman"/>
          <w:sz w:val="28"/>
          <w:szCs w:val="28"/>
          <w:lang w:val="uk-UA"/>
        </w:rPr>
        <w:t>я</w:t>
      </w:r>
      <w:r w:rsidRPr="003D378A">
        <w:rPr>
          <w:rFonts w:ascii="Times New Roman" w:hAnsi="Times New Roman"/>
          <w:sz w:val="28"/>
          <w:szCs w:val="28"/>
          <w:lang w:val="uk-UA"/>
        </w:rPr>
        <w:t>тах і 4 ягнятах 6-місячного віку</w:t>
      </w:r>
      <w:r>
        <w:rPr>
          <w:rFonts w:ascii="Times New Roman" w:hAnsi="Times New Roman"/>
          <w:sz w:val="28"/>
          <w:szCs w:val="28"/>
          <w:lang w:val="uk-UA"/>
        </w:rPr>
        <w:t xml:space="preserve">. Тваринам </w:t>
      </w:r>
      <w:r w:rsidRPr="00525AA7">
        <w:rPr>
          <w:rFonts w:ascii="Times New Roman" w:hAnsi="Times New Roman"/>
          <w:sz w:val="28"/>
          <w:szCs w:val="28"/>
          <w:lang w:val="uk-UA"/>
        </w:rPr>
        <w:t>ввод</w:t>
      </w:r>
      <w:r>
        <w:rPr>
          <w:rFonts w:ascii="Times New Roman" w:hAnsi="Times New Roman"/>
          <w:sz w:val="28"/>
          <w:szCs w:val="28"/>
          <w:lang w:val="uk-UA"/>
        </w:rPr>
        <w:t>или</w:t>
      </w:r>
      <w:r w:rsidRPr="00525AA7">
        <w:rPr>
          <w:rFonts w:ascii="Times New Roman" w:hAnsi="Times New Roman"/>
          <w:sz w:val="28"/>
          <w:szCs w:val="28"/>
          <w:lang w:val="uk-UA"/>
        </w:rPr>
        <w:t xml:space="preserve"> вакцину </w:t>
      </w:r>
      <w:r>
        <w:rPr>
          <w:rFonts w:ascii="Times New Roman" w:hAnsi="Times New Roman"/>
          <w:sz w:val="28"/>
          <w:szCs w:val="28"/>
          <w:lang w:val="uk-UA"/>
        </w:rPr>
        <w:t xml:space="preserve">відповідно до настанови для застосування препарату. </w:t>
      </w:r>
      <w:r w:rsidRPr="00525AA7">
        <w:rPr>
          <w:rFonts w:ascii="Times New Roman" w:hAnsi="Times New Roman"/>
          <w:sz w:val="28"/>
          <w:szCs w:val="28"/>
          <w:lang w:val="uk-UA"/>
        </w:rPr>
        <w:t xml:space="preserve">Через 21 добу </w:t>
      </w:r>
      <w:r>
        <w:rPr>
          <w:rFonts w:ascii="Times New Roman" w:hAnsi="Times New Roman"/>
          <w:sz w:val="28"/>
          <w:szCs w:val="28"/>
          <w:lang w:val="uk-UA"/>
        </w:rPr>
        <w:t>імунізованих і неімун</w:t>
      </w:r>
      <w:r>
        <w:rPr>
          <w:rFonts w:ascii="Times New Roman" w:hAnsi="Times New Roman"/>
          <w:sz w:val="28"/>
          <w:szCs w:val="28"/>
          <w:lang w:val="uk-UA"/>
        </w:rPr>
        <w:t>і</w:t>
      </w:r>
      <w:r>
        <w:rPr>
          <w:rFonts w:ascii="Times New Roman" w:hAnsi="Times New Roman"/>
          <w:sz w:val="28"/>
          <w:szCs w:val="28"/>
          <w:lang w:val="uk-UA"/>
        </w:rPr>
        <w:t xml:space="preserve">зованих (контрольних) тварин усіх трьох видів заражали суспензією рівних частин добової </w:t>
      </w:r>
      <w:r w:rsidRPr="004E0CC9">
        <w:rPr>
          <w:rFonts w:ascii="Times New Roman" w:hAnsi="Times New Roman"/>
          <w:sz w:val="28"/>
          <w:lang w:val="uk-UA"/>
        </w:rPr>
        <w:t>культур</w:t>
      </w:r>
      <w:r>
        <w:rPr>
          <w:rFonts w:ascii="Times New Roman" w:hAnsi="Times New Roman"/>
          <w:sz w:val="28"/>
          <w:lang w:val="uk-UA"/>
        </w:rPr>
        <w:t>и</w:t>
      </w:r>
      <w:r w:rsidRPr="004E0CC9">
        <w:rPr>
          <w:rFonts w:ascii="Times New Roman" w:hAnsi="Times New Roman"/>
          <w:sz w:val="28"/>
          <w:lang w:val="uk-UA"/>
        </w:rPr>
        <w:t xml:space="preserve"> </w:t>
      </w:r>
      <w:r w:rsidRPr="004E0CC9">
        <w:rPr>
          <w:rFonts w:ascii="Times New Roman" w:hAnsi="Times New Roman"/>
          <w:sz w:val="28"/>
        </w:rPr>
        <w:t>C</w:t>
      </w:r>
      <w:r>
        <w:rPr>
          <w:rFonts w:ascii="Times New Roman" w:hAnsi="Times New Roman"/>
          <w:sz w:val="28"/>
          <w:lang w:val="en-US"/>
        </w:rPr>
        <w:t>l</w:t>
      </w:r>
      <w:r w:rsidRPr="004E0CC9">
        <w:rPr>
          <w:rFonts w:ascii="Times New Roman" w:hAnsi="Times New Roman"/>
          <w:sz w:val="28"/>
          <w:lang w:val="uk-UA"/>
        </w:rPr>
        <w:t xml:space="preserve">. </w:t>
      </w:r>
      <w:r w:rsidRPr="004E0CC9">
        <w:rPr>
          <w:rFonts w:ascii="Times New Roman" w:hAnsi="Times New Roman"/>
          <w:sz w:val="28"/>
        </w:rPr>
        <w:t>chauvoei</w:t>
      </w:r>
      <w:r w:rsidRPr="004E0CC9">
        <w:rPr>
          <w:rFonts w:ascii="Times New Roman" w:hAnsi="Times New Roman"/>
          <w:sz w:val="28"/>
          <w:lang w:val="uk-UA"/>
        </w:rPr>
        <w:t xml:space="preserve"> штаму Л-7</w:t>
      </w:r>
      <w:r>
        <w:rPr>
          <w:rFonts w:ascii="Times New Roman" w:hAnsi="Times New Roman"/>
          <w:sz w:val="28"/>
          <w:lang w:val="uk-UA"/>
        </w:rPr>
        <w:t xml:space="preserve"> та 5 %-го стерильного ро</w:t>
      </w:r>
      <w:r>
        <w:rPr>
          <w:rFonts w:ascii="Times New Roman" w:hAnsi="Times New Roman"/>
          <w:sz w:val="28"/>
          <w:lang w:val="uk-UA"/>
        </w:rPr>
        <w:t>з</w:t>
      </w:r>
      <w:r>
        <w:rPr>
          <w:rFonts w:ascii="Times New Roman" w:hAnsi="Times New Roman"/>
          <w:sz w:val="28"/>
          <w:lang w:val="uk-UA"/>
        </w:rPr>
        <w:t>чину кальцію хлориду. За тваринами вели постійний клінічний нагляд прот</w:t>
      </w:r>
      <w:r>
        <w:rPr>
          <w:rFonts w:ascii="Times New Roman" w:hAnsi="Times New Roman"/>
          <w:sz w:val="28"/>
          <w:lang w:val="uk-UA"/>
        </w:rPr>
        <w:t>я</w:t>
      </w:r>
      <w:r>
        <w:rPr>
          <w:rFonts w:ascii="Times New Roman" w:hAnsi="Times New Roman"/>
          <w:sz w:val="28"/>
          <w:lang w:val="uk-UA"/>
        </w:rPr>
        <w:t>гом 10 діб. Контрольні тварини загинули протягом 48 год., а імунізовані не виявили ознак впливу вірулентного збудника на організм.</w:t>
      </w:r>
    </w:p>
    <w:p w:rsidR="00166E48" w:rsidRPr="0025388D" w:rsidRDefault="00166E48" w:rsidP="00166E48">
      <w:pPr>
        <w:ind w:firstLine="567"/>
        <w:jc w:val="both"/>
        <w:rPr>
          <w:rFonts w:ascii="Times New Roman" w:hAnsi="Times New Roman"/>
          <w:sz w:val="28"/>
          <w:szCs w:val="28"/>
        </w:rPr>
      </w:pPr>
      <w:r w:rsidRPr="0025388D">
        <w:rPr>
          <w:rFonts w:ascii="Times New Roman" w:hAnsi="Times New Roman"/>
          <w:sz w:val="28"/>
          <w:szCs w:val="28"/>
        </w:rPr>
        <w:t>Виробничі випробовування вакцини «Емкарвак»</w:t>
      </w:r>
      <w:r w:rsidRPr="0025388D">
        <w:rPr>
          <w:rFonts w:ascii="Times New Roman" w:hAnsi="Times New Roman"/>
          <w:b/>
          <w:sz w:val="28"/>
          <w:szCs w:val="28"/>
        </w:rPr>
        <w:t xml:space="preserve"> </w:t>
      </w:r>
      <w:r w:rsidRPr="0025388D">
        <w:rPr>
          <w:rFonts w:ascii="Times New Roman" w:hAnsi="Times New Roman"/>
          <w:sz w:val="28"/>
          <w:szCs w:val="28"/>
        </w:rPr>
        <w:t>проводили в умовах 22 н</w:t>
      </w:r>
      <w:r w:rsidRPr="0025388D">
        <w:rPr>
          <w:rFonts w:ascii="Times New Roman" w:hAnsi="Times New Roman"/>
          <w:sz w:val="28"/>
          <w:szCs w:val="28"/>
        </w:rPr>
        <w:t>е</w:t>
      </w:r>
      <w:r w:rsidRPr="0025388D">
        <w:rPr>
          <w:rFonts w:ascii="Times New Roman" w:hAnsi="Times New Roman"/>
          <w:sz w:val="28"/>
          <w:szCs w:val="28"/>
        </w:rPr>
        <w:t>благополучних щодо емфізема</w:t>
      </w:r>
      <w:r>
        <w:rPr>
          <w:rFonts w:ascii="Times New Roman" w:hAnsi="Times New Roman"/>
          <w:sz w:val="28"/>
          <w:szCs w:val="28"/>
        </w:rPr>
        <w:t>тозного карбункулу господарств</w:t>
      </w:r>
      <w:r w:rsidRPr="0025388D">
        <w:rPr>
          <w:rFonts w:ascii="Times New Roman" w:hAnsi="Times New Roman"/>
          <w:sz w:val="28"/>
          <w:szCs w:val="28"/>
        </w:rPr>
        <w:t xml:space="preserve"> Волинської області. Вакцину вводили внутрішньом’язово у дозі 2 см</w:t>
      </w:r>
      <w:r w:rsidRPr="0025388D">
        <w:rPr>
          <w:rFonts w:ascii="Times New Roman" w:hAnsi="Times New Roman"/>
          <w:sz w:val="28"/>
          <w:szCs w:val="28"/>
          <w:vertAlign w:val="superscript"/>
        </w:rPr>
        <w:t>3</w:t>
      </w:r>
      <w:r w:rsidRPr="0025388D">
        <w:rPr>
          <w:rFonts w:ascii="Times New Roman" w:hAnsi="Times New Roman"/>
          <w:sz w:val="28"/>
          <w:szCs w:val="28"/>
        </w:rPr>
        <w:t>. Відхилень</w:t>
      </w:r>
      <w:r>
        <w:rPr>
          <w:rFonts w:ascii="Times New Roman" w:hAnsi="Times New Roman"/>
          <w:sz w:val="28"/>
          <w:szCs w:val="28"/>
        </w:rPr>
        <w:t xml:space="preserve"> від</w:t>
      </w:r>
      <w:r w:rsidRPr="0025388D">
        <w:rPr>
          <w:rFonts w:ascii="Times New Roman" w:hAnsi="Times New Roman"/>
          <w:sz w:val="28"/>
          <w:szCs w:val="28"/>
        </w:rPr>
        <w:t xml:space="preserve"> з</w:t>
      </w:r>
      <w:r w:rsidRPr="0025388D">
        <w:rPr>
          <w:rFonts w:ascii="Times New Roman" w:hAnsi="Times New Roman"/>
          <w:sz w:val="28"/>
          <w:szCs w:val="28"/>
        </w:rPr>
        <w:t>а</w:t>
      </w:r>
      <w:r w:rsidRPr="0025388D">
        <w:rPr>
          <w:rFonts w:ascii="Times New Roman" w:hAnsi="Times New Roman"/>
          <w:sz w:val="28"/>
          <w:szCs w:val="28"/>
        </w:rPr>
        <w:t>гального стану або змін міс</w:t>
      </w:r>
      <w:r>
        <w:rPr>
          <w:rFonts w:ascii="Times New Roman" w:hAnsi="Times New Roman"/>
          <w:sz w:val="28"/>
          <w:szCs w:val="28"/>
        </w:rPr>
        <w:t>цевого характеру не виявл</w:t>
      </w:r>
      <w:r w:rsidRPr="0025388D">
        <w:rPr>
          <w:rFonts w:ascii="Times New Roman" w:hAnsi="Times New Roman"/>
          <w:sz w:val="28"/>
          <w:szCs w:val="28"/>
        </w:rPr>
        <w:t>ено. Щеплення проведено у третій декаді березня 2006 р. Вакцинованих тварин протягом пасовищного періоду, який у цьому році тривав від травня до грудня, утрим</w:t>
      </w:r>
      <w:r w:rsidRPr="0025388D">
        <w:rPr>
          <w:rFonts w:ascii="Times New Roman" w:hAnsi="Times New Roman"/>
          <w:sz w:val="28"/>
          <w:szCs w:val="28"/>
        </w:rPr>
        <w:t>у</w:t>
      </w:r>
      <w:r w:rsidRPr="0025388D">
        <w:rPr>
          <w:rFonts w:ascii="Times New Roman" w:hAnsi="Times New Roman"/>
          <w:sz w:val="28"/>
          <w:szCs w:val="28"/>
        </w:rPr>
        <w:t>вали у літніх таборах і випасали переважно на природних лучних пасовищах. Випадків захворювання на емфізематозний карбункул тварин, щеплених в</w:t>
      </w:r>
      <w:r w:rsidRPr="0025388D">
        <w:rPr>
          <w:rFonts w:ascii="Times New Roman" w:hAnsi="Times New Roman"/>
          <w:sz w:val="28"/>
          <w:szCs w:val="28"/>
        </w:rPr>
        <w:t>и</w:t>
      </w:r>
      <w:r w:rsidRPr="0025388D">
        <w:rPr>
          <w:rFonts w:ascii="Times New Roman" w:hAnsi="Times New Roman"/>
          <w:sz w:val="28"/>
          <w:szCs w:val="28"/>
        </w:rPr>
        <w:t>робничо-дослідною серією вакцини</w:t>
      </w:r>
      <w:r>
        <w:rPr>
          <w:rFonts w:ascii="Times New Roman" w:hAnsi="Times New Roman"/>
          <w:sz w:val="28"/>
          <w:szCs w:val="28"/>
        </w:rPr>
        <w:t>,</w:t>
      </w:r>
      <w:r w:rsidRPr="0025388D">
        <w:rPr>
          <w:rFonts w:ascii="Times New Roman" w:hAnsi="Times New Roman"/>
          <w:sz w:val="28"/>
          <w:szCs w:val="28"/>
        </w:rPr>
        <w:t xml:space="preserve"> не було. Водночас у контрольному го</w:t>
      </w:r>
      <w:r w:rsidRPr="0025388D">
        <w:rPr>
          <w:rFonts w:ascii="Times New Roman" w:hAnsi="Times New Roman"/>
          <w:sz w:val="28"/>
          <w:szCs w:val="28"/>
        </w:rPr>
        <w:t>с</w:t>
      </w:r>
      <w:r w:rsidRPr="0025388D">
        <w:rPr>
          <w:rFonts w:ascii="Times New Roman" w:hAnsi="Times New Roman"/>
          <w:sz w:val="28"/>
          <w:szCs w:val="28"/>
        </w:rPr>
        <w:t>подарстві (стаціонарно неблагополучне щодо емфізематозного карбункулу), у якому, як виняток, що був продиктований умовами виробничого досліду, щеплення проти емфізематозного карбункулу проводили концентрованою ГОА формолвакциною проти емфізематозного карбункулу, стався спалах і</w:t>
      </w:r>
      <w:r w:rsidRPr="0025388D">
        <w:rPr>
          <w:rFonts w:ascii="Times New Roman" w:hAnsi="Times New Roman"/>
          <w:sz w:val="28"/>
          <w:szCs w:val="28"/>
        </w:rPr>
        <w:t>н</w:t>
      </w:r>
      <w:r w:rsidRPr="0025388D">
        <w:rPr>
          <w:rFonts w:ascii="Times New Roman" w:hAnsi="Times New Roman"/>
          <w:sz w:val="28"/>
          <w:szCs w:val="28"/>
        </w:rPr>
        <w:t>фекції на сьомому місяці після її введення. Отримані дані свідчать, по-перше, про те, що всі території неблагополучних господарств, де про</w:t>
      </w:r>
      <w:r>
        <w:rPr>
          <w:rFonts w:ascii="Times New Roman" w:hAnsi="Times New Roman"/>
          <w:sz w:val="28"/>
          <w:szCs w:val="28"/>
        </w:rPr>
        <w:t>водилося ще</w:t>
      </w:r>
      <w:r>
        <w:rPr>
          <w:rFonts w:ascii="Times New Roman" w:hAnsi="Times New Roman"/>
          <w:sz w:val="28"/>
          <w:szCs w:val="28"/>
        </w:rPr>
        <w:t>п</w:t>
      </w:r>
      <w:r>
        <w:rPr>
          <w:rFonts w:ascii="Times New Roman" w:hAnsi="Times New Roman"/>
          <w:sz w:val="28"/>
          <w:szCs w:val="28"/>
        </w:rPr>
        <w:t>лення худоби, є  загрозою щодо</w:t>
      </w:r>
      <w:r w:rsidRPr="0025388D">
        <w:rPr>
          <w:rFonts w:ascii="Times New Roman" w:hAnsi="Times New Roman"/>
          <w:sz w:val="28"/>
          <w:szCs w:val="28"/>
        </w:rPr>
        <w:t xml:space="preserve"> зараження сприйнятливих тварин збудником емфізематозного карбункулу. По-друге, імунітет, який створює концентров</w:t>
      </w:r>
      <w:r w:rsidRPr="0025388D">
        <w:rPr>
          <w:rFonts w:ascii="Times New Roman" w:hAnsi="Times New Roman"/>
          <w:sz w:val="28"/>
          <w:szCs w:val="28"/>
        </w:rPr>
        <w:t>а</w:t>
      </w:r>
      <w:r w:rsidRPr="0025388D">
        <w:rPr>
          <w:rFonts w:ascii="Times New Roman" w:hAnsi="Times New Roman"/>
          <w:sz w:val="28"/>
          <w:szCs w:val="28"/>
        </w:rPr>
        <w:t>на ГОА формолвакцина, забезпечує захист лише на 0,5 року.</w:t>
      </w:r>
    </w:p>
    <w:p w:rsidR="00166E48" w:rsidRPr="0025388D" w:rsidRDefault="00166E48" w:rsidP="00166E48">
      <w:pPr>
        <w:ind w:firstLine="567"/>
        <w:jc w:val="both"/>
        <w:rPr>
          <w:rFonts w:ascii="Times New Roman" w:hAnsi="Times New Roman"/>
          <w:sz w:val="28"/>
          <w:szCs w:val="28"/>
        </w:rPr>
      </w:pPr>
      <w:r w:rsidRPr="0025388D">
        <w:rPr>
          <w:rFonts w:ascii="Times New Roman" w:hAnsi="Times New Roman"/>
          <w:sz w:val="28"/>
          <w:szCs w:val="28"/>
        </w:rPr>
        <w:t>З метою вивчення тривалості напруженого імунітету у телят, щеплених вакциною «Емкарвак», у трьох господарствах Волинської області відібрано за принципом аналогів по одній групі телят (по 5 голів у кожній). Як контр</w:t>
      </w:r>
      <w:r w:rsidRPr="0025388D">
        <w:rPr>
          <w:rFonts w:ascii="Times New Roman" w:hAnsi="Times New Roman"/>
          <w:sz w:val="28"/>
          <w:szCs w:val="28"/>
        </w:rPr>
        <w:t>о</w:t>
      </w:r>
      <w:r w:rsidRPr="0025388D">
        <w:rPr>
          <w:rFonts w:ascii="Times New Roman" w:hAnsi="Times New Roman"/>
          <w:sz w:val="28"/>
          <w:szCs w:val="28"/>
        </w:rPr>
        <w:t>льну використано групу із п’яти не імунізованих будь-якою вакциною</w:t>
      </w:r>
      <w:r>
        <w:rPr>
          <w:rFonts w:ascii="Times New Roman" w:hAnsi="Times New Roman"/>
          <w:sz w:val="28"/>
          <w:szCs w:val="28"/>
        </w:rPr>
        <w:t xml:space="preserve"> </w:t>
      </w:r>
      <w:r w:rsidRPr="0025388D">
        <w:rPr>
          <w:rFonts w:ascii="Times New Roman" w:hAnsi="Times New Roman"/>
          <w:sz w:val="28"/>
          <w:szCs w:val="28"/>
        </w:rPr>
        <w:t>телят одноріч</w:t>
      </w:r>
      <w:r>
        <w:rPr>
          <w:rFonts w:ascii="Times New Roman" w:hAnsi="Times New Roman"/>
          <w:sz w:val="28"/>
          <w:szCs w:val="28"/>
        </w:rPr>
        <w:t>-</w:t>
      </w:r>
      <w:r w:rsidRPr="0025388D">
        <w:rPr>
          <w:rFonts w:ascii="Times New Roman" w:hAnsi="Times New Roman"/>
          <w:sz w:val="28"/>
          <w:szCs w:val="28"/>
        </w:rPr>
        <w:t>ного віку із благополучного щодо емфізематозного карбункулу го</w:t>
      </w:r>
      <w:r w:rsidRPr="0025388D">
        <w:rPr>
          <w:rFonts w:ascii="Times New Roman" w:hAnsi="Times New Roman"/>
          <w:sz w:val="28"/>
          <w:szCs w:val="28"/>
        </w:rPr>
        <w:t>с</w:t>
      </w:r>
      <w:r w:rsidRPr="0025388D">
        <w:rPr>
          <w:rFonts w:ascii="Times New Roman" w:hAnsi="Times New Roman"/>
          <w:sz w:val="28"/>
          <w:szCs w:val="28"/>
        </w:rPr>
        <w:t>подарства.</w:t>
      </w:r>
    </w:p>
    <w:p w:rsidR="00166E48" w:rsidRDefault="00166E48" w:rsidP="00166E48">
      <w:pPr>
        <w:ind w:firstLine="567"/>
        <w:jc w:val="both"/>
        <w:rPr>
          <w:rFonts w:ascii="Times New Roman" w:hAnsi="Times New Roman"/>
          <w:sz w:val="28"/>
          <w:szCs w:val="28"/>
        </w:rPr>
      </w:pPr>
      <w:r w:rsidRPr="0025388D">
        <w:rPr>
          <w:rFonts w:ascii="Times New Roman" w:hAnsi="Times New Roman"/>
          <w:sz w:val="28"/>
          <w:szCs w:val="28"/>
        </w:rPr>
        <w:t>У дослідних тварин вивчали: напруженість імунітету за рівнем антитіл у реакції аглютинації та непрямої імунофлуоресценції через 1, 3, 6, 9 і 12 м</w:t>
      </w:r>
      <w:r w:rsidRPr="0025388D">
        <w:rPr>
          <w:rFonts w:ascii="Times New Roman" w:hAnsi="Times New Roman"/>
          <w:sz w:val="28"/>
          <w:szCs w:val="28"/>
        </w:rPr>
        <w:t>і</w:t>
      </w:r>
      <w:r w:rsidRPr="0025388D">
        <w:rPr>
          <w:rFonts w:ascii="Times New Roman" w:hAnsi="Times New Roman"/>
          <w:sz w:val="28"/>
          <w:szCs w:val="28"/>
        </w:rPr>
        <w:t>сяців після щеплення вакциною «Емкарвак» (табл. 4 і 5), вплив вакцини на стан лабільних систем гомеостазу організму тварин, зокрема, вміст еритр</w:t>
      </w:r>
      <w:r w:rsidRPr="0025388D">
        <w:rPr>
          <w:rFonts w:ascii="Times New Roman" w:hAnsi="Times New Roman"/>
          <w:sz w:val="28"/>
          <w:szCs w:val="28"/>
        </w:rPr>
        <w:t>о</w:t>
      </w:r>
      <w:r w:rsidRPr="0025388D">
        <w:rPr>
          <w:rFonts w:ascii="Times New Roman" w:hAnsi="Times New Roman"/>
          <w:sz w:val="28"/>
          <w:szCs w:val="28"/>
        </w:rPr>
        <w:t>цитів, лейкоцитів і гемоглобіну крові, рівень з</w:t>
      </w:r>
      <w:r>
        <w:rPr>
          <w:rFonts w:ascii="Times New Roman" w:hAnsi="Times New Roman"/>
          <w:sz w:val="28"/>
          <w:szCs w:val="28"/>
        </w:rPr>
        <w:t>агального білка</w:t>
      </w:r>
      <w:r w:rsidRPr="0025388D">
        <w:rPr>
          <w:rFonts w:ascii="Times New Roman" w:hAnsi="Times New Roman"/>
          <w:sz w:val="28"/>
          <w:szCs w:val="28"/>
        </w:rPr>
        <w:t xml:space="preserve"> та</w:t>
      </w:r>
      <w:r>
        <w:rPr>
          <w:rFonts w:ascii="Times New Roman" w:hAnsi="Times New Roman"/>
          <w:sz w:val="28"/>
          <w:szCs w:val="28"/>
        </w:rPr>
        <w:t xml:space="preserve"> </w:t>
      </w:r>
      <w:r w:rsidRPr="0025388D">
        <w:rPr>
          <w:rFonts w:ascii="Times New Roman" w:hAnsi="Times New Roman"/>
          <w:sz w:val="28"/>
          <w:szCs w:val="28"/>
        </w:rPr>
        <w:t>профіль бі</w:t>
      </w:r>
      <w:r w:rsidRPr="0025388D">
        <w:rPr>
          <w:rFonts w:ascii="Times New Roman" w:hAnsi="Times New Roman"/>
          <w:sz w:val="28"/>
          <w:szCs w:val="28"/>
        </w:rPr>
        <w:t>л</w:t>
      </w:r>
      <w:r w:rsidRPr="0025388D">
        <w:rPr>
          <w:rFonts w:ascii="Times New Roman" w:hAnsi="Times New Roman"/>
          <w:sz w:val="28"/>
          <w:szCs w:val="28"/>
        </w:rPr>
        <w:t>кових фракцій сироватки крові, а також фагоцитарну активність та індекс ф</w:t>
      </w:r>
      <w:r w:rsidRPr="0025388D">
        <w:rPr>
          <w:rFonts w:ascii="Times New Roman" w:hAnsi="Times New Roman"/>
          <w:sz w:val="28"/>
          <w:szCs w:val="28"/>
        </w:rPr>
        <w:t>а</w:t>
      </w:r>
      <w:r w:rsidRPr="0025388D">
        <w:rPr>
          <w:rFonts w:ascii="Times New Roman" w:hAnsi="Times New Roman"/>
          <w:sz w:val="28"/>
          <w:szCs w:val="28"/>
        </w:rPr>
        <w:t xml:space="preserve">гоцитозу лейкоцитів, активність </w:t>
      </w:r>
      <w:r>
        <w:rPr>
          <w:rFonts w:ascii="Times New Roman" w:hAnsi="Times New Roman"/>
          <w:sz w:val="28"/>
          <w:szCs w:val="28"/>
        </w:rPr>
        <w:t>лізоциму сироватки крові (табл.</w:t>
      </w:r>
      <w:r>
        <w:rPr>
          <w:rFonts w:ascii="Times New Roman" w:hAnsi="Times New Roman"/>
          <w:sz w:val="28"/>
          <w:szCs w:val="28"/>
          <w:lang w:val="en-US"/>
        </w:rPr>
        <w:t> </w:t>
      </w:r>
      <w:r w:rsidRPr="0025388D">
        <w:rPr>
          <w:rFonts w:ascii="Times New Roman" w:hAnsi="Times New Roman"/>
          <w:sz w:val="28"/>
          <w:szCs w:val="28"/>
        </w:rPr>
        <w:t>6). За анал</w:t>
      </w:r>
      <w:r w:rsidRPr="0025388D">
        <w:rPr>
          <w:rFonts w:ascii="Times New Roman" w:hAnsi="Times New Roman"/>
          <w:sz w:val="28"/>
          <w:szCs w:val="28"/>
        </w:rPr>
        <w:t>о</w:t>
      </w:r>
      <w:r w:rsidRPr="0025388D">
        <w:rPr>
          <w:rFonts w:ascii="Times New Roman" w:hAnsi="Times New Roman"/>
          <w:sz w:val="28"/>
          <w:szCs w:val="28"/>
        </w:rPr>
        <w:t>гічними тес</w:t>
      </w:r>
      <w:r>
        <w:rPr>
          <w:rFonts w:ascii="Times New Roman" w:hAnsi="Times New Roman"/>
          <w:sz w:val="28"/>
          <w:szCs w:val="28"/>
        </w:rPr>
        <w:t>-</w:t>
      </w:r>
      <w:r w:rsidRPr="0025388D">
        <w:rPr>
          <w:rFonts w:ascii="Times New Roman" w:hAnsi="Times New Roman"/>
          <w:sz w:val="28"/>
          <w:szCs w:val="28"/>
        </w:rPr>
        <w:t xml:space="preserve">тами досліджували кров контрольних телят, </w:t>
      </w:r>
      <w:r w:rsidRPr="0025388D">
        <w:rPr>
          <w:rFonts w:ascii="Times New Roman" w:hAnsi="Times New Roman"/>
          <w:sz w:val="28"/>
          <w:szCs w:val="28"/>
        </w:rPr>
        <w:lastRenderedPageBreak/>
        <w:t>тільки з тією відмі</w:t>
      </w:r>
      <w:r w:rsidRPr="0025388D">
        <w:rPr>
          <w:rFonts w:ascii="Times New Roman" w:hAnsi="Times New Roman"/>
          <w:sz w:val="28"/>
          <w:szCs w:val="28"/>
        </w:rPr>
        <w:t>н</w:t>
      </w:r>
      <w:r w:rsidRPr="0025388D">
        <w:rPr>
          <w:rFonts w:ascii="Times New Roman" w:hAnsi="Times New Roman"/>
          <w:sz w:val="28"/>
          <w:szCs w:val="28"/>
        </w:rPr>
        <w:t>ніст</w:t>
      </w:r>
      <w:r>
        <w:rPr>
          <w:rFonts w:ascii="Times New Roman" w:hAnsi="Times New Roman"/>
          <w:sz w:val="28"/>
          <w:szCs w:val="28"/>
        </w:rPr>
        <w:t>ю, що показ-ники оцінювали на 1-й, 6-й і 12-й місяці</w:t>
      </w:r>
      <w:r w:rsidRPr="0025388D">
        <w:rPr>
          <w:rFonts w:ascii="Times New Roman" w:hAnsi="Times New Roman"/>
          <w:sz w:val="28"/>
          <w:szCs w:val="28"/>
        </w:rPr>
        <w:t xml:space="preserve"> паралельно із дослідними тваринами.</w:t>
      </w:r>
    </w:p>
    <w:p w:rsidR="00166E48" w:rsidRPr="0025388D" w:rsidRDefault="00166E48" w:rsidP="00166E48">
      <w:pPr>
        <w:ind w:firstLine="567"/>
        <w:jc w:val="both"/>
        <w:rPr>
          <w:rFonts w:ascii="Times New Roman" w:hAnsi="Times New Roman"/>
          <w:sz w:val="28"/>
          <w:szCs w:val="28"/>
        </w:rPr>
      </w:pPr>
      <w:r w:rsidRPr="000302F6">
        <w:rPr>
          <w:rFonts w:ascii="Times New Roman" w:hAnsi="Times New Roman"/>
          <w:sz w:val="28"/>
          <w:szCs w:val="28"/>
        </w:rPr>
        <w:t xml:space="preserve"> </w:t>
      </w:r>
      <w:r w:rsidRPr="0025388D">
        <w:rPr>
          <w:rFonts w:ascii="Times New Roman" w:hAnsi="Times New Roman"/>
          <w:sz w:val="28"/>
          <w:szCs w:val="28"/>
        </w:rPr>
        <w:t xml:space="preserve">Із наведених даних видно, що найвищі (в середньому </w:t>
      </w:r>
      <w:r w:rsidRPr="0025388D">
        <w:rPr>
          <w:rFonts w:ascii="Times New Roman" w:hAnsi="Times New Roman"/>
          <w:bCs/>
          <w:sz w:val="28"/>
          <w:szCs w:val="28"/>
        </w:rPr>
        <w:t>1:2901±398)</w:t>
      </w:r>
      <w:r w:rsidRPr="0025388D">
        <w:rPr>
          <w:rFonts w:ascii="Times New Roman" w:hAnsi="Times New Roman"/>
          <w:sz w:val="28"/>
          <w:szCs w:val="28"/>
        </w:rPr>
        <w:t xml:space="preserve"> ти</w:t>
      </w:r>
      <w:r w:rsidRPr="0025388D">
        <w:rPr>
          <w:rFonts w:ascii="Times New Roman" w:hAnsi="Times New Roman"/>
          <w:sz w:val="28"/>
          <w:szCs w:val="28"/>
        </w:rPr>
        <w:t>т</w:t>
      </w:r>
      <w:r w:rsidRPr="0025388D">
        <w:rPr>
          <w:rFonts w:ascii="Times New Roman" w:hAnsi="Times New Roman"/>
          <w:sz w:val="28"/>
          <w:szCs w:val="28"/>
        </w:rPr>
        <w:t xml:space="preserve">ри аглютинінів спостерігаються у перший місяць після щеплення, а потім йде їх спад. Так, </w:t>
      </w:r>
      <w:r w:rsidRPr="0025388D">
        <w:rPr>
          <w:rFonts w:ascii="Times New Roman" w:hAnsi="Times New Roman"/>
          <w:bCs/>
          <w:sz w:val="28"/>
          <w:szCs w:val="28"/>
        </w:rPr>
        <w:t>через три місяці вони знизилися до 1:1173±243, тобто у 2,5 раза, через 6 міс. – у 9,7, через 9 міс. – у 33, а через 12 міс. – у 90,7 раза і стано</w:t>
      </w:r>
      <w:r w:rsidRPr="0025388D">
        <w:rPr>
          <w:rFonts w:ascii="Times New Roman" w:hAnsi="Times New Roman"/>
          <w:bCs/>
          <w:sz w:val="28"/>
          <w:szCs w:val="28"/>
        </w:rPr>
        <w:t>в</w:t>
      </w:r>
      <w:r w:rsidRPr="0025388D">
        <w:rPr>
          <w:rFonts w:ascii="Times New Roman" w:hAnsi="Times New Roman"/>
          <w:bCs/>
          <w:sz w:val="28"/>
          <w:szCs w:val="28"/>
        </w:rPr>
        <w:t xml:space="preserve">лять 1:32±6,0. </w:t>
      </w:r>
    </w:p>
    <w:p w:rsidR="00166E48" w:rsidRPr="00193321" w:rsidRDefault="00166E48" w:rsidP="00166E48">
      <w:pPr>
        <w:ind w:firstLine="567"/>
        <w:jc w:val="both"/>
        <w:rPr>
          <w:rFonts w:ascii="Times New Roman" w:hAnsi="Times New Roman"/>
          <w:b/>
        </w:rPr>
      </w:pPr>
      <w:r w:rsidRPr="0025388D">
        <w:rPr>
          <w:rFonts w:ascii="Times New Roman" w:hAnsi="Times New Roman"/>
          <w:bCs/>
          <w:sz w:val="28"/>
          <w:szCs w:val="28"/>
        </w:rPr>
        <w:t>З даних табл. 5 видно, що рівень загальних специфічних антитіл зниж</w:t>
      </w:r>
      <w:r w:rsidRPr="0025388D">
        <w:rPr>
          <w:rFonts w:ascii="Times New Roman" w:hAnsi="Times New Roman"/>
          <w:bCs/>
          <w:sz w:val="28"/>
          <w:szCs w:val="28"/>
        </w:rPr>
        <w:t>у</w:t>
      </w:r>
      <w:r w:rsidRPr="0025388D">
        <w:rPr>
          <w:rFonts w:ascii="Times New Roman" w:hAnsi="Times New Roman"/>
          <w:bCs/>
          <w:sz w:val="28"/>
          <w:szCs w:val="28"/>
        </w:rPr>
        <w:t xml:space="preserve">ється із збільшенням поствакцинального періоду. Так, через три місяці після вакцинації </w:t>
      </w:r>
      <w:r>
        <w:rPr>
          <w:rFonts w:ascii="Times New Roman" w:hAnsi="Times New Roman"/>
          <w:sz w:val="28"/>
          <w:szCs w:val="28"/>
        </w:rPr>
        <w:t>їх рівень знизився у 3,8 раза, через півроку – у 15,9 раза,</w:t>
      </w:r>
      <w:r w:rsidRPr="0025388D">
        <w:rPr>
          <w:rFonts w:ascii="Times New Roman" w:hAnsi="Times New Roman"/>
          <w:sz w:val="28"/>
          <w:szCs w:val="28"/>
        </w:rPr>
        <w:t xml:space="preserve"> через рік – у 67,9 раза. </w:t>
      </w:r>
      <w:r w:rsidRPr="0025388D">
        <w:rPr>
          <w:rFonts w:ascii="Times New Roman" w:hAnsi="Times New Roman"/>
          <w:bCs/>
          <w:sz w:val="28"/>
          <w:szCs w:val="28"/>
        </w:rPr>
        <w:t>При цьому титри поствакцинальних антитіл через рік після щ</w:t>
      </w:r>
      <w:r w:rsidRPr="0025388D">
        <w:rPr>
          <w:rFonts w:ascii="Times New Roman" w:hAnsi="Times New Roman"/>
          <w:bCs/>
          <w:sz w:val="28"/>
          <w:szCs w:val="28"/>
        </w:rPr>
        <w:t>е</w:t>
      </w:r>
      <w:r w:rsidRPr="0025388D">
        <w:rPr>
          <w:rFonts w:ascii="Times New Roman" w:hAnsi="Times New Roman"/>
          <w:bCs/>
          <w:sz w:val="28"/>
          <w:szCs w:val="28"/>
        </w:rPr>
        <w:t>плення є досить високими і становлять 1:32±6,0 для аглютинінів та 1:17,1±2,5 для загальних специфічних антитіл.</w:t>
      </w:r>
    </w:p>
    <w:p w:rsidR="00166E48" w:rsidRPr="00EF59EA" w:rsidRDefault="00166E48" w:rsidP="00166E48">
      <w:pPr>
        <w:jc w:val="right"/>
        <w:rPr>
          <w:rFonts w:ascii="Times New Roman" w:hAnsi="Times New Roman"/>
          <w:i/>
          <w:sz w:val="28"/>
          <w:szCs w:val="28"/>
        </w:rPr>
      </w:pPr>
      <w:r w:rsidRPr="00EF59EA">
        <w:rPr>
          <w:rFonts w:ascii="Times New Roman" w:hAnsi="Times New Roman"/>
          <w:i/>
          <w:sz w:val="28"/>
          <w:szCs w:val="28"/>
        </w:rPr>
        <w:t xml:space="preserve">Таблиця 4 </w:t>
      </w:r>
    </w:p>
    <w:p w:rsidR="00166E48" w:rsidRPr="00EF59EA" w:rsidRDefault="00166E48" w:rsidP="00166E48">
      <w:pPr>
        <w:jc w:val="both"/>
        <w:rPr>
          <w:rFonts w:ascii="Times New Roman" w:hAnsi="Times New Roman"/>
          <w:sz w:val="28"/>
          <w:szCs w:val="28"/>
          <w:lang w:val="en-US"/>
        </w:rPr>
      </w:pPr>
      <w:r w:rsidRPr="0025388D">
        <w:rPr>
          <w:rFonts w:ascii="Times New Roman" w:hAnsi="Times New Roman"/>
          <w:b/>
          <w:sz w:val="28"/>
          <w:szCs w:val="28"/>
        </w:rPr>
        <w:t>Динаміка аглютинінів у сироватці крові телят протягом року після щ</w:t>
      </w:r>
      <w:r w:rsidRPr="0025388D">
        <w:rPr>
          <w:rFonts w:ascii="Times New Roman" w:hAnsi="Times New Roman"/>
          <w:b/>
          <w:sz w:val="28"/>
          <w:szCs w:val="28"/>
        </w:rPr>
        <w:t>е</w:t>
      </w:r>
      <w:r w:rsidRPr="0025388D">
        <w:rPr>
          <w:rFonts w:ascii="Times New Roman" w:hAnsi="Times New Roman"/>
          <w:b/>
          <w:sz w:val="28"/>
          <w:szCs w:val="28"/>
        </w:rPr>
        <w:t>плення їх вакциною "Емкарвак" (</w:t>
      </w:r>
      <w:r w:rsidRPr="0025388D">
        <w:rPr>
          <w:rFonts w:ascii="Times New Roman" w:hAnsi="Times New Roman"/>
          <w:b/>
          <w:sz w:val="28"/>
          <w:szCs w:val="28"/>
          <w:lang w:val="en-US"/>
        </w:rPr>
        <w:t>M±m</w:t>
      </w:r>
      <w:r w:rsidRPr="0025388D">
        <w:rPr>
          <w:rFonts w:ascii="Times New Roman" w:hAnsi="Times New Roman"/>
          <w:b/>
          <w:sz w:val="28"/>
          <w:szCs w:val="28"/>
        </w:rPr>
        <w:t>,</w:t>
      </w:r>
      <w:r>
        <w:rPr>
          <w:rFonts w:ascii="Times New Roman" w:hAnsi="Times New Roman"/>
          <w:b/>
          <w:sz w:val="28"/>
          <w:szCs w:val="28"/>
        </w:rPr>
        <w:t xml:space="preserve"> </w:t>
      </w:r>
      <w:r w:rsidRPr="0025388D">
        <w:rPr>
          <w:rFonts w:ascii="Times New Roman" w:hAnsi="Times New Roman"/>
          <w:b/>
          <w:sz w:val="28"/>
          <w:szCs w:val="28"/>
        </w:rPr>
        <w:t>n=15)</w:t>
      </w:r>
    </w:p>
    <w:tbl>
      <w:tblPr>
        <w:tblW w:w="9741" w:type="dxa"/>
        <w:jc w:val="center"/>
        <w:tblInd w:w="-1239" w:type="dxa"/>
        <w:tblLayout w:type="fixed"/>
        <w:tblLook w:val="0000" w:firstRow="0" w:lastRow="0" w:firstColumn="0" w:lastColumn="0" w:noHBand="0" w:noVBand="0"/>
      </w:tblPr>
      <w:tblGrid>
        <w:gridCol w:w="1631"/>
        <w:gridCol w:w="1859"/>
        <w:gridCol w:w="1620"/>
        <w:gridCol w:w="1557"/>
        <w:gridCol w:w="1418"/>
        <w:gridCol w:w="1656"/>
      </w:tblGrid>
      <w:tr w:rsidR="00166E48" w:rsidRPr="0025388D" w:rsidTr="00B13C98">
        <w:trPr>
          <w:trHeight w:val="255"/>
          <w:jc w:val="center"/>
        </w:trPr>
        <w:tc>
          <w:tcPr>
            <w:tcW w:w="1631" w:type="dxa"/>
            <w:vMerge w:val="restart"/>
            <w:tcBorders>
              <w:top w:val="single" w:sz="4" w:space="0" w:color="auto"/>
              <w:left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 xml:space="preserve">Група </w:t>
            </w:r>
          </w:p>
        </w:tc>
        <w:tc>
          <w:tcPr>
            <w:tcW w:w="8110" w:type="dxa"/>
            <w:gridSpan w:val="5"/>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Титр поствакцинальних аглютинінів у сироватці крові телят через</w:t>
            </w:r>
            <w:r>
              <w:rPr>
                <w:rFonts w:ascii="Times New Roman" w:hAnsi="Times New Roman"/>
                <w:bCs/>
              </w:rPr>
              <w:t>, міс.</w:t>
            </w:r>
          </w:p>
        </w:tc>
      </w:tr>
      <w:tr w:rsidR="00166E48" w:rsidRPr="0025388D" w:rsidTr="00B13C98">
        <w:trPr>
          <w:trHeight w:val="255"/>
          <w:jc w:val="center"/>
        </w:trPr>
        <w:tc>
          <w:tcPr>
            <w:tcW w:w="1631" w:type="dxa"/>
            <w:vMerge/>
            <w:tcBorders>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p>
        </w:tc>
        <w:tc>
          <w:tcPr>
            <w:tcW w:w="1859" w:type="dxa"/>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center"/>
              <w:rPr>
                <w:rFonts w:ascii="Times New Roman" w:hAnsi="Times New Roman"/>
                <w:bCs/>
              </w:rPr>
            </w:pPr>
            <w:r>
              <w:rPr>
                <w:rFonts w:ascii="Times New Roman" w:hAnsi="Times New Roman"/>
                <w:bCs/>
              </w:rPr>
              <w:t>1</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center"/>
              <w:rPr>
                <w:rFonts w:ascii="Times New Roman" w:hAnsi="Times New Roman"/>
                <w:bCs/>
              </w:rPr>
            </w:pPr>
            <w:r>
              <w:rPr>
                <w:rFonts w:ascii="Times New Roman" w:hAnsi="Times New Roman"/>
                <w:bCs/>
              </w:rPr>
              <w:t>3</w:t>
            </w:r>
          </w:p>
        </w:tc>
        <w:tc>
          <w:tcPr>
            <w:tcW w:w="1557" w:type="dxa"/>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center"/>
              <w:rPr>
                <w:rFonts w:ascii="Times New Roman" w:hAnsi="Times New Roman"/>
                <w:bCs/>
              </w:rPr>
            </w:pPr>
            <w:r>
              <w:rPr>
                <w:rFonts w:ascii="Times New Roman" w:hAnsi="Times New Roman"/>
                <w:bCs/>
              </w:rPr>
              <w:t>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center"/>
              <w:rPr>
                <w:rFonts w:ascii="Times New Roman" w:hAnsi="Times New Roman"/>
                <w:bCs/>
              </w:rPr>
            </w:pPr>
            <w:r>
              <w:rPr>
                <w:rFonts w:ascii="Times New Roman" w:hAnsi="Times New Roman"/>
                <w:bCs/>
              </w:rPr>
              <w:t>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166E48" w:rsidRPr="0025388D" w:rsidRDefault="00166E48" w:rsidP="00B13C98">
            <w:pPr>
              <w:jc w:val="center"/>
              <w:rPr>
                <w:rFonts w:ascii="Times New Roman" w:hAnsi="Times New Roman"/>
                <w:bCs/>
              </w:rPr>
            </w:pPr>
            <w:r>
              <w:rPr>
                <w:rFonts w:ascii="Times New Roman" w:hAnsi="Times New Roman"/>
                <w:bCs/>
              </w:rPr>
              <w:t>12</w:t>
            </w:r>
          </w:p>
        </w:tc>
      </w:tr>
      <w:tr w:rsidR="00166E48" w:rsidRPr="0025388D" w:rsidTr="00B13C98">
        <w:trPr>
          <w:trHeight w:val="255"/>
          <w:jc w:val="center"/>
        </w:trPr>
        <w:tc>
          <w:tcPr>
            <w:tcW w:w="1631" w:type="dxa"/>
            <w:tcBorders>
              <w:top w:val="nil"/>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w:t>
            </w:r>
          </w:p>
        </w:tc>
        <w:tc>
          <w:tcPr>
            <w:tcW w:w="1859"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1:2304±410</w:t>
            </w:r>
          </w:p>
        </w:tc>
        <w:tc>
          <w:tcPr>
            <w:tcW w:w="1620"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1:896±307**</w:t>
            </w:r>
          </w:p>
        </w:tc>
        <w:tc>
          <w:tcPr>
            <w:tcW w:w="1557"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1:256±77***</w:t>
            </w:r>
          </w:p>
        </w:tc>
        <w:tc>
          <w:tcPr>
            <w:tcW w:w="1418"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1:64±19***</w:t>
            </w:r>
          </w:p>
        </w:tc>
        <w:tc>
          <w:tcPr>
            <w:tcW w:w="1656"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1:24±9**</w:t>
            </w:r>
          </w:p>
        </w:tc>
      </w:tr>
      <w:tr w:rsidR="00166E48" w:rsidRPr="0025388D" w:rsidTr="00B13C98">
        <w:trPr>
          <w:trHeight w:val="255"/>
          <w:jc w:val="center"/>
        </w:trPr>
        <w:tc>
          <w:tcPr>
            <w:tcW w:w="1631" w:type="dxa"/>
            <w:tcBorders>
              <w:top w:val="nil"/>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№2</w:t>
            </w:r>
          </w:p>
        </w:tc>
        <w:tc>
          <w:tcPr>
            <w:tcW w:w="1859"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1:3328±1066***</w:t>
            </w:r>
          </w:p>
        </w:tc>
        <w:tc>
          <w:tcPr>
            <w:tcW w:w="1620"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1:1536±819*</w:t>
            </w:r>
          </w:p>
        </w:tc>
        <w:tc>
          <w:tcPr>
            <w:tcW w:w="1557"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1:384±159**</w:t>
            </w:r>
          </w:p>
        </w:tc>
        <w:tc>
          <w:tcPr>
            <w:tcW w:w="1418"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1:104±45**</w:t>
            </w:r>
          </w:p>
        </w:tc>
        <w:tc>
          <w:tcPr>
            <w:tcW w:w="1656"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1:44±16**</w:t>
            </w:r>
          </w:p>
        </w:tc>
      </w:tr>
      <w:tr w:rsidR="00166E48" w:rsidRPr="0025388D" w:rsidTr="00B13C98">
        <w:trPr>
          <w:trHeight w:val="255"/>
          <w:jc w:val="center"/>
        </w:trPr>
        <w:tc>
          <w:tcPr>
            <w:tcW w:w="1631" w:type="dxa"/>
            <w:tcBorders>
              <w:top w:val="nil"/>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ind w:left="-352" w:firstLine="284"/>
              <w:jc w:val="both"/>
              <w:rPr>
                <w:rFonts w:ascii="Times New Roman" w:hAnsi="Times New Roman"/>
                <w:bCs/>
              </w:rPr>
            </w:pPr>
            <w:r w:rsidRPr="0025388D">
              <w:rPr>
                <w:rFonts w:ascii="Times New Roman" w:hAnsi="Times New Roman"/>
                <w:bCs/>
              </w:rPr>
              <w:t>№3</w:t>
            </w:r>
          </w:p>
        </w:tc>
        <w:tc>
          <w:tcPr>
            <w:tcW w:w="1859"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1:3072±1894*</w:t>
            </w:r>
          </w:p>
        </w:tc>
        <w:tc>
          <w:tcPr>
            <w:tcW w:w="1620"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1:1088±666*</w:t>
            </w:r>
          </w:p>
        </w:tc>
        <w:tc>
          <w:tcPr>
            <w:tcW w:w="1557"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1:256±179*</w:t>
            </w:r>
          </w:p>
        </w:tc>
        <w:tc>
          <w:tcPr>
            <w:tcW w:w="1418"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1:96±51*</w:t>
            </w:r>
          </w:p>
        </w:tc>
        <w:tc>
          <w:tcPr>
            <w:tcW w:w="1656"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1:28±10**</w:t>
            </w:r>
          </w:p>
        </w:tc>
      </w:tr>
      <w:tr w:rsidR="00166E48" w:rsidRPr="0025388D" w:rsidTr="00B13C98">
        <w:trPr>
          <w:trHeight w:val="255"/>
          <w:jc w:val="center"/>
        </w:trPr>
        <w:tc>
          <w:tcPr>
            <w:tcW w:w="1631" w:type="dxa"/>
            <w:tcBorders>
              <w:top w:val="nil"/>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М±m</w:t>
            </w:r>
          </w:p>
        </w:tc>
        <w:tc>
          <w:tcPr>
            <w:tcW w:w="1859"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1:2901±398</w:t>
            </w:r>
          </w:p>
        </w:tc>
        <w:tc>
          <w:tcPr>
            <w:tcW w:w="1620"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1:1173±243</w:t>
            </w:r>
          </w:p>
        </w:tc>
        <w:tc>
          <w:tcPr>
            <w:tcW w:w="1557"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1:299±60</w:t>
            </w:r>
          </w:p>
        </w:tc>
        <w:tc>
          <w:tcPr>
            <w:tcW w:w="1418"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1:88±16</w:t>
            </w:r>
          </w:p>
        </w:tc>
        <w:tc>
          <w:tcPr>
            <w:tcW w:w="1656"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1:32±6</w:t>
            </w:r>
          </w:p>
        </w:tc>
      </w:tr>
      <w:tr w:rsidR="00166E48" w:rsidRPr="0025388D" w:rsidTr="00B13C98">
        <w:trPr>
          <w:trHeight w:val="255"/>
          <w:jc w:val="center"/>
        </w:trPr>
        <w:tc>
          <w:tcPr>
            <w:tcW w:w="1631" w:type="dxa"/>
            <w:tcBorders>
              <w:top w:val="nil"/>
              <w:left w:val="single" w:sz="4" w:space="0" w:color="auto"/>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Контроль</w:t>
            </w:r>
          </w:p>
        </w:tc>
        <w:tc>
          <w:tcPr>
            <w:tcW w:w="1859"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1:3±2,6*</w:t>
            </w:r>
          </w:p>
        </w:tc>
        <w:tc>
          <w:tcPr>
            <w:tcW w:w="1620"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 </w:t>
            </w:r>
          </w:p>
        </w:tc>
        <w:tc>
          <w:tcPr>
            <w:tcW w:w="1557"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1:7±2,4**</w:t>
            </w:r>
          </w:p>
        </w:tc>
        <w:tc>
          <w:tcPr>
            <w:tcW w:w="1418"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 </w:t>
            </w:r>
          </w:p>
        </w:tc>
        <w:tc>
          <w:tcPr>
            <w:tcW w:w="1656" w:type="dxa"/>
            <w:tcBorders>
              <w:top w:val="nil"/>
              <w:left w:val="nil"/>
              <w:bottom w:val="single" w:sz="4" w:space="0" w:color="auto"/>
              <w:right w:val="single" w:sz="4" w:space="0" w:color="auto"/>
            </w:tcBorders>
            <w:shd w:val="clear" w:color="auto" w:fill="auto"/>
            <w:noWrap/>
            <w:vAlign w:val="bottom"/>
          </w:tcPr>
          <w:p w:rsidR="00166E48" w:rsidRPr="0025388D" w:rsidRDefault="00166E48" w:rsidP="00B13C98">
            <w:pPr>
              <w:jc w:val="both"/>
              <w:rPr>
                <w:rFonts w:ascii="Times New Roman" w:hAnsi="Times New Roman"/>
                <w:bCs/>
              </w:rPr>
            </w:pPr>
            <w:r w:rsidRPr="0025388D">
              <w:rPr>
                <w:rFonts w:ascii="Times New Roman" w:hAnsi="Times New Roman"/>
                <w:bCs/>
              </w:rPr>
              <w:t>1:9±1,6</w:t>
            </w:r>
          </w:p>
        </w:tc>
      </w:tr>
    </w:tbl>
    <w:p w:rsidR="00166E48" w:rsidRPr="007E4361" w:rsidRDefault="00166E48" w:rsidP="00166E48">
      <w:pPr>
        <w:ind w:firstLine="708"/>
        <w:jc w:val="both"/>
        <w:rPr>
          <w:rFonts w:ascii="Times New Roman" w:hAnsi="Times New Roman"/>
          <w:b/>
          <w:sz w:val="16"/>
          <w:szCs w:val="16"/>
        </w:rPr>
      </w:pPr>
    </w:p>
    <w:p w:rsidR="00166E48" w:rsidRPr="004F63CE" w:rsidRDefault="00166E48" w:rsidP="00166E48">
      <w:pPr>
        <w:ind w:firstLine="708"/>
        <w:jc w:val="both"/>
        <w:rPr>
          <w:rFonts w:ascii="Times New Roman" w:hAnsi="Times New Roman"/>
          <w:b/>
        </w:rPr>
      </w:pPr>
      <w:r>
        <w:rPr>
          <w:rFonts w:ascii="Times New Roman" w:hAnsi="Times New Roman"/>
          <w:b/>
        </w:rPr>
        <w:t xml:space="preserve">Примітки:  </w:t>
      </w:r>
      <w:r w:rsidRPr="0025388D">
        <w:rPr>
          <w:rFonts w:ascii="Times New Roman" w:hAnsi="Times New Roman"/>
          <w:b/>
        </w:rPr>
        <w:t>* – Р &lt; 0</w:t>
      </w:r>
      <w:r w:rsidRPr="004F63CE">
        <w:rPr>
          <w:rFonts w:ascii="Times New Roman" w:hAnsi="Times New Roman"/>
          <w:b/>
        </w:rPr>
        <w:t>,</w:t>
      </w:r>
      <w:r w:rsidRPr="0025388D">
        <w:rPr>
          <w:rFonts w:ascii="Times New Roman" w:hAnsi="Times New Roman"/>
          <w:b/>
        </w:rPr>
        <w:t>95</w:t>
      </w:r>
      <w:r w:rsidRPr="004F63CE">
        <w:rPr>
          <w:rFonts w:ascii="Times New Roman" w:hAnsi="Times New Roman"/>
          <w:b/>
        </w:rPr>
        <w:t xml:space="preserve">; ** – </w:t>
      </w:r>
      <w:r w:rsidRPr="0025388D">
        <w:rPr>
          <w:rFonts w:ascii="Times New Roman" w:hAnsi="Times New Roman"/>
          <w:b/>
          <w:lang w:val="en-US"/>
        </w:rPr>
        <w:t>P</w:t>
      </w:r>
      <w:r w:rsidRPr="004F63CE">
        <w:rPr>
          <w:rFonts w:ascii="Times New Roman" w:hAnsi="Times New Roman"/>
          <w:b/>
        </w:rPr>
        <w:t xml:space="preserve"> ≥ 0,95: *** – </w:t>
      </w:r>
      <w:r w:rsidRPr="0025388D">
        <w:rPr>
          <w:rFonts w:ascii="Times New Roman" w:hAnsi="Times New Roman"/>
          <w:b/>
          <w:lang w:val="en-US"/>
        </w:rPr>
        <w:t>P</w:t>
      </w:r>
      <w:r w:rsidRPr="004F63CE">
        <w:rPr>
          <w:rFonts w:ascii="Times New Roman" w:hAnsi="Times New Roman"/>
          <w:b/>
        </w:rPr>
        <w:t xml:space="preserve"> ≥0,99</w:t>
      </w:r>
    </w:p>
    <w:p w:rsidR="00166E48" w:rsidRPr="007E1115" w:rsidRDefault="00166E48" w:rsidP="00166E48">
      <w:pPr>
        <w:jc w:val="right"/>
        <w:rPr>
          <w:rFonts w:ascii="Times New Roman" w:hAnsi="Times New Roman"/>
          <w:i/>
          <w:sz w:val="28"/>
          <w:szCs w:val="28"/>
        </w:rPr>
      </w:pPr>
      <w:r w:rsidRPr="007E1115">
        <w:rPr>
          <w:rFonts w:ascii="Times New Roman" w:hAnsi="Times New Roman"/>
          <w:i/>
          <w:sz w:val="28"/>
          <w:szCs w:val="28"/>
        </w:rPr>
        <w:t xml:space="preserve">Таблиця 5 </w:t>
      </w:r>
    </w:p>
    <w:p w:rsidR="00166E48" w:rsidRPr="0025388D" w:rsidRDefault="00166E48" w:rsidP="00166E48">
      <w:pPr>
        <w:jc w:val="both"/>
        <w:rPr>
          <w:rFonts w:ascii="Times New Roman" w:hAnsi="Times New Roman"/>
          <w:b/>
          <w:sz w:val="28"/>
          <w:szCs w:val="28"/>
          <w:lang w:val="en-US"/>
        </w:rPr>
      </w:pPr>
      <w:r w:rsidRPr="0025388D">
        <w:rPr>
          <w:rFonts w:ascii="Times New Roman" w:hAnsi="Times New Roman"/>
          <w:b/>
          <w:sz w:val="28"/>
          <w:szCs w:val="28"/>
        </w:rPr>
        <w:t>Динаміка загальних специфічних антитіл у сироватці крові телят прот</w:t>
      </w:r>
      <w:r w:rsidRPr="0025388D">
        <w:rPr>
          <w:rFonts w:ascii="Times New Roman" w:hAnsi="Times New Roman"/>
          <w:b/>
          <w:sz w:val="28"/>
          <w:szCs w:val="28"/>
        </w:rPr>
        <w:t>я</w:t>
      </w:r>
      <w:r w:rsidRPr="0025388D">
        <w:rPr>
          <w:rFonts w:ascii="Times New Roman" w:hAnsi="Times New Roman"/>
          <w:b/>
          <w:sz w:val="28"/>
          <w:szCs w:val="28"/>
        </w:rPr>
        <w:t>гом року після щеплення їх вакциною "Емкарвак" (</w:t>
      </w:r>
      <w:r w:rsidRPr="0025388D">
        <w:rPr>
          <w:rFonts w:ascii="Times New Roman" w:hAnsi="Times New Roman"/>
          <w:b/>
          <w:sz w:val="28"/>
          <w:szCs w:val="28"/>
          <w:lang w:val="en-US"/>
        </w:rPr>
        <w:t>M±m</w:t>
      </w:r>
      <w:r w:rsidRPr="0025388D">
        <w:rPr>
          <w:rFonts w:ascii="Times New Roman" w:hAnsi="Times New Roman"/>
          <w:b/>
          <w:sz w:val="28"/>
          <w:szCs w:val="28"/>
        </w:rPr>
        <w:t>, n=15)</w:t>
      </w:r>
    </w:p>
    <w:tbl>
      <w:tblPr>
        <w:tblW w:w="9781" w:type="dxa"/>
        <w:tblInd w:w="108" w:type="dxa"/>
        <w:tblLayout w:type="fixed"/>
        <w:tblLook w:val="0000" w:firstRow="0" w:lastRow="0" w:firstColumn="0" w:lastColumn="0" w:noHBand="0" w:noVBand="0"/>
      </w:tblPr>
      <w:tblGrid>
        <w:gridCol w:w="1560"/>
        <w:gridCol w:w="1842"/>
        <w:gridCol w:w="1701"/>
        <w:gridCol w:w="1560"/>
        <w:gridCol w:w="1417"/>
        <w:gridCol w:w="1701"/>
      </w:tblGrid>
      <w:tr w:rsidR="00166E48" w:rsidRPr="00193321" w:rsidTr="00B13C98">
        <w:trPr>
          <w:trHeight w:val="255"/>
        </w:trPr>
        <w:tc>
          <w:tcPr>
            <w:tcW w:w="1560" w:type="dxa"/>
            <w:vMerge w:val="restart"/>
            <w:tcBorders>
              <w:top w:val="single" w:sz="4" w:space="0" w:color="auto"/>
              <w:left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 xml:space="preserve">Група </w:t>
            </w:r>
          </w:p>
        </w:tc>
        <w:tc>
          <w:tcPr>
            <w:tcW w:w="8221" w:type="dxa"/>
            <w:gridSpan w:val="5"/>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Титр поствакцинальних загальних антитіл у сироватці крові телят через</w:t>
            </w:r>
            <w:r>
              <w:rPr>
                <w:rFonts w:ascii="Times New Roman" w:hAnsi="Times New Roman"/>
                <w:bCs/>
              </w:rPr>
              <w:t>,міс.</w:t>
            </w:r>
          </w:p>
        </w:tc>
      </w:tr>
      <w:tr w:rsidR="00166E48" w:rsidRPr="00193321" w:rsidTr="00B13C98">
        <w:trPr>
          <w:trHeight w:val="255"/>
        </w:trPr>
        <w:tc>
          <w:tcPr>
            <w:tcW w:w="1560" w:type="dxa"/>
            <w:vMerge/>
            <w:tcBorders>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center"/>
              <w:rPr>
                <w:rFonts w:ascii="Times New Roman" w:hAnsi="Times New Roman"/>
                <w:bCs/>
              </w:rPr>
            </w:pPr>
            <w:r>
              <w:rPr>
                <w:rFonts w:ascii="Times New Roman" w:hAnsi="Times New Roman"/>
                <w:bCs/>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center"/>
              <w:rPr>
                <w:rFonts w:ascii="Times New Roman" w:hAnsi="Times New Roman"/>
                <w:bCs/>
              </w:rPr>
            </w:pPr>
            <w:r>
              <w:rPr>
                <w:rFonts w:ascii="Times New Roman" w:hAnsi="Times New Roman"/>
                <w:bCs/>
              </w:rPr>
              <w:t>3</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center"/>
              <w:rPr>
                <w:rFonts w:ascii="Times New Roman" w:hAnsi="Times New Roman"/>
                <w:bCs/>
              </w:rPr>
            </w:pPr>
            <w:r>
              <w:rPr>
                <w:rFonts w:ascii="Times New Roman" w:hAnsi="Times New Roman"/>
                <w:bCs/>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center"/>
              <w:rPr>
                <w:rFonts w:ascii="Times New Roman" w:hAnsi="Times New Roman"/>
                <w:bCs/>
              </w:rPr>
            </w:pPr>
            <w:r>
              <w:rPr>
                <w:rFonts w:ascii="Times New Roman" w:hAnsi="Times New Roman"/>
                <w:bCs/>
              </w:rPr>
              <w:t>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66E48" w:rsidRPr="00193321" w:rsidRDefault="00166E48" w:rsidP="00B13C98">
            <w:pPr>
              <w:jc w:val="center"/>
              <w:rPr>
                <w:rFonts w:ascii="Times New Roman" w:hAnsi="Times New Roman"/>
                <w:bCs/>
              </w:rPr>
            </w:pPr>
            <w:r>
              <w:rPr>
                <w:rFonts w:ascii="Times New Roman" w:hAnsi="Times New Roman"/>
                <w:bCs/>
              </w:rPr>
              <w:t>12</w:t>
            </w:r>
          </w:p>
        </w:tc>
      </w:tr>
      <w:tr w:rsidR="00166E48" w:rsidRPr="00193321" w:rsidTr="00B13C98">
        <w:trPr>
          <w:trHeight w:val="25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w:t>
            </w:r>
          </w:p>
        </w:tc>
        <w:tc>
          <w:tcPr>
            <w:tcW w:w="1842"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1:922±343**</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1:230±41</w:t>
            </w:r>
          </w:p>
        </w:tc>
        <w:tc>
          <w:tcPr>
            <w:tcW w:w="1560"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1:58±10</w:t>
            </w:r>
          </w:p>
        </w:tc>
        <w:tc>
          <w:tcPr>
            <w:tcW w:w="1417"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1:29±5</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1:14±3</w:t>
            </w:r>
          </w:p>
        </w:tc>
      </w:tr>
      <w:tr w:rsidR="00166E48" w:rsidRPr="00193321" w:rsidTr="00B13C98">
        <w:trPr>
          <w:trHeight w:val="25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№2</w:t>
            </w:r>
          </w:p>
        </w:tc>
        <w:tc>
          <w:tcPr>
            <w:tcW w:w="1842"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1:1331±573**</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1:333±143**</w:t>
            </w:r>
          </w:p>
        </w:tc>
        <w:tc>
          <w:tcPr>
            <w:tcW w:w="1560"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1:83±36**</w:t>
            </w:r>
          </w:p>
        </w:tc>
        <w:tc>
          <w:tcPr>
            <w:tcW w:w="1417"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1:45±15***</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1:21±9**</w:t>
            </w:r>
          </w:p>
        </w:tc>
      </w:tr>
      <w:tr w:rsidR="00166E48" w:rsidRPr="00193321" w:rsidTr="00B13C98">
        <w:trPr>
          <w:trHeight w:val="25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№3</w:t>
            </w:r>
          </w:p>
        </w:tc>
        <w:tc>
          <w:tcPr>
            <w:tcW w:w="1842"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1:1229±655*</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1:387±128***</w:t>
            </w:r>
          </w:p>
        </w:tc>
        <w:tc>
          <w:tcPr>
            <w:tcW w:w="1560"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1:77±41*</w:t>
            </w:r>
          </w:p>
        </w:tc>
        <w:tc>
          <w:tcPr>
            <w:tcW w:w="1417"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1:38±21*</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1:16±8*</w:t>
            </w:r>
          </w:p>
        </w:tc>
      </w:tr>
      <w:tr w:rsidR="00166E48" w:rsidRPr="00193321" w:rsidTr="00B13C98">
        <w:trPr>
          <w:trHeight w:val="25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М±m</w:t>
            </w:r>
          </w:p>
        </w:tc>
        <w:tc>
          <w:tcPr>
            <w:tcW w:w="1842"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1:1161±159</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1:310±52</w:t>
            </w:r>
          </w:p>
        </w:tc>
        <w:tc>
          <w:tcPr>
            <w:tcW w:w="1560"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1:73±10</w:t>
            </w:r>
          </w:p>
        </w:tc>
        <w:tc>
          <w:tcPr>
            <w:tcW w:w="1417"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1:37±6</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1:17±3</w:t>
            </w:r>
          </w:p>
        </w:tc>
      </w:tr>
      <w:tr w:rsidR="00166E48" w:rsidRPr="00193321" w:rsidTr="00B13C98">
        <w:trPr>
          <w:trHeight w:val="25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Контроль</w:t>
            </w:r>
          </w:p>
        </w:tc>
        <w:tc>
          <w:tcPr>
            <w:tcW w:w="1842"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1:4,8±1,9**</w:t>
            </w: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p>
        </w:tc>
        <w:tc>
          <w:tcPr>
            <w:tcW w:w="1560"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1:5,6±1,9**</w:t>
            </w:r>
          </w:p>
        </w:tc>
        <w:tc>
          <w:tcPr>
            <w:tcW w:w="1417"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p>
        </w:tc>
        <w:tc>
          <w:tcPr>
            <w:tcW w:w="1701" w:type="dxa"/>
            <w:tcBorders>
              <w:top w:val="nil"/>
              <w:left w:val="nil"/>
              <w:bottom w:val="single" w:sz="4" w:space="0" w:color="auto"/>
              <w:right w:val="single" w:sz="4" w:space="0" w:color="auto"/>
            </w:tcBorders>
            <w:shd w:val="clear" w:color="auto" w:fill="auto"/>
            <w:noWrap/>
            <w:vAlign w:val="bottom"/>
          </w:tcPr>
          <w:p w:rsidR="00166E48" w:rsidRPr="00193321" w:rsidRDefault="00166E48" w:rsidP="00B13C98">
            <w:pPr>
              <w:jc w:val="both"/>
              <w:rPr>
                <w:rFonts w:ascii="Times New Roman" w:hAnsi="Times New Roman"/>
                <w:bCs/>
              </w:rPr>
            </w:pPr>
            <w:r w:rsidRPr="00193321">
              <w:rPr>
                <w:rFonts w:ascii="Times New Roman" w:hAnsi="Times New Roman"/>
                <w:bCs/>
              </w:rPr>
              <w:t>1:8±3,2**</w:t>
            </w:r>
          </w:p>
        </w:tc>
      </w:tr>
    </w:tbl>
    <w:p w:rsidR="00166E48" w:rsidRDefault="00166E48" w:rsidP="00166E48">
      <w:pPr>
        <w:ind w:firstLine="708"/>
        <w:jc w:val="both"/>
        <w:rPr>
          <w:rFonts w:ascii="Times New Roman" w:hAnsi="Times New Roman"/>
          <w:b/>
          <w:lang w:val="en-US"/>
        </w:rPr>
      </w:pPr>
      <w:r>
        <w:rPr>
          <w:rFonts w:ascii="Times New Roman" w:hAnsi="Times New Roman"/>
          <w:b/>
        </w:rPr>
        <w:t xml:space="preserve">Примітки:  </w:t>
      </w:r>
      <w:r w:rsidRPr="00193321">
        <w:rPr>
          <w:rFonts w:ascii="Times New Roman" w:hAnsi="Times New Roman"/>
          <w:b/>
        </w:rPr>
        <w:t>* – Р &lt; 0</w:t>
      </w:r>
      <w:r w:rsidRPr="00193321">
        <w:rPr>
          <w:rFonts w:ascii="Times New Roman" w:hAnsi="Times New Roman"/>
          <w:b/>
          <w:lang w:val="en-US"/>
        </w:rPr>
        <w:t>,</w:t>
      </w:r>
      <w:r w:rsidRPr="00193321">
        <w:rPr>
          <w:rFonts w:ascii="Times New Roman" w:hAnsi="Times New Roman"/>
          <w:b/>
        </w:rPr>
        <w:t>95</w:t>
      </w:r>
      <w:r w:rsidRPr="00193321">
        <w:rPr>
          <w:rFonts w:ascii="Times New Roman" w:hAnsi="Times New Roman"/>
          <w:b/>
          <w:lang w:val="en-US"/>
        </w:rPr>
        <w:t>; ** – P ≥ 0,95: *** – P ≥0,99</w:t>
      </w:r>
    </w:p>
    <w:p w:rsidR="00166E48" w:rsidRPr="0025388D" w:rsidRDefault="00166E48" w:rsidP="00166E48">
      <w:pPr>
        <w:ind w:firstLine="708"/>
        <w:jc w:val="both"/>
        <w:rPr>
          <w:rFonts w:ascii="Times New Roman" w:hAnsi="Times New Roman"/>
          <w:bCs/>
          <w:sz w:val="28"/>
          <w:szCs w:val="28"/>
        </w:rPr>
      </w:pPr>
      <w:r w:rsidRPr="0025388D">
        <w:rPr>
          <w:rFonts w:ascii="Times New Roman" w:hAnsi="Times New Roman"/>
          <w:sz w:val="28"/>
          <w:szCs w:val="28"/>
        </w:rPr>
        <w:t>Аналізуючи дані т</w:t>
      </w:r>
      <w:r>
        <w:rPr>
          <w:rFonts w:ascii="Times New Roman" w:hAnsi="Times New Roman"/>
          <w:sz w:val="28"/>
          <w:szCs w:val="28"/>
        </w:rPr>
        <w:t>абл. 6, можна за</w:t>
      </w:r>
      <w:r w:rsidRPr="0025388D">
        <w:rPr>
          <w:rFonts w:ascii="Times New Roman" w:hAnsi="Times New Roman"/>
          <w:sz w:val="28"/>
          <w:szCs w:val="28"/>
        </w:rPr>
        <w:t xml:space="preserve">значити, що у дослідних тварин не виявлено закономірних змін у динаміці еритроцитів, гемоглобіну, </w:t>
      </w:r>
      <w:r>
        <w:rPr>
          <w:rFonts w:ascii="Times New Roman" w:hAnsi="Times New Roman"/>
          <w:sz w:val="28"/>
          <w:szCs w:val="28"/>
        </w:rPr>
        <w:t>загального білка. В той же час у</w:t>
      </w:r>
      <w:r w:rsidRPr="0025388D">
        <w:rPr>
          <w:rFonts w:ascii="Times New Roman" w:hAnsi="Times New Roman"/>
          <w:sz w:val="28"/>
          <w:szCs w:val="28"/>
        </w:rPr>
        <w:t xml:space="preserve"> динаміці інших показників крові можна констатувати певні зміни, які свідчать про </w:t>
      </w:r>
      <w:r w:rsidRPr="0025388D">
        <w:rPr>
          <w:rFonts w:ascii="Times New Roman" w:hAnsi="Times New Roman"/>
          <w:bCs/>
          <w:sz w:val="28"/>
          <w:szCs w:val="28"/>
        </w:rPr>
        <w:t>виражений імуностимулюючий вплив вакцини на організм вакцинованих тварин</w:t>
      </w:r>
      <w:r w:rsidRPr="0025388D">
        <w:rPr>
          <w:rFonts w:ascii="Times New Roman" w:hAnsi="Times New Roman"/>
          <w:sz w:val="28"/>
          <w:szCs w:val="28"/>
        </w:rPr>
        <w:t>. Зокрема, вміст лейкоцитів у перший місяць після введення вакцини був на 10,7</w:t>
      </w:r>
      <w:r>
        <w:rPr>
          <w:rFonts w:ascii="Times New Roman" w:hAnsi="Times New Roman"/>
          <w:sz w:val="28"/>
          <w:szCs w:val="28"/>
        </w:rPr>
        <w:t xml:space="preserve"> </w:t>
      </w:r>
      <w:r w:rsidRPr="0025388D">
        <w:rPr>
          <w:rFonts w:ascii="Times New Roman" w:hAnsi="Times New Roman"/>
          <w:sz w:val="28"/>
          <w:szCs w:val="28"/>
        </w:rPr>
        <w:t>% вищий, ніж в контрольних. Под</w:t>
      </w:r>
      <w:r w:rsidRPr="0025388D">
        <w:rPr>
          <w:rFonts w:ascii="Times New Roman" w:hAnsi="Times New Roman"/>
          <w:sz w:val="28"/>
          <w:szCs w:val="28"/>
        </w:rPr>
        <w:t>і</w:t>
      </w:r>
      <w:r w:rsidRPr="0025388D">
        <w:rPr>
          <w:rFonts w:ascii="Times New Roman" w:hAnsi="Times New Roman"/>
          <w:sz w:val="28"/>
          <w:szCs w:val="28"/>
        </w:rPr>
        <w:t xml:space="preserve">бну картину спостерігаємо, аналізуючи вміст </w:t>
      </w:r>
      <w:r>
        <w:rPr>
          <w:rFonts w:ascii="Times New Roman" w:hAnsi="Times New Roman"/>
          <w:bCs/>
          <w:sz w:val="28"/>
          <w:szCs w:val="28"/>
        </w:rPr>
        <w:t xml:space="preserve">гамаглобулінів </w:t>
      </w:r>
      <w:r>
        <w:rPr>
          <w:rFonts w:ascii="Times New Roman" w:hAnsi="Times New Roman"/>
          <w:bCs/>
          <w:sz w:val="28"/>
          <w:szCs w:val="28"/>
        </w:rPr>
        <w:sym w:font="Symbol" w:char="F02D"/>
      </w:r>
      <w:r w:rsidRPr="0025388D">
        <w:rPr>
          <w:rFonts w:ascii="Times New Roman" w:hAnsi="Times New Roman"/>
          <w:bCs/>
          <w:sz w:val="28"/>
          <w:szCs w:val="28"/>
        </w:rPr>
        <w:t xml:space="preserve"> 23,3</w:t>
      </w:r>
      <w:r>
        <w:rPr>
          <w:rFonts w:ascii="Times New Roman" w:hAnsi="Times New Roman"/>
          <w:bCs/>
          <w:sz w:val="28"/>
          <w:szCs w:val="28"/>
        </w:rPr>
        <w:t xml:space="preserve"> </w:t>
      </w:r>
      <w:r w:rsidRPr="0025388D">
        <w:rPr>
          <w:rFonts w:ascii="Times New Roman" w:hAnsi="Times New Roman"/>
          <w:bCs/>
          <w:sz w:val="28"/>
          <w:szCs w:val="28"/>
        </w:rPr>
        <w:t>% проти 19</w:t>
      </w:r>
      <w:r>
        <w:rPr>
          <w:rFonts w:ascii="Times New Roman" w:hAnsi="Times New Roman"/>
          <w:bCs/>
          <w:sz w:val="28"/>
          <w:szCs w:val="28"/>
        </w:rPr>
        <w:t xml:space="preserve"> </w:t>
      </w:r>
      <w:r w:rsidRPr="0025388D">
        <w:rPr>
          <w:rFonts w:ascii="Times New Roman" w:hAnsi="Times New Roman"/>
          <w:bCs/>
          <w:sz w:val="28"/>
          <w:szCs w:val="28"/>
        </w:rPr>
        <w:t>% у контрольних.</w:t>
      </w:r>
    </w:p>
    <w:p w:rsidR="00166E48" w:rsidRPr="0025388D" w:rsidRDefault="00166E48" w:rsidP="00166E48">
      <w:pPr>
        <w:ind w:firstLine="708"/>
        <w:jc w:val="both"/>
        <w:rPr>
          <w:rFonts w:ascii="Times New Roman" w:hAnsi="Times New Roman"/>
          <w:bCs/>
          <w:sz w:val="28"/>
          <w:szCs w:val="28"/>
        </w:rPr>
      </w:pPr>
      <w:r w:rsidRPr="0025388D">
        <w:rPr>
          <w:rFonts w:ascii="Times New Roman" w:hAnsi="Times New Roman"/>
          <w:bCs/>
          <w:sz w:val="28"/>
          <w:szCs w:val="28"/>
        </w:rPr>
        <w:t>У той же час альбумінова фракція сироваткових білків, навпаки, у пе</w:t>
      </w:r>
      <w:r w:rsidRPr="0025388D">
        <w:rPr>
          <w:rFonts w:ascii="Times New Roman" w:hAnsi="Times New Roman"/>
          <w:bCs/>
          <w:sz w:val="28"/>
          <w:szCs w:val="28"/>
        </w:rPr>
        <w:t>р</w:t>
      </w:r>
      <w:r w:rsidRPr="0025388D">
        <w:rPr>
          <w:rFonts w:ascii="Times New Roman" w:hAnsi="Times New Roman"/>
          <w:bCs/>
          <w:sz w:val="28"/>
          <w:szCs w:val="28"/>
        </w:rPr>
        <w:t>ший місяць після введення вак</w:t>
      </w:r>
      <w:r>
        <w:rPr>
          <w:rFonts w:ascii="Times New Roman" w:hAnsi="Times New Roman"/>
          <w:bCs/>
          <w:sz w:val="28"/>
          <w:szCs w:val="28"/>
        </w:rPr>
        <w:t xml:space="preserve">цини «Емкарвак» була невисокою </w:t>
      </w:r>
      <w:r>
        <w:rPr>
          <w:rFonts w:ascii="Times New Roman" w:hAnsi="Times New Roman"/>
          <w:bCs/>
          <w:sz w:val="28"/>
          <w:szCs w:val="28"/>
        </w:rPr>
        <w:sym w:font="Symbol" w:char="F02D"/>
      </w:r>
      <w:r w:rsidRPr="0025388D">
        <w:rPr>
          <w:rFonts w:ascii="Times New Roman" w:hAnsi="Times New Roman"/>
          <w:bCs/>
          <w:sz w:val="28"/>
          <w:szCs w:val="28"/>
        </w:rPr>
        <w:t xml:space="preserve"> 23,2</w:t>
      </w:r>
      <w:r>
        <w:rPr>
          <w:rFonts w:ascii="Times New Roman" w:hAnsi="Times New Roman"/>
          <w:bCs/>
          <w:sz w:val="28"/>
          <w:szCs w:val="28"/>
        </w:rPr>
        <w:t xml:space="preserve"> </w:t>
      </w:r>
      <w:r w:rsidRPr="0025388D">
        <w:rPr>
          <w:rFonts w:ascii="Times New Roman" w:hAnsi="Times New Roman"/>
          <w:bCs/>
          <w:sz w:val="28"/>
          <w:szCs w:val="28"/>
        </w:rPr>
        <w:t xml:space="preserve">%, а із продовженням поствакцинального періоду має тенденцію до зростання і </w:t>
      </w:r>
      <w:r w:rsidRPr="0025388D">
        <w:rPr>
          <w:rFonts w:ascii="Times New Roman" w:hAnsi="Times New Roman"/>
          <w:bCs/>
          <w:sz w:val="28"/>
          <w:szCs w:val="28"/>
        </w:rPr>
        <w:lastRenderedPageBreak/>
        <w:t>вже на дванадцятий місяць досягає 30,4</w:t>
      </w:r>
      <w:r>
        <w:rPr>
          <w:rFonts w:ascii="Times New Roman" w:hAnsi="Times New Roman"/>
          <w:bCs/>
          <w:sz w:val="28"/>
          <w:szCs w:val="28"/>
        </w:rPr>
        <w:t xml:space="preserve"> </w:t>
      </w:r>
      <w:r w:rsidRPr="0025388D">
        <w:rPr>
          <w:rFonts w:ascii="Times New Roman" w:hAnsi="Times New Roman"/>
          <w:bCs/>
          <w:sz w:val="28"/>
          <w:szCs w:val="28"/>
        </w:rPr>
        <w:t>%, що наближається до показника рівня альбумінів у контрольних тварин (30,9</w:t>
      </w:r>
      <w:r>
        <w:rPr>
          <w:rFonts w:ascii="Times New Roman" w:hAnsi="Times New Roman"/>
          <w:bCs/>
          <w:sz w:val="28"/>
          <w:szCs w:val="28"/>
        </w:rPr>
        <w:t xml:space="preserve"> </w:t>
      </w:r>
      <w:r w:rsidRPr="0025388D">
        <w:rPr>
          <w:rFonts w:ascii="Times New Roman" w:hAnsi="Times New Roman"/>
          <w:bCs/>
          <w:sz w:val="28"/>
          <w:szCs w:val="28"/>
        </w:rPr>
        <w:t xml:space="preserve">%). </w:t>
      </w:r>
    </w:p>
    <w:p w:rsidR="00166E48" w:rsidRPr="0025388D" w:rsidRDefault="00166E48" w:rsidP="00166E48">
      <w:pPr>
        <w:jc w:val="both"/>
        <w:rPr>
          <w:rFonts w:ascii="Times New Roman" w:hAnsi="Times New Roman"/>
          <w:sz w:val="28"/>
          <w:szCs w:val="28"/>
        </w:rPr>
      </w:pPr>
      <w:r w:rsidRPr="0025388D">
        <w:rPr>
          <w:rFonts w:ascii="Times New Roman" w:hAnsi="Times New Roman"/>
          <w:sz w:val="28"/>
          <w:szCs w:val="28"/>
        </w:rPr>
        <w:t>Поствакцинальна імунологічна перебудова проявляється не тільки зм</w:t>
      </w:r>
      <w:r w:rsidRPr="0025388D">
        <w:rPr>
          <w:rFonts w:ascii="Times New Roman" w:hAnsi="Times New Roman"/>
          <w:sz w:val="28"/>
          <w:szCs w:val="28"/>
        </w:rPr>
        <w:t>і</w:t>
      </w:r>
      <w:r w:rsidRPr="0025388D">
        <w:rPr>
          <w:rFonts w:ascii="Times New Roman" w:hAnsi="Times New Roman"/>
          <w:sz w:val="28"/>
          <w:szCs w:val="28"/>
        </w:rPr>
        <w:t>нами гуморальних показників імунітету, але й підвищенням активності фаг</w:t>
      </w:r>
      <w:r w:rsidRPr="0025388D">
        <w:rPr>
          <w:rFonts w:ascii="Times New Roman" w:hAnsi="Times New Roman"/>
          <w:sz w:val="28"/>
          <w:szCs w:val="28"/>
        </w:rPr>
        <w:t>о</w:t>
      </w:r>
      <w:r w:rsidRPr="0025388D">
        <w:rPr>
          <w:rFonts w:ascii="Times New Roman" w:hAnsi="Times New Roman"/>
          <w:sz w:val="28"/>
          <w:szCs w:val="28"/>
        </w:rPr>
        <w:t>цитів та вмісту лізоциму в сироватці крові.</w:t>
      </w:r>
      <w:r>
        <w:rPr>
          <w:rFonts w:ascii="Times New Roman" w:hAnsi="Times New Roman"/>
          <w:sz w:val="28"/>
          <w:szCs w:val="28"/>
        </w:rPr>
        <w:t xml:space="preserve"> </w:t>
      </w:r>
      <w:r w:rsidRPr="0025388D">
        <w:rPr>
          <w:rFonts w:ascii="Times New Roman" w:hAnsi="Times New Roman"/>
          <w:sz w:val="28"/>
          <w:szCs w:val="28"/>
        </w:rPr>
        <w:t>Так, у перший місяць</w:t>
      </w:r>
      <w:r>
        <w:rPr>
          <w:rFonts w:ascii="Times New Roman" w:hAnsi="Times New Roman"/>
          <w:sz w:val="28"/>
          <w:szCs w:val="28"/>
        </w:rPr>
        <w:t xml:space="preserve"> </w:t>
      </w:r>
      <w:r w:rsidRPr="0025388D">
        <w:rPr>
          <w:rFonts w:ascii="Times New Roman" w:hAnsi="Times New Roman"/>
          <w:sz w:val="28"/>
          <w:szCs w:val="28"/>
        </w:rPr>
        <w:t>після</w:t>
      </w:r>
      <w:r>
        <w:rPr>
          <w:rFonts w:ascii="Times New Roman" w:hAnsi="Times New Roman"/>
          <w:sz w:val="28"/>
          <w:szCs w:val="28"/>
        </w:rPr>
        <w:t xml:space="preserve"> </w:t>
      </w:r>
      <w:r w:rsidRPr="0025388D">
        <w:rPr>
          <w:rFonts w:ascii="Times New Roman" w:hAnsi="Times New Roman"/>
          <w:sz w:val="28"/>
          <w:szCs w:val="28"/>
        </w:rPr>
        <w:t xml:space="preserve">щеплення активність фагоцитозу була найвищою і становила </w:t>
      </w:r>
      <w:r w:rsidRPr="0025388D">
        <w:rPr>
          <w:rFonts w:ascii="Times New Roman" w:hAnsi="Times New Roman"/>
          <w:bCs/>
          <w:sz w:val="28"/>
          <w:szCs w:val="28"/>
        </w:rPr>
        <w:t>74,4±1,5</w:t>
      </w:r>
      <w:r>
        <w:rPr>
          <w:rFonts w:ascii="Times New Roman" w:hAnsi="Times New Roman"/>
          <w:bCs/>
          <w:sz w:val="28"/>
          <w:szCs w:val="28"/>
        </w:rPr>
        <w:t xml:space="preserve"> % при ф</w:t>
      </w:r>
      <w:r>
        <w:rPr>
          <w:rFonts w:ascii="Times New Roman" w:hAnsi="Times New Roman"/>
          <w:bCs/>
          <w:sz w:val="28"/>
          <w:szCs w:val="28"/>
        </w:rPr>
        <w:t>а</w:t>
      </w:r>
      <w:r>
        <w:rPr>
          <w:rFonts w:ascii="Times New Roman" w:hAnsi="Times New Roman"/>
          <w:bCs/>
          <w:sz w:val="28"/>
          <w:szCs w:val="28"/>
        </w:rPr>
        <w:t>гоцитарному індексі</w:t>
      </w:r>
      <w:r w:rsidRPr="0025388D">
        <w:rPr>
          <w:rFonts w:ascii="Times New Roman" w:hAnsi="Times New Roman"/>
          <w:bCs/>
          <w:sz w:val="28"/>
          <w:szCs w:val="28"/>
        </w:rPr>
        <w:t xml:space="preserve"> 9,5±0,2 од. проти 40,9±0,7</w:t>
      </w:r>
      <w:r>
        <w:rPr>
          <w:rFonts w:ascii="Times New Roman" w:hAnsi="Times New Roman"/>
          <w:bCs/>
          <w:sz w:val="28"/>
          <w:szCs w:val="28"/>
        </w:rPr>
        <w:t xml:space="preserve"> </w:t>
      </w:r>
      <w:r w:rsidRPr="0025388D">
        <w:rPr>
          <w:rFonts w:ascii="Times New Roman" w:hAnsi="Times New Roman"/>
          <w:bCs/>
          <w:sz w:val="28"/>
          <w:szCs w:val="28"/>
        </w:rPr>
        <w:t>% і 4,5±0,7 од</w:t>
      </w:r>
      <w:r>
        <w:rPr>
          <w:rFonts w:ascii="Times New Roman" w:hAnsi="Times New Roman"/>
          <w:bCs/>
          <w:sz w:val="28"/>
          <w:szCs w:val="28"/>
        </w:rPr>
        <w:t>,</w:t>
      </w:r>
      <w:r w:rsidRPr="0025388D">
        <w:rPr>
          <w:rFonts w:ascii="Times New Roman" w:hAnsi="Times New Roman"/>
          <w:bCs/>
          <w:sz w:val="28"/>
          <w:szCs w:val="28"/>
        </w:rPr>
        <w:t xml:space="preserve"> відповідно</w:t>
      </w:r>
      <w:r>
        <w:rPr>
          <w:rFonts w:ascii="Times New Roman" w:hAnsi="Times New Roman"/>
          <w:bCs/>
          <w:sz w:val="28"/>
          <w:szCs w:val="28"/>
        </w:rPr>
        <w:t>,</w:t>
      </w:r>
      <w:r w:rsidRPr="0025388D">
        <w:rPr>
          <w:rFonts w:ascii="Times New Roman" w:hAnsi="Times New Roman"/>
          <w:bCs/>
          <w:sz w:val="28"/>
          <w:szCs w:val="28"/>
        </w:rPr>
        <w:t xml:space="preserve"> у контрольних тварин. Наведені дані свідчать, що вакцина має значний вплив на імунну систему організму дослідних тварин, провокуючи імунологічні зміни, зокрема, високі рівні специфічних антитіл, які спостерігаються впр</w:t>
      </w:r>
      <w:r w:rsidRPr="0025388D">
        <w:rPr>
          <w:rFonts w:ascii="Times New Roman" w:hAnsi="Times New Roman"/>
          <w:bCs/>
          <w:sz w:val="28"/>
          <w:szCs w:val="28"/>
        </w:rPr>
        <w:t>о</w:t>
      </w:r>
      <w:r w:rsidRPr="0025388D">
        <w:rPr>
          <w:rFonts w:ascii="Times New Roman" w:hAnsi="Times New Roman"/>
          <w:bCs/>
          <w:sz w:val="28"/>
          <w:szCs w:val="28"/>
        </w:rPr>
        <w:t xml:space="preserve">довж року, забезпечуючи щеплених тварин надійним специфічним захистом. Це підтверджується результатами </w:t>
      </w:r>
      <w:r w:rsidRPr="0025388D">
        <w:rPr>
          <w:rFonts w:ascii="Times New Roman" w:hAnsi="Times New Roman"/>
          <w:sz w:val="28"/>
          <w:szCs w:val="28"/>
        </w:rPr>
        <w:t>епізоотологічних спостережень, провед</w:t>
      </w:r>
      <w:r w:rsidRPr="0025388D">
        <w:rPr>
          <w:rFonts w:ascii="Times New Roman" w:hAnsi="Times New Roman"/>
          <w:sz w:val="28"/>
          <w:szCs w:val="28"/>
        </w:rPr>
        <w:t>е</w:t>
      </w:r>
      <w:r w:rsidRPr="0025388D">
        <w:rPr>
          <w:rFonts w:ascii="Times New Roman" w:hAnsi="Times New Roman"/>
          <w:sz w:val="28"/>
          <w:szCs w:val="28"/>
        </w:rPr>
        <w:t>них нами у Волинській області</w:t>
      </w:r>
      <w:r>
        <w:rPr>
          <w:rFonts w:ascii="Times New Roman" w:hAnsi="Times New Roman"/>
          <w:sz w:val="28"/>
          <w:szCs w:val="28"/>
        </w:rPr>
        <w:t>:</w:t>
      </w:r>
      <w:r w:rsidRPr="0025388D">
        <w:rPr>
          <w:rFonts w:ascii="Times New Roman" w:hAnsi="Times New Roman"/>
          <w:sz w:val="28"/>
          <w:szCs w:val="28"/>
        </w:rPr>
        <w:t xml:space="preserve"> при випробуваннях виробничо-досл</w:t>
      </w:r>
      <w:r>
        <w:rPr>
          <w:rFonts w:ascii="Times New Roman" w:hAnsi="Times New Roman"/>
          <w:sz w:val="28"/>
          <w:szCs w:val="28"/>
        </w:rPr>
        <w:t>ідної с</w:t>
      </w:r>
      <w:r>
        <w:rPr>
          <w:rFonts w:ascii="Times New Roman" w:hAnsi="Times New Roman"/>
          <w:sz w:val="28"/>
          <w:szCs w:val="28"/>
        </w:rPr>
        <w:t>е</w:t>
      </w:r>
      <w:r>
        <w:rPr>
          <w:rFonts w:ascii="Times New Roman" w:hAnsi="Times New Roman"/>
          <w:sz w:val="28"/>
          <w:szCs w:val="28"/>
        </w:rPr>
        <w:t>рії вакцини «Емкарвак»</w:t>
      </w:r>
      <w:r w:rsidRPr="0025388D">
        <w:rPr>
          <w:rFonts w:ascii="Times New Roman" w:hAnsi="Times New Roman"/>
          <w:sz w:val="28"/>
          <w:szCs w:val="28"/>
        </w:rPr>
        <w:t xml:space="preserve"> випадків прориву імунітету впродовж 9 місяців п</w:t>
      </w:r>
      <w:r w:rsidRPr="0025388D">
        <w:rPr>
          <w:rFonts w:ascii="Times New Roman" w:hAnsi="Times New Roman"/>
          <w:sz w:val="28"/>
          <w:szCs w:val="28"/>
        </w:rPr>
        <w:t>а</w:t>
      </w:r>
      <w:r w:rsidRPr="0025388D">
        <w:rPr>
          <w:rFonts w:ascii="Times New Roman" w:hAnsi="Times New Roman"/>
          <w:sz w:val="28"/>
          <w:szCs w:val="28"/>
        </w:rPr>
        <w:t xml:space="preserve">совищного утримання щеплених тварин не спостерігалося. </w:t>
      </w:r>
    </w:p>
    <w:p w:rsidR="00166E48" w:rsidRPr="007E1115" w:rsidRDefault="00166E48" w:rsidP="00166E48">
      <w:pPr>
        <w:jc w:val="right"/>
        <w:rPr>
          <w:rFonts w:ascii="Times New Roman" w:hAnsi="Times New Roman"/>
          <w:i/>
          <w:sz w:val="28"/>
          <w:szCs w:val="28"/>
        </w:rPr>
      </w:pPr>
      <w:r w:rsidRPr="007E1115">
        <w:rPr>
          <w:rFonts w:ascii="Times New Roman" w:hAnsi="Times New Roman"/>
          <w:i/>
          <w:sz w:val="28"/>
          <w:szCs w:val="28"/>
        </w:rPr>
        <w:t xml:space="preserve">Таблиця 6 </w:t>
      </w:r>
    </w:p>
    <w:p w:rsidR="00166E48" w:rsidRPr="0025388D" w:rsidRDefault="00166E48" w:rsidP="00166E48">
      <w:pPr>
        <w:jc w:val="both"/>
        <w:rPr>
          <w:rFonts w:ascii="Times New Roman" w:hAnsi="Times New Roman"/>
          <w:b/>
          <w:sz w:val="28"/>
          <w:szCs w:val="28"/>
        </w:rPr>
      </w:pPr>
      <w:r w:rsidRPr="0025388D">
        <w:rPr>
          <w:rFonts w:ascii="Times New Roman" w:hAnsi="Times New Roman"/>
          <w:b/>
          <w:sz w:val="28"/>
          <w:szCs w:val="28"/>
        </w:rPr>
        <w:t>Динаміка морфологічних та біохімічних показників крові телят після щеплення вакциною „Емкарвак” (</w:t>
      </w:r>
      <w:r w:rsidRPr="0025388D">
        <w:rPr>
          <w:rFonts w:ascii="Times New Roman" w:hAnsi="Times New Roman"/>
          <w:b/>
          <w:sz w:val="28"/>
          <w:szCs w:val="28"/>
          <w:lang w:val="en-US"/>
        </w:rPr>
        <w:t>M</w:t>
      </w:r>
      <w:r w:rsidRPr="0025388D">
        <w:rPr>
          <w:rFonts w:ascii="Times New Roman" w:hAnsi="Times New Roman"/>
          <w:b/>
          <w:sz w:val="28"/>
          <w:szCs w:val="28"/>
        </w:rPr>
        <w:t>±</w:t>
      </w:r>
      <w:r w:rsidRPr="0025388D">
        <w:rPr>
          <w:rFonts w:ascii="Times New Roman" w:hAnsi="Times New Roman"/>
          <w:b/>
          <w:sz w:val="28"/>
          <w:szCs w:val="28"/>
          <w:lang w:val="en-US"/>
        </w:rPr>
        <w:t>m</w:t>
      </w:r>
      <w:r w:rsidRPr="0025388D">
        <w:rPr>
          <w:rFonts w:ascii="Times New Roman" w:hAnsi="Times New Roman"/>
          <w:b/>
          <w:sz w:val="28"/>
          <w:szCs w:val="28"/>
        </w:rPr>
        <w:t>, n=15)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204"/>
        <w:gridCol w:w="1204"/>
        <w:gridCol w:w="1204"/>
        <w:gridCol w:w="1204"/>
        <w:gridCol w:w="1093"/>
        <w:gridCol w:w="1178"/>
      </w:tblGrid>
      <w:tr w:rsidR="00166E48" w:rsidRPr="00193321" w:rsidTr="00B13C98">
        <w:tc>
          <w:tcPr>
            <w:tcW w:w="2660" w:type="dxa"/>
            <w:vMerge w:val="restart"/>
            <w:shd w:val="clear" w:color="auto" w:fill="auto"/>
          </w:tcPr>
          <w:p w:rsidR="00166E48" w:rsidRPr="00193321" w:rsidRDefault="00166E48" w:rsidP="00B13C98">
            <w:pPr>
              <w:jc w:val="both"/>
              <w:rPr>
                <w:rFonts w:ascii="Times New Roman" w:hAnsi="Times New Roman"/>
                <w:bCs/>
              </w:rPr>
            </w:pPr>
          </w:p>
          <w:p w:rsidR="00166E48" w:rsidRPr="00193321" w:rsidRDefault="00166E48" w:rsidP="00B13C98">
            <w:pPr>
              <w:jc w:val="both"/>
              <w:rPr>
                <w:rFonts w:ascii="Times New Roman" w:hAnsi="Times New Roman"/>
                <w:bCs/>
              </w:rPr>
            </w:pPr>
            <w:r w:rsidRPr="00193321">
              <w:rPr>
                <w:rFonts w:ascii="Times New Roman" w:hAnsi="Times New Roman"/>
                <w:bCs/>
              </w:rPr>
              <w:t>Показники</w:t>
            </w:r>
          </w:p>
        </w:tc>
        <w:tc>
          <w:tcPr>
            <w:tcW w:w="5909" w:type="dxa"/>
            <w:gridSpan w:val="5"/>
          </w:tcPr>
          <w:p w:rsidR="00166E48" w:rsidRPr="00193321" w:rsidRDefault="00166E48" w:rsidP="00B13C98">
            <w:pPr>
              <w:jc w:val="both"/>
              <w:rPr>
                <w:rFonts w:ascii="Times New Roman" w:hAnsi="Times New Roman"/>
                <w:bCs/>
              </w:rPr>
            </w:pPr>
            <w:r w:rsidRPr="00193321">
              <w:rPr>
                <w:rFonts w:ascii="Times New Roman" w:hAnsi="Times New Roman"/>
                <w:bCs/>
              </w:rPr>
              <w:t>Показники крові</w:t>
            </w:r>
            <w:r>
              <w:rPr>
                <w:rFonts w:ascii="Times New Roman" w:hAnsi="Times New Roman"/>
                <w:bCs/>
              </w:rPr>
              <w:t xml:space="preserve"> </w:t>
            </w:r>
            <w:r w:rsidRPr="00193321">
              <w:rPr>
                <w:rFonts w:ascii="Times New Roman" w:hAnsi="Times New Roman"/>
                <w:bCs/>
              </w:rPr>
              <w:t>телят після щеплення через</w:t>
            </w:r>
            <w:r>
              <w:rPr>
                <w:rFonts w:ascii="Times New Roman" w:hAnsi="Times New Roman"/>
                <w:bCs/>
              </w:rPr>
              <w:t>, міс.</w:t>
            </w:r>
          </w:p>
        </w:tc>
        <w:tc>
          <w:tcPr>
            <w:tcW w:w="1178" w:type="dxa"/>
            <w:vMerge w:val="restart"/>
          </w:tcPr>
          <w:p w:rsidR="00166E48" w:rsidRPr="00193321" w:rsidRDefault="00166E48" w:rsidP="00B13C98">
            <w:pPr>
              <w:jc w:val="both"/>
              <w:rPr>
                <w:rFonts w:ascii="Times New Roman" w:hAnsi="Times New Roman"/>
                <w:bCs/>
              </w:rPr>
            </w:pPr>
            <w:r w:rsidRPr="00193321">
              <w:rPr>
                <w:rFonts w:ascii="Times New Roman" w:hAnsi="Times New Roman"/>
                <w:bCs/>
              </w:rPr>
              <w:t>Конт-роль (n=5)</w:t>
            </w:r>
          </w:p>
        </w:tc>
      </w:tr>
      <w:tr w:rsidR="00166E48" w:rsidRPr="00193321" w:rsidTr="00B13C98">
        <w:tc>
          <w:tcPr>
            <w:tcW w:w="2660" w:type="dxa"/>
            <w:vMerge/>
            <w:shd w:val="clear" w:color="auto" w:fill="auto"/>
          </w:tcPr>
          <w:p w:rsidR="00166E48" w:rsidRPr="00193321" w:rsidRDefault="00166E48" w:rsidP="00B13C98">
            <w:pPr>
              <w:jc w:val="both"/>
              <w:rPr>
                <w:rFonts w:ascii="Times New Roman" w:hAnsi="Times New Roman"/>
                <w:bCs/>
              </w:rPr>
            </w:pPr>
          </w:p>
        </w:tc>
        <w:tc>
          <w:tcPr>
            <w:tcW w:w="1204" w:type="dxa"/>
            <w:vAlign w:val="bottom"/>
          </w:tcPr>
          <w:p w:rsidR="00166E48" w:rsidRPr="00193321" w:rsidRDefault="00166E48" w:rsidP="00B13C98">
            <w:pPr>
              <w:jc w:val="center"/>
              <w:rPr>
                <w:rFonts w:ascii="Times New Roman" w:hAnsi="Times New Roman"/>
                <w:bCs/>
              </w:rPr>
            </w:pPr>
            <w:r>
              <w:rPr>
                <w:rFonts w:ascii="Times New Roman" w:hAnsi="Times New Roman"/>
                <w:bCs/>
              </w:rPr>
              <w:t>1</w:t>
            </w:r>
          </w:p>
        </w:tc>
        <w:tc>
          <w:tcPr>
            <w:tcW w:w="1204" w:type="dxa"/>
            <w:vAlign w:val="bottom"/>
          </w:tcPr>
          <w:p w:rsidR="00166E48" w:rsidRPr="00193321" w:rsidRDefault="00166E48" w:rsidP="00B13C98">
            <w:pPr>
              <w:jc w:val="center"/>
              <w:rPr>
                <w:rFonts w:ascii="Times New Roman" w:hAnsi="Times New Roman"/>
                <w:bCs/>
              </w:rPr>
            </w:pPr>
            <w:r>
              <w:rPr>
                <w:rFonts w:ascii="Times New Roman" w:hAnsi="Times New Roman"/>
                <w:bCs/>
              </w:rPr>
              <w:t>3</w:t>
            </w:r>
          </w:p>
        </w:tc>
        <w:tc>
          <w:tcPr>
            <w:tcW w:w="1204" w:type="dxa"/>
            <w:vAlign w:val="bottom"/>
          </w:tcPr>
          <w:p w:rsidR="00166E48" w:rsidRPr="00193321" w:rsidRDefault="00166E48" w:rsidP="00B13C98">
            <w:pPr>
              <w:jc w:val="center"/>
              <w:rPr>
                <w:rFonts w:ascii="Times New Roman" w:hAnsi="Times New Roman"/>
                <w:bCs/>
              </w:rPr>
            </w:pPr>
            <w:r>
              <w:rPr>
                <w:rFonts w:ascii="Times New Roman" w:hAnsi="Times New Roman"/>
                <w:bCs/>
              </w:rPr>
              <w:t>6</w:t>
            </w:r>
          </w:p>
        </w:tc>
        <w:tc>
          <w:tcPr>
            <w:tcW w:w="1204" w:type="dxa"/>
            <w:vAlign w:val="bottom"/>
          </w:tcPr>
          <w:p w:rsidR="00166E48" w:rsidRPr="00193321" w:rsidRDefault="00166E48" w:rsidP="00B13C98">
            <w:pPr>
              <w:jc w:val="center"/>
              <w:rPr>
                <w:rFonts w:ascii="Times New Roman" w:hAnsi="Times New Roman"/>
                <w:bCs/>
              </w:rPr>
            </w:pPr>
            <w:r>
              <w:rPr>
                <w:rFonts w:ascii="Times New Roman" w:hAnsi="Times New Roman"/>
                <w:bCs/>
              </w:rPr>
              <w:t>9</w:t>
            </w:r>
          </w:p>
        </w:tc>
        <w:tc>
          <w:tcPr>
            <w:tcW w:w="1093" w:type="dxa"/>
            <w:shd w:val="clear" w:color="auto" w:fill="auto"/>
            <w:vAlign w:val="bottom"/>
          </w:tcPr>
          <w:p w:rsidR="00166E48" w:rsidRPr="00193321" w:rsidRDefault="00166E48" w:rsidP="00B13C98">
            <w:pPr>
              <w:jc w:val="center"/>
              <w:rPr>
                <w:rFonts w:ascii="Times New Roman" w:hAnsi="Times New Roman"/>
                <w:bCs/>
              </w:rPr>
            </w:pPr>
            <w:r>
              <w:rPr>
                <w:rFonts w:ascii="Times New Roman" w:hAnsi="Times New Roman"/>
                <w:bCs/>
              </w:rPr>
              <w:t>12</w:t>
            </w:r>
          </w:p>
        </w:tc>
        <w:tc>
          <w:tcPr>
            <w:tcW w:w="1178" w:type="dxa"/>
            <w:vMerge/>
            <w:shd w:val="clear" w:color="auto" w:fill="auto"/>
            <w:vAlign w:val="bottom"/>
          </w:tcPr>
          <w:p w:rsidR="00166E48" w:rsidRPr="00193321" w:rsidRDefault="00166E48" w:rsidP="00B13C98">
            <w:pPr>
              <w:jc w:val="both"/>
              <w:rPr>
                <w:rFonts w:ascii="Times New Roman" w:hAnsi="Times New Roman"/>
                <w:bCs/>
              </w:rPr>
            </w:pP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Еритроцити, Т/Л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7,1±0,1</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6,7±0,3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7,0±0,3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6,7±0,2</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6,4±0,2</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7,0±0,2</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Гемоглобін,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96±4,2</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104±5,2</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107±2,9</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110±3,3</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103±4,7</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108±7,6</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Лейкоцити,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9,7±0,4</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9,2±0,3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8,7±0,3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8,2±0,4</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8,3±0,4</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8,3±0,1</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Загальний білок,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65,7±0,8</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67,0±0,3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68,6±1,0</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69,8±1,1</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71,8±0,8</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66,6±5,2</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Альбуміни,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23,2±0,3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24,6±0,3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25,9±0,3</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28,2±0,5</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30,4±0,4</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30,9±0,3</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α-глобуліни,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9,1±0,5</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9,7±0,4</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11,2±0,1</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12,4±0,4</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12,4±0,3</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10±2,0*</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β-глобуліни,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8,4±0,5</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8,5±0,2</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8,8±0,4</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10,4±0,2</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9,5±0,4</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7,7±1,4*</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γ-глобуліни,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25,8±0,8</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24,5±0,8</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22,7±1,0</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18,6±1,0</w:t>
            </w:r>
          </w:p>
        </w:tc>
        <w:tc>
          <w:tcPr>
            <w:tcW w:w="1093"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19,0±0,9</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19±0,3</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highlight w:val="yellow"/>
              </w:rPr>
            </w:pPr>
            <w:r w:rsidRPr="00193321">
              <w:rPr>
                <w:rFonts w:ascii="Times New Roman" w:hAnsi="Times New Roman"/>
                <w:bCs/>
              </w:rPr>
              <w:t>Σ-глобулінів, г/Л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42,5±0,7</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42,8±0,7</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42,7±0,6</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41,3±0,6</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41,2±0,5</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42,5±0,7</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Альбуміни/глобуліни</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0,54</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0,58</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0,61</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0,68</w:t>
            </w:r>
          </w:p>
        </w:tc>
        <w:tc>
          <w:tcPr>
            <w:tcW w:w="1093"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0,74</w:t>
            </w:r>
          </w:p>
        </w:tc>
        <w:tc>
          <w:tcPr>
            <w:tcW w:w="1178"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0,84</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Фагоцитарне число, %</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74,4±1,5</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60,7±0,6</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54,3±0,7</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46,7±0,8</w:t>
            </w:r>
          </w:p>
        </w:tc>
        <w:tc>
          <w:tcPr>
            <w:tcW w:w="1093"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41,1±0,8</w:t>
            </w:r>
          </w:p>
        </w:tc>
        <w:tc>
          <w:tcPr>
            <w:tcW w:w="1178"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40,9±0,7</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Фагоцитарний індекс</w:t>
            </w:r>
            <w:r>
              <w:rPr>
                <w:rFonts w:ascii="Times New Roman" w:hAnsi="Times New Roman"/>
                <w:bCs/>
              </w:rPr>
              <w:t xml:space="preserve"> </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9,5±0,2</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8,2±0,3</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6,1±0,3</w:t>
            </w:r>
          </w:p>
        </w:tc>
        <w:tc>
          <w:tcPr>
            <w:tcW w:w="1204" w:type="dxa"/>
          </w:tcPr>
          <w:p w:rsidR="00166E48" w:rsidRPr="00193321" w:rsidRDefault="00166E48" w:rsidP="00B13C98">
            <w:pPr>
              <w:jc w:val="both"/>
              <w:rPr>
                <w:rFonts w:ascii="Times New Roman" w:hAnsi="Times New Roman"/>
                <w:bCs/>
              </w:rPr>
            </w:pPr>
            <w:r w:rsidRPr="00193321">
              <w:rPr>
                <w:rFonts w:ascii="Times New Roman" w:hAnsi="Times New Roman"/>
                <w:bCs/>
              </w:rPr>
              <w:t>5,0±0,1</w:t>
            </w:r>
          </w:p>
        </w:tc>
        <w:tc>
          <w:tcPr>
            <w:tcW w:w="1093"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4,3±0,2</w:t>
            </w:r>
          </w:p>
        </w:tc>
        <w:tc>
          <w:tcPr>
            <w:tcW w:w="1178"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4,5±0,7*</w:t>
            </w:r>
          </w:p>
        </w:tc>
      </w:tr>
      <w:tr w:rsidR="00166E48" w:rsidRPr="00193321" w:rsidTr="00B13C98">
        <w:tc>
          <w:tcPr>
            <w:tcW w:w="2660" w:type="dxa"/>
            <w:shd w:val="clear" w:color="auto" w:fill="auto"/>
          </w:tcPr>
          <w:p w:rsidR="00166E48" w:rsidRPr="00193321" w:rsidRDefault="00166E48" w:rsidP="00B13C98">
            <w:pPr>
              <w:jc w:val="both"/>
              <w:rPr>
                <w:rFonts w:ascii="Times New Roman" w:hAnsi="Times New Roman"/>
                <w:bCs/>
              </w:rPr>
            </w:pPr>
            <w:r w:rsidRPr="00193321">
              <w:rPr>
                <w:rFonts w:ascii="Times New Roman" w:hAnsi="Times New Roman"/>
                <w:bCs/>
              </w:rPr>
              <w:t>Лізоцим, мкг/мл</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92,9±0,8</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90,1±2,8</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89,3±0,5</w:t>
            </w:r>
          </w:p>
        </w:tc>
        <w:tc>
          <w:tcPr>
            <w:tcW w:w="1204" w:type="dxa"/>
            <w:vAlign w:val="bottom"/>
          </w:tcPr>
          <w:p w:rsidR="00166E48" w:rsidRPr="00193321" w:rsidRDefault="00166E48" w:rsidP="00B13C98">
            <w:pPr>
              <w:jc w:val="both"/>
              <w:rPr>
                <w:rFonts w:ascii="Times New Roman" w:hAnsi="Times New Roman"/>
                <w:bCs/>
              </w:rPr>
            </w:pPr>
            <w:r w:rsidRPr="00193321">
              <w:rPr>
                <w:rFonts w:ascii="Times New Roman" w:hAnsi="Times New Roman"/>
                <w:bCs/>
              </w:rPr>
              <w:t>82,8±1,6</w:t>
            </w:r>
          </w:p>
        </w:tc>
        <w:tc>
          <w:tcPr>
            <w:tcW w:w="1093"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79,5±1,8</w:t>
            </w:r>
          </w:p>
        </w:tc>
        <w:tc>
          <w:tcPr>
            <w:tcW w:w="1178" w:type="dxa"/>
            <w:shd w:val="clear" w:color="auto" w:fill="auto"/>
            <w:vAlign w:val="bottom"/>
          </w:tcPr>
          <w:p w:rsidR="00166E48" w:rsidRPr="00193321" w:rsidRDefault="00166E48" w:rsidP="00B13C98">
            <w:pPr>
              <w:jc w:val="both"/>
              <w:rPr>
                <w:rFonts w:ascii="Times New Roman" w:hAnsi="Times New Roman"/>
                <w:bCs/>
              </w:rPr>
            </w:pPr>
            <w:r w:rsidRPr="00193321">
              <w:rPr>
                <w:rFonts w:ascii="Times New Roman" w:hAnsi="Times New Roman"/>
                <w:bCs/>
              </w:rPr>
              <w:t>78,4±0,8</w:t>
            </w:r>
          </w:p>
        </w:tc>
      </w:tr>
    </w:tbl>
    <w:p w:rsidR="00166E48" w:rsidRPr="004F63CE" w:rsidRDefault="00166E48" w:rsidP="00166E48">
      <w:pPr>
        <w:ind w:firstLine="708"/>
        <w:jc w:val="both"/>
        <w:rPr>
          <w:rFonts w:ascii="Times New Roman" w:hAnsi="Times New Roman"/>
          <w:b/>
          <w:sz w:val="16"/>
          <w:szCs w:val="16"/>
        </w:rPr>
      </w:pPr>
    </w:p>
    <w:p w:rsidR="00166E48" w:rsidRPr="00193321" w:rsidRDefault="00166E48" w:rsidP="00166E48">
      <w:pPr>
        <w:ind w:firstLine="708"/>
        <w:jc w:val="both"/>
        <w:rPr>
          <w:rFonts w:ascii="Times New Roman" w:hAnsi="Times New Roman"/>
          <w:b/>
        </w:rPr>
      </w:pPr>
      <w:r>
        <w:rPr>
          <w:rFonts w:ascii="Times New Roman" w:hAnsi="Times New Roman"/>
          <w:b/>
        </w:rPr>
        <w:t xml:space="preserve">Примітка:  </w:t>
      </w:r>
      <w:r w:rsidRPr="00193321">
        <w:rPr>
          <w:rFonts w:ascii="Times New Roman" w:hAnsi="Times New Roman"/>
          <w:b/>
        </w:rPr>
        <w:t xml:space="preserve">* - </w:t>
      </w:r>
      <w:r w:rsidRPr="00193321">
        <w:rPr>
          <w:rFonts w:ascii="Times New Roman" w:hAnsi="Times New Roman"/>
          <w:b/>
          <w:lang w:val="en-US"/>
        </w:rPr>
        <w:t>P</w:t>
      </w:r>
      <w:r w:rsidRPr="00193321">
        <w:rPr>
          <w:rFonts w:ascii="Times New Roman" w:hAnsi="Times New Roman"/>
          <w:b/>
        </w:rPr>
        <w:t xml:space="preserve"> </w:t>
      </w:r>
      <w:r w:rsidRPr="00193321">
        <w:rPr>
          <w:rFonts w:ascii="Times New Roman" w:hAnsi="Times New Roman"/>
          <w:b/>
          <w:lang w:val="en-US"/>
        </w:rPr>
        <w:sym w:font="Symbol" w:char="F0B3"/>
      </w:r>
      <w:r w:rsidRPr="00193321">
        <w:rPr>
          <w:rFonts w:ascii="Times New Roman" w:hAnsi="Times New Roman"/>
          <w:b/>
        </w:rPr>
        <w:t xml:space="preserve"> 0,99</w:t>
      </w:r>
    </w:p>
    <w:p w:rsidR="00166E48" w:rsidRPr="0025388D" w:rsidRDefault="00166E48" w:rsidP="00166E48">
      <w:pPr>
        <w:ind w:firstLine="708"/>
        <w:jc w:val="both"/>
        <w:rPr>
          <w:rFonts w:ascii="Times New Roman" w:hAnsi="Times New Roman"/>
          <w:sz w:val="28"/>
          <w:szCs w:val="28"/>
        </w:rPr>
      </w:pPr>
      <w:r w:rsidRPr="0025388D">
        <w:rPr>
          <w:rFonts w:ascii="Times New Roman" w:hAnsi="Times New Roman"/>
          <w:sz w:val="28"/>
          <w:szCs w:val="28"/>
        </w:rPr>
        <w:t>Встановлено, що вакцина «Емкарвак» протягом 18-місячного періоду залишається стабільною за органолептичними показниками, стерильністю і нешкідливістю та збереженням антигенних і протективних властивостей.</w:t>
      </w:r>
    </w:p>
    <w:p w:rsidR="00166E48" w:rsidRPr="0025388D" w:rsidRDefault="00166E48" w:rsidP="00166E48">
      <w:pPr>
        <w:ind w:firstLine="708"/>
        <w:jc w:val="both"/>
        <w:rPr>
          <w:rFonts w:ascii="Times New Roman" w:hAnsi="Times New Roman"/>
          <w:sz w:val="28"/>
          <w:szCs w:val="28"/>
        </w:rPr>
      </w:pPr>
      <w:r w:rsidRPr="0025388D">
        <w:rPr>
          <w:rFonts w:ascii="Times New Roman" w:hAnsi="Times New Roman"/>
          <w:sz w:val="28"/>
          <w:szCs w:val="28"/>
        </w:rPr>
        <w:t>Узагальнюючи результати пре</w:t>
      </w:r>
      <w:r>
        <w:rPr>
          <w:rFonts w:ascii="Times New Roman" w:hAnsi="Times New Roman"/>
          <w:sz w:val="28"/>
          <w:szCs w:val="28"/>
        </w:rPr>
        <w:t>дставлених досліджень, варто за</w:t>
      </w:r>
      <w:r w:rsidRPr="0025388D">
        <w:rPr>
          <w:rFonts w:ascii="Times New Roman" w:hAnsi="Times New Roman"/>
          <w:sz w:val="28"/>
          <w:szCs w:val="28"/>
        </w:rPr>
        <w:t>значити, що вони були спрямовані на розробку нових стратегій профілактики інфе</w:t>
      </w:r>
      <w:r w:rsidRPr="0025388D">
        <w:rPr>
          <w:rFonts w:ascii="Times New Roman" w:hAnsi="Times New Roman"/>
          <w:sz w:val="28"/>
          <w:szCs w:val="28"/>
        </w:rPr>
        <w:t>к</w:t>
      </w:r>
      <w:r w:rsidRPr="0025388D">
        <w:rPr>
          <w:rFonts w:ascii="Times New Roman" w:hAnsi="Times New Roman"/>
          <w:sz w:val="28"/>
          <w:szCs w:val="28"/>
        </w:rPr>
        <w:t xml:space="preserve">ційних захворювань тварин, а саме ґрунтових інфекцій, які характеризуються стаціонарністю та </w:t>
      </w:r>
      <w:r>
        <w:rPr>
          <w:rFonts w:ascii="Times New Roman" w:hAnsi="Times New Roman"/>
          <w:sz w:val="28"/>
          <w:szCs w:val="28"/>
        </w:rPr>
        <w:t xml:space="preserve">територіальною </w:t>
      </w:r>
      <w:r w:rsidRPr="0025388D">
        <w:rPr>
          <w:rFonts w:ascii="Times New Roman" w:hAnsi="Times New Roman"/>
          <w:sz w:val="28"/>
          <w:szCs w:val="28"/>
        </w:rPr>
        <w:t>при</w:t>
      </w:r>
      <w:r>
        <w:rPr>
          <w:rFonts w:ascii="Times New Roman" w:hAnsi="Times New Roman"/>
          <w:sz w:val="28"/>
          <w:szCs w:val="28"/>
        </w:rPr>
        <w:t>належніс</w:t>
      </w:r>
      <w:r w:rsidRPr="0025388D">
        <w:rPr>
          <w:rFonts w:ascii="Times New Roman" w:hAnsi="Times New Roman"/>
          <w:sz w:val="28"/>
          <w:szCs w:val="28"/>
        </w:rPr>
        <w:t>тю прояву епізоотичного процесу, і на ств</w:t>
      </w:r>
      <w:r w:rsidRPr="0025388D">
        <w:rPr>
          <w:rFonts w:ascii="Times New Roman" w:hAnsi="Times New Roman"/>
          <w:sz w:val="28"/>
          <w:szCs w:val="28"/>
        </w:rPr>
        <w:t>о</w:t>
      </w:r>
      <w:r w:rsidRPr="0025388D">
        <w:rPr>
          <w:rFonts w:ascii="Times New Roman" w:hAnsi="Times New Roman"/>
          <w:sz w:val="28"/>
          <w:szCs w:val="28"/>
        </w:rPr>
        <w:t>рення нових вітчизняних засобів їх специфічної профілактики. При цьому ми дотримувалися принципових положень законів епізоотології та розвитку і</w:t>
      </w:r>
      <w:r w:rsidRPr="0025388D">
        <w:rPr>
          <w:rFonts w:ascii="Times New Roman" w:hAnsi="Times New Roman"/>
          <w:sz w:val="28"/>
          <w:szCs w:val="28"/>
        </w:rPr>
        <w:t>н</w:t>
      </w:r>
      <w:r w:rsidRPr="0025388D">
        <w:rPr>
          <w:rFonts w:ascii="Times New Roman" w:hAnsi="Times New Roman"/>
          <w:sz w:val="28"/>
          <w:szCs w:val="28"/>
        </w:rPr>
        <w:t>фекції C</w:t>
      </w:r>
      <w:r w:rsidRPr="0025388D">
        <w:rPr>
          <w:rFonts w:ascii="Times New Roman" w:hAnsi="Times New Roman"/>
          <w:sz w:val="28"/>
          <w:szCs w:val="28"/>
          <w:lang w:val="en-US"/>
        </w:rPr>
        <w:t>l</w:t>
      </w:r>
      <w:r w:rsidRPr="0025388D">
        <w:rPr>
          <w:rFonts w:ascii="Times New Roman" w:hAnsi="Times New Roman"/>
          <w:sz w:val="28"/>
          <w:szCs w:val="28"/>
        </w:rPr>
        <w:t xml:space="preserve">. </w:t>
      </w:r>
      <w:r w:rsidRPr="0025388D">
        <w:rPr>
          <w:rFonts w:ascii="Times New Roman" w:hAnsi="Times New Roman"/>
          <w:sz w:val="28"/>
          <w:szCs w:val="28"/>
          <w:lang w:val="en-US"/>
        </w:rPr>
        <w:t>chauvoei</w:t>
      </w:r>
      <w:r w:rsidRPr="0025388D">
        <w:rPr>
          <w:rFonts w:ascii="Times New Roman" w:hAnsi="Times New Roman"/>
          <w:sz w:val="28"/>
          <w:szCs w:val="28"/>
        </w:rPr>
        <w:t xml:space="preserve"> і даних про екологію збудника інфекції. Наші дослідже</w:t>
      </w:r>
      <w:r w:rsidRPr="0025388D">
        <w:rPr>
          <w:rFonts w:ascii="Times New Roman" w:hAnsi="Times New Roman"/>
          <w:sz w:val="28"/>
          <w:szCs w:val="28"/>
        </w:rPr>
        <w:t>н</w:t>
      </w:r>
      <w:r w:rsidRPr="0025388D">
        <w:rPr>
          <w:rFonts w:ascii="Times New Roman" w:hAnsi="Times New Roman"/>
          <w:sz w:val="28"/>
          <w:szCs w:val="28"/>
        </w:rPr>
        <w:t xml:space="preserve">ня були безпосередньо </w:t>
      </w:r>
      <w:r w:rsidRPr="0025388D">
        <w:rPr>
          <w:rFonts w:ascii="Times New Roman" w:hAnsi="Times New Roman"/>
          <w:sz w:val="28"/>
          <w:szCs w:val="28"/>
        </w:rPr>
        <w:lastRenderedPageBreak/>
        <w:t xml:space="preserve">спрямовані на розробку високопротекивної вакцини – засобу специфічного впливу на сприйнятливих </w:t>
      </w:r>
      <w:r>
        <w:rPr>
          <w:rFonts w:ascii="Times New Roman" w:hAnsi="Times New Roman"/>
          <w:sz w:val="28"/>
          <w:szCs w:val="28"/>
        </w:rPr>
        <w:t>тварин,</w:t>
      </w:r>
      <w:r w:rsidRPr="0025388D">
        <w:rPr>
          <w:rFonts w:ascii="Times New Roman" w:hAnsi="Times New Roman"/>
          <w:sz w:val="28"/>
          <w:szCs w:val="28"/>
        </w:rPr>
        <w:t xml:space="preserve"> як на одну із руші</w:t>
      </w:r>
      <w:r w:rsidRPr="0025388D">
        <w:rPr>
          <w:rFonts w:ascii="Times New Roman" w:hAnsi="Times New Roman"/>
          <w:sz w:val="28"/>
          <w:szCs w:val="28"/>
        </w:rPr>
        <w:t>й</w:t>
      </w:r>
      <w:r w:rsidRPr="0025388D">
        <w:rPr>
          <w:rFonts w:ascii="Times New Roman" w:hAnsi="Times New Roman"/>
          <w:sz w:val="28"/>
          <w:szCs w:val="28"/>
        </w:rPr>
        <w:t>них сил епізоотичного процесу емфізематозного карбункулу великої рогатої худоби.</w:t>
      </w:r>
    </w:p>
    <w:p w:rsidR="00166E48" w:rsidRDefault="00166E48" w:rsidP="00166E48">
      <w:pPr>
        <w:pStyle w:val="affffffff4"/>
        <w:ind w:left="0"/>
        <w:jc w:val="both"/>
        <w:rPr>
          <w:lang w:val="uk-UA"/>
        </w:rPr>
      </w:pPr>
    </w:p>
    <w:p w:rsidR="00166E48" w:rsidRPr="00AD7D4E" w:rsidRDefault="00166E48" w:rsidP="00166E48">
      <w:pPr>
        <w:ind w:firstLine="709"/>
        <w:jc w:val="center"/>
        <w:rPr>
          <w:rFonts w:ascii="Times New Roman" w:hAnsi="Times New Roman"/>
          <w:b/>
          <w:sz w:val="28"/>
          <w:szCs w:val="28"/>
        </w:rPr>
      </w:pPr>
      <w:r w:rsidRPr="00AD7D4E">
        <w:rPr>
          <w:rFonts w:ascii="Times New Roman" w:hAnsi="Times New Roman"/>
          <w:b/>
          <w:sz w:val="28"/>
          <w:szCs w:val="28"/>
        </w:rPr>
        <w:t>ВИСНОВКИ</w:t>
      </w:r>
    </w:p>
    <w:p w:rsidR="00166E48" w:rsidRPr="00AD7D4E" w:rsidRDefault="00166E48" w:rsidP="00166E48">
      <w:pPr>
        <w:ind w:firstLine="709"/>
        <w:jc w:val="both"/>
        <w:rPr>
          <w:rFonts w:ascii="Times New Roman" w:hAnsi="Times New Roman"/>
          <w:sz w:val="28"/>
          <w:szCs w:val="28"/>
        </w:rPr>
      </w:pPr>
      <w:r w:rsidRPr="00AD7D4E">
        <w:rPr>
          <w:rFonts w:ascii="Times New Roman" w:hAnsi="Times New Roman"/>
          <w:sz w:val="28"/>
          <w:szCs w:val="28"/>
        </w:rPr>
        <w:t>У дисертаційній роботі на підставі епізоотологічних та експер</w:t>
      </w:r>
      <w:r>
        <w:rPr>
          <w:rFonts w:ascii="Times New Roman" w:hAnsi="Times New Roman"/>
          <w:sz w:val="28"/>
          <w:szCs w:val="28"/>
        </w:rPr>
        <w:t>имент</w:t>
      </w:r>
      <w:r>
        <w:rPr>
          <w:rFonts w:ascii="Times New Roman" w:hAnsi="Times New Roman"/>
          <w:sz w:val="28"/>
          <w:szCs w:val="28"/>
        </w:rPr>
        <w:t>а</w:t>
      </w:r>
      <w:r>
        <w:rPr>
          <w:rFonts w:ascii="Times New Roman" w:hAnsi="Times New Roman"/>
          <w:sz w:val="28"/>
          <w:szCs w:val="28"/>
        </w:rPr>
        <w:t>льних досліджень викладено</w:t>
      </w:r>
      <w:r w:rsidRPr="00AD7D4E">
        <w:rPr>
          <w:rFonts w:ascii="Times New Roman" w:hAnsi="Times New Roman"/>
          <w:sz w:val="28"/>
          <w:szCs w:val="28"/>
        </w:rPr>
        <w:t xml:space="preserve"> теоретичні засади функціонування особливого типу епізоотичного процесу та закономірності його саморегуляції і нове розв’язання проблеми комплексної профілактики інфекції на основі отрим</w:t>
      </w:r>
      <w:r w:rsidRPr="00AD7D4E">
        <w:rPr>
          <w:rFonts w:ascii="Times New Roman" w:hAnsi="Times New Roman"/>
          <w:sz w:val="28"/>
          <w:szCs w:val="28"/>
        </w:rPr>
        <w:t>а</w:t>
      </w:r>
      <w:r w:rsidRPr="00AD7D4E">
        <w:rPr>
          <w:rFonts w:ascii="Times New Roman" w:hAnsi="Times New Roman"/>
          <w:sz w:val="28"/>
          <w:szCs w:val="28"/>
        </w:rPr>
        <w:t>них знань епізоотологічних характеристик епізоотичного та інфекційного процесів, екології збудника інфекції, а також розробленої вакцини проти е</w:t>
      </w:r>
      <w:r w:rsidRPr="00AD7D4E">
        <w:rPr>
          <w:rFonts w:ascii="Times New Roman" w:hAnsi="Times New Roman"/>
          <w:sz w:val="28"/>
          <w:szCs w:val="28"/>
        </w:rPr>
        <w:t>м</w:t>
      </w:r>
      <w:r w:rsidRPr="00AD7D4E">
        <w:rPr>
          <w:rFonts w:ascii="Times New Roman" w:hAnsi="Times New Roman"/>
          <w:sz w:val="28"/>
          <w:szCs w:val="28"/>
        </w:rPr>
        <w:t>фізематозного карбункулу.</w:t>
      </w:r>
    </w:p>
    <w:p w:rsidR="00166E48" w:rsidRPr="00AD7D4E" w:rsidRDefault="00166E48" w:rsidP="007410BB">
      <w:pPr>
        <w:numPr>
          <w:ilvl w:val="0"/>
          <w:numId w:val="59"/>
        </w:numPr>
        <w:tabs>
          <w:tab w:val="clear" w:pos="720"/>
          <w:tab w:val="num" w:pos="0"/>
          <w:tab w:val="num" w:pos="928"/>
        </w:tabs>
        <w:suppressAutoHyphens w:val="0"/>
        <w:ind w:left="0" w:firstLine="709"/>
        <w:jc w:val="both"/>
        <w:rPr>
          <w:rFonts w:ascii="Times New Roman" w:hAnsi="Times New Roman"/>
          <w:sz w:val="28"/>
          <w:szCs w:val="28"/>
        </w:rPr>
      </w:pPr>
      <w:r w:rsidRPr="00AD7D4E">
        <w:rPr>
          <w:rFonts w:ascii="Times New Roman" w:hAnsi="Times New Roman"/>
          <w:sz w:val="28"/>
          <w:szCs w:val="28"/>
        </w:rPr>
        <w:t xml:space="preserve"> Моніторинговими дослідженнями встановлено панзоотичне розповсюдження збудника хвороби із спорадичним, ензоотичним та нерівномі</w:t>
      </w:r>
      <w:r w:rsidRPr="00AD7D4E">
        <w:rPr>
          <w:rFonts w:ascii="Times New Roman" w:hAnsi="Times New Roman"/>
          <w:sz w:val="28"/>
          <w:szCs w:val="28"/>
        </w:rPr>
        <w:t>р</w:t>
      </w:r>
      <w:r w:rsidRPr="00AD7D4E">
        <w:rPr>
          <w:rFonts w:ascii="Times New Roman" w:hAnsi="Times New Roman"/>
          <w:sz w:val="28"/>
          <w:szCs w:val="28"/>
        </w:rPr>
        <w:t>ним проявом інфекції на території п’яти континентів світу в просторі і часі. Найвища напруженість епізоотичної ситуації спостерігалася на американс</w:t>
      </w:r>
      <w:r w:rsidRPr="00AD7D4E">
        <w:rPr>
          <w:rFonts w:ascii="Times New Roman" w:hAnsi="Times New Roman"/>
          <w:sz w:val="28"/>
          <w:szCs w:val="28"/>
        </w:rPr>
        <w:t>ь</w:t>
      </w:r>
      <w:r w:rsidRPr="00AD7D4E">
        <w:rPr>
          <w:rFonts w:ascii="Times New Roman" w:hAnsi="Times New Roman"/>
          <w:sz w:val="28"/>
          <w:szCs w:val="28"/>
        </w:rPr>
        <w:t>кому та африканському ко</w:t>
      </w:r>
      <w:r>
        <w:rPr>
          <w:rFonts w:ascii="Times New Roman" w:hAnsi="Times New Roman"/>
          <w:sz w:val="28"/>
          <w:szCs w:val="28"/>
        </w:rPr>
        <w:t xml:space="preserve">нтинентах, а найменш напружена </w:t>
      </w:r>
      <w:r>
        <w:rPr>
          <w:rFonts w:ascii="Times New Roman" w:hAnsi="Times New Roman"/>
          <w:sz w:val="28"/>
          <w:szCs w:val="28"/>
        </w:rPr>
        <w:sym w:font="Symbol" w:char="F02D"/>
      </w:r>
      <w:r w:rsidRPr="00AD7D4E">
        <w:rPr>
          <w:rFonts w:ascii="Times New Roman" w:hAnsi="Times New Roman"/>
          <w:sz w:val="28"/>
          <w:szCs w:val="28"/>
        </w:rPr>
        <w:t xml:space="preserve"> в країнах Ав</w:t>
      </w:r>
      <w:r w:rsidRPr="00AD7D4E">
        <w:rPr>
          <w:rFonts w:ascii="Times New Roman" w:hAnsi="Times New Roman"/>
          <w:sz w:val="28"/>
          <w:szCs w:val="28"/>
        </w:rPr>
        <w:t>с</w:t>
      </w:r>
      <w:r w:rsidRPr="00AD7D4E">
        <w:rPr>
          <w:rFonts w:ascii="Times New Roman" w:hAnsi="Times New Roman"/>
          <w:sz w:val="28"/>
          <w:szCs w:val="28"/>
        </w:rPr>
        <w:t>тралії та Океанії.</w:t>
      </w:r>
    </w:p>
    <w:p w:rsidR="00166E48" w:rsidRPr="00AD7D4E" w:rsidRDefault="00166E48" w:rsidP="007410BB">
      <w:pPr>
        <w:numPr>
          <w:ilvl w:val="0"/>
          <w:numId w:val="59"/>
        </w:numPr>
        <w:tabs>
          <w:tab w:val="clear" w:pos="720"/>
          <w:tab w:val="num" w:pos="0"/>
          <w:tab w:val="left" w:pos="1080"/>
        </w:tabs>
        <w:suppressAutoHyphens w:val="0"/>
        <w:ind w:left="0" w:firstLine="709"/>
        <w:jc w:val="both"/>
        <w:rPr>
          <w:rFonts w:ascii="Times New Roman" w:hAnsi="Times New Roman"/>
          <w:sz w:val="28"/>
          <w:szCs w:val="28"/>
        </w:rPr>
      </w:pPr>
      <w:r>
        <w:rPr>
          <w:rFonts w:ascii="Times New Roman" w:hAnsi="Times New Roman"/>
          <w:sz w:val="28"/>
          <w:szCs w:val="28"/>
        </w:rPr>
        <w:t>На території України з 1891 р.</w:t>
      </w:r>
      <w:r w:rsidRPr="00AD7D4E">
        <w:rPr>
          <w:rFonts w:ascii="Times New Roman" w:hAnsi="Times New Roman"/>
          <w:sz w:val="28"/>
          <w:szCs w:val="28"/>
        </w:rPr>
        <w:t xml:space="preserve"> (вперше описано випадок емкару) п</w:t>
      </w:r>
      <w:r w:rsidRPr="00AD7D4E">
        <w:rPr>
          <w:rFonts w:ascii="Times New Roman" w:hAnsi="Times New Roman"/>
          <w:sz w:val="28"/>
          <w:szCs w:val="28"/>
        </w:rPr>
        <w:t>о</w:t>
      </w:r>
      <w:r w:rsidRPr="00AD7D4E">
        <w:rPr>
          <w:rFonts w:ascii="Times New Roman" w:hAnsi="Times New Roman"/>
          <w:sz w:val="28"/>
          <w:szCs w:val="28"/>
        </w:rPr>
        <w:t>стійно функціонує епізоотичний процес інфекції, який реєстрували в АР Крим і в усіх областях, що свідчить про існування чинників, які підтримують циркуляцію збудника</w:t>
      </w:r>
      <w:r>
        <w:rPr>
          <w:rFonts w:ascii="Times New Roman" w:hAnsi="Times New Roman"/>
          <w:sz w:val="28"/>
          <w:szCs w:val="28"/>
        </w:rPr>
        <w:t xml:space="preserve">  </w:t>
      </w:r>
      <w:r w:rsidRPr="00AD7D4E">
        <w:rPr>
          <w:rFonts w:ascii="Times New Roman" w:hAnsi="Times New Roman"/>
          <w:sz w:val="28"/>
          <w:szCs w:val="28"/>
        </w:rPr>
        <w:t>емфізематозного карбункулу в різних природно-географічних зонах. За індекс</w:t>
      </w:r>
      <w:r>
        <w:rPr>
          <w:rFonts w:ascii="Times New Roman" w:hAnsi="Times New Roman"/>
          <w:sz w:val="28"/>
          <w:szCs w:val="28"/>
        </w:rPr>
        <w:t>ом епізоотичності впродовж 1971</w:t>
      </w:r>
      <w:r>
        <w:rPr>
          <w:rFonts w:ascii="Times New Roman" w:hAnsi="Times New Roman"/>
          <w:sz w:val="28"/>
          <w:szCs w:val="28"/>
        </w:rPr>
        <w:sym w:font="Symbol" w:char="F02D"/>
      </w:r>
      <w:r w:rsidRPr="00AD7D4E">
        <w:rPr>
          <w:rFonts w:ascii="Times New Roman" w:hAnsi="Times New Roman"/>
          <w:sz w:val="28"/>
          <w:szCs w:val="28"/>
        </w:rPr>
        <w:t>2007 рр. найбільш напружена епізоотична ситуація щодо емфізематозного карбункулу спостерігалася у Рівненській, Волинській, Донецькій, Львівській, Чернівец</w:t>
      </w:r>
      <w:r w:rsidRPr="00AD7D4E">
        <w:rPr>
          <w:rFonts w:ascii="Times New Roman" w:hAnsi="Times New Roman"/>
          <w:sz w:val="28"/>
          <w:szCs w:val="28"/>
        </w:rPr>
        <w:t>ь</w:t>
      </w:r>
      <w:r w:rsidRPr="00AD7D4E">
        <w:rPr>
          <w:rFonts w:ascii="Times New Roman" w:hAnsi="Times New Roman"/>
          <w:sz w:val="28"/>
          <w:szCs w:val="28"/>
        </w:rPr>
        <w:t>кій, Чернігівській, Одеській та Тернопільській областях.</w:t>
      </w:r>
    </w:p>
    <w:p w:rsidR="00166E48" w:rsidRPr="00AD7D4E" w:rsidRDefault="00166E48" w:rsidP="007410BB">
      <w:pPr>
        <w:numPr>
          <w:ilvl w:val="0"/>
          <w:numId w:val="59"/>
        </w:numPr>
        <w:tabs>
          <w:tab w:val="clear" w:pos="720"/>
          <w:tab w:val="num" w:pos="0"/>
          <w:tab w:val="left" w:pos="1080"/>
        </w:tabs>
        <w:suppressAutoHyphens w:val="0"/>
        <w:ind w:left="0" w:firstLine="709"/>
        <w:jc w:val="both"/>
        <w:rPr>
          <w:rFonts w:ascii="Times New Roman" w:hAnsi="Times New Roman"/>
          <w:sz w:val="28"/>
          <w:szCs w:val="28"/>
        </w:rPr>
      </w:pPr>
      <w:r w:rsidRPr="00AD7D4E">
        <w:rPr>
          <w:rFonts w:ascii="Times New Roman" w:hAnsi="Times New Roman"/>
          <w:sz w:val="28"/>
          <w:szCs w:val="28"/>
        </w:rPr>
        <w:t>Епізоотологічними особливостями емкарної інфекції є: висока сприйнятливість до C</w:t>
      </w:r>
      <w:r>
        <w:rPr>
          <w:rFonts w:ascii="Times New Roman" w:hAnsi="Times New Roman"/>
          <w:sz w:val="28"/>
          <w:szCs w:val="28"/>
          <w:lang w:val="en-US"/>
        </w:rPr>
        <w:t>l</w:t>
      </w:r>
      <w:r w:rsidRPr="00AD7D4E">
        <w:rPr>
          <w:rFonts w:ascii="Times New Roman" w:hAnsi="Times New Roman"/>
          <w:sz w:val="28"/>
          <w:szCs w:val="28"/>
        </w:rPr>
        <w:t>. chauvoei великої рогатої худоби у віці 0,5 – 2 роки (83,4</w:t>
      </w:r>
      <w:r>
        <w:rPr>
          <w:rFonts w:ascii="Times New Roman" w:hAnsi="Times New Roman"/>
          <w:sz w:val="28"/>
          <w:szCs w:val="28"/>
        </w:rPr>
        <w:t xml:space="preserve"> </w:t>
      </w:r>
      <w:r w:rsidRPr="00AD7D4E">
        <w:rPr>
          <w:rFonts w:ascii="Times New Roman" w:hAnsi="Times New Roman"/>
          <w:sz w:val="28"/>
          <w:szCs w:val="28"/>
        </w:rPr>
        <w:t>%) і надзвичайно низька - овець; спорадичність клінічного прояву; виражена приуроченість (ензоотичність) до певних територій, зокрема, до пр</w:t>
      </w:r>
      <w:r w:rsidRPr="00AD7D4E">
        <w:rPr>
          <w:rFonts w:ascii="Times New Roman" w:hAnsi="Times New Roman"/>
          <w:sz w:val="28"/>
          <w:szCs w:val="28"/>
        </w:rPr>
        <w:t>и</w:t>
      </w:r>
      <w:r w:rsidRPr="00AD7D4E">
        <w:rPr>
          <w:rFonts w:ascii="Times New Roman" w:hAnsi="Times New Roman"/>
          <w:sz w:val="28"/>
          <w:szCs w:val="28"/>
        </w:rPr>
        <w:t>родних лучних ландшафтів, що розташовані в басейнах розливу річок, або територій з поверхневим заляганням водоносних горизонтів; стаціонарність; прояв хвороби в усі пори року</w:t>
      </w:r>
      <w:r>
        <w:rPr>
          <w:rFonts w:ascii="Times New Roman" w:hAnsi="Times New Roman"/>
          <w:sz w:val="28"/>
          <w:szCs w:val="28"/>
        </w:rPr>
        <w:t xml:space="preserve"> з найбільшою частотою у червні</w:t>
      </w:r>
      <w:r>
        <w:rPr>
          <w:rFonts w:ascii="Times New Roman" w:hAnsi="Times New Roman"/>
          <w:sz w:val="28"/>
          <w:szCs w:val="28"/>
        </w:rPr>
        <w:sym w:font="Symbol" w:char="F02D"/>
      </w:r>
      <w:r w:rsidRPr="00AD7D4E">
        <w:rPr>
          <w:rFonts w:ascii="Times New Roman" w:hAnsi="Times New Roman"/>
          <w:sz w:val="28"/>
          <w:szCs w:val="28"/>
        </w:rPr>
        <w:t>жовтні (69,8</w:t>
      </w:r>
      <w:r>
        <w:rPr>
          <w:rFonts w:ascii="Times New Roman" w:hAnsi="Times New Roman"/>
          <w:sz w:val="28"/>
          <w:szCs w:val="28"/>
        </w:rPr>
        <w:t xml:space="preserve"> </w:t>
      </w:r>
      <w:r w:rsidRPr="00AD7D4E">
        <w:rPr>
          <w:rFonts w:ascii="Times New Roman" w:hAnsi="Times New Roman"/>
          <w:sz w:val="28"/>
          <w:szCs w:val="28"/>
        </w:rPr>
        <w:t>%); проникненням хвороботворних клостридій в організм сприйнятливих тварин ентерально або парентерально через ушкоджену шкіру.</w:t>
      </w:r>
    </w:p>
    <w:p w:rsidR="00166E48" w:rsidRDefault="00166E48" w:rsidP="007410BB">
      <w:pPr>
        <w:pStyle w:val="afffffffff"/>
        <w:widowControl/>
        <w:numPr>
          <w:ilvl w:val="0"/>
          <w:numId w:val="59"/>
        </w:numPr>
        <w:tabs>
          <w:tab w:val="clear" w:pos="720"/>
          <w:tab w:val="num" w:pos="0"/>
        </w:tabs>
        <w:suppressAutoHyphens w:val="0"/>
        <w:spacing w:line="240" w:lineRule="auto"/>
        <w:ind w:left="0" w:firstLine="709"/>
        <w:contextualSpacing/>
        <w:rPr>
          <w:szCs w:val="28"/>
          <w:lang w:val="uk-UA"/>
        </w:rPr>
      </w:pPr>
      <w:r w:rsidRPr="0045485C">
        <w:rPr>
          <w:lang w:val="uk-UA"/>
        </w:rPr>
        <w:t xml:space="preserve"> </w:t>
      </w:r>
      <w:r>
        <w:rPr>
          <w:szCs w:val="28"/>
          <w:lang w:val="uk-UA"/>
        </w:rPr>
        <w:t>Етіологію емкару формує тріада біотичних та абіотичних факт</w:t>
      </w:r>
      <w:r>
        <w:rPr>
          <w:szCs w:val="28"/>
          <w:lang w:val="uk-UA"/>
        </w:rPr>
        <w:t>о</w:t>
      </w:r>
      <w:r>
        <w:rPr>
          <w:szCs w:val="28"/>
          <w:lang w:val="uk-UA"/>
        </w:rPr>
        <w:t xml:space="preserve">рів, зокрема: наявність в організмі сприйнятливих тварин гомеостатичних та імунологічних передумов для розвитку інфекції, </w:t>
      </w:r>
      <w:r w:rsidRPr="00DC0A97">
        <w:rPr>
          <w:szCs w:val="28"/>
          <w:lang w:val="uk-UA"/>
        </w:rPr>
        <w:t>C</w:t>
      </w:r>
      <w:r>
        <w:rPr>
          <w:szCs w:val="28"/>
          <w:lang w:val="en-US"/>
        </w:rPr>
        <w:t>l</w:t>
      </w:r>
      <w:r>
        <w:rPr>
          <w:szCs w:val="28"/>
          <w:lang w:val="uk-UA"/>
        </w:rPr>
        <w:t>.</w:t>
      </w:r>
      <w:r>
        <w:rPr>
          <w:szCs w:val="28"/>
          <w:lang w:val="en-US"/>
        </w:rPr>
        <w:t> </w:t>
      </w:r>
      <w:r w:rsidRPr="00DC0A97">
        <w:rPr>
          <w:szCs w:val="28"/>
          <w:lang w:val="uk-UA"/>
        </w:rPr>
        <w:t>chauvoei</w:t>
      </w:r>
      <w:r>
        <w:rPr>
          <w:szCs w:val="28"/>
          <w:lang w:val="uk-UA"/>
        </w:rPr>
        <w:t xml:space="preserve"> та екзогенних факторів, що формують в організмі умови для інтенсивного розмноження м</w:t>
      </w:r>
      <w:r>
        <w:rPr>
          <w:szCs w:val="28"/>
          <w:lang w:val="uk-UA"/>
        </w:rPr>
        <w:t>і</w:t>
      </w:r>
      <w:r>
        <w:rPr>
          <w:szCs w:val="28"/>
          <w:lang w:val="uk-UA"/>
        </w:rPr>
        <w:t xml:space="preserve">кроорганізму. </w:t>
      </w:r>
    </w:p>
    <w:p w:rsidR="00166E48" w:rsidRPr="00AD7D4E" w:rsidRDefault="00166E48" w:rsidP="007410BB">
      <w:pPr>
        <w:numPr>
          <w:ilvl w:val="0"/>
          <w:numId w:val="59"/>
        </w:numPr>
        <w:tabs>
          <w:tab w:val="clear" w:pos="720"/>
          <w:tab w:val="num" w:pos="928"/>
        </w:tabs>
        <w:suppressAutoHyphens w:val="0"/>
        <w:ind w:left="0" w:firstLine="709"/>
        <w:jc w:val="both"/>
        <w:rPr>
          <w:rFonts w:ascii="Times New Roman" w:hAnsi="Times New Roman"/>
          <w:sz w:val="28"/>
          <w:szCs w:val="28"/>
        </w:rPr>
      </w:pPr>
      <w:r w:rsidRPr="00AD7D4E">
        <w:rPr>
          <w:rFonts w:ascii="Times New Roman" w:hAnsi="Times New Roman"/>
          <w:sz w:val="28"/>
          <w:szCs w:val="28"/>
        </w:rPr>
        <w:t xml:space="preserve"> Патоге</w:t>
      </w:r>
      <w:r>
        <w:rPr>
          <w:rFonts w:ascii="Times New Roman" w:hAnsi="Times New Roman"/>
          <w:sz w:val="28"/>
          <w:szCs w:val="28"/>
        </w:rPr>
        <w:t xml:space="preserve">нез емфізематозного карбункулу </w:t>
      </w:r>
      <w:r>
        <w:rPr>
          <w:rFonts w:ascii="Times New Roman" w:hAnsi="Times New Roman"/>
          <w:sz w:val="28"/>
          <w:szCs w:val="28"/>
        </w:rPr>
        <w:sym w:font="Symbol" w:char="F02D"/>
      </w:r>
      <w:r w:rsidRPr="00AD7D4E">
        <w:rPr>
          <w:rFonts w:ascii="Times New Roman" w:hAnsi="Times New Roman"/>
          <w:sz w:val="28"/>
          <w:szCs w:val="28"/>
        </w:rPr>
        <w:t xml:space="preserve"> складний процес взаємовідносин між мікроорганізмом та організмом тварини, при якому спори збудника інфекції, потрапивши аліментарно в організм тварини, здатні </w:t>
      </w:r>
      <w:r w:rsidRPr="00AD7D4E">
        <w:rPr>
          <w:rFonts w:ascii="Times New Roman" w:hAnsi="Times New Roman"/>
          <w:sz w:val="28"/>
          <w:szCs w:val="28"/>
        </w:rPr>
        <w:lastRenderedPageBreak/>
        <w:t>розмн</w:t>
      </w:r>
      <w:r w:rsidRPr="00AD7D4E">
        <w:rPr>
          <w:rFonts w:ascii="Times New Roman" w:hAnsi="Times New Roman"/>
          <w:sz w:val="28"/>
          <w:szCs w:val="28"/>
        </w:rPr>
        <w:t>о</w:t>
      </w:r>
      <w:r w:rsidRPr="00AD7D4E">
        <w:rPr>
          <w:rFonts w:ascii="Times New Roman" w:hAnsi="Times New Roman"/>
          <w:sz w:val="28"/>
          <w:szCs w:val="28"/>
        </w:rPr>
        <w:t>жуватися у кишківнику і виділятися у зовнішнє середовище (ентобіоз) та</w:t>
      </w:r>
      <w:r>
        <w:rPr>
          <w:rFonts w:ascii="Times New Roman" w:hAnsi="Times New Roman"/>
          <w:sz w:val="28"/>
          <w:szCs w:val="28"/>
        </w:rPr>
        <w:t xml:space="preserve">  </w:t>
      </w:r>
      <w:r w:rsidRPr="00AD7D4E">
        <w:rPr>
          <w:rFonts w:ascii="Times New Roman" w:hAnsi="Times New Roman"/>
          <w:sz w:val="28"/>
          <w:szCs w:val="28"/>
        </w:rPr>
        <w:t>проникати через його стінку в тканини і викликати латентний стан недовг</w:t>
      </w:r>
      <w:r w:rsidRPr="00AD7D4E">
        <w:rPr>
          <w:rFonts w:ascii="Times New Roman" w:hAnsi="Times New Roman"/>
          <w:sz w:val="28"/>
          <w:szCs w:val="28"/>
        </w:rPr>
        <w:t>о</w:t>
      </w:r>
      <w:r w:rsidRPr="00AD7D4E">
        <w:rPr>
          <w:rFonts w:ascii="Times New Roman" w:hAnsi="Times New Roman"/>
          <w:sz w:val="28"/>
          <w:szCs w:val="28"/>
        </w:rPr>
        <w:t>тривалої інфекції (імунізуюча субінфекція), а за умови створення локальних анаеробних зон зі зниженим окисно-відновним потенціалом тканин патоген проростає і безперешкодно розмножується, викликаючи клінічний прояв і</w:t>
      </w:r>
      <w:r w:rsidRPr="00AD7D4E">
        <w:rPr>
          <w:rFonts w:ascii="Times New Roman" w:hAnsi="Times New Roman"/>
          <w:sz w:val="28"/>
          <w:szCs w:val="28"/>
        </w:rPr>
        <w:t>н</w:t>
      </w:r>
      <w:r w:rsidRPr="00AD7D4E">
        <w:rPr>
          <w:rFonts w:ascii="Times New Roman" w:hAnsi="Times New Roman"/>
          <w:sz w:val="28"/>
          <w:szCs w:val="28"/>
        </w:rPr>
        <w:t>фекційного процесу.</w:t>
      </w:r>
    </w:p>
    <w:p w:rsidR="00166E48" w:rsidRPr="008D736B" w:rsidRDefault="00166E48" w:rsidP="007410BB">
      <w:pPr>
        <w:pStyle w:val="afffffffff"/>
        <w:widowControl/>
        <w:numPr>
          <w:ilvl w:val="0"/>
          <w:numId w:val="59"/>
        </w:numPr>
        <w:tabs>
          <w:tab w:val="clear" w:pos="720"/>
          <w:tab w:val="num" w:pos="928"/>
        </w:tabs>
        <w:suppressAutoHyphens w:val="0"/>
        <w:spacing w:line="240" w:lineRule="auto"/>
        <w:ind w:left="0" w:firstLine="709"/>
        <w:contextualSpacing/>
        <w:rPr>
          <w:szCs w:val="28"/>
          <w:lang w:val="uk-UA"/>
        </w:rPr>
      </w:pPr>
      <w:r w:rsidRPr="00276AC8">
        <w:rPr>
          <w:szCs w:val="28"/>
          <w:lang w:val="uk-UA"/>
        </w:rPr>
        <w:t xml:space="preserve"> Інфекційний процес емфізематозного карбункулу виникає на тканинному рівні внаслідок послідовної дії неспецифічних етіологічних факт</w:t>
      </w:r>
      <w:r w:rsidRPr="00276AC8">
        <w:rPr>
          <w:szCs w:val="28"/>
          <w:lang w:val="uk-UA"/>
        </w:rPr>
        <w:t>о</w:t>
      </w:r>
      <w:r w:rsidRPr="00276AC8">
        <w:rPr>
          <w:szCs w:val="28"/>
          <w:lang w:val="uk-UA"/>
        </w:rPr>
        <w:t>рів (закриті травми, крововиливи, ішемічні стани), які створюють локальні анаеробні умови в тканинах, де C</w:t>
      </w:r>
      <w:r>
        <w:rPr>
          <w:szCs w:val="28"/>
          <w:lang w:val="en-US"/>
        </w:rPr>
        <w:t>l</w:t>
      </w:r>
      <w:r w:rsidRPr="00276AC8">
        <w:rPr>
          <w:szCs w:val="28"/>
          <w:lang w:val="uk-UA"/>
        </w:rPr>
        <w:t xml:space="preserve">. chauvoei «вибухоподібно» розмножується і продукує </w:t>
      </w:r>
      <w:r>
        <w:rPr>
          <w:szCs w:val="28"/>
          <w:lang w:val="uk-UA"/>
        </w:rPr>
        <w:t>екзотоксин багатовекторного типу агресії</w:t>
      </w:r>
      <w:r w:rsidRPr="00276AC8">
        <w:rPr>
          <w:szCs w:val="28"/>
          <w:lang w:val="uk-UA"/>
        </w:rPr>
        <w:t xml:space="preserve">, </w:t>
      </w:r>
      <w:r>
        <w:rPr>
          <w:szCs w:val="28"/>
          <w:lang w:val="uk-UA"/>
        </w:rPr>
        <w:t>внаслідок чого розвив</w:t>
      </w:r>
      <w:r>
        <w:rPr>
          <w:szCs w:val="28"/>
          <w:lang w:val="uk-UA"/>
        </w:rPr>
        <w:t>а</w:t>
      </w:r>
      <w:r>
        <w:rPr>
          <w:szCs w:val="28"/>
          <w:lang w:val="uk-UA"/>
        </w:rPr>
        <w:t xml:space="preserve">ється токсикоінфекція з </w:t>
      </w:r>
      <w:r w:rsidRPr="00276AC8">
        <w:rPr>
          <w:szCs w:val="28"/>
          <w:lang w:val="uk-UA"/>
        </w:rPr>
        <w:t>надгостри</w:t>
      </w:r>
      <w:r>
        <w:rPr>
          <w:szCs w:val="28"/>
          <w:lang w:val="uk-UA"/>
        </w:rPr>
        <w:t>м</w:t>
      </w:r>
      <w:r w:rsidRPr="00276AC8">
        <w:rPr>
          <w:szCs w:val="28"/>
          <w:lang w:val="uk-UA"/>
        </w:rPr>
        <w:t xml:space="preserve"> або гостри</w:t>
      </w:r>
      <w:r>
        <w:rPr>
          <w:szCs w:val="28"/>
          <w:lang w:val="uk-UA"/>
        </w:rPr>
        <w:t>м</w:t>
      </w:r>
      <w:r w:rsidRPr="00276AC8">
        <w:rPr>
          <w:szCs w:val="28"/>
          <w:lang w:val="uk-UA"/>
        </w:rPr>
        <w:t xml:space="preserve"> перебіг</w:t>
      </w:r>
      <w:r>
        <w:rPr>
          <w:szCs w:val="28"/>
          <w:lang w:val="uk-UA"/>
        </w:rPr>
        <w:t>ом</w:t>
      </w:r>
      <w:r w:rsidRPr="00276AC8">
        <w:rPr>
          <w:szCs w:val="28"/>
          <w:lang w:val="uk-UA"/>
        </w:rPr>
        <w:t xml:space="preserve"> </w:t>
      </w:r>
      <w:r>
        <w:rPr>
          <w:szCs w:val="28"/>
          <w:lang w:val="uk-UA"/>
        </w:rPr>
        <w:t>і загибелью.</w:t>
      </w:r>
    </w:p>
    <w:p w:rsidR="00166E48" w:rsidRDefault="00166E48" w:rsidP="007410BB">
      <w:pPr>
        <w:pStyle w:val="afffffffff"/>
        <w:widowControl/>
        <w:numPr>
          <w:ilvl w:val="0"/>
          <w:numId w:val="59"/>
        </w:numPr>
        <w:tabs>
          <w:tab w:val="clear" w:pos="720"/>
          <w:tab w:val="num" w:pos="0"/>
        </w:tabs>
        <w:suppressAutoHyphens w:val="0"/>
        <w:spacing w:line="240" w:lineRule="auto"/>
        <w:ind w:left="0" w:firstLine="709"/>
        <w:contextualSpacing/>
        <w:rPr>
          <w:szCs w:val="28"/>
          <w:lang w:val="uk-UA"/>
        </w:rPr>
      </w:pPr>
      <w:r>
        <w:rPr>
          <w:szCs w:val="28"/>
          <w:lang w:val="uk-UA"/>
        </w:rPr>
        <w:t xml:space="preserve"> В основі розвитку клінічних ознак е</w:t>
      </w:r>
      <w:r w:rsidRPr="004B3B10">
        <w:rPr>
          <w:szCs w:val="28"/>
          <w:lang w:val="uk-UA"/>
        </w:rPr>
        <w:t>мфізематозн</w:t>
      </w:r>
      <w:r>
        <w:rPr>
          <w:szCs w:val="28"/>
          <w:lang w:val="uk-UA"/>
        </w:rPr>
        <w:t>ого</w:t>
      </w:r>
      <w:r w:rsidRPr="004B3B10">
        <w:rPr>
          <w:szCs w:val="28"/>
          <w:lang w:val="uk-UA"/>
        </w:rPr>
        <w:t xml:space="preserve"> карбункул</w:t>
      </w:r>
      <w:r>
        <w:rPr>
          <w:szCs w:val="28"/>
          <w:lang w:val="uk-UA"/>
        </w:rPr>
        <w:t>у лежить комплексний вплив екзотоксину та продуктів розпаду уражених кл</w:t>
      </w:r>
      <w:r>
        <w:rPr>
          <w:szCs w:val="28"/>
          <w:lang w:val="uk-UA"/>
        </w:rPr>
        <w:t>і</w:t>
      </w:r>
      <w:r>
        <w:rPr>
          <w:szCs w:val="28"/>
          <w:lang w:val="uk-UA"/>
        </w:rPr>
        <w:t>тин локально на тканини та загально – на життєво важливі центри організму і</w:t>
      </w:r>
      <w:r w:rsidRPr="004B3B10">
        <w:rPr>
          <w:szCs w:val="28"/>
          <w:lang w:val="uk-UA"/>
        </w:rPr>
        <w:t xml:space="preserve">, </w:t>
      </w:r>
      <w:r>
        <w:rPr>
          <w:szCs w:val="28"/>
          <w:lang w:val="uk-UA"/>
        </w:rPr>
        <w:t xml:space="preserve">як наслідок, після інкубаційного періоду, що триває від </w:t>
      </w:r>
      <w:r w:rsidRPr="004B3B10">
        <w:rPr>
          <w:szCs w:val="28"/>
          <w:lang w:val="uk-UA"/>
        </w:rPr>
        <w:t>декільк</w:t>
      </w:r>
      <w:r>
        <w:rPr>
          <w:szCs w:val="28"/>
          <w:lang w:val="uk-UA"/>
        </w:rPr>
        <w:t xml:space="preserve">ох </w:t>
      </w:r>
      <w:r w:rsidRPr="004B3B10">
        <w:rPr>
          <w:szCs w:val="28"/>
          <w:lang w:val="uk-UA"/>
        </w:rPr>
        <w:t>годин</w:t>
      </w:r>
      <w:r>
        <w:rPr>
          <w:szCs w:val="28"/>
          <w:lang w:val="uk-UA"/>
        </w:rPr>
        <w:t xml:space="preserve"> до 44 днів, проявляються клінічні ознаки подвійного характеру -</w:t>
      </w:r>
      <w:r w:rsidRPr="004B3B10">
        <w:rPr>
          <w:szCs w:val="28"/>
          <w:lang w:val="uk-UA"/>
        </w:rPr>
        <w:t xml:space="preserve"> неспецифічні (кульгавість</w:t>
      </w:r>
      <w:r>
        <w:rPr>
          <w:szCs w:val="28"/>
          <w:lang w:val="uk-UA"/>
        </w:rPr>
        <w:t>, загальна слабість і</w:t>
      </w:r>
      <w:r w:rsidRPr="004B3B10">
        <w:rPr>
          <w:szCs w:val="28"/>
          <w:lang w:val="uk-UA"/>
        </w:rPr>
        <w:t xml:space="preserve"> втрата апетиту, </w:t>
      </w:r>
      <w:r>
        <w:rPr>
          <w:szCs w:val="28"/>
          <w:lang w:val="uk-UA"/>
        </w:rPr>
        <w:t xml:space="preserve">інколи </w:t>
      </w:r>
      <w:r w:rsidRPr="004B3B10">
        <w:rPr>
          <w:szCs w:val="28"/>
          <w:lang w:val="uk-UA"/>
        </w:rPr>
        <w:t>підвищення темпер</w:t>
      </w:r>
      <w:r w:rsidRPr="004B3B10">
        <w:rPr>
          <w:szCs w:val="28"/>
          <w:lang w:val="uk-UA"/>
        </w:rPr>
        <w:t>а</w:t>
      </w:r>
      <w:r w:rsidRPr="004B3B10">
        <w:rPr>
          <w:szCs w:val="28"/>
          <w:lang w:val="uk-UA"/>
        </w:rPr>
        <w:t>тури тіла</w:t>
      </w:r>
      <w:r w:rsidRPr="009260BA">
        <w:rPr>
          <w:szCs w:val="28"/>
          <w:lang w:val="uk-UA"/>
        </w:rPr>
        <w:t xml:space="preserve"> </w:t>
      </w:r>
      <w:r w:rsidRPr="004B3B10">
        <w:rPr>
          <w:szCs w:val="28"/>
          <w:lang w:val="uk-UA"/>
        </w:rPr>
        <w:t>до 40,6</w:t>
      </w:r>
      <w:r>
        <w:rPr>
          <w:szCs w:val="28"/>
          <w:lang w:val="uk-UA"/>
        </w:rPr>
        <w:t xml:space="preserve"> </w:t>
      </w:r>
      <w:r w:rsidRPr="004B3B10">
        <w:rPr>
          <w:szCs w:val="28"/>
          <w:lang w:val="uk-UA"/>
        </w:rPr>
        <w:t>˚С, серцебиття 120 уд</w:t>
      </w:r>
      <w:r>
        <w:rPr>
          <w:szCs w:val="28"/>
          <w:lang w:val="uk-UA"/>
        </w:rPr>
        <w:t>.</w:t>
      </w:r>
      <w:r w:rsidRPr="004B3B10">
        <w:rPr>
          <w:szCs w:val="28"/>
          <w:lang w:val="uk-UA"/>
        </w:rPr>
        <w:t>/хв.</w:t>
      </w:r>
      <w:r>
        <w:rPr>
          <w:szCs w:val="28"/>
          <w:lang w:val="uk-UA"/>
        </w:rPr>
        <w:t>,</w:t>
      </w:r>
      <w:r w:rsidRPr="004B3B10">
        <w:rPr>
          <w:szCs w:val="28"/>
          <w:lang w:val="uk-UA"/>
        </w:rPr>
        <w:t xml:space="preserve"> </w:t>
      </w:r>
      <w:r>
        <w:rPr>
          <w:szCs w:val="28"/>
          <w:lang w:val="uk-UA"/>
        </w:rPr>
        <w:t xml:space="preserve">виділення </w:t>
      </w:r>
      <w:r w:rsidRPr="004B3B10">
        <w:rPr>
          <w:szCs w:val="28"/>
          <w:lang w:val="uk-UA"/>
        </w:rPr>
        <w:t>пін</w:t>
      </w:r>
      <w:r>
        <w:rPr>
          <w:szCs w:val="28"/>
          <w:lang w:val="uk-UA"/>
        </w:rPr>
        <w:t>и</w:t>
      </w:r>
      <w:r w:rsidRPr="004B3B10">
        <w:rPr>
          <w:szCs w:val="28"/>
          <w:lang w:val="uk-UA"/>
        </w:rPr>
        <w:t xml:space="preserve"> </w:t>
      </w:r>
      <w:r>
        <w:rPr>
          <w:szCs w:val="28"/>
          <w:lang w:val="uk-UA"/>
        </w:rPr>
        <w:t xml:space="preserve">з </w:t>
      </w:r>
      <w:r w:rsidRPr="004B3B10">
        <w:rPr>
          <w:szCs w:val="28"/>
          <w:lang w:val="uk-UA"/>
        </w:rPr>
        <w:t>ротової щілини) та специфічні (крепітаці</w:t>
      </w:r>
      <w:r>
        <w:rPr>
          <w:szCs w:val="28"/>
          <w:lang w:val="uk-UA"/>
        </w:rPr>
        <w:t>я</w:t>
      </w:r>
      <w:r w:rsidRPr="004B3B10">
        <w:rPr>
          <w:szCs w:val="28"/>
          <w:lang w:val="uk-UA"/>
        </w:rPr>
        <w:t xml:space="preserve"> в уражених ділянках тіла та наявність специфічної припухлості, яка на </w:t>
      </w:r>
      <w:r>
        <w:rPr>
          <w:szCs w:val="28"/>
          <w:lang w:val="uk-UA"/>
        </w:rPr>
        <w:t>початку розвитку буває гарячою, болючою</w:t>
      </w:r>
      <w:r w:rsidRPr="004B3B10">
        <w:rPr>
          <w:szCs w:val="28"/>
          <w:lang w:val="uk-UA"/>
        </w:rPr>
        <w:t>, а через дек</w:t>
      </w:r>
      <w:r w:rsidRPr="004B3B10">
        <w:rPr>
          <w:szCs w:val="28"/>
          <w:lang w:val="uk-UA"/>
        </w:rPr>
        <w:t>і</w:t>
      </w:r>
      <w:r w:rsidRPr="004B3B10">
        <w:rPr>
          <w:szCs w:val="28"/>
          <w:lang w:val="uk-UA"/>
        </w:rPr>
        <w:t>лька годин стає холодною</w:t>
      </w:r>
      <w:r>
        <w:rPr>
          <w:szCs w:val="28"/>
          <w:lang w:val="uk-UA"/>
        </w:rPr>
        <w:t xml:space="preserve"> </w:t>
      </w:r>
      <w:r w:rsidRPr="009907A8">
        <w:rPr>
          <w:szCs w:val="28"/>
          <w:lang w:val="uk-UA"/>
        </w:rPr>
        <w:t>і</w:t>
      </w:r>
      <w:r w:rsidRPr="004B3B10">
        <w:rPr>
          <w:szCs w:val="28"/>
          <w:lang w:val="uk-UA"/>
        </w:rPr>
        <w:t xml:space="preserve"> безболісною). </w:t>
      </w:r>
    </w:p>
    <w:p w:rsidR="00166E48" w:rsidRDefault="00166E48" w:rsidP="007410BB">
      <w:pPr>
        <w:pStyle w:val="afffffffff"/>
        <w:widowControl/>
        <w:numPr>
          <w:ilvl w:val="0"/>
          <w:numId w:val="59"/>
        </w:numPr>
        <w:tabs>
          <w:tab w:val="clear" w:pos="720"/>
          <w:tab w:val="num" w:pos="0"/>
          <w:tab w:val="num" w:pos="928"/>
        </w:tabs>
        <w:suppressAutoHyphens w:val="0"/>
        <w:spacing w:line="240" w:lineRule="auto"/>
        <w:ind w:left="0" w:firstLine="709"/>
        <w:contextualSpacing/>
        <w:rPr>
          <w:szCs w:val="28"/>
          <w:lang w:val="uk-UA"/>
        </w:rPr>
      </w:pPr>
      <w:r w:rsidRPr="00507233">
        <w:rPr>
          <w:szCs w:val="28"/>
          <w:lang w:val="uk-UA"/>
        </w:rPr>
        <w:t xml:space="preserve"> Експериментально і теоретично доведено, що C</w:t>
      </w:r>
      <w:r>
        <w:rPr>
          <w:szCs w:val="28"/>
          <w:lang w:val="en-US"/>
        </w:rPr>
        <w:t>l</w:t>
      </w:r>
      <w:r w:rsidRPr="00507233">
        <w:rPr>
          <w:szCs w:val="28"/>
          <w:lang w:val="uk-UA"/>
        </w:rPr>
        <w:t xml:space="preserve">. chauvoei має факультативний тип паразитизму. </w:t>
      </w:r>
      <w:r>
        <w:rPr>
          <w:szCs w:val="28"/>
          <w:lang w:val="uk-UA"/>
        </w:rPr>
        <w:t>Збудник</w:t>
      </w:r>
      <w:r w:rsidRPr="00507233">
        <w:rPr>
          <w:szCs w:val="28"/>
          <w:lang w:val="uk-UA"/>
        </w:rPr>
        <w:t xml:space="preserve"> здатний зберігатися в абіотичному с</w:t>
      </w:r>
      <w:r w:rsidRPr="00507233">
        <w:rPr>
          <w:szCs w:val="28"/>
          <w:lang w:val="uk-UA"/>
        </w:rPr>
        <w:t>е</w:t>
      </w:r>
      <w:r w:rsidRPr="00507233">
        <w:rPr>
          <w:szCs w:val="28"/>
          <w:lang w:val="uk-UA"/>
        </w:rPr>
        <w:t>редовищі і за певних умов розмножуватися в ґрунті, знижуючи при цьому свої вірулентні властивості, і відновлювати їх у процесі пасажування чере</w:t>
      </w:r>
      <w:r>
        <w:rPr>
          <w:szCs w:val="28"/>
          <w:lang w:val="uk-UA"/>
        </w:rPr>
        <w:t>з організм сприйнятливих тварин;</w:t>
      </w:r>
      <w:r w:rsidRPr="00507233">
        <w:rPr>
          <w:szCs w:val="28"/>
          <w:lang w:val="uk-UA"/>
        </w:rPr>
        <w:t xml:space="preserve"> </w:t>
      </w:r>
      <w:r>
        <w:rPr>
          <w:szCs w:val="28"/>
          <w:lang w:val="uk-UA"/>
        </w:rPr>
        <w:t>за певних умов, а саме, знаходження в ре</w:t>
      </w:r>
      <w:r>
        <w:rPr>
          <w:szCs w:val="28"/>
          <w:lang w:val="uk-UA"/>
        </w:rPr>
        <w:t>ш</w:t>
      </w:r>
      <w:r>
        <w:rPr>
          <w:szCs w:val="28"/>
          <w:lang w:val="uk-UA"/>
        </w:rPr>
        <w:t>тках загиблих тварин (кістки), зберігати високі вірулентні властивості</w:t>
      </w:r>
      <w:r w:rsidRPr="00507233">
        <w:rPr>
          <w:szCs w:val="28"/>
          <w:lang w:val="uk-UA"/>
        </w:rPr>
        <w:t>.</w:t>
      </w:r>
    </w:p>
    <w:p w:rsidR="00166E48" w:rsidRDefault="00166E48" w:rsidP="00166E48">
      <w:pPr>
        <w:pStyle w:val="afffffffff"/>
        <w:ind w:left="0" w:firstLine="709"/>
        <w:rPr>
          <w:szCs w:val="28"/>
          <w:lang w:val="uk-UA"/>
        </w:rPr>
      </w:pPr>
      <w:r>
        <w:rPr>
          <w:szCs w:val="28"/>
          <w:lang w:val="uk-UA"/>
        </w:rPr>
        <w:t xml:space="preserve">9. </w:t>
      </w:r>
      <w:r w:rsidRPr="00C631CC">
        <w:rPr>
          <w:szCs w:val="28"/>
          <w:lang w:val="uk-UA"/>
        </w:rPr>
        <w:t>Епізоотичний процес емфізематозного карбункулу</w:t>
      </w:r>
      <w:r>
        <w:rPr>
          <w:szCs w:val="28"/>
          <w:lang w:val="uk-UA"/>
        </w:rPr>
        <w:t xml:space="preserve"> </w:t>
      </w:r>
      <w:r>
        <w:rPr>
          <w:szCs w:val="28"/>
          <w:lang w:val="uk-UA"/>
        </w:rPr>
        <w:sym w:font="Symbol" w:char="F02D"/>
      </w:r>
      <w:r>
        <w:rPr>
          <w:szCs w:val="28"/>
          <w:lang w:val="uk-UA"/>
        </w:rPr>
        <w:t xml:space="preserve"> </w:t>
      </w:r>
      <w:r w:rsidRPr="00C631CC">
        <w:rPr>
          <w:szCs w:val="28"/>
          <w:lang w:val="uk-UA"/>
        </w:rPr>
        <w:t>це функціон</w:t>
      </w:r>
      <w:r w:rsidRPr="00C631CC">
        <w:rPr>
          <w:szCs w:val="28"/>
          <w:lang w:val="uk-UA"/>
        </w:rPr>
        <w:t>а</w:t>
      </w:r>
      <w:r w:rsidRPr="00C631CC">
        <w:rPr>
          <w:szCs w:val="28"/>
          <w:lang w:val="uk-UA"/>
        </w:rPr>
        <w:t>льна паразитарна система, в якій взаємодіють, адаптаційно змінюючись, п</w:t>
      </w:r>
      <w:r w:rsidRPr="00C631CC">
        <w:rPr>
          <w:szCs w:val="28"/>
          <w:lang w:val="uk-UA"/>
        </w:rPr>
        <w:t>о</w:t>
      </w:r>
      <w:r w:rsidRPr="00C631CC">
        <w:rPr>
          <w:szCs w:val="28"/>
          <w:lang w:val="uk-UA"/>
        </w:rPr>
        <w:t>пуляції паразита і сприйнятливих тварин (господаря) та забезпечуються м</w:t>
      </w:r>
      <w:r w:rsidRPr="00C631CC">
        <w:rPr>
          <w:szCs w:val="28"/>
          <w:lang w:val="uk-UA"/>
        </w:rPr>
        <w:t>е</w:t>
      </w:r>
      <w:r w:rsidRPr="00C631CC">
        <w:rPr>
          <w:szCs w:val="28"/>
          <w:lang w:val="uk-UA"/>
        </w:rPr>
        <w:t xml:space="preserve">ханізми переходу </w:t>
      </w:r>
      <w:r w:rsidRPr="00C631CC">
        <w:rPr>
          <w:szCs w:val="28"/>
        </w:rPr>
        <w:t>C</w:t>
      </w:r>
      <w:r>
        <w:rPr>
          <w:szCs w:val="28"/>
          <w:lang w:val="en-US"/>
        </w:rPr>
        <w:t>l</w:t>
      </w:r>
      <w:r w:rsidRPr="00C631CC">
        <w:rPr>
          <w:szCs w:val="28"/>
          <w:lang w:val="uk-UA"/>
        </w:rPr>
        <w:t xml:space="preserve">. </w:t>
      </w:r>
      <w:r w:rsidRPr="00C631CC">
        <w:rPr>
          <w:szCs w:val="28"/>
          <w:lang w:val="en-US"/>
        </w:rPr>
        <w:t>chauvoei</w:t>
      </w:r>
      <w:r w:rsidRPr="00C631CC">
        <w:rPr>
          <w:szCs w:val="28"/>
          <w:lang w:val="uk-UA"/>
        </w:rPr>
        <w:t xml:space="preserve"> із біотичного до абіотичного об’єктів (джерела збудника</w:t>
      </w:r>
      <w:r w:rsidRPr="008E1031">
        <w:rPr>
          <w:szCs w:val="28"/>
          <w:lang w:val="uk-UA"/>
        </w:rPr>
        <w:t xml:space="preserve"> </w:t>
      </w:r>
      <w:r w:rsidRPr="00C631CC">
        <w:rPr>
          <w:szCs w:val="28"/>
          <w:lang w:val="uk-UA"/>
        </w:rPr>
        <w:t>інфекції</w:t>
      </w:r>
      <w:r>
        <w:rPr>
          <w:szCs w:val="28"/>
          <w:lang w:val="uk-UA"/>
        </w:rPr>
        <w:t>, яким є велика рогата худоба і вівці та трупи тварин, які загинули від емкару, а також ґрунти</w:t>
      </w:r>
      <w:r w:rsidRPr="00C631CC">
        <w:rPr>
          <w:szCs w:val="28"/>
          <w:lang w:val="uk-UA"/>
        </w:rPr>
        <w:t>) в новий об’єкт, де він змінює свої вір</w:t>
      </w:r>
      <w:r w:rsidRPr="00C631CC">
        <w:rPr>
          <w:szCs w:val="28"/>
          <w:lang w:val="uk-UA"/>
        </w:rPr>
        <w:t>у</w:t>
      </w:r>
      <w:r w:rsidRPr="00C631CC">
        <w:rPr>
          <w:szCs w:val="28"/>
          <w:lang w:val="uk-UA"/>
        </w:rPr>
        <w:t xml:space="preserve">лентні властивості та забезпечує безперервність його функціонування. </w:t>
      </w:r>
    </w:p>
    <w:p w:rsidR="00166E48" w:rsidRDefault="00166E48" w:rsidP="00166E48">
      <w:pPr>
        <w:pStyle w:val="afffffffff"/>
        <w:ind w:left="0" w:firstLine="709"/>
        <w:rPr>
          <w:szCs w:val="28"/>
          <w:lang w:val="uk-UA"/>
        </w:rPr>
      </w:pPr>
      <w:r>
        <w:rPr>
          <w:szCs w:val="28"/>
          <w:lang w:val="uk-UA"/>
        </w:rPr>
        <w:t xml:space="preserve">10. Існування двох взаємодіючих популяцій </w:t>
      </w:r>
      <w:r w:rsidRPr="00DC0A97">
        <w:rPr>
          <w:szCs w:val="28"/>
          <w:lang w:val="uk-UA"/>
        </w:rPr>
        <w:t>C</w:t>
      </w:r>
      <w:r>
        <w:rPr>
          <w:szCs w:val="28"/>
          <w:lang w:val="en-US"/>
        </w:rPr>
        <w:t>l</w:t>
      </w:r>
      <w:r w:rsidRPr="00DC0A97">
        <w:rPr>
          <w:szCs w:val="28"/>
          <w:lang w:val="uk-UA"/>
        </w:rPr>
        <w:t>. chauvoei</w:t>
      </w:r>
      <w:r>
        <w:rPr>
          <w:szCs w:val="28"/>
          <w:lang w:val="uk-UA"/>
        </w:rPr>
        <w:t xml:space="preserve"> (вірулентної та авірулентної) і гетерогенних за імунним статусом популяцій біологічних господарів забезпечує еволюційно сформовану саморегуляцію активності епіз</w:t>
      </w:r>
      <w:r>
        <w:rPr>
          <w:szCs w:val="28"/>
          <w:lang w:val="uk-UA"/>
        </w:rPr>
        <w:t>о</w:t>
      </w:r>
      <w:r>
        <w:rPr>
          <w:szCs w:val="28"/>
          <w:lang w:val="uk-UA"/>
        </w:rPr>
        <w:t>отичного процесу, яка обумовлена:</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lastRenderedPageBreak/>
        <w:t xml:space="preserve">гетерогенністю та динамічною мінливістю складових паразитарної системи (слабовірулентні і високовірулентні популяції </w:t>
      </w:r>
      <w:r w:rsidRPr="00DC0A97">
        <w:rPr>
          <w:szCs w:val="28"/>
          <w:lang w:val="uk-UA"/>
        </w:rPr>
        <w:t>C</w:t>
      </w:r>
      <w:r>
        <w:rPr>
          <w:szCs w:val="28"/>
          <w:lang w:val="en-US"/>
        </w:rPr>
        <w:t>l</w:t>
      </w:r>
      <w:r w:rsidRPr="00DC0A97">
        <w:rPr>
          <w:szCs w:val="28"/>
          <w:lang w:val="uk-UA"/>
        </w:rPr>
        <w:t>. chauvoei</w:t>
      </w:r>
      <w:r>
        <w:rPr>
          <w:szCs w:val="28"/>
          <w:lang w:val="uk-UA"/>
        </w:rPr>
        <w:t>, сприйн</w:t>
      </w:r>
      <w:r>
        <w:rPr>
          <w:szCs w:val="28"/>
          <w:lang w:val="uk-UA"/>
        </w:rPr>
        <w:t>я</w:t>
      </w:r>
      <w:r>
        <w:rPr>
          <w:szCs w:val="28"/>
          <w:lang w:val="uk-UA"/>
        </w:rPr>
        <w:t>тливі і несприйнятливі внаслідок імунізуючої субінфекції тварини);</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t xml:space="preserve">наявністю специфічного імунітету у телят (до 6-місячного віку) та розвитком імунізуючої субінфекції у тварин старше двох років; </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t xml:space="preserve">наявністю в неблагополучних популяціях збудника інфекції з різною імуногенністю та антигенністю; </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t>існуванням збудника інфекції у стані резервації в абіотичному сер</w:t>
      </w:r>
      <w:r>
        <w:rPr>
          <w:szCs w:val="28"/>
          <w:lang w:val="uk-UA"/>
        </w:rPr>
        <w:t>е</w:t>
      </w:r>
      <w:r>
        <w:rPr>
          <w:szCs w:val="28"/>
          <w:lang w:val="uk-UA"/>
        </w:rPr>
        <w:t xml:space="preserve">довищі з тривалим збереженням вірулентності; </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t xml:space="preserve">періодичною зміною складу популяції </w:t>
      </w:r>
      <w:r w:rsidRPr="00DC0A97">
        <w:rPr>
          <w:szCs w:val="28"/>
          <w:lang w:val="uk-UA"/>
        </w:rPr>
        <w:t>C</w:t>
      </w:r>
      <w:r>
        <w:rPr>
          <w:szCs w:val="28"/>
          <w:lang w:val="en-US"/>
        </w:rPr>
        <w:t>l</w:t>
      </w:r>
      <w:r w:rsidRPr="00DC0A97">
        <w:rPr>
          <w:szCs w:val="28"/>
          <w:lang w:val="uk-UA"/>
        </w:rPr>
        <w:t>. chauvoei</w:t>
      </w:r>
      <w:r>
        <w:rPr>
          <w:szCs w:val="28"/>
          <w:lang w:val="uk-UA"/>
        </w:rPr>
        <w:t xml:space="preserve"> за вірулентністю – із збільшенням терміну віддаленості від часу клінічного прояву інфекції здатність </w:t>
      </w:r>
      <w:r w:rsidRPr="00DC0A97">
        <w:rPr>
          <w:szCs w:val="28"/>
          <w:lang w:val="uk-UA"/>
        </w:rPr>
        <w:t>C</w:t>
      </w:r>
      <w:r>
        <w:rPr>
          <w:szCs w:val="28"/>
          <w:lang w:val="en-US"/>
        </w:rPr>
        <w:t>l</w:t>
      </w:r>
      <w:r w:rsidRPr="00DC0A97">
        <w:rPr>
          <w:szCs w:val="28"/>
          <w:lang w:val="uk-UA"/>
        </w:rPr>
        <w:t>. chauvoei</w:t>
      </w:r>
      <w:r>
        <w:rPr>
          <w:szCs w:val="28"/>
          <w:lang w:val="uk-UA"/>
        </w:rPr>
        <w:t xml:space="preserve"> викликати патологічний процес зменшується;</w:t>
      </w:r>
    </w:p>
    <w:p w:rsidR="00166E48" w:rsidRDefault="00166E48" w:rsidP="007410BB">
      <w:pPr>
        <w:pStyle w:val="afffffffff"/>
        <w:widowControl/>
        <w:numPr>
          <w:ilvl w:val="0"/>
          <w:numId w:val="58"/>
        </w:numPr>
        <w:suppressAutoHyphens w:val="0"/>
        <w:spacing w:line="240" w:lineRule="auto"/>
        <w:ind w:left="0" w:firstLine="709"/>
        <w:contextualSpacing/>
        <w:rPr>
          <w:szCs w:val="28"/>
          <w:lang w:val="uk-UA"/>
        </w:rPr>
      </w:pPr>
      <w:r>
        <w:rPr>
          <w:szCs w:val="28"/>
          <w:lang w:val="uk-UA"/>
        </w:rPr>
        <w:t>постійною циркуляцією збудника емкару в ланцюгу: абіотичне с</w:t>
      </w:r>
      <w:r>
        <w:rPr>
          <w:szCs w:val="28"/>
          <w:lang w:val="uk-UA"/>
        </w:rPr>
        <w:t>е</w:t>
      </w:r>
      <w:r>
        <w:rPr>
          <w:szCs w:val="28"/>
          <w:lang w:val="uk-UA"/>
        </w:rPr>
        <w:t>редовище – організм сприйнятливих тварин (з проявом і без прояву клінічних ознак інфекції) – абіотичне середовище.</w:t>
      </w:r>
    </w:p>
    <w:p w:rsidR="00166E48" w:rsidRDefault="00166E48" w:rsidP="00166E48">
      <w:pPr>
        <w:pStyle w:val="afffffffff"/>
        <w:ind w:left="0" w:firstLine="709"/>
        <w:rPr>
          <w:szCs w:val="28"/>
          <w:lang w:val="uk-UA"/>
        </w:rPr>
      </w:pPr>
      <w:r>
        <w:rPr>
          <w:szCs w:val="28"/>
          <w:lang w:val="uk-UA"/>
        </w:rPr>
        <w:t>11. Сформована ст</w:t>
      </w:r>
      <w:r w:rsidRPr="00CD600A">
        <w:rPr>
          <w:szCs w:val="28"/>
          <w:lang w:val="uk-UA"/>
        </w:rPr>
        <w:t xml:space="preserve">ратегія профілактики емфізематозного карбункулу, </w:t>
      </w:r>
      <w:r>
        <w:rPr>
          <w:szCs w:val="28"/>
          <w:lang w:val="uk-UA"/>
        </w:rPr>
        <w:t xml:space="preserve">яка </w:t>
      </w:r>
      <w:r w:rsidRPr="00CD600A">
        <w:rPr>
          <w:szCs w:val="28"/>
          <w:lang w:val="uk-UA"/>
        </w:rPr>
        <w:t xml:space="preserve">спрямована </w:t>
      </w:r>
      <w:r>
        <w:rPr>
          <w:szCs w:val="28"/>
          <w:lang w:val="uk-UA"/>
        </w:rPr>
        <w:t>не</w:t>
      </w:r>
      <w:r w:rsidRPr="00CD600A">
        <w:rPr>
          <w:szCs w:val="28"/>
          <w:lang w:val="uk-UA"/>
        </w:rPr>
        <w:t xml:space="preserve"> на </w:t>
      </w:r>
      <w:r>
        <w:rPr>
          <w:szCs w:val="28"/>
          <w:lang w:val="uk-UA"/>
        </w:rPr>
        <w:t xml:space="preserve">ліквідацію, а на </w:t>
      </w:r>
      <w:r w:rsidRPr="00CD600A">
        <w:rPr>
          <w:szCs w:val="28"/>
          <w:lang w:val="uk-UA"/>
        </w:rPr>
        <w:t>зн</w:t>
      </w:r>
      <w:r>
        <w:rPr>
          <w:szCs w:val="28"/>
          <w:lang w:val="uk-UA"/>
        </w:rPr>
        <w:t>иж</w:t>
      </w:r>
      <w:r w:rsidRPr="00CD600A">
        <w:rPr>
          <w:szCs w:val="28"/>
          <w:lang w:val="uk-UA"/>
        </w:rPr>
        <w:t>ення вірулентної популяції збу</w:t>
      </w:r>
      <w:r w:rsidRPr="00CD600A">
        <w:rPr>
          <w:szCs w:val="28"/>
          <w:lang w:val="uk-UA"/>
        </w:rPr>
        <w:t>д</w:t>
      </w:r>
      <w:r w:rsidRPr="00CD600A">
        <w:rPr>
          <w:szCs w:val="28"/>
          <w:lang w:val="uk-UA"/>
        </w:rPr>
        <w:t xml:space="preserve">ника в </w:t>
      </w:r>
      <w:r>
        <w:rPr>
          <w:szCs w:val="28"/>
          <w:lang w:val="uk-UA"/>
        </w:rPr>
        <w:t xml:space="preserve">довкіллі </w:t>
      </w:r>
      <w:r w:rsidRPr="00CD600A">
        <w:rPr>
          <w:szCs w:val="28"/>
          <w:lang w:val="uk-UA"/>
        </w:rPr>
        <w:t xml:space="preserve">та </w:t>
      </w:r>
      <w:r>
        <w:rPr>
          <w:szCs w:val="28"/>
          <w:lang w:val="uk-UA"/>
        </w:rPr>
        <w:t xml:space="preserve">зменшення чисельності </w:t>
      </w:r>
      <w:r w:rsidRPr="00CD600A">
        <w:rPr>
          <w:szCs w:val="28"/>
          <w:lang w:val="uk-UA"/>
        </w:rPr>
        <w:t>популяції сприйнятливих тварин на неблагополучних територіях. Останнє передбачає активну імунізацію сприйнятливих</w:t>
      </w:r>
      <w:r>
        <w:rPr>
          <w:szCs w:val="28"/>
          <w:lang w:val="uk-UA"/>
        </w:rPr>
        <w:t xml:space="preserve">  </w:t>
      </w:r>
      <w:r w:rsidRPr="00CD600A">
        <w:rPr>
          <w:szCs w:val="28"/>
          <w:lang w:val="uk-UA"/>
        </w:rPr>
        <w:t>тварин, яка є найважливішим засобом ефективної профіла</w:t>
      </w:r>
      <w:r w:rsidRPr="00CD600A">
        <w:rPr>
          <w:szCs w:val="28"/>
          <w:lang w:val="uk-UA"/>
        </w:rPr>
        <w:t>к</w:t>
      </w:r>
      <w:r w:rsidRPr="00CD600A">
        <w:rPr>
          <w:szCs w:val="28"/>
          <w:lang w:val="uk-UA"/>
        </w:rPr>
        <w:t xml:space="preserve">тики емфізематозного карбункулу та </w:t>
      </w:r>
      <w:r>
        <w:rPr>
          <w:szCs w:val="28"/>
          <w:lang w:val="uk-UA"/>
        </w:rPr>
        <w:t>основним</w:t>
      </w:r>
      <w:r w:rsidRPr="00CD600A">
        <w:rPr>
          <w:szCs w:val="28"/>
          <w:lang w:val="uk-UA"/>
        </w:rPr>
        <w:t xml:space="preserve"> методом контролю епізоот</w:t>
      </w:r>
      <w:r w:rsidRPr="00CD600A">
        <w:rPr>
          <w:szCs w:val="28"/>
          <w:lang w:val="uk-UA"/>
        </w:rPr>
        <w:t>и</w:t>
      </w:r>
      <w:r w:rsidRPr="00CD600A">
        <w:rPr>
          <w:szCs w:val="28"/>
          <w:lang w:val="uk-UA"/>
        </w:rPr>
        <w:t xml:space="preserve">чного процесу цієї інфекції. </w:t>
      </w:r>
    </w:p>
    <w:p w:rsidR="00166E48" w:rsidRDefault="00166E48" w:rsidP="00166E48">
      <w:pPr>
        <w:pStyle w:val="afffffffff"/>
        <w:ind w:left="0" w:firstLine="709"/>
        <w:rPr>
          <w:szCs w:val="28"/>
          <w:lang w:val="uk-UA"/>
        </w:rPr>
      </w:pPr>
      <w:r>
        <w:rPr>
          <w:szCs w:val="28"/>
          <w:lang w:val="uk-UA"/>
        </w:rPr>
        <w:t xml:space="preserve">12. </w:t>
      </w:r>
      <w:r w:rsidRPr="00900EE0">
        <w:rPr>
          <w:szCs w:val="28"/>
          <w:lang w:val="uk-UA"/>
        </w:rPr>
        <w:t>Виділений</w:t>
      </w:r>
      <w:r>
        <w:rPr>
          <w:szCs w:val="28"/>
          <w:lang w:val="uk-UA"/>
        </w:rPr>
        <w:t xml:space="preserve">  </w:t>
      </w:r>
      <w:r w:rsidRPr="00900EE0">
        <w:rPr>
          <w:szCs w:val="28"/>
          <w:lang w:val="uk-UA"/>
        </w:rPr>
        <w:t>нами польовий штам Л-7 збудника емфізематозного карбункулу виявив найвищі показники токсигенності, вірулентності та імуногенн</w:t>
      </w:r>
      <w:r>
        <w:rPr>
          <w:szCs w:val="28"/>
          <w:lang w:val="uk-UA"/>
        </w:rPr>
        <w:t>ості,</w:t>
      </w:r>
      <w:r w:rsidRPr="00900EE0">
        <w:rPr>
          <w:szCs w:val="28"/>
          <w:lang w:val="uk-UA"/>
        </w:rPr>
        <w:t xml:space="preserve"> був відібраний як перспективний для виготовлення вакцини і д</w:t>
      </w:r>
      <w:r w:rsidRPr="00900EE0">
        <w:rPr>
          <w:szCs w:val="28"/>
          <w:lang w:val="uk-UA"/>
        </w:rPr>
        <w:t>е</w:t>
      </w:r>
      <w:r w:rsidRPr="00900EE0">
        <w:rPr>
          <w:szCs w:val="28"/>
          <w:lang w:val="uk-UA"/>
        </w:rPr>
        <w:t xml:space="preserve">понований в ДНКІБШМ. </w:t>
      </w:r>
    </w:p>
    <w:p w:rsidR="00166E48" w:rsidRDefault="00166E48" w:rsidP="00166E48">
      <w:pPr>
        <w:pStyle w:val="afffffffff"/>
        <w:ind w:left="0" w:firstLine="709"/>
        <w:rPr>
          <w:szCs w:val="28"/>
          <w:lang w:val="uk-UA"/>
        </w:rPr>
      </w:pPr>
      <w:r>
        <w:rPr>
          <w:szCs w:val="28"/>
          <w:lang w:val="uk-UA"/>
        </w:rPr>
        <w:t xml:space="preserve">13. </w:t>
      </w:r>
      <w:r w:rsidRPr="00CD600A">
        <w:rPr>
          <w:szCs w:val="28"/>
          <w:lang w:val="uk-UA"/>
        </w:rPr>
        <w:t>Розроблена нами інактивована вакцина проти емфізематозного кар</w:t>
      </w:r>
      <w:r>
        <w:rPr>
          <w:szCs w:val="28"/>
          <w:lang w:val="uk-UA"/>
        </w:rPr>
        <w:t>бункулу</w:t>
      </w:r>
      <w:r w:rsidRPr="00CD600A">
        <w:rPr>
          <w:szCs w:val="28"/>
          <w:lang w:val="uk-UA"/>
        </w:rPr>
        <w:t xml:space="preserve"> «Емкарвак» на основі формалінізованої біомаси вегетативних мікробних клітин вітчизняного виробничого штаму Л-7, вирощених на видозмін</w:t>
      </w:r>
      <w:r w:rsidRPr="00CD600A">
        <w:rPr>
          <w:szCs w:val="28"/>
          <w:lang w:val="uk-UA"/>
        </w:rPr>
        <w:t>е</w:t>
      </w:r>
      <w:r w:rsidRPr="00CD600A">
        <w:rPr>
          <w:szCs w:val="28"/>
          <w:lang w:val="uk-UA"/>
        </w:rPr>
        <w:t>ному нами живильному середовищі для культивування C</w:t>
      </w:r>
      <w:r>
        <w:rPr>
          <w:szCs w:val="28"/>
          <w:lang w:val="en-US"/>
        </w:rPr>
        <w:t>l</w:t>
      </w:r>
      <w:r>
        <w:rPr>
          <w:szCs w:val="28"/>
          <w:lang w:val="uk-UA"/>
        </w:rPr>
        <w:t>.</w:t>
      </w:r>
      <w:r>
        <w:rPr>
          <w:szCs w:val="28"/>
          <w:lang w:val="en-US"/>
        </w:rPr>
        <w:t> </w:t>
      </w:r>
      <w:r w:rsidRPr="00CD600A">
        <w:rPr>
          <w:szCs w:val="28"/>
          <w:lang w:val="uk-UA"/>
        </w:rPr>
        <w:t>chauvoei, в умовах існуючого технологічного процесу у цеху бактерійних препаратів Сумської біофабрики</w:t>
      </w:r>
      <w:r>
        <w:rPr>
          <w:szCs w:val="28"/>
          <w:lang w:val="uk-UA"/>
        </w:rPr>
        <w:t>,</w:t>
      </w:r>
      <w:r w:rsidRPr="00CD600A">
        <w:rPr>
          <w:szCs w:val="28"/>
          <w:lang w:val="uk-UA"/>
        </w:rPr>
        <w:t xml:space="preserve"> виявилася стерильною, інактивованою, нешкідливою, високоа</w:t>
      </w:r>
      <w:r w:rsidRPr="00CD600A">
        <w:rPr>
          <w:szCs w:val="28"/>
          <w:lang w:val="uk-UA"/>
        </w:rPr>
        <w:t>н</w:t>
      </w:r>
      <w:r w:rsidRPr="00CD600A">
        <w:rPr>
          <w:szCs w:val="28"/>
          <w:lang w:val="uk-UA"/>
        </w:rPr>
        <w:t xml:space="preserve">тигенною та імуногенною, яка створює імунітет тривалістю понад 9 місяців. </w:t>
      </w:r>
    </w:p>
    <w:p w:rsidR="00166E48" w:rsidRPr="00AD7D4E" w:rsidRDefault="00166E48" w:rsidP="00166E48">
      <w:pPr>
        <w:ind w:firstLine="709"/>
        <w:jc w:val="both"/>
        <w:rPr>
          <w:rFonts w:ascii="Times New Roman" w:hAnsi="Times New Roman"/>
          <w:sz w:val="28"/>
          <w:szCs w:val="28"/>
        </w:rPr>
      </w:pPr>
      <w:r w:rsidRPr="00AD7D4E">
        <w:rPr>
          <w:rFonts w:ascii="Times New Roman" w:hAnsi="Times New Roman"/>
          <w:sz w:val="28"/>
          <w:szCs w:val="28"/>
        </w:rPr>
        <w:t xml:space="preserve">14. Розроблена на основі отриманих результатів досліджень вакцина «Емкарвак» та включення запропонованих науково обґрунтованих </w:t>
      </w:r>
      <w:r w:rsidRPr="00AD7D4E">
        <w:rPr>
          <w:rFonts w:ascii="Times New Roman" w:hAnsi="Times New Roman"/>
          <w:sz w:val="28"/>
          <w:szCs w:val="28"/>
        </w:rPr>
        <w:lastRenderedPageBreak/>
        <w:t>пропоз</w:t>
      </w:r>
      <w:r w:rsidRPr="00AD7D4E">
        <w:rPr>
          <w:rFonts w:ascii="Times New Roman" w:hAnsi="Times New Roman"/>
          <w:sz w:val="28"/>
          <w:szCs w:val="28"/>
        </w:rPr>
        <w:t>и</w:t>
      </w:r>
      <w:r w:rsidRPr="00AD7D4E">
        <w:rPr>
          <w:rFonts w:ascii="Times New Roman" w:hAnsi="Times New Roman"/>
          <w:sz w:val="28"/>
          <w:szCs w:val="28"/>
        </w:rPr>
        <w:t>цій в «Інструкцію про заходи з профілактики та боротьби з емфізематозним карбункулом» дозволять ефективно управляти епізоотичним процесом і профілактувати емфізематозний карбункул великої рогатої худоби в межах еп</w:t>
      </w:r>
      <w:r w:rsidRPr="00AD7D4E">
        <w:rPr>
          <w:rFonts w:ascii="Times New Roman" w:hAnsi="Times New Roman"/>
          <w:sz w:val="28"/>
          <w:szCs w:val="28"/>
        </w:rPr>
        <w:t>і</w:t>
      </w:r>
      <w:r w:rsidRPr="00AD7D4E">
        <w:rPr>
          <w:rFonts w:ascii="Times New Roman" w:hAnsi="Times New Roman"/>
          <w:sz w:val="28"/>
          <w:szCs w:val="28"/>
        </w:rPr>
        <w:t>зоотичних вогнищ неблагополучних пунктів, територій, країни.</w:t>
      </w:r>
    </w:p>
    <w:p w:rsidR="00166E48" w:rsidRPr="005F10E9" w:rsidRDefault="00166E48" w:rsidP="00166E48">
      <w:pPr>
        <w:pStyle w:val="affffffff4"/>
        <w:ind w:left="0"/>
        <w:jc w:val="both"/>
        <w:rPr>
          <w:lang w:val="uk-UA"/>
        </w:rPr>
      </w:pPr>
    </w:p>
    <w:p w:rsidR="00166E48" w:rsidRDefault="00166E48" w:rsidP="00166E48">
      <w:pPr>
        <w:pStyle w:val="1"/>
        <w:spacing w:before="0" w:after="0" w:line="360" w:lineRule="auto"/>
        <w:jc w:val="center"/>
        <w:rPr>
          <w:rFonts w:ascii="Times New Roman" w:hAnsi="Times New Roman"/>
          <w:bCs w:val="0"/>
          <w:sz w:val="28"/>
          <w:szCs w:val="28"/>
        </w:rPr>
      </w:pPr>
      <w:bookmarkStart w:id="3" w:name="_Toc226106511"/>
      <w:bookmarkStart w:id="4" w:name="_Toc226107297"/>
      <w:bookmarkStart w:id="5" w:name="_Toc227139994"/>
      <w:r w:rsidRPr="0082029F">
        <w:rPr>
          <w:rFonts w:ascii="Times New Roman" w:hAnsi="Times New Roman"/>
          <w:bCs w:val="0"/>
          <w:sz w:val="28"/>
          <w:szCs w:val="28"/>
        </w:rPr>
        <w:t>ПРОПОЗИЦІЇ ВИРОБНИЦТВУ</w:t>
      </w:r>
      <w:bookmarkEnd w:id="3"/>
      <w:bookmarkEnd w:id="4"/>
      <w:bookmarkEnd w:id="5"/>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sz w:val="28"/>
          <w:szCs w:val="28"/>
        </w:rPr>
        <w:t>Використовувати уніфіковане середовище токсинонакопи</w:t>
      </w:r>
      <w:r>
        <w:rPr>
          <w:rFonts w:ascii="Times New Roman" w:hAnsi="Times New Roman"/>
          <w:sz w:val="28"/>
          <w:szCs w:val="28"/>
        </w:rPr>
        <w:t>чення, що може застосовуватися з науковою</w:t>
      </w:r>
      <w:r w:rsidRPr="00783765">
        <w:rPr>
          <w:rFonts w:ascii="Times New Roman" w:hAnsi="Times New Roman"/>
          <w:sz w:val="28"/>
          <w:szCs w:val="28"/>
        </w:rPr>
        <w:t xml:space="preserve"> </w:t>
      </w:r>
      <w:r>
        <w:rPr>
          <w:rFonts w:ascii="Times New Roman" w:hAnsi="Times New Roman"/>
          <w:sz w:val="28"/>
          <w:szCs w:val="28"/>
        </w:rPr>
        <w:t>і практичною метою</w:t>
      </w:r>
      <w:r w:rsidRPr="00783765">
        <w:rPr>
          <w:rFonts w:ascii="Times New Roman" w:hAnsi="Times New Roman"/>
          <w:sz w:val="28"/>
          <w:szCs w:val="28"/>
        </w:rPr>
        <w:t xml:space="preserve"> при роботі зі всіма патогенними клостридіями, «Середовище токсинонакопичення для </w:t>
      </w:r>
      <w:r w:rsidRPr="00783765">
        <w:rPr>
          <w:rFonts w:ascii="Times New Roman" w:hAnsi="Times New Roman"/>
          <w:sz w:val="28"/>
          <w:szCs w:val="28"/>
          <w:lang w:val="en-US"/>
        </w:rPr>
        <w:t>CLOSTRIDIUM</w:t>
      </w:r>
      <w:r w:rsidRPr="00783765">
        <w:rPr>
          <w:rFonts w:ascii="Times New Roman" w:hAnsi="Times New Roman"/>
          <w:sz w:val="28"/>
          <w:szCs w:val="28"/>
        </w:rPr>
        <w:t xml:space="preserve"> </w:t>
      </w:r>
      <w:r w:rsidRPr="00783765">
        <w:rPr>
          <w:rFonts w:ascii="Times New Roman" w:hAnsi="Times New Roman"/>
          <w:sz w:val="28"/>
          <w:szCs w:val="28"/>
          <w:lang w:val="en-US"/>
        </w:rPr>
        <w:t>CHAUVOEI</w:t>
      </w:r>
      <w:r w:rsidRPr="00783765">
        <w:rPr>
          <w:rFonts w:ascii="Times New Roman" w:hAnsi="Times New Roman"/>
          <w:sz w:val="28"/>
          <w:szCs w:val="28"/>
        </w:rPr>
        <w:t xml:space="preserve">» (Патент України № 60761 від 15.10.2003 р.). </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sz w:val="28"/>
          <w:szCs w:val="28"/>
        </w:rPr>
        <w:t>Для виробництва вакцини проти емфізематозного карбункулу пропонується високоімуногенний штам C</w:t>
      </w:r>
      <w:r w:rsidRPr="00783765">
        <w:rPr>
          <w:rFonts w:ascii="Times New Roman" w:hAnsi="Times New Roman"/>
          <w:sz w:val="28"/>
          <w:szCs w:val="28"/>
          <w:lang w:val="en-US"/>
        </w:rPr>
        <w:t>l</w:t>
      </w:r>
      <w:r w:rsidRPr="00783765">
        <w:rPr>
          <w:rFonts w:ascii="Times New Roman" w:hAnsi="Times New Roman"/>
          <w:sz w:val="28"/>
          <w:szCs w:val="28"/>
        </w:rPr>
        <w:t xml:space="preserve">. chauvoei Л-7, який депоновано у ДНКІБШМ як референтний і виробничий штам (Реєстраційний № 241 від 02.03.2006 р.) і на який отримано патент України «Штам </w:t>
      </w:r>
      <w:r w:rsidRPr="00783765">
        <w:rPr>
          <w:rFonts w:ascii="Times New Roman" w:hAnsi="Times New Roman"/>
          <w:sz w:val="28"/>
          <w:szCs w:val="28"/>
          <w:lang w:val="en-US"/>
        </w:rPr>
        <w:t>Clostridium</w:t>
      </w:r>
      <w:r w:rsidRPr="00783765">
        <w:rPr>
          <w:rFonts w:ascii="Times New Roman" w:hAnsi="Times New Roman"/>
          <w:sz w:val="28"/>
          <w:szCs w:val="28"/>
        </w:rPr>
        <w:t xml:space="preserve"> chauvoei Л-7“ для виготовлення інактивованої вакцини проти емфізематозного карб</w:t>
      </w:r>
      <w:r w:rsidRPr="00783765">
        <w:rPr>
          <w:rFonts w:ascii="Times New Roman" w:hAnsi="Times New Roman"/>
          <w:sz w:val="28"/>
          <w:szCs w:val="28"/>
        </w:rPr>
        <w:t>у</w:t>
      </w:r>
      <w:r w:rsidRPr="00783765">
        <w:rPr>
          <w:rFonts w:ascii="Times New Roman" w:hAnsi="Times New Roman"/>
          <w:sz w:val="28"/>
          <w:szCs w:val="28"/>
        </w:rPr>
        <w:t>нкулу ве</w:t>
      </w:r>
      <w:r>
        <w:rPr>
          <w:rFonts w:ascii="Times New Roman" w:hAnsi="Times New Roman"/>
          <w:sz w:val="28"/>
          <w:szCs w:val="28"/>
        </w:rPr>
        <w:t>ликої рогатої худоби і овець» (П</w:t>
      </w:r>
      <w:r w:rsidRPr="00783765">
        <w:rPr>
          <w:rFonts w:ascii="Times New Roman" w:hAnsi="Times New Roman"/>
          <w:sz w:val="28"/>
          <w:szCs w:val="28"/>
        </w:rPr>
        <w:t>атент України № 30645 від 11.03.2008 р.).</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sz w:val="28"/>
          <w:szCs w:val="28"/>
        </w:rPr>
        <w:t>З метою індикації та ідентифікації збудника емфізематозного к</w:t>
      </w:r>
      <w:r w:rsidRPr="00783765">
        <w:rPr>
          <w:rFonts w:ascii="Times New Roman" w:hAnsi="Times New Roman"/>
          <w:sz w:val="28"/>
          <w:szCs w:val="28"/>
        </w:rPr>
        <w:t>а</w:t>
      </w:r>
      <w:r w:rsidRPr="00783765">
        <w:rPr>
          <w:rFonts w:ascii="Times New Roman" w:hAnsi="Times New Roman"/>
          <w:sz w:val="28"/>
          <w:szCs w:val="28"/>
        </w:rPr>
        <w:t>рбункулу використовувати специфічну діагностичну антишово-сироватку, яку депоновано у ДНКІБШМ (Р</w:t>
      </w:r>
      <w:r w:rsidRPr="00783765">
        <w:rPr>
          <w:rFonts w:ascii="Times New Roman" w:hAnsi="Times New Roman"/>
          <w:sz w:val="28"/>
          <w:szCs w:val="28"/>
        </w:rPr>
        <w:t>е</w:t>
      </w:r>
      <w:r w:rsidRPr="00783765">
        <w:rPr>
          <w:rFonts w:ascii="Times New Roman" w:hAnsi="Times New Roman"/>
          <w:sz w:val="28"/>
          <w:szCs w:val="28"/>
        </w:rPr>
        <w:t xml:space="preserve">єстраційний № 368 від 02.03.2006 р.). </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bCs/>
          <w:sz w:val="28"/>
          <w:szCs w:val="28"/>
        </w:rPr>
        <w:t>Виготовлення інактивованої вакцини проти емфізематозного ка</w:t>
      </w:r>
      <w:r w:rsidRPr="00783765">
        <w:rPr>
          <w:rFonts w:ascii="Times New Roman" w:hAnsi="Times New Roman"/>
          <w:bCs/>
          <w:sz w:val="28"/>
          <w:szCs w:val="28"/>
        </w:rPr>
        <w:t>р</w:t>
      </w:r>
      <w:r w:rsidRPr="00783765">
        <w:rPr>
          <w:rFonts w:ascii="Times New Roman" w:hAnsi="Times New Roman"/>
          <w:bCs/>
          <w:sz w:val="28"/>
          <w:szCs w:val="28"/>
        </w:rPr>
        <w:t xml:space="preserve">бункулу великої рогатої худоби і овець «Емкарвак» проводити за технічними умовами (ТУ У 24.4-22662454-001:2006; Реєстраційне посвідчення </w:t>
      </w:r>
      <w:r w:rsidRPr="00783765">
        <w:rPr>
          <w:rFonts w:ascii="Times New Roman" w:hAnsi="Times New Roman"/>
          <w:sz w:val="28"/>
          <w:szCs w:val="28"/>
        </w:rPr>
        <w:t>ДДВМ від 23.03.2007 р. за № 2512-04-0293-07).</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sz w:val="28"/>
          <w:szCs w:val="28"/>
        </w:rPr>
        <w:t>Для підвищення ефективності лабораторно-діагностичних дослі</w:t>
      </w:r>
      <w:r>
        <w:rPr>
          <w:rFonts w:ascii="Times New Roman" w:hAnsi="Times New Roman"/>
          <w:sz w:val="28"/>
          <w:szCs w:val="28"/>
        </w:rPr>
        <w:t>джень при</w:t>
      </w:r>
      <w:r w:rsidRPr="00783765">
        <w:rPr>
          <w:rFonts w:ascii="Times New Roman" w:hAnsi="Times New Roman"/>
          <w:sz w:val="28"/>
          <w:szCs w:val="28"/>
        </w:rPr>
        <w:t xml:space="preserve"> індикації та ідентифікації збудників анаеробних інфекці</w:t>
      </w:r>
      <w:r>
        <w:rPr>
          <w:rFonts w:ascii="Times New Roman" w:hAnsi="Times New Roman"/>
          <w:sz w:val="28"/>
          <w:szCs w:val="28"/>
        </w:rPr>
        <w:t>й</w:t>
      </w:r>
      <w:r w:rsidRPr="00783765">
        <w:rPr>
          <w:rFonts w:ascii="Times New Roman" w:hAnsi="Times New Roman"/>
          <w:sz w:val="28"/>
          <w:szCs w:val="28"/>
        </w:rPr>
        <w:t xml:space="preserve"> сільського</w:t>
      </w:r>
      <w:r w:rsidRPr="00783765">
        <w:rPr>
          <w:rFonts w:ascii="Times New Roman" w:hAnsi="Times New Roman"/>
          <w:sz w:val="28"/>
          <w:szCs w:val="28"/>
        </w:rPr>
        <w:t>с</w:t>
      </w:r>
      <w:r w:rsidRPr="00783765">
        <w:rPr>
          <w:rFonts w:ascii="Times New Roman" w:hAnsi="Times New Roman"/>
          <w:sz w:val="28"/>
          <w:szCs w:val="28"/>
        </w:rPr>
        <w:t>подарських тварин використовувати розроблені та рекомендовані в устано</w:t>
      </w:r>
      <w:r w:rsidRPr="00783765">
        <w:rPr>
          <w:rFonts w:ascii="Times New Roman" w:hAnsi="Times New Roman"/>
          <w:sz w:val="28"/>
          <w:szCs w:val="28"/>
        </w:rPr>
        <w:t>в</w:t>
      </w:r>
      <w:r w:rsidRPr="00783765">
        <w:rPr>
          <w:rFonts w:ascii="Times New Roman" w:hAnsi="Times New Roman"/>
          <w:sz w:val="28"/>
          <w:szCs w:val="28"/>
        </w:rPr>
        <w:t xml:space="preserve">леному порядку методичні вказівки «Лабораторна діагностика емфізематозного карбункулу» </w:t>
      </w:r>
      <w:r>
        <w:rPr>
          <w:rFonts w:ascii="Times New Roman" w:hAnsi="Times New Roman"/>
          <w:sz w:val="28"/>
          <w:szCs w:val="28"/>
        </w:rPr>
        <w:t xml:space="preserve">і </w:t>
      </w:r>
      <w:r w:rsidRPr="00783765">
        <w:rPr>
          <w:rFonts w:ascii="Times New Roman" w:hAnsi="Times New Roman"/>
          <w:sz w:val="28"/>
          <w:szCs w:val="28"/>
        </w:rPr>
        <w:t>методичні рекомендації «Систематика та класифікація патогенних клостридій», «Лабораторна діагностика клостридіозів» і «Діагностика емфізематозного карбункулу».</w:t>
      </w:r>
    </w:p>
    <w:p w:rsidR="00166E48" w:rsidRPr="00783765" w:rsidRDefault="00166E48" w:rsidP="007410BB">
      <w:pPr>
        <w:numPr>
          <w:ilvl w:val="0"/>
          <w:numId w:val="60"/>
        </w:numPr>
        <w:tabs>
          <w:tab w:val="left" w:pos="1080"/>
        </w:tabs>
        <w:suppressAutoHyphens w:val="0"/>
        <w:ind w:left="0" w:firstLine="709"/>
        <w:jc w:val="both"/>
        <w:rPr>
          <w:rFonts w:ascii="Times New Roman" w:hAnsi="Times New Roman"/>
          <w:sz w:val="28"/>
          <w:szCs w:val="28"/>
        </w:rPr>
      </w:pPr>
      <w:r>
        <w:rPr>
          <w:rFonts w:ascii="Times New Roman" w:hAnsi="Times New Roman"/>
          <w:sz w:val="28"/>
          <w:szCs w:val="28"/>
        </w:rPr>
        <w:t xml:space="preserve">Розроблені методологічні підходи до районування територій, неблагополучних щодо емфізематозного карбункулу, і запропоновані </w:t>
      </w:r>
      <w:r w:rsidRPr="00783765">
        <w:rPr>
          <w:rFonts w:ascii="Times New Roman" w:hAnsi="Times New Roman"/>
          <w:sz w:val="28"/>
          <w:szCs w:val="28"/>
        </w:rPr>
        <w:t>«Епізоотологічний кадастр стаціонарно неблагополучних пунктів з емфізематозного карбункулу на території Волинської області (1948-2001рр.)» та «Уніфікований епізоот</w:t>
      </w:r>
      <w:r w:rsidRPr="00783765">
        <w:rPr>
          <w:rFonts w:ascii="Times New Roman" w:hAnsi="Times New Roman"/>
          <w:sz w:val="28"/>
          <w:szCs w:val="28"/>
        </w:rPr>
        <w:t>о</w:t>
      </w:r>
      <w:r w:rsidRPr="00783765">
        <w:rPr>
          <w:rFonts w:ascii="Times New Roman" w:hAnsi="Times New Roman"/>
          <w:sz w:val="28"/>
          <w:szCs w:val="28"/>
        </w:rPr>
        <w:t>логічний кодифікатор населених пунктів України»</w:t>
      </w:r>
      <w:r w:rsidRPr="004F6605">
        <w:rPr>
          <w:rFonts w:ascii="Times New Roman" w:hAnsi="Times New Roman"/>
          <w:sz w:val="28"/>
          <w:szCs w:val="28"/>
        </w:rPr>
        <w:t xml:space="preserve"> </w:t>
      </w:r>
      <w:r w:rsidRPr="00783765">
        <w:rPr>
          <w:rFonts w:ascii="Times New Roman" w:hAnsi="Times New Roman"/>
          <w:sz w:val="28"/>
          <w:szCs w:val="28"/>
        </w:rPr>
        <w:t>використ</w:t>
      </w:r>
      <w:r>
        <w:rPr>
          <w:rFonts w:ascii="Times New Roman" w:hAnsi="Times New Roman"/>
          <w:sz w:val="28"/>
          <w:szCs w:val="28"/>
        </w:rPr>
        <w:t>овувати</w:t>
      </w:r>
      <w:r w:rsidRPr="00783765">
        <w:rPr>
          <w:rFonts w:ascii="Times New Roman" w:hAnsi="Times New Roman"/>
          <w:sz w:val="28"/>
          <w:szCs w:val="28"/>
        </w:rPr>
        <w:t xml:space="preserve"> в практичній роботі епізоотологів державних установ ветеринарної медицини України</w:t>
      </w:r>
      <w:r>
        <w:rPr>
          <w:rFonts w:ascii="Times New Roman" w:hAnsi="Times New Roman"/>
          <w:sz w:val="28"/>
          <w:szCs w:val="28"/>
        </w:rPr>
        <w:t>.</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Pr>
          <w:rFonts w:ascii="Times New Roman" w:hAnsi="Times New Roman"/>
          <w:sz w:val="28"/>
          <w:szCs w:val="28"/>
        </w:rPr>
        <w:t>Розроблену і  затверджену</w:t>
      </w:r>
      <w:r w:rsidRPr="00783765">
        <w:rPr>
          <w:rFonts w:ascii="Times New Roman" w:hAnsi="Times New Roman"/>
          <w:sz w:val="28"/>
          <w:szCs w:val="28"/>
        </w:rPr>
        <w:t xml:space="preserve"> «Інструкцію про заходи з профілактики та боротьби з емфізематозним карбункулом»</w:t>
      </w:r>
      <w:r>
        <w:rPr>
          <w:rFonts w:ascii="Times New Roman" w:hAnsi="Times New Roman"/>
          <w:sz w:val="28"/>
          <w:szCs w:val="28"/>
        </w:rPr>
        <w:t>, в яку ввійшли матеріали дисертації, а також виявлені закономірності саморегуляції епізоотичного процесу емфізематозного карбункулу, використовувати при проведенні протиепізоотичних заходів</w:t>
      </w:r>
      <w:r w:rsidRPr="00783765">
        <w:rPr>
          <w:rFonts w:ascii="Times New Roman" w:hAnsi="Times New Roman"/>
          <w:sz w:val="28"/>
          <w:szCs w:val="28"/>
        </w:rPr>
        <w:t>.</w:t>
      </w:r>
    </w:p>
    <w:p w:rsidR="00166E48" w:rsidRPr="00783765" w:rsidRDefault="00166E48" w:rsidP="007410BB">
      <w:pPr>
        <w:numPr>
          <w:ilvl w:val="0"/>
          <w:numId w:val="60"/>
        </w:numPr>
        <w:suppressAutoHyphens w:val="0"/>
        <w:ind w:left="0" w:firstLine="709"/>
        <w:jc w:val="both"/>
        <w:rPr>
          <w:rFonts w:ascii="Times New Roman" w:hAnsi="Times New Roman"/>
          <w:sz w:val="28"/>
          <w:szCs w:val="28"/>
        </w:rPr>
      </w:pPr>
      <w:r w:rsidRPr="00783765">
        <w:rPr>
          <w:rFonts w:ascii="Times New Roman" w:hAnsi="Times New Roman"/>
          <w:sz w:val="28"/>
          <w:szCs w:val="28"/>
        </w:rPr>
        <w:lastRenderedPageBreak/>
        <w:t>Основні теоретичні положення та результати експериментальних досліджень використовувати у науково-дослідній роботі та навчальному процесі ветеринарних факультетів вищих навчальних закладів України.</w:t>
      </w:r>
    </w:p>
    <w:p w:rsidR="00166E48" w:rsidRDefault="00166E48" w:rsidP="00166E48">
      <w:pPr>
        <w:pStyle w:val="affffffff4"/>
        <w:ind w:left="0"/>
        <w:jc w:val="both"/>
        <w:rPr>
          <w:lang w:val="uk-UA"/>
        </w:rPr>
      </w:pPr>
    </w:p>
    <w:p w:rsidR="00166E48" w:rsidRDefault="00166E48" w:rsidP="00166E48">
      <w:pPr>
        <w:pStyle w:val="affffffff4"/>
        <w:ind w:left="0"/>
        <w:jc w:val="both"/>
        <w:rPr>
          <w:lang w:val="uk-UA"/>
        </w:rPr>
      </w:pPr>
    </w:p>
    <w:p w:rsidR="00166E48" w:rsidRPr="00FC7E29" w:rsidRDefault="00166E48" w:rsidP="00166E48">
      <w:pPr>
        <w:pStyle w:val="affffffff4"/>
        <w:ind w:left="0"/>
        <w:jc w:val="both"/>
        <w:rPr>
          <w:lang w:val="uk-UA"/>
        </w:rPr>
      </w:pPr>
    </w:p>
    <w:p w:rsidR="00166E48" w:rsidRPr="007C0F67" w:rsidRDefault="00166E48" w:rsidP="00166E48">
      <w:pPr>
        <w:pStyle w:val="afffffffff"/>
        <w:jc w:val="center"/>
        <w:rPr>
          <w:b/>
          <w:szCs w:val="28"/>
          <w:lang w:val="uk-UA"/>
        </w:rPr>
      </w:pPr>
      <w:r w:rsidRPr="007C0F67">
        <w:rPr>
          <w:b/>
          <w:szCs w:val="28"/>
          <w:lang w:val="uk-UA"/>
        </w:rPr>
        <w:t>СПИСОК</w:t>
      </w:r>
      <w:r>
        <w:rPr>
          <w:b/>
          <w:szCs w:val="28"/>
          <w:lang w:val="uk-UA"/>
        </w:rPr>
        <w:t xml:space="preserve"> ПРАЦЬ</w:t>
      </w:r>
      <w:r w:rsidRPr="007C0F67">
        <w:rPr>
          <w:b/>
          <w:szCs w:val="28"/>
          <w:lang w:val="uk-UA"/>
        </w:rPr>
        <w:t>, ОПУБЛІКОВАНИХ ЗА ТЕМОЮ ДИСЕРТАЦІЇ</w:t>
      </w:r>
    </w:p>
    <w:p w:rsidR="00166E48" w:rsidRPr="00FC7E29" w:rsidRDefault="00166E48" w:rsidP="00166E48">
      <w:pPr>
        <w:pStyle w:val="afffffffff"/>
        <w:ind w:left="0"/>
        <w:jc w:val="center"/>
        <w:rPr>
          <w:i/>
          <w:lang w:val="uk-UA"/>
        </w:rPr>
      </w:pPr>
    </w:p>
    <w:p w:rsidR="00166E48" w:rsidRPr="00193A76" w:rsidRDefault="00166E48" w:rsidP="00166E48">
      <w:pPr>
        <w:pStyle w:val="afffffffff"/>
        <w:ind w:left="0"/>
        <w:jc w:val="center"/>
        <w:rPr>
          <w:i/>
          <w:szCs w:val="28"/>
          <w:lang w:val="uk-UA"/>
        </w:rPr>
      </w:pPr>
      <w:r w:rsidRPr="00193A76">
        <w:rPr>
          <w:i/>
          <w:szCs w:val="28"/>
          <w:lang w:val="uk-UA"/>
        </w:rPr>
        <w:t>Статті у наукових фахових виданнях</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Брадзот овець в Україні. Епізоотологі</w:t>
      </w:r>
      <w:r>
        <w:rPr>
          <w:rFonts w:ascii="Times New Roman" w:hAnsi="Times New Roman"/>
          <w:sz w:val="28"/>
          <w:szCs w:val="28"/>
        </w:rPr>
        <w:t>чні аспекти пр</w:t>
      </w:r>
      <w:r>
        <w:rPr>
          <w:rFonts w:ascii="Times New Roman" w:hAnsi="Times New Roman"/>
          <w:sz w:val="28"/>
          <w:szCs w:val="28"/>
        </w:rPr>
        <w:t>о</w:t>
      </w:r>
      <w:r>
        <w:rPr>
          <w:rFonts w:ascii="Times New Roman" w:hAnsi="Times New Roman"/>
          <w:sz w:val="28"/>
          <w:szCs w:val="28"/>
        </w:rPr>
        <w:t>блеми /</w:t>
      </w:r>
      <w:r w:rsidRPr="00DF7183">
        <w:rPr>
          <w:rFonts w:ascii="Times New Roman" w:hAnsi="Times New Roman"/>
          <w:b/>
          <w:sz w:val="28"/>
          <w:szCs w:val="28"/>
        </w:rPr>
        <w:t xml:space="preserve"> </w:t>
      </w:r>
      <w:r w:rsidRPr="00193A76">
        <w:rPr>
          <w:rFonts w:ascii="Times New Roman" w:hAnsi="Times New Roman"/>
          <w:b/>
          <w:sz w:val="28"/>
          <w:szCs w:val="28"/>
        </w:rPr>
        <w:t>П.К.</w:t>
      </w:r>
      <w:r>
        <w:rPr>
          <w:rFonts w:ascii="Times New Roman" w:hAnsi="Times New Roman"/>
          <w:b/>
          <w:sz w:val="28"/>
          <w:szCs w:val="28"/>
        </w:rPr>
        <w:t xml:space="preserve"> </w:t>
      </w:r>
      <w:r w:rsidRPr="00193A76">
        <w:rPr>
          <w:rFonts w:ascii="Times New Roman" w:hAnsi="Times New Roman"/>
          <w:b/>
          <w:sz w:val="28"/>
          <w:szCs w:val="28"/>
        </w:rPr>
        <w:t xml:space="preserve">Бойко </w:t>
      </w:r>
      <w:r>
        <w:rPr>
          <w:rFonts w:ascii="Times New Roman" w:hAnsi="Times New Roman"/>
          <w:sz w:val="28"/>
          <w:szCs w:val="28"/>
        </w:rPr>
        <w:t>// Наук. вісн. Львівської  держ. акад.. вет. мед. ім. С.З. </w:t>
      </w:r>
      <w:r w:rsidRPr="00193A76">
        <w:rPr>
          <w:rFonts w:ascii="Times New Roman" w:hAnsi="Times New Roman"/>
          <w:sz w:val="28"/>
          <w:szCs w:val="28"/>
        </w:rPr>
        <w:t>Г</w:t>
      </w:r>
      <w:r>
        <w:rPr>
          <w:rFonts w:ascii="Times New Roman" w:hAnsi="Times New Roman"/>
          <w:sz w:val="28"/>
          <w:szCs w:val="28"/>
        </w:rPr>
        <w:t xml:space="preserve">жицького – Львів: ЛДАВМ, 2000. </w:t>
      </w:r>
      <w:r>
        <w:rPr>
          <w:rFonts w:ascii="Times New Roman" w:hAnsi="Times New Roman"/>
          <w:sz w:val="28"/>
          <w:szCs w:val="28"/>
        </w:rPr>
        <w:sym w:font="Symbol" w:char="F02D"/>
      </w:r>
      <w:r>
        <w:rPr>
          <w:rFonts w:ascii="Times New Roman" w:hAnsi="Times New Roman"/>
          <w:sz w:val="28"/>
          <w:szCs w:val="28"/>
        </w:rPr>
        <w:t xml:space="preserve"> №2. </w:t>
      </w:r>
      <w:r>
        <w:rPr>
          <w:rFonts w:ascii="Times New Roman" w:hAnsi="Times New Roman"/>
          <w:sz w:val="28"/>
          <w:szCs w:val="28"/>
        </w:rPr>
        <w:sym w:font="Symbol" w:char="F02D"/>
      </w:r>
      <w:r>
        <w:rPr>
          <w:rFonts w:ascii="Times New Roman" w:hAnsi="Times New Roman"/>
          <w:sz w:val="28"/>
          <w:szCs w:val="28"/>
        </w:rPr>
        <w:t xml:space="preserve"> С. 21</w:t>
      </w:r>
      <w:r>
        <w:rPr>
          <w:rFonts w:ascii="Times New Roman" w:hAnsi="Times New Roman"/>
          <w:sz w:val="28"/>
          <w:szCs w:val="28"/>
        </w:rPr>
        <w:sym w:font="Symbol" w:char="F02D"/>
      </w:r>
      <w:r w:rsidRPr="00193A76">
        <w:rPr>
          <w:rFonts w:ascii="Times New Roman" w:hAnsi="Times New Roman"/>
          <w:sz w:val="28"/>
          <w:szCs w:val="28"/>
        </w:rPr>
        <w:t>28.</w:t>
      </w:r>
    </w:p>
    <w:p w:rsidR="00166E48" w:rsidRPr="00193A76" w:rsidRDefault="00166E48" w:rsidP="00166E48">
      <w:pPr>
        <w:ind w:firstLine="567"/>
        <w:jc w:val="both"/>
        <w:rPr>
          <w:rFonts w:ascii="Times New Roman" w:hAnsi="Times New Roman"/>
          <w:sz w:val="28"/>
          <w:szCs w:val="28"/>
        </w:rPr>
      </w:pPr>
      <w:r w:rsidRPr="00193A76">
        <w:rPr>
          <w:rFonts w:ascii="Times New Roman" w:hAnsi="Times New Roman"/>
          <w:sz w:val="28"/>
          <w:szCs w:val="28"/>
        </w:rPr>
        <w:t xml:space="preserve">2. </w:t>
      </w:r>
      <w:r w:rsidRPr="00193A76">
        <w:rPr>
          <w:rFonts w:ascii="Times New Roman" w:hAnsi="Times New Roman"/>
          <w:b/>
          <w:sz w:val="28"/>
          <w:szCs w:val="28"/>
        </w:rPr>
        <w:t>Бойко П.К.</w:t>
      </w:r>
      <w:r w:rsidRPr="00193A76">
        <w:rPr>
          <w:rFonts w:ascii="Times New Roman" w:hAnsi="Times New Roman"/>
          <w:sz w:val="28"/>
          <w:szCs w:val="28"/>
        </w:rPr>
        <w:t xml:space="preserve"> Емфізематозний карбункул великої рогатої худоби у Волинській області (Ретроспектива та прогноз епізоотичної ситуації) /</w:t>
      </w:r>
      <w:r w:rsidRPr="00DF7183">
        <w:rPr>
          <w:rFonts w:ascii="Times New Roman" w:hAnsi="Times New Roman"/>
          <w:b/>
          <w:sz w:val="28"/>
          <w:szCs w:val="28"/>
        </w:rPr>
        <w:t xml:space="preserve"> </w:t>
      </w:r>
      <w:r w:rsidRPr="00193A76">
        <w:rPr>
          <w:rFonts w:ascii="Times New Roman" w:hAnsi="Times New Roman"/>
          <w:b/>
          <w:sz w:val="28"/>
          <w:szCs w:val="28"/>
        </w:rPr>
        <w:t>П.К.</w:t>
      </w:r>
      <w:r>
        <w:rPr>
          <w:rFonts w:ascii="Times New Roman" w:hAnsi="Times New Roman"/>
          <w:b/>
          <w:sz w:val="28"/>
          <w:szCs w:val="28"/>
        </w:rPr>
        <w:t> </w:t>
      </w:r>
      <w:r w:rsidRPr="00193A76">
        <w:rPr>
          <w:rFonts w:ascii="Times New Roman" w:hAnsi="Times New Roman"/>
          <w:b/>
          <w:sz w:val="28"/>
          <w:szCs w:val="28"/>
        </w:rPr>
        <w:t xml:space="preserve">Бойко </w:t>
      </w:r>
      <w:r w:rsidRPr="00193A76">
        <w:rPr>
          <w:rFonts w:ascii="Times New Roman" w:hAnsi="Times New Roman"/>
          <w:sz w:val="28"/>
          <w:szCs w:val="28"/>
        </w:rPr>
        <w:t>/</w:t>
      </w:r>
      <w:r>
        <w:rPr>
          <w:rFonts w:ascii="Times New Roman" w:hAnsi="Times New Roman"/>
          <w:sz w:val="28"/>
          <w:szCs w:val="28"/>
        </w:rPr>
        <w:t>/</w:t>
      </w:r>
      <w:r w:rsidRPr="00193A76">
        <w:rPr>
          <w:rFonts w:ascii="Times New Roman" w:hAnsi="Times New Roman"/>
          <w:sz w:val="28"/>
          <w:szCs w:val="28"/>
        </w:rPr>
        <w:t xml:space="preserve"> Наук. </w:t>
      </w:r>
      <w:r>
        <w:rPr>
          <w:rFonts w:ascii="Times New Roman" w:hAnsi="Times New Roman"/>
          <w:sz w:val="28"/>
          <w:szCs w:val="28"/>
        </w:rPr>
        <w:t>вісн.</w:t>
      </w:r>
      <w:r w:rsidRPr="00193A76">
        <w:rPr>
          <w:rFonts w:ascii="Times New Roman" w:hAnsi="Times New Roman"/>
          <w:sz w:val="28"/>
          <w:szCs w:val="28"/>
        </w:rPr>
        <w:t xml:space="preserve"> Львівської держ. акад</w:t>
      </w:r>
      <w:r>
        <w:rPr>
          <w:rFonts w:ascii="Times New Roman" w:hAnsi="Times New Roman"/>
          <w:sz w:val="28"/>
          <w:szCs w:val="28"/>
        </w:rPr>
        <w:t xml:space="preserve">. вет. мед. ім. С.З Гжицького. </w:t>
      </w:r>
      <w:r>
        <w:rPr>
          <w:rFonts w:ascii="Times New Roman" w:hAnsi="Times New Roman"/>
          <w:sz w:val="28"/>
          <w:szCs w:val="28"/>
        </w:rPr>
        <w:sym w:font="Symbol" w:char="F02D"/>
      </w:r>
      <w:r w:rsidRPr="00193A76">
        <w:rPr>
          <w:rFonts w:ascii="Times New Roman" w:hAnsi="Times New Roman"/>
          <w:sz w:val="28"/>
          <w:szCs w:val="28"/>
        </w:rPr>
        <w:t xml:space="preserve"> 2001. – Т.4</w:t>
      </w:r>
      <w:r>
        <w:rPr>
          <w:rFonts w:ascii="Times New Roman" w:hAnsi="Times New Roman"/>
          <w:sz w:val="28"/>
          <w:szCs w:val="28"/>
        </w:rPr>
        <w:t xml:space="preserve">, № 1. </w:t>
      </w:r>
      <w:r>
        <w:rPr>
          <w:rFonts w:ascii="Times New Roman" w:hAnsi="Times New Roman"/>
          <w:sz w:val="28"/>
          <w:szCs w:val="28"/>
        </w:rPr>
        <w:sym w:font="Symbol" w:char="F02D"/>
      </w:r>
      <w:r>
        <w:rPr>
          <w:rFonts w:ascii="Times New Roman" w:hAnsi="Times New Roman"/>
          <w:sz w:val="28"/>
          <w:szCs w:val="28"/>
        </w:rPr>
        <w:t xml:space="preserve"> С. 46</w:t>
      </w:r>
      <w:r>
        <w:rPr>
          <w:rFonts w:ascii="Times New Roman" w:hAnsi="Times New Roman"/>
          <w:sz w:val="28"/>
          <w:szCs w:val="28"/>
        </w:rPr>
        <w:sym w:font="Symbol" w:char="F02D"/>
      </w:r>
      <w:r w:rsidRPr="00193A76">
        <w:rPr>
          <w:rFonts w:ascii="Times New Roman" w:hAnsi="Times New Roman"/>
          <w:sz w:val="28"/>
          <w:szCs w:val="28"/>
        </w:rPr>
        <w:t>53.</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Епізоотологічні аспекти емфізематозного карбункулу в Україні. Характеристика показників інтенсивності прояву епізоотичного процесу (перше повідомлення) /</w:t>
      </w:r>
      <w:r w:rsidRPr="00DF7183">
        <w:rPr>
          <w:rFonts w:ascii="Times New Roman" w:hAnsi="Times New Roman"/>
          <w:b/>
          <w:sz w:val="28"/>
          <w:szCs w:val="28"/>
        </w:rPr>
        <w:t xml:space="preserve"> </w:t>
      </w:r>
      <w:r w:rsidRPr="00193A76">
        <w:rPr>
          <w:rFonts w:ascii="Times New Roman" w:hAnsi="Times New Roman"/>
          <w:b/>
          <w:sz w:val="28"/>
          <w:szCs w:val="28"/>
        </w:rPr>
        <w:t>П.К.</w:t>
      </w:r>
      <w:r w:rsidRPr="00526FAD">
        <w:rPr>
          <w:rFonts w:ascii="Times New Roman" w:hAnsi="Times New Roman"/>
          <w:b/>
          <w:sz w:val="28"/>
          <w:szCs w:val="28"/>
        </w:rPr>
        <w:t xml:space="preserve"> </w:t>
      </w:r>
      <w:r w:rsidRPr="00193A76">
        <w:rPr>
          <w:rFonts w:ascii="Times New Roman" w:hAnsi="Times New Roman"/>
          <w:b/>
          <w:sz w:val="28"/>
          <w:szCs w:val="28"/>
        </w:rPr>
        <w:t xml:space="preserve">Бойко </w:t>
      </w:r>
      <w:r w:rsidRPr="00193A76">
        <w:rPr>
          <w:rFonts w:ascii="Times New Roman" w:hAnsi="Times New Roman"/>
          <w:sz w:val="28"/>
          <w:szCs w:val="28"/>
        </w:rPr>
        <w:t>/</w:t>
      </w:r>
      <w:r>
        <w:rPr>
          <w:rFonts w:ascii="Times New Roman" w:hAnsi="Times New Roman"/>
          <w:sz w:val="28"/>
          <w:szCs w:val="28"/>
        </w:rPr>
        <w:t>/</w:t>
      </w:r>
      <w:r w:rsidRPr="00193A76">
        <w:rPr>
          <w:rFonts w:ascii="Times New Roman" w:hAnsi="Times New Roman"/>
          <w:sz w:val="28"/>
          <w:szCs w:val="28"/>
        </w:rPr>
        <w:t xml:space="preserve"> Ветерин</w:t>
      </w:r>
      <w:r>
        <w:rPr>
          <w:rFonts w:ascii="Times New Roman" w:hAnsi="Times New Roman"/>
          <w:sz w:val="28"/>
          <w:szCs w:val="28"/>
        </w:rPr>
        <w:t xml:space="preserve">арна медицина України. – 2001. </w:t>
      </w:r>
      <w:r>
        <w:rPr>
          <w:rFonts w:ascii="Times New Roman" w:hAnsi="Times New Roman"/>
          <w:sz w:val="28"/>
          <w:szCs w:val="28"/>
        </w:rPr>
        <w:sym w:font="Symbol" w:char="F02D"/>
      </w:r>
      <w:r>
        <w:rPr>
          <w:rFonts w:ascii="Times New Roman" w:hAnsi="Times New Roman"/>
          <w:sz w:val="28"/>
          <w:szCs w:val="28"/>
        </w:rPr>
        <w:t xml:space="preserve"> № 10. </w:t>
      </w:r>
      <w:r>
        <w:rPr>
          <w:rFonts w:ascii="Times New Roman" w:hAnsi="Times New Roman"/>
          <w:sz w:val="28"/>
          <w:szCs w:val="28"/>
        </w:rPr>
        <w:sym w:font="Symbol" w:char="F02D"/>
      </w:r>
      <w:r>
        <w:rPr>
          <w:rFonts w:ascii="Times New Roman" w:hAnsi="Times New Roman"/>
          <w:sz w:val="28"/>
          <w:szCs w:val="28"/>
        </w:rPr>
        <w:t xml:space="preserve"> С. 26</w:t>
      </w:r>
      <w:r>
        <w:rPr>
          <w:rFonts w:ascii="Times New Roman" w:hAnsi="Times New Roman"/>
          <w:sz w:val="28"/>
          <w:szCs w:val="28"/>
        </w:rPr>
        <w:sym w:font="Symbol" w:char="F02D"/>
      </w:r>
      <w:r w:rsidRPr="00193A76">
        <w:rPr>
          <w:rFonts w:ascii="Times New Roman" w:hAnsi="Times New Roman"/>
          <w:sz w:val="28"/>
          <w:szCs w:val="28"/>
        </w:rPr>
        <w:t>28.</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4</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Епізоотологічні аспекти емфізематозного карбункулу в Україні. Характеристика сезонності прояву епізоотичного процесу (друге п</w:t>
      </w:r>
      <w:r w:rsidRPr="00193A76">
        <w:rPr>
          <w:rFonts w:ascii="Times New Roman" w:hAnsi="Times New Roman"/>
          <w:sz w:val="28"/>
          <w:szCs w:val="28"/>
        </w:rPr>
        <w:t>о</w:t>
      </w:r>
      <w:r w:rsidRPr="00193A76">
        <w:rPr>
          <w:rFonts w:ascii="Times New Roman" w:hAnsi="Times New Roman"/>
          <w:sz w:val="28"/>
          <w:szCs w:val="28"/>
        </w:rPr>
        <w:t>відомлення) /</w:t>
      </w:r>
      <w:r w:rsidRPr="00526FAD">
        <w:rPr>
          <w:rFonts w:ascii="Times New Roman" w:hAnsi="Times New Roman"/>
          <w:b/>
          <w:sz w:val="28"/>
          <w:szCs w:val="28"/>
        </w:rPr>
        <w:t xml:space="preserve"> </w:t>
      </w:r>
      <w:r w:rsidRPr="00193A76">
        <w:rPr>
          <w:rFonts w:ascii="Times New Roman" w:hAnsi="Times New Roman"/>
          <w:b/>
          <w:sz w:val="28"/>
          <w:szCs w:val="28"/>
        </w:rPr>
        <w:t>П.К</w:t>
      </w:r>
      <w:r w:rsidRPr="00193A76">
        <w:rPr>
          <w:rFonts w:ascii="Times New Roman" w:hAnsi="Times New Roman"/>
          <w:sz w:val="28"/>
          <w:szCs w:val="28"/>
        </w:rPr>
        <w:t>.</w:t>
      </w:r>
      <w:r w:rsidRPr="00DF7183">
        <w:rPr>
          <w:rFonts w:ascii="Times New Roman" w:hAnsi="Times New Roman"/>
          <w:b/>
          <w:sz w:val="28"/>
          <w:szCs w:val="28"/>
        </w:rPr>
        <w:t xml:space="preserve"> </w:t>
      </w:r>
      <w:r w:rsidRPr="00193A76">
        <w:rPr>
          <w:rFonts w:ascii="Times New Roman" w:hAnsi="Times New Roman"/>
          <w:b/>
          <w:sz w:val="28"/>
          <w:szCs w:val="28"/>
        </w:rPr>
        <w:t xml:space="preserve">Бойко </w:t>
      </w:r>
      <w:r w:rsidRPr="00193A76">
        <w:rPr>
          <w:rFonts w:ascii="Times New Roman" w:hAnsi="Times New Roman"/>
          <w:sz w:val="28"/>
          <w:szCs w:val="28"/>
        </w:rPr>
        <w:t>/</w:t>
      </w:r>
      <w:r>
        <w:rPr>
          <w:rFonts w:ascii="Times New Roman" w:hAnsi="Times New Roman"/>
          <w:sz w:val="28"/>
          <w:szCs w:val="28"/>
        </w:rPr>
        <w:t>/</w:t>
      </w:r>
      <w:r w:rsidRPr="00193A76">
        <w:rPr>
          <w:rFonts w:ascii="Times New Roman" w:hAnsi="Times New Roman"/>
          <w:sz w:val="28"/>
          <w:szCs w:val="28"/>
        </w:rPr>
        <w:t xml:space="preserve"> Ветерин</w:t>
      </w:r>
      <w:r>
        <w:rPr>
          <w:rFonts w:ascii="Times New Roman" w:hAnsi="Times New Roman"/>
          <w:sz w:val="28"/>
          <w:szCs w:val="28"/>
        </w:rPr>
        <w:t xml:space="preserve">арна медицина України. – 2002. </w:t>
      </w:r>
      <w:r>
        <w:rPr>
          <w:rFonts w:ascii="Times New Roman" w:hAnsi="Times New Roman"/>
          <w:sz w:val="28"/>
          <w:szCs w:val="28"/>
        </w:rPr>
        <w:sym w:font="Symbol" w:char="F02D"/>
      </w:r>
      <w:r>
        <w:rPr>
          <w:rFonts w:ascii="Times New Roman" w:hAnsi="Times New Roman"/>
          <w:sz w:val="28"/>
          <w:szCs w:val="28"/>
        </w:rPr>
        <w:t xml:space="preserve"> № 1 </w:t>
      </w:r>
      <w:r>
        <w:rPr>
          <w:rFonts w:ascii="Times New Roman" w:hAnsi="Times New Roman"/>
          <w:sz w:val="28"/>
          <w:szCs w:val="28"/>
        </w:rPr>
        <w:sym w:font="Symbol" w:char="F02D"/>
      </w:r>
      <w:r w:rsidRPr="00193A76">
        <w:rPr>
          <w:rFonts w:ascii="Times New Roman" w:hAnsi="Times New Roman"/>
          <w:sz w:val="28"/>
          <w:szCs w:val="28"/>
        </w:rPr>
        <w:t xml:space="preserve"> С</w:t>
      </w:r>
      <w:r>
        <w:rPr>
          <w:rFonts w:ascii="Times New Roman" w:hAnsi="Times New Roman"/>
          <w:sz w:val="28"/>
          <w:szCs w:val="28"/>
        </w:rPr>
        <w:t>. 16</w:t>
      </w:r>
      <w:r>
        <w:rPr>
          <w:rFonts w:ascii="Times New Roman" w:hAnsi="Times New Roman"/>
          <w:sz w:val="28"/>
          <w:szCs w:val="28"/>
        </w:rPr>
        <w:sym w:font="Symbol" w:char="F02D"/>
      </w:r>
      <w:r w:rsidRPr="00193A76">
        <w:rPr>
          <w:rFonts w:ascii="Times New Roman" w:hAnsi="Times New Roman"/>
          <w:sz w:val="28"/>
          <w:szCs w:val="28"/>
        </w:rPr>
        <w:t>17.</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5</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Епізоотологічні аспекти емфізематозного карбункулу в Україні. Характеристика стаціонарності та періодичної повторюваності еп</w:t>
      </w:r>
      <w:r w:rsidRPr="00193A76">
        <w:rPr>
          <w:rFonts w:ascii="Times New Roman" w:hAnsi="Times New Roman"/>
          <w:sz w:val="28"/>
          <w:szCs w:val="28"/>
        </w:rPr>
        <w:t>і</w:t>
      </w:r>
      <w:r w:rsidRPr="00193A76">
        <w:rPr>
          <w:rFonts w:ascii="Times New Roman" w:hAnsi="Times New Roman"/>
          <w:sz w:val="28"/>
          <w:szCs w:val="28"/>
        </w:rPr>
        <w:t>зоотичного процесу (третє повідомлення) /</w:t>
      </w:r>
      <w:r w:rsidRPr="00526FAD">
        <w:rPr>
          <w:rFonts w:ascii="Times New Roman" w:hAnsi="Times New Roman"/>
          <w:b/>
          <w:sz w:val="28"/>
          <w:szCs w:val="28"/>
        </w:rPr>
        <w:t xml:space="preserve"> </w:t>
      </w:r>
      <w:r w:rsidRPr="00193A76">
        <w:rPr>
          <w:rFonts w:ascii="Times New Roman" w:hAnsi="Times New Roman"/>
          <w:b/>
          <w:sz w:val="28"/>
          <w:szCs w:val="28"/>
        </w:rPr>
        <w:t>П.К.</w:t>
      </w:r>
      <w:r w:rsidRPr="00526FAD">
        <w:rPr>
          <w:rFonts w:ascii="Times New Roman" w:hAnsi="Times New Roman"/>
          <w:b/>
          <w:sz w:val="28"/>
          <w:szCs w:val="28"/>
        </w:rPr>
        <w:t xml:space="preserve"> </w:t>
      </w:r>
      <w:r w:rsidRPr="00193A76">
        <w:rPr>
          <w:rFonts w:ascii="Times New Roman" w:hAnsi="Times New Roman"/>
          <w:b/>
          <w:sz w:val="28"/>
          <w:szCs w:val="28"/>
        </w:rPr>
        <w:t xml:space="preserve">Бойко </w:t>
      </w:r>
      <w:r w:rsidRPr="00193A76">
        <w:rPr>
          <w:rFonts w:ascii="Times New Roman" w:hAnsi="Times New Roman"/>
          <w:sz w:val="28"/>
          <w:szCs w:val="28"/>
        </w:rPr>
        <w:t>/</w:t>
      </w:r>
      <w:r w:rsidRPr="00526FAD">
        <w:rPr>
          <w:rFonts w:ascii="Times New Roman" w:hAnsi="Times New Roman"/>
          <w:sz w:val="28"/>
          <w:szCs w:val="28"/>
        </w:rPr>
        <w:t>/</w:t>
      </w:r>
      <w:r w:rsidRPr="00193A76">
        <w:rPr>
          <w:rFonts w:ascii="Times New Roman" w:hAnsi="Times New Roman"/>
          <w:sz w:val="28"/>
          <w:szCs w:val="28"/>
        </w:rPr>
        <w:t xml:space="preserve"> Ветерин</w:t>
      </w:r>
      <w:r>
        <w:rPr>
          <w:rFonts w:ascii="Times New Roman" w:hAnsi="Times New Roman"/>
          <w:sz w:val="28"/>
          <w:szCs w:val="28"/>
        </w:rPr>
        <w:t xml:space="preserve">арна медицина України. – 2002. </w:t>
      </w:r>
      <w:r>
        <w:rPr>
          <w:rFonts w:ascii="Times New Roman" w:hAnsi="Times New Roman"/>
          <w:sz w:val="28"/>
          <w:szCs w:val="28"/>
        </w:rPr>
        <w:sym w:font="Symbol" w:char="F02D"/>
      </w:r>
      <w:r>
        <w:rPr>
          <w:rFonts w:ascii="Times New Roman" w:hAnsi="Times New Roman"/>
          <w:sz w:val="28"/>
          <w:szCs w:val="28"/>
        </w:rPr>
        <w:t xml:space="preserve"> № 2. </w:t>
      </w:r>
      <w:r>
        <w:rPr>
          <w:rFonts w:ascii="Times New Roman" w:hAnsi="Times New Roman"/>
          <w:sz w:val="28"/>
          <w:szCs w:val="28"/>
        </w:rPr>
        <w:sym w:font="Symbol" w:char="F02D"/>
      </w:r>
      <w:r>
        <w:rPr>
          <w:rFonts w:ascii="Times New Roman" w:hAnsi="Times New Roman"/>
          <w:sz w:val="28"/>
          <w:szCs w:val="28"/>
        </w:rPr>
        <w:t xml:space="preserve"> С. 16</w:t>
      </w:r>
      <w:r>
        <w:rPr>
          <w:rFonts w:ascii="Times New Roman" w:hAnsi="Times New Roman"/>
          <w:sz w:val="28"/>
          <w:szCs w:val="28"/>
        </w:rPr>
        <w:sym w:font="Symbol" w:char="F02D"/>
      </w:r>
      <w:r w:rsidRPr="00193A76">
        <w:rPr>
          <w:rFonts w:ascii="Times New Roman" w:hAnsi="Times New Roman"/>
          <w:sz w:val="28"/>
          <w:szCs w:val="28"/>
        </w:rPr>
        <w:t>17.</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6</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Епізоотологічні аспекти емфізематозного карбункулу в Україні. Економічні збитки та їх структура (четверте повідомлення) </w:t>
      </w:r>
      <w:r w:rsidRPr="00526FAD">
        <w:rPr>
          <w:rFonts w:ascii="Times New Roman" w:hAnsi="Times New Roman"/>
          <w:sz w:val="28"/>
          <w:szCs w:val="28"/>
        </w:rPr>
        <w:t>/</w:t>
      </w:r>
      <w:r w:rsidRPr="00193A76">
        <w:rPr>
          <w:rFonts w:ascii="Times New Roman" w:hAnsi="Times New Roman"/>
          <w:b/>
          <w:sz w:val="28"/>
          <w:szCs w:val="28"/>
        </w:rPr>
        <w:t>П.К.</w:t>
      </w:r>
      <w:r>
        <w:rPr>
          <w:rFonts w:ascii="Times New Roman" w:hAnsi="Times New Roman"/>
          <w:b/>
          <w:sz w:val="28"/>
          <w:szCs w:val="28"/>
          <w:lang w:val="en-US"/>
        </w:rPr>
        <w:t> </w:t>
      </w:r>
      <w:r w:rsidRPr="00193A76">
        <w:rPr>
          <w:rFonts w:ascii="Times New Roman" w:hAnsi="Times New Roman"/>
          <w:b/>
          <w:sz w:val="28"/>
          <w:szCs w:val="28"/>
        </w:rPr>
        <w:t xml:space="preserve">Бойко </w:t>
      </w:r>
      <w:r w:rsidRPr="00193A76">
        <w:rPr>
          <w:rFonts w:ascii="Times New Roman" w:hAnsi="Times New Roman"/>
          <w:sz w:val="28"/>
          <w:szCs w:val="28"/>
        </w:rPr>
        <w:t>//</w:t>
      </w:r>
      <w:r>
        <w:rPr>
          <w:rFonts w:ascii="Times New Roman" w:hAnsi="Times New Roman"/>
          <w:sz w:val="28"/>
          <w:szCs w:val="28"/>
        </w:rPr>
        <w:t xml:space="preserve"> Вет</w:t>
      </w:r>
      <w:r>
        <w:rPr>
          <w:rFonts w:ascii="Times New Roman" w:hAnsi="Times New Roman"/>
          <w:sz w:val="28"/>
          <w:szCs w:val="28"/>
        </w:rPr>
        <w:t>е</w:t>
      </w:r>
      <w:r>
        <w:rPr>
          <w:rFonts w:ascii="Times New Roman" w:hAnsi="Times New Roman"/>
          <w:sz w:val="28"/>
          <w:szCs w:val="28"/>
        </w:rPr>
        <w:t xml:space="preserve">ринарна медицина України. </w:t>
      </w:r>
      <w:r>
        <w:rPr>
          <w:rFonts w:ascii="Times New Roman" w:hAnsi="Times New Roman"/>
          <w:sz w:val="28"/>
          <w:szCs w:val="28"/>
        </w:rPr>
        <w:sym w:font="Symbol" w:char="F02D"/>
      </w:r>
      <w:r>
        <w:rPr>
          <w:rFonts w:ascii="Times New Roman" w:hAnsi="Times New Roman"/>
          <w:sz w:val="28"/>
          <w:szCs w:val="28"/>
        </w:rPr>
        <w:t xml:space="preserve"> 2002. </w:t>
      </w:r>
      <w:r>
        <w:rPr>
          <w:rFonts w:ascii="Times New Roman" w:hAnsi="Times New Roman"/>
          <w:sz w:val="28"/>
          <w:szCs w:val="28"/>
        </w:rPr>
        <w:sym w:font="Symbol" w:char="F02D"/>
      </w:r>
      <w:r>
        <w:rPr>
          <w:rFonts w:ascii="Times New Roman" w:hAnsi="Times New Roman"/>
          <w:sz w:val="28"/>
          <w:szCs w:val="28"/>
        </w:rPr>
        <w:t xml:space="preserve"> № 4. </w:t>
      </w:r>
      <w:r>
        <w:rPr>
          <w:rFonts w:ascii="Times New Roman" w:hAnsi="Times New Roman"/>
          <w:sz w:val="28"/>
          <w:szCs w:val="28"/>
        </w:rPr>
        <w:sym w:font="Symbol" w:char="F02D"/>
      </w:r>
      <w:r>
        <w:rPr>
          <w:rFonts w:ascii="Times New Roman" w:hAnsi="Times New Roman"/>
          <w:sz w:val="28"/>
          <w:szCs w:val="28"/>
        </w:rPr>
        <w:t xml:space="preserve"> С.</w:t>
      </w:r>
      <w:r w:rsidRPr="00526FAD">
        <w:rPr>
          <w:rFonts w:ascii="Times New Roman" w:hAnsi="Times New Roman"/>
          <w:sz w:val="28"/>
          <w:szCs w:val="28"/>
        </w:rPr>
        <w:t xml:space="preserve"> </w:t>
      </w:r>
      <w:r>
        <w:rPr>
          <w:rFonts w:ascii="Times New Roman" w:hAnsi="Times New Roman"/>
          <w:sz w:val="28"/>
          <w:szCs w:val="28"/>
        </w:rPr>
        <w:t>16</w:t>
      </w:r>
      <w:r>
        <w:rPr>
          <w:rFonts w:ascii="Times New Roman" w:hAnsi="Times New Roman"/>
          <w:sz w:val="28"/>
          <w:szCs w:val="28"/>
        </w:rPr>
        <w:sym w:font="Symbol" w:char="F02D"/>
      </w:r>
      <w:r w:rsidRPr="00193A76">
        <w:rPr>
          <w:rFonts w:ascii="Times New Roman" w:hAnsi="Times New Roman"/>
          <w:sz w:val="28"/>
          <w:szCs w:val="28"/>
        </w:rPr>
        <w:t>17.</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7</w:t>
      </w:r>
      <w:r w:rsidRPr="00193A76">
        <w:rPr>
          <w:rFonts w:ascii="Times New Roman" w:hAnsi="Times New Roman"/>
          <w:sz w:val="28"/>
          <w:szCs w:val="28"/>
        </w:rPr>
        <w:t xml:space="preserve">. </w:t>
      </w:r>
      <w:r w:rsidRPr="00193A76">
        <w:rPr>
          <w:rFonts w:ascii="Times New Roman" w:hAnsi="Times New Roman"/>
          <w:b/>
          <w:sz w:val="28"/>
          <w:szCs w:val="28"/>
        </w:rPr>
        <w:t xml:space="preserve">Бойко П.К. </w:t>
      </w:r>
      <w:r w:rsidRPr="00193A76">
        <w:rPr>
          <w:rFonts w:ascii="Times New Roman" w:hAnsi="Times New Roman"/>
          <w:sz w:val="28"/>
          <w:szCs w:val="28"/>
        </w:rPr>
        <w:t xml:space="preserve">Кадастр неблагополучних пунктів з емфізематозного карбункулу – важлива умова ефективності протиемкарних заходів </w:t>
      </w:r>
      <w:r>
        <w:rPr>
          <w:rFonts w:ascii="Times New Roman" w:hAnsi="Times New Roman"/>
          <w:sz w:val="28"/>
          <w:szCs w:val="28"/>
        </w:rPr>
        <w:t>/</w:t>
      </w:r>
      <w:r>
        <w:rPr>
          <w:rFonts w:ascii="Times New Roman" w:hAnsi="Times New Roman"/>
          <w:b/>
          <w:sz w:val="28"/>
          <w:szCs w:val="28"/>
          <w:lang w:val="en-US"/>
        </w:rPr>
        <w:t> </w:t>
      </w:r>
      <w:r w:rsidRPr="00193A76">
        <w:rPr>
          <w:rFonts w:ascii="Times New Roman" w:hAnsi="Times New Roman"/>
          <w:b/>
          <w:sz w:val="28"/>
          <w:szCs w:val="28"/>
        </w:rPr>
        <w:t>П.К.</w:t>
      </w:r>
      <w:r>
        <w:rPr>
          <w:rFonts w:ascii="Times New Roman" w:hAnsi="Times New Roman"/>
          <w:b/>
          <w:sz w:val="28"/>
          <w:szCs w:val="28"/>
          <w:lang w:val="en-US"/>
        </w:rPr>
        <w:t> </w:t>
      </w:r>
      <w:r w:rsidRPr="00193A76">
        <w:rPr>
          <w:rFonts w:ascii="Times New Roman" w:hAnsi="Times New Roman"/>
          <w:b/>
          <w:sz w:val="28"/>
          <w:szCs w:val="28"/>
        </w:rPr>
        <w:t xml:space="preserve">Бойко </w:t>
      </w:r>
      <w:r>
        <w:rPr>
          <w:rFonts w:ascii="Times New Roman" w:hAnsi="Times New Roman"/>
          <w:sz w:val="28"/>
          <w:szCs w:val="28"/>
        </w:rPr>
        <w:t>/</w:t>
      </w:r>
      <w:r w:rsidRPr="00526FAD">
        <w:rPr>
          <w:rFonts w:ascii="Times New Roman" w:hAnsi="Times New Roman"/>
          <w:sz w:val="28"/>
          <w:szCs w:val="28"/>
        </w:rPr>
        <w:t>/</w:t>
      </w:r>
      <w:r>
        <w:rPr>
          <w:rFonts w:ascii="Times New Roman" w:hAnsi="Times New Roman"/>
          <w:sz w:val="28"/>
          <w:szCs w:val="28"/>
        </w:rPr>
        <w:t xml:space="preserve"> Сільс</w:t>
      </w:r>
      <w:r>
        <w:rPr>
          <w:rFonts w:ascii="Times New Roman" w:hAnsi="Times New Roman"/>
          <w:sz w:val="28"/>
          <w:szCs w:val="28"/>
        </w:rPr>
        <w:t>ь</w:t>
      </w:r>
      <w:r>
        <w:rPr>
          <w:rFonts w:ascii="Times New Roman" w:hAnsi="Times New Roman"/>
          <w:sz w:val="28"/>
          <w:szCs w:val="28"/>
        </w:rPr>
        <w:t xml:space="preserve">кий господар. – 2005. </w:t>
      </w:r>
      <w:r>
        <w:rPr>
          <w:rFonts w:ascii="Times New Roman" w:hAnsi="Times New Roman"/>
          <w:sz w:val="28"/>
          <w:szCs w:val="28"/>
        </w:rPr>
        <w:sym w:font="Symbol" w:char="F02D"/>
      </w:r>
      <w:r>
        <w:rPr>
          <w:rFonts w:ascii="Times New Roman" w:hAnsi="Times New Roman"/>
          <w:sz w:val="28"/>
          <w:szCs w:val="28"/>
        </w:rPr>
        <w:t xml:space="preserve"> № 11</w:t>
      </w:r>
      <w:r>
        <w:rPr>
          <w:rFonts w:ascii="Times New Roman" w:hAnsi="Times New Roman"/>
          <w:sz w:val="28"/>
          <w:szCs w:val="28"/>
        </w:rPr>
        <w:sym w:font="Symbol" w:char="F02D"/>
      </w:r>
      <w:r>
        <w:rPr>
          <w:rFonts w:ascii="Times New Roman" w:hAnsi="Times New Roman"/>
          <w:sz w:val="28"/>
          <w:szCs w:val="28"/>
        </w:rPr>
        <w:t>12. – С. 3</w:t>
      </w:r>
      <w:r>
        <w:rPr>
          <w:rFonts w:ascii="Times New Roman" w:hAnsi="Times New Roman"/>
          <w:sz w:val="28"/>
          <w:szCs w:val="28"/>
        </w:rPr>
        <w:sym w:font="Symbol" w:char="F02D"/>
      </w:r>
      <w:r w:rsidRPr="00193A76">
        <w:rPr>
          <w:rFonts w:ascii="Times New Roman" w:hAnsi="Times New Roman"/>
          <w:sz w:val="28"/>
          <w:szCs w:val="28"/>
        </w:rPr>
        <w:t>6.</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8</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Особливості гуморального протиемкарного імунітету великої рогатої худоби у благополучних і неблагополучних щодо емфізем</w:t>
      </w:r>
      <w:r w:rsidRPr="00193A76">
        <w:rPr>
          <w:rFonts w:ascii="Times New Roman" w:hAnsi="Times New Roman"/>
          <w:sz w:val="28"/>
          <w:szCs w:val="28"/>
        </w:rPr>
        <w:t>а</w:t>
      </w:r>
      <w:r w:rsidRPr="00193A76">
        <w:rPr>
          <w:rFonts w:ascii="Times New Roman" w:hAnsi="Times New Roman"/>
          <w:sz w:val="28"/>
          <w:szCs w:val="28"/>
        </w:rPr>
        <w:t>тозного карбун</w:t>
      </w:r>
      <w:r>
        <w:rPr>
          <w:rFonts w:ascii="Times New Roman" w:hAnsi="Times New Roman"/>
          <w:sz w:val="28"/>
          <w:szCs w:val="28"/>
        </w:rPr>
        <w:t>кулу</w:t>
      </w:r>
      <w:r w:rsidRPr="00193A76">
        <w:rPr>
          <w:rFonts w:ascii="Times New Roman" w:hAnsi="Times New Roman"/>
          <w:sz w:val="28"/>
          <w:szCs w:val="28"/>
        </w:rPr>
        <w:t xml:space="preserve"> пунктах /</w:t>
      </w:r>
      <w:r w:rsidRPr="00526FAD">
        <w:rPr>
          <w:rFonts w:ascii="Times New Roman" w:hAnsi="Times New Roman"/>
          <w:b/>
          <w:sz w:val="28"/>
          <w:szCs w:val="28"/>
        </w:rPr>
        <w:t xml:space="preserve"> </w:t>
      </w:r>
      <w:r w:rsidRPr="00193A76">
        <w:rPr>
          <w:rFonts w:ascii="Times New Roman" w:hAnsi="Times New Roman"/>
          <w:b/>
          <w:sz w:val="28"/>
          <w:szCs w:val="28"/>
        </w:rPr>
        <w:t>П.К.</w:t>
      </w:r>
      <w:r w:rsidRPr="00526FAD">
        <w:rPr>
          <w:rFonts w:ascii="Times New Roman" w:hAnsi="Times New Roman"/>
          <w:b/>
          <w:sz w:val="28"/>
          <w:szCs w:val="28"/>
        </w:rPr>
        <w:t xml:space="preserve"> </w:t>
      </w:r>
      <w:r w:rsidRPr="00193A76">
        <w:rPr>
          <w:rFonts w:ascii="Times New Roman" w:hAnsi="Times New Roman"/>
          <w:b/>
          <w:sz w:val="28"/>
          <w:szCs w:val="28"/>
        </w:rPr>
        <w:t xml:space="preserve">Бойко </w:t>
      </w:r>
      <w:r w:rsidRPr="00193A76">
        <w:rPr>
          <w:rFonts w:ascii="Times New Roman" w:hAnsi="Times New Roman"/>
          <w:sz w:val="28"/>
          <w:szCs w:val="28"/>
        </w:rPr>
        <w:t>/</w:t>
      </w:r>
      <w:r w:rsidRPr="00526FAD">
        <w:rPr>
          <w:rFonts w:ascii="Times New Roman" w:hAnsi="Times New Roman"/>
          <w:sz w:val="28"/>
          <w:szCs w:val="28"/>
        </w:rPr>
        <w:t>/</w:t>
      </w:r>
      <w:r w:rsidRPr="00193A76">
        <w:rPr>
          <w:rFonts w:ascii="Times New Roman" w:hAnsi="Times New Roman"/>
          <w:sz w:val="28"/>
          <w:szCs w:val="28"/>
        </w:rPr>
        <w:t xml:space="preserve"> </w:t>
      </w:r>
      <w:r w:rsidRPr="00FC7E29">
        <w:rPr>
          <w:rFonts w:ascii="Times New Roman" w:hAnsi="Times New Roman"/>
          <w:spacing w:val="-20"/>
          <w:sz w:val="28"/>
          <w:szCs w:val="28"/>
        </w:rPr>
        <w:t xml:space="preserve">Сільський </w:t>
      </w:r>
      <w:r>
        <w:rPr>
          <w:rFonts w:ascii="Times New Roman" w:hAnsi="Times New Roman"/>
          <w:spacing w:val="-20"/>
          <w:sz w:val="28"/>
          <w:szCs w:val="28"/>
        </w:rPr>
        <w:t xml:space="preserve"> </w:t>
      </w:r>
      <w:r w:rsidRPr="00FC7E29">
        <w:rPr>
          <w:rFonts w:ascii="Times New Roman" w:hAnsi="Times New Roman"/>
          <w:spacing w:val="-20"/>
          <w:sz w:val="28"/>
          <w:szCs w:val="28"/>
        </w:rPr>
        <w:t>господар</w:t>
      </w:r>
      <w:r w:rsidRPr="00193A76">
        <w:rPr>
          <w:rFonts w:ascii="Times New Roman" w:hAnsi="Times New Roman"/>
          <w:sz w:val="28"/>
          <w:szCs w:val="28"/>
        </w:rPr>
        <w:t xml:space="preserve">. – 2006. </w:t>
      </w:r>
      <w:r>
        <w:rPr>
          <w:rFonts w:ascii="Times New Roman" w:hAnsi="Times New Roman"/>
          <w:sz w:val="28"/>
          <w:szCs w:val="28"/>
        </w:rPr>
        <w:sym w:font="Symbol" w:char="F02D"/>
      </w:r>
      <w:r w:rsidRPr="005F10E9">
        <w:rPr>
          <w:rFonts w:ascii="Times New Roman" w:hAnsi="Times New Roman"/>
          <w:sz w:val="28"/>
          <w:szCs w:val="28"/>
        </w:rPr>
        <w:t xml:space="preserve"> </w:t>
      </w:r>
      <w:r w:rsidRPr="00193A76">
        <w:rPr>
          <w:rFonts w:ascii="Times New Roman" w:hAnsi="Times New Roman"/>
          <w:sz w:val="28"/>
          <w:szCs w:val="28"/>
        </w:rPr>
        <w:t xml:space="preserve">№ </w:t>
      </w:r>
      <w:r w:rsidRPr="00526FAD">
        <w:rPr>
          <w:rFonts w:ascii="Times New Roman" w:hAnsi="Times New Roman"/>
          <w:sz w:val="28"/>
          <w:szCs w:val="28"/>
        </w:rPr>
        <w:t>5</w:t>
      </w:r>
      <w:r>
        <w:rPr>
          <w:rFonts w:ascii="Times New Roman" w:hAnsi="Times New Roman"/>
          <w:sz w:val="28"/>
          <w:szCs w:val="28"/>
        </w:rPr>
        <w:sym w:font="Symbol" w:char="F02D"/>
      </w:r>
      <w:r w:rsidRPr="00526FAD">
        <w:rPr>
          <w:rFonts w:ascii="Times New Roman" w:hAnsi="Times New Roman"/>
          <w:sz w:val="28"/>
          <w:szCs w:val="28"/>
        </w:rPr>
        <w:t>6</w:t>
      </w:r>
      <w:r w:rsidRPr="00193A76">
        <w:rPr>
          <w:rFonts w:ascii="Times New Roman" w:hAnsi="Times New Roman"/>
          <w:sz w:val="28"/>
          <w:szCs w:val="28"/>
        </w:rPr>
        <w:t>. – С.</w:t>
      </w:r>
      <w:r>
        <w:rPr>
          <w:rFonts w:ascii="Times New Roman" w:hAnsi="Times New Roman"/>
          <w:sz w:val="28"/>
          <w:szCs w:val="28"/>
        </w:rPr>
        <w:t xml:space="preserve"> </w:t>
      </w:r>
      <w:r w:rsidRPr="00526FAD">
        <w:rPr>
          <w:rFonts w:ascii="Times New Roman" w:hAnsi="Times New Roman"/>
          <w:sz w:val="28"/>
          <w:szCs w:val="28"/>
        </w:rPr>
        <w:t>12</w:t>
      </w:r>
      <w:r w:rsidRPr="00193A76">
        <w:rPr>
          <w:rFonts w:ascii="Times New Roman" w:hAnsi="Times New Roman"/>
          <w:sz w:val="28"/>
          <w:szCs w:val="28"/>
        </w:rPr>
        <w:t>-</w:t>
      </w:r>
      <w:r w:rsidRPr="00526FAD">
        <w:rPr>
          <w:rFonts w:ascii="Times New Roman" w:hAnsi="Times New Roman"/>
          <w:sz w:val="28"/>
          <w:szCs w:val="28"/>
        </w:rPr>
        <w:t>14</w:t>
      </w:r>
      <w:r w:rsidRPr="00193A76">
        <w:rPr>
          <w:rFonts w:ascii="Times New Roman" w:hAnsi="Times New Roman"/>
          <w:sz w:val="28"/>
          <w:szCs w:val="28"/>
        </w:rPr>
        <w:t>.</w:t>
      </w:r>
      <w:r w:rsidRPr="00526FAD">
        <w:rPr>
          <w:rFonts w:ascii="Times New Roman" w:hAnsi="Times New Roman"/>
          <w:b/>
          <w:sz w:val="28"/>
          <w:szCs w:val="28"/>
        </w:rPr>
        <w:t xml:space="preserve"> </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lastRenderedPageBreak/>
        <w:t>9</w:t>
      </w:r>
      <w:r w:rsidRPr="00193A76">
        <w:rPr>
          <w:rFonts w:ascii="Times New Roman" w:hAnsi="Times New Roman"/>
          <w:sz w:val="28"/>
          <w:szCs w:val="28"/>
        </w:rPr>
        <w:t>.</w:t>
      </w:r>
      <w:r w:rsidRPr="007B268B">
        <w:rPr>
          <w:rFonts w:ascii="Times New Roman" w:hAnsi="Times New Roman"/>
          <w:b/>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Епізоотологічний моніторинг. Клостридіози тварин. Емфізематозний карбункул</w:t>
      </w:r>
      <w:r w:rsidRPr="004F63CE">
        <w:rPr>
          <w:rFonts w:ascii="Times New Roman" w:hAnsi="Times New Roman"/>
          <w:sz w:val="28"/>
          <w:szCs w:val="28"/>
        </w:rPr>
        <w:t>/</w:t>
      </w:r>
      <w:r w:rsidRPr="00B56D06">
        <w:rPr>
          <w:rFonts w:ascii="Times New Roman" w:hAnsi="Times New Roman"/>
          <w:b/>
          <w:sz w:val="28"/>
          <w:szCs w:val="28"/>
        </w:rPr>
        <w:t xml:space="preserve"> </w:t>
      </w:r>
      <w:r w:rsidRPr="00193A76">
        <w:rPr>
          <w:rFonts w:ascii="Times New Roman" w:hAnsi="Times New Roman"/>
          <w:b/>
          <w:sz w:val="28"/>
          <w:szCs w:val="28"/>
        </w:rPr>
        <w:t>П.К.</w:t>
      </w:r>
      <w:r w:rsidRPr="004F63CE">
        <w:rPr>
          <w:rFonts w:ascii="Times New Roman" w:hAnsi="Times New Roman"/>
          <w:b/>
          <w:sz w:val="28"/>
          <w:szCs w:val="28"/>
        </w:rPr>
        <w:t xml:space="preserve"> </w:t>
      </w:r>
      <w:r w:rsidRPr="00193A76">
        <w:rPr>
          <w:rFonts w:ascii="Times New Roman" w:hAnsi="Times New Roman"/>
          <w:b/>
          <w:sz w:val="28"/>
          <w:szCs w:val="28"/>
        </w:rPr>
        <w:t xml:space="preserve">Бойко </w:t>
      </w:r>
      <w:r w:rsidRPr="004F63CE">
        <w:rPr>
          <w:rFonts w:ascii="Times New Roman" w:hAnsi="Times New Roman"/>
          <w:b/>
          <w:sz w:val="28"/>
          <w:szCs w:val="28"/>
        </w:rPr>
        <w:t>//</w:t>
      </w:r>
      <w:r w:rsidRPr="00193A76">
        <w:rPr>
          <w:rFonts w:ascii="Times New Roman" w:hAnsi="Times New Roman"/>
          <w:sz w:val="28"/>
          <w:szCs w:val="28"/>
        </w:rPr>
        <w:t xml:space="preserve"> Ветеринарна медицина України. –</w:t>
      </w:r>
      <w:r w:rsidRPr="005F10E9">
        <w:rPr>
          <w:rFonts w:ascii="Times New Roman" w:hAnsi="Times New Roman"/>
          <w:sz w:val="28"/>
          <w:szCs w:val="28"/>
        </w:rPr>
        <w:t xml:space="preserve"> 2008. </w:t>
      </w:r>
      <w:r>
        <w:rPr>
          <w:rFonts w:ascii="Times New Roman" w:hAnsi="Times New Roman"/>
          <w:sz w:val="28"/>
          <w:szCs w:val="28"/>
        </w:rPr>
        <w:sym w:font="Symbol" w:char="F02D"/>
      </w:r>
      <w:r w:rsidRPr="00193A76">
        <w:rPr>
          <w:rFonts w:ascii="Times New Roman" w:hAnsi="Times New Roman"/>
          <w:sz w:val="28"/>
          <w:szCs w:val="28"/>
        </w:rPr>
        <w:t xml:space="preserve"> №</w:t>
      </w:r>
      <w:r>
        <w:rPr>
          <w:rFonts w:ascii="Times New Roman" w:hAnsi="Times New Roman"/>
          <w:sz w:val="28"/>
          <w:szCs w:val="28"/>
        </w:rPr>
        <w:t xml:space="preserve"> 4. – С. 8</w:t>
      </w:r>
      <w:r>
        <w:rPr>
          <w:rFonts w:ascii="Times New Roman" w:hAnsi="Times New Roman"/>
          <w:sz w:val="28"/>
          <w:szCs w:val="28"/>
        </w:rPr>
        <w:sym w:font="Symbol" w:char="F02D"/>
      </w:r>
      <w:r w:rsidRPr="00193A76">
        <w:rPr>
          <w:rFonts w:ascii="Times New Roman" w:hAnsi="Times New Roman"/>
          <w:sz w:val="28"/>
          <w:szCs w:val="28"/>
        </w:rPr>
        <w:t>10.</w:t>
      </w:r>
    </w:p>
    <w:p w:rsidR="00166E48" w:rsidRPr="007B268B" w:rsidRDefault="00166E48" w:rsidP="00166E48">
      <w:pPr>
        <w:ind w:firstLine="567"/>
        <w:jc w:val="both"/>
        <w:rPr>
          <w:rFonts w:ascii="Times New Roman" w:hAnsi="Times New Roman"/>
          <w:sz w:val="28"/>
          <w:szCs w:val="28"/>
        </w:rPr>
      </w:pPr>
      <w:r w:rsidRPr="007B268B">
        <w:rPr>
          <w:rFonts w:ascii="Times New Roman" w:hAnsi="Times New Roman"/>
          <w:sz w:val="28"/>
          <w:szCs w:val="28"/>
        </w:rPr>
        <w:t xml:space="preserve">10. </w:t>
      </w:r>
      <w:r w:rsidRPr="007B268B">
        <w:rPr>
          <w:rFonts w:ascii="Times New Roman" w:hAnsi="Times New Roman"/>
          <w:b/>
          <w:sz w:val="28"/>
          <w:szCs w:val="28"/>
        </w:rPr>
        <w:t>Бойко П.К.</w:t>
      </w:r>
      <w:r w:rsidRPr="007B268B">
        <w:rPr>
          <w:rFonts w:ascii="Times New Roman" w:hAnsi="Times New Roman"/>
          <w:sz w:val="28"/>
          <w:szCs w:val="28"/>
        </w:rPr>
        <w:t xml:space="preserve"> Ензоотичні спалахи емфізематозного карбункулу великої рогатої худоби та їх основні причини. – Вісник Сумського національного аграр</w:t>
      </w:r>
      <w:r>
        <w:rPr>
          <w:rFonts w:ascii="Times New Roman" w:hAnsi="Times New Roman"/>
          <w:sz w:val="28"/>
          <w:szCs w:val="28"/>
        </w:rPr>
        <w:t>.</w:t>
      </w:r>
      <w:r w:rsidRPr="007B268B">
        <w:rPr>
          <w:rFonts w:ascii="Times New Roman" w:hAnsi="Times New Roman"/>
          <w:sz w:val="28"/>
          <w:szCs w:val="28"/>
        </w:rPr>
        <w:t xml:space="preserve"> університету. Серія «Ветеринарна медицина». – 2009. – В. 6 (25). – С.26-31.</w:t>
      </w:r>
    </w:p>
    <w:p w:rsidR="00166E48" w:rsidRPr="000C50CC" w:rsidRDefault="00166E48" w:rsidP="00166E48">
      <w:pPr>
        <w:ind w:firstLine="567"/>
        <w:jc w:val="both"/>
        <w:rPr>
          <w:rFonts w:ascii="Times New Roman" w:hAnsi="Times New Roman"/>
          <w:i/>
          <w:sz w:val="28"/>
          <w:szCs w:val="28"/>
        </w:rPr>
      </w:pPr>
      <w:r>
        <w:rPr>
          <w:rFonts w:ascii="Times New Roman" w:hAnsi="Times New Roman"/>
          <w:sz w:val="28"/>
          <w:szCs w:val="28"/>
        </w:rPr>
        <w:t>11</w:t>
      </w:r>
      <w:r w:rsidRPr="00193A76">
        <w:rPr>
          <w:rFonts w:ascii="Times New Roman" w:hAnsi="Times New Roman"/>
          <w:sz w:val="28"/>
          <w:szCs w:val="28"/>
        </w:rPr>
        <w:t>. Бусол В.О. Анаеробна ентеротоксемія тварин. Епізоотичні аспекти проблеми в Україні протягом останніх десятиріч /</w:t>
      </w:r>
      <w:r w:rsidRPr="0040728A">
        <w:rPr>
          <w:rFonts w:ascii="Times New Roman" w:hAnsi="Times New Roman"/>
          <w:sz w:val="28"/>
          <w:szCs w:val="28"/>
        </w:rPr>
        <w:t xml:space="preserve"> </w:t>
      </w:r>
      <w:r w:rsidRPr="00193A76">
        <w:rPr>
          <w:rFonts w:ascii="Times New Roman" w:hAnsi="Times New Roman"/>
          <w:sz w:val="28"/>
          <w:szCs w:val="28"/>
        </w:rPr>
        <w:t>В.О.</w:t>
      </w:r>
      <w:r>
        <w:rPr>
          <w:rFonts w:ascii="Times New Roman" w:hAnsi="Times New Roman"/>
          <w:sz w:val="28"/>
          <w:szCs w:val="28"/>
          <w:lang w:val="en-US"/>
        </w:rPr>
        <w:t> </w:t>
      </w:r>
      <w:r w:rsidRPr="00193A76">
        <w:rPr>
          <w:rFonts w:ascii="Times New Roman" w:hAnsi="Times New Roman"/>
          <w:sz w:val="28"/>
          <w:szCs w:val="28"/>
        </w:rPr>
        <w:t xml:space="preserve">Бусол, </w:t>
      </w:r>
      <w:r w:rsidRPr="00193A76">
        <w:rPr>
          <w:rFonts w:ascii="Times New Roman" w:hAnsi="Times New Roman"/>
          <w:b/>
          <w:sz w:val="28"/>
          <w:szCs w:val="28"/>
        </w:rPr>
        <w:t>П.К.</w:t>
      </w:r>
      <w:r>
        <w:rPr>
          <w:rFonts w:ascii="Times New Roman" w:hAnsi="Times New Roman"/>
          <w:b/>
          <w:sz w:val="28"/>
          <w:szCs w:val="28"/>
          <w:lang w:val="en-US"/>
        </w:rPr>
        <w:t> </w:t>
      </w:r>
      <w:r w:rsidRPr="00193A76">
        <w:rPr>
          <w:rFonts w:ascii="Times New Roman" w:hAnsi="Times New Roman"/>
          <w:b/>
          <w:sz w:val="28"/>
          <w:szCs w:val="28"/>
        </w:rPr>
        <w:t>Бойко</w:t>
      </w:r>
      <w:r w:rsidRPr="00193A76">
        <w:rPr>
          <w:rFonts w:ascii="Times New Roman" w:hAnsi="Times New Roman"/>
          <w:sz w:val="28"/>
          <w:szCs w:val="28"/>
        </w:rPr>
        <w:t>, М.С.</w:t>
      </w:r>
      <w:r>
        <w:rPr>
          <w:rFonts w:ascii="Times New Roman" w:hAnsi="Times New Roman"/>
          <w:sz w:val="28"/>
          <w:szCs w:val="28"/>
          <w:lang w:val="en-US"/>
        </w:rPr>
        <w:t> </w:t>
      </w:r>
      <w:r w:rsidRPr="00193A76">
        <w:rPr>
          <w:rFonts w:ascii="Times New Roman" w:hAnsi="Times New Roman"/>
          <w:sz w:val="28"/>
          <w:szCs w:val="28"/>
        </w:rPr>
        <w:t>Павленко /</w:t>
      </w:r>
      <w:r>
        <w:rPr>
          <w:rFonts w:ascii="Times New Roman" w:hAnsi="Times New Roman"/>
          <w:sz w:val="28"/>
          <w:szCs w:val="28"/>
        </w:rPr>
        <w:t>/</w:t>
      </w:r>
      <w:r w:rsidRPr="00193A76">
        <w:rPr>
          <w:rFonts w:ascii="Times New Roman" w:hAnsi="Times New Roman"/>
          <w:sz w:val="28"/>
          <w:szCs w:val="28"/>
        </w:rPr>
        <w:t xml:space="preserve"> Ветерин</w:t>
      </w:r>
      <w:r>
        <w:rPr>
          <w:rFonts w:ascii="Times New Roman" w:hAnsi="Times New Roman"/>
          <w:sz w:val="28"/>
          <w:szCs w:val="28"/>
        </w:rPr>
        <w:t xml:space="preserve">арна медицина України. – 2001. </w:t>
      </w:r>
      <w:r>
        <w:rPr>
          <w:rFonts w:ascii="Times New Roman" w:hAnsi="Times New Roman"/>
          <w:sz w:val="28"/>
          <w:szCs w:val="28"/>
        </w:rPr>
        <w:sym w:font="Symbol" w:char="F02D"/>
      </w:r>
      <w:r w:rsidRPr="00193A76">
        <w:rPr>
          <w:rFonts w:ascii="Times New Roman" w:hAnsi="Times New Roman"/>
          <w:sz w:val="28"/>
          <w:szCs w:val="28"/>
        </w:rPr>
        <w:t xml:space="preserve"> №</w:t>
      </w:r>
      <w:r>
        <w:rPr>
          <w:rFonts w:ascii="Times New Roman" w:hAnsi="Times New Roman"/>
          <w:sz w:val="28"/>
          <w:szCs w:val="28"/>
        </w:rPr>
        <w:t xml:space="preserve"> 5. </w:t>
      </w:r>
      <w:r>
        <w:rPr>
          <w:rFonts w:ascii="Times New Roman" w:hAnsi="Times New Roman"/>
          <w:sz w:val="28"/>
          <w:szCs w:val="28"/>
        </w:rPr>
        <w:sym w:font="Symbol" w:char="F02D"/>
      </w:r>
      <w:r>
        <w:rPr>
          <w:rFonts w:ascii="Times New Roman" w:hAnsi="Times New Roman"/>
          <w:sz w:val="28"/>
          <w:szCs w:val="28"/>
        </w:rPr>
        <w:t xml:space="preserve"> С. 16</w:t>
      </w:r>
      <w:r>
        <w:rPr>
          <w:rFonts w:ascii="Times New Roman" w:hAnsi="Times New Roman"/>
          <w:sz w:val="28"/>
          <w:szCs w:val="28"/>
        </w:rPr>
        <w:sym w:font="Symbol" w:char="F02D"/>
      </w:r>
      <w:r w:rsidRPr="00193A76">
        <w:rPr>
          <w:rFonts w:ascii="Times New Roman" w:hAnsi="Times New Roman"/>
          <w:sz w:val="28"/>
          <w:szCs w:val="28"/>
        </w:rPr>
        <w:t>18.</w:t>
      </w:r>
      <w:r>
        <w:rPr>
          <w:rFonts w:ascii="Times New Roman" w:hAnsi="Times New Roman"/>
          <w:sz w:val="28"/>
          <w:szCs w:val="28"/>
        </w:rPr>
        <w:t xml:space="preserve"> (</w:t>
      </w:r>
      <w:r>
        <w:rPr>
          <w:rFonts w:ascii="Times New Roman" w:hAnsi="Times New Roman"/>
          <w:i/>
          <w:sz w:val="28"/>
          <w:szCs w:val="28"/>
        </w:rPr>
        <w:t>Здобувач провів збір статистичних даних, провів їх обробку, узагальнив отримані результати і зробив висновки</w:t>
      </w:r>
      <w:r>
        <w:rPr>
          <w:rFonts w:ascii="Times New Roman" w:hAnsi="Times New Roman"/>
          <w:sz w:val="28"/>
          <w:szCs w:val="28"/>
        </w:rPr>
        <w:t>).</w:t>
      </w:r>
    </w:p>
    <w:p w:rsidR="00166E48" w:rsidRDefault="00166E48" w:rsidP="00166E48">
      <w:pPr>
        <w:ind w:firstLine="567"/>
        <w:jc w:val="both"/>
        <w:rPr>
          <w:rFonts w:ascii="Times New Roman" w:hAnsi="Times New Roman"/>
          <w:sz w:val="28"/>
          <w:szCs w:val="28"/>
        </w:rPr>
      </w:pPr>
      <w:r>
        <w:rPr>
          <w:rFonts w:ascii="Times New Roman" w:hAnsi="Times New Roman"/>
          <w:sz w:val="28"/>
          <w:szCs w:val="28"/>
        </w:rPr>
        <w:t>12</w:t>
      </w:r>
      <w:r w:rsidRPr="00193A76">
        <w:rPr>
          <w:rFonts w:ascii="Times New Roman" w:hAnsi="Times New Roman"/>
          <w:sz w:val="28"/>
          <w:szCs w:val="28"/>
        </w:rPr>
        <w:t>. Бусол В.О</w:t>
      </w:r>
      <w:r>
        <w:rPr>
          <w:rFonts w:ascii="Times New Roman" w:hAnsi="Times New Roman"/>
          <w:sz w:val="28"/>
          <w:szCs w:val="28"/>
        </w:rPr>
        <w:t>.</w:t>
      </w:r>
      <w:r w:rsidRPr="00193A76">
        <w:rPr>
          <w:rFonts w:ascii="Times New Roman" w:hAnsi="Times New Roman"/>
          <w:sz w:val="28"/>
          <w:szCs w:val="28"/>
        </w:rPr>
        <w:t xml:space="preserve"> Особливості прояву епізоот</w:t>
      </w:r>
      <w:r w:rsidRPr="00193A76">
        <w:rPr>
          <w:rFonts w:ascii="Times New Roman" w:hAnsi="Times New Roman"/>
          <w:sz w:val="28"/>
          <w:szCs w:val="28"/>
        </w:rPr>
        <w:t>и</w:t>
      </w:r>
      <w:r w:rsidRPr="00193A76">
        <w:rPr>
          <w:rFonts w:ascii="Times New Roman" w:hAnsi="Times New Roman"/>
          <w:sz w:val="28"/>
          <w:szCs w:val="28"/>
        </w:rPr>
        <w:t xml:space="preserve">чного процесу при емфізематозному карбункулі у Волинській </w:t>
      </w:r>
      <w:r>
        <w:rPr>
          <w:rFonts w:ascii="Times New Roman" w:hAnsi="Times New Roman"/>
          <w:sz w:val="28"/>
          <w:szCs w:val="28"/>
        </w:rPr>
        <w:t>області /</w:t>
      </w:r>
      <w:r w:rsidRPr="006E4C1B">
        <w:rPr>
          <w:rFonts w:ascii="Times New Roman" w:hAnsi="Times New Roman"/>
          <w:sz w:val="28"/>
          <w:szCs w:val="28"/>
        </w:rPr>
        <w:t xml:space="preserve"> </w:t>
      </w:r>
      <w:r w:rsidRPr="00193A76">
        <w:rPr>
          <w:rFonts w:ascii="Times New Roman" w:hAnsi="Times New Roman"/>
          <w:sz w:val="28"/>
          <w:szCs w:val="28"/>
        </w:rPr>
        <w:t>В.О.</w:t>
      </w:r>
      <w:r>
        <w:rPr>
          <w:rFonts w:ascii="Times New Roman" w:hAnsi="Times New Roman"/>
          <w:sz w:val="28"/>
          <w:szCs w:val="28"/>
        </w:rPr>
        <w:t xml:space="preserve"> </w:t>
      </w:r>
      <w:r w:rsidRPr="00193A76">
        <w:rPr>
          <w:rFonts w:ascii="Times New Roman" w:hAnsi="Times New Roman"/>
          <w:sz w:val="28"/>
          <w:szCs w:val="28"/>
        </w:rPr>
        <w:t xml:space="preserve">Бусол, </w:t>
      </w:r>
      <w:r w:rsidRPr="00193A76">
        <w:rPr>
          <w:rFonts w:ascii="Times New Roman" w:hAnsi="Times New Roman"/>
          <w:b/>
          <w:sz w:val="28"/>
          <w:szCs w:val="28"/>
        </w:rPr>
        <w:t>П.К.</w:t>
      </w:r>
      <w:r w:rsidRPr="00193A76">
        <w:rPr>
          <w:rFonts w:ascii="Times New Roman" w:hAnsi="Times New Roman"/>
          <w:sz w:val="28"/>
          <w:szCs w:val="28"/>
        </w:rPr>
        <w:t xml:space="preserve"> </w:t>
      </w:r>
      <w:r w:rsidRPr="00193A76">
        <w:rPr>
          <w:rFonts w:ascii="Times New Roman" w:hAnsi="Times New Roman"/>
          <w:b/>
          <w:sz w:val="28"/>
          <w:szCs w:val="28"/>
        </w:rPr>
        <w:t>Бойко</w:t>
      </w:r>
      <w:r>
        <w:rPr>
          <w:rFonts w:ascii="Times New Roman" w:hAnsi="Times New Roman"/>
          <w:b/>
          <w:sz w:val="28"/>
          <w:szCs w:val="28"/>
        </w:rPr>
        <w:t>,</w:t>
      </w:r>
      <w:r w:rsidRPr="00193A76">
        <w:rPr>
          <w:rFonts w:ascii="Times New Roman" w:hAnsi="Times New Roman"/>
          <w:b/>
          <w:sz w:val="28"/>
          <w:szCs w:val="28"/>
        </w:rPr>
        <w:t xml:space="preserve"> </w:t>
      </w:r>
      <w:r w:rsidRPr="00193A76">
        <w:rPr>
          <w:rFonts w:ascii="Times New Roman" w:hAnsi="Times New Roman"/>
          <w:sz w:val="28"/>
          <w:szCs w:val="28"/>
        </w:rPr>
        <w:t>А.Є</w:t>
      </w:r>
      <w:r>
        <w:rPr>
          <w:rFonts w:ascii="Times New Roman" w:hAnsi="Times New Roman"/>
          <w:sz w:val="28"/>
          <w:szCs w:val="28"/>
        </w:rPr>
        <w:t>. </w:t>
      </w:r>
      <w:r w:rsidRPr="00193A76">
        <w:rPr>
          <w:rFonts w:ascii="Times New Roman" w:hAnsi="Times New Roman"/>
          <w:sz w:val="28"/>
          <w:szCs w:val="28"/>
        </w:rPr>
        <w:t>Музика.</w:t>
      </w:r>
      <w:r>
        <w:rPr>
          <w:rFonts w:ascii="Times New Roman" w:hAnsi="Times New Roman"/>
          <w:sz w:val="28"/>
          <w:szCs w:val="28"/>
        </w:rPr>
        <w:t>// Науковий вісник Львівської державної</w:t>
      </w:r>
      <w:r w:rsidRPr="00193A76">
        <w:rPr>
          <w:rFonts w:ascii="Times New Roman" w:hAnsi="Times New Roman"/>
          <w:sz w:val="28"/>
          <w:szCs w:val="28"/>
        </w:rPr>
        <w:t xml:space="preserve"> акад</w:t>
      </w:r>
      <w:r>
        <w:rPr>
          <w:rFonts w:ascii="Times New Roman" w:hAnsi="Times New Roman"/>
          <w:sz w:val="28"/>
          <w:szCs w:val="28"/>
        </w:rPr>
        <w:t xml:space="preserve">емії ветеринарної медицини. ім. С.З. Гжицького. </w:t>
      </w:r>
      <w:r>
        <w:rPr>
          <w:rFonts w:ascii="Times New Roman" w:hAnsi="Times New Roman"/>
          <w:sz w:val="28"/>
          <w:szCs w:val="28"/>
        </w:rPr>
        <w:sym w:font="Symbol" w:char="F02D"/>
      </w:r>
      <w:r>
        <w:rPr>
          <w:rFonts w:ascii="Times New Roman" w:hAnsi="Times New Roman"/>
          <w:sz w:val="28"/>
          <w:szCs w:val="28"/>
        </w:rPr>
        <w:t xml:space="preserve"> </w:t>
      </w:r>
      <w:r w:rsidRPr="00193A76">
        <w:rPr>
          <w:rFonts w:ascii="Times New Roman" w:hAnsi="Times New Roman"/>
          <w:sz w:val="28"/>
          <w:szCs w:val="28"/>
        </w:rPr>
        <w:t>2001. – Т.3</w:t>
      </w:r>
      <w:r>
        <w:rPr>
          <w:rFonts w:ascii="Times New Roman" w:hAnsi="Times New Roman"/>
          <w:sz w:val="28"/>
          <w:szCs w:val="28"/>
        </w:rPr>
        <w:t xml:space="preserve">.– № 4. </w:t>
      </w:r>
      <w:r>
        <w:rPr>
          <w:rFonts w:ascii="Times New Roman" w:hAnsi="Times New Roman"/>
          <w:sz w:val="28"/>
          <w:szCs w:val="28"/>
        </w:rPr>
        <w:sym w:font="Symbol" w:char="F02D"/>
      </w:r>
      <w:r w:rsidRPr="00193A76">
        <w:rPr>
          <w:rFonts w:ascii="Times New Roman" w:hAnsi="Times New Roman"/>
          <w:sz w:val="28"/>
          <w:szCs w:val="28"/>
        </w:rPr>
        <w:t xml:space="preserve"> С.</w:t>
      </w:r>
      <w:r>
        <w:rPr>
          <w:rFonts w:ascii="Times New Roman" w:hAnsi="Times New Roman"/>
          <w:sz w:val="28"/>
          <w:szCs w:val="28"/>
        </w:rPr>
        <w:t xml:space="preserve"> 120</w:t>
      </w:r>
      <w:r>
        <w:rPr>
          <w:rFonts w:ascii="Times New Roman" w:hAnsi="Times New Roman"/>
          <w:sz w:val="28"/>
          <w:szCs w:val="28"/>
        </w:rPr>
        <w:sym w:font="Symbol" w:char="F02D"/>
      </w:r>
      <w:r w:rsidRPr="00193A76">
        <w:rPr>
          <w:rFonts w:ascii="Times New Roman" w:hAnsi="Times New Roman"/>
          <w:sz w:val="28"/>
          <w:szCs w:val="28"/>
        </w:rPr>
        <w:t>129.</w:t>
      </w:r>
      <w:r>
        <w:rPr>
          <w:rFonts w:ascii="Times New Roman" w:hAnsi="Times New Roman"/>
          <w:sz w:val="28"/>
          <w:szCs w:val="28"/>
        </w:rPr>
        <w:t xml:space="preserve"> (</w:t>
      </w:r>
      <w:r>
        <w:rPr>
          <w:rFonts w:ascii="Times New Roman" w:hAnsi="Times New Roman"/>
          <w:i/>
          <w:sz w:val="28"/>
          <w:szCs w:val="28"/>
        </w:rPr>
        <w:t>Здобувач провів збір статистичних даних, провів їх обробку, узагальнив отримані результати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13</w:t>
      </w:r>
      <w:r w:rsidRPr="00193A76">
        <w:rPr>
          <w:rFonts w:ascii="Times New Roman" w:hAnsi="Times New Roman"/>
          <w:sz w:val="28"/>
          <w:szCs w:val="28"/>
        </w:rPr>
        <w:t>. Бусол В.О. Вплив природно-географічних факторів на епізоотичний процес при емфізематозному карбу</w:t>
      </w:r>
      <w:r w:rsidRPr="00193A76">
        <w:rPr>
          <w:rFonts w:ascii="Times New Roman" w:hAnsi="Times New Roman"/>
          <w:sz w:val="28"/>
          <w:szCs w:val="28"/>
        </w:rPr>
        <w:t>н</w:t>
      </w:r>
      <w:r w:rsidRPr="00193A76">
        <w:rPr>
          <w:rFonts w:ascii="Times New Roman" w:hAnsi="Times New Roman"/>
          <w:sz w:val="28"/>
          <w:szCs w:val="28"/>
        </w:rPr>
        <w:t>кулі великої рогатої худоби /</w:t>
      </w:r>
      <w:r w:rsidRPr="006E4C1B">
        <w:rPr>
          <w:rFonts w:ascii="Times New Roman" w:hAnsi="Times New Roman"/>
          <w:sz w:val="28"/>
          <w:szCs w:val="28"/>
        </w:rPr>
        <w:t xml:space="preserve"> </w:t>
      </w:r>
      <w:r>
        <w:rPr>
          <w:rFonts w:ascii="Times New Roman" w:hAnsi="Times New Roman"/>
          <w:sz w:val="28"/>
          <w:szCs w:val="28"/>
        </w:rPr>
        <w:t>В.О.</w:t>
      </w:r>
      <w:r w:rsidRPr="00193A76">
        <w:rPr>
          <w:rFonts w:ascii="Times New Roman" w:hAnsi="Times New Roman"/>
          <w:sz w:val="28"/>
          <w:szCs w:val="28"/>
        </w:rPr>
        <w:t xml:space="preserve"> Бусол</w:t>
      </w:r>
      <w:r>
        <w:rPr>
          <w:rFonts w:ascii="Times New Roman" w:hAnsi="Times New Roman"/>
          <w:sz w:val="28"/>
          <w:szCs w:val="28"/>
        </w:rPr>
        <w:t>,</w:t>
      </w:r>
      <w:r w:rsidRPr="00193A76">
        <w:rPr>
          <w:rFonts w:ascii="Times New Roman" w:hAnsi="Times New Roman"/>
          <w:sz w:val="28"/>
          <w:szCs w:val="28"/>
        </w:rPr>
        <w:t xml:space="preserve"> М.С.</w:t>
      </w:r>
      <w:r>
        <w:rPr>
          <w:rFonts w:ascii="Times New Roman" w:hAnsi="Times New Roman"/>
          <w:sz w:val="28"/>
          <w:szCs w:val="28"/>
        </w:rPr>
        <w:t xml:space="preserve"> </w:t>
      </w:r>
      <w:r w:rsidRPr="00193A76">
        <w:rPr>
          <w:rFonts w:ascii="Times New Roman" w:hAnsi="Times New Roman"/>
          <w:sz w:val="28"/>
          <w:szCs w:val="28"/>
        </w:rPr>
        <w:t>Мандигра,</w:t>
      </w:r>
      <w:r w:rsidRPr="003E1540">
        <w:rPr>
          <w:rFonts w:ascii="Times New Roman" w:hAnsi="Times New Roman"/>
          <w:b/>
          <w:sz w:val="28"/>
          <w:szCs w:val="28"/>
        </w:rPr>
        <w:t xml:space="preserve"> </w:t>
      </w:r>
      <w:r w:rsidRPr="00193A76">
        <w:rPr>
          <w:rFonts w:ascii="Times New Roman" w:hAnsi="Times New Roman"/>
          <w:b/>
          <w:sz w:val="28"/>
          <w:szCs w:val="28"/>
        </w:rPr>
        <w:t>П.К</w:t>
      </w:r>
      <w:r w:rsidRPr="00193A76">
        <w:rPr>
          <w:rFonts w:ascii="Times New Roman" w:hAnsi="Times New Roman"/>
          <w:sz w:val="28"/>
          <w:szCs w:val="28"/>
        </w:rPr>
        <w:t xml:space="preserve"> </w:t>
      </w:r>
      <w:r>
        <w:rPr>
          <w:rFonts w:ascii="Times New Roman" w:hAnsi="Times New Roman"/>
          <w:b/>
          <w:sz w:val="28"/>
          <w:szCs w:val="28"/>
        </w:rPr>
        <w:t xml:space="preserve">Бойко </w:t>
      </w:r>
      <w:r>
        <w:rPr>
          <w:rFonts w:ascii="Times New Roman" w:hAnsi="Times New Roman"/>
          <w:sz w:val="28"/>
          <w:szCs w:val="28"/>
        </w:rPr>
        <w:t>// Вісник Білоцерківського державного</w:t>
      </w:r>
      <w:r w:rsidRPr="00193A76">
        <w:rPr>
          <w:rFonts w:ascii="Times New Roman" w:hAnsi="Times New Roman"/>
          <w:sz w:val="28"/>
          <w:szCs w:val="28"/>
        </w:rPr>
        <w:t xml:space="preserve"> </w:t>
      </w:r>
      <w:r>
        <w:rPr>
          <w:rFonts w:ascii="Times New Roman" w:hAnsi="Times New Roman"/>
          <w:sz w:val="28"/>
          <w:szCs w:val="28"/>
        </w:rPr>
        <w:t>а</w:t>
      </w:r>
      <w:r w:rsidRPr="00193A76">
        <w:rPr>
          <w:rFonts w:ascii="Times New Roman" w:hAnsi="Times New Roman"/>
          <w:sz w:val="28"/>
          <w:szCs w:val="28"/>
        </w:rPr>
        <w:t>грар</w:t>
      </w:r>
      <w:r>
        <w:rPr>
          <w:rFonts w:ascii="Times New Roman" w:hAnsi="Times New Roman"/>
          <w:sz w:val="28"/>
          <w:szCs w:val="28"/>
        </w:rPr>
        <w:t xml:space="preserve">ного університету. – Біла Церква, 2002. </w:t>
      </w:r>
      <w:r>
        <w:rPr>
          <w:rFonts w:ascii="Times New Roman" w:hAnsi="Times New Roman"/>
          <w:sz w:val="28"/>
          <w:szCs w:val="28"/>
        </w:rPr>
        <w:sym w:font="Symbol" w:char="F02D"/>
      </w:r>
      <w:r>
        <w:rPr>
          <w:rFonts w:ascii="Times New Roman" w:hAnsi="Times New Roman"/>
          <w:sz w:val="28"/>
          <w:szCs w:val="28"/>
        </w:rPr>
        <w:t xml:space="preserve"> Вип. 21. </w:t>
      </w:r>
      <w:r>
        <w:rPr>
          <w:rFonts w:ascii="Times New Roman" w:hAnsi="Times New Roman"/>
          <w:sz w:val="28"/>
          <w:szCs w:val="28"/>
        </w:rPr>
        <w:sym w:font="Symbol" w:char="F02D"/>
      </w:r>
      <w:r w:rsidRPr="00193A76">
        <w:rPr>
          <w:rFonts w:ascii="Times New Roman" w:hAnsi="Times New Roman"/>
          <w:sz w:val="28"/>
          <w:szCs w:val="28"/>
        </w:rPr>
        <w:t xml:space="preserve"> С.</w:t>
      </w:r>
      <w:r>
        <w:rPr>
          <w:rFonts w:ascii="Times New Roman" w:hAnsi="Times New Roman"/>
          <w:sz w:val="28"/>
          <w:szCs w:val="28"/>
        </w:rPr>
        <w:t xml:space="preserve"> 32</w:t>
      </w:r>
      <w:r>
        <w:rPr>
          <w:rFonts w:ascii="Times New Roman" w:hAnsi="Times New Roman"/>
          <w:sz w:val="28"/>
          <w:szCs w:val="28"/>
        </w:rPr>
        <w:sym w:font="Symbol" w:char="F02D"/>
      </w:r>
      <w:r>
        <w:rPr>
          <w:rFonts w:ascii="Times New Roman" w:hAnsi="Times New Roman"/>
          <w:sz w:val="28"/>
          <w:szCs w:val="28"/>
        </w:rPr>
        <w:t>40. (</w:t>
      </w:r>
      <w:r>
        <w:rPr>
          <w:rFonts w:ascii="Times New Roman" w:hAnsi="Times New Roman"/>
          <w:i/>
          <w:sz w:val="28"/>
          <w:szCs w:val="28"/>
        </w:rPr>
        <w:t>Здобувач провів збір статистичних даних та їх математичну обробку, дав порівняльно-географічну характеристику прояву епізоотичного процесу, узагальнив отримані результати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14</w:t>
      </w:r>
      <w:r w:rsidRPr="00193A76">
        <w:rPr>
          <w:rFonts w:ascii="Times New Roman" w:hAnsi="Times New Roman"/>
          <w:sz w:val="28"/>
          <w:szCs w:val="28"/>
        </w:rPr>
        <w:t>. Мандигра М</w:t>
      </w:r>
      <w:r>
        <w:rPr>
          <w:rFonts w:ascii="Times New Roman" w:hAnsi="Times New Roman"/>
          <w:sz w:val="28"/>
          <w:szCs w:val="28"/>
        </w:rPr>
        <w:t>.С.</w:t>
      </w:r>
      <w:r w:rsidRPr="00193A76">
        <w:rPr>
          <w:rFonts w:ascii="Times New Roman" w:hAnsi="Times New Roman"/>
          <w:sz w:val="28"/>
          <w:szCs w:val="28"/>
        </w:rPr>
        <w:t xml:space="preserve"> Особливості  епізоот</w:t>
      </w:r>
      <w:r w:rsidRPr="00193A76">
        <w:rPr>
          <w:rFonts w:ascii="Times New Roman" w:hAnsi="Times New Roman"/>
          <w:sz w:val="28"/>
          <w:szCs w:val="28"/>
        </w:rPr>
        <w:t>и</w:t>
      </w:r>
      <w:r w:rsidRPr="00193A76">
        <w:rPr>
          <w:rFonts w:ascii="Times New Roman" w:hAnsi="Times New Roman"/>
          <w:sz w:val="28"/>
          <w:szCs w:val="28"/>
        </w:rPr>
        <w:t>чного процесу при емфізематозному карбункулі великої рогатої худоби в Івано-Франківській області /</w:t>
      </w:r>
      <w:r w:rsidRPr="003E1540">
        <w:rPr>
          <w:rFonts w:ascii="Times New Roman" w:hAnsi="Times New Roman"/>
          <w:sz w:val="28"/>
          <w:szCs w:val="28"/>
        </w:rPr>
        <w:t xml:space="preserve"> </w:t>
      </w:r>
      <w:r>
        <w:rPr>
          <w:rFonts w:ascii="Times New Roman" w:hAnsi="Times New Roman"/>
          <w:sz w:val="28"/>
          <w:szCs w:val="28"/>
        </w:rPr>
        <w:t xml:space="preserve">М.С. </w:t>
      </w:r>
      <w:r w:rsidRPr="00193A76">
        <w:rPr>
          <w:rFonts w:ascii="Times New Roman" w:hAnsi="Times New Roman"/>
          <w:sz w:val="28"/>
          <w:szCs w:val="28"/>
        </w:rPr>
        <w:t>Мандигра</w:t>
      </w:r>
      <w:r>
        <w:rPr>
          <w:rFonts w:ascii="Times New Roman" w:hAnsi="Times New Roman"/>
          <w:sz w:val="28"/>
          <w:szCs w:val="28"/>
        </w:rPr>
        <w:t xml:space="preserve">, </w:t>
      </w:r>
      <w:r w:rsidRPr="00193A76">
        <w:rPr>
          <w:rFonts w:ascii="Times New Roman" w:hAnsi="Times New Roman"/>
          <w:sz w:val="28"/>
          <w:szCs w:val="28"/>
        </w:rPr>
        <w:t xml:space="preserve">Р.Й. Гурський, </w:t>
      </w:r>
      <w:r w:rsidRPr="00193A76">
        <w:rPr>
          <w:rFonts w:ascii="Times New Roman" w:hAnsi="Times New Roman"/>
          <w:b/>
          <w:sz w:val="28"/>
          <w:szCs w:val="28"/>
        </w:rPr>
        <w:t>П.К</w:t>
      </w:r>
      <w:r>
        <w:rPr>
          <w:rFonts w:ascii="Times New Roman" w:hAnsi="Times New Roman"/>
          <w:b/>
          <w:sz w:val="28"/>
          <w:szCs w:val="28"/>
        </w:rPr>
        <w:t>.</w:t>
      </w:r>
      <w:r>
        <w:rPr>
          <w:rFonts w:ascii="Times New Roman" w:hAnsi="Times New Roman"/>
          <w:sz w:val="28"/>
          <w:szCs w:val="28"/>
        </w:rPr>
        <w:t xml:space="preserve"> </w:t>
      </w:r>
      <w:r w:rsidRPr="00193A76">
        <w:rPr>
          <w:rFonts w:ascii="Times New Roman" w:hAnsi="Times New Roman"/>
          <w:b/>
          <w:sz w:val="28"/>
          <w:szCs w:val="28"/>
        </w:rPr>
        <w:t xml:space="preserve">Бойко </w:t>
      </w:r>
      <w:r>
        <w:rPr>
          <w:rFonts w:ascii="Times New Roman" w:hAnsi="Times New Roman"/>
          <w:b/>
          <w:sz w:val="28"/>
          <w:szCs w:val="28"/>
        </w:rPr>
        <w:t xml:space="preserve">// </w:t>
      </w:r>
      <w:r w:rsidRPr="00193A76">
        <w:rPr>
          <w:rFonts w:ascii="Times New Roman" w:hAnsi="Times New Roman"/>
          <w:sz w:val="28"/>
          <w:szCs w:val="28"/>
        </w:rPr>
        <w:t>В</w:t>
      </w:r>
      <w:r>
        <w:rPr>
          <w:rFonts w:ascii="Times New Roman" w:hAnsi="Times New Roman"/>
          <w:sz w:val="28"/>
          <w:szCs w:val="28"/>
        </w:rPr>
        <w:t xml:space="preserve">етеринарна медицина (Міжвідом. темат. наук. зб.). </w:t>
      </w:r>
      <w:r>
        <w:rPr>
          <w:rFonts w:ascii="Times New Roman" w:hAnsi="Times New Roman"/>
          <w:sz w:val="28"/>
          <w:szCs w:val="28"/>
        </w:rPr>
        <w:sym w:font="Symbol" w:char="F02D"/>
      </w:r>
      <w:r>
        <w:rPr>
          <w:rFonts w:ascii="Times New Roman" w:hAnsi="Times New Roman"/>
          <w:sz w:val="28"/>
          <w:szCs w:val="28"/>
        </w:rPr>
        <w:t xml:space="preserve"> Харків, 2003. </w:t>
      </w:r>
      <w:r>
        <w:rPr>
          <w:rFonts w:ascii="Times New Roman" w:hAnsi="Times New Roman"/>
          <w:sz w:val="28"/>
          <w:szCs w:val="28"/>
        </w:rPr>
        <w:sym w:font="Symbol" w:char="F02D"/>
      </w:r>
      <w:r>
        <w:rPr>
          <w:rFonts w:ascii="Times New Roman" w:hAnsi="Times New Roman"/>
          <w:sz w:val="28"/>
          <w:szCs w:val="28"/>
        </w:rPr>
        <w:t xml:space="preserve"> № 82. </w:t>
      </w:r>
      <w:r>
        <w:rPr>
          <w:rFonts w:ascii="Times New Roman" w:hAnsi="Times New Roman"/>
          <w:sz w:val="28"/>
          <w:szCs w:val="28"/>
        </w:rPr>
        <w:sym w:font="Symbol" w:char="F02D"/>
      </w:r>
      <w:r>
        <w:rPr>
          <w:rFonts w:ascii="Times New Roman" w:hAnsi="Times New Roman"/>
          <w:sz w:val="28"/>
          <w:szCs w:val="28"/>
        </w:rPr>
        <w:t xml:space="preserve"> С. 376</w:t>
      </w:r>
      <w:r>
        <w:rPr>
          <w:rFonts w:ascii="Times New Roman" w:hAnsi="Times New Roman"/>
          <w:sz w:val="28"/>
          <w:szCs w:val="28"/>
        </w:rPr>
        <w:sym w:font="Symbol" w:char="F02D"/>
      </w:r>
      <w:r w:rsidRPr="00193A76">
        <w:rPr>
          <w:rFonts w:ascii="Times New Roman" w:hAnsi="Times New Roman"/>
          <w:sz w:val="28"/>
          <w:szCs w:val="28"/>
        </w:rPr>
        <w:t>380.</w:t>
      </w:r>
      <w:r>
        <w:rPr>
          <w:rFonts w:ascii="Times New Roman" w:hAnsi="Times New Roman"/>
          <w:sz w:val="28"/>
          <w:szCs w:val="28"/>
        </w:rPr>
        <w:t xml:space="preserve"> (</w:t>
      </w:r>
      <w:r>
        <w:rPr>
          <w:rFonts w:ascii="Times New Roman" w:hAnsi="Times New Roman"/>
          <w:i/>
          <w:sz w:val="28"/>
          <w:szCs w:val="28"/>
        </w:rPr>
        <w:t>Здобувач зібрав і провів математичну обробку статистичних даних, дав порівняльну характеристику впливу природно-географічних факторів на  прояву епізоотичного процесу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15</w:t>
      </w:r>
      <w:r w:rsidRPr="00193A76">
        <w:rPr>
          <w:rFonts w:ascii="Times New Roman" w:hAnsi="Times New Roman"/>
          <w:sz w:val="28"/>
          <w:szCs w:val="28"/>
        </w:rPr>
        <w:t>. Бусол В.О</w:t>
      </w:r>
      <w:r>
        <w:rPr>
          <w:rFonts w:ascii="Times New Roman" w:hAnsi="Times New Roman"/>
          <w:sz w:val="28"/>
          <w:szCs w:val="28"/>
        </w:rPr>
        <w:t>.</w:t>
      </w:r>
      <w:r w:rsidRPr="00193A76">
        <w:rPr>
          <w:rFonts w:ascii="Times New Roman" w:hAnsi="Times New Roman"/>
          <w:sz w:val="28"/>
          <w:szCs w:val="28"/>
        </w:rPr>
        <w:t xml:space="preserve"> Моніторинг епізоотичної ситуації з  емфізематозного карбункулу в світі</w:t>
      </w:r>
      <w:r w:rsidRPr="00193A76">
        <w:rPr>
          <w:rFonts w:ascii="Times New Roman" w:hAnsi="Times New Roman"/>
          <w:b/>
          <w:bCs/>
          <w:sz w:val="28"/>
          <w:szCs w:val="28"/>
        </w:rPr>
        <w:t xml:space="preserve"> /</w:t>
      </w:r>
      <w:r w:rsidRPr="003E1540">
        <w:rPr>
          <w:rFonts w:ascii="Times New Roman" w:hAnsi="Times New Roman"/>
          <w:sz w:val="28"/>
          <w:szCs w:val="28"/>
        </w:rPr>
        <w:t xml:space="preserve"> </w:t>
      </w:r>
      <w:r w:rsidRPr="00193A76">
        <w:rPr>
          <w:rFonts w:ascii="Times New Roman" w:hAnsi="Times New Roman"/>
          <w:sz w:val="28"/>
          <w:szCs w:val="28"/>
        </w:rPr>
        <w:t>В.О.</w:t>
      </w:r>
      <w:r>
        <w:rPr>
          <w:rFonts w:ascii="Times New Roman" w:hAnsi="Times New Roman"/>
          <w:sz w:val="28"/>
          <w:szCs w:val="28"/>
        </w:rPr>
        <w:t xml:space="preserve"> </w:t>
      </w:r>
      <w:r w:rsidRPr="00193A76">
        <w:rPr>
          <w:rFonts w:ascii="Times New Roman" w:hAnsi="Times New Roman"/>
          <w:sz w:val="28"/>
          <w:szCs w:val="28"/>
        </w:rPr>
        <w:t>Бусол, В.П.</w:t>
      </w:r>
      <w:r>
        <w:rPr>
          <w:rFonts w:ascii="Times New Roman" w:hAnsi="Times New Roman"/>
          <w:sz w:val="28"/>
          <w:szCs w:val="28"/>
        </w:rPr>
        <w:t xml:space="preserve"> </w:t>
      </w:r>
      <w:r w:rsidRPr="00193A76">
        <w:rPr>
          <w:rFonts w:ascii="Times New Roman" w:hAnsi="Times New Roman"/>
          <w:sz w:val="28"/>
          <w:szCs w:val="28"/>
        </w:rPr>
        <w:t xml:space="preserve">Постой, </w:t>
      </w:r>
      <w:r w:rsidRPr="00193A76">
        <w:rPr>
          <w:rFonts w:ascii="Times New Roman" w:hAnsi="Times New Roman"/>
          <w:b/>
          <w:sz w:val="28"/>
          <w:szCs w:val="28"/>
        </w:rPr>
        <w:t>П.К.</w:t>
      </w:r>
      <w:r>
        <w:rPr>
          <w:rFonts w:ascii="Times New Roman" w:hAnsi="Times New Roman"/>
          <w:sz w:val="28"/>
          <w:szCs w:val="28"/>
        </w:rPr>
        <w:t xml:space="preserve"> </w:t>
      </w:r>
      <w:r w:rsidRPr="00193A76">
        <w:rPr>
          <w:rFonts w:ascii="Times New Roman" w:hAnsi="Times New Roman"/>
          <w:b/>
          <w:sz w:val="28"/>
          <w:szCs w:val="28"/>
        </w:rPr>
        <w:t xml:space="preserve">Бойко </w:t>
      </w:r>
      <w:r w:rsidRPr="00193A76">
        <w:rPr>
          <w:rFonts w:ascii="Times New Roman" w:hAnsi="Times New Roman"/>
          <w:b/>
          <w:bCs/>
          <w:sz w:val="28"/>
          <w:szCs w:val="28"/>
        </w:rPr>
        <w:t>/</w:t>
      </w:r>
      <w:r>
        <w:rPr>
          <w:rFonts w:ascii="Times New Roman" w:hAnsi="Times New Roman"/>
          <w:b/>
          <w:bCs/>
          <w:sz w:val="28"/>
          <w:szCs w:val="28"/>
        </w:rPr>
        <w:t>/</w:t>
      </w:r>
      <w:r w:rsidRPr="00193A76">
        <w:rPr>
          <w:rFonts w:ascii="Times New Roman" w:hAnsi="Times New Roman"/>
          <w:b/>
          <w:bCs/>
          <w:sz w:val="28"/>
          <w:szCs w:val="28"/>
        </w:rPr>
        <w:t xml:space="preserve"> </w:t>
      </w:r>
      <w:r w:rsidRPr="00193A76">
        <w:rPr>
          <w:rFonts w:ascii="Times New Roman" w:hAnsi="Times New Roman"/>
          <w:sz w:val="28"/>
          <w:szCs w:val="28"/>
        </w:rPr>
        <w:t>В</w:t>
      </w:r>
      <w:r>
        <w:rPr>
          <w:rFonts w:ascii="Times New Roman" w:hAnsi="Times New Roman"/>
          <w:sz w:val="28"/>
          <w:szCs w:val="28"/>
        </w:rPr>
        <w:t>етеринарна медицина (Мі</w:t>
      </w:r>
      <w:r>
        <w:rPr>
          <w:rFonts w:ascii="Times New Roman" w:hAnsi="Times New Roman"/>
          <w:sz w:val="28"/>
          <w:szCs w:val="28"/>
        </w:rPr>
        <w:t>ж</w:t>
      </w:r>
      <w:r>
        <w:rPr>
          <w:rFonts w:ascii="Times New Roman" w:hAnsi="Times New Roman"/>
          <w:sz w:val="28"/>
          <w:szCs w:val="28"/>
        </w:rPr>
        <w:t xml:space="preserve">відом. темат. наук. зб.). </w:t>
      </w:r>
      <w:r>
        <w:rPr>
          <w:rFonts w:ascii="Times New Roman" w:hAnsi="Times New Roman"/>
          <w:sz w:val="28"/>
          <w:szCs w:val="28"/>
        </w:rPr>
        <w:sym w:font="Symbol" w:char="F02D"/>
      </w:r>
      <w:r>
        <w:rPr>
          <w:rFonts w:ascii="Times New Roman" w:hAnsi="Times New Roman"/>
          <w:sz w:val="28"/>
          <w:szCs w:val="28"/>
        </w:rPr>
        <w:t xml:space="preserve"> Харків, 2002. </w:t>
      </w:r>
      <w:r>
        <w:rPr>
          <w:rFonts w:ascii="Times New Roman" w:hAnsi="Times New Roman"/>
          <w:sz w:val="28"/>
          <w:szCs w:val="28"/>
        </w:rPr>
        <w:sym w:font="Symbol" w:char="F02D"/>
      </w:r>
      <w:r>
        <w:rPr>
          <w:rFonts w:ascii="Times New Roman" w:hAnsi="Times New Roman"/>
          <w:sz w:val="28"/>
          <w:szCs w:val="28"/>
        </w:rPr>
        <w:t xml:space="preserve"> № 80 </w:t>
      </w:r>
      <w:r>
        <w:rPr>
          <w:rFonts w:ascii="Times New Roman" w:hAnsi="Times New Roman"/>
          <w:sz w:val="28"/>
          <w:szCs w:val="28"/>
        </w:rPr>
        <w:sym w:font="Symbol" w:char="F02D"/>
      </w:r>
      <w:r>
        <w:rPr>
          <w:rFonts w:ascii="Times New Roman" w:hAnsi="Times New Roman"/>
          <w:sz w:val="28"/>
          <w:szCs w:val="28"/>
        </w:rPr>
        <w:t xml:space="preserve"> С. 110</w:t>
      </w:r>
      <w:r>
        <w:rPr>
          <w:rFonts w:ascii="Times New Roman" w:hAnsi="Times New Roman"/>
          <w:sz w:val="28"/>
          <w:szCs w:val="28"/>
        </w:rPr>
        <w:sym w:font="Symbol" w:char="F02D"/>
      </w:r>
      <w:r w:rsidRPr="00193A76">
        <w:rPr>
          <w:rFonts w:ascii="Times New Roman" w:hAnsi="Times New Roman"/>
          <w:sz w:val="28"/>
          <w:szCs w:val="28"/>
        </w:rPr>
        <w:t>114.</w:t>
      </w:r>
      <w:r>
        <w:rPr>
          <w:rFonts w:ascii="Times New Roman" w:hAnsi="Times New Roman"/>
          <w:sz w:val="28"/>
          <w:szCs w:val="28"/>
        </w:rPr>
        <w:t xml:space="preserve"> (</w:t>
      </w:r>
      <w:r>
        <w:rPr>
          <w:rFonts w:ascii="Times New Roman" w:hAnsi="Times New Roman"/>
          <w:i/>
          <w:sz w:val="28"/>
          <w:szCs w:val="28"/>
        </w:rPr>
        <w:t>Здобувач провів збір та обробку статистичних даних, узагальнив отримані результати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16</w:t>
      </w:r>
      <w:r w:rsidRPr="00193A76">
        <w:rPr>
          <w:rFonts w:ascii="Times New Roman" w:hAnsi="Times New Roman"/>
          <w:sz w:val="28"/>
          <w:szCs w:val="28"/>
        </w:rPr>
        <w:t>. Бусол В.О. Епізоотологічний моніторинг. Клостридіози тварин. Ботулізм</w:t>
      </w:r>
      <w:r w:rsidRPr="003E1540">
        <w:rPr>
          <w:rFonts w:ascii="Times New Roman" w:hAnsi="Times New Roman"/>
          <w:sz w:val="28"/>
          <w:szCs w:val="28"/>
        </w:rPr>
        <w:t xml:space="preserve"> </w:t>
      </w:r>
      <w:r>
        <w:rPr>
          <w:rFonts w:ascii="Times New Roman" w:hAnsi="Times New Roman"/>
          <w:sz w:val="28"/>
          <w:szCs w:val="28"/>
        </w:rPr>
        <w:t xml:space="preserve">/ </w:t>
      </w:r>
      <w:r w:rsidRPr="00193A76">
        <w:rPr>
          <w:rFonts w:ascii="Times New Roman" w:hAnsi="Times New Roman"/>
          <w:sz w:val="28"/>
          <w:szCs w:val="28"/>
        </w:rPr>
        <w:t>В.О</w:t>
      </w:r>
      <w:r>
        <w:rPr>
          <w:rFonts w:ascii="Times New Roman" w:hAnsi="Times New Roman"/>
          <w:sz w:val="28"/>
          <w:szCs w:val="28"/>
        </w:rPr>
        <w:t xml:space="preserve">. </w:t>
      </w:r>
      <w:r w:rsidRPr="00193A76">
        <w:rPr>
          <w:rFonts w:ascii="Times New Roman" w:hAnsi="Times New Roman"/>
          <w:sz w:val="28"/>
          <w:szCs w:val="28"/>
        </w:rPr>
        <w:t>Бусол,</w:t>
      </w:r>
      <w:r>
        <w:rPr>
          <w:rFonts w:ascii="Times New Roman" w:hAnsi="Times New Roman"/>
          <w:sz w:val="28"/>
          <w:szCs w:val="28"/>
        </w:rPr>
        <w:t xml:space="preserve"> </w:t>
      </w:r>
      <w:r w:rsidRPr="00193A76">
        <w:rPr>
          <w:rFonts w:ascii="Times New Roman" w:hAnsi="Times New Roman"/>
          <w:sz w:val="28"/>
          <w:szCs w:val="28"/>
        </w:rPr>
        <w:t>М.С</w:t>
      </w:r>
      <w:r>
        <w:rPr>
          <w:rFonts w:ascii="Times New Roman" w:hAnsi="Times New Roman"/>
          <w:sz w:val="28"/>
          <w:szCs w:val="28"/>
        </w:rPr>
        <w:t>.</w:t>
      </w:r>
      <w:r w:rsidRPr="00193A76">
        <w:rPr>
          <w:rFonts w:ascii="Times New Roman" w:hAnsi="Times New Roman"/>
          <w:sz w:val="28"/>
          <w:szCs w:val="28"/>
        </w:rPr>
        <w:t xml:space="preserve"> Мандигра., Н.В</w:t>
      </w:r>
      <w:r>
        <w:rPr>
          <w:rFonts w:ascii="Times New Roman" w:hAnsi="Times New Roman"/>
          <w:sz w:val="28"/>
          <w:szCs w:val="28"/>
        </w:rPr>
        <w:t>.</w:t>
      </w:r>
      <w:r w:rsidRPr="00193A76">
        <w:rPr>
          <w:rFonts w:ascii="Times New Roman" w:hAnsi="Times New Roman"/>
          <w:sz w:val="28"/>
          <w:szCs w:val="28"/>
        </w:rPr>
        <w:t xml:space="preserve"> Крук,</w:t>
      </w:r>
      <w:r w:rsidRPr="00811336">
        <w:rPr>
          <w:rFonts w:ascii="Times New Roman" w:hAnsi="Times New Roman"/>
          <w:sz w:val="28"/>
          <w:szCs w:val="28"/>
        </w:rPr>
        <w:t xml:space="preserve"> </w:t>
      </w:r>
      <w:r w:rsidRPr="00193A76">
        <w:rPr>
          <w:rFonts w:ascii="Times New Roman" w:hAnsi="Times New Roman"/>
          <w:sz w:val="28"/>
          <w:szCs w:val="28"/>
        </w:rPr>
        <w:t>О.М</w:t>
      </w:r>
      <w:r>
        <w:rPr>
          <w:rFonts w:ascii="Times New Roman" w:hAnsi="Times New Roman"/>
          <w:sz w:val="28"/>
          <w:szCs w:val="28"/>
        </w:rPr>
        <w:t>. Вержиховський</w:t>
      </w:r>
      <w:r w:rsidRPr="00193A76">
        <w:rPr>
          <w:rFonts w:ascii="Times New Roman" w:hAnsi="Times New Roman"/>
          <w:sz w:val="28"/>
          <w:szCs w:val="28"/>
        </w:rPr>
        <w:t xml:space="preserve">, </w:t>
      </w:r>
      <w:r w:rsidRPr="00193A76">
        <w:rPr>
          <w:rFonts w:ascii="Times New Roman" w:hAnsi="Times New Roman"/>
          <w:b/>
          <w:sz w:val="28"/>
          <w:szCs w:val="28"/>
        </w:rPr>
        <w:t>П.К.</w:t>
      </w:r>
      <w:r>
        <w:rPr>
          <w:rFonts w:ascii="Times New Roman" w:hAnsi="Times New Roman"/>
          <w:b/>
          <w:sz w:val="28"/>
          <w:szCs w:val="28"/>
        </w:rPr>
        <w:t xml:space="preserve"> </w:t>
      </w:r>
      <w:r w:rsidRPr="00193A76">
        <w:rPr>
          <w:rFonts w:ascii="Times New Roman" w:hAnsi="Times New Roman"/>
          <w:b/>
          <w:sz w:val="28"/>
          <w:szCs w:val="28"/>
        </w:rPr>
        <w:t>Бойко</w:t>
      </w:r>
      <w:r w:rsidRPr="00193A76">
        <w:rPr>
          <w:rFonts w:ascii="Times New Roman" w:hAnsi="Times New Roman"/>
          <w:sz w:val="28"/>
          <w:szCs w:val="28"/>
        </w:rPr>
        <w:t xml:space="preserve"> // В</w:t>
      </w:r>
      <w:r w:rsidRPr="00193A76">
        <w:rPr>
          <w:rFonts w:ascii="Times New Roman" w:hAnsi="Times New Roman"/>
          <w:sz w:val="28"/>
          <w:szCs w:val="28"/>
        </w:rPr>
        <w:t>е</w:t>
      </w:r>
      <w:r w:rsidRPr="00193A76">
        <w:rPr>
          <w:rFonts w:ascii="Times New Roman" w:hAnsi="Times New Roman"/>
          <w:sz w:val="28"/>
          <w:szCs w:val="28"/>
        </w:rPr>
        <w:t>терин</w:t>
      </w:r>
      <w:r>
        <w:rPr>
          <w:rFonts w:ascii="Times New Roman" w:hAnsi="Times New Roman"/>
          <w:sz w:val="28"/>
          <w:szCs w:val="28"/>
        </w:rPr>
        <w:t xml:space="preserve">арна медицина України. – 2007. </w:t>
      </w:r>
      <w:r>
        <w:rPr>
          <w:rFonts w:ascii="Times New Roman" w:hAnsi="Times New Roman"/>
          <w:sz w:val="28"/>
          <w:szCs w:val="28"/>
        </w:rPr>
        <w:sym w:font="Symbol" w:char="F02D"/>
      </w:r>
      <w:r w:rsidRPr="00193A76">
        <w:rPr>
          <w:rFonts w:ascii="Times New Roman" w:hAnsi="Times New Roman"/>
          <w:sz w:val="28"/>
          <w:szCs w:val="28"/>
        </w:rPr>
        <w:t xml:space="preserve"> №</w:t>
      </w:r>
      <w:r>
        <w:rPr>
          <w:rFonts w:ascii="Times New Roman" w:hAnsi="Times New Roman"/>
          <w:sz w:val="28"/>
          <w:szCs w:val="28"/>
        </w:rPr>
        <w:t xml:space="preserve"> 7. – С. 16</w:t>
      </w:r>
      <w:r>
        <w:rPr>
          <w:rFonts w:ascii="Times New Roman" w:hAnsi="Times New Roman"/>
          <w:sz w:val="28"/>
          <w:szCs w:val="28"/>
        </w:rPr>
        <w:sym w:font="Symbol" w:char="F02D"/>
      </w:r>
      <w:r w:rsidRPr="00193A76">
        <w:rPr>
          <w:rFonts w:ascii="Times New Roman" w:hAnsi="Times New Roman"/>
          <w:sz w:val="28"/>
          <w:szCs w:val="28"/>
        </w:rPr>
        <w:t>18.</w:t>
      </w:r>
      <w:r>
        <w:rPr>
          <w:rFonts w:ascii="Times New Roman" w:hAnsi="Times New Roman"/>
          <w:sz w:val="28"/>
          <w:szCs w:val="28"/>
        </w:rPr>
        <w:t xml:space="preserve"> (</w:t>
      </w:r>
      <w:r>
        <w:rPr>
          <w:rFonts w:ascii="Times New Roman" w:hAnsi="Times New Roman"/>
          <w:i/>
          <w:sz w:val="28"/>
          <w:szCs w:val="28"/>
        </w:rPr>
        <w:t>Здобувач зібрав статистичні дані, провів їх обробку, узагальнив отримані результати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17</w:t>
      </w:r>
      <w:r w:rsidRPr="00193A76">
        <w:rPr>
          <w:rFonts w:ascii="Times New Roman" w:hAnsi="Times New Roman"/>
          <w:sz w:val="28"/>
          <w:szCs w:val="28"/>
        </w:rPr>
        <w:t>. Мандигра М.</w:t>
      </w:r>
      <w:r>
        <w:rPr>
          <w:rFonts w:ascii="Times New Roman" w:hAnsi="Times New Roman"/>
          <w:sz w:val="28"/>
          <w:szCs w:val="28"/>
        </w:rPr>
        <w:t>С.</w:t>
      </w:r>
      <w:r w:rsidRPr="00193A76">
        <w:rPr>
          <w:rFonts w:ascii="Times New Roman" w:hAnsi="Times New Roman"/>
          <w:sz w:val="28"/>
          <w:szCs w:val="28"/>
        </w:rPr>
        <w:t xml:space="preserve"> Емфізем</w:t>
      </w:r>
      <w:r w:rsidRPr="00193A76">
        <w:rPr>
          <w:rFonts w:ascii="Times New Roman" w:hAnsi="Times New Roman"/>
          <w:sz w:val="28"/>
          <w:szCs w:val="28"/>
        </w:rPr>
        <w:t>а</w:t>
      </w:r>
      <w:r w:rsidRPr="00193A76">
        <w:rPr>
          <w:rFonts w:ascii="Times New Roman" w:hAnsi="Times New Roman"/>
          <w:sz w:val="28"/>
          <w:szCs w:val="28"/>
        </w:rPr>
        <w:t>тозний карбункул великої рогатої худоби – актуальна проблема ветеринарної науки і практики /</w:t>
      </w:r>
      <w:r w:rsidRPr="00811336">
        <w:rPr>
          <w:rFonts w:ascii="Times New Roman" w:hAnsi="Times New Roman"/>
          <w:sz w:val="28"/>
          <w:szCs w:val="28"/>
        </w:rPr>
        <w:t xml:space="preserve"> </w:t>
      </w:r>
      <w:r w:rsidRPr="00193A76">
        <w:rPr>
          <w:rFonts w:ascii="Times New Roman" w:hAnsi="Times New Roman"/>
          <w:sz w:val="28"/>
          <w:szCs w:val="28"/>
        </w:rPr>
        <w:t xml:space="preserve">Мандигра М.С., </w:t>
      </w:r>
      <w:r>
        <w:rPr>
          <w:rFonts w:ascii="Times New Roman" w:hAnsi="Times New Roman"/>
          <w:b/>
          <w:sz w:val="28"/>
          <w:szCs w:val="28"/>
        </w:rPr>
        <w:lastRenderedPageBreak/>
        <w:t>Бойко </w:t>
      </w:r>
      <w:r w:rsidRPr="00193A76">
        <w:rPr>
          <w:rFonts w:ascii="Times New Roman" w:hAnsi="Times New Roman"/>
          <w:b/>
          <w:sz w:val="28"/>
          <w:szCs w:val="28"/>
        </w:rPr>
        <w:t>П.К.,</w:t>
      </w:r>
      <w:r w:rsidRPr="00193A76">
        <w:rPr>
          <w:rFonts w:ascii="Times New Roman" w:hAnsi="Times New Roman"/>
          <w:sz w:val="28"/>
          <w:szCs w:val="28"/>
        </w:rPr>
        <w:t xml:space="preserve"> Коваленко Л.В., Бойко О.П. </w:t>
      </w:r>
      <w:r>
        <w:rPr>
          <w:rFonts w:ascii="Times New Roman" w:hAnsi="Times New Roman"/>
          <w:sz w:val="28"/>
          <w:szCs w:val="28"/>
        </w:rPr>
        <w:t>/</w:t>
      </w:r>
      <w:r w:rsidRPr="00193A76">
        <w:rPr>
          <w:rFonts w:ascii="Times New Roman" w:hAnsi="Times New Roman"/>
          <w:sz w:val="28"/>
          <w:szCs w:val="28"/>
        </w:rPr>
        <w:t>/ Сучасна</w:t>
      </w:r>
      <w:r>
        <w:rPr>
          <w:rFonts w:ascii="Times New Roman" w:hAnsi="Times New Roman"/>
          <w:sz w:val="28"/>
          <w:szCs w:val="28"/>
        </w:rPr>
        <w:t xml:space="preserve"> ветеринарна  медицина. – 2007. </w:t>
      </w:r>
      <w:r>
        <w:rPr>
          <w:rFonts w:ascii="Times New Roman" w:hAnsi="Times New Roman"/>
          <w:sz w:val="28"/>
          <w:szCs w:val="28"/>
        </w:rPr>
        <w:sym w:font="Symbol" w:char="F02D"/>
      </w:r>
      <w:r w:rsidRPr="00193A76">
        <w:rPr>
          <w:rFonts w:ascii="Times New Roman" w:hAnsi="Times New Roman"/>
          <w:sz w:val="28"/>
          <w:szCs w:val="28"/>
        </w:rPr>
        <w:t xml:space="preserve"> №</w:t>
      </w:r>
      <w:r>
        <w:rPr>
          <w:rFonts w:ascii="Times New Roman" w:hAnsi="Times New Roman"/>
          <w:sz w:val="28"/>
          <w:szCs w:val="28"/>
        </w:rPr>
        <w:t xml:space="preserve"> </w:t>
      </w:r>
      <w:r w:rsidRPr="00193A76">
        <w:rPr>
          <w:rFonts w:ascii="Times New Roman" w:hAnsi="Times New Roman"/>
          <w:sz w:val="28"/>
          <w:szCs w:val="28"/>
        </w:rPr>
        <w:t>3(12). – С.</w:t>
      </w:r>
      <w:r>
        <w:rPr>
          <w:rFonts w:ascii="Times New Roman" w:hAnsi="Times New Roman"/>
          <w:sz w:val="28"/>
          <w:szCs w:val="28"/>
        </w:rPr>
        <w:t xml:space="preserve"> 20</w:t>
      </w:r>
      <w:r>
        <w:rPr>
          <w:rFonts w:ascii="Times New Roman" w:hAnsi="Times New Roman"/>
          <w:sz w:val="28"/>
          <w:szCs w:val="28"/>
        </w:rPr>
        <w:sym w:font="Symbol" w:char="F02D"/>
      </w:r>
      <w:r w:rsidRPr="00193A76">
        <w:rPr>
          <w:rFonts w:ascii="Times New Roman" w:hAnsi="Times New Roman"/>
          <w:sz w:val="28"/>
          <w:szCs w:val="28"/>
        </w:rPr>
        <w:t>22.</w:t>
      </w:r>
      <w:r>
        <w:rPr>
          <w:rFonts w:ascii="Times New Roman" w:hAnsi="Times New Roman"/>
          <w:sz w:val="28"/>
          <w:szCs w:val="28"/>
        </w:rPr>
        <w:t xml:space="preserve"> (</w:t>
      </w:r>
      <w:r>
        <w:rPr>
          <w:rFonts w:ascii="Times New Roman" w:hAnsi="Times New Roman"/>
          <w:i/>
          <w:sz w:val="28"/>
          <w:szCs w:val="28"/>
        </w:rPr>
        <w:t>Здобувач провів збір матеріалів за темою роботи,  узагальнив отримані результати і зробив висновки</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18</w:t>
      </w:r>
      <w:r w:rsidRPr="00193A76">
        <w:rPr>
          <w:rFonts w:ascii="Times New Roman" w:hAnsi="Times New Roman"/>
          <w:sz w:val="28"/>
          <w:szCs w:val="28"/>
        </w:rPr>
        <w:t>. Бусол В.О. Методологічні підходи до кодування населених пунктів в Україні для епізоотологічного прогнозування /</w:t>
      </w:r>
      <w:r w:rsidRPr="00811336">
        <w:rPr>
          <w:rFonts w:ascii="Times New Roman" w:hAnsi="Times New Roman"/>
          <w:sz w:val="28"/>
          <w:szCs w:val="28"/>
        </w:rPr>
        <w:t xml:space="preserve"> </w:t>
      </w:r>
      <w:r>
        <w:rPr>
          <w:rFonts w:ascii="Times New Roman" w:hAnsi="Times New Roman"/>
          <w:sz w:val="28"/>
          <w:szCs w:val="28"/>
        </w:rPr>
        <w:t>В.О.</w:t>
      </w:r>
      <w:r w:rsidRPr="00193A76">
        <w:rPr>
          <w:rFonts w:ascii="Times New Roman" w:hAnsi="Times New Roman"/>
          <w:sz w:val="28"/>
          <w:szCs w:val="28"/>
        </w:rPr>
        <w:t xml:space="preserve"> Бусол</w:t>
      </w:r>
      <w:r>
        <w:rPr>
          <w:rFonts w:ascii="Times New Roman" w:hAnsi="Times New Roman"/>
          <w:sz w:val="28"/>
          <w:szCs w:val="28"/>
        </w:rPr>
        <w:t>, М.С.</w:t>
      </w:r>
      <w:r w:rsidRPr="00193A76">
        <w:rPr>
          <w:rFonts w:ascii="Times New Roman" w:hAnsi="Times New Roman"/>
          <w:sz w:val="28"/>
          <w:szCs w:val="28"/>
        </w:rPr>
        <w:t xml:space="preserve"> </w:t>
      </w:r>
      <w:r>
        <w:rPr>
          <w:rFonts w:ascii="Times New Roman" w:hAnsi="Times New Roman"/>
          <w:sz w:val="28"/>
          <w:szCs w:val="28"/>
        </w:rPr>
        <w:t>Мандигра</w:t>
      </w:r>
      <w:r w:rsidRPr="00193A76">
        <w:rPr>
          <w:rFonts w:ascii="Times New Roman" w:hAnsi="Times New Roman"/>
          <w:sz w:val="28"/>
          <w:szCs w:val="28"/>
        </w:rPr>
        <w:t xml:space="preserve">, </w:t>
      </w:r>
      <w:r w:rsidRPr="00D25599">
        <w:rPr>
          <w:rFonts w:ascii="Times New Roman" w:hAnsi="Times New Roman"/>
          <w:b/>
          <w:sz w:val="28"/>
          <w:szCs w:val="28"/>
        </w:rPr>
        <w:t>П.К.</w:t>
      </w:r>
      <w:r>
        <w:rPr>
          <w:rFonts w:ascii="Times New Roman" w:hAnsi="Times New Roman"/>
          <w:sz w:val="28"/>
          <w:szCs w:val="28"/>
        </w:rPr>
        <w:t xml:space="preserve"> </w:t>
      </w:r>
      <w:r w:rsidRPr="00193A76">
        <w:rPr>
          <w:rFonts w:ascii="Times New Roman" w:hAnsi="Times New Roman"/>
          <w:b/>
          <w:sz w:val="28"/>
          <w:szCs w:val="28"/>
        </w:rPr>
        <w:t xml:space="preserve">Бойко </w:t>
      </w:r>
      <w:r w:rsidRPr="00193A76">
        <w:rPr>
          <w:rFonts w:ascii="Times New Roman" w:hAnsi="Times New Roman"/>
          <w:sz w:val="28"/>
          <w:szCs w:val="28"/>
        </w:rPr>
        <w:t>/ В</w:t>
      </w:r>
      <w:r>
        <w:rPr>
          <w:rFonts w:ascii="Times New Roman" w:hAnsi="Times New Roman"/>
          <w:sz w:val="28"/>
          <w:szCs w:val="28"/>
        </w:rPr>
        <w:t>етеринарна медицина (Міжвідом. темат. наук.</w:t>
      </w:r>
      <w:r w:rsidRPr="00193A76">
        <w:rPr>
          <w:rFonts w:ascii="Times New Roman" w:hAnsi="Times New Roman"/>
          <w:sz w:val="28"/>
          <w:szCs w:val="28"/>
        </w:rPr>
        <w:t xml:space="preserve"> </w:t>
      </w:r>
      <w:r>
        <w:rPr>
          <w:rFonts w:ascii="Times New Roman" w:hAnsi="Times New Roman"/>
          <w:sz w:val="28"/>
          <w:szCs w:val="28"/>
        </w:rPr>
        <w:t xml:space="preserve">зб.). – Х., 2004. </w:t>
      </w:r>
      <w:r>
        <w:rPr>
          <w:rFonts w:ascii="Times New Roman" w:hAnsi="Times New Roman"/>
          <w:sz w:val="28"/>
          <w:szCs w:val="28"/>
        </w:rPr>
        <w:sym w:font="Symbol" w:char="F02D"/>
      </w:r>
      <w:r>
        <w:rPr>
          <w:rFonts w:ascii="Times New Roman" w:hAnsi="Times New Roman"/>
          <w:sz w:val="28"/>
          <w:szCs w:val="28"/>
        </w:rPr>
        <w:t xml:space="preserve"> № 84. – С.150</w:t>
      </w:r>
      <w:r>
        <w:rPr>
          <w:rFonts w:ascii="Times New Roman" w:hAnsi="Times New Roman"/>
          <w:sz w:val="28"/>
          <w:szCs w:val="28"/>
        </w:rPr>
        <w:sym w:font="Symbol" w:char="F02D"/>
      </w:r>
      <w:r w:rsidRPr="00193A76">
        <w:rPr>
          <w:rFonts w:ascii="Times New Roman" w:hAnsi="Times New Roman"/>
          <w:sz w:val="28"/>
          <w:szCs w:val="28"/>
        </w:rPr>
        <w:t>156.</w:t>
      </w:r>
      <w:r>
        <w:rPr>
          <w:rFonts w:ascii="Times New Roman" w:hAnsi="Times New Roman"/>
          <w:sz w:val="28"/>
          <w:szCs w:val="28"/>
        </w:rPr>
        <w:t xml:space="preserve"> (</w:t>
      </w:r>
      <w:r>
        <w:rPr>
          <w:rFonts w:ascii="Times New Roman" w:hAnsi="Times New Roman"/>
          <w:i/>
          <w:sz w:val="28"/>
          <w:szCs w:val="28"/>
        </w:rPr>
        <w:t>Здобувач поставив проблему, зібрав необхідні  матеріали, провів їх систематизацію та узагальнення і зробив висновки</w:t>
      </w:r>
      <w:r>
        <w:rPr>
          <w:rFonts w:ascii="Times New Roman" w:hAnsi="Times New Roman"/>
          <w:sz w:val="28"/>
          <w:szCs w:val="28"/>
        </w:rPr>
        <w:t xml:space="preserve">). </w:t>
      </w:r>
    </w:p>
    <w:p w:rsidR="00166E48" w:rsidRDefault="00166E48" w:rsidP="00166E48">
      <w:pPr>
        <w:ind w:firstLine="567"/>
        <w:jc w:val="both"/>
        <w:rPr>
          <w:rFonts w:ascii="Times New Roman" w:hAnsi="Times New Roman"/>
          <w:sz w:val="28"/>
          <w:szCs w:val="28"/>
          <w:lang w:val="en-US"/>
        </w:rPr>
      </w:pPr>
      <w:r>
        <w:rPr>
          <w:rFonts w:ascii="Times New Roman" w:hAnsi="Times New Roman"/>
          <w:sz w:val="28"/>
          <w:szCs w:val="28"/>
        </w:rPr>
        <w:t>19</w:t>
      </w:r>
      <w:r w:rsidRPr="00193A76">
        <w:rPr>
          <w:rFonts w:ascii="Times New Roman" w:hAnsi="Times New Roman"/>
          <w:sz w:val="28"/>
          <w:szCs w:val="28"/>
        </w:rPr>
        <w:t>. Бусол В.О. Методологічні підходи до складання када</w:t>
      </w:r>
      <w:r w:rsidRPr="00193A76">
        <w:rPr>
          <w:rFonts w:ascii="Times New Roman" w:hAnsi="Times New Roman"/>
          <w:sz w:val="28"/>
          <w:szCs w:val="28"/>
        </w:rPr>
        <w:t>с</w:t>
      </w:r>
      <w:r w:rsidRPr="00193A76">
        <w:rPr>
          <w:rFonts w:ascii="Times New Roman" w:hAnsi="Times New Roman"/>
          <w:sz w:val="28"/>
          <w:szCs w:val="28"/>
        </w:rPr>
        <w:t>тру неблагополучних пунктів щодо</w:t>
      </w:r>
      <w:r>
        <w:rPr>
          <w:rFonts w:ascii="Times New Roman" w:hAnsi="Times New Roman"/>
          <w:sz w:val="28"/>
          <w:szCs w:val="28"/>
        </w:rPr>
        <w:t xml:space="preserve"> сапронозних інфекцій / </w:t>
      </w:r>
      <w:r w:rsidRPr="00193A76">
        <w:rPr>
          <w:rFonts w:ascii="Times New Roman" w:hAnsi="Times New Roman"/>
          <w:sz w:val="28"/>
          <w:szCs w:val="28"/>
        </w:rPr>
        <w:t>В.О</w:t>
      </w:r>
      <w:r>
        <w:rPr>
          <w:rFonts w:ascii="Times New Roman" w:hAnsi="Times New Roman"/>
          <w:sz w:val="28"/>
          <w:szCs w:val="28"/>
        </w:rPr>
        <w:t>.</w:t>
      </w:r>
      <w:r w:rsidRPr="00193A76">
        <w:rPr>
          <w:rFonts w:ascii="Times New Roman" w:hAnsi="Times New Roman"/>
          <w:sz w:val="28"/>
          <w:szCs w:val="28"/>
        </w:rPr>
        <w:t xml:space="preserve"> Бусол,</w:t>
      </w:r>
      <w:r w:rsidRPr="00D25599">
        <w:rPr>
          <w:rFonts w:ascii="Times New Roman" w:hAnsi="Times New Roman"/>
          <w:b/>
          <w:sz w:val="28"/>
          <w:szCs w:val="28"/>
        </w:rPr>
        <w:t xml:space="preserve"> </w:t>
      </w:r>
      <w:r w:rsidRPr="00193A76">
        <w:rPr>
          <w:rFonts w:ascii="Times New Roman" w:hAnsi="Times New Roman"/>
          <w:b/>
          <w:sz w:val="28"/>
          <w:szCs w:val="28"/>
        </w:rPr>
        <w:t>П.К</w:t>
      </w:r>
      <w:r>
        <w:rPr>
          <w:rFonts w:ascii="Times New Roman" w:hAnsi="Times New Roman"/>
          <w:b/>
          <w:sz w:val="28"/>
          <w:szCs w:val="28"/>
        </w:rPr>
        <w:t>.</w:t>
      </w:r>
      <w:r>
        <w:rPr>
          <w:rFonts w:ascii="Times New Roman" w:hAnsi="Times New Roman"/>
          <w:sz w:val="28"/>
          <w:szCs w:val="28"/>
        </w:rPr>
        <w:t> </w:t>
      </w:r>
      <w:r w:rsidRPr="00193A76">
        <w:rPr>
          <w:rFonts w:ascii="Times New Roman" w:hAnsi="Times New Roman"/>
          <w:b/>
          <w:sz w:val="28"/>
          <w:szCs w:val="28"/>
        </w:rPr>
        <w:t xml:space="preserve">Бойко </w:t>
      </w:r>
      <w:r>
        <w:rPr>
          <w:rFonts w:ascii="Times New Roman" w:hAnsi="Times New Roman"/>
          <w:sz w:val="28"/>
          <w:szCs w:val="28"/>
        </w:rPr>
        <w:t>// Зб. наук. праць Білоцерк. держ. аграр. ун-</w:t>
      </w:r>
      <w:r w:rsidRPr="00193A76">
        <w:rPr>
          <w:rFonts w:ascii="Times New Roman" w:hAnsi="Times New Roman"/>
          <w:sz w:val="28"/>
          <w:szCs w:val="28"/>
        </w:rPr>
        <w:t>ту. –</w:t>
      </w:r>
      <w:r>
        <w:rPr>
          <w:rFonts w:ascii="Times New Roman" w:hAnsi="Times New Roman"/>
          <w:sz w:val="28"/>
          <w:szCs w:val="28"/>
        </w:rPr>
        <w:t xml:space="preserve">  Біла Церква, 2004. – Вип. 29. – С. 24</w:t>
      </w:r>
      <w:r>
        <w:rPr>
          <w:rFonts w:ascii="Times New Roman" w:hAnsi="Times New Roman"/>
          <w:sz w:val="28"/>
          <w:szCs w:val="28"/>
        </w:rPr>
        <w:sym w:font="Symbol" w:char="F02D"/>
      </w:r>
      <w:r w:rsidRPr="00193A76">
        <w:rPr>
          <w:rFonts w:ascii="Times New Roman" w:hAnsi="Times New Roman"/>
          <w:sz w:val="28"/>
          <w:szCs w:val="28"/>
        </w:rPr>
        <w:t>31.</w:t>
      </w:r>
      <w:r>
        <w:rPr>
          <w:rFonts w:ascii="Times New Roman" w:hAnsi="Times New Roman"/>
          <w:sz w:val="28"/>
          <w:szCs w:val="28"/>
        </w:rPr>
        <w:t xml:space="preserve"> (</w:t>
      </w:r>
      <w:r>
        <w:rPr>
          <w:rFonts w:ascii="Times New Roman" w:hAnsi="Times New Roman"/>
          <w:i/>
          <w:sz w:val="28"/>
          <w:szCs w:val="28"/>
        </w:rPr>
        <w:t>Здобувач поставив проблему, зібрав необхідні  матеріали, провів їх систематизацію та узагальнення і зробив висновки</w:t>
      </w:r>
      <w:r>
        <w:rPr>
          <w:rFonts w:ascii="Times New Roman" w:hAnsi="Times New Roman"/>
          <w:sz w:val="28"/>
          <w:szCs w:val="28"/>
        </w:rPr>
        <w:t>).</w:t>
      </w:r>
    </w:p>
    <w:p w:rsidR="00166E48" w:rsidRDefault="00166E48" w:rsidP="00166E48">
      <w:pPr>
        <w:ind w:firstLine="567"/>
        <w:jc w:val="center"/>
        <w:rPr>
          <w:rFonts w:ascii="Times New Roman" w:hAnsi="Times New Roman"/>
          <w:i/>
          <w:sz w:val="28"/>
          <w:szCs w:val="28"/>
        </w:rPr>
      </w:pPr>
    </w:p>
    <w:p w:rsidR="00166E48" w:rsidRPr="005F10E9" w:rsidRDefault="00166E48" w:rsidP="00166E48">
      <w:pPr>
        <w:ind w:firstLine="567"/>
        <w:jc w:val="center"/>
        <w:rPr>
          <w:rFonts w:ascii="Times New Roman" w:hAnsi="Times New Roman"/>
          <w:i/>
          <w:sz w:val="28"/>
          <w:szCs w:val="28"/>
        </w:rPr>
      </w:pPr>
      <w:r w:rsidRPr="00193A76">
        <w:rPr>
          <w:rFonts w:ascii="Times New Roman" w:hAnsi="Times New Roman"/>
          <w:i/>
          <w:sz w:val="28"/>
          <w:szCs w:val="28"/>
        </w:rPr>
        <w:t>Патенти</w:t>
      </w:r>
    </w:p>
    <w:p w:rsidR="00166E48" w:rsidRDefault="00166E48" w:rsidP="00166E48">
      <w:pPr>
        <w:ind w:firstLine="567"/>
        <w:jc w:val="both"/>
        <w:rPr>
          <w:rFonts w:ascii="Times New Roman" w:hAnsi="Times New Roman"/>
          <w:sz w:val="28"/>
          <w:szCs w:val="28"/>
        </w:rPr>
      </w:pPr>
      <w:r>
        <w:rPr>
          <w:rFonts w:ascii="Times New Roman" w:hAnsi="Times New Roman"/>
          <w:sz w:val="28"/>
          <w:szCs w:val="28"/>
        </w:rPr>
        <w:t>20</w:t>
      </w:r>
      <w:r w:rsidRPr="00193A76">
        <w:rPr>
          <w:rFonts w:ascii="Times New Roman" w:hAnsi="Times New Roman"/>
          <w:sz w:val="28"/>
          <w:szCs w:val="28"/>
        </w:rPr>
        <w:t>. МПК (2003) А(51)7С12</w:t>
      </w:r>
      <w:r w:rsidRPr="00193A76">
        <w:rPr>
          <w:rFonts w:ascii="Times New Roman" w:hAnsi="Times New Roman"/>
          <w:sz w:val="28"/>
          <w:szCs w:val="28"/>
          <w:lang w:val="en-US"/>
        </w:rPr>
        <w:t>N</w:t>
      </w:r>
      <w:r w:rsidRPr="00193A76">
        <w:rPr>
          <w:rFonts w:ascii="Times New Roman" w:hAnsi="Times New Roman"/>
          <w:sz w:val="28"/>
          <w:szCs w:val="28"/>
        </w:rPr>
        <w:t xml:space="preserve">1/10 Середовище токсинонакопичення для </w:t>
      </w:r>
      <w:r w:rsidRPr="00193A76">
        <w:rPr>
          <w:rFonts w:ascii="Times New Roman" w:hAnsi="Times New Roman"/>
          <w:sz w:val="28"/>
          <w:szCs w:val="28"/>
          <w:lang w:val="en-US"/>
        </w:rPr>
        <w:t>CLOSTRIDIUM</w:t>
      </w:r>
      <w:r w:rsidRPr="00193A76">
        <w:rPr>
          <w:rFonts w:ascii="Times New Roman" w:hAnsi="Times New Roman"/>
          <w:sz w:val="28"/>
          <w:szCs w:val="28"/>
        </w:rPr>
        <w:t xml:space="preserve">  </w:t>
      </w:r>
      <w:r w:rsidRPr="00193A76">
        <w:rPr>
          <w:rFonts w:ascii="Times New Roman" w:hAnsi="Times New Roman"/>
          <w:sz w:val="28"/>
          <w:szCs w:val="28"/>
          <w:lang w:val="en-US"/>
        </w:rPr>
        <w:t>CHAUVOEI</w:t>
      </w:r>
      <w:r w:rsidRPr="00193A76">
        <w:rPr>
          <w:rFonts w:ascii="Times New Roman" w:hAnsi="Times New Roman"/>
          <w:sz w:val="28"/>
          <w:szCs w:val="28"/>
        </w:rPr>
        <w:t xml:space="preserve">: Патент № 60761 / </w:t>
      </w:r>
      <w:r w:rsidRPr="00193A76">
        <w:rPr>
          <w:rFonts w:ascii="Times New Roman" w:hAnsi="Times New Roman"/>
          <w:b/>
          <w:sz w:val="28"/>
          <w:szCs w:val="28"/>
        </w:rPr>
        <w:t>Бойко П.К.</w:t>
      </w:r>
      <w:r w:rsidRPr="00193A76">
        <w:rPr>
          <w:rFonts w:ascii="Times New Roman" w:hAnsi="Times New Roman"/>
          <w:sz w:val="28"/>
          <w:szCs w:val="28"/>
        </w:rPr>
        <w:t xml:space="preserve"> – Заявка №2003021398; Заявлено 17.02.2003.</w:t>
      </w:r>
      <w:r>
        <w:rPr>
          <w:rFonts w:ascii="Times New Roman" w:hAnsi="Times New Roman"/>
          <w:sz w:val="28"/>
          <w:szCs w:val="28"/>
        </w:rPr>
        <w:t xml:space="preserve">; Опублік. 15.10.2003. – 2003. </w:t>
      </w:r>
      <w:r>
        <w:rPr>
          <w:rFonts w:ascii="Times New Roman" w:hAnsi="Times New Roman"/>
          <w:sz w:val="28"/>
          <w:szCs w:val="28"/>
        </w:rPr>
        <w:sym w:font="Symbol" w:char="F02D"/>
      </w:r>
      <w:r>
        <w:rPr>
          <w:rFonts w:ascii="Times New Roman" w:hAnsi="Times New Roman"/>
          <w:sz w:val="28"/>
          <w:szCs w:val="28"/>
        </w:rPr>
        <w:t xml:space="preserve"> Бюл. № </w:t>
      </w:r>
      <w:r w:rsidRPr="00193A76">
        <w:rPr>
          <w:rFonts w:ascii="Times New Roman" w:hAnsi="Times New Roman"/>
          <w:sz w:val="28"/>
          <w:szCs w:val="28"/>
        </w:rPr>
        <w:t xml:space="preserve">10. – </w:t>
      </w:r>
    </w:p>
    <w:p w:rsidR="00166E48" w:rsidRPr="00193A76" w:rsidRDefault="00166E48" w:rsidP="00166E48">
      <w:pPr>
        <w:jc w:val="both"/>
        <w:rPr>
          <w:rFonts w:ascii="Times New Roman" w:hAnsi="Times New Roman"/>
          <w:sz w:val="28"/>
          <w:szCs w:val="28"/>
        </w:rPr>
      </w:pPr>
      <w:r w:rsidRPr="00193A76">
        <w:rPr>
          <w:rFonts w:ascii="Times New Roman" w:hAnsi="Times New Roman"/>
          <w:sz w:val="28"/>
          <w:szCs w:val="28"/>
        </w:rPr>
        <w:t xml:space="preserve">3 </w:t>
      </w:r>
      <w:r w:rsidRPr="00193A76">
        <w:rPr>
          <w:rFonts w:ascii="Times New Roman" w:hAnsi="Times New Roman"/>
          <w:sz w:val="28"/>
          <w:szCs w:val="28"/>
          <w:lang w:val="en-US"/>
        </w:rPr>
        <w:t>c</w:t>
      </w:r>
      <w:r w:rsidRPr="00193A76">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sidRPr="00193A76">
        <w:rPr>
          <w:rFonts w:ascii="Times New Roman" w:hAnsi="Times New Roman"/>
          <w:sz w:val="28"/>
          <w:szCs w:val="28"/>
        </w:rPr>
        <w:t>2</w:t>
      </w:r>
      <w:r>
        <w:rPr>
          <w:rFonts w:ascii="Times New Roman" w:hAnsi="Times New Roman"/>
          <w:sz w:val="28"/>
          <w:szCs w:val="28"/>
        </w:rPr>
        <w:t>1</w:t>
      </w:r>
      <w:r w:rsidRPr="00193A76">
        <w:rPr>
          <w:rFonts w:ascii="Times New Roman" w:hAnsi="Times New Roman"/>
          <w:sz w:val="28"/>
          <w:szCs w:val="28"/>
        </w:rPr>
        <w:t xml:space="preserve">. МПК (2008) А61К 39/104, С12№1/00. Штам </w:t>
      </w:r>
      <w:r w:rsidRPr="00193A76">
        <w:rPr>
          <w:rFonts w:ascii="Times New Roman" w:hAnsi="Times New Roman"/>
          <w:sz w:val="28"/>
          <w:szCs w:val="28"/>
          <w:lang w:val="en-US"/>
        </w:rPr>
        <w:t>Clostridium</w:t>
      </w:r>
      <w:r w:rsidRPr="00193A76">
        <w:rPr>
          <w:rFonts w:ascii="Times New Roman" w:hAnsi="Times New Roman"/>
          <w:sz w:val="28"/>
          <w:szCs w:val="28"/>
        </w:rPr>
        <w:t xml:space="preserve"> </w:t>
      </w:r>
      <w:r w:rsidRPr="00193A76">
        <w:rPr>
          <w:rFonts w:ascii="Times New Roman" w:hAnsi="Times New Roman"/>
          <w:sz w:val="28"/>
          <w:szCs w:val="28"/>
          <w:lang w:val="en-US"/>
        </w:rPr>
        <w:t>chauvoei</w:t>
      </w:r>
      <w:r w:rsidRPr="00193A76">
        <w:rPr>
          <w:rFonts w:ascii="Times New Roman" w:hAnsi="Times New Roman"/>
          <w:sz w:val="28"/>
          <w:szCs w:val="28"/>
        </w:rPr>
        <w:t xml:space="preserve"> “Л-7“ для виготовлення інактивованої вакцини проти емфізематозного карбу</w:t>
      </w:r>
      <w:r w:rsidRPr="00193A76">
        <w:rPr>
          <w:rFonts w:ascii="Times New Roman" w:hAnsi="Times New Roman"/>
          <w:sz w:val="28"/>
          <w:szCs w:val="28"/>
        </w:rPr>
        <w:t>н</w:t>
      </w:r>
      <w:r w:rsidRPr="00193A76">
        <w:rPr>
          <w:rFonts w:ascii="Times New Roman" w:hAnsi="Times New Roman"/>
          <w:sz w:val="28"/>
          <w:szCs w:val="28"/>
        </w:rPr>
        <w:t xml:space="preserve">кулу великої рогатої худоби і овець: Патент №30645 / Мандигра М.С., </w:t>
      </w:r>
      <w:r w:rsidRPr="00193A76">
        <w:rPr>
          <w:rFonts w:ascii="Times New Roman" w:hAnsi="Times New Roman"/>
          <w:b/>
          <w:sz w:val="28"/>
          <w:szCs w:val="28"/>
        </w:rPr>
        <w:t>Бойко П.К.</w:t>
      </w:r>
      <w:r>
        <w:rPr>
          <w:rFonts w:ascii="Times New Roman" w:hAnsi="Times New Roman"/>
          <w:b/>
          <w:sz w:val="28"/>
          <w:szCs w:val="28"/>
        </w:rPr>
        <w:t xml:space="preserve"> </w:t>
      </w:r>
      <w:r w:rsidRPr="00193A76">
        <w:rPr>
          <w:rFonts w:ascii="Times New Roman" w:hAnsi="Times New Roman"/>
          <w:sz w:val="28"/>
          <w:szCs w:val="28"/>
        </w:rPr>
        <w:t xml:space="preserve"> – </w:t>
      </w:r>
      <w:r>
        <w:rPr>
          <w:rFonts w:ascii="Times New Roman" w:hAnsi="Times New Roman"/>
          <w:sz w:val="28"/>
          <w:szCs w:val="28"/>
        </w:rPr>
        <w:t xml:space="preserve"> </w:t>
      </w:r>
      <w:r w:rsidRPr="00193A76">
        <w:rPr>
          <w:rFonts w:ascii="Times New Roman" w:hAnsi="Times New Roman"/>
          <w:sz w:val="28"/>
          <w:szCs w:val="28"/>
        </w:rPr>
        <w:t xml:space="preserve">Заявка №200710422: Заявлено 20.09.2007.; </w:t>
      </w:r>
      <w:r>
        <w:rPr>
          <w:rFonts w:ascii="Times New Roman" w:hAnsi="Times New Roman"/>
          <w:sz w:val="28"/>
          <w:szCs w:val="28"/>
        </w:rPr>
        <w:t xml:space="preserve">Опублік. 11.03.2008 р. – 2008. </w:t>
      </w:r>
      <w:r>
        <w:rPr>
          <w:rFonts w:ascii="Times New Roman" w:hAnsi="Times New Roman"/>
          <w:sz w:val="28"/>
          <w:szCs w:val="28"/>
        </w:rPr>
        <w:sym w:font="Symbol" w:char="F02D"/>
      </w:r>
      <w:r w:rsidRPr="00193A76">
        <w:rPr>
          <w:rFonts w:ascii="Times New Roman" w:hAnsi="Times New Roman"/>
          <w:sz w:val="28"/>
          <w:szCs w:val="28"/>
        </w:rPr>
        <w:t xml:space="preserve"> Бюл. №</w:t>
      </w:r>
      <w:r>
        <w:rPr>
          <w:rFonts w:ascii="Times New Roman" w:hAnsi="Times New Roman"/>
          <w:sz w:val="28"/>
          <w:szCs w:val="28"/>
        </w:rPr>
        <w:t xml:space="preserve"> </w:t>
      </w:r>
      <w:r w:rsidRPr="00193A76">
        <w:rPr>
          <w:rFonts w:ascii="Times New Roman" w:hAnsi="Times New Roman"/>
          <w:sz w:val="28"/>
          <w:szCs w:val="28"/>
        </w:rPr>
        <w:t>5. – 3 с.</w:t>
      </w:r>
    </w:p>
    <w:p w:rsidR="00166E48" w:rsidRPr="00FC7E29" w:rsidRDefault="00166E48" w:rsidP="00166E48">
      <w:pPr>
        <w:ind w:firstLine="567"/>
        <w:jc w:val="both"/>
        <w:rPr>
          <w:rFonts w:ascii="Times New Roman" w:hAnsi="Times New Roman"/>
          <w:i/>
          <w:sz w:val="20"/>
          <w:szCs w:val="20"/>
        </w:rPr>
      </w:pPr>
    </w:p>
    <w:p w:rsidR="00166E48" w:rsidRPr="00193A76" w:rsidRDefault="00166E48" w:rsidP="00166E48">
      <w:pPr>
        <w:ind w:firstLine="567"/>
        <w:jc w:val="center"/>
        <w:rPr>
          <w:rFonts w:ascii="Times New Roman" w:hAnsi="Times New Roman"/>
          <w:i/>
          <w:sz w:val="28"/>
          <w:szCs w:val="28"/>
        </w:rPr>
      </w:pPr>
      <w:r w:rsidRPr="00193A76">
        <w:rPr>
          <w:rFonts w:ascii="Times New Roman" w:hAnsi="Times New Roman"/>
          <w:i/>
          <w:sz w:val="28"/>
          <w:szCs w:val="28"/>
        </w:rPr>
        <w:t>Методичні рекомендації, вказівки</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22</w:t>
      </w:r>
      <w:r w:rsidRPr="00193A76">
        <w:rPr>
          <w:rFonts w:ascii="Times New Roman" w:hAnsi="Times New Roman"/>
          <w:sz w:val="28"/>
          <w:szCs w:val="28"/>
        </w:rPr>
        <w:t>. Методичні вказівки «Лабораторна діагностика емфізематозного ка</w:t>
      </w:r>
      <w:r w:rsidRPr="00193A76">
        <w:rPr>
          <w:rFonts w:ascii="Times New Roman" w:hAnsi="Times New Roman"/>
          <w:sz w:val="28"/>
          <w:szCs w:val="28"/>
        </w:rPr>
        <w:t>р</w:t>
      </w:r>
      <w:r w:rsidRPr="00193A76">
        <w:rPr>
          <w:rFonts w:ascii="Times New Roman" w:hAnsi="Times New Roman"/>
          <w:sz w:val="28"/>
          <w:szCs w:val="28"/>
        </w:rPr>
        <w:t xml:space="preserve">бункулу» / </w:t>
      </w:r>
      <w:r w:rsidRPr="00193A76">
        <w:rPr>
          <w:rFonts w:ascii="Times New Roman" w:hAnsi="Times New Roman"/>
          <w:b/>
          <w:sz w:val="28"/>
          <w:szCs w:val="28"/>
        </w:rPr>
        <w:t>П.К. Бойко</w:t>
      </w:r>
      <w:r w:rsidRPr="00193A76">
        <w:rPr>
          <w:rFonts w:ascii="Times New Roman" w:hAnsi="Times New Roman"/>
          <w:sz w:val="28"/>
          <w:szCs w:val="28"/>
        </w:rPr>
        <w:t>, В.П. Риженко, М.С</w:t>
      </w:r>
      <w:r>
        <w:rPr>
          <w:rFonts w:ascii="Times New Roman" w:hAnsi="Times New Roman"/>
          <w:sz w:val="28"/>
          <w:szCs w:val="28"/>
        </w:rPr>
        <w:t xml:space="preserve">. Павленко, В.В. Риженко. – К.: ІВМ УААН, 2001. </w:t>
      </w:r>
      <w:r>
        <w:rPr>
          <w:rFonts w:ascii="Times New Roman" w:hAnsi="Times New Roman"/>
          <w:sz w:val="28"/>
          <w:szCs w:val="28"/>
        </w:rPr>
        <w:sym w:font="Symbol" w:char="F02D"/>
      </w:r>
      <w:r w:rsidRPr="00193A76">
        <w:rPr>
          <w:rFonts w:ascii="Times New Roman" w:hAnsi="Times New Roman"/>
          <w:sz w:val="28"/>
          <w:szCs w:val="28"/>
        </w:rPr>
        <w:t xml:space="preserve"> 8 с. </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23</w:t>
      </w:r>
      <w:r w:rsidRPr="00193A76">
        <w:rPr>
          <w:rFonts w:ascii="Times New Roman" w:hAnsi="Times New Roman"/>
          <w:sz w:val="28"/>
          <w:szCs w:val="28"/>
        </w:rPr>
        <w:t xml:space="preserve">. Методичні вказівки «Лабораторна діагностика злоякісного набряку» / </w:t>
      </w:r>
      <w:r w:rsidRPr="00193A76">
        <w:rPr>
          <w:rFonts w:ascii="Times New Roman" w:hAnsi="Times New Roman"/>
          <w:b/>
          <w:sz w:val="28"/>
          <w:szCs w:val="28"/>
        </w:rPr>
        <w:t>П.К. Бойко</w:t>
      </w:r>
      <w:r w:rsidRPr="00193A76">
        <w:rPr>
          <w:rFonts w:ascii="Times New Roman" w:hAnsi="Times New Roman"/>
          <w:sz w:val="28"/>
          <w:szCs w:val="28"/>
        </w:rPr>
        <w:t>, В.П. Риженко, М.С</w:t>
      </w:r>
      <w:r>
        <w:rPr>
          <w:rFonts w:ascii="Times New Roman" w:hAnsi="Times New Roman"/>
          <w:sz w:val="28"/>
          <w:szCs w:val="28"/>
        </w:rPr>
        <w:t xml:space="preserve">. Павленко, В.В. Риженко. – К.: ІВМ УААН, 2001. </w:t>
      </w:r>
      <w:r>
        <w:rPr>
          <w:rFonts w:ascii="Times New Roman" w:hAnsi="Times New Roman"/>
          <w:sz w:val="28"/>
          <w:szCs w:val="28"/>
        </w:rPr>
        <w:sym w:font="Symbol" w:char="F02D"/>
      </w:r>
      <w:r w:rsidRPr="00193A76">
        <w:rPr>
          <w:rFonts w:ascii="Times New Roman" w:hAnsi="Times New Roman"/>
          <w:sz w:val="28"/>
          <w:szCs w:val="28"/>
        </w:rPr>
        <w:t xml:space="preserve"> 10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24</w:t>
      </w:r>
      <w:r w:rsidRPr="00193A76">
        <w:rPr>
          <w:rFonts w:ascii="Times New Roman" w:hAnsi="Times New Roman"/>
          <w:sz w:val="28"/>
          <w:szCs w:val="28"/>
        </w:rPr>
        <w:t xml:space="preserve">. Методичні вказівки «Лабораторна діагностика анаеробної дизентерії ягнят» / </w:t>
      </w:r>
      <w:r w:rsidRPr="00193A76">
        <w:rPr>
          <w:rFonts w:ascii="Times New Roman" w:hAnsi="Times New Roman"/>
          <w:b/>
          <w:sz w:val="28"/>
          <w:szCs w:val="28"/>
        </w:rPr>
        <w:t>П.К. Бойко</w:t>
      </w:r>
      <w:r w:rsidRPr="00193A76">
        <w:rPr>
          <w:rFonts w:ascii="Times New Roman" w:hAnsi="Times New Roman"/>
          <w:sz w:val="28"/>
          <w:szCs w:val="28"/>
        </w:rPr>
        <w:t>, В.П. Риженко, М.С</w:t>
      </w:r>
      <w:r>
        <w:rPr>
          <w:rFonts w:ascii="Times New Roman" w:hAnsi="Times New Roman"/>
          <w:sz w:val="28"/>
          <w:szCs w:val="28"/>
        </w:rPr>
        <w:t xml:space="preserve">. Павленко, В.В. Риженко. – К.: ІВМ УААН, 2001. </w:t>
      </w:r>
      <w:r>
        <w:rPr>
          <w:rFonts w:ascii="Times New Roman" w:hAnsi="Times New Roman"/>
          <w:sz w:val="28"/>
          <w:szCs w:val="28"/>
        </w:rPr>
        <w:sym w:font="Symbol" w:char="F02D"/>
      </w:r>
      <w:r w:rsidRPr="00193A76">
        <w:rPr>
          <w:rFonts w:ascii="Times New Roman" w:hAnsi="Times New Roman"/>
          <w:sz w:val="28"/>
          <w:szCs w:val="28"/>
        </w:rPr>
        <w:t xml:space="preserve"> 8 с. </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25</w:t>
      </w:r>
      <w:r w:rsidRPr="00193A76">
        <w:rPr>
          <w:rFonts w:ascii="Times New Roman" w:hAnsi="Times New Roman"/>
          <w:sz w:val="28"/>
          <w:szCs w:val="28"/>
        </w:rPr>
        <w:t xml:space="preserve">. Методичні вказівки «Лабораторна діагностика брадзоту» / </w:t>
      </w:r>
      <w:r w:rsidRPr="00193A76">
        <w:rPr>
          <w:rFonts w:ascii="Times New Roman" w:hAnsi="Times New Roman"/>
          <w:b/>
          <w:sz w:val="28"/>
          <w:szCs w:val="28"/>
        </w:rPr>
        <w:t>П.К. Бо</w:t>
      </w:r>
      <w:r w:rsidRPr="00193A76">
        <w:rPr>
          <w:rFonts w:ascii="Times New Roman" w:hAnsi="Times New Roman"/>
          <w:b/>
          <w:sz w:val="28"/>
          <w:szCs w:val="28"/>
        </w:rPr>
        <w:t>й</w:t>
      </w:r>
      <w:r w:rsidRPr="00193A76">
        <w:rPr>
          <w:rFonts w:ascii="Times New Roman" w:hAnsi="Times New Roman"/>
          <w:b/>
          <w:sz w:val="28"/>
          <w:szCs w:val="28"/>
        </w:rPr>
        <w:t>ко</w:t>
      </w:r>
      <w:r>
        <w:rPr>
          <w:rFonts w:ascii="Times New Roman" w:hAnsi="Times New Roman"/>
          <w:sz w:val="28"/>
          <w:szCs w:val="28"/>
        </w:rPr>
        <w:t>, В.П. Риженко, М.С. Павленко, В</w:t>
      </w:r>
      <w:r w:rsidRPr="00193A76">
        <w:rPr>
          <w:rFonts w:ascii="Times New Roman" w:hAnsi="Times New Roman"/>
          <w:sz w:val="28"/>
          <w:szCs w:val="28"/>
        </w:rPr>
        <w:t xml:space="preserve">.В. Риженко. </w:t>
      </w:r>
      <w:r>
        <w:rPr>
          <w:rFonts w:ascii="Times New Roman" w:hAnsi="Times New Roman"/>
          <w:sz w:val="28"/>
          <w:szCs w:val="28"/>
        </w:rPr>
        <w:t>–</w:t>
      </w:r>
      <w:r w:rsidRPr="00193A76">
        <w:rPr>
          <w:rFonts w:ascii="Times New Roman" w:hAnsi="Times New Roman"/>
          <w:sz w:val="28"/>
          <w:szCs w:val="28"/>
        </w:rPr>
        <w:t xml:space="preserve"> К</w:t>
      </w:r>
      <w:r>
        <w:rPr>
          <w:rFonts w:ascii="Times New Roman" w:hAnsi="Times New Roman"/>
          <w:sz w:val="28"/>
          <w:szCs w:val="28"/>
        </w:rPr>
        <w:t xml:space="preserve">.: ІВМ УААН, 2001. </w:t>
      </w:r>
      <w:r>
        <w:rPr>
          <w:rFonts w:ascii="Times New Roman" w:hAnsi="Times New Roman"/>
          <w:sz w:val="28"/>
          <w:szCs w:val="28"/>
        </w:rPr>
        <w:sym w:font="Symbol" w:char="F02D"/>
      </w:r>
      <w:r w:rsidRPr="00193A76">
        <w:rPr>
          <w:rFonts w:ascii="Times New Roman" w:hAnsi="Times New Roman"/>
          <w:sz w:val="28"/>
          <w:szCs w:val="28"/>
        </w:rPr>
        <w:t xml:space="preserve"> 8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26</w:t>
      </w:r>
      <w:r w:rsidRPr="00193A76">
        <w:rPr>
          <w:rFonts w:ascii="Times New Roman" w:hAnsi="Times New Roman"/>
          <w:sz w:val="28"/>
          <w:szCs w:val="28"/>
        </w:rPr>
        <w:t>. Методичні вказівки «Лабораторна діагностика інфекційної ентерот</w:t>
      </w:r>
      <w:r w:rsidRPr="00193A76">
        <w:rPr>
          <w:rFonts w:ascii="Times New Roman" w:hAnsi="Times New Roman"/>
          <w:sz w:val="28"/>
          <w:szCs w:val="28"/>
        </w:rPr>
        <w:t>о</w:t>
      </w:r>
      <w:r w:rsidRPr="00193A76">
        <w:rPr>
          <w:rFonts w:ascii="Times New Roman" w:hAnsi="Times New Roman"/>
          <w:sz w:val="28"/>
          <w:szCs w:val="28"/>
        </w:rPr>
        <w:t xml:space="preserve">ксемії  тварин» / </w:t>
      </w:r>
      <w:r w:rsidRPr="00193A76">
        <w:rPr>
          <w:rFonts w:ascii="Times New Roman" w:hAnsi="Times New Roman"/>
          <w:b/>
          <w:sz w:val="28"/>
          <w:szCs w:val="28"/>
        </w:rPr>
        <w:t>П.К. Бойко</w:t>
      </w:r>
      <w:r w:rsidRPr="00193A76">
        <w:rPr>
          <w:rFonts w:ascii="Times New Roman" w:hAnsi="Times New Roman"/>
          <w:sz w:val="28"/>
          <w:szCs w:val="28"/>
        </w:rPr>
        <w:t>, В.П. Риженко, М.С</w:t>
      </w:r>
      <w:r>
        <w:rPr>
          <w:rFonts w:ascii="Times New Roman" w:hAnsi="Times New Roman"/>
          <w:sz w:val="28"/>
          <w:szCs w:val="28"/>
        </w:rPr>
        <w:t xml:space="preserve">. Павленко, В.В. Риженко. – К.: ІВМ УААН, 2001. </w:t>
      </w:r>
      <w:r>
        <w:rPr>
          <w:rFonts w:ascii="Times New Roman" w:hAnsi="Times New Roman"/>
          <w:sz w:val="28"/>
          <w:szCs w:val="28"/>
        </w:rPr>
        <w:sym w:font="Symbol" w:char="F02D"/>
      </w:r>
      <w:r w:rsidRPr="00193A76">
        <w:rPr>
          <w:rFonts w:ascii="Times New Roman" w:hAnsi="Times New Roman"/>
          <w:sz w:val="28"/>
          <w:szCs w:val="28"/>
        </w:rPr>
        <w:t xml:space="preserve"> 8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lastRenderedPageBreak/>
        <w:t>27</w:t>
      </w:r>
      <w:r w:rsidRPr="00193A76">
        <w:rPr>
          <w:rFonts w:ascii="Times New Roman" w:hAnsi="Times New Roman"/>
          <w:sz w:val="28"/>
          <w:szCs w:val="28"/>
        </w:rPr>
        <w:t xml:space="preserve">. Методичні вказівки «Лабораторна діагностика ботулізму» / </w:t>
      </w:r>
      <w:r w:rsidRPr="00193A76">
        <w:rPr>
          <w:rFonts w:ascii="Times New Roman" w:hAnsi="Times New Roman"/>
          <w:b/>
          <w:sz w:val="28"/>
          <w:szCs w:val="28"/>
        </w:rPr>
        <w:t>П.К. Бойко,</w:t>
      </w:r>
      <w:r w:rsidRPr="00193A76">
        <w:rPr>
          <w:rFonts w:ascii="Times New Roman" w:hAnsi="Times New Roman"/>
          <w:sz w:val="28"/>
          <w:szCs w:val="28"/>
        </w:rPr>
        <w:t xml:space="preserve"> В.П. Риженко, Г.Ф. Риженко, М.С</w:t>
      </w:r>
      <w:r>
        <w:rPr>
          <w:rFonts w:ascii="Times New Roman" w:hAnsi="Times New Roman"/>
          <w:sz w:val="28"/>
          <w:szCs w:val="28"/>
        </w:rPr>
        <w:t xml:space="preserve">. Павленко, В.В. Риженко. – К.: ІВМ УААН, 2002. </w:t>
      </w:r>
      <w:r>
        <w:rPr>
          <w:rFonts w:ascii="Times New Roman" w:hAnsi="Times New Roman"/>
          <w:sz w:val="28"/>
          <w:szCs w:val="28"/>
        </w:rPr>
        <w:sym w:font="Symbol" w:char="F02D"/>
      </w:r>
      <w:r w:rsidRPr="00193A76">
        <w:rPr>
          <w:rFonts w:ascii="Times New Roman" w:hAnsi="Times New Roman"/>
          <w:sz w:val="28"/>
          <w:szCs w:val="28"/>
        </w:rPr>
        <w:t xml:space="preserve"> 8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28</w:t>
      </w:r>
      <w:r w:rsidRPr="00193A76">
        <w:rPr>
          <w:rFonts w:ascii="Times New Roman" w:hAnsi="Times New Roman"/>
          <w:sz w:val="28"/>
          <w:szCs w:val="28"/>
        </w:rPr>
        <w:t>. Методичні вказівки «Лабораторна діагностика некротичного гепат</w:t>
      </w:r>
      <w:r w:rsidRPr="00193A76">
        <w:rPr>
          <w:rFonts w:ascii="Times New Roman" w:hAnsi="Times New Roman"/>
          <w:sz w:val="28"/>
          <w:szCs w:val="28"/>
        </w:rPr>
        <w:t>и</w:t>
      </w:r>
      <w:r w:rsidRPr="00193A76">
        <w:rPr>
          <w:rFonts w:ascii="Times New Roman" w:hAnsi="Times New Roman"/>
          <w:sz w:val="28"/>
          <w:szCs w:val="28"/>
        </w:rPr>
        <w:t xml:space="preserve">ту» / </w:t>
      </w:r>
      <w:r w:rsidRPr="00193A76">
        <w:rPr>
          <w:rFonts w:ascii="Times New Roman" w:hAnsi="Times New Roman"/>
          <w:b/>
          <w:sz w:val="28"/>
          <w:szCs w:val="28"/>
        </w:rPr>
        <w:t>П.К. Бойко,</w:t>
      </w:r>
      <w:r w:rsidRPr="00193A76">
        <w:rPr>
          <w:rFonts w:ascii="Times New Roman" w:hAnsi="Times New Roman"/>
          <w:sz w:val="28"/>
          <w:szCs w:val="28"/>
        </w:rPr>
        <w:t xml:space="preserve"> В.П. Риженко, Г.Ф. Риженко, М.С</w:t>
      </w:r>
      <w:r>
        <w:rPr>
          <w:rFonts w:ascii="Times New Roman" w:hAnsi="Times New Roman"/>
          <w:sz w:val="28"/>
          <w:szCs w:val="28"/>
        </w:rPr>
        <w:t>. Павленко, В.В.</w:t>
      </w:r>
      <w:r>
        <w:rPr>
          <w:rFonts w:ascii="Times New Roman" w:hAnsi="Times New Roman"/>
          <w:sz w:val="28"/>
          <w:szCs w:val="28"/>
          <w:lang w:val="en-US"/>
        </w:rPr>
        <w:t> </w:t>
      </w:r>
      <w:r>
        <w:rPr>
          <w:rFonts w:ascii="Times New Roman" w:hAnsi="Times New Roman"/>
          <w:sz w:val="28"/>
          <w:szCs w:val="28"/>
        </w:rPr>
        <w:t>Риженко. – К.</w:t>
      </w:r>
      <w:r w:rsidRPr="00193A76">
        <w:rPr>
          <w:rFonts w:ascii="Times New Roman" w:hAnsi="Times New Roman"/>
          <w:sz w:val="28"/>
          <w:szCs w:val="28"/>
        </w:rPr>
        <w:t>: ІВМ УАА</w:t>
      </w:r>
      <w:r>
        <w:rPr>
          <w:rFonts w:ascii="Times New Roman" w:hAnsi="Times New Roman"/>
          <w:sz w:val="28"/>
          <w:szCs w:val="28"/>
        </w:rPr>
        <w:t xml:space="preserve">Н, 2002. </w:t>
      </w:r>
      <w:r>
        <w:rPr>
          <w:rFonts w:ascii="Times New Roman" w:hAnsi="Times New Roman"/>
          <w:sz w:val="28"/>
          <w:szCs w:val="28"/>
        </w:rPr>
        <w:sym w:font="Symbol" w:char="F02D"/>
      </w:r>
      <w:r w:rsidRPr="00193A76">
        <w:rPr>
          <w:rFonts w:ascii="Times New Roman" w:hAnsi="Times New Roman"/>
          <w:sz w:val="28"/>
          <w:szCs w:val="28"/>
        </w:rPr>
        <w:t xml:space="preserve"> 8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29</w:t>
      </w:r>
      <w:r w:rsidRPr="00193A76">
        <w:rPr>
          <w:rFonts w:ascii="Times New Roman" w:hAnsi="Times New Roman"/>
          <w:sz w:val="28"/>
          <w:szCs w:val="28"/>
        </w:rPr>
        <w:t xml:space="preserve">. Методичні вказівки «Лабораторна діагностика правцю» / </w:t>
      </w:r>
      <w:r w:rsidRPr="00193A76">
        <w:rPr>
          <w:rFonts w:ascii="Times New Roman" w:hAnsi="Times New Roman"/>
          <w:b/>
          <w:sz w:val="28"/>
          <w:szCs w:val="28"/>
        </w:rPr>
        <w:t>П.К. Бо</w:t>
      </w:r>
      <w:r w:rsidRPr="00193A76">
        <w:rPr>
          <w:rFonts w:ascii="Times New Roman" w:hAnsi="Times New Roman"/>
          <w:b/>
          <w:sz w:val="28"/>
          <w:szCs w:val="28"/>
        </w:rPr>
        <w:t>й</w:t>
      </w:r>
      <w:r w:rsidRPr="00193A76">
        <w:rPr>
          <w:rFonts w:ascii="Times New Roman" w:hAnsi="Times New Roman"/>
          <w:b/>
          <w:sz w:val="28"/>
          <w:szCs w:val="28"/>
        </w:rPr>
        <w:t>ко,</w:t>
      </w:r>
      <w:r w:rsidRPr="00193A76">
        <w:rPr>
          <w:rFonts w:ascii="Times New Roman" w:hAnsi="Times New Roman"/>
          <w:sz w:val="28"/>
          <w:szCs w:val="28"/>
        </w:rPr>
        <w:t xml:space="preserve"> В.П. Риженко, Г.Ф. Риженко, М.С</w:t>
      </w:r>
      <w:r>
        <w:rPr>
          <w:rFonts w:ascii="Times New Roman" w:hAnsi="Times New Roman"/>
          <w:sz w:val="28"/>
          <w:szCs w:val="28"/>
        </w:rPr>
        <w:t xml:space="preserve">. Павленко, В.В. Риженко. – К.: ІВМ УААН, 2002. </w:t>
      </w:r>
      <w:r>
        <w:rPr>
          <w:rFonts w:ascii="Times New Roman" w:hAnsi="Times New Roman"/>
          <w:sz w:val="28"/>
          <w:szCs w:val="28"/>
        </w:rPr>
        <w:sym w:font="Symbol" w:char="F02D"/>
      </w:r>
      <w:r w:rsidRPr="00193A76">
        <w:rPr>
          <w:rFonts w:ascii="Times New Roman" w:hAnsi="Times New Roman"/>
          <w:sz w:val="28"/>
          <w:szCs w:val="28"/>
        </w:rPr>
        <w:t xml:space="preserve"> 8 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30</w:t>
      </w:r>
      <w:r w:rsidRPr="00193A76">
        <w:rPr>
          <w:rFonts w:ascii="Times New Roman" w:hAnsi="Times New Roman"/>
          <w:sz w:val="28"/>
          <w:szCs w:val="28"/>
        </w:rPr>
        <w:t xml:space="preserve">. Методичні рекомендації  «Лабораторна діагностика клостридіозів». / В.О.Бусол, </w:t>
      </w:r>
      <w:r w:rsidRPr="00193A76">
        <w:rPr>
          <w:rFonts w:ascii="Times New Roman" w:hAnsi="Times New Roman"/>
          <w:b/>
          <w:sz w:val="28"/>
          <w:szCs w:val="28"/>
        </w:rPr>
        <w:t>П.К. Бойко</w:t>
      </w:r>
      <w:r w:rsidRPr="00193A76">
        <w:rPr>
          <w:rFonts w:ascii="Times New Roman" w:hAnsi="Times New Roman"/>
          <w:sz w:val="28"/>
          <w:szCs w:val="28"/>
        </w:rPr>
        <w:t>, А.Є. Музик</w:t>
      </w:r>
      <w:r>
        <w:rPr>
          <w:rFonts w:ascii="Times New Roman" w:hAnsi="Times New Roman"/>
          <w:sz w:val="28"/>
          <w:szCs w:val="28"/>
        </w:rPr>
        <w:t xml:space="preserve">а, Ф.Ж. Ібатулліна та ін. – </w:t>
      </w:r>
      <w:r w:rsidRPr="00FC7E29">
        <w:rPr>
          <w:rFonts w:ascii="Times New Roman" w:hAnsi="Times New Roman"/>
          <w:spacing w:val="-20"/>
          <w:sz w:val="28"/>
          <w:szCs w:val="28"/>
        </w:rPr>
        <w:t>К.: НАУ, 2002.</w:t>
      </w:r>
      <w:r w:rsidRPr="00193A76">
        <w:rPr>
          <w:rFonts w:ascii="Times New Roman" w:hAnsi="Times New Roman"/>
          <w:sz w:val="28"/>
          <w:szCs w:val="28"/>
        </w:rPr>
        <w:t xml:space="preserve"> – 24</w:t>
      </w:r>
      <w:r>
        <w:rPr>
          <w:rFonts w:ascii="Times New Roman" w:hAnsi="Times New Roman"/>
          <w:sz w:val="28"/>
          <w:szCs w:val="28"/>
        </w:rPr>
        <w:t xml:space="preserve"> </w:t>
      </w:r>
      <w:r w:rsidRPr="00193A76">
        <w:rPr>
          <w:rFonts w:ascii="Times New Roman" w:hAnsi="Times New Roman"/>
          <w:sz w:val="28"/>
          <w:szCs w:val="28"/>
        </w:rPr>
        <w:t>с.</w:t>
      </w:r>
    </w:p>
    <w:p w:rsidR="00166E48" w:rsidRDefault="00166E48" w:rsidP="00166E48">
      <w:pPr>
        <w:ind w:firstLine="567"/>
        <w:jc w:val="both"/>
        <w:rPr>
          <w:rFonts w:ascii="Times New Roman" w:hAnsi="Times New Roman"/>
          <w:sz w:val="28"/>
          <w:szCs w:val="28"/>
        </w:rPr>
      </w:pPr>
      <w:r>
        <w:rPr>
          <w:rFonts w:ascii="Times New Roman" w:hAnsi="Times New Roman"/>
          <w:sz w:val="28"/>
          <w:szCs w:val="28"/>
        </w:rPr>
        <w:t>31</w:t>
      </w:r>
      <w:r w:rsidRPr="00193A76">
        <w:rPr>
          <w:rFonts w:ascii="Times New Roman" w:hAnsi="Times New Roman"/>
          <w:sz w:val="28"/>
          <w:szCs w:val="28"/>
        </w:rPr>
        <w:t xml:space="preserve">. Методичні рекомендації «Систематика та класифікація патогенних клостридій». / В.О.Бусол, </w:t>
      </w:r>
      <w:r w:rsidRPr="00193A76">
        <w:rPr>
          <w:rFonts w:ascii="Times New Roman" w:hAnsi="Times New Roman"/>
          <w:b/>
          <w:sz w:val="28"/>
          <w:szCs w:val="28"/>
        </w:rPr>
        <w:t>П.К. Бойко</w:t>
      </w:r>
      <w:r w:rsidRPr="00193A76">
        <w:rPr>
          <w:rFonts w:ascii="Times New Roman" w:hAnsi="Times New Roman"/>
          <w:sz w:val="28"/>
          <w:szCs w:val="28"/>
        </w:rPr>
        <w:t>, А.Є. Музика,</w:t>
      </w:r>
      <w:r>
        <w:rPr>
          <w:rFonts w:ascii="Times New Roman" w:hAnsi="Times New Roman"/>
          <w:sz w:val="28"/>
          <w:szCs w:val="28"/>
        </w:rPr>
        <w:t xml:space="preserve"> Ф.Ж. Ібатулліна   та ін. – К.</w:t>
      </w:r>
      <w:r w:rsidRPr="00193A76">
        <w:rPr>
          <w:rFonts w:ascii="Times New Roman" w:hAnsi="Times New Roman"/>
          <w:sz w:val="28"/>
          <w:szCs w:val="28"/>
        </w:rPr>
        <w:t>: НАУ, 2002. – 40</w:t>
      </w:r>
      <w:r>
        <w:rPr>
          <w:rFonts w:ascii="Times New Roman" w:hAnsi="Times New Roman"/>
          <w:sz w:val="28"/>
          <w:szCs w:val="28"/>
        </w:rPr>
        <w:t xml:space="preserve"> </w:t>
      </w:r>
      <w:r w:rsidRPr="00193A76">
        <w:rPr>
          <w:rFonts w:ascii="Times New Roman" w:hAnsi="Times New Roman"/>
          <w:sz w:val="28"/>
          <w:szCs w:val="28"/>
        </w:rPr>
        <w:t>с.</w:t>
      </w:r>
    </w:p>
    <w:p w:rsidR="00166E48" w:rsidRDefault="00166E48" w:rsidP="00166E48">
      <w:pPr>
        <w:ind w:firstLine="567"/>
        <w:jc w:val="both"/>
        <w:rPr>
          <w:rFonts w:ascii="Times New Roman" w:hAnsi="Times New Roman"/>
          <w:bCs/>
          <w:sz w:val="28"/>
          <w:szCs w:val="28"/>
        </w:rPr>
      </w:pPr>
      <w:r w:rsidRPr="00193A76">
        <w:rPr>
          <w:rFonts w:ascii="Times New Roman" w:hAnsi="Times New Roman"/>
          <w:sz w:val="28"/>
          <w:szCs w:val="28"/>
        </w:rPr>
        <w:t>3</w:t>
      </w:r>
      <w:r>
        <w:rPr>
          <w:rFonts w:ascii="Times New Roman" w:hAnsi="Times New Roman"/>
          <w:sz w:val="28"/>
          <w:szCs w:val="28"/>
        </w:rPr>
        <w:t>2</w:t>
      </w:r>
      <w:r w:rsidRPr="00193A76">
        <w:rPr>
          <w:rFonts w:ascii="Times New Roman" w:hAnsi="Times New Roman"/>
          <w:sz w:val="28"/>
          <w:szCs w:val="28"/>
        </w:rPr>
        <w:t>.</w:t>
      </w:r>
      <w:r w:rsidRPr="00193A76">
        <w:rPr>
          <w:rFonts w:ascii="Times New Roman" w:hAnsi="Times New Roman"/>
          <w:bCs/>
          <w:sz w:val="28"/>
          <w:szCs w:val="28"/>
        </w:rPr>
        <w:t xml:space="preserve"> Кадастр ст</w:t>
      </w:r>
      <w:r w:rsidRPr="00193A76">
        <w:rPr>
          <w:rFonts w:ascii="Times New Roman" w:hAnsi="Times New Roman"/>
          <w:bCs/>
          <w:sz w:val="28"/>
          <w:szCs w:val="28"/>
        </w:rPr>
        <w:t>а</w:t>
      </w:r>
      <w:r w:rsidRPr="00193A76">
        <w:rPr>
          <w:rFonts w:ascii="Times New Roman" w:hAnsi="Times New Roman"/>
          <w:bCs/>
          <w:sz w:val="28"/>
          <w:szCs w:val="28"/>
        </w:rPr>
        <w:t>ціонарно неблагополучних пунктів з емфізематозного карбункулу на тер</w:t>
      </w:r>
      <w:r>
        <w:rPr>
          <w:rFonts w:ascii="Times New Roman" w:hAnsi="Times New Roman"/>
          <w:bCs/>
          <w:sz w:val="28"/>
          <w:szCs w:val="28"/>
        </w:rPr>
        <w:t>ит</w:t>
      </w:r>
      <w:r>
        <w:rPr>
          <w:rFonts w:ascii="Times New Roman" w:hAnsi="Times New Roman"/>
          <w:bCs/>
          <w:sz w:val="28"/>
          <w:szCs w:val="28"/>
        </w:rPr>
        <w:t>о</w:t>
      </w:r>
      <w:r>
        <w:rPr>
          <w:rFonts w:ascii="Times New Roman" w:hAnsi="Times New Roman"/>
          <w:bCs/>
          <w:sz w:val="28"/>
          <w:szCs w:val="28"/>
        </w:rPr>
        <w:t>рії Волинської області (1948</w:t>
      </w:r>
      <w:r>
        <w:rPr>
          <w:rFonts w:ascii="Times New Roman" w:hAnsi="Times New Roman"/>
          <w:bCs/>
          <w:sz w:val="28"/>
          <w:szCs w:val="28"/>
        </w:rPr>
        <w:sym w:font="Symbol" w:char="F02D"/>
      </w:r>
      <w:r>
        <w:rPr>
          <w:rFonts w:ascii="Times New Roman" w:hAnsi="Times New Roman"/>
          <w:bCs/>
          <w:sz w:val="28"/>
          <w:szCs w:val="28"/>
        </w:rPr>
        <w:t>2001 рр.)</w:t>
      </w:r>
      <w:r w:rsidRPr="00811336">
        <w:rPr>
          <w:rFonts w:ascii="Times New Roman" w:hAnsi="Times New Roman"/>
          <w:bCs/>
          <w:sz w:val="28"/>
          <w:szCs w:val="28"/>
        </w:rPr>
        <w:t xml:space="preserve"> </w:t>
      </w:r>
      <w:r>
        <w:rPr>
          <w:rFonts w:ascii="Times New Roman" w:hAnsi="Times New Roman"/>
          <w:bCs/>
          <w:sz w:val="28"/>
          <w:szCs w:val="28"/>
        </w:rPr>
        <w:t xml:space="preserve">/ </w:t>
      </w:r>
      <w:r w:rsidRPr="00811336">
        <w:rPr>
          <w:rFonts w:ascii="Times New Roman" w:hAnsi="Times New Roman"/>
          <w:bCs/>
          <w:sz w:val="28"/>
          <w:szCs w:val="28"/>
        </w:rPr>
        <w:t>[</w:t>
      </w:r>
      <w:r w:rsidRPr="00193A76">
        <w:rPr>
          <w:rFonts w:ascii="Times New Roman" w:hAnsi="Times New Roman"/>
          <w:bCs/>
          <w:sz w:val="28"/>
          <w:szCs w:val="28"/>
        </w:rPr>
        <w:t xml:space="preserve">Бусол В.О., Риженко В.П., Горжеєв В.М., </w:t>
      </w:r>
      <w:r w:rsidRPr="00193A76">
        <w:rPr>
          <w:rFonts w:ascii="Times New Roman" w:hAnsi="Times New Roman"/>
          <w:b/>
          <w:bCs/>
          <w:sz w:val="28"/>
          <w:szCs w:val="28"/>
        </w:rPr>
        <w:t>Бойко П.К</w:t>
      </w:r>
      <w:r>
        <w:rPr>
          <w:rFonts w:ascii="Times New Roman" w:hAnsi="Times New Roman"/>
          <w:b/>
          <w:bCs/>
          <w:sz w:val="28"/>
          <w:szCs w:val="28"/>
        </w:rPr>
        <w:t>.</w:t>
      </w:r>
      <w:r w:rsidRPr="00811336">
        <w:rPr>
          <w:rFonts w:ascii="Times New Roman" w:hAnsi="Times New Roman"/>
          <w:bCs/>
          <w:sz w:val="28"/>
          <w:szCs w:val="28"/>
        </w:rPr>
        <w:t>]</w:t>
      </w:r>
      <w:r>
        <w:rPr>
          <w:rFonts w:ascii="Times New Roman" w:hAnsi="Times New Roman"/>
          <w:bCs/>
          <w:sz w:val="28"/>
          <w:szCs w:val="28"/>
        </w:rPr>
        <w:t>. – К.</w:t>
      </w:r>
      <w:r w:rsidRPr="00193A76">
        <w:rPr>
          <w:rFonts w:ascii="Times New Roman" w:hAnsi="Times New Roman"/>
          <w:bCs/>
          <w:sz w:val="28"/>
          <w:szCs w:val="28"/>
        </w:rPr>
        <w:t>: Державний департамент ветер</w:t>
      </w:r>
      <w:r w:rsidRPr="00193A76">
        <w:rPr>
          <w:rFonts w:ascii="Times New Roman" w:hAnsi="Times New Roman"/>
          <w:bCs/>
          <w:sz w:val="28"/>
          <w:szCs w:val="28"/>
        </w:rPr>
        <w:t>и</w:t>
      </w:r>
      <w:r w:rsidRPr="00193A76">
        <w:rPr>
          <w:rFonts w:ascii="Times New Roman" w:hAnsi="Times New Roman"/>
          <w:bCs/>
          <w:sz w:val="28"/>
          <w:szCs w:val="28"/>
        </w:rPr>
        <w:t>нарної медицини України. – 2003. – 30</w:t>
      </w:r>
      <w:r>
        <w:rPr>
          <w:rFonts w:ascii="Times New Roman" w:hAnsi="Times New Roman"/>
          <w:bCs/>
          <w:sz w:val="28"/>
          <w:szCs w:val="28"/>
        </w:rPr>
        <w:t xml:space="preserve"> с</w:t>
      </w:r>
      <w:r w:rsidRPr="00193A76">
        <w:rPr>
          <w:rFonts w:ascii="Times New Roman" w:hAnsi="Times New Roman"/>
          <w:bCs/>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33</w:t>
      </w:r>
      <w:r w:rsidRPr="00193A76">
        <w:rPr>
          <w:rFonts w:ascii="Times New Roman" w:hAnsi="Times New Roman"/>
          <w:sz w:val="28"/>
          <w:szCs w:val="28"/>
        </w:rPr>
        <w:t>. Методичні рекомендації «Методи діагностики некробактеріозу сільськогосподарських тварин»  / В.П. Риженко, Г.Ф. Риженко, М.С. Павле</w:t>
      </w:r>
      <w:r w:rsidRPr="00193A76">
        <w:rPr>
          <w:rFonts w:ascii="Times New Roman" w:hAnsi="Times New Roman"/>
          <w:sz w:val="28"/>
          <w:szCs w:val="28"/>
        </w:rPr>
        <w:t>н</w:t>
      </w:r>
      <w:r w:rsidRPr="00193A76">
        <w:rPr>
          <w:rFonts w:ascii="Times New Roman" w:hAnsi="Times New Roman"/>
          <w:sz w:val="28"/>
          <w:szCs w:val="28"/>
        </w:rPr>
        <w:t xml:space="preserve">ко, </w:t>
      </w:r>
      <w:r w:rsidRPr="00193A76">
        <w:rPr>
          <w:rFonts w:ascii="Times New Roman" w:hAnsi="Times New Roman"/>
          <w:b/>
          <w:sz w:val="28"/>
          <w:szCs w:val="28"/>
        </w:rPr>
        <w:t>П.К. Бойко</w:t>
      </w:r>
      <w:r>
        <w:rPr>
          <w:rFonts w:ascii="Times New Roman" w:hAnsi="Times New Roman"/>
          <w:sz w:val="28"/>
          <w:szCs w:val="28"/>
        </w:rPr>
        <w:t xml:space="preserve"> та ін.  – К.</w:t>
      </w:r>
      <w:r w:rsidRPr="00193A76">
        <w:rPr>
          <w:rFonts w:ascii="Times New Roman" w:hAnsi="Times New Roman"/>
          <w:sz w:val="28"/>
          <w:szCs w:val="28"/>
        </w:rPr>
        <w:t>: ДДВМ, ІВМ, 2003. – 48</w:t>
      </w:r>
      <w:r>
        <w:rPr>
          <w:rFonts w:ascii="Times New Roman" w:hAnsi="Times New Roman"/>
          <w:sz w:val="28"/>
          <w:szCs w:val="28"/>
        </w:rPr>
        <w:t xml:space="preserve"> </w:t>
      </w:r>
      <w:r w:rsidRPr="00193A76">
        <w:rPr>
          <w:rFonts w:ascii="Times New Roman" w:hAnsi="Times New Roman"/>
          <w:sz w:val="28"/>
          <w:szCs w:val="28"/>
        </w:rPr>
        <w:t>с.</w:t>
      </w:r>
    </w:p>
    <w:p w:rsidR="00166E48" w:rsidRPr="00193A76" w:rsidRDefault="00166E48" w:rsidP="00166E48">
      <w:pPr>
        <w:ind w:firstLine="567"/>
        <w:jc w:val="both"/>
        <w:rPr>
          <w:rFonts w:ascii="Times New Roman" w:hAnsi="Times New Roman"/>
          <w:sz w:val="28"/>
          <w:szCs w:val="28"/>
        </w:rPr>
      </w:pPr>
      <w:r w:rsidRPr="00193A76">
        <w:rPr>
          <w:rFonts w:ascii="Times New Roman" w:hAnsi="Times New Roman"/>
          <w:sz w:val="28"/>
          <w:szCs w:val="28"/>
        </w:rPr>
        <w:t>3</w:t>
      </w:r>
      <w:r>
        <w:rPr>
          <w:rFonts w:ascii="Times New Roman" w:hAnsi="Times New Roman"/>
          <w:sz w:val="28"/>
          <w:szCs w:val="28"/>
        </w:rPr>
        <w:t>4</w:t>
      </w:r>
      <w:r w:rsidRPr="00193A76">
        <w:rPr>
          <w:rFonts w:ascii="Times New Roman" w:hAnsi="Times New Roman"/>
          <w:sz w:val="28"/>
          <w:szCs w:val="28"/>
        </w:rPr>
        <w:t xml:space="preserve">. Уніфікований епізоотологічний кодифікатор населених пунктів України (УЕКНПУ): Методичні рекомендації для спеціалістів вет. медицини, науковців та студентів / В.О. Бусол, М.С. Мандигра, </w:t>
      </w:r>
      <w:r w:rsidRPr="00193A76">
        <w:rPr>
          <w:rFonts w:ascii="Times New Roman" w:hAnsi="Times New Roman"/>
          <w:b/>
          <w:sz w:val="28"/>
          <w:szCs w:val="28"/>
        </w:rPr>
        <w:t>П.К. Бойко</w:t>
      </w:r>
      <w:r>
        <w:rPr>
          <w:rFonts w:ascii="Times New Roman" w:hAnsi="Times New Roman"/>
          <w:sz w:val="28"/>
          <w:szCs w:val="28"/>
        </w:rPr>
        <w:t xml:space="preserve"> – К.</w:t>
      </w:r>
      <w:r w:rsidRPr="00193A76">
        <w:rPr>
          <w:rFonts w:ascii="Times New Roman" w:hAnsi="Times New Roman"/>
          <w:sz w:val="28"/>
          <w:szCs w:val="28"/>
        </w:rPr>
        <w:t>: ДДВМ, 2005. – 7</w:t>
      </w:r>
      <w:r>
        <w:rPr>
          <w:rFonts w:ascii="Times New Roman" w:hAnsi="Times New Roman"/>
          <w:sz w:val="28"/>
          <w:szCs w:val="28"/>
        </w:rPr>
        <w:t xml:space="preserve"> </w:t>
      </w:r>
      <w:r w:rsidRPr="00193A76">
        <w:rPr>
          <w:rFonts w:ascii="Times New Roman" w:hAnsi="Times New Roman"/>
          <w:sz w:val="28"/>
          <w:szCs w:val="28"/>
        </w:rPr>
        <w:t>с.</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35</w:t>
      </w:r>
      <w:r w:rsidRPr="00193A76">
        <w:rPr>
          <w:rFonts w:ascii="Times New Roman" w:hAnsi="Times New Roman"/>
          <w:sz w:val="28"/>
          <w:szCs w:val="28"/>
        </w:rPr>
        <w:t xml:space="preserve">. Уніфікований епізоотологічний кодифікатор населених пунктів України. Волинська область. / В.О. Бусол, М.С. Мандигра, </w:t>
      </w:r>
      <w:r w:rsidRPr="00193A76">
        <w:rPr>
          <w:rFonts w:ascii="Times New Roman" w:hAnsi="Times New Roman"/>
          <w:b/>
          <w:sz w:val="28"/>
          <w:szCs w:val="28"/>
        </w:rPr>
        <w:t>П.К. Бойко</w:t>
      </w:r>
      <w:r>
        <w:rPr>
          <w:rFonts w:ascii="Times New Roman" w:hAnsi="Times New Roman"/>
          <w:sz w:val="28"/>
          <w:szCs w:val="28"/>
        </w:rPr>
        <w:t xml:space="preserve"> – К.</w:t>
      </w:r>
      <w:r w:rsidRPr="00193A76">
        <w:rPr>
          <w:rFonts w:ascii="Times New Roman" w:hAnsi="Times New Roman"/>
          <w:sz w:val="28"/>
          <w:szCs w:val="28"/>
        </w:rPr>
        <w:t>: ДДВМ, 2005. – 40</w:t>
      </w:r>
      <w:r>
        <w:rPr>
          <w:rFonts w:ascii="Times New Roman" w:hAnsi="Times New Roman"/>
          <w:sz w:val="28"/>
          <w:szCs w:val="28"/>
        </w:rPr>
        <w:t xml:space="preserve"> </w:t>
      </w:r>
      <w:r w:rsidRPr="00193A76">
        <w:rPr>
          <w:rFonts w:ascii="Times New Roman" w:hAnsi="Times New Roman"/>
          <w:sz w:val="28"/>
          <w:szCs w:val="28"/>
        </w:rPr>
        <w:t>с</w:t>
      </w:r>
      <w:r>
        <w:rPr>
          <w:rFonts w:ascii="Times New Roman" w:hAnsi="Times New Roman"/>
          <w:sz w:val="28"/>
          <w:szCs w:val="28"/>
        </w:rPr>
        <w:t>.</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36</w:t>
      </w:r>
      <w:r w:rsidRPr="00193A76">
        <w:rPr>
          <w:rFonts w:ascii="Times New Roman" w:hAnsi="Times New Roman"/>
          <w:sz w:val="28"/>
          <w:szCs w:val="28"/>
        </w:rPr>
        <w:t>. Діагностика емфізематозного карбункулу: Методичні рекомендації для спеціалістів вет. медицини, науковців та студентів / В.О. Бусол, В.П. Р</w:t>
      </w:r>
      <w:r w:rsidRPr="00193A76">
        <w:rPr>
          <w:rFonts w:ascii="Times New Roman" w:hAnsi="Times New Roman"/>
          <w:sz w:val="28"/>
          <w:szCs w:val="28"/>
        </w:rPr>
        <w:t>и</w:t>
      </w:r>
      <w:r w:rsidRPr="00193A76">
        <w:rPr>
          <w:rFonts w:ascii="Times New Roman" w:hAnsi="Times New Roman"/>
          <w:sz w:val="28"/>
          <w:szCs w:val="28"/>
        </w:rPr>
        <w:t xml:space="preserve">женко, М.С. Мандигра, </w:t>
      </w:r>
      <w:r w:rsidRPr="00193A76">
        <w:rPr>
          <w:rFonts w:ascii="Times New Roman" w:hAnsi="Times New Roman"/>
          <w:b/>
          <w:sz w:val="28"/>
          <w:szCs w:val="28"/>
        </w:rPr>
        <w:t>П.К. Бойко</w:t>
      </w:r>
      <w:r>
        <w:rPr>
          <w:rFonts w:ascii="Times New Roman" w:hAnsi="Times New Roman"/>
          <w:sz w:val="28"/>
          <w:szCs w:val="28"/>
        </w:rPr>
        <w:t xml:space="preserve"> та ін. – К.</w:t>
      </w:r>
      <w:r w:rsidRPr="00193A76">
        <w:rPr>
          <w:rFonts w:ascii="Times New Roman" w:hAnsi="Times New Roman"/>
          <w:sz w:val="28"/>
          <w:szCs w:val="28"/>
        </w:rPr>
        <w:t>: ДДВМ, 2005. – 40</w:t>
      </w:r>
      <w:r>
        <w:rPr>
          <w:rFonts w:ascii="Times New Roman" w:hAnsi="Times New Roman"/>
          <w:sz w:val="28"/>
          <w:szCs w:val="28"/>
        </w:rPr>
        <w:t xml:space="preserve"> </w:t>
      </w:r>
      <w:r w:rsidRPr="00193A76">
        <w:rPr>
          <w:rFonts w:ascii="Times New Roman" w:hAnsi="Times New Roman"/>
          <w:sz w:val="28"/>
          <w:szCs w:val="28"/>
        </w:rPr>
        <w:t>с.</w:t>
      </w:r>
    </w:p>
    <w:p w:rsidR="00166E48" w:rsidRDefault="00166E48" w:rsidP="00166E48">
      <w:pPr>
        <w:ind w:firstLine="567"/>
        <w:jc w:val="center"/>
        <w:rPr>
          <w:rFonts w:ascii="Times New Roman" w:hAnsi="Times New Roman"/>
          <w:i/>
          <w:sz w:val="28"/>
          <w:szCs w:val="28"/>
        </w:rPr>
      </w:pPr>
    </w:p>
    <w:p w:rsidR="00166E48" w:rsidRPr="007E5E64" w:rsidRDefault="00166E48" w:rsidP="00166E48">
      <w:pPr>
        <w:ind w:firstLine="567"/>
        <w:jc w:val="center"/>
        <w:rPr>
          <w:rFonts w:ascii="Times New Roman" w:hAnsi="Times New Roman"/>
          <w:i/>
          <w:sz w:val="28"/>
          <w:szCs w:val="28"/>
        </w:rPr>
      </w:pPr>
      <w:r w:rsidRPr="00193A76">
        <w:rPr>
          <w:rFonts w:ascii="Times New Roman" w:hAnsi="Times New Roman"/>
          <w:i/>
          <w:sz w:val="28"/>
          <w:szCs w:val="28"/>
        </w:rPr>
        <w:t>Інструкції</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37</w:t>
      </w:r>
      <w:r w:rsidRPr="00193A76">
        <w:rPr>
          <w:rFonts w:ascii="Times New Roman" w:hAnsi="Times New Roman"/>
          <w:sz w:val="28"/>
          <w:szCs w:val="28"/>
        </w:rPr>
        <w:t xml:space="preserve">. Інструкція про заходи з профілактики та боротьби з емфізематозним карбункулом / Риженко В.П., Вербицький П.І., Горжеєв В.М., </w:t>
      </w:r>
      <w:r w:rsidRPr="00193A76">
        <w:rPr>
          <w:rFonts w:ascii="Times New Roman" w:hAnsi="Times New Roman"/>
          <w:b/>
          <w:sz w:val="28"/>
          <w:szCs w:val="28"/>
        </w:rPr>
        <w:t>Бойко П.К.</w:t>
      </w:r>
      <w:r w:rsidRPr="00193A76">
        <w:rPr>
          <w:rFonts w:ascii="Times New Roman" w:hAnsi="Times New Roman"/>
          <w:sz w:val="28"/>
          <w:szCs w:val="28"/>
        </w:rPr>
        <w:t xml:space="preserve"> та ін // Державний департамент ветеринарної медицини Міністе</w:t>
      </w:r>
      <w:r>
        <w:rPr>
          <w:rFonts w:ascii="Times New Roman" w:hAnsi="Times New Roman"/>
          <w:sz w:val="28"/>
          <w:szCs w:val="28"/>
        </w:rPr>
        <w:t xml:space="preserve">рства аграрної політики, 2000. </w:t>
      </w:r>
      <w:r>
        <w:rPr>
          <w:rFonts w:ascii="Times New Roman" w:hAnsi="Times New Roman"/>
          <w:sz w:val="28"/>
          <w:szCs w:val="28"/>
        </w:rPr>
        <w:sym w:font="Symbol" w:char="F02D"/>
      </w:r>
      <w:r w:rsidRPr="00193A76">
        <w:rPr>
          <w:rFonts w:ascii="Times New Roman" w:hAnsi="Times New Roman"/>
          <w:sz w:val="28"/>
          <w:szCs w:val="28"/>
        </w:rPr>
        <w:t xml:space="preserve"> 11 с.</w:t>
      </w:r>
    </w:p>
    <w:p w:rsidR="00166E48" w:rsidRPr="00193A76" w:rsidRDefault="00166E48" w:rsidP="00166E48">
      <w:pPr>
        <w:pStyle w:val="afffffffff"/>
        <w:ind w:left="0"/>
        <w:rPr>
          <w:szCs w:val="28"/>
        </w:rPr>
      </w:pPr>
      <w:r>
        <w:rPr>
          <w:i/>
          <w:szCs w:val="28"/>
          <w:lang w:val="uk-UA"/>
        </w:rPr>
        <w:tab/>
      </w:r>
    </w:p>
    <w:p w:rsidR="00166E48" w:rsidRPr="00193A76" w:rsidRDefault="00166E48" w:rsidP="00166E48">
      <w:pPr>
        <w:pStyle w:val="afffffffff"/>
        <w:ind w:left="0"/>
        <w:jc w:val="center"/>
        <w:rPr>
          <w:i/>
          <w:szCs w:val="28"/>
          <w:lang w:val="uk-UA"/>
        </w:rPr>
      </w:pPr>
      <w:r w:rsidRPr="00193A76">
        <w:rPr>
          <w:i/>
          <w:szCs w:val="28"/>
          <w:lang w:val="uk-UA"/>
        </w:rPr>
        <w:t>Матеріали наукових конференцій</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38</w:t>
      </w:r>
      <w:r w:rsidRPr="00193A76">
        <w:rPr>
          <w:rFonts w:ascii="Times New Roman" w:hAnsi="Times New Roman"/>
          <w:sz w:val="28"/>
          <w:szCs w:val="28"/>
        </w:rPr>
        <w:t xml:space="preserve">. </w:t>
      </w:r>
      <w:r w:rsidRPr="00193A76">
        <w:rPr>
          <w:rFonts w:ascii="Times New Roman" w:hAnsi="Times New Roman"/>
          <w:b/>
          <w:sz w:val="28"/>
          <w:szCs w:val="28"/>
        </w:rPr>
        <w:t>Бойко П.К.</w:t>
      </w:r>
      <w:r w:rsidRPr="00193A76">
        <w:rPr>
          <w:rFonts w:ascii="Times New Roman" w:hAnsi="Times New Roman"/>
          <w:sz w:val="28"/>
          <w:szCs w:val="28"/>
        </w:rPr>
        <w:t xml:space="preserve"> Вплив пеніциліну на морфологічні, тинкторіальні та токсигенні властивості деяких анаеробів в процесі їх культивування </w:t>
      </w:r>
      <w:r w:rsidRPr="00193A76">
        <w:rPr>
          <w:rFonts w:ascii="Times New Roman" w:hAnsi="Times New Roman"/>
          <w:sz w:val="28"/>
          <w:szCs w:val="28"/>
        </w:rPr>
        <w:lastRenderedPageBreak/>
        <w:t>/</w:t>
      </w:r>
      <w:r>
        <w:rPr>
          <w:rFonts w:ascii="Times New Roman" w:hAnsi="Times New Roman"/>
          <w:b/>
          <w:sz w:val="28"/>
          <w:szCs w:val="28"/>
        </w:rPr>
        <w:t> </w:t>
      </w:r>
      <w:r w:rsidRPr="00193A76">
        <w:rPr>
          <w:rFonts w:ascii="Times New Roman" w:hAnsi="Times New Roman"/>
          <w:b/>
          <w:sz w:val="28"/>
          <w:szCs w:val="28"/>
        </w:rPr>
        <w:t>П.К</w:t>
      </w:r>
      <w:r>
        <w:rPr>
          <w:rFonts w:ascii="Times New Roman" w:hAnsi="Times New Roman"/>
          <w:b/>
          <w:sz w:val="28"/>
          <w:szCs w:val="28"/>
        </w:rPr>
        <w:t>. </w:t>
      </w:r>
      <w:r w:rsidRPr="00193A76">
        <w:rPr>
          <w:rFonts w:ascii="Times New Roman" w:hAnsi="Times New Roman"/>
          <w:b/>
          <w:sz w:val="28"/>
          <w:szCs w:val="28"/>
        </w:rPr>
        <w:t xml:space="preserve">Бойко </w:t>
      </w:r>
      <w:r>
        <w:rPr>
          <w:rFonts w:ascii="Times New Roman" w:hAnsi="Times New Roman"/>
          <w:b/>
          <w:sz w:val="28"/>
          <w:szCs w:val="28"/>
        </w:rPr>
        <w:t>//</w:t>
      </w:r>
      <w:r w:rsidRPr="00193A76">
        <w:rPr>
          <w:rFonts w:ascii="Times New Roman" w:hAnsi="Times New Roman"/>
          <w:sz w:val="28"/>
          <w:szCs w:val="28"/>
        </w:rPr>
        <w:t xml:space="preserve"> Біот</w:t>
      </w:r>
      <w:r w:rsidRPr="00193A76">
        <w:rPr>
          <w:rFonts w:ascii="Times New Roman" w:hAnsi="Times New Roman"/>
          <w:sz w:val="28"/>
          <w:szCs w:val="28"/>
        </w:rPr>
        <w:t>е</w:t>
      </w:r>
      <w:r w:rsidRPr="00193A76">
        <w:rPr>
          <w:rFonts w:ascii="Times New Roman" w:hAnsi="Times New Roman"/>
          <w:sz w:val="28"/>
          <w:szCs w:val="28"/>
        </w:rPr>
        <w:t>хнологічні дослідження і перспективи їх</w:t>
      </w:r>
      <w:r>
        <w:rPr>
          <w:rFonts w:ascii="Times New Roman" w:hAnsi="Times New Roman"/>
          <w:sz w:val="28"/>
          <w:szCs w:val="28"/>
        </w:rPr>
        <w:t xml:space="preserve"> розвитку: респуб. наук. конф</w:t>
      </w:r>
      <w:r w:rsidRPr="00193A76">
        <w:rPr>
          <w:rFonts w:ascii="Times New Roman" w:hAnsi="Times New Roman"/>
          <w:sz w:val="28"/>
          <w:szCs w:val="28"/>
        </w:rPr>
        <w:t>.</w:t>
      </w:r>
      <w:r>
        <w:rPr>
          <w:rFonts w:ascii="Times New Roman" w:hAnsi="Times New Roman"/>
          <w:sz w:val="28"/>
          <w:szCs w:val="28"/>
        </w:rPr>
        <w:t xml:space="preserve">: тези допов. – Львів, 1990. </w:t>
      </w:r>
      <w:r>
        <w:rPr>
          <w:rFonts w:ascii="Times New Roman" w:hAnsi="Times New Roman"/>
          <w:sz w:val="28"/>
          <w:szCs w:val="28"/>
        </w:rPr>
        <w:sym w:font="Symbol" w:char="F02D"/>
      </w:r>
      <w:r>
        <w:rPr>
          <w:rFonts w:ascii="Times New Roman" w:hAnsi="Times New Roman"/>
          <w:sz w:val="28"/>
          <w:szCs w:val="28"/>
        </w:rPr>
        <w:t xml:space="preserve"> С. 74</w:t>
      </w:r>
      <w:r>
        <w:rPr>
          <w:rFonts w:ascii="Times New Roman" w:hAnsi="Times New Roman"/>
          <w:sz w:val="28"/>
          <w:szCs w:val="28"/>
        </w:rPr>
        <w:sym w:font="Symbol" w:char="F02D"/>
      </w:r>
      <w:r>
        <w:rPr>
          <w:rFonts w:ascii="Times New Roman" w:hAnsi="Times New Roman"/>
          <w:sz w:val="28"/>
          <w:szCs w:val="28"/>
        </w:rPr>
        <w:t>75.</w:t>
      </w:r>
    </w:p>
    <w:p w:rsidR="00166E48" w:rsidRDefault="00166E48" w:rsidP="00166E48">
      <w:pPr>
        <w:pStyle w:val="affffffff4"/>
        <w:spacing w:after="0"/>
        <w:ind w:left="0" w:firstLine="567"/>
        <w:jc w:val="both"/>
        <w:rPr>
          <w:szCs w:val="28"/>
          <w:lang w:val="uk-UA"/>
        </w:rPr>
      </w:pPr>
      <w:r>
        <w:rPr>
          <w:szCs w:val="28"/>
          <w:lang w:val="uk-UA"/>
        </w:rPr>
        <w:t>39</w:t>
      </w:r>
      <w:r w:rsidRPr="00193A76">
        <w:rPr>
          <w:szCs w:val="28"/>
          <w:lang w:val="uk-UA"/>
        </w:rPr>
        <w:t xml:space="preserve">. </w:t>
      </w:r>
      <w:r w:rsidRPr="00193A76">
        <w:rPr>
          <w:b/>
          <w:szCs w:val="28"/>
          <w:lang w:val="uk-UA"/>
        </w:rPr>
        <w:t>Бойко П.К.</w:t>
      </w:r>
      <w:r w:rsidRPr="00193A76">
        <w:rPr>
          <w:szCs w:val="28"/>
          <w:lang w:val="uk-UA"/>
        </w:rPr>
        <w:t xml:space="preserve"> До вивчення епізоотології емфізематозного карбункулу у Волинській област</w:t>
      </w:r>
      <w:r>
        <w:rPr>
          <w:szCs w:val="28"/>
          <w:lang w:val="uk-UA"/>
        </w:rPr>
        <w:t>і /</w:t>
      </w:r>
      <w:r w:rsidRPr="00B129CD">
        <w:rPr>
          <w:b/>
          <w:szCs w:val="28"/>
          <w:lang w:val="uk-UA"/>
        </w:rPr>
        <w:t xml:space="preserve"> </w:t>
      </w:r>
      <w:r w:rsidRPr="00193A76">
        <w:rPr>
          <w:b/>
          <w:szCs w:val="28"/>
          <w:lang w:val="uk-UA"/>
        </w:rPr>
        <w:t>Бойко П.К</w:t>
      </w:r>
      <w:r>
        <w:rPr>
          <w:szCs w:val="28"/>
          <w:lang w:val="uk-UA"/>
        </w:rPr>
        <w:t xml:space="preserve"> // 49-а наук.-вироб. конф:</w:t>
      </w:r>
      <w:r w:rsidRPr="00B129CD">
        <w:rPr>
          <w:szCs w:val="28"/>
          <w:lang w:val="uk-UA"/>
        </w:rPr>
        <w:t xml:space="preserve"> </w:t>
      </w:r>
      <w:r>
        <w:rPr>
          <w:szCs w:val="28"/>
          <w:lang w:val="uk-UA"/>
        </w:rPr>
        <w:t>тези допов.</w:t>
      </w:r>
      <w:r w:rsidRPr="00193A76">
        <w:rPr>
          <w:szCs w:val="28"/>
          <w:lang w:val="uk-UA"/>
        </w:rPr>
        <w:t xml:space="preserve"> – Ль</w:t>
      </w:r>
      <w:r>
        <w:rPr>
          <w:szCs w:val="28"/>
          <w:lang w:val="uk-UA"/>
        </w:rPr>
        <w:t xml:space="preserve">вів, 1992. </w:t>
      </w:r>
      <w:r>
        <w:rPr>
          <w:szCs w:val="28"/>
          <w:lang w:val="uk-UA"/>
        </w:rPr>
        <w:sym w:font="Symbol" w:char="F02D"/>
      </w:r>
      <w:r w:rsidRPr="00193A76">
        <w:rPr>
          <w:szCs w:val="28"/>
          <w:lang w:val="uk-UA"/>
        </w:rPr>
        <w:t xml:space="preserve"> С.</w:t>
      </w:r>
      <w:r>
        <w:rPr>
          <w:szCs w:val="28"/>
          <w:lang w:val="uk-UA"/>
        </w:rPr>
        <w:t xml:space="preserve"> </w:t>
      </w:r>
      <w:r w:rsidRPr="00193A76">
        <w:rPr>
          <w:szCs w:val="28"/>
          <w:lang w:val="uk-UA"/>
        </w:rPr>
        <w:t>8.</w:t>
      </w:r>
    </w:p>
    <w:p w:rsidR="00166E48" w:rsidRDefault="00166E48" w:rsidP="00166E48">
      <w:pPr>
        <w:ind w:firstLine="567"/>
        <w:jc w:val="both"/>
        <w:rPr>
          <w:rFonts w:ascii="Times New Roman" w:hAnsi="Times New Roman"/>
          <w:sz w:val="28"/>
          <w:szCs w:val="28"/>
        </w:rPr>
      </w:pPr>
      <w:r>
        <w:rPr>
          <w:rFonts w:ascii="Times New Roman" w:hAnsi="Times New Roman"/>
          <w:sz w:val="28"/>
          <w:szCs w:val="28"/>
        </w:rPr>
        <w:t>40. Музика А.Є.</w:t>
      </w:r>
      <w:r w:rsidRPr="00193A76">
        <w:rPr>
          <w:rFonts w:ascii="Times New Roman" w:hAnsi="Times New Roman"/>
          <w:sz w:val="28"/>
          <w:szCs w:val="28"/>
        </w:rPr>
        <w:t xml:space="preserve"> Порівняльна характеристика біологічних властивостей деяких штамів </w:t>
      </w:r>
      <w:r w:rsidRPr="00193A76">
        <w:rPr>
          <w:rFonts w:ascii="Times New Roman" w:hAnsi="Times New Roman"/>
          <w:sz w:val="28"/>
          <w:szCs w:val="28"/>
          <w:lang w:val="en-US"/>
        </w:rPr>
        <w:t>Clostridium</w:t>
      </w:r>
      <w:r w:rsidRPr="00193A76">
        <w:rPr>
          <w:rFonts w:ascii="Times New Roman" w:hAnsi="Times New Roman"/>
          <w:sz w:val="28"/>
          <w:szCs w:val="28"/>
        </w:rPr>
        <w:t xml:space="preserve"> </w:t>
      </w:r>
      <w:r w:rsidRPr="00193A76">
        <w:rPr>
          <w:rFonts w:ascii="Times New Roman" w:hAnsi="Times New Roman"/>
          <w:sz w:val="28"/>
          <w:szCs w:val="28"/>
          <w:lang w:val="en-US"/>
        </w:rPr>
        <w:t>chauvoei</w:t>
      </w:r>
      <w:r>
        <w:rPr>
          <w:rFonts w:ascii="Times New Roman" w:hAnsi="Times New Roman"/>
          <w:sz w:val="28"/>
          <w:szCs w:val="28"/>
        </w:rPr>
        <w:t xml:space="preserve"> /</w:t>
      </w:r>
      <w:r w:rsidRPr="00B56D06">
        <w:rPr>
          <w:rFonts w:ascii="Times New Roman" w:hAnsi="Times New Roman"/>
          <w:sz w:val="28"/>
          <w:szCs w:val="28"/>
        </w:rPr>
        <w:t xml:space="preserve"> </w:t>
      </w:r>
      <w:r w:rsidRPr="00193A76">
        <w:rPr>
          <w:rFonts w:ascii="Times New Roman" w:hAnsi="Times New Roman"/>
          <w:sz w:val="28"/>
          <w:szCs w:val="28"/>
        </w:rPr>
        <w:t>А.Є.</w:t>
      </w:r>
      <w:r>
        <w:rPr>
          <w:rFonts w:ascii="Times New Roman" w:hAnsi="Times New Roman"/>
          <w:sz w:val="28"/>
          <w:szCs w:val="28"/>
        </w:rPr>
        <w:t xml:space="preserve"> </w:t>
      </w:r>
      <w:r w:rsidRPr="00193A76">
        <w:rPr>
          <w:rFonts w:ascii="Times New Roman" w:hAnsi="Times New Roman"/>
          <w:sz w:val="28"/>
          <w:szCs w:val="28"/>
        </w:rPr>
        <w:t>Музика,</w:t>
      </w:r>
      <w:r w:rsidRPr="00B56D06">
        <w:rPr>
          <w:rFonts w:ascii="Times New Roman" w:hAnsi="Times New Roman"/>
          <w:b/>
          <w:sz w:val="28"/>
          <w:szCs w:val="28"/>
        </w:rPr>
        <w:t xml:space="preserve"> </w:t>
      </w:r>
      <w:r w:rsidRPr="00193A76">
        <w:rPr>
          <w:rFonts w:ascii="Times New Roman" w:hAnsi="Times New Roman"/>
          <w:b/>
          <w:sz w:val="28"/>
          <w:szCs w:val="28"/>
        </w:rPr>
        <w:t>П.К.</w:t>
      </w:r>
      <w:r w:rsidRPr="00B56D06">
        <w:rPr>
          <w:rFonts w:ascii="Times New Roman" w:hAnsi="Times New Roman"/>
          <w:b/>
          <w:sz w:val="28"/>
          <w:szCs w:val="28"/>
        </w:rPr>
        <w:t xml:space="preserve"> </w:t>
      </w:r>
      <w:r w:rsidRPr="00193A76">
        <w:rPr>
          <w:rFonts w:ascii="Times New Roman" w:hAnsi="Times New Roman"/>
          <w:b/>
          <w:sz w:val="28"/>
          <w:szCs w:val="28"/>
        </w:rPr>
        <w:t xml:space="preserve">Бойко </w:t>
      </w:r>
      <w:r>
        <w:rPr>
          <w:rFonts w:ascii="Times New Roman" w:hAnsi="Times New Roman"/>
          <w:sz w:val="28"/>
          <w:szCs w:val="28"/>
        </w:rPr>
        <w:t>/</w:t>
      </w:r>
      <w:r w:rsidRPr="00B56D06">
        <w:rPr>
          <w:rFonts w:ascii="Times New Roman" w:hAnsi="Times New Roman"/>
          <w:sz w:val="28"/>
          <w:szCs w:val="28"/>
        </w:rPr>
        <w:t xml:space="preserve">/ </w:t>
      </w:r>
      <w:r w:rsidRPr="00193A76">
        <w:rPr>
          <w:rFonts w:ascii="Times New Roman" w:hAnsi="Times New Roman"/>
          <w:sz w:val="28"/>
          <w:szCs w:val="28"/>
        </w:rPr>
        <w:t xml:space="preserve">Розвиток ветеринарної науки в </w:t>
      </w:r>
      <w:r>
        <w:rPr>
          <w:rFonts w:ascii="Times New Roman" w:hAnsi="Times New Roman"/>
          <w:sz w:val="28"/>
          <w:szCs w:val="28"/>
        </w:rPr>
        <w:t>Україні: здобутки і проблеми: міжнар. н</w:t>
      </w:r>
      <w:r>
        <w:rPr>
          <w:rFonts w:ascii="Times New Roman" w:hAnsi="Times New Roman"/>
          <w:sz w:val="28"/>
          <w:szCs w:val="28"/>
        </w:rPr>
        <w:t>а</w:t>
      </w:r>
      <w:r>
        <w:rPr>
          <w:rFonts w:ascii="Times New Roman" w:hAnsi="Times New Roman"/>
          <w:sz w:val="28"/>
          <w:szCs w:val="28"/>
        </w:rPr>
        <w:t xml:space="preserve">ук.-практ. конф., </w:t>
      </w:r>
      <w:r>
        <w:rPr>
          <w:rFonts w:ascii="Times New Roman" w:hAnsi="Times New Roman"/>
          <w:sz w:val="28"/>
          <w:szCs w:val="28"/>
        </w:rPr>
        <w:sym w:font="Symbol" w:char="F02D"/>
      </w:r>
      <w:r>
        <w:rPr>
          <w:rFonts w:ascii="Times New Roman" w:hAnsi="Times New Roman"/>
          <w:sz w:val="28"/>
          <w:szCs w:val="28"/>
        </w:rPr>
        <w:t xml:space="preserve"> Х., 1997. </w:t>
      </w:r>
      <w:r>
        <w:rPr>
          <w:rFonts w:ascii="Times New Roman" w:hAnsi="Times New Roman"/>
          <w:sz w:val="28"/>
          <w:szCs w:val="28"/>
        </w:rPr>
        <w:sym w:font="Symbol" w:char="F02D"/>
      </w:r>
      <w:r>
        <w:rPr>
          <w:rFonts w:ascii="Times New Roman" w:hAnsi="Times New Roman"/>
          <w:sz w:val="28"/>
          <w:szCs w:val="28"/>
        </w:rPr>
        <w:t xml:space="preserve"> С. 148</w:t>
      </w:r>
      <w:r>
        <w:rPr>
          <w:rFonts w:ascii="Times New Roman" w:hAnsi="Times New Roman"/>
          <w:sz w:val="28"/>
          <w:szCs w:val="28"/>
        </w:rPr>
        <w:sym w:font="Symbol" w:char="F02D"/>
      </w:r>
      <w:r w:rsidRPr="00193A76">
        <w:rPr>
          <w:rFonts w:ascii="Times New Roman" w:hAnsi="Times New Roman"/>
          <w:sz w:val="28"/>
          <w:szCs w:val="28"/>
        </w:rPr>
        <w:t>150.</w:t>
      </w:r>
    </w:p>
    <w:p w:rsidR="00166E48" w:rsidRPr="00193A76" w:rsidRDefault="00166E48" w:rsidP="00166E48">
      <w:pPr>
        <w:ind w:firstLine="567"/>
        <w:jc w:val="both"/>
        <w:rPr>
          <w:rFonts w:ascii="Times New Roman" w:hAnsi="Times New Roman"/>
          <w:sz w:val="28"/>
          <w:szCs w:val="28"/>
        </w:rPr>
      </w:pPr>
      <w:r>
        <w:rPr>
          <w:rFonts w:ascii="Times New Roman" w:hAnsi="Times New Roman"/>
          <w:sz w:val="28"/>
          <w:szCs w:val="28"/>
        </w:rPr>
        <w:t>41</w:t>
      </w:r>
      <w:r w:rsidRPr="00193A76">
        <w:rPr>
          <w:rFonts w:ascii="Times New Roman" w:hAnsi="Times New Roman"/>
          <w:sz w:val="28"/>
          <w:szCs w:val="28"/>
        </w:rPr>
        <w:t xml:space="preserve">. </w:t>
      </w:r>
      <w:r w:rsidRPr="00193A76">
        <w:rPr>
          <w:rFonts w:ascii="Times New Roman" w:hAnsi="Times New Roman"/>
          <w:b/>
          <w:sz w:val="28"/>
          <w:szCs w:val="28"/>
        </w:rPr>
        <w:t>Бойко П.К</w:t>
      </w:r>
      <w:r>
        <w:rPr>
          <w:rFonts w:ascii="Times New Roman" w:hAnsi="Times New Roman"/>
          <w:sz w:val="28"/>
          <w:szCs w:val="28"/>
        </w:rPr>
        <w:t>.</w:t>
      </w:r>
      <w:r w:rsidRPr="00193A76">
        <w:rPr>
          <w:rFonts w:ascii="Times New Roman" w:hAnsi="Times New Roman"/>
          <w:sz w:val="28"/>
          <w:szCs w:val="28"/>
        </w:rPr>
        <w:t xml:space="preserve"> До вивчення епізоотичного процесу емфізематозного карбункулу в Україні / </w:t>
      </w:r>
      <w:r w:rsidRPr="00193A76">
        <w:rPr>
          <w:rFonts w:ascii="Times New Roman" w:hAnsi="Times New Roman"/>
          <w:b/>
          <w:sz w:val="28"/>
          <w:szCs w:val="28"/>
        </w:rPr>
        <w:t>П.К</w:t>
      </w:r>
      <w:r>
        <w:rPr>
          <w:rFonts w:ascii="Times New Roman" w:hAnsi="Times New Roman"/>
          <w:sz w:val="28"/>
          <w:szCs w:val="28"/>
        </w:rPr>
        <w:t xml:space="preserve">. </w:t>
      </w:r>
      <w:r w:rsidRPr="00193A76">
        <w:rPr>
          <w:rFonts w:ascii="Times New Roman" w:hAnsi="Times New Roman"/>
          <w:b/>
          <w:sz w:val="28"/>
          <w:szCs w:val="28"/>
        </w:rPr>
        <w:t>Бойко</w:t>
      </w:r>
      <w:r>
        <w:rPr>
          <w:rFonts w:ascii="Times New Roman" w:hAnsi="Times New Roman"/>
          <w:sz w:val="28"/>
          <w:szCs w:val="28"/>
        </w:rPr>
        <w:t>,</w:t>
      </w:r>
      <w:r w:rsidRPr="00193A76">
        <w:rPr>
          <w:rFonts w:ascii="Times New Roman" w:hAnsi="Times New Roman"/>
          <w:sz w:val="28"/>
          <w:szCs w:val="28"/>
        </w:rPr>
        <w:t xml:space="preserve"> М.С</w:t>
      </w:r>
      <w:r>
        <w:rPr>
          <w:rFonts w:ascii="Times New Roman" w:hAnsi="Times New Roman"/>
          <w:sz w:val="28"/>
          <w:szCs w:val="28"/>
        </w:rPr>
        <w:t xml:space="preserve">. </w:t>
      </w:r>
      <w:r w:rsidRPr="00193A76">
        <w:rPr>
          <w:rFonts w:ascii="Times New Roman" w:hAnsi="Times New Roman"/>
          <w:sz w:val="28"/>
          <w:szCs w:val="28"/>
        </w:rPr>
        <w:t>Павленко /</w:t>
      </w:r>
      <w:r>
        <w:rPr>
          <w:rFonts w:ascii="Times New Roman" w:hAnsi="Times New Roman"/>
          <w:sz w:val="28"/>
          <w:szCs w:val="28"/>
        </w:rPr>
        <w:t xml:space="preserve">/ Наукова спадщина </w:t>
      </w:r>
      <w:r w:rsidRPr="00193A76">
        <w:rPr>
          <w:rFonts w:ascii="Times New Roman" w:hAnsi="Times New Roman"/>
          <w:sz w:val="28"/>
          <w:szCs w:val="28"/>
        </w:rPr>
        <w:t>Луї Пастера і ветеринарна медицина України. (Д</w:t>
      </w:r>
      <w:r>
        <w:rPr>
          <w:rFonts w:ascii="Times New Roman" w:hAnsi="Times New Roman"/>
          <w:sz w:val="28"/>
          <w:szCs w:val="28"/>
        </w:rPr>
        <w:t xml:space="preserve">о 175-річчя від дня народження </w:t>
      </w:r>
      <w:r w:rsidRPr="00193A76">
        <w:rPr>
          <w:rFonts w:ascii="Times New Roman" w:hAnsi="Times New Roman"/>
          <w:sz w:val="28"/>
          <w:szCs w:val="28"/>
        </w:rPr>
        <w:t>Луї Па</w:t>
      </w:r>
      <w:r w:rsidRPr="00193A76">
        <w:rPr>
          <w:rFonts w:ascii="Times New Roman" w:hAnsi="Times New Roman"/>
          <w:sz w:val="28"/>
          <w:szCs w:val="28"/>
        </w:rPr>
        <w:t>с</w:t>
      </w:r>
      <w:r>
        <w:rPr>
          <w:rFonts w:ascii="Times New Roman" w:hAnsi="Times New Roman"/>
          <w:sz w:val="28"/>
          <w:szCs w:val="28"/>
        </w:rPr>
        <w:t>тера):</w:t>
      </w:r>
      <w:r w:rsidRPr="00193A76">
        <w:rPr>
          <w:rFonts w:ascii="Times New Roman" w:hAnsi="Times New Roman"/>
          <w:sz w:val="28"/>
          <w:szCs w:val="28"/>
        </w:rPr>
        <w:t xml:space="preserve"> Збір.</w:t>
      </w:r>
      <w:r>
        <w:rPr>
          <w:rFonts w:ascii="Times New Roman" w:hAnsi="Times New Roman"/>
          <w:sz w:val="28"/>
          <w:szCs w:val="28"/>
        </w:rPr>
        <w:t xml:space="preserve"> наукових статей. – Рівне. – 1998. </w:t>
      </w:r>
      <w:r>
        <w:rPr>
          <w:rFonts w:ascii="Times New Roman" w:hAnsi="Times New Roman"/>
          <w:sz w:val="28"/>
          <w:szCs w:val="28"/>
        </w:rPr>
        <w:sym w:font="Symbol" w:char="F02D"/>
      </w:r>
      <w:r>
        <w:rPr>
          <w:rFonts w:ascii="Times New Roman" w:hAnsi="Times New Roman"/>
          <w:sz w:val="28"/>
          <w:szCs w:val="28"/>
        </w:rPr>
        <w:t xml:space="preserve"> </w:t>
      </w:r>
      <w:r w:rsidRPr="00193A76">
        <w:rPr>
          <w:rFonts w:ascii="Times New Roman" w:hAnsi="Times New Roman"/>
          <w:sz w:val="28"/>
          <w:szCs w:val="28"/>
        </w:rPr>
        <w:t>С.</w:t>
      </w:r>
      <w:r>
        <w:rPr>
          <w:rFonts w:ascii="Times New Roman" w:hAnsi="Times New Roman"/>
          <w:sz w:val="28"/>
          <w:szCs w:val="28"/>
        </w:rPr>
        <w:t xml:space="preserve"> 6</w:t>
      </w:r>
      <w:r>
        <w:rPr>
          <w:rFonts w:ascii="Times New Roman" w:hAnsi="Times New Roman"/>
          <w:sz w:val="28"/>
          <w:szCs w:val="28"/>
        </w:rPr>
        <w:sym w:font="Symbol" w:char="F02D"/>
      </w:r>
      <w:r>
        <w:rPr>
          <w:rFonts w:ascii="Times New Roman" w:hAnsi="Times New Roman"/>
          <w:sz w:val="28"/>
          <w:szCs w:val="28"/>
        </w:rPr>
        <w:t>12.</w:t>
      </w:r>
    </w:p>
    <w:p w:rsidR="00166E48" w:rsidRPr="004F63CE" w:rsidRDefault="00166E48" w:rsidP="00166E48">
      <w:pPr>
        <w:ind w:firstLine="567"/>
        <w:jc w:val="both"/>
        <w:rPr>
          <w:rFonts w:ascii="Times New Roman" w:hAnsi="Times New Roman"/>
          <w:sz w:val="28"/>
          <w:szCs w:val="28"/>
        </w:rPr>
      </w:pPr>
      <w:r>
        <w:rPr>
          <w:rFonts w:ascii="Times New Roman" w:hAnsi="Times New Roman"/>
          <w:sz w:val="28"/>
          <w:szCs w:val="28"/>
        </w:rPr>
        <w:t>42</w:t>
      </w:r>
      <w:r w:rsidRPr="00193A76">
        <w:rPr>
          <w:rFonts w:ascii="Times New Roman" w:hAnsi="Times New Roman"/>
          <w:sz w:val="28"/>
          <w:szCs w:val="28"/>
        </w:rPr>
        <w:t xml:space="preserve">. </w:t>
      </w:r>
      <w:r w:rsidRPr="00193A76">
        <w:rPr>
          <w:rFonts w:ascii="Times New Roman" w:hAnsi="Times New Roman"/>
          <w:b/>
          <w:sz w:val="28"/>
          <w:szCs w:val="28"/>
          <w:lang w:val="en-US"/>
        </w:rPr>
        <w:t>Boyko</w:t>
      </w:r>
      <w:r w:rsidRPr="00193A76">
        <w:rPr>
          <w:rFonts w:ascii="Times New Roman" w:hAnsi="Times New Roman"/>
          <w:b/>
          <w:sz w:val="28"/>
          <w:szCs w:val="28"/>
        </w:rPr>
        <w:t xml:space="preserve"> </w:t>
      </w:r>
      <w:r w:rsidRPr="00193A76">
        <w:rPr>
          <w:rFonts w:ascii="Times New Roman" w:hAnsi="Times New Roman"/>
          <w:b/>
          <w:sz w:val="28"/>
          <w:szCs w:val="28"/>
          <w:lang w:val="en-US"/>
        </w:rPr>
        <w:t>P</w:t>
      </w:r>
      <w:r w:rsidRPr="00193A76">
        <w:rPr>
          <w:rFonts w:ascii="Times New Roman" w:hAnsi="Times New Roman"/>
          <w:b/>
          <w:sz w:val="28"/>
          <w:szCs w:val="28"/>
        </w:rPr>
        <w:t>.</w:t>
      </w:r>
      <w:r w:rsidRPr="00193A76">
        <w:rPr>
          <w:rFonts w:ascii="Times New Roman" w:hAnsi="Times New Roman"/>
          <w:b/>
          <w:sz w:val="28"/>
          <w:szCs w:val="28"/>
          <w:lang w:val="en-US"/>
        </w:rPr>
        <w:t>K</w:t>
      </w:r>
      <w:r w:rsidRPr="00193A76">
        <w:rPr>
          <w:rFonts w:ascii="Times New Roman" w:hAnsi="Times New Roman"/>
          <w:b/>
          <w:sz w:val="28"/>
          <w:szCs w:val="28"/>
        </w:rPr>
        <w:t>.</w:t>
      </w:r>
      <w:r w:rsidRPr="00193A76">
        <w:rPr>
          <w:rFonts w:ascii="Times New Roman" w:hAnsi="Times New Roman"/>
          <w:sz w:val="28"/>
          <w:szCs w:val="28"/>
        </w:rPr>
        <w:t xml:space="preserve">  </w:t>
      </w:r>
      <w:r w:rsidRPr="00193A76">
        <w:rPr>
          <w:rFonts w:ascii="Times New Roman" w:hAnsi="Times New Roman"/>
          <w:sz w:val="28"/>
          <w:szCs w:val="28"/>
          <w:lang w:val="en-US"/>
        </w:rPr>
        <w:t>Epizootic</w:t>
      </w:r>
      <w:r w:rsidRPr="00193A76">
        <w:rPr>
          <w:rFonts w:ascii="Times New Roman" w:hAnsi="Times New Roman"/>
          <w:sz w:val="28"/>
          <w:szCs w:val="28"/>
        </w:rPr>
        <w:t xml:space="preserve"> </w:t>
      </w:r>
      <w:r w:rsidRPr="00193A76">
        <w:rPr>
          <w:rFonts w:ascii="Times New Roman" w:hAnsi="Times New Roman"/>
          <w:sz w:val="28"/>
          <w:szCs w:val="28"/>
          <w:lang w:val="en-US"/>
        </w:rPr>
        <w:t>process</w:t>
      </w:r>
      <w:r w:rsidRPr="00193A76">
        <w:rPr>
          <w:rFonts w:ascii="Times New Roman" w:hAnsi="Times New Roman"/>
          <w:sz w:val="28"/>
          <w:szCs w:val="28"/>
        </w:rPr>
        <w:t xml:space="preserve"> </w:t>
      </w:r>
      <w:r w:rsidRPr="00193A76">
        <w:rPr>
          <w:rFonts w:ascii="Times New Roman" w:hAnsi="Times New Roman"/>
          <w:sz w:val="28"/>
          <w:szCs w:val="28"/>
          <w:lang w:val="en-US"/>
        </w:rPr>
        <w:t>by</w:t>
      </w:r>
      <w:r w:rsidRPr="00193A76">
        <w:rPr>
          <w:rFonts w:ascii="Times New Roman" w:hAnsi="Times New Roman"/>
          <w:sz w:val="28"/>
          <w:szCs w:val="28"/>
        </w:rPr>
        <w:t xml:space="preserve"> </w:t>
      </w:r>
      <w:r w:rsidRPr="00193A76">
        <w:rPr>
          <w:rFonts w:ascii="Times New Roman" w:hAnsi="Times New Roman"/>
          <w:sz w:val="28"/>
          <w:szCs w:val="28"/>
          <w:lang w:val="en-US"/>
        </w:rPr>
        <w:t>blackleg</w:t>
      </w:r>
      <w:r w:rsidRPr="00193A76">
        <w:rPr>
          <w:rFonts w:ascii="Times New Roman" w:hAnsi="Times New Roman"/>
          <w:sz w:val="28"/>
          <w:szCs w:val="28"/>
        </w:rPr>
        <w:t xml:space="preserve"> </w:t>
      </w:r>
      <w:r w:rsidRPr="00193A76">
        <w:rPr>
          <w:rFonts w:ascii="Times New Roman" w:hAnsi="Times New Roman"/>
          <w:sz w:val="28"/>
          <w:szCs w:val="28"/>
          <w:lang w:val="en-US"/>
        </w:rPr>
        <w:t>in</w:t>
      </w:r>
      <w:r w:rsidRPr="00193A76">
        <w:rPr>
          <w:rFonts w:ascii="Times New Roman" w:hAnsi="Times New Roman"/>
          <w:sz w:val="28"/>
          <w:szCs w:val="28"/>
        </w:rPr>
        <w:t xml:space="preserve"> </w:t>
      </w:r>
      <w:r w:rsidRPr="00193A76">
        <w:rPr>
          <w:rFonts w:ascii="Times New Roman" w:hAnsi="Times New Roman"/>
          <w:sz w:val="28"/>
          <w:szCs w:val="28"/>
          <w:lang w:val="en-US"/>
        </w:rPr>
        <w:t>Ukraine</w:t>
      </w:r>
      <w:r w:rsidRPr="00193A76">
        <w:rPr>
          <w:rFonts w:ascii="Times New Roman" w:hAnsi="Times New Roman"/>
          <w:sz w:val="28"/>
          <w:szCs w:val="28"/>
        </w:rPr>
        <w:t xml:space="preserve">. </w:t>
      </w:r>
      <w:r w:rsidRPr="004F63CE">
        <w:rPr>
          <w:rFonts w:ascii="Times New Roman" w:hAnsi="Times New Roman"/>
          <w:sz w:val="28"/>
          <w:szCs w:val="28"/>
        </w:rPr>
        <w:t>/</w:t>
      </w:r>
      <w:r w:rsidRPr="004F63CE">
        <w:rPr>
          <w:rFonts w:ascii="Times New Roman" w:hAnsi="Times New Roman"/>
          <w:b/>
          <w:sz w:val="28"/>
          <w:szCs w:val="28"/>
        </w:rPr>
        <w:t xml:space="preserve"> </w:t>
      </w:r>
      <w:r w:rsidRPr="00193A76">
        <w:rPr>
          <w:rFonts w:ascii="Times New Roman" w:hAnsi="Times New Roman"/>
          <w:b/>
          <w:sz w:val="28"/>
          <w:szCs w:val="28"/>
          <w:lang w:val="en-US"/>
        </w:rPr>
        <w:t>P</w:t>
      </w:r>
      <w:r w:rsidRPr="00193A76">
        <w:rPr>
          <w:rFonts w:ascii="Times New Roman" w:hAnsi="Times New Roman"/>
          <w:b/>
          <w:sz w:val="28"/>
          <w:szCs w:val="28"/>
        </w:rPr>
        <w:t>.</w:t>
      </w:r>
      <w:r w:rsidRPr="00193A76">
        <w:rPr>
          <w:rFonts w:ascii="Times New Roman" w:hAnsi="Times New Roman"/>
          <w:b/>
          <w:sz w:val="28"/>
          <w:szCs w:val="28"/>
          <w:lang w:val="en-US"/>
        </w:rPr>
        <w:t>K</w:t>
      </w:r>
      <w:r w:rsidRPr="00193A76">
        <w:rPr>
          <w:rFonts w:ascii="Times New Roman" w:hAnsi="Times New Roman"/>
          <w:b/>
          <w:sz w:val="28"/>
          <w:szCs w:val="28"/>
        </w:rPr>
        <w:t>.</w:t>
      </w:r>
      <w:r w:rsidRPr="004F63CE">
        <w:rPr>
          <w:rFonts w:ascii="Times New Roman" w:hAnsi="Times New Roman"/>
          <w:b/>
          <w:sz w:val="28"/>
          <w:szCs w:val="28"/>
        </w:rPr>
        <w:t xml:space="preserve"> </w:t>
      </w:r>
      <w:r w:rsidRPr="00193A76">
        <w:rPr>
          <w:rFonts w:ascii="Times New Roman" w:hAnsi="Times New Roman"/>
          <w:b/>
          <w:sz w:val="28"/>
          <w:szCs w:val="28"/>
          <w:lang w:val="en-US"/>
        </w:rPr>
        <w:t>Boyko</w:t>
      </w:r>
      <w:r>
        <w:rPr>
          <w:rFonts w:ascii="Times New Roman" w:hAnsi="Times New Roman"/>
          <w:b/>
          <w:sz w:val="28"/>
          <w:szCs w:val="28"/>
        </w:rPr>
        <w:t>//</w:t>
      </w:r>
      <w:r w:rsidRPr="00193A76">
        <w:rPr>
          <w:rFonts w:ascii="Times New Roman" w:hAnsi="Times New Roman"/>
          <w:sz w:val="28"/>
          <w:szCs w:val="28"/>
        </w:rPr>
        <w:t xml:space="preserve"> </w:t>
      </w:r>
      <w:r w:rsidRPr="00193A76">
        <w:rPr>
          <w:rFonts w:ascii="Times New Roman" w:hAnsi="Times New Roman"/>
          <w:sz w:val="28"/>
          <w:szCs w:val="28"/>
          <w:lang w:val="de-DE"/>
        </w:rPr>
        <w:t>Outlook</w:t>
      </w:r>
      <w:r w:rsidRPr="00193A76">
        <w:rPr>
          <w:rFonts w:ascii="Times New Roman" w:hAnsi="Times New Roman"/>
          <w:sz w:val="28"/>
          <w:szCs w:val="28"/>
        </w:rPr>
        <w:t xml:space="preserve"> </w:t>
      </w:r>
      <w:r w:rsidRPr="00193A76">
        <w:rPr>
          <w:rFonts w:ascii="Times New Roman" w:hAnsi="Times New Roman"/>
          <w:sz w:val="28"/>
          <w:szCs w:val="28"/>
          <w:lang w:val="de-DE"/>
        </w:rPr>
        <w:t>in</w:t>
      </w:r>
      <w:r w:rsidRPr="00193A76">
        <w:rPr>
          <w:rFonts w:ascii="Times New Roman" w:hAnsi="Times New Roman"/>
          <w:sz w:val="28"/>
          <w:szCs w:val="28"/>
        </w:rPr>
        <w:t xml:space="preserve"> </w:t>
      </w:r>
      <w:r w:rsidRPr="00193A76">
        <w:rPr>
          <w:rFonts w:ascii="Times New Roman" w:hAnsi="Times New Roman"/>
          <w:sz w:val="28"/>
          <w:szCs w:val="28"/>
          <w:lang w:val="de-DE"/>
        </w:rPr>
        <w:t>post</w:t>
      </w:r>
      <w:r w:rsidRPr="00193A76">
        <w:rPr>
          <w:rFonts w:ascii="Times New Roman" w:hAnsi="Times New Roman"/>
          <w:sz w:val="28"/>
          <w:szCs w:val="28"/>
        </w:rPr>
        <w:t xml:space="preserve"> </w:t>
      </w:r>
      <w:r w:rsidRPr="00193A76">
        <w:rPr>
          <w:rFonts w:ascii="Times New Roman" w:hAnsi="Times New Roman"/>
          <w:sz w:val="28"/>
          <w:szCs w:val="28"/>
          <w:lang w:val="de-DE"/>
        </w:rPr>
        <w:t>and</w:t>
      </w:r>
      <w:r w:rsidRPr="00193A76">
        <w:rPr>
          <w:rFonts w:ascii="Times New Roman" w:hAnsi="Times New Roman"/>
          <w:sz w:val="28"/>
          <w:szCs w:val="28"/>
        </w:rPr>
        <w:t xml:space="preserve"> </w:t>
      </w:r>
      <w:r w:rsidRPr="002E6439">
        <w:rPr>
          <w:rFonts w:ascii="Times New Roman" w:hAnsi="Times New Roman"/>
          <w:sz w:val="28"/>
          <w:szCs w:val="28"/>
          <w:lang w:val="en-US"/>
        </w:rPr>
        <w:t>predication</w:t>
      </w:r>
      <w:r>
        <w:rPr>
          <w:rFonts w:ascii="Times New Roman" w:hAnsi="Times New Roman"/>
          <w:sz w:val="28"/>
          <w:szCs w:val="28"/>
        </w:rPr>
        <w:t>:</w:t>
      </w:r>
      <w:r w:rsidRPr="00193A76">
        <w:rPr>
          <w:rFonts w:ascii="Times New Roman" w:hAnsi="Times New Roman"/>
          <w:sz w:val="28"/>
          <w:szCs w:val="28"/>
        </w:rPr>
        <w:t xml:space="preserve"> 2-</w:t>
      </w:r>
      <w:r w:rsidRPr="00193A76">
        <w:rPr>
          <w:rFonts w:ascii="Times New Roman" w:hAnsi="Times New Roman"/>
          <w:sz w:val="28"/>
          <w:szCs w:val="28"/>
          <w:lang w:val="de-DE"/>
        </w:rPr>
        <w:t>nd</w:t>
      </w:r>
      <w:r w:rsidRPr="004F63CE">
        <w:rPr>
          <w:rFonts w:ascii="Times New Roman" w:hAnsi="Times New Roman"/>
          <w:sz w:val="28"/>
          <w:szCs w:val="28"/>
        </w:rPr>
        <w:t xml:space="preserve"> </w:t>
      </w:r>
      <w:r w:rsidRPr="002E6439">
        <w:rPr>
          <w:rFonts w:ascii="Times New Roman" w:hAnsi="Times New Roman"/>
          <w:sz w:val="28"/>
          <w:szCs w:val="28"/>
          <w:lang w:val="en-US"/>
        </w:rPr>
        <w:t>Sympozium</w:t>
      </w:r>
      <w:r w:rsidRPr="00193A76">
        <w:rPr>
          <w:rFonts w:ascii="Times New Roman" w:hAnsi="Times New Roman"/>
          <w:sz w:val="28"/>
          <w:szCs w:val="28"/>
        </w:rPr>
        <w:t xml:space="preserve"> Ö</w:t>
      </w:r>
      <w:r w:rsidRPr="00193A76">
        <w:rPr>
          <w:rFonts w:ascii="Times New Roman" w:hAnsi="Times New Roman"/>
          <w:sz w:val="28"/>
          <w:szCs w:val="28"/>
          <w:lang w:val="de-DE"/>
        </w:rPr>
        <w:t>sterreich</w:t>
      </w:r>
      <w:r w:rsidRPr="00193A76">
        <w:rPr>
          <w:rFonts w:ascii="Times New Roman" w:hAnsi="Times New Roman"/>
          <w:sz w:val="28"/>
          <w:szCs w:val="28"/>
        </w:rPr>
        <w:t>-</w:t>
      </w:r>
      <w:r w:rsidRPr="00193A76">
        <w:rPr>
          <w:rFonts w:ascii="Times New Roman" w:hAnsi="Times New Roman"/>
          <w:sz w:val="28"/>
          <w:szCs w:val="28"/>
          <w:lang w:val="de-DE"/>
        </w:rPr>
        <w:t>Ukraine</w:t>
      </w:r>
      <w:r w:rsidRPr="004F63CE">
        <w:rPr>
          <w:rFonts w:ascii="Times New Roman" w:hAnsi="Times New Roman"/>
          <w:sz w:val="28"/>
          <w:szCs w:val="28"/>
        </w:rPr>
        <w:t>/</w:t>
      </w:r>
      <w:r w:rsidRPr="00193A76">
        <w:rPr>
          <w:rFonts w:ascii="Times New Roman" w:hAnsi="Times New Roman"/>
          <w:sz w:val="28"/>
          <w:szCs w:val="28"/>
          <w:lang w:val="de-DE"/>
        </w:rPr>
        <w:t>Landwirtschaft</w:t>
      </w:r>
      <w:r w:rsidRPr="004F63CE">
        <w:rPr>
          <w:rFonts w:ascii="Times New Roman" w:hAnsi="Times New Roman"/>
          <w:sz w:val="28"/>
          <w:szCs w:val="28"/>
        </w:rPr>
        <w:t xml:space="preserve"> –</w:t>
      </w:r>
      <w:r w:rsidRPr="00193A76">
        <w:rPr>
          <w:rFonts w:ascii="Times New Roman" w:hAnsi="Times New Roman"/>
          <w:sz w:val="28"/>
          <w:szCs w:val="28"/>
          <w:lang w:val="de-DE"/>
        </w:rPr>
        <w:t>Wien</w:t>
      </w:r>
      <w:r w:rsidRPr="004F63CE">
        <w:rPr>
          <w:rFonts w:ascii="Times New Roman" w:hAnsi="Times New Roman"/>
          <w:sz w:val="28"/>
          <w:szCs w:val="28"/>
        </w:rPr>
        <w:t xml:space="preserve">: </w:t>
      </w:r>
      <w:r w:rsidRPr="00193A76">
        <w:rPr>
          <w:rFonts w:ascii="Times New Roman" w:hAnsi="Times New Roman"/>
          <w:sz w:val="28"/>
          <w:szCs w:val="28"/>
          <w:lang w:val="de-DE"/>
        </w:rPr>
        <w:t>VMU</w:t>
      </w:r>
      <w:r w:rsidRPr="004F63CE">
        <w:rPr>
          <w:rFonts w:ascii="Times New Roman" w:hAnsi="Times New Roman"/>
          <w:sz w:val="28"/>
          <w:szCs w:val="28"/>
        </w:rPr>
        <w:t xml:space="preserve">, </w:t>
      </w:r>
      <w:r w:rsidRPr="00193A76">
        <w:rPr>
          <w:rFonts w:ascii="Times New Roman" w:hAnsi="Times New Roman"/>
          <w:sz w:val="28"/>
          <w:szCs w:val="28"/>
        </w:rPr>
        <w:t>1998</w:t>
      </w:r>
      <w:r w:rsidRPr="004F63CE">
        <w:rPr>
          <w:rFonts w:ascii="Times New Roman" w:hAnsi="Times New Roman"/>
          <w:sz w:val="28"/>
          <w:szCs w:val="28"/>
        </w:rPr>
        <w:t xml:space="preserve">. – </w:t>
      </w:r>
      <w:r>
        <w:rPr>
          <w:rFonts w:ascii="Times New Roman" w:hAnsi="Times New Roman"/>
          <w:sz w:val="28"/>
          <w:szCs w:val="28"/>
          <w:lang w:val="de-DE"/>
        </w:rPr>
        <w:t>P</w:t>
      </w:r>
      <w:r w:rsidRPr="004F63CE">
        <w:rPr>
          <w:rFonts w:ascii="Times New Roman" w:hAnsi="Times New Roman"/>
          <w:sz w:val="28"/>
          <w:szCs w:val="28"/>
        </w:rPr>
        <w:t>.56</w:t>
      </w:r>
      <w:r>
        <w:rPr>
          <w:rFonts w:ascii="Times New Roman" w:hAnsi="Times New Roman"/>
          <w:sz w:val="28"/>
          <w:szCs w:val="28"/>
          <w:lang w:val="de-DE"/>
        </w:rPr>
        <w:sym w:font="Symbol" w:char="F02D"/>
      </w:r>
      <w:r w:rsidRPr="004F63CE">
        <w:rPr>
          <w:rFonts w:ascii="Times New Roman" w:hAnsi="Times New Roman"/>
          <w:sz w:val="28"/>
          <w:szCs w:val="28"/>
        </w:rPr>
        <w:t>58.</w:t>
      </w:r>
    </w:p>
    <w:p w:rsidR="00166E48" w:rsidRPr="00193A76" w:rsidRDefault="00166E48" w:rsidP="00166E48">
      <w:pPr>
        <w:ind w:firstLine="567"/>
        <w:jc w:val="both"/>
        <w:rPr>
          <w:rFonts w:ascii="Times New Roman" w:hAnsi="Times New Roman"/>
          <w:sz w:val="28"/>
          <w:szCs w:val="28"/>
          <w:lang w:val="en-US"/>
        </w:rPr>
      </w:pPr>
      <w:r>
        <w:rPr>
          <w:rFonts w:ascii="Times New Roman" w:hAnsi="Times New Roman"/>
          <w:sz w:val="28"/>
          <w:szCs w:val="28"/>
        </w:rPr>
        <w:t>43</w:t>
      </w:r>
      <w:r w:rsidRPr="00193A76">
        <w:rPr>
          <w:rFonts w:ascii="Times New Roman" w:hAnsi="Times New Roman"/>
          <w:sz w:val="28"/>
          <w:szCs w:val="28"/>
          <w:lang w:val="en-US"/>
        </w:rPr>
        <w:t xml:space="preserve">. </w:t>
      </w:r>
      <w:r w:rsidRPr="00193A76">
        <w:rPr>
          <w:rFonts w:ascii="Times New Roman" w:hAnsi="Times New Roman"/>
          <w:b/>
          <w:sz w:val="28"/>
          <w:szCs w:val="28"/>
          <w:lang w:val="en-US"/>
        </w:rPr>
        <w:t>Boyko P.K.</w:t>
      </w:r>
      <w:r w:rsidRPr="00193A76">
        <w:rPr>
          <w:rFonts w:ascii="Times New Roman" w:hAnsi="Times New Roman"/>
          <w:sz w:val="28"/>
          <w:szCs w:val="28"/>
          <w:lang w:val="en-US"/>
        </w:rPr>
        <w:t xml:space="preserve"> Epizootic aspects of the Malignant Edema of Agricultural Animals in Ukraine /</w:t>
      </w:r>
      <w:r w:rsidRPr="00DF7183">
        <w:rPr>
          <w:rFonts w:ascii="Times New Roman" w:hAnsi="Times New Roman"/>
          <w:b/>
          <w:sz w:val="28"/>
          <w:szCs w:val="28"/>
          <w:lang w:val="en-US"/>
        </w:rPr>
        <w:t xml:space="preserve"> </w:t>
      </w:r>
      <w:r w:rsidRPr="00193A76">
        <w:rPr>
          <w:rFonts w:ascii="Times New Roman" w:hAnsi="Times New Roman"/>
          <w:b/>
          <w:sz w:val="28"/>
          <w:szCs w:val="28"/>
          <w:lang w:val="en-US"/>
        </w:rPr>
        <w:t>P.K.</w:t>
      </w:r>
      <w:r>
        <w:rPr>
          <w:rFonts w:ascii="Times New Roman" w:hAnsi="Times New Roman"/>
          <w:b/>
          <w:sz w:val="28"/>
          <w:szCs w:val="28"/>
        </w:rPr>
        <w:t xml:space="preserve"> </w:t>
      </w:r>
      <w:r w:rsidRPr="00193A76">
        <w:rPr>
          <w:rFonts w:ascii="Times New Roman" w:hAnsi="Times New Roman"/>
          <w:b/>
          <w:sz w:val="28"/>
          <w:szCs w:val="28"/>
          <w:lang w:val="en-US"/>
        </w:rPr>
        <w:t xml:space="preserve">Boyko </w:t>
      </w:r>
      <w:r w:rsidRPr="00193A76">
        <w:rPr>
          <w:rFonts w:ascii="Times New Roman" w:hAnsi="Times New Roman"/>
          <w:sz w:val="28"/>
          <w:szCs w:val="28"/>
          <w:lang w:val="en-US"/>
        </w:rPr>
        <w:t>/</w:t>
      </w:r>
      <w:r>
        <w:rPr>
          <w:rFonts w:ascii="Times New Roman" w:hAnsi="Times New Roman"/>
          <w:sz w:val="28"/>
          <w:szCs w:val="28"/>
        </w:rPr>
        <w:t>/</w:t>
      </w:r>
      <w:r w:rsidRPr="00193A76">
        <w:rPr>
          <w:rFonts w:ascii="Times New Roman" w:hAnsi="Times New Roman"/>
          <w:sz w:val="28"/>
          <w:szCs w:val="28"/>
          <w:lang w:val="en-US"/>
        </w:rPr>
        <w:t xml:space="preserve"> Materials of 26-th World Veterinary congress</w:t>
      </w:r>
      <w:r w:rsidRPr="00193A76">
        <w:rPr>
          <w:rFonts w:ascii="Times New Roman" w:hAnsi="Times New Roman"/>
          <w:sz w:val="28"/>
          <w:szCs w:val="28"/>
        </w:rPr>
        <w:t xml:space="preserve">. </w:t>
      </w:r>
      <w:r w:rsidRPr="00193A76">
        <w:rPr>
          <w:rFonts w:ascii="Times New Roman" w:hAnsi="Times New Roman"/>
          <w:sz w:val="28"/>
          <w:szCs w:val="28"/>
          <w:lang w:val="en-US"/>
        </w:rPr>
        <w:t xml:space="preserve">– Lyon, </w:t>
      </w:r>
      <w:r w:rsidRPr="00193A76">
        <w:rPr>
          <w:rFonts w:ascii="Times New Roman" w:hAnsi="Times New Roman"/>
          <w:sz w:val="28"/>
          <w:szCs w:val="28"/>
        </w:rPr>
        <w:t>1999</w:t>
      </w:r>
      <w:r>
        <w:rPr>
          <w:rFonts w:ascii="Times New Roman" w:hAnsi="Times New Roman"/>
          <w:sz w:val="28"/>
          <w:szCs w:val="28"/>
          <w:lang w:val="en-US"/>
        </w:rPr>
        <w:t>. – P. 197</w:t>
      </w:r>
      <w:r>
        <w:rPr>
          <w:rFonts w:ascii="Times New Roman" w:hAnsi="Times New Roman"/>
          <w:sz w:val="28"/>
          <w:szCs w:val="28"/>
          <w:lang w:val="en-US"/>
        </w:rPr>
        <w:sym w:font="Symbol" w:char="F02D"/>
      </w:r>
      <w:r w:rsidRPr="00193A76">
        <w:rPr>
          <w:rFonts w:ascii="Times New Roman" w:hAnsi="Times New Roman"/>
          <w:sz w:val="28"/>
          <w:szCs w:val="28"/>
          <w:lang w:val="en-US"/>
        </w:rPr>
        <w:t>179.</w:t>
      </w:r>
    </w:p>
    <w:p w:rsidR="00166E48" w:rsidRPr="004F63CE" w:rsidRDefault="00166E48" w:rsidP="00166E48">
      <w:pPr>
        <w:pStyle w:val="affffffff4"/>
        <w:spacing w:after="0"/>
        <w:ind w:left="0" w:firstLine="567"/>
        <w:jc w:val="both"/>
        <w:rPr>
          <w:szCs w:val="28"/>
          <w:lang w:val="en-US"/>
        </w:rPr>
      </w:pPr>
    </w:p>
    <w:p w:rsidR="00166E48" w:rsidRDefault="00166E48" w:rsidP="00166E48">
      <w:pPr>
        <w:pStyle w:val="affffffff4"/>
        <w:spacing w:after="0"/>
        <w:ind w:left="0" w:firstLine="567"/>
        <w:jc w:val="both"/>
        <w:rPr>
          <w:b/>
          <w:szCs w:val="28"/>
          <w:lang w:val="uk-UA"/>
        </w:rPr>
      </w:pPr>
    </w:p>
    <w:p w:rsidR="00166E48" w:rsidRPr="00750DCF" w:rsidRDefault="00166E48" w:rsidP="00166E48">
      <w:pPr>
        <w:pStyle w:val="affffffff4"/>
        <w:spacing w:after="0"/>
        <w:ind w:left="0" w:firstLine="567"/>
        <w:jc w:val="both"/>
        <w:rPr>
          <w:b/>
          <w:szCs w:val="28"/>
          <w:lang w:val="uk-UA"/>
        </w:rPr>
      </w:pPr>
      <w:r w:rsidRPr="00750DCF">
        <w:rPr>
          <w:b/>
          <w:szCs w:val="28"/>
          <w:lang w:val="uk-UA"/>
        </w:rPr>
        <w:t>Бойко П.К. Епізоотичний процес та специфічна профілактика е</w:t>
      </w:r>
      <w:r w:rsidRPr="00750DCF">
        <w:rPr>
          <w:b/>
          <w:szCs w:val="28"/>
          <w:lang w:val="uk-UA"/>
        </w:rPr>
        <w:t>м</w:t>
      </w:r>
      <w:r w:rsidRPr="00750DCF">
        <w:rPr>
          <w:b/>
          <w:szCs w:val="28"/>
          <w:lang w:val="uk-UA"/>
        </w:rPr>
        <w:t>фізематозного карбункулу великої рогатої худоби. – Рукопис.</w:t>
      </w:r>
    </w:p>
    <w:p w:rsidR="00166E48" w:rsidRDefault="00166E48" w:rsidP="00166E48">
      <w:pPr>
        <w:pStyle w:val="affffffff4"/>
        <w:spacing w:after="0"/>
        <w:ind w:left="0" w:firstLine="567"/>
        <w:jc w:val="both"/>
        <w:rPr>
          <w:i/>
          <w:szCs w:val="28"/>
          <w:lang w:val="uk-UA"/>
        </w:rPr>
      </w:pPr>
      <w:r>
        <w:rPr>
          <w:i/>
          <w:szCs w:val="28"/>
          <w:lang w:val="uk-UA"/>
        </w:rPr>
        <w:t>Дисертація</w:t>
      </w:r>
      <w:r w:rsidRPr="00F403D6">
        <w:rPr>
          <w:i/>
          <w:szCs w:val="28"/>
          <w:lang w:val="uk-UA"/>
        </w:rPr>
        <w:t xml:space="preserve"> на здобуття наукового ступеня доктора ветеринарни</w:t>
      </w:r>
      <w:r>
        <w:rPr>
          <w:i/>
          <w:szCs w:val="28"/>
          <w:lang w:val="uk-UA"/>
        </w:rPr>
        <w:t>х наук за спеціальністю 16.00.03</w:t>
      </w:r>
      <w:r w:rsidRPr="00F403D6">
        <w:rPr>
          <w:i/>
          <w:szCs w:val="28"/>
          <w:lang w:val="uk-UA"/>
        </w:rPr>
        <w:t xml:space="preserve"> –</w:t>
      </w:r>
      <w:r>
        <w:rPr>
          <w:i/>
          <w:szCs w:val="28"/>
          <w:lang w:val="uk-UA"/>
        </w:rPr>
        <w:t xml:space="preserve"> ветеринарна мікробіологія,</w:t>
      </w:r>
      <w:r w:rsidRPr="00F403D6">
        <w:rPr>
          <w:i/>
          <w:szCs w:val="28"/>
          <w:lang w:val="uk-UA"/>
        </w:rPr>
        <w:t xml:space="preserve"> епізоотологія</w:t>
      </w:r>
      <w:r>
        <w:rPr>
          <w:i/>
          <w:szCs w:val="28"/>
          <w:lang w:val="uk-UA"/>
        </w:rPr>
        <w:t>, і</w:t>
      </w:r>
      <w:r>
        <w:rPr>
          <w:i/>
          <w:szCs w:val="28"/>
          <w:lang w:val="uk-UA"/>
        </w:rPr>
        <w:t>н</w:t>
      </w:r>
      <w:r>
        <w:rPr>
          <w:i/>
          <w:szCs w:val="28"/>
          <w:lang w:val="uk-UA"/>
        </w:rPr>
        <w:t xml:space="preserve">фекційні хвороби та імунологія. </w:t>
      </w:r>
      <w:r>
        <w:rPr>
          <w:i/>
          <w:szCs w:val="28"/>
          <w:lang w:val="uk-UA"/>
        </w:rPr>
        <w:sym w:font="Symbol" w:char="F02D"/>
      </w:r>
      <w:r w:rsidRPr="00F403D6">
        <w:rPr>
          <w:i/>
          <w:szCs w:val="28"/>
          <w:lang w:val="uk-UA"/>
        </w:rPr>
        <w:t xml:space="preserve"> Національний університет біоресурсів і п</w:t>
      </w:r>
      <w:r>
        <w:rPr>
          <w:i/>
          <w:szCs w:val="28"/>
          <w:lang w:val="uk-UA"/>
        </w:rPr>
        <w:t>риродокористування України, Київ</w:t>
      </w:r>
      <w:r w:rsidRPr="00F403D6">
        <w:rPr>
          <w:i/>
          <w:szCs w:val="28"/>
          <w:lang w:val="uk-UA"/>
        </w:rPr>
        <w:t>, 2009.</w:t>
      </w:r>
    </w:p>
    <w:p w:rsidR="00166E48" w:rsidRDefault="00166E48" w:rsidP="00166E48">
      <w:pPr>
        <w:pStyle w:val="affffffff4"/>
        <w:spacing w:after="0"/>
        <w:ind w:left="0" w:firstLine="567"/>
        <w:jc w:val="both"/>
        <w:rPr>
          <w:szCs w:val="28"/>
          <w:lang w:val="uk-UA"/>
        </w:rPr>
      </w:pPr>
      <w:r>
        <w:rPr>
          <w:szCs w:val="28"/>
          <w:lang w:val="uk-UA"/>
        </w:rPr>
        <w:t>Дисертацію присвячено вивченню інфекційного та епізоотичного пр</w:t>
      </w:r>
      <w:r>
        <w:rPr>
          <w:szCs w:val="28"/>
          <w:lang w:val="uk-UA"/>
        </w:rPr>
        <w:t>о</w:t>
      </w:r>
      <w:r>
        <w:rPr>
          <w:szCs w:val="28"/>
          <w:lang w:val="uk-UA"/>
        </w:rPr>
        <w:t xml:space="preserve">цесів емфізематозного карбункулу великої рогатої худоби та розробці засобів специфічної профілактики цієї інфекції. </w:t>
      </w:r>
    </w:p>
    <w:p w:rsidR="00166E48" w:rsidRDefault="00166E48" w:rsidP="00166E48">
      <w:pPr>
        <w:pStyle w:val="affffffff4"/>
        <w:spacing w:after="0"/>
        <w:ind w:left="0" w:firstLine="567"/>
        <w:jc w:val="both"/>
        <w:rPr>
          <w:szCs w:val="28"/>
          <w:lang w:val="uk-UA"/>
        </w:rPr>
      </w:pPr>
      <w:r>
        <w:rPr>
          <w:szCs w:val="28"/>
          <w:lang w:val="uk-UA"/>
        </w:rPr>
        <w:t>Проведено оцінку просторової і часової динаміки напруженості епізо</w:t>
      </w:r>
      <w:r>
        <w:rPr>
          <w:szCs w:val="28"/>
          <w:lang w:val="uk-UA"/>
        </w:rPr>
        <w:t>о</w:t>
      </w:r>
      <w:r>
        <w:rPr>
          <w:szCs w:val="28"/>
          <w:lang w:val="uk-UA"/>
        </w:rPr>
        <w:t>тичної ситуації щодо емкару у світі та в Україні.</w:t>
      </w:r>
    </w:p>
    <w:p w:rsidR="00166E48" w:rsidRDefault="00166E48" w:rsidP="00166E48">
      <w:pPr>
        <w:pStyle w:val="affffffff4"/>
        <w:spacing w:after="0"/>
        <w:ind w:left="0" w:firstLine="567"/>
        <w:jc w:val="both"/>
        <w:rPr>
          <w:szCs w:val="28"/>
          <w:lang w:val="uk-UA"/>
        </w:rPr>
      </w:pPr>
      <w:r>
        <w:rPr>
          <w:szCs w:val="28"/>
          <w:lang w:val="uk-UA"/>
        </w:rPr>
        <w:t xml:space="preserve">Встановлено, що збудник інфекції має панзоотичне розповсюдження у світі, а сама інфекція характеризується спорадичністю, </w:t>
      </w:r>
      <w:r w:rsidRPr="005F41B0">
        <w:rPr>
          <w:szCs w:val="28"/>
          <w:lang w:val="uk-UA"/>
        </w:rPr>
        <w:t>ензоотичністю</w:t>
      </w:r>
      <w:r>
        <w:rPr>
          <w:szCs w:val="28"/>
          <w:lang w:val="uk-UA"/>
        </w:rPr>
        <w:t xml:space="preserve"> </w:t>
      </w:r>
      <w:r w:rsidRPr="00A64CE1">
        <w:rPr>
          <w:szCs w:val="28"/>
          <w:lang w:val="uk-UA"/>
        </w:rPr>
        <w:t>та нерівномірним проявом на території п’яти континентів світу</w:t>
      </w:r>
      <w:r>
        <w:rPr>
          <w:szCs w:val="28"/>
          <w:lang w:val="uk-UA"/>
        </w:rPr>
        <w:t xml:space="preserve">. </w:t>
      </w:r>
      <w:r w:rsidRPr="00A64CE1">
        <w:rPr>
          <w:szCs w:val="28"/>
          <w:lang w:val="uk-UA"/>
        </w:rPr>
        <w:t>Найвища напруженість епізоотичної ситуації спостеріга</w:t>
      </w:r>
      <w:r>
        <w:rPr>
          <w:szCs w:val="28"/>
          <w:lang w:val="uk-UA"/>
        </w:rPr>
        <w:t>єть</w:t>
      </w:r>
      <w:r w:rsidRPr="00A64CE1">
        <w:rPr>
          <w:szCs w:val="28"/>
          <w:lang w:val="uk-UA"/>
        </w:rPr>
        <w:t>ся на американському та афр</w:t>
      </w:r>
      <w:r w:rsidRPr="00A64CE1">
        <w:rPr>
          <w:szCs w:val="28"/>
          <w:lang w:val="uk-UA"/>
        </w:rPr>
        <w:t>и</w:t>
      </w:r>
      <w:r>
        <w:rPr>
          <w:szCs w:val="28"/>
          <w:lang w:val="uk-UA"/>
        </w:rPr>
        <w:t xml:space="preserve">канському континентах, а найнижча </w:t>
      </w:r>
      <w:r>
        <w:rPr>
          <w:szCs w:val="28"/>
          <w:lang w:val="uk-UA"/>
        </w:rPr>
        <w:sym w:font="Symbol" w:char="F02D"/>
      </w:r>
      <w:r w:rsidRPr="00A64CE1">
        <w:rPr>
          <w:szCs w:val="28"/>
          <w:lang w:val="uk-UA"/>
        </w:rPr>
        <w:t xml:space="preserve"> в країнах Австралії та Океанії</w:t>
      </w:r>
      <w:r>
        <w:rPr>
          <w:szCs w:val="28"/>
          <w:lang w:val="uk-UA"/>
        </w:rPr>
        <w:t xml:space="preserve">. </w:t>
      </w:r>
    </w:p>
    <w:p w:rsidR="00166E48" w:rsidRDefault="00166E48" w:rsidP="00166E48">
      <w:pPr>
        <w:pStyle w:val="affffffff4"/>
        <w:spacing w:after="0"/>
        <w:ind w:left="0" w:firstLine="567"/>
        <w:jc w:val="both"/>
        <w:rPr>
          <w:szCs w:val="28"/>
          <w:lang w:val="uk-UA"/>
        </w:rPr>
      </w:pPr>
      <w:r>
        <w:rPr>
          <w:szCs w:val="28"/>
          <w:lang w:val="uk-UA"/>
        </w:rPr>
        <w:t>Територія</w:t>
      </w:r>
      <w:r w:rsidRPr="005F41B0">
        <w:rPr>
          <w:szCs w:val="28"/>
          <w:lang w:val="uk-UA"/>
        </w:rPr>
        <w:t xml:space="preserve"> України </w:t>
      </w:r>
      <w:r>
        <w:rPr>
          <w:szCs w:val="28"/>
          <w:lang w:val="uk-UA"/>
        </w:rPr>
        <w:t xml:space="preserve">є місцем </w:t>
      </w:r>
      <w:r w:rsidRPr="005F41B0">
        <w:rPr>
          <w:szCs w:val="28"/>
          <w:lang w:val="uk-UA"/>
        </w:rPr>
        <w:t>постійно</w:t>
      </w:r>
      <w:r>
        <w:rPr>
          <w:szCs w:val="28"/>
          <w:lang w:val="uk-UA"/>
        </w:rPr>
        <w:t>го</w:t>
      </w:r>
      <w:r w:rsidRPr="005F41B0">
        <w:rPr>
          <w:szCs w:val="28"/>
          <w:lang w:val="uk-UA"/>
        </w:rPr>
        <w:t xml:space="preserve"> </w:t>
      </w:r>
      <w:r>
        <w:rPr>
          <w:szCs w:val="28"/>
          <w:lang w:val="uk-UA"/>
        </w:rPr>
        <w:t xml:space="preserve">прояву </w:t>
      </w:r>
      <w:r w:rsidRPr="005F41B0">
        <w:rPr>
          <w:szCs w:val="28"/>
          <w:lang w:val="uk-UA"/>
        </w:rPr>
        <w:t>епізоотичн</w:t>
      </w:r>
      <w:r>
        <w:rPr>
          <w:szCs w:val="28"/>
          <w:lang w:val="uk-UA"/>
        </w:rPr>
        <w:t>ого</w:t>
      </w:r>
      <w:r w:rsidRPr="005F41B0">
        <w:rPr>
          <w:szCs w:val="28"/>
          <w:lang w:val="uk-UA"/>
        </w:rPr>
        <w:t xml:space="preserve"> процес</w:t>
      </w:r>
      <w:r>
        <w:rPr>
          <w:szCs w:val="28"/>
          <w:lang w:val="uk-UA"/>
        </w:rPr>
        <w:t>у емкару.</w:t>
      </w:r>
      <w:r w:rsidRPr="005F41B0">
        <w:rPr>
          <w:szCs w:val="28"/>
          <w:lang w:val="uk-UA"/>
        </w:rPr>
        <w:t xml:space="preserve"> За індекс</w:t>
      </w:r>
      <w:r>
        <w:rPr>
          <w:szCs w:val="28"/>
          <w:lang w:val="uk-UA"/>
        </w:rPr>
        <w:t>ом епізоотичності впродовж 1971</w:t>
      </w:r>
      <w:r>
        <w:rPr>
          <w:szCs w:val="28"/>
          <w:lang w:val="uk-UA"/>
        </w:rPr>
        <w:sym w:font="Symbol" w:char="F02D"/>
      </w:r>
      <w:r w:rsidRPr="005F41B0">
        <w:rPr>
          <w:szCs w:val="28"/>
          <w:lang w:val="uk-UA"/>
        </w:rPr>
        <w:t>2007 рр. най</w:t>
      </w:r>
      <w:r>
        <w:rPr>
          <w:szCs w:val="28"/>
          <w:lang w:val="uk-UA"/>
        </w:rPr>
        <w:t>більш н</w:t>
      </w:r>
      <w:r>
        <w:rPr>
          <w:szCs w:val="28"/>
          <w:lang w:val="uk-UA"/>
        </w:rPr>
        <w:t>а</w:t>
      </w:r>
      <w:r>
        <w:rPr>
          <w:szCs w:val="28"/>
          <w:lang w:val="uk-UA"/>
        </w:rPr>
        <w:t>пруженими є Харківська, Рівненська</w:t>
      </w:r>
      <w:r w:rsidRPr="0096648A">
        <w:rPr>
          <w:szCs w:val="28"/>
          <w:lang w:val="uk-UA"/>
        </w:rPr>
        <w:t>,</w:t>
      </w:r>
      <w:r>
        <w:rPr>
          <w:szCs w:val="28"/>
          <w:lang w:val="uk-UA"/>
        </w:rPr>
        <w:t xml:space="preserve"> Чернігівська, Волинська</w:t>
      </w:r>
      <w:r w:rsidRPr="0096648A">
        <w:rPr>
          <w:szCs w:val="28"/>
          <w:lang w:val="uk-UA"/>
        </w:rPr>
        <w:t>,</w:t>
      </w:r>
      <w:r>
        <w:rPr>
          <w:szCs w:val="28"/>
          <w:lang w:val="uk-UA"/>
        </w:rPr>
        <w:t xml:space="preserve"> Львівська, Дніпропетровська, Тернопільська та Донецька</w:t>
      </w:r>
      <w:r w:rsidRPr="0096648A">
        <w:rPr>
          <w:szCs w:val="28"/>
          <w:lang w:val="uk-UA"/>
        </w:rPr>
        <w:t xml:space="preserve"> обл</w:t>
      </w:r>
      <w:r>
        <w:rPr>
          <w:szCs w:val="28"/>
          <w:lang w:val="uk-UA"/>
        </w:rPr>
        <w:t>асті</w:t>
      </w:r>
      <w:r w:rsidRPr="005F41B0">
        <w:rPr>
          <w:szCs w:val="28"/>
          <w:lang w:val="uk-UA"/>
        </w:rPr>
        <w:t>.</w:t>
      </w:r>
    </w:p>
    <w:p w:rsidR="00166E48" w:rsidRPr="005F41B0" w:rsidRDefault="00166E48" w:rsidP="00166E48">
      <w:pPr>
        <w:pStyle w:val="affffffff4"/>
        <w:spacing w:after="0"/>
        <w:ind w:left="0" w:firstLine="567"/>
        <w:jc w:val="both"/>
        <w:rPr>
          <w:b/>
          <w:szCs w:val="28"/>
          <w:lang w:val="uk-UA"/>
        </w:rPr>
      </w:pPr>
      <w:r w:rsidRPr="002E3EC7">
        <w:rPr>
          <w:lang w:val="uk-UA"/>
        </w:rPr>
        <w:t>Особливістю географічного поширення ем</w:t>
      </w:r>
      <w:r>
        <w:rPr>
          <w:lang w:val="uk-UA"/>
        </w:rPr>
        <w:t>кар</w:t>
      </w:r>
      <w:r w:rsidRPr="002E3EC7">
        <w:rPr>
          <w:lang w:val="uk-UA"/>
        </w:rPr>
        <w:t>у в Україн</w:t>
      </w:r>
      <w:r>
        <w:rPr>
          <w:lang w:val="uk-UA"/>
        </w:rPr>
        <w:t xml:space="preserve">і є зональність, </w:t>
      </w:r>
      <w:r w:rsidRPr="002E3EC7">
        <w:rPr>
          <w:lang w:val="uk-UA"/>
        </w:rPr>
        <w:t>як</w:t>
      </w:r>
      <w:r>
        <w:rPr>
          <w:lang w:val="uk-UA"/>
        </w:rPr>
        <w:t>а приналежна</w:t>
      </w:r>
      <w:r w:rsidRPr="002E3EC7">
        <w:rPr>
          <w:lang w:val="uk-UA"/>
        </w:rPr>
        <w:t xml:space="preserve"> до природних лучних ландшафтів, </w:t>
      </w:r>
      <w:r>
        <w:rPr>
          <w:lang w:val="uk-UA"/>
        </w:rPr>
        <w:t>розташованих</w:t>
      </w:r>
      <w:r w:rsidRPr="002E3EC7">
        <w:rPr>
          <w:lang w:val="uk-UA"/>
        </w:rPr>
        <w:t xml:space="preserve"> в басейна</w:t>
      </w:r>
      <w:r>
        <w:rPr>
          <w:lang w:val="uk-UA"/>
        </w:rPr>
        <w:t>х розливу річок або на територіях</w:t>
      </w:r>
      <w:r w:rsidRPr="002E3EC7">
        <w:rPr>
          <w:lang w:val="uk-UA"/>
        </w:rPr>
        <w:t xml:space="preserve"> з поверхневим з</w:t>
      </w:r>
      <w:r>
        <w:rPr>
          <w:lang w:val="uk-UA"/>
        </w:rPr>
        <w:t>ал</w:t>
      </w:r>
      <w:r>
        <w:rPr>
          <w:lang w:val="uk-UA"/>
        </w:rPr>
        <w:t>я</w:t>
      </w:r>
      <w:r>
        <w:rPr>
          <w:lang w:val="uk-UA"/>
        </w:rPr>
        <w:t>ганням водоносних горизонтів.</w:t>
      </w:r>
    </w:p>
    <w:p w:rsidR="00166E48" w:rsidRDefault="00166E48" w:rsidP="00166E48">
      <w:pPr>
        <w:pStyle w:val="affffffff4"/>
        <w:spacing w:after="0"/>
        <w:ind w:left="0" w:firstLine="567"/>
        <w:jc w:val="both"/>
        <w:rPr>
          <w:lang w:val="uk-UA"/>
        </w:rPr>
      </w:pPr>
      <w:r>
        <w:rPr>
          <w:lang w:val="uk-UA"/>
        </w:rPr>
        <w:lastRenderedPageBreak/>
        <w:t>На морських свинках встановлено можливість спор збудника інфекції вегетувати у травному тракті, долати бар’єр слизових оболонок, вибірково осідати в деяких органах і тканинах і через певний час елімінувати з них ч</w:t>
      </w:r>
      <w:r>
        <w:rPr>
          <w:lang w:val="uk-UA"/>
        </w:rPr>
        <w:t>е</w:t>
      </w:r>
      <w:r>
        <w:rPr>
          <w:lang w:val="uk-UA"/>
        </w:rPr>
        <w:t xml:space="preserve">рез фазу вегетації, спричиняючи стан імунізуючої субінфекції. </w:t>
      </w:r>
    </w:p>
    <w:p w:rsidR="00166E48" w:rsidRDefault="00166E48" w:rsidP="00166E48">
      <w:pPr>
        <w:pStyle w:val="affffffff4"/>
        <w:spacing w:after="0"/>
        <w:ind w:left="0" w:firstLine="567"/>
        <w:jc w:val="both"/>
        <w:rPr>
          <w:lang w:val="uk-UA"/>
        </w:rPr>
      </w:pPr>
      <w:r>
        <w:rPr>
          <w:lang w:val="uk-UA"/>
        </w:rPr>
        <w:t>Встановлено факультативний тип паразитизму C</w:t>
      </w:r>
      <w:r>
        <w:rPr>
          <w:lang w:val="en-US"/>
        </w:rPr>
        <w:t>l</w:t>
      </w:r>
      <w:r>
        <w:rPr>
          <w:lang w:val="uk-UA"/>
        </w:rPr>
        <w:t>. chauvoei, вивчено закономірності функціонування епізоотичного процесу емфізематозного карбункулу, визначено активність його ланок. Джерелом збудника інфекції виступають хворі тварини, трупи та ґрунт. Перші два об’єкти виділяють в навколишнє середовище вірулентну популяцію C</w:t>
      </w:r>
      <w:r>
        <w:rPr>
          <w:lang w:val="en-US"/>
        </w:rPr>
        <w:t>l</w:t>
      </w:r>
      <w:r>
        <w:rPr>
          <w:lang w:val="uk-UA"/>
        </w:rPr>
        <w:t>. chauvoei; переживання збудника інфекції в ґрунті поступово веде до зниження його вірулентності. Головними факторами передачі збудника інфекції є корми, вода, ґрунт. Найс</w:t>
      </w:r>
      <w:r>
        <w:rPr>
          <w:lang w:val="uk-UA"/>
        </w:rPr>
        <w:t>п</w:t>
      </w:r>
      <w:r>
        <w:rPr>
          <w:lang w:val="uk-UA"/>
        </w:rPr>
        <w:t>рийнятливішою до інфекції C</w:t>
      </w:r>
      <w:r>
        <w:rPr>
          <w:lang w:val="en-US"/>
        </w:rPr>
        <w:t>l</w:t>
      </w:r>
      <w:r>
        <w:rPr>
          <w:lang w:val="uk-UA"/>
        </w:rPr>
        <w:t>. chauvoei є велика рогата худоба у віці 0,5</w:t>
      </w:r>
      <w:r>
        <w:rPr>
          <w:lang w:val="uk-UA"/>
        </w:rPr>
        <w:sym w:font="Symbol" w:char="F02D"/>
      </w:r>
      <w:r>
        <w:rPr>
          <w:lang w:val="uk-UA"/>
        </w:rPr>
        <w:t>2 роки.</w:t>
      </w:r>
    </w:p>
    <w:p w:rsidR="00166E48" w:rsidRDefault="00166E48" w:rsidP="00166E48">
      <w:pPr>
        <w:pStyle w:val="affffffff4"/>
        <w:spacing w:after="0"/>
        <w:ind w:left="0" w:firstLine="567"/>
        <w:jc w:val="both"/>
        <w:rPr>
          <w:lang w:val="uk-UA"/>
        </w:rPr>
      </w:pPr>
      <w:r>
        <w:rPr>
          <w:lang w:val="uk-UA"/>
        </w:rPr>
        <w:t xml:space="preserve">Встановлено чинники, які обумовлюють саморегуляцію епізоотичного процесу емфізематозного карбункулу. </w:t>
      </w:r>
    </w:p>
    <w:p w:rsidR="00166E48" w:rsidRDefault="00166E48" w:rsidP="00166E48">
      <w:pPr>
        <w:pStyle w:val="affffffff4"/>
        <w:spacing w:after="0"/>
        <w:ind w:left="0" w:firstLine="567"/>
        <w:jc w:val="both"/>
        <w:rPr>
          <w:lang w:val="uk-UA"/>
        </w:rPr>
      </w:pPr>
      <w:r>
        <w:rPr>
          <w:lang w:val="uk-UA"/>
        </w:rPr>
        <w:t>Сконструйовано, проведено доклінічні і клінічні випробування інакт</w:t>
      </w:r>
      <w:r>
        <w:rPr>
          <w:lang w:val="uk-UA"/>
        </w:rPr>
        <w:t>и</w:t>
      </w:r>
      <w:r>
        <w:rPr>
          <w:lang w:val="uk-UA"/>
        </w:rPr>
        <w:t>вованої вакцини</w:t>
      </w:r>
      <w:r w:rsidRPr="00BE6451">
        <w:rPr>
          <w:lang w:val="uk-UA"/>
        </w:rPr>
        <w:t xml:space="preserve"> </w:t>
      </w:r>
      <w:r>
        <w:rPr>
          <w:lang w:val="uk-UA"/>
        </w:rPr>
        <w:t xml:space="preserve">проти емкару великої рогатої худоби і овець «Емкарвак» на основі вітчизняного штаму Л-7, яка забезпечує імунітет тривалістю 9 міс. </w:t>
      </w:r>
    </w:p>
    <w:p w:rsidR="00166E48" w:rsidRPr="00F700D8" w:rsidRDefault="00166E48" w:rsidP="00166E48">
      <w:pPr>
        <w:pStyle w:val="affffffff4"/>
        <w:ind w:left="0" w:firstLine="567"/>
        <w:jc w:val="both"/>
        <w:rPr>
          <w:szCs w:val="28"/>
          <w:lang w:val="uk-UA"/>
        </w:rPr>
      </w:pPr>
      <w:r w:rsidRPr="00F700D8">
        <w:rPr>
          <w:b/>
          <w:szCs w:val="28"/>
          <w:lang w:val="uk-UA"/>
        </w:rPr>
        <w:t>Ключові слова:</w:t>
      </w:r>
      <w:r>
        <w:rPr>
          <w:b/>
          <w:szCs w:val="28"/>
          <w:lang w:val="uk-UA"/>
        </w:rPr>
        <w:t xml:space="preserve"> </w:t>
      </w:r>
      <w:r>
        <w:rPr>
          <w:szCs w:val="28"/>
          <w:lang w:val="uk-UA"/>
        </w:rPr>
        <w:t>емфізематозний карбункул, емкар, велика рогата худоба, вівці, тварини, діагностика, профілактика, клостридії, інфекційні хв</w:t>
      </w:r>
      <w:r>
        <w:rPr>
          <w:szCs w:val="28"/>
          <w:lang w:val="uk-UA"/>
        </w:rPr>
        <w:t>о</w:t>
      </w:r>
      <w:r>
        <w:rPr>
          <w:szCs w:val="28"/>
          <w:lang w:val="uk-UA"/>
        </w:rPr>
        <w:t>роби,</w:t>
      </w:r>
      <w:r w:rsidRPr="00520321">
        <w:rPr>
          <w:szCs w:val="28"/>
          <w:lang w:val="uk-UA"/>
        </w:rPr>
        <w:t xml:space="preserve"> </w:t>
      </w:r>
      <w:r>
        <w:rPr>
          <w:szCs w:val="28"/>
          <w:lang w:val="uk-UA"/>
        </w:rPr>
        <w:t>імунофлуоресценція, вакцина, ґрунтові інфекції, інфекційний процес, епізоотичний процес, саморегуляція епізоотичного процесу.</w:t>
      </w:r>
    </w:p>
    <w:p w:rsidR="00166E48" w:rsidRPr="006F36CB" w:rsidRDefault="00166E48" w:rsidP="00166E48">
      <w:pPr>
        <w:pStyle w:val="affffffff4"/>
        <w:spacing w:after="0"/>
        <w:ind w:left="0" w:firstLine="567"/>
        <w:jc w:val="both"/>
        <w:rPr>
          <w:b/>
          <w:szCs w:val="28"/>
        </w:rPr>
      </w:pPr>
      <w:r w:rsidRPr="006F36CB">
        <w:rPr>
          <w:b/>
          <w:szCs w:val="28"/>
        </w:rPr>
        <w:t>Бойко П.К. Эпизоотический процесс и специфическая профила</w:t>
      </w:r>
      <w:r w:rsidRPr="006F36CB">
        <w:rPr>
          <w:b/>
          <w:szCs w:val="28"/>
        </w:rPr>
        <w:t>к</w:t>
      </w:r>
      <w:r w:rsidRPr="006F36CB">
        <w:rPr>
          <w:b/>
          <w:szCs w:val="28"/>
        </w:rPr>
        <w:t xml:space="preserve">тика эмфизематозного карбункула крупного рогатого скота. – Рукопись. </w:t>
      </w:r>
    </w:p>
    <w:p w:rsidR="00166E48" w:rsidRPr="006F36CB" w:rsidRDefault="00166E48" w:rsidP="00166E48">
      <w:pPr>
        <w:pStyle w:val="affffffff4"/>
        <w:spacing w:after="0"/>
        <w:ind w:left="0" w:firstLine="567"/>
        <w:jc w:val="both"/>
        <w:rPr>
          <w:i/>
          <w:szCs w:val="28"/>
        </w:rPr>
      </w:pPr>
      <w:r w:rsidRPr="006F36CB">
        <w:rPr>
          <w:i/>
          <w:szCs w:val="28"/>
        </w:rPr>
        <w:t>Диссертация на соискание ученой степени доктора ветеринарны</w:t>
      </w:r>
      <w:r>
        <w:rPr>
          <w:i/>
          <w:szCs w:val="28"/>
        </w:rPr>
        <w:t>х наук по специальности 16.00.0</w:t>
      </w:r>
      <w:r>
        <w:rPr>
          <w:i/>
          <w:szCs w:val="28"/>
          <w:lang w:val="uk-UA"/>
        </w:rPr>
        <w:t>3</w:t>
      </w:r>
      <w:r w:rsidRPr="006F36CB">
        <w:rPr>
          <w:i/>
          <w:szCs w:val="28"/>
        </w:rPr>
        <w:t xml:space="preserve"> –</w:t>
      </w:r>
      <w:r w:rsidRPr="00061AEF">
        <w:rPr>
          <w:i/>
          <w:szCs w:val="28"/>
        </w:rPr>
        <w:t xml:space="preserve"> ветеринарная микробиология, эпизоотология, инфекционные болезни и иммунология</w:t>
      </w:r>
      <w:r>
        <w:rPr>
          <w:i/>
          <w:szCs w:val="28"/>
        </w:rPr>
        <w:t>.</w:t>
      </w:r>
      <w:r w:rsidRPr="006F36CB">
        <w:rPr>
          <w:i/>
          <w:szCs w:val="28"/>
        </w:rPr>
        <w:t xml:space="preserve"> – Национальный университет биор</w:t>
      </w:r>
      <w:r w:rsidRPr="006F36CB">
        <w:rPr>
          <w:i/>
          <w:szCs w:val="28"/>
        </w:rPr>
        <w:t>е</w:t>
      </w:r>
      <w:r w:rsidRPr="006F36CB">
        <w:rPr>
          <w:i/>
          <w:szCs w:val="28"/>
        </w:rPr>
        <w:t>сурсов и природопользования</w:t>
      </w:r>
      <w:r>
        <w:rPr>
          <w:i/>
          <w:szCs w:val="28"/>
          <w:lang w:val="uk-UA"/>
        </w:rPr>
        <w:t xml:space="preserve"> Украины</w:t>
      </w:r>
      <w:r w:rsidRPr="006F36CB">
        <w:rPr>
          <w:i/>
          <w:szCs w:val="28"/>
        </w:rPr>
        <w:t>, Киев, 2009.</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Диссертация посвящена изучению инфекционного и эпизоотического процессов эмфизематозного карбункула крупного рогатого скота и разрабо</w:t>
      </w:r>
      <w:r w:rsidRPr="00B92975">
        <w:rPr>
          <w:rFonts w:ascii="Times New Roman" w:hAnsi="Times New Roman"/>
          <w:sz w:val="28"/>
          <w:szCs w:val="28"/>
        </w:rPr>
        <w:t>т</w:t>
      </w:r>
      <w:r w:rsidRPr="00B92975">
        <w:rPr>
          <w:rFonts w:ascii="Times New Roman" w:hAnsi="Times New Roman"/>
          <w:sz w:val="28"/>
          <w:szCs w:val="28"/>
        </w:rPr>
        <w:t>ке средств специфической профилактики этой болезни.</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Проведена оценка пространственной и временной динамики эпиз</w:t>
      </w:r>
      <w:r w:rsidRPr="00B92975">
        <w:rPr>
          <w:rFonts w:ascii="Times New Roman" w:hAnsi="Times New Roman"/>
          <w:sz w:val="28"/>
          <w:szCs w:val="28"/>
        </w:rPr>
        <w:t>о</w:t>
      </w:r>
      <w:r w:rsidRPr="00B92975">
        <w:rPr>
          <w:rFonts w:ascii="Times New Roman" w:hAnsi="Times New Roman"/>
          <w:sz w:val="28"/>
          <w:szCs w:val="28"/>
        </w:rPr>
        <w:t>отической ситуации эм</w:t>
      </w:r>
      <w:r>
        <w:rPr>
          <w:rFonts w:ascii="Times New Roman" w:hAnsi="Times New Roman"/>
          <w:sz w:val="28"/>
          <w:szCs w:val="28"/>
        </w:rPr>
        <w:t xml:space="preserve">физематозного </w:t>
      </w:r>
      <w:r w:rsidRPr="00B92975">
        <w:rPr>
          <w:rFonts w:ascii="Times New Roman" w:hAnsi="Times New Roman"/>
          <w:sz w:val="28"/>
          <w:szCs w:val="28"/>
        </w:rPr>
        <w:t>кар</w:t>
      </w:r>
      <w:r>
        <w:rPr>
          <w:rFonts w:ascii="Times New Roman" w:hAnsi="Times New Roman"/>
          <w:sz w:val="28"/>
          <w:szCs w:val="28"/>
        </w:rPr>
        <w:t>б</w:t>
      </w:r>
      <w:r w:rsidRPr="00B92975">
        <w:rPr>
          <w:rFonts w:ascii="Times New Roman" w:hAnsi="Times New Roman"/>
          <w:sz w:val="28"/>
          <w:szCs w:val="28"/>
        </w:rPr>
        <w:t>у</w:t>
      </w:r>
      <w:r>
        <w:rPr>
          <w:rFonts w:ascii="Times New Roman" w:hAnsi="Times New Roman"/>
          <w:sz w:val="28"/>
          <w:szCs w:val="28"/>
        </w:rPr>
        <w:t>нкула</w:t>
      </w:r>
      <w:r w:rsidRPr="00B92975">
        <w:rPr>
          <w:rFonts w:ascii="Times New Roman" w:hAnsi="Times New Roman"/>
          <w:sz w:val="28"/>
          <w:szCs w:val="28"/>
        </w:rPr>
        <w:t xml:space="preserve"> в мире и в Украине.</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Установлено, что возбудитель инфекции имеет панзоотическое распространение, а сама инфекция характеризуется спорадичностью, энзооти</w:t>
      </w:r>
      <w:r w:rsidRPr="00B92975">
        <w:rPr>
          <w:rFonts w:ascii="Times New Roman" w:hAnsi="Times New Roman"/>
          <w:sz w:val="28"/>
          <w:szCs w:val="28"/>
        </w:rPr>
        <w:t>ч</w:t>
      </w:r>
      <w:r w:rsidRPr="00B92975">
        <w:rPr>
          <w:rFonts w:ascii="Times New Roman" w:hAnsi="Times New Roman"/>
          <w:sz w:val="28"/>
          <w:szCs w:val="28"/>
        </w:rPr>
        <w:t>ностью и неравномерным проявлением на территории пяти континентов мира. Высокая напряженность эпизоотической ситуации наблюдается на амер</w:t>
      </w:r>
      <w:r w:rsidRPr="00B92975">
        <w:rPr>
          <w:rFonts w:ascii="Times New Roman" w:hAnsi="Times New Roman"/>
          <w:sz w:val="28"/>
          <w:szCs w:val="28"/>
        </w:rPr>
        <w:t>и</w:t>
      </w:r>
      <w:r w:rsidRPr="00B92975">
        <w:rPr>
          <w:rFonts w:ascii="Times New Roman" w:hAnsi="Times New Roman"/>
          <w:sz w:val="28"/>
          <w:szCs w:val="28"/>
        </w:rPr>
        <w:t>канском и африканском континентах, незначительная – в странах Океании и Австралии.</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Территория Украины – место постоянного проявления эпизоотическ</w:t>
      </w:r>
      <w:r w:rsidRPr="00B92975">
        <w:rPr>
          <w:rFonts w:ascii="Times New Roman" w:hAnsi="Times New Roman"/>
          <w:sz w:val="28"/>
          <w:szCs w:val="28"/>
        </w:rPr>
        <w:t>о</w:t>
      </w:r>
      <w:r w:rsidRPr="00B92975">
        <w:rPr>
          <w:rFonts w:ascii="Times New Roman" w:hAnsi="Times New Roman"/>
          <w:sz w:val="28"/>
          <w:szCs w:val="28"/>
        </w:rPr>
        <w:t>го процесса</w:t>
      </w:r>
      <w:r>
        <w:rPr>
          <w:rFonts w:ascii="Times New Roman" w:hAnsi="Times New Roman"/>
          <w:sz w:val="28"/>
          <w:szCs w:val="28"/>
        </w:rPr>
        <w:t xml:space="preserve"> </w:t>
      </w:r>
      <w:r w:rsidRPr="00B92975">
        <w:rPr>
          <w:rFonts w:ascii="Times New Roman" w:hAnsi="Times New Roman"/>
          <w:sz w:val="28"/>
          <w:szCs w:val="28"/>
        </w:rPr>
        <w:t>эм</w:t>
      </w:r>
      <w:r>
        <w:rPr>
          <w:rFonts w:ascii="Times New Roman" w:hAnsi="Times New Roman"/>
          <w:sz w:val="28"/>
          <w:szCs w:val="28"/>
        </w:rPr>
        <w:t xml:space="preserve">физематозного </w:t>
      </w:r>
      <w:r w:rsidRPr="00B92975">
        <w:rPr>
          <w:rFonts w:ascii="Times New Roman" w:hAnsi="Times New Roman"/>
          <w:sz w:val="28"/>
          <w:szCs w:val="28"/>
        </w:rPr>
        <w:t>кар</w:t>
      </w:r>
      <w:r>
        <w:rPr>
          <w:rFonts w:ascii="Times New Roman" w:hAnsi="Times New Roman"/>
          <w:sz w:val="28"/>
          <w:szCs w:val="28"/>
        </w:rPr>
        <w:t>б</w:t>
      </w:r>
      <w:r w:rsidRPr="00B92975">
        <w:rPr>
          <w:rFonts w:ascii="Times New Roman" w:hAnsi="Times New Roman"/>
          <w:sz w:val="28"/>
          <w:szCs w:val="28"/>
        </w:rPr>
        <w:t>у</w:t>
      </w:r>
      <w:r>
        <w:rPr>
          <w:rFonts w:ascii="Times New Roman" w:hAnsi="Times New Roman"/>
          <w:sz w:val="28"/>
          <w:szCs w:val="28"/>
        </w:rPr>
        <w:t>нкула</w:t>
      </w:r>
      <w:r w:rsidRPr="00B92975">
        <w:rPr>
          <w:rFonts w:ascii="Times New Roman" w:hAnsi="Times New Roman"/>
          <w:sz w:val="28"/>
          <w:szCs w:val="28"/>
        </w:rPr>
        <w:t>. По индекс</w:t>
      </w:r>
      <w:r>
        <w:rPr>
          <w:rFonts w:ascii="Times New Roman" w:hAnsi="Times New Roman"/>
          <w:sz w:val="28"/>
          <w:szCs w:val="28"/>
        </w:rPr>
        <w:t>у эпизоотичности в течение 1971–</w:t>
      </w:r>
      <w:r w:rsidRPr="00B92975">
        <w:rPr>
          <w:rFonts w:ascii="Times New Roman" w:hAnsi="Times New Roman"/>
          <w:sz w:val="28"/>
          <w:szCs w:val="28"/>
        </w:rPr>
        <w:t>2007 гг. наиболее напряженная ситуация наблюдалась в Хар</w:t>
      </w:r>
      <w:r w:rsidRPr="00B92975">
        <w:rPr>
          <w:rFonts w:ascii="Times New Roman" w:hAnsi="Times New Roman"/>
          <w:sz w:val="28"/>
          <w:szCs w:val="28"/>
        </w:rPr>
        <w:t>ь</w:t>
      </w:r>
      <w:r w:rsidRPr="00B92975">
        <w:rPr>
          <w:rFonts w:ascii="Times New Roman" w:hAnsi="Times New Roman"/>
          <w:sz w:val="28"/>
          <w:szCs w:val="28"/>
        </w:rPr>
        <w:t>ковской, Ровенской, Черниговской, Волынской, Львовской, Дн</w:t>
      </w:r>
      <w:r>
        <w:rPr>
          <w:rFonts w:ascii="Times New Roman" w:hAnsi="Times New Roman"/>
          <w:sz w:val="28"/>
          <w:szCs w:val="28"/>
        </w:rPr>
        <w:t>епропетро</w:t>
      </w:r>
      <w:r>
        <w:rPr>
          <w:rFonts w:ascii="Times New Roman" w:hAnsi="Times New Roman"/>
          <w:sz w:val="28"/>
          <w:szCs w:val="28"/>
        </w:rPr>
        <w:t>в</w:t>
      </w:r>
      <w:r>
        <w:rPr>
          <w:rFonts w:ascii="Times New Roman" w:hAnsi="Times New Roman"/>
          <w:sz w:val="28"/>
          <w:szCs w:val="28"/>
        </w:rPr>
        <w:t>ской, Тернопольской и</w:t>
      </w:r>
      <w:r w:rsidRPr="00B92975">
        <w:rPr>
          <w:rFonts w:ascii="Times New Roman" w:hAnsi="Times New Roman"/>
          <w:sz w:val="28"/>
          <w:szCs w:val="28"/>
        </w:rPr>
        <w:t xml:space="preserve"> Донецкой областях.</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lastRenderedPageBreak/>
        <w:t xml:space="preserve">Особенностью географического распространения </w:t>
      </w:r>
      <w:r>
        <w:rPr>
          <w:rFonts w:ascii="Times New Roman" w:hAnsi="Times New Roman"/>
          <w:sz w:val="28"/>
          <w:szCs w:val="28"/>
        </w:rPr>
        <w:t xml:space="preserve">инфекции </w:t>
      </w:r>
      <w:r w:rsidRPr="00B92975">
        <w:rPr>
          <w:rFonts w:ascii="Times New Roman" w:hAnsi="Times New Roman"/>
          <w:sz w:val="28"/>
          <w:szCs w:val="28"/>
        </w:rPr>
        <w:t>в У</w:t>
      </w:r>
      <w:r>
        <w:rPr>
          <w:rFonts w:ascii="Times New Roman" w:hAnsi="Times New Roman"/>
          <w:sz w:val="28"/>
          <w:szCs w:val="28"/>
        </w:rPr>
        <w:t>краине является зональность,</w:t>
      </w:r>
      <w:r w:rsidRPr="00B92975">
        <w:rPr>
          <w:rFonts w:ascii="Times New Roman" w:hAnsi="Times New Roman"/>
          <w:sz w:val="28"/>
          <w:szCs w:val="28"/>
        </w:rPr>
        <w:t xml:space="preserve"> приурочен</w:t>
      </w:r>
      <w:r>
        <w:rPr>
          <w:rFonts w:ascii="Times New Roman" w:hAnsi="Times New Roman"/>
          <w:sz w:val="28"/>
          <w:szCs w:val="28"/>
        </w:rPr>
        <w:t>ная</w:t>
      </w:r>
      <w:r w:rsidRPr="00B92975">
        <w:rPr>
          <w:rFonts w:ascii="Times New Roman" w:hAnsi="Times New Roman"/>
          <w:sz w:val="28"/>
          <w:szCs w:val="28"/>
        </w:rPr>
        <w:t xml:space="preserve"> к природным луговым ландшафтам, расположенным в бассейнах разлива рек, или к территориям с поверхностным з</w:t>
      </w:r>
      <w:r w:rsidRPr="00B92975">
        <w:rPr>
          <w:rFonts w:ascii="Times New Roman" w:hAnsi="Times New Roman"/>
          <w:sz w:val="28"/>
          <w:szCs w:val="28"/>
        </w:rPr>
        <w:t>а</w:t>
      </w:r>
      <w:r w:rsidRPr="00B92975">
        <w:rPr>
          <w:rFonts w:ascii="Times New Roman" w:hAnsi="Times New Roman"/>
          <w:sz w:val="28"/>
          <w:szCs w:val="28"/>
        </w:rPr>
        <w:t xml:space="preserve">леганием водоносных горизонтов, что дает основание считать ее природно-очаговой. </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color w:val="000000"/>
          <w:sz w:val="28"/>
          <w:szCs w:val="28"/>
        </w:rPr>
        <w:t>Исследуя причины стационар</w:t>
      </w:r>
      <w:r>
        <w:rPr>
          <w:rFonts w:ascii="Times New Roman" w:hAnsi="Times New Roman"/>
          <w:color w:val="000000"/>
          <w:sz w:val="28"/>
          <w:szCs w:val="28"/>
        </w:rPr>
        <w:t>ности эмфизематозного карбункула</w:t>
      </w:r>
      <w:r w:rsidRPr="00B92975">
        <w:rPr>
          <w:rFonts w:ascii="Times New Roman" w:hAnsi="Times New Roman"/>
          <w:color w:val="000000"/>
          <w:sz w:val="28"/>
          <w:szCs w:val="28"/>
        </w:rPr>
        <w:t xml:space="preserve"> в 30 неблагополучных пунктах, у</w:t>
      </w:r>
      <w:r w:rsidRPr="00B92975">
        <w:rPr>
          <w:rFonts w:ascii="Times New Roman" w:hAnsi="Times New Roman"/>
          <w:sz w:val="28"/>
          <w:szCs w:val="28"/>
        </w:rPr>
        <w:t>становлено, что наивысшая активность эпиз</w:t>
      </w:r>
      <w:r w:rsidRPr="00B92975">
        <w:rPr>
          <w:rFonts w:ascii="Times New Roman" w:hAnsi="Times New Roman"/>
          <w:sz w:val="28"/>
          <w:szCs w:val="28"/>
        </w:rPr>
        <w:t>о</w:t>
      </w:r>
      <w:r w:rsidRPr="00B92975">
        <w:rPr>
          <w:rFonts w:ascii="Times New Roman" w:hAnsi="Times New Roman"/>
          <w:sz w:val="28"/>
          <w:szCs w:val="28"/>
        </w:rPr>
        <w:t xml:space="preserve">отических очагов </w:t>
      </w:r>
      <w:r>
        <w:rPr>
          <w:rFonts w:ascii="Times New Roman" w:hAnsi="Times New Roman"/>
          <w:sz w:val="28"/>
          <w:szCs w:val="28"/>
        </w:rPr>
        <w:t>эмкара наблюдается в первые  три</w:t>
      </w:r>
      <w:r>
        <w:rPr>
          <w:rFonts w:ascii="Times New Roman" w:hAnsi="Times New Roman"/>
          <w:sz w:val="28"/>
          <w:szCs w:val="28"/>
        </w:rPr>
        <w:sym w:font="Symbol" w:char="F02D"/>
      </w:r>
      <w:r w:rsidRPr="00B92975">
        <w:rPr>
          <w:rFonts w:ascii="Times New Roman" w:hAnsi="Times New Roman"/>
          <w:sz w:val="28"/>
          <w:szCs w:val="28"/>
        </w:rPr>
        <w:t>четыре года</w:t>
      </w:r>
      <w:r>
        <w:rPr>
          <w:rFonts w:ascii="Times New Roman" w:hAnsi="Times New Roman"/>
          <w:sz w:val="28"/>
          <w:szCs w:val="28"/>
        </w:rPr>
        <w:t xml:space="preserve"> </w:t>
      </w:r>
      <w:r w:rsidRPr="00B92975">
        <w:rPr>
          <w:rFonts w:ascii="Times New Roman" w:hAnsi="Times New Roman"/>
          <w:sz w:val="28"/>
          <w:szCs w:val="28"/>
        </w:rPr>
        <w:t xml:space="preserve"> – </w:t>
      </w:r>
      <w:r w:rsidRPr="00B92975">
        <w:rPr>
          <w:rFonts w:ascii="Times New Roman" w:hAnsi="Times New Roman"/>
          <w:color w:val="000000"/>
          <w:sz w:val="28"/>
          <w:szCs w:val="28"/>
        </w:rPr>
        <w:t>80,5</w:t>
      </w:r>
      <w:r>
        <w:rPr>
          <w:rFonts w:ascii="Times New Roman" w:hAnsi="Times New Roman"/>
          <w:color w:val="000000"/>
          <w:sz w:val="28"/>
          <w:szCs w:val="28"/>
        </w:rPr>
        <w:t xml:space="preserve"> </w:t>
      </w:r>
      <w:r w:rsidRPr="00B92975">
        <w:rPr>
          <w:rFonts w:ascii="Times New Roman" w:hAnsi="Times New Roman"/>
          <w:color w:val="000000"/>
          <w:sz w:val="28"/>
          <w:szCs w:val="28"/>
        </w:rPr>
        <w:t xml:space="preserve">%, в то время как в последующие годы </w:t>
      </w:r>
      <w:r>
        <w:rPr>
          <w:rFonts w:ascii="Times New Roman" w:hAnsi="Times New Roman"/>
          <w:color w:val="000000"/>
          <w:sz w:val="28"/>
          <w:szCs w:val="28"/>
        </w:rPr>
        <w:sym w:font="Symbol" w:char="F02D"/>
      </w:r>
      <w:r>
        <w:rPr>
          <w:rFonts w:ascii="Times New Roman" w:hAnsi="Times New Roman"/>
          <w:color w:val="000000"/>
          <w:sz w:val="28"/>
          <w:szCs w:val="28"/>
        </w:rPr>
        <w:t xml:space="preserve"> </w:t>
      </w:r>
      <w:r w:rsidRPr="00B92975">
        <w:rPr>
          <w:rFonts w:ascii="Times New Roman" w:hAnsi="Times New Roman"/>
          <w:color w:val="000000"/>
          <w:sz w:val="28"/>
          <w:szCs w:val="28"/>
        </w:rPr>
        <w:t>только 19,5</w:t>
      </w:r>
      <w:r>
        <w:rPr>
          <w:rFonts w:ascii="Times New Roman" w:hAnsi="Times New Roman"/>
          <w:color w:val="000000"/>
          <w:sz w:val="28"/>
          <w:szCs w:val="28"/>
        </w:rPr>
        <w:t xml:space="preserve"> </w:t>
      </w:r>
      <w:r w:rsidRPr="00B92975">
        <w:rPr>
          <w:rFonts w:ascii="Times New Roman" w:hAnsi="Times New Roman"/>
          <w:color w:val="000000"/>
          <w:sz w:val="28"/>
          <w:szCs w:val="28"/>
        </w:rPr>
        <w:t>% всех п</w:t>
      </w:r>
      <w:r>
        <w:rPr>
          <w:rFonts w:ascii="Times New Roman" w:hAnsi="Times New Roman"/>
          <w:color w:val="000000"/>
          <w:sz w:val="28"/>
          <w:szCs w:val="28"/>
        </w:rPr>
        <w:t>овторных вспышек инфекции в эт</w:t>
      </w:r>
      <w:r w:rsidRPr="00B92975">
        <w:rPr>
          <w:rFonts w:ascii="Times New Roman" w:hAnsi="Times New Roman"/>
          <w:color w:val="000000"/>
          <w:sz w:val="28"/>
          <w:szCs w:val="28"/>
        </w:rPr>
        <w:t>ом очаге.</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Болезнь проявляется во все времена года, им</w:t>
      </w:r>
      <w:r>
        <w:rPr>
          <w:rFonts w:ascii="Times New Roman" w:hAnsi="Times New Roman"/>
          <w:sz w:val="28"/>
          <w:szCs w:val="28"/>
        </w:rPr>
        <w:t>е</w:t>
      </w:r>
      <w:r w:rsidRPr="00B92975">
        <w:rPr>
          <w:rFonts w:ascii="Times New Roman" w:hAnsi="Times New Roman"/>
          <w:sz w:val="28"/>
          <w:szCs w:val="28"/>
        </w:rPr>
        <w:t>я выраженную сезо</w:t>
      </w:r>
      <w:r w:rsidRPr="00B92975">
        <w:rPr>
          <w:rFonts w:ascii="Times New Roman" w:hAnsi="Times New Roman"/>
          <w:sz w:val="28"/>
          <w:szCs w:val="28"/>
        </w:rPr>
        <w:t>н</w:t>
      </w:r>
      <w:r w:rsidRPr="00B92975">
        <w:rPr>
          <w:rFonts w:ascii="Times New Roman" w:hAnsi="Times New Roman"/>
          <w:sz w:val="28"/>
          <w:szCs w:val="28"/>
        </w:rPr>
        <w:t>ность (июнь – октябрь).</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Особенностью динамики эпизоотическог</w:t>
      </w:r>
      <w:r>
        <w:rPr>
          <w:rFonts w:ascii="Times New Roman" w:hAnsi="Times New Roman"/>
          <w:sz w:val="28"/>
          <w:szCs w:val="28"/>
        </w:rPr>
        <w:t>о процесса эмкара в Украине является</w:t>
      </w:r>
      <w:r w:rsidRPr="00B92975">
        <w:rPr>
          <w:rFonts w:ascii="Times New Roman" w:hAnsi="Times New Roman"/>
          <w:sz w:val="28"/>
          <w:szCs w:val="28"/>
        </w:rPr>
        <w:t xml:space="preserve"> цикличность всплесков напряженности и общая тенденция к его угас</w:t>
      </w:r>
      <w:r w:rsidRPr="00B92975">
        <w:rPr>
          <w:rFonts w:ascii="Times New Roman" w:hAnsi="Times New Roman"/>
          <w:sz w:val="28"/>
          <w:szCs w:val="28"/>
        </w:rPr>
        <w:t>а</w:t>
      </w:r>
      <w:r w:rsidRPr="00B92975">
        <w:rPr>
          <w:rFonts w:ascii="Times New Roman" w:hAnsi="Times New Roman"/>
          <w:sz w:val="28"/>
          <w:szCs w:val="28"/>
        </w:rPr>
        <w:t>нию.</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Этиологию эмкара формирует триада факторов: C</w:t>
      </w:r>
      <w:r w:rsidRPr="00B92975">
        <w:rPr>
          <w:rFonts w:ascii="Times New Roman" w:hAnsi="Times New Roman"/>
          <w:sz w:val="28"/>
          <w:szCs w:val="28"/>
          <w:lang w:val="en-US"/>
        </w:rPr>
        <w:t>l</w:t>
      </w:r>
      <w:r w:rsidRPr="00B92975">
        <w:rPr>
          <w:rFonts w:ascii="Times New Roman" w:hAnsi="Times New Roman"/>
          <w:sz w:val="28"/>
          <w:szCs w:val="28"/>
        </w:rPr>
        <w:t>. chauvoei, восприимчивые животные с наличием в их организме гомеостатических и иммун</w:t>
      </w:r>
      <w:r w:rsidRPr="00B92975">
        <w:rPr>
          <w:rFonts w:ascii="Times New Roman" w:hAnsi="Times New Roman"/>
          <w:sz w:val="28"/>
          <w:szCs w:val="28"/>
        </w:rPr>
        <w:t>о</w:t>
      </w:r>
      <w:r w:rsidRPr="00B92975">
        <w:rPr>
          <w:rFonts w:ascii="Times New Roman" w:hAnsi="Times New Roman"/>
          <w:sz w:val="28"/>
          <w:szCs w:val="28"/>
        </w:rPr>
        <w:t xml:space="preserve">логических предпосылок для развития возбудителя инфекции и экзогенных факторов, создающих в организме условия для его размножения. </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Исследованиями инфекционного процесса эмкара на морских свинках установлена возможность спор возбудителя вегетировать в пищеварительном тракте, преодолев</w:t>
      </w:r>
      <w:r>
        <w:rPr>
          <w:rFonts w:ascii="Times New Roman" w:hAnsi="Times New Roman"/>
          <w:sz w:val="28"/>
          <w:szCs w:val="28"/>
        </w:rPr>
        <w:t xml:space="preserve">ать барьер слизистых оболочек, </w:t>
      </w:r>
      <w:r w:rsidRPr="00B92975">
        <w:rPr>
          <w:rFonts w:ascii="Times New Roman" w:hAnsi="Times New Roman"/>
          <w:sz w:val="28"/>
          <w:szCs w:val="28"/>
        </w:rPr>
        <w:t>избирательно оседа</w:t>
      </w:r>
      <w:r>
        <w:rPr>
          <w:rFonts w:ascii="Times New Roman" w:hAnsi="Times New Roman"/>
          <w:sz w:val="28"/>
          <w:szCs w:val="28"/>
        </w:rPr>
        <w:t>ть в некоторых органах и тканях и через определённ</w:t>
      </w:r>
      <w:r w:rsidRPr="00B92975">
        <w:rPr>
          <w:rFonts w:ascii="Times New Roman" w:hAnsi="Times New Roman"/>
          <w:sz w:val="28"/>
          <w:szCs w:val="28"/>
        </w:rPr>
        <w:t xml:space="preserve">ое время элиминировать из них </w:t>
      </w:r>
      <w:r>
        <w:rPr>
          <w:rFonts w:ascii="Times New Roman" w:hAnsi="Times New Roman"/>
          <w:sz w:val="28"/>
          <w:szCs w:val="28"/>
        </w:rPr>
        <w:t>ч</w:t>
      </w:r>
      <w:r>
        <w:rPr>
          <w:rFonts w:ascii="Times New Roman" w:hAnsi="Times New Roman"/>
          <w:sz w:val="28"/>
          <w:szCs w:val="28"/>
        </w:rPr>
        <w:t>е</w:t>
      </w:r>
      <w:r>
        <w:rPr>
          <w:rFonts w:ascii="Times New Roman" w:hAnsi="Times New Roman"/>
          <w:sz w:val="28"/>
          <w:szCs w:val="28"/>
        </w:rPr>
        <w:t xml:space="preserve">рез фазу </w:t>
      </w:r>
      <w:r w:rsidRPr="00B92975">
        <w:rPr>
          <w:rFonts w:ascii="Times New Roman" w:hAnsi="Times New Roman"/>
          <w:sz w:val="28"/>
          <w:szCs w:val="28"/>
        </w:rPr>
        <w:t>вегетации, инициируя тем самым иммунизирующую субинфекцию.</w:t>
      </w:r>
    </w:p>
    <w:p w:rsidR="00166E48" w:rsidRPr="00B92975"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Эпизоотологическими и экспериментальными и</w:t>
      </w:r>
      <w:r>
        <w:rPr>
          <w:rFonts w:ascii="Times New Roman" w:hAnsi="Times New Roman"/>
          <w:sz w:val="28"/>
          <w:szCs w:val="28"/>
        </w:rPr>
        <w:t>сследованиями установлено</w:t>
      </w:r>
      <w:r w:rsidRPr="002D50C7">
        <w:rPr>
          <w:rFonts w:ascii="Times New Roman" w:hAnsi="Times New Roman"/>
          <w:sz w:val="28"/>
          <w:szCs w:val="28"/>
        </w:rPr>
        <w:t xml:space="preserve"> </w:t>
      </w:r>
      <w:r w:rsidRPr="00B92975">
        <w:rPr>
          <w:rFonts w:ascii="Times New Roman" w:hAnsi="Times New Roman"/>
          <w:sz w:val="28"/>
          <w:szCs w:val="28"/>
        </w:rPr>
        <w:t>факультативный характер</w:t>
      </w:r>
      <w:r>
        <w:rPr>
          <w:rFonts w:ascii="Times New Roman" w:hAnsi="Times New Roman"/>
          <w:sz w:val="28"/>
          <w:szCs w:val="28"/>
        </w:rPr>
        <w:t xml:space="preserve"> </w:t>
      </w:r>
      <w:r w:rsidRPr="00B92975">
        <w:rPr>
          <w:rFonts w:ascii="Times New Roman" w:hAnsi="Times New Roman"/>
          <w:sz w:val="28"/>
          <w:szCs w:val="28"/>
        </w:rPr>
        <w:t>паразитизм</w:t>
      </w:r>
      <w:r>
        <w:rPr>
          <w:rFonts w:ascii="Times New Roman" w:hAnsi="Times New Roman"/>
          <w:sz w:val="28"/>
          <w:szCs w:val="28"/>
        </w:rPr>
        <w:t>а</w:t>
      </w:r>
      <w:r w:rsidRPr="00B92975">
        <w:rPr>
          <w:rFonts w:ascii="Times New Roman" w:hAnsi="Times New Roman"/>
          <w:sz w:val="28"/>
          <w:szCs w:val="28"/>
        </w:rPr>
        <w:t xml:space="preserve"> C</w:t>
      </w:r>
      <w:r w:rsidRPr="00B92975">
        <w:rPr>
          <w:rFonts w:ascii="Times New Roman" w:hAnsi="Times New Roman"/>
          <w:sz w:val="28"/>
          <w:szCs w:val="28"/>
          <w:lang w:val="en-US"/>
        </w:rPr>
        <w:t>l</w:t>
      </w:r>
      <w:r>
        <w:rPr>
          <w:rFonts w:ascii="Times New Roman" w:hAnsi="Times New Roman"/>
          <w:sz w:val="28"/>
          <w:szCs w:val="28"/>
        </w:rPr>
        <w:t>. chauvoei. Изучены</w:t>
      </w:r>
      <w:r w:rsidRPr="00B92975">
        <w:rPr>
          <w:rFonts w:ascii="Times New Roman" w:hAnsi="Times New Roman"/>
          <w:sz w:val="28"/>
          <w:szCs w:val="28"/>
        </w:rPr>
        <w:t xml:space="preserve"> закономерности функционирования эпизоотического процесса и определена а</w:t>
      </w:r>
      <w:r w:rsidRPr="00B92975">
        <w:rPr>
          <w:rFonts w:ascii="Times New Roman" w:hAnsi="Times New Roman"/>
          <w:sz w:val="28"/>
          <w:szCs w:val="28"/>
        </w:rPr>
        <w:t>к</w:t>
      </w:r>
      <w:r w:rsidRPr="00B92975">
        <w:rPr>
          <w:rFonts w:ascii="Times New Roman" w:hAnsi="Times New Roman"/>
          <w:sz w:val="28"/>
          <w:szCs w:val="28"/>
        </w:rPr>
        <w:t>тивность его звеньев; источником возбудителя инфекции выступают больные животные, трупы и почва. Первые два объекта выделяют в окружающую среду высоковирулентную популяцию C</w:t>
      </w:r>
      <w:r w:rsidRPr="00B92975">
        <w:rPr>
          <w:rFonts w:ascii="Times New Roman" w:hAnsi="Times New Roman"/>
          <w:sz w:val="28"/>
          <w:szCs w:val="28"/>
          <w:lang w:val="en-US"/>
        </w:rPr>
        <w:t>l</w:t>
      </w:r>
      <w:r w:rsidRPr="00B92975">
        <w:rPr>
          <w:rFonts w:ascii="Times New Roman" w:hAnsi="Times New Roman"/>
          <w:sz w:val="28"/>
          <w:szCs w:val="28"/>
        </w:rPr>
        <w:t>. chauvoei. В почве возбудитель и</w:t>
      </w:r>
      <w:r w:rsidRPr="00B92975">
        <w:rPr>
          <w:rFonts w:ascii="Times New Roman" w:hAnsi="Times New Roman"/>
          <w:sz w:val="28"/>
          <w:szCs w:val="28"/>
        </w:rPr>
        <w:t>н</w:t>
      </w:r>
      <w:r w:rsidRPr="00B92975">
        <w:rPr>
          <w:rFonts w:ascii="Times New Roman" w:hAnsi="Times New Roman"/>
          <w:sz w:val="28"/>
          <w:szCs w:val="28"/>
        </w:rPr>
        <w:t>фекции, выживая, теряет вирулентные свойства. Главным фактором передачи возбудителя является корм, вода</w:t>
      </w:r>
      <w:r>
        <w:rPr>
          <w:rFonts w:ascii="Times New Roman" w:hAnsi="Times New Roman"/>
          <w:sz w:val="28"/>
          <w:szCs w:val="28"/>
        </w:rPr>
        <w:t xml:space="preserve"> и почва. Наиболее восприимчив</w:t>
      </w:r>
      <w:r w:rsidRPr="00B92975">
        <w:rPr>
          <w:rFonts w:ascii="Times New Roman" w:hAnsi="Times New Roman"/>
          <w:sz w:val="28"/>
          <w:szCs w:val="28"/>
        </w:rPr>
        <w:t xml:space="preserve"> к C</w:t>
      </w:r>
      <w:r w:rsidRPr="00B92975">
        <w:rPr>
          <w:rFonts w:ascii="Times New Roman" w:hAnsi="Times New Roman"/>
          <w:sz w:val="28"/>
          <w:szCs w:val="28"/>
          <w:lang w:val="en-US"/>
        </w:rPr>
        <w:t>l</w:t>
      </w:r>
      <w:r>
        <w:rPr>
          <w:rFonts w:ascii="Times New Roman" w:hAnsi="Times New Roman"/>
          <w:sz w:val="28"/>
          <w:szCs w:val="28"/>
        </w:rPr>
        <w:t>.chauvoei</w:t>
      </w:r>
      <w:r w:rsidRPr="00B92975">
        <w:rPr>
          <w:rFonts w:ascii="Times New Roman" w:hAnsi="Times New Roman"/>
          <w:sz w:val="28"/>
          <w:szCs w:val="28"/>
        </w:rPr>
        <w:t xml:space="preserve"> крупный рогатый скот</w:t>
      </w:r>
      <w:r w:rsidRPr="005F10E9">
        <w:rPr>
          <w:rFonts w:ascii="Times New Roman" w:hAnsi="Times New Roman"/>
          <w:sz w:val="28"/>
          <w:szCs w:val="28"/>
        </w:rPr>
        <w:t xml:space="preserve"> </w:t>
      </w:r>
      <w:r w:rsidRPr="00B92975">
        <w:rPr>
          <w:rFonts w:ascii="Times New Roman" w:hAnsi="Times New Roman"/>
          <w:sz w:val="28"/>
          <w:szCs w:val="28"/>
        </w:rPr>
        <w:t>в</w:t>
      </w:r>
      <w:r>
        <w:rPr>
          <w:rFonts w:ascii="Times New Roman" w:hAnsi="Times New Roman"/>
          <w:sz w:val="28"/>
          <w:szCs w:val="28"/>
        </w:rPr>
        <w:t xml:space="preserve"> возрасте 0,5 – 2 года.</w:t>
      </w:r>
    </w:p>
    <w:p w:rsidR="00166E48" w:rsidRDefault="00166E48" w:rsidP="00166E48">
      <w:pPr>
        <w:ind w:firstLine="567"/>
        <w:contextualSpacing/>
        <w:jc w:val="both"/>
        <w:rPr>
          <w:rFonts w:ascii="Times New Roman" w:hAnsi="Times New Roman"/>
          <w:sz w:val="28"/>
          <w:szCs w:val="28"/>
        </w:rPr>
      </w:pPr>
      <w:r w:rsidRPr="00B92975">
        <w:rPr>
          <w:rFonts w:ascii="Times New Roman" w:hAnsi="Times New Roman"/>
          <w:sz w:val="28"/>
          <w:szCs w:val="28"/>
        </w:rPr>
        <w:t>Установлен</w:t>
      </w:r>
      <w:r>
        <w:rPr>
          <w:rFonts w:ascii="Times New Roman" w:hAnsi="Times New Roman"/>
          <w:sz w:val="28"/>
          <w:szCs w:val="28"/>
        </w:rPr>
        <w:t>а</w:t>
      </w:r>
      <w:r w:rsidRPr="00B92975">
        <w:rPr>
          <w:rFonts w:ascii="Times New Roman" w:hAnsi="Times New Roman"/>
          <w:sz w:val="28"/>
          <w:szCs w:val="28"/>
        </w:rPr>
        <w:t xml:space="preserve"> </w:t>
      </w:r>
      <w:r>
        <w:rPr>
          <w:rFonts w:ascii="Times New Roman" w:hAnsi="Times New Roman"/>
          <w:sz w:val="28"/>
          <w:szCs w:val="28"/>
        </w:rPr>
        <w:t>саморегуляция</w:t>
      </w:r>
      <w:r w:rsidRPr="00B92975">
        <w:rPr>
          <w:rFonts w:ascii="Times New Roman" w:hAnsi="Times New Roman"/>
          <w:sz w:val="28"/>
          <w:szCs w:val="28"/>
        </w:rPr>
        <w:t xml:space="preserve"> эпизоотического процесса эмкара</w:t>
      </w:r>
      <w:r>
        <w:rPr>
          <w:rFonts w:ascii="Times New Roman" w:hAnsi="Times New Roman"/>
          <w:sz w:val="28"/>
          <w:szCs w:val="28"/>
        </w:rPr>
        <w:t>. Ее обуславливает взаимодействие на одной ограниченной территории фенот</w:t>
      </w:r>
      <w:r>
        <w:rPr>
          <w:rFonts w:ascii="Times New Roman" w:hAnsi="Times New Roman"/>
          <w:sz w:val="28"/>
          <w:szCs w:val="28"/>
        </w:rPr>
        <w:t>и</w:t>
      </w:r>
      <w:r>
        <w:rPr>
          <w:rFonts w:ascii="Times New Roman" w:hAnsi="Times New Roman"/>
          <w:sz w:val="28"/>
          <w:szCs w:val="28"/>
        </w:rPr>
        <w:t xml:space="preserve">пически неоднородных и динамично изменчивых популяций </w:t>
      </w:r>
      <w:r w:rsidRPr="00B92975">
        <w:rPr>
          <w:rFonts w:ascii="Times New Roman" w:hAnsi="Times New Roman"/>
          <w:sz w:val="28"/>
          <w:szCs w:val="28"/>
        </w:rPr>
        <w:t>C</w:t>
      </w:r>
      <w:r w:rsidRPr="00B92975">
        <w:rPr>
          <w:rFonts w:ascii="Times New Roman" w:hAnsi="Times New Roman"/>
          <w:sz w:val="28"/>
          <w:szCs w:val="28"/>
          <w:lang w:val="en-US"/>
        </w:rPr>
        <w:t>l</w:t>
      </w:r>
      <w:r w:rsidRPr="00B92975">
        <w:rPr>
          <w:rFonts w:ascii="Times New Roman" w:hAnsi="Times New Roman"/>
          <w:sz w:val="28"/>
          <w:szCs w:val="28"/>
        </w:rPr>
        <w:t>.chauvoei</w:t>
      </w:r>
      <w:r>
        <w:rPr>
          <w:rFonts w:ascii="Times New Roman" w:hAnsi="Times New Roman"/>
          <w:sz w:val="28"/>
          <w:szCs w:val="28"/>
        </w:rPr>
        <w:t xml:space="preserve"> и восприимчивых животных </w:t>
      </w:r>
      <w:r>
        <w:rPr>
          <w:rFonts w:ascii="Times New Roman" w:hAnsi="Times New Roman"/>
          <w:sz w:val="28"/>
          <w:szCs w:val="28"/>
        </w:rPr>
        <w:sym w:font="Symbol" w:char="F02D"/>
      </w:r>
      <w:r>
        <w:rPr>
          <w:rFonts w:ascii="Times New Roman" w:hAnsi="Times New Roman"/>
          <w:sz w:val="28"/>
          <w:szCs w:val="28"/>
        </w:rPr>
        <w:t xml:space="preserve"> </w:t>
      </w:r>
      <w:r w:rsidRPr="00B92975">
        <w:rPr>
          <w:rFonts w:ascii="Times New Roman" w:hAnsi="Times New Roman"/>
          <w:sz w:val="28"/>
          <w:szCs w:val="28"/>
        </w:rPr>
        <w:t>крупного рогатого скота</w:t>
      </w:r>
      <w:r>
        <w:rPr>
          <w:rFonts w:ascii="Times New Roman" w:hAnsi="Times New Roman"/>
          <w:sz w:val="28"/>
          <w:szCs w:val="28"/>
        </w:rPr>
        <w:t xml:space="preserve">. Особенности саморегуляции </w:t>
      </w:r>
      <w:r w:rsidRPr="00B92975">
        <w:rPr>
          <w:rFonts w:ascii="Times New Roman" w:hAnsi="Times New Roman"/>
          <w:sz w:val="28"/>
          <w:szCs w:val="28"/>
        </w:rPr>
        <w:t>эпизоотического процесса</w:t>
      </w:r>
      <w:r>
        <w:rPr>
          <w:rFonts w:ascii="Times New Roman" w:hAnsi="Times New Roman"/>
          <w:sz w:val="28"/>
          <w:szCs w:val="28"/>
        </w:rPr>
        <w:t xml:space="preserve"> эмфизематозного карбункула были осн</w:t>
      </w:r>
      <w:r>
        <w:rPr>
          <w:rFonts w:ascii="Times New Roman" w:hAnsi="Times New Roman"/>
          <w:sz w:val="28"/>
          <w:szCs w:val="28"/>
        </w:rPr>
        <w:t>о</w:t>
      </w:r>
      <w:r>
        <w:rPr>
          <w:rFonts w:ascii="Times New Roman" w:hAnsi="Times New Roman"/>
          <w:sz w:val="28"/>
          <w:szCs w:val="28"/>
        </w:rPr>
        <w:t>ванием управления этим процессом. Конечной целью управления является выведение условий развития этого процесса за пределы саморегулируемого, что в итоге приводит к полному разрушению паразитарной системы и уничтожению возбудителя инфекции или сохранению эпизоотического пр</w:t>
      </w:r>
      <w:r>
        <w:rPr>
          <w:rFonts w:ascii="Times New Roman" w:hAnsi="Times New Roman"/>
          <w:sz w:val="28"/>
          <w:szCs w:val="28"/>
        </w:rPr>
        <w:t>о</w:t>
      </w:r>
      <w:r>
        <w:rPr>
          <w:rFonts w:ascii="Times New Roman" w:hAnsi="Times New Roman"/>
          <w:sz w:val="28"/>
          <w:szCs w:val="28"/>
        </w:rPr>
        <w:t>цесса в фазе резервации.</w:t>
      </w:r>
    </w:p>
    <w:p w:rsidR="00166E48" w:rsidRPr="002D50C7" w:rsidRDefault="00166E48" w:rsidP="00166E48">
      <w:pPr>
        <w:ind w:firstLine="567"/>
        <w:contextualSpacing/>
        <w:jc w:val="both"/>
        <w:rPr>
          <w:rFonts w:ascii="Times New Roman" w:hAnsi="Times New Roman"/>
          <w:sz w:val="28"/>
          <w:szCs w:val="28"/>
        </w:rPr>
      </w:pPr>
      <w:r>
        <w:rPr>
          <w:rFonts w:ascii="Times New Roman" w:hAnsi="Times New Roman"/>
          <w:sz w:val="28"/>
          <w:szCs w:val="28"/>
        </w:rPr>
        <w:lastRenderedPageBreak/>
        <w:t xml:space="preserve">Механизм управления </w:t>
      </w:r>
      <w:r w:rsidRPr="00B92975">
        <w:rPr>
          <w:rFonts w:ascii="Times New Roman" w:hAnsi="Times New Roman"/>
          <w:sz w:val="28"/>
          <w:szCs w:val="28"/>
        </w:rPr>
        <w:t>эпизоотическ</w:t>
      </w:r>
      <w:r>
        <w:rPr>
          <w:rFonts w:ascii="Times New Roman" w:hAnsi="Times New Roman"/>
          <w:sz w:val="28"/>
          <w:szCs w:val="28"/>
        </w:rPr>
        <w:t>им процессом</w:t>
      </w:r>
      <w:r w:rsidRPr="00B92975">
        <w:rPr>
          <w:rFonts w:ascii="Times New Roman" w:hAnsi="Times New Roman"/>
          <w:sz w:val="28"/>
          <w:szCs w:val="28"/>
        </w:rPr>
        <w:t xml:space="preserve"> эмкара</w:t>
      </w:r>
      <w:r>
        <w:rPr>
          <w:rFonts w:ascii="Times New Roman" w:hAnsi="Times New Roman"/>
          <w:sz w:val="28"/>
          <w:szCs w:val="28"/>
        </w:rPr>
        <w:t xml:space="preserve"> сводится к нацеленному влиянию на все три его звена – источник возбудителя инфе</w:t>
      </w:r>
      <w:r>
        <w:rPr>
          <w:rFonts w:ascii="Times New Roman" w:hAnsi="Times New Roman"/>
          <w:sz w:val="28"/>
          <w:szCs w:val="28"/>
        </w:rPr>
        <w:t>к</w:t>
      </w:r>
      <w:r>
        <w:rPr>
          <w:rFonts w:ascii="Times New Roman" w:hAnsi="Times New Roman"/>
          <w:sz w:val="28"/>
          <w:szCs w:val="28"/>
        </w:rPr>
        <w:t>ции, механизм передачи и восприимчивых животных. Учитывая важность каждой составной системы управления, нами проведены определенные и</w:t>
      </w:r>
      <w:r>
        <w:rPr>
          <w:rFonts w:ascii="Times New Roman" w:hAnsi="Times New Roman"/>
          <w:sz w:val="28"/>
          <w:szCs w:val="28"/>
        </w:rPr>
        <w:t>с</w:t>
      </w:r>
      <w:r>
        <w:rPr>
          <w:rFonts w:ascii="Times New Roman" w:hAnsi="Times New Roman"/>
          <w:sz w:val="28"/>
          <w:szCs w:val="28"/>
        </w:rPr>
        <w:t>следования и разработки, в частности, усовершенствование методов общей и лабораторной диагностики, эпизоотологического исследования и средств специфической профилактики эмфизематозного карбункула.</w:t>
      </w:r>
    </w:p>
    <w:p w:rsidR="00166E48" w:rsidRPr="00B92975" w:rsidRDefault="00166E48" w:rsidP="00166E48">
      <w:pPr>
        <w:ind w:firstLine="567"/>
        <w:contextualSpacing/>
        <w:jc w:val="both"/>
        <w:rPr>
          <w:rFonts w:ascii="Times New Roman" w:hAnsi="Times New Roman"/>
          <w:sz w:val="28"/>
          <w:szCs w:val="28"/>
        </w:rPr>
      </w:pPr>
      <w:r>
        <w:rPr>
          <w:rFonts w:ascii="Times New Roman" w:hAnsi="Times New Roman"/>
          <w:sz w:val="28"/>
          <w:szCs w:val="28"/>
        </w:rPr>
        <w:t>Для производственных целей отобран и депонирован высокоиммун</w:t>
      </w:r>
      <w:r>
        <w:rPr>
          <w:rFonts w:ascii="Times New Roman" w:hAnsi="Times New Roman"/>
          <w:sz w:val="28"/>
          <w:szCs w:val="28"/>
        </w:rPr>
        <w:t>о</w:t>
      </w:r>
      <w:r>
        <w:rPr>
          <w:rFonts w:ascii="Times New Roman" w:hAnsi="Times New Roman"/>
          <w:sz w:val="28"/>
          <w:szCs w:val="28"/>
        </w:rPr>
        <w:t xml:space="preserve">генный штамм </w:t>
      </w:r>
      <w:r w:rsidRPr="00B92975">
        <w:rPr>
          <w:rFonts w:ascii="Times New Roman" w:hAnsi="Times New Roman"/>
          <w:sz w:val="28"/>
          <w:szCs w:val="28"/>
        </w:rPr>
        <w:t>C</w:t>
      </w:r>
      <w:r w:rsidRPr="00B92975">
        <w:rPr>
          <w:rFonts w:ascii="Times New Roman" w:hAnsi="Times New Roman"/>
          <w:sz w:val="28"/>
          <w:szCs w:val="28"/>
          <w:lang w:val="en-US"/>
        </w:rPr>
        <w:t>l</w:t>
      </w:r>
      <w:r w:rsidRPr="00B92975">
        <w:rPr>
          <w:rFonts w:ascii="Times New Roman" w:hAnsi="Times New Roman"/>
          <w:sz w:val="28"/>
          <w:szCs w:val="28"/>
        </w:rPr>
        <w:t>.</w:t>
      </w:r>
      <w:r>
        <w:rPr>
          <w:rFonts w:ascii="Times New Roman" w:hAnsi="Times New Roman"/>
          <w:sz w:val="28"/>
          <w:szCs w:val="28"/>
        </w:rPr>
        <w:t xml:space="preserve"> </w:t>
      </w:r>
      <w:r w:rsidRPr="00B92975">
        <w:rPr>
          <w:rFonts w:ascii="Times New Roman" w:hAnsi="Times New Roman"/>
          <w:sz w:val="28"/>
          <w:szCs w:val="28"/>
        </w:rPr>
        <w:t>chauvoei</w:t>
      </w:r>
      <w:r>
        <w:rPr>
          <w:rFonts w:ascii="Times New Roman" w:hAnsi="Times New Roman"/>
          <w:sz w:val="28"/>
          <w:szCs w:val="28"/>
        </w:rPr>
        <w:t xml:space="preserve">. </w:t>
      </w:r>
      <w:r w:rsidRPr="00B92975">
        <w:rPr>
          <w:rFonts w:ascii="Times New Roman" w:hAnsi="Times New Roman"/>
          <w:sz w:val="28"/>
          <w:szCs w:val="28"/>
        </w:rPr>
        <w:t>Сконструирован</w:t>
      </w:r>
      <w:r>
        <w:rPr>
          <w:rFonts w:ascii="Times New Roman" w:hAnsi="Times New Roman"/>
          <w:sz w:val="28"/>
          <w:szCs w:val="28"/>
        </w:rPr>
        <w:t>ы</w:t>
      </w:r>
      <w:r w:rsidRPr="00B92975">
        <w:rPr>
          <w:rFonts w:ascii="Times New Roman" w:hAnsi="Times New Roman"/>
          <w:sz w:val="28"/>
          <w:szCs w:val="28"/>
        </w:rPr>
        <w:t xml:space="preserve">, </w:t>
      </w:r>
      <w:r>
        <w:rPr>
          <w:rFonts w:ascii="Times New Roman" w:hAnsi="Times New Roman"/>
          <w:sz w:val="28"/>
          <w:szCs w:val="28"/>
        </w:rPr>
        <w:t>проведены доклинические</w:t>
      </w:r>
      <w:r w:rsidRPr="00B92975">
        <w:rPr>
          <w:rFonts w:ascii="Times New Roman" w:hAnsi="Times New Roman"/>
          <w:sz w:val="28"/>
          <w:szCs w:val="28"/>
        </w:rPr>
        <w:t xml:space="preserve"> и клинически</w:t>
      </w:r>
      <w:r>
        <w:rPr>
          <w:rFonts w:ascii="Times New Roman" w:hAnsi="Times New Roman"/>
          <w:sz w:val="28"/>
          <w:szCs w:val="28"/>
        </w:rPr>
        <w:t>е испытания вакцины против эмкара крупного рогатого скота и овец «Эмкарвак», создающая напряжённый иммунитет продолжительностью более 9 месяцев. На Сумской биологической фабрике освоено промышле</w:t>
      </w:r>
      <w:r>
        <w:rPr>
          <w:rFonts w:ascii="Times New Roman" w:hAnsi="Times New Roman"/>
          <w:sz w:val="28"/>
          <w:szCs w:val="28"/>
        </w:rPr>
        <w:t>н</w:t>
      </w:r>
      <w:r>
        <w:rPr>
          <w:rFonts w:ascii="Times New Roman" w:hAnsi="Times New Roman"/>
          <w:sz w:val="28"/>
          <w:szCs w:val="28"/>
        </w:rPr>
        <w:t>ное производство указанной вакцины.</w:t>
      </w:r>
    </w:p>
    <w:p w:rsidR="00166E48" w:rsidRPr="00B92975" w:rsidRDefault="00166E48" w:rsidP="00166E48">
      <w:pPr>
        <w:ind w:firstLine="567"/>
        <w:contextualSpacing/>
        <w:jc w:val="both"/>
        <w:rPr>
          <w:rFonts w:ascii="Times New Roman" w:hAnsi="Times New Roman"/>
          <w:sz w:val="28"/>
          <w:szCs w:val="28"/>
          <w:lang w:eastAsia="ru-RU"/>
        </w:rPr>
      </w:pPr>
      <w:r w:rsidRPr="00B92975">
        <w:rPr>
          <w:rFonts w:ascii="Times New Roman" w:hAnsi="Times New Roman"/>
          <w:b/>
          <w:sz w:val="28"/>
          <w:szCs w:val="28"/>
        </w:rPr>
        <w:t>Ключевые слова:</w:t>
      </w:r>
      <w:r>
        <w:rPr>
          <w:rFonts w:ascii="Times New Roman" w:hAnsi="Times New Roman"/>
          <w:b/>
          <w:sz w:val="28"/>
          <w:szCs w:val="28"/>
        </w:rPr>
        <w:t xml:space="preserve"> </w:t>
      </w:r>
      <w:r w:rsidRPr="00B92975">
        <w:rPr>
          <w:rFonts w:ascii="Times New Roman" w:hAnsi="Times New Roman"/>
          <w:sz w:val="28"/>
          <w:szCs w:val="28"/>
        </w:rPr>
        <w:t>эмфизематозный карбункул, эмкар,</w:t>
      </w:r>
      <w:r>
        <w:rPr>
          <w:rFonts w:ascii="Times New Roman" w:hAnsi="Times New Roman"/>
          <w:sz w:val="28"/>
          <w:szCs w:val="28"/>
        </w:rPr>
        <w:t xml:space="preserve"> крупный рогатый скот,</w:t>
      </w:r>
      <w:r w:rsidRPr="00324382">
        <w:rPr>
          <w:rFonts w:ascii="Times New Roman" w:hAnsi="Times New Roman"/>
          <w:sz w:val="28"/>
          <w:szCs w:val="28"/>
        </w:rPr>
        <w:t xml:space="preserve"> </w:t>
      </w:r>
      <w:r w:rsidRPr="00B92975">
        <w:rPr>
          <w:rFonts w:ascii="Times New Roman" w:hAnsi="Times New Roman"/>
          <w:sz w:val="28"/>
          <w:szCs w:val="28"/>
        </w:rPr>
        <w:t>овцы, животные</w:t>
      </w:r>
      <w:r>
        <w:rPr>
          <w:rFonts w:ascii="Times New Roman" w:hAnsi="Times New Roman"/>
          <w:sz w:val="28"/>
          <w:szCs w:val="28"/>
        </w:rPr>
        <w:t>,</w:t>
      </w:r>
      <w:r w:rsidRPr="00B92975">
        <w:rPr>
          <w:rFonts w:ascii="Times New Roman" w:hAnsi="Times New Roman"/>
          <w:sz w:val="28"/>
          <w:szCs w:val="28"/>
        </w:rPr>
        <w:t xml:space="preserve"> диагностика, профилактика</w:t>
      </w:r>
      <w:r>
        <w:rPr>
          <w:rFonts w:ascii="Times New Roman" w:hAnsi="Times New Roman"/>
          <w:sz w:val="28"/>
          <w:szCs w:val="28"/>
        </w:rPr>
        <w:t>,</w:t>
      </w:r>
      <w:r w:rsidRPr="00B92975">
        <w:rPr>
          <w:rFonts w:ascii="Times New Roman" w:hAnsi="Times New Roman"/>
          <w:sz w:val="28"/>
          <w:szCs w:val="28"/>
        </w:rPr>
        <w:t xml:space="preserve"> </w:t>
      </w:r>
      <w:r>
        <w:rPr>
          <w:rFonts w:ascii="Times New Roman" w:hAnsi="Times New Roman"/>
          <w:sz w:val="28"/>
          <w:szCs w:val="28"/>
        </w:rPr>
        <w:t>клостридии</w:t>
      </w:r>
      <w:r w:rsidRPr="00B92975">
        <w:rPr>
          <w:rFonts w:ascii="Times New Roman" w:hAnsi="Times New Roman"/>
          <w:sz w:val="28"/>
          <w:szCs w:val="28"/>
        </w:rPr>
        <w:t>, инфе</w:t>
      </w:r>
      <w:r w:rsidRPr="00B92975">
        <w:rPr>
          <w:rFonts w:ascii="Times New Roman" w:hAnsi="Times New Roman"/>
          <w:sz w:val="28"/>
          <w:szCs w:val="28"/>
        </w:rPr>
        <w:t>к</w:t>
      </w:r>
      <w:r w:rsidRPr="00B92975">
        <w:rPr>
          <w:rFonts w:ascii="Times New Roman" w:hAnsi="Times New Roman"/>
          <w:sz w:val="28"/>
          <w:szCs w:val="28"/>
        </w:rPr>
        <w:t>ционные болезни, иммунофлуорисценция, вакцина,</w:t>
      </w:r>
      <w:r>
        <w:rPr>
          <w:rFonts w:ascii="Times New Roman" w:hAnsi="Times New Roman"/>
          <w:sz w:val="28"/>
          <w:szCs w:val="28"/>
        </w:rPr>
        <w:t xml:space="preserve"> почвенные инфекции</w:t>
      </w:r>
      <w:r w:rsidRPr="00B92975">
        <w:rPr>
          <w:rFonts w:ascii="Times New Roman" w:hAnsi="Times New Roman"/>
          <w:sz w:val="28"/>
          <w:szCs w:val="28"/>
        </w:rPr>
        <w:t>, инфекционный процесс, эпизоотический процесс, саморегуляция</w:t>
      </w:r>
      <w:r w:rsidRPr="007E1115">
        <w:rPr>
          <w:rFonts w:ascii="Times New Roman" w:hAnsi="Times New Roman"/>
          <w:sz w:val="28"/>
          <w:szCs w:val="28"/>
        </w:rPr>
        <w:t xml:space="preserve"> </w:t>
      </w:r>
      <w:r w:rsidRPr="00B92975">
        <w:rPr>
          <w:rFonts w:ascii="Times New Roman" w:hAnsi="Times New Roman"/>
          <w:sz w:val="28"/>
          <w:szCs w:val="28"/>
        </w:rPr>
        <w:t>эпизоот</w:t>
      </w:r>
      <w:r w:rsidRPr="00B92975">
        <w:rPr>
          <w:rFonts w:ascii="Times New Roman" w:hAnsi="Times New Roman"/>
          <w:sz w:val="28"/>
          <w:szCs w:val="28"/>
        </w:rPr>
        <w:t>и</w:t>
      </w:r>
      <w:r w:rsidRPr="00B92975">
        <w:rPr>
          <w:rFonts w:ascii="Times New Roman" w:hAnsi="Times New Roman"/>
          <w:sz w:val="28"/>
          <w:szCs w:val="28"/>
        </w:rPr>
        <w:t>ческ</w:t>
      </w:r>
      <w:r>
        <w:rPr>
          <w:rFonts w:ascii="Times New Roman" w:hAnsi="Times New Roman"/>
          <w:sz w:val="28"/>
          <w:szCs w:val="28"/>
        </w:rPr>
        <w:t xml:space="preserve">ого процесса. </w:t>
      </w:r>
    </w:p>
    <w:p w:rsidR="00166E48" w:rsidRPr="002D45CC" w:rsidRDefault="00166E48" w:rsidP="00166E48">
      <w:pPr>
        <w:pStyle w:val="affffffff4"/>
        <w:spacing w:after="0"/>
        <w:ind w:left="0" w:firstLine="567"/>
        <w:jc w:val="both"/>
        <w:rPr>
          <w:b/>
          <w:szCs w:val="28"/>
          <w:lang w:val="en-US"/>
        </w:rPr>
      </w:pPr>
      <w:r w:rsidRPr="002D45CC">
        <w:rPr>
          <w:b/>
          <w:szCs w:val="28"/>
          <w:lang w:val="en-US"/>
        </w:rPr>
        <w:t>Boyko P.K. Epizootic process and specific prophylaxis</w:t>
      </w:r>
      <w:r>
        <w:rPr>
          <w:b/>
          <w:szCs w:val="28"/>
          <w:lang w:val="en-US"/>
        </w:rPr>
        <w:t xml:space="preserve"> of blackquarter of cattle. – </w:t>
      </w:r>
      <w:r w:rsidRPr="002D45CC">
        <w:rPr>
          <w:b/>
          <w:szCs w:val="28"/>
          <w:lang w:val="en-US"/>
        </w:rPr>
        <w:t>Manuscript.</w:t>
      </w:r>
    </w:p>
    <w:p w:rsidR="00166E48" w:rsidRPr="0049400B" w:rsidRDefault="00166E48" w:rsidP="00166E48">
      <w:pPr>
        <w:pStyle w:val="affffffff4"/>
        <w:spacing w:after="0"/>
        <w:ind w:left="0" w:firstLine="567"/>
        <w:jc w:val="both"/>
        <w:rPr>
          <w:i/>
          <w:szCs w:val="28"/>
          <w:lang w:val="en-US"/>
        </w:rPr>
      </w:pPr>
      <w:r w:rsidRPr="0049400B">
        <w:rPr>
          <w:i/>
          <w:szCs w:val="28"/>
          <w:lang w:val="en-US"/>
        </w:rPr>
        <w:t>The thesis for doctor’s degree of veterinary sciences on a specialty 16.00.0</w:t>
      </w:r>
      <w:r w:rsidRPr="000F3A4C">
        <w:rPr>
          <w:i/>
          <w:szCs w:val="28"/>
          <w:lang w:val="en-US"/>
        </w:rPr>
        <w:t>3</w:t>
      </w:r>
      <w:r w:rsidRPr="0049400B">
        <w:rPr>
          <w:i/>
          <w:szCs w:val="28"/>
          <w:lang w:val="en-US"/>
        </w:rPr>
        <w:t xml:space="preserve"> – National university of life and natural environment</w:t>
      </w:r>
      <w:r w:rsidRPr="003E73A0">
        <w:rPr>
          <w:i/>
          <w:szCs w:val="28"/>
          <w:lang w:val="en-US"/>
        </w:rPr>
        <w:t xml:space="preserve"> of Ukraine</w:t>
      </w:r>
      <w:r w:rsidRPr="0049400B">
        <w:rPr>
          <w:i/>
          <w:szCs w:val="28"/>
          <w:lang w:val="en-US"/>
        </w:rPr>
        <w:t>, Kyiv, 2009.</w:t>
      </w:r>
    </w:p>
    <w:p w:rsidR="00166E48" w:rsidRPr="002D45CC" w:rsidRDefault="00166E48" w:rsidP="00166E48">
      <w:pPr>
        <w:pStyle w:val="affffffff4"/>
        <w:spacing w:after="0"/>
        <w:ind w:left="0" w:firstLine="567"/>
        <w:jc w:val="both"/>
        <w:rPr>
          <w:szCs w:val="28"/>
          <w:lang w:val="en-US"/>
        </w:rPr>
      </w:pPr>
      <w:r w:rsidRPr="002D45CC">
        <w:rPr>
          <w:szCs w:val="28"/>
          <w:lang w:val="en-US"/>
        </w:rPr>
        <w:t xml:space="preserve">The thesis is devoted to the study of infectious and epizootic processes of </w:t>
      </w:r>
      <w:r w:rsidRPr="009E5742">
        <w:rPr>
          <w:szCs w:val="28"/>
          <w:lang w:val="en-US"/>
        </w:rPr>
        <w:t xml:space="preserve">black quarter </w:t>
      </w:r>
      <w:r w:rsidRPr="002D45CC">
        <w:rPr>
          <w:szCs w:val="28"/>
          <w:lang w:val="en-US"/>
        </w:rPr>
        <w:t xml:space="preserve">of cattle and the development of the specific disease prevention. Based on the statistics of veterinary reports we evaluated the dynamics of the </w:t>
      </w:r>
      <w:r w:rsidRPr="009E5742">
        <w:rPr>
          <w:szCs w:val="28"/>
          <w:lang w:val="en-US"/>
        </w:rPr>
        <w:t>black quarter</w:t>
      </w:r>
      <w:r w:rsidRPr="002D45CC">
        <w:rPr>
          <w:szCs w:val="28"/>
          <w:lang w:val="en-US"/>
        </w:rPr>
        <w:t xml:space="preserve"> epizootic process in the world and in Ukraine.</w:t>
      </w:r>
    </w:p>
    <w:p w:rsidR="00166E48" w:rsidRPr="002D45CC" w:rsidRDefault="00166E48" w:rsidP="00166E48">
      <w:pPr>
        <w:pStyle w:val="affffffff4"/>
        <w:spacing w:after="0"/>
        <w:ind w:left="0" w:firstLine="567"/>
        <w:jc w:val="both"/>
        <w:rPr>
          <w:szCs w:val="28"/>
          <w:lang w:val="en-US"/>
        </w:rPr>
      </w:pPr>
      <w:r w:rsidRPr="002D45CC">
        <w:rPr>
          <w:szCs w:val="28"/>
          <w:lang w:val="en-US"/>
        </w:rPr>
        <w:t>It w</w:t>
      </w:r>
      <w:r>
        <w:rPr>
          <w:szCs w:val="28"/>
          <w:lang w:val="en-US"/>
        </w:rPr>
        <w:t>as found that the incid</w:t>
      </w:r>
      <w:r w:rsidRPr="002D45CC">
        <w:rPr>
          <w:szCs w:val="28"/>
          <w:lang w:val="en-US"/>
        </w:rPr>
        <w:t>ent has a panzootic type of spread, and the disease is indicated by sporadic and enzootic features, uneven expression in the five cont</w:t>
      </w:r>
      <w:r w:rsidRPr="002D45CC">
        <w:rPr>
          <w:szCs w:val="28"/>
          <w:lang w:val="en-US"/>
        </w:rPr>
        <w:t>i</w:t>
      </w:r>
      <w:r w:rsidRPr="002D45CC">
        <w:rPr>
          <w:szCs w:val="28"/>
          <w:lang w:val="en-US"/>
        </w:rPr>
        <w:t xml:space="preserve">nents of the world in space and time. High tension of epizootic situation occurs in the Americas and the African continent, a low - in the countries of Oceania and Australia. </w:t>
      </w:r>
    </w:p>
    <w:p w:rsidR="00166E48" w:rsidRPr="002D45CC" w:rsidRDefault="00166E48" w:rsidP="00166E48">
      <w:pPr>
        <w:pStyle w:val="affffffff4"/>
        <w:spacing w:after="0"/>
        <w:ind w:left="0" w:firstLine="567"/>
        <w:jc w:val="both"/>
        <w:rPr>
          <w:szCs w:val="28"/>
          <w:lang w:val="en-US"/>
        </w:rPr>
      </w:pPr>
      <w:r w:rsidRPr="002D45CC">
        <w:rPr>
          <w:szCs w:val="28"/>
          <w:lang w:val="en-US"/>
        </w:rPr>
        <w:t xml:space="preserve">On the territory of Ukraine the black </w:t>
      </w:r>
      <w:r>
        <w:rPr>
          <w:szCs w:val="28"/>
          <w:lang w:val="en-US"/>
        </w:rPr>
        <w:t>quarter</w:t>
      </w:r>
      <w:r w:rsidRPr="002D45CC">
        <w:rPr>
          <w:szCs w:val="28"/>
          <w:lang w:val="en-US"/>
        </w:rPr>
        <w:t xml:space="preserve"> manifests itself constantly, and is dedicated to natural grassland landscapes, which are situated in the pool or spill rivers in the territories with surface stratification of aquifers.</w:t>
      </w:r>
    </w:p>
    <w:p w:rsidR="00166E48" w:rsidRPr="002D45CC" w:rsidRDefault="00166E48" w:rsidP="00166E48">
      <w:pPr>
        <w:pStyle w:val="affffffff4"/>
        <w:spacing w:after="0"/>
        <w:ind w:left="0" w:firstLine="567"/>
        <w:jc w:val="both"/>
        <w:rPr>
          <w:szCs w:val="28"/>
          <w:lang w:val="en-US"/>
        </w:rPr>
      </w:pPr>
      <w:r w:rsidRPr="002D45CC">
        <w:rPr>
          <w:szCs w:val="28"/>
          <w:lang w:val="en-US"/>
        </w:rPr>
        <w:t>It was found that the C</w:t>
      </w:r>
      <w:r>
        <w:rPr>
          <w:szCs w:val="28"/>
          <w:lang w:val="en-US"/>
        </w:rPr>
        <w:t>l</w:t>
      </w:r>
      <w:r w:rsidRPr="002D45CC">
        <w:rPr>
          <w:szCs w:val="28"/>
          <w:lang w:val="en-US"/>
        </w:rPr>
        <w:t>. c</w:t>
      </w:r>
      <w:r>
        <w:rPr>
          <w:szCs w:val="28"/>
          <w:lang w:val="en-US"/>
        </w:rPr>
        <w:t>hauvoei spores can v</w:t>
      </w:r>
      <w:r w:rsidRPr="002D45CC">
        <w:rPr>
          <w:szCs w:val="28"/>
          <w:lang w:val="en-US"/>
        </w:rPr>
        <w:t>egetate in the digestive tract of guinea pigs, penetrate to the organs and tissues and eliminate of them after some time.</w:t>
      </w:r>
    </w:p>
    <w:p w:rsidR="00166E48" w:rsidRPr="002D45CC" w:rsidRDefault="00166E48" w:rsidP="00166E48">
      <w:pPr>
        <w:pStyle w:val="affffffff4"/>
        <w:spacing w:after="0"/>
        <w:ind w:left="0" w:firstLine="567"/>
        <w:jc w:val="both"/>
        <w:rPr>
          <w:szCs w:val="28"/>
          <w:lang w:val="en-US"/>
        </w:rPr>
      </w:pPr>
      <w:r w:rsidRPr="002D45CC">
        <w:rPr>
          <w:szCs w:val="28"/>
          <w:lang w:val="en-US"/>
        </w:rPr>
        <w:t>The sources of the infection causative agent are sick animals, corpses, and soil. The main factors for disease transmission are food, water and soil; the most exposed to C</w:t>
      </w:r>
      <w:r>
        <w:rPr>
          <w:szCs w:val="28"/>
          <w:lang w:val="en-US"/>
        </w:rPr>
        <w:t>l</w:t>
      </w:r>
      <w:r w:rsidRPr="002D45CC">
        <w:rPr>
          <w:szCs w:val="28"/>
          <w:lang w:val="en-US"/>
        </w:rPr>
        <w:t>. chauvoei are cattle aged 0,5 - 2 years.</w:t>
      </w:r>
    </w:p>
    <w:p w:rsidR="00166E48" w:rsidRDefault="00166E48" w:rsidP="00166E48">
      <w:pPr>
        <w:pStyle w:val="affffffff4"/>
        <w:spacing w:after="0"/>
        <w:ind w:left="0" w:firstLine="567"/>
        <w:jc w:val="both"/>
        <w:rPr>
          <w:szCs w:val="28"/>
          <w:lang w:val="en-US"/>
        </w:rPr>
      </w:pPr>
      <w:r w:rsidRPr="002D45CC">
        <w:rPr>
          <w:szCs w:val="28"/>
          <w:lang w:val="en-US"/>
        </w:rPr>
        <w:t>The pre-clinica</w:t>
      </w:r>
      <w:r>
        <w:rPr>
          <w:szCs w:val="28"/>
          <w:lang w:val="en-US"/>
        </w:rPr>
        <w:t>l and clinical studies of blackle</w:t>
      </w:r>
      <w:r w:rsidRPr="002D45CC">
        <w:rPr>
          <w:szCs w:val="28"/>
          <w:lang w:val="en-US"/>
        </w:rPr>
        <w:t>g vaccines for cattle and sheep were designed and conducted.</w:t>
      </w:r>
    </w:p>
    <w:p w:rsidR="00166E48" w:rsidRPr="00A664E3" w:rsidRDefault="00166E48" w:rsidP="00166E48">
      <w:pPr>
        <w:pStyle w:val="affffffff4"/>
        <w:spacing w:after="0"/>
        <w:ind w:left="0" w:firstLine="567"/>
        <w:jc w:val="both"/>
        <w:rPr>
          <w:szCs w:val="28"/>
          <w:lang w:val="en-US"/>
        </w:rPr>
      </w:pPr>
      <w:r w:rsidRPr="00A664E3">
        <w:rPr>
          <w:b/>
          <w:szCs w:val="28"/>
          <w:lang w:val="en-US"/>
        </w:rPr>
        <w:t>Key</w:t>
      </w:r>
      <w:r w:rsidRPr="00B6546B">
        <w:rPr>
          <w:b/>
          <w:szCs w:val="28"/>
          <w:lang w:val="en-US"/>
        </w:rPr>
        <w:t xml:space="preserve"> </w:t>
      </w:r>
      <w:r w:rsidRPr="00A664E3">
        <w:rPr>
          <w:b/>
          <w:szCs w:val="28"/>
          <w:lang w:val="en-US"/>
        </w:rPr>
        <w:t>words:</w:t>
      </w:r>
      <w:r>
        <w:rPr>
          <w:szCs w:val="28"/>
          <w:lang w:val="en-US"/>
        </w:rPr>
        <w:t xml:space="preserve"> black</w:t>
      </w:r>
      <w:r w:rsidRPr="00A664E3">
        <w:rPr>
          <w:szCs w:val="28"/>
          <w:lang w:val="en-US"/>
        </w:rPr>
        <w:t>quarter,</w:t>
      </w:r>
      <w:r w:rsidRPr="0020020D">
        <w:rPr>
          <w:szCs w:val="28"/>
          <w:lang w:val="en-US"/>
        </w:rPr>
        <w:t xml:space="preserve"> </w:t>
      </w:r>
      <w:r w:rsidRPr="00A664E3">
        <w:rPr>
          <w:szCs w:val="28"/>
          <w:lang w:val="en-US"/>
        </w:rPr>
        <w:t>cattle</w:t>
      </w:r>
      <w:r>
        <w:rPr>
          <w:szCs w:val="28"/>
          <w:lang w:val="uk-UA"/>
        </w:rPr>
        <w:t>,</w:t>
      </w:r>
      <w:r w:rsidRPr="0020020D">
        <w:rPr>
          <w:szCs w:val="28"/>
          <w:lang w:val="en-US"/>
        </w:rPr>
        <w:t xml:space="preserve"> </w:t>
      </w:r>
      <w:r w:rsidRPr="00A664E3">
        <w:rPr>
          <w:szCs w:val="28"/>
          <w:lang w:val="en-US"/>
        </w:rPr>
        <w:t>sheep</w:t>
      </w:r>
      <w:r>
        <w:rPr>
          <w:szCs w:val="28"/>
          <w:lang w:val="uk-UA"/>
        </w:rPr>
        <w:t>,</w:t>
      </w:r>
      <w:r w:rsidRPr="0020020D">
        <w:rPr>
          <w:szCs w:val="28"/>
          <w:lang w:val="en-US"/>
        </w:rPr>
        <w:t xml:space="preserve"> </w:t>
      </w:r>
      <w:r w:rsidRPr="00A664E3">
        <w:rPr>
          <w:szCs w:val="28"/>
          <w:lang w:val="en-US"/>
        </w:rPr>
        <w:t>, animals</w:t>
      </w:r>
      <w:r>
        <w:rPr>
          <w:szCs w:val="28"/>
          <w:lang w:val="uk-UA"/>
        </w:rPr>
        <w:t>,</w:t>
      </w:r>
      <w:r w:rsidRPr="00A664E3">
        <w:rPr>
          <w:szCs w:val="28"/>
          <w:lang w:val="en-US"/>
        </w:rPr>
        <w:t xml:space="preserve"> dia</w:t>
      </w:r>
      <w:r>
        <w:rPr>
          <w:szCs w:val="28"/>
          <w:lang w:val="en-US"/>
        </w:rPr>
        <w:t>gnosis, prevention, clostridia</w:t>
      </w:r>
      <w:r w:rsidRPr="00A664E3">
        <w:rPr>
          <w:szCs w:val="28"/>
          <w:lang w:val="en-US"/>
        </w:rPr>
        <w:t>, infectious diseases</w:t>
      </w:r>
      <w:r w:rsidRPr="007E1115">
        <w:rPr>
          <w:szCs w:val="28"/>
          <w:lang w:val="en-US"/>
        </w:rPr>
        <w:t>,</w:t>
      </w:r>
      <w:r>
        <w:rPr>
          <w:szCs w:val="28"/>
          <w:lang w:val="en-US"/>
        </w:rPr>
        <w:t xml:space="preserve"> immunofluorescence</w:t>
      </w:r>
      <w:r w:rsidRPr="00A664E3">
        <w:rPr>
          <w:szCs w:val="28"/>
          <w:lang w:val="en-US"/>
        </w:rPr>
        <w:t xml:space="preserve">, </w:t>
      </w:r>
      <w:r>
        <w:rPr>
          <w:szCs w:val="28"/>
          <w:lang w:val="en-US"/>
        </w:rPr>
        <w:t xml:space="preserve">vaccine, soil </w:t>
      </w:r>
      <w:r w:rsidRPr="00A664E3">
        <w:rPr>
          <w:szCs w:val="28"/>
          <w:lang w:val="en-US"/>
        </w:rPr>
        <w:t>infectious</w:t>
      </w:r>
      <w:r>
        <w:rPr>
          <w:szCs w:val="28"/>
          <w:lang w:val="en-US"/>
        </w:rPr>
        <w:t>,</w:t>
      </w:r>
      <w:r w:rsidRPr="007E1115">
        <w:rPr>
          <w:szCs w:val="28"/>
          <w:lang w:val="en-US"/>
        </w:rPr>
        <w:t xml:space="preserve"> </w:t>
      </w:r>
      <w:r w:rsidRPr="00A664E3">
        <w:rPr>
          <w:szCs w:val="28"/>
          <w:lang w:val="en-US"/>
        </w:rPr>
        <w:t>an infe</w:t>
      </w:r>
      <w:r w:rsidRPr="00A664E3">
        <w:rPr>
          <w:szCs w:val="28"/>
          <w:lang w:val="en-US"/>
        </w:rPr>
        <w:t>c</w:t>
      </w:r>
      <w:r w:rsidRPr="00A664E3">
        <w:rPr>
          <w:szCs w:val="28"/>
          <w:lang w:val="en-US"/>
        </w:rPr>
        <w:t>tious process, an epizootic process, a self</w:t>
      </w:r>
      <w:r>
        <w:rPr>
          <w:szCs w:val="28"/>
          <w:lang w:val="en-US"/>
        </w:rPr>
        <w:t xml:space="preserve"> regulation of epizootic process.</w:t>
      </w:r>
    </w:p>
    <w:p w:rsidR="0035068C" w:rsidRPr="00166E48" w:rsidRDefault="0035068C" w:rsidP="0035068C">
      <w:pPr>
        <w:rPr>
          <w:lang w:val="en-US"/>
        </w:rPr>
      </w:pPr>
      <w:bookmarkStart w:id="6" w:name="_GoBack"/>
      <w:bookmarkEnd w:id="6"/>
    </w:p>
    <w:p w:rsidR="00357DED" w:rsidRPr="0035068C" w:rsidRDefault="00357DED" w:rsidP="00AF0A40">
      <w:pPr>
        <w:pStyle w:val="affffffff1"/>
        <w:rPr>
          <w:color w:val="FF0000"/>
          <w:lang w:val="uk-UA"/>
        </w:rPr>
      </w:pPr>
    </w:p>
    <w:p w:rsidR="00E8063E" w:rsidRDefault="00E8063E" w:rsidP="00AF0A40">
      <w:pPr>
        <w:pStyle w:val="affffffff1"/>
      </w:pPr>
      <w:r>
        <w:rPr>
          <w:color w:val="FF0000"/>
        </w:rPr>
        <w:t xml:space="preserve">Для заказа доставки данной работы воспользуйтесь поиском на сайте по ссылке:  </w:t>
      </w:r>
      <w:hyperlink r:id="rId20" w:history="1">
        <w:r>
          <w:rPr>
            <w:rStyle w:val="af9"/>
            <w:color w:val="0070C0"/>
          </w:rPr>
          <w:t>http://www.mydisser.com/search.html</w:t>
        </w:r>
      </w:hyperlink>
    </w:p>
    <w:p w:rsidR="00E8063E" w:rsidRDefault="00E8063E">
      <w:pPr>
        <w:spacing w:line="336" w:lineRule="auto"/>
        <w:jc w:val="both"/>
      </w:pPr>
      <w:bookmarkStart w:id="7" w:name="_PictureBullets"/>
      <w:bookmarkEnd w:id="7"/>
    </w:p>
    <w:sectPr w:rsidR="00E8063E">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0BB" w:rsidRDefault="007410BB">
      <w:r>
        <w:separator/>
      </w:r>
    </w:p>
  </w:endnote>
  <w:endnote w:type="continuationSeparator" w:id="0">
    <w:p w:rsidR="007410BB" w:rsidRDefault="007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0BB" w:rsidRDefault="007410BB">
      <w:r>
        <w:separator/>
      </w:r>
    </w:p>
  </w:footnote>
  <w:footnote w:type="continuationSeparator" w:id="0">
    <w:p w:rsidR="007410BB" w:rsidRDefault="00741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E48" w:rsidRDefault="00166E48">
    <w:pPr>
      <w:pStyle w:val="afffffff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E48" w:rsidRDefault="00166E48">
    <w:pPr>
      <w:pStyle w:val="affffffff0"/>
      <w:jc w:val="center"/>
    </w:pPr>
    <w:r>
      <w:fldChar w:fldCharType="begin"/>
    </w:r>
    <w:r>
      <w:instrText xml:space="preserve"> PAGE   \* MERGEFORMAT </w:instrText>
    </w:r>
    <w:r>
      <w:fldChar w:fldCharType="separate"/>
    </w:r>
    <w:r>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E48" w:rsidRPr="008477AF" w:rsidRDefault="00166E48" w:rsidP="008477AF">
    <w:pPr>
      <w:pStyle w:val="afffffff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A45DA1"/>
    <w:multiLevelType w:val="hybridMultilevel"/>
    <w:tmpl w:val="470606E2"/>
    <w:lvl w:ilvl="0" w:tplc="2222E42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5D3658"/>
    <w:multiLevelType w:val="hybridMultilevel"/>
    <w:tmpl w:val="02A27912"/>
    <w:lvl w:ilvl="0" w:tplc="3D984B3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3290851"/>
    <w:multiLevelType w:val="hybridMultilevel"/>
    <w:tmpl w:val="7B0CF626"/>
    <w:lvl w:ilvl="0" w:tplc="72D008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134837"/>
    <w:multiLevelType w:val="hybridMultilevel"/>
    <w:tmpl w:val="753603DE"/>
    <w:lvl w:ilvl="0" w:tplc="D614614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6">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1"/>
  </w:num>
  <w:num w:numId="39">
    <w:abstractNumId w:val="0"/>
  </w:num>
  <w:num w:numId="40">
    <w:abstractNumId w:val="1"/>
  </w:num>
  <w:num w:numId="41">
    <w:abstractNumId w:val="2"/>
  </w:num>
  <w:num w:numId="42">
    <w:abstractNumId w:val="46"/>
  </w:num>
  <w:num w:numId="43">
    <w:abstractNumId w:val="61"/>
  </w:num>
  <w:num w:numId="44">
    <w:abstractNumId w:val="50"/>
  </w:num>
  <w:num w:numId="45">
    <w:abstractNumId w:val="54"/>
  </w:num>
  <w:num w:numId="46">
    <w:abstractNumId w:val="63"/>
  </w:num>
  <w:num w:numId="47">
    <w:abstractNumId w:val="56"/>
  </w:num>
  <w:num w:numId="48">
    <w:abstractNumId w:val="52"/>
  </w:num>
  <w:num w:numId="49">
    <w:abstractNumId w:val="55"/>
  </w:num>
  <w:num w:numId="50">
    <w:abstractNumId w:val="59"/>
  </w:num>
  <w:num w:numId="51">
    <w:abstractNumId w:val="60"/>
  </w:num>
  <w:num w:numId="52">
    <w:abstractNumId w:val="53"/>
  </w:num>
  <w:num w:numId="53">
    <w:abstractNumId w:val="48"/>
  </w:num>
  <w:num w:numId="54">
    <w:abstractNumId w:val="66"/>
  </w:num>
  <w:num w:numId="55">
    <w:abstractNumId w:val="62"/>
  </w:num>
  <w:num w:numId="56">
    <w:abstractNumId w:val="49"/>
  </w:num>
  <w:num w:numId="57">
    <w:abstractNumId w:val="58"/>
  </w:num>
  <w:num w:numId="58">
    <w:abstractNumId w:val="38"/>
  </w:num>
  <w:num w:numId="59">
    <w:abstractNumId w:val="42"/>
  </w:num>
  <w:num w:numId="60">
    <w:abstractNumId w:val="43"/>
  </w:num>
  <w:num w:numId="61">
    <w:abstractNumId w:val="6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76851"/>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3C5"/>
    <w:rsid w:val="000F1F3E"/>
    <w:rsid w:val="000F20CE"/>
    <w:rsid w:val="000F46E7"/>
    <w:rsid w:val="000F5F3A"/>
    <w:rsid w:val="000F672C"/>
    <w:rsid w:val="0010053C"/>
    <w:rsid w:val="0011344B"/>
    <w:rsid w:val="0011403E"/>
    <w:rsid w:val="0012055A"/>
    <w:rsid w:val="00124A27"/>
    <w:rsid w:val="0013003F"/>
    <w:rsid w:val="00130ABA"/>
    <w:rsid w:val="00131C6A"/>
    <w:rsid w:val="001407E0"/>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31E9"/>
    <w:rsid w:val="00254562"/>
    <w:rsid w:val="00262D69"/>
    <w:rsid w:val="00264972"/>
    <w:rsid w:val="00267173"/>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37111"/>
    <w:rsid w:val="0034094A"/>
    <w:rsid w:val="00342491"/>
    <w:rsid w:val="0034501B"/>
    <w:rsid w:val="0035068C"/>
    <w:rsid w:val="00353320"/>
    <w:rsid w:val="00357DED"/>
    <w:rsid w:val="00361BF8"/>
    <w:rsid w:val="00366DC0"/>
    <w:rsid w:val="00370E10"/>
    <w:rsid w:val="003723CF"/>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2C2"/>
    <w:rsid w:val="004A6A8F"/>
    <w:rsid w:val="004B482A"/>
    <w:rsid w:val="004B59E3"/>
    <w:rsid w:val="004C017C"/>
    <w:rsid w:val="004C647D"/>
    <w:rsid w:val="004C6BDF"/>
    <w:rsid w:val="004C7E0B"/>
    <w:rsid w:val="004D0EB2"/>
    <w:rsid w:val="004D1E66"/>
    <w:rsid w:val="004D53C1"/>
    <w:rsid w:val="004E21C4"/>
    <w:rsid w:val="004F03AF"/>
    <w:rsid w:val="004F1609"/>
    <w:rsid w:val="004F6B1B"/>
    <w:rsid w:val="00501DCF"/>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506B9"/>
    <w:rsid w:val="00550763"/>
    <w:rsid w:val="005521DD"/>
    <w:rsid w:val="005526E0"/>
    <w:rsid w:val="00552E25"/>
    <w:rsid w:val="00553FF9"/>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41F0"/>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0BB"/>
    <w:rsid w:val="0074121F"/>
    <w:rsid w:val="00744206"/>
    <w:rsid w:val="0075289A"/>
    <w:rsid w:val="00760C9A"/>
    <w:rsid w:val="007624A1"/>
    <w:rsid w:val="00762FCA"/>
    <w:rsid w:val="00763C76"/>
    <w:rsid w:val="00767053"/>
    <w:rsid w:val="00767213"/>
    <w:rsid w:val="007755D7"/>
    <w:rsid w:val="00775749"/>
    <w:rsid w:val="00786206"/>
    <w:rsid w:val="00793F75"/>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E0D"/>
    <w:rsid w:val="00863007"/>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48F5"/>
    <w:rsid w:val="008A66EC"/>
    <w:rsid w:val="008A6968"/>
    <w:rsid w:val="008B2E15"/>
    <w:rsid w:val="008C0360"/>
    <w:rsid w:val="008C0A75"/>
    <w:rsid w:val="008D0321"/>
    <w:rsid w:val="008D39D9"/>
    <w:rsid w:val="008D471D"/>
    <w:rsid w:val="008E08DA"/>
    <w:rsid w:val="008E1D90"/>
    <w:rsid w:val="008E567E"/>
    <w:rsid w:val="008E7A5F"/>
    <w:rsid w:val="008F087D"/>
    <w:rsid w:val="008F0DBA"/>
    <w:rsid w:val="008F1989"/>
    <w:rsid w:val="008F5213"/>
    <w:rsid w:val="008F656A"/>
    <w:rsid w:val="00900797"/>
    <w:rsid w:val="00902A7A"/>
    <w:rsid w:val="00907B3C"/>
    <w:rsid w:val="00921441"/>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1131"/>
    <w:rsid w:val="009723CA"/>
    <w:rsid w:val="00973CC1"/>
    <w:rsid w:val="00976556"/>
    <w:rsid w:val="0097772C"/>
    <w:rsid w:val="00987157"/>
    <w:rsid w:val="00991213"/>
    <w:rsid w:val="00992C5D"/>
    <w:rsid w:val="00995574"/>
    <w:rsid w:val="00996C85"/>
    <w:rsid w:val="009A2709"/>
    <w:rsid w:val="009B3919"/>
    <w:rsid w:val="009C50EA"/>
    <w:rsid w:val="009C7D55"/>
    <w:rsid w:val="009D105D"/>
    <w:rsid w:val="009D350E"/>
    <w:rsid w:val="009D4CB8"/>
    <w:rsid w:val="009E766C"/>
    <w:rsid w:val="009F396A"/>
    <w:rsid w:val="009F3BC7"/>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D4E98"/>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01FC"/>
    <w:rsid w:val="00CF117F"/>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6322B"/>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4532"/>
    <w:rsid w:val="00DD4EAD"/>
    <w:rsid w:val="00DE1D4A"/>
    <w:rsid w:val="00DE5840"/>
    <w:rsid w:val="00DE5D7B"/>
    <w:rsid w:val="00DF115E"/>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header" w:uiPriority="99"/>
    <w:lsdException w:name="footer" w:uiPriority="99"/>
    <w:lsdException w:name="caption" w:uiPriority="35"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uiPriority w:val="99"/>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uiPriority w:val="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header" w:uiPriority="99"/>
    <w:lsdException w:name="footer" w:uiPriority="99"/>
    <w:lsdException w:name="caption" w:uiPriority="35" w:qFormat="1"/>
    <w:lsdException w:name="table of figures" w:uiPriority="99"/>
    <w:lsdException w:name="envelope address" w:uiPriority="99"/>
    <w:lsdException w:name="line number"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uiPriority w:val="99"/>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uiPriority w:val="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mydisser.com/searc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ie.int/hs2"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chart" Target="charts/chart1.xml"/><Relationship Id="rId22" Type="http://schemas.openxmlformats.org/officeDocument/2006/relationships/header" Target="header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D:\&#1041;&#1055;&#1050;_&#1045;&#1052;&#1050;_&#1044;&#1080;&#1085;&#1072;&#1084;&#1110;&#1082;&#1072;_NEW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5.2117263843648211E-2"/>
          <c:y val="0.11707317073170732"/>
          <c:w val="0.66123778501628661"/>
          <c:h val="0.78536585365853662"/>
        </c:manualLayout>
      </c:layout>
      <c:pie3DChart>
        <c:varyColors val="1"/>
        <c:ser>
          <c:idx val="0"/>
          <c:order val="0"/>
          <c:spPr>
            <a:solidFill>
              <a:srgbClr val="9999FF"/>
            </a:solidFill>
            <a:ln w="12672">
              <a:solidFill>
                <a:srgbClr val="000000"/>
              </a:solidFill>
              <a:prstDash val="solid"/>
            </a:ln>
          </c:spPr>
          <c:explosion val="12"/>
          <c:dPt>
            <c:idx val="0"/>
            <c:bubble3D val="0"/>
          </c:dPt>
          <c:dPt>
            <c:idx val="1"/>
            <c:bubble3D val="0"/>
            <c:spPr>
              <a:solidFill>
                <a:srgbClr val="FF0000"/>
              </a:solidFill>
              <a:ln w="12672">
                <a:solidFill>
                  <a:srgbClr val="000000"/>
                </a:solidFill>
                <a:prstDash val="solid"/>
              </a:ln>
            </c:spPr>
          </c:dPt>
          <c:dPt>
            <c:idx val="2"/>
            <c:bubble3D val="0"/>
            <c:spPr>
              <a:solidFill>
                <a:srgbClr val="FFFFCC"/>
              </a:solidFill>
              <a:ln w="12672">
                <a:solidFill>
                  <a:srgbClr val="000000"/>
                </a:solidFill>
                <a:prstDash val="solid"/>
              </a:ln>
            </c:spPr>
          </c:dPt>
          <c:dPt>
            <c:idx val="3"/>
            <c:bubble3D val="0"/>
            <c:spPr>
              <a:solidFill>
                <a:srgbClr val="CCFFFF"/>
              </a:solidFill>
              <a:ln w="12672">
                <a:solidFill>
                  <a:srgbClr val="000000"/>
                </a:solidFill>
                <a:prstDash val="solid"/>
              </a:ln>
            </c:spPr>
          </c:dPt>
          <c:dPt>
            <c:idx val="4"/>
            <c:bubble3D val="0"/>
            <c:spPr>
              <a:solidFill>
                <a:srgbClr val="660066"/>
              </a:solidFill>
              <a:ln w="12672">
                <a:solidFill>
                  <a:srgbClr val="000000"/>
                </a:solidFill>
                <a:prstDash val="solid"/>
              </a:ln>
            </c:spPr>
          </c:dPt>
          <c:dLbls>
            <c:spPr>
              <a:noFill/>
              <a:ln w="25343">
                <a:noFill/>
              </a:ln>
            </c:spPr>
            <c:txPr>
              <a:bodyPr/>
              <a:lstStyle/>
              <a:p>
                <a:pPr>
                  <a:defRPr sz="99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Лист3!$A$6:$A$10</c:f>
              <c:strCache>
                <c:ptCount val="5"/>
                <c:pt idx="0">
                  <c:v>Азія</c:v>
                </c:pt>
                <c:pt idx="1">
                  <c:v>Африка</c:v>
                </c:pt>
                <c:pt idx="2">
                  <c:v>Америка</c:v>
                </c:pt>
                <c:pt idx="3">
                  <c:v>Європа</c:v>
                </c:pt>
                <c:pt idx="4">
                  <c:v>Австралія і Океанія</c:v>
                </c:pt>
              </c:strCache>
            </c:strRef>
          </c:cat>
          <c:val>
            <c:numRef>
              <c:f>Лист3!$C$6:$C$10</c:f>
              <c:numCache>
                <c:formatCode>General</c:formatCode>
                <c:ptCount val="5"/>
                <c:pt idx="0">
                  <c:v>810.6</c:v>
                </c:pt>
                <c:pt idx="1">
                  <c:v>1584.4</c:v>
                </c:pt>
                <c:pt idx="2">
                  <c:v>1604.8</c:v>
                </c:pt>
                <c:pt idx="3">
                  <c:v>406.7</c:v>
                </c:pt>
                <c:pt idx="4">
                  <c:v>0.4</c:v>
                </c:pt>
              </c:numCache>
            </c:numRef>
          </c:val>
        </c:ser>
        <c:ser>
          <c:idx val="1"/>
          <c:order val="1"/>
          <c:spPr>
            <a:solidFill>
              <a:srgbClr val="993366"/>
            </a:solidFill>
            <a:ln w="12672">
              <a:solidFill>
                <a:srgbClr val="000000"/>
              </a:solidFill>
              <a:prstDash val="solid"/>
            </a:ln>
          </c:spPr>
          <c:explosion val="12"/>
          <c:dPt>
            <c:idx val="0"/>
            <c:bubble3D val="0"/>
            <c:spPr>
              <a:solidFill>
                <a:srgbClr val="9999FF"/>
              </a:solidFill>
              <a:ln w="12672">
                <a:solidFill>
                  <a:srgbClr val="000000"/>
                </a:solidFill>
                <a:prstDash val="solid"/>
              </a:ln>
            </c:spPr>
          </c:dPt>
          <c:dPt>
            <c:idx val="1"/>
            <c:bubble3D val="0"/>
          </c:dPt>
          <c:dPt>
            <c:idx val="2"/>
            <c:bubble3D val="0"/>
            <c:spPr>
              <a:solidFill>
                <a:srgbClr val="FFFFCC"/>
              </a:solidFill>
              <a:ln w="12672">
                <a:solidFill>
                  <a:srgbClr val="000000"/>
                </a:solidFill>
                <a:prstDash val="solid"/>
              </a:ln>
            </c:spPr>
          </c:dPt>
          <c:dPt>
            <c:idx val="3"/>
            <c:bubble3D val="0"/>
            <c:spPr>
              <a:solidFill>
                <a:srgbClr val="CCFFFF"/>
              </a:solidFill>
              <a:ln w="12672">
                <a:solidFill>
                  <a:srgbClr val="000000"/>
                </a:solidFill>
                <a:prstDash val="solid"/>
              </a:ln>
            </c:spPr>
          </c:dPt>
          <c:dPt>
            <c:idx val="4"/>
            <c:bubble3D val="0"/>
            <c:spPr>
              <a:solidFill>
                <a:srgbClr val="660066"/>
              </a:solidFill>
              <a:ln w="12672">
                <a:solidFill>
                  <a:srgbClr val="000000"/>
                </a:solidFill>
                <a:prstDash val="solid"/>
              </a:ln>
            </c:spPr>
          </c:dPt>
          <c:cat>
            <c:strRef>
              <c:f>Лист3!$A$6:$A$10</c:f>
              <c:strCache>
                <c:ptCount val="5"/>
                <c:pt idx="0">
                  <c:v>Азія</c:v>
                </c:pt>
                <c:pt idx="1">
                  <c:v>Африка</c:v>
                </c:pt>
                <c:pt idx="2">
                  <c:v>Америка</c:v>
                </c:pt>
                <c:pt idx="3">
                  <c:v>Європа</c:v>
                </c:pt>
                <c:pt idx="4">
                  <c:v>Австралія і Океанія</c:v>
                </c:pt>
              </c:strCache>
            </c:strRef>
          </c:cat>
          <c:val>
            <c:numRef>
              <c:f>Лист3!$D$6:$D$10</c:f>
              <c:numCache>
                <c:formatCode>General</c:formatCode>
                <c:ptCount val="5"/>
              </c:numCache>
            </c:numRef>
          </c:val>
        </c:ser>
        <c:dLbls>
          <c:showLegendKey val="0"/>
          <c:showVal val="0"/>
          <c:showCatName val="0"/>
          <c:showSerName val="0"/>
          <c:showPercent val="0"/>
          <c:showBubbleSize val="0"/>
          <c:showLeaderLines val="1"/>
        </c:dLbls>
      </c:pie3DChart>
      <c:spPr>
        <a:noFill/>
        <a:ln w="25343">
          <a:noFill/>
        </a:ln>
      </c:spPr>
    </c:plotArea>
    <c:legend>
      <c:legendPos val="r"/>
      <c:layout>
        <c:manualLayout>
          <c:xMode val="edge"/>
          <c:yMode val="edge"/>
          <c:x val="0.73941368078175895"/>
          <c:y val="0.13658536585365855"/>
          <c:w val="0.25895765472312704"/>
          <c:h val="0.70243902439024386"/>
        </c:manualLayout>
      </c:layout>
      <c:overlay val="0"/>
      <c:spPr>
        <a:solidFill>
          <a:srgbClr val="FFFFFF"/>
        </a:solidFill>
        <a:ln w="25343">
          <a:noFill/>
        </a:ln>
      </c:spPr>
      <c:txPr>
        <a:bodyPr/>
        <a:lstStyle/>
        <a:p>
          <a:pPr>
            <a:defRPr sz="918"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68">
      <a:solidFill>
        <a:srgbClr val="000000"/>
      </a:solidFill>
      <a:prstDash val="solid"/>
    </a:ln>
  </c:spPr>
  <c:txPr>
    <a:bodyPr/>
    <a:lstStyle/>
    <a:p>
      <a:pPr>
        <a:defRPr sz="79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manualLayout>
          <c:layoutTarget val="inner"/>
          <c:xMode val="edge"/>
          <c:yMode val="edge"/>
          <c:x val="8.0661840744570959E-2"/>
          <c:y val="6.7681895093062605E-2"/>
          <c:w val="0.85729058945191317"/>
          <c:h val="0.68922729836435459"/>
        </c:manualLayout>
      </c:layout>
      <c:lineChart>
        <c:grouping val="standard"/>
        <c:varyColors val="1"/>
        <c:ser>
          <c:idx val="1"/>
          <c:order val="0"/>
          <c:tx>
            <c:strRef>
              <c:f>УКР_ДИН_71_07!$D$4</c:f>
              <c:strCache>
                <c:ptCount val="1"/>
                <c:pt idx="0">
                  <c:v>Спалахи, у % до 1971p.</c:v>
                </c:pt>
              </c:strCache>
            </c:strRef>
          </c:tx>
          <c:spPr>
            <a:ln w="12700">
              <a:solidFill>
                <a:srgbClr val="000000"/>
              </a:solidFill>
              <a:prstDash val="solid"/>
            </a:ln>
          </c:spPr>
          <c:marker>
            <c:symbol val="diamond"/>
            <c:size val="5"/>
            <c:spPr>
              <a:solidFill>
                <a:srgbClr val="FF00FF"/>
              </a:solidFill>
              <a:ln>
                <a:solidFill>
                  <a:srgbClr val="333300"/>
                </a:solidFill>
                <a:prstDash val="solid"/>
              </a:ln>
            </c:spPr>
          </c:marker>
          <c:trendline>
            <c:name>Спалахи, у % до 1971р. (лінія тренда)</c:name>
            <c:spPr>
              <a:ln w="28575"/>
            </c:spPr>
            <c:trendlineType val="linear"/>
            <c:dispRSqr val="1"/>
            <c:dispEq val="1"/>
            <c:trendlineLbl>
              <c:numFmt formatCode="General" sourceLinked="0"/>
            </c:trendlineLbl>
          </c:trendline>
          <c:cat>
            <c:numRef>
              <c:f>УКР_ДИН_71_07!$A$5:$A$41</c:f>
              <c:numCache>
                <c:formatCode>General</c:formatCode>
                <c:ptCount val="37"/>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numCache>
            </c:numRef>
          </c:cat>
          <c:val>
            <c:numRef>
              <c:f>УКР_ДИН_71_07!$D$5:$D$41</c:f>
              <c:numCache>
                <c:formatCode>0.0</c:formatCode>
                <c:ptCount val="37"/>
                <c:pt idx="0">
                  <c:v>100</c:v>
                </c:pt>
                <c:pt idx="1">
                  <c:v>95.384615384615387</c:v>
                </c:pt>
                <c:pt idx="2">
                  <c:v>69.230769230769226</c:v>
                </c:pt>
                <c:pt idx="3">
                  <c:v>53.846153846153847</c:v>
                </c:pt>
                <c:pt idx="4">
                  <c:v>60</c:v>
                </c:pt>
                <c:pt idx="5">
                  <c:v>41.53846153846154</c:v>
                </c:pt>
                <c:pt idx="6">
                  <c:v>58.46153846153846</c:v>
                </c:pt>
                <c:pt idx="7">
                  <c:v>33.846153846153847</c:v>
                </c:pt>
                <c:pt idx="8">
                  <c:v>55.384615384615387</c:v>
                </c:pt>
                <c:pt idx="9">
                  <c:v>46.153846153846153</c:v>
                </c:pt>
                <c:pt idx="10">
                  <c:v>32.307692307692307</c:v>
                </c:pt>
                <c:pt idx="11">
                  <c:v>30.76923076923077</c:v>
                </c:pt>
                <c:pt idx="12">
                  <c:v>40</c:v>
                </c:pt>
                <c:pt idx="13">
                  <c:v>15.384615384615385</c:v>
                </c:pt>
                <c:pt idx="14">
                  <c:v>23.076923076923077</c:v>
                </c:pt>
                <c:pt idx="15">
                  <c:v>27.692307692307693</c:v>
                </c:pt>
                <c:pt idx="16">
                  <c:v>35.384615384615387</c:v>
                </c:pt>
                <c:pt idx="17">
                  <c:v>33.846153846153847</c:v>
                </c:pt>
                <c:pt idx="18">
                  <c:v>15.384615384615385</c:v>
                </c:pt>
                <c:pt idx="19">
                  <c:v>13.846153846153847</c:v>
                </c:pt>
                <c:pt idx="20">
                  <c:v>7.6923076923076925</c:v>
                </c:pt>
                <c:pt idx="21">
                  <c:v>12.307692307692308</c:v>
                </c:pt>
                <c:pt idx="22">
                  <c:v>13.846153846153847</c:v>
                </c:pt>
                <c:pt idx="23">
                  <c:v>27.692307692307693</c:v>
                </c:pt>
                <c:pt idx="24">
                  <c:v>23.076923076923077</c:v>
                </c:pt>
                <c:pt idx="25">
                  <c:v>18.46153846153846</c:v>
                </c:pt>
                <c:pt idx="26">
                  <c:v>29.23076923076923</c:v>
                </c:pt>
                <c:pt idx="27">
                  <c:v>26.153846153846153</c:v>
                </c:pt>
                <c:pt idx="28">
                  <c:v>13.846153846153847</c:v>
                </c:pt>
                <c:pt idx="29">
                  <c:v>15.384615384615385</c:v>
                </c:pt>
                <c:pt idx="30">
                  <c:v>13.846153846153847</c:v>
                </c:pt>
                <c:pt idx="31">
                  <c:v>9.2307692307692299</c:v>
                </c:pt>
                <c:pt idx="32">
                  <c:v>12.307692307692308</c:v>
                </c:pt>
                <c:pt idx="33">
                  <c:v>6.1538461538461542</c:v>
                </c:pt>
                <c:pt idx="34">
                  <c:v>3.0769230769230771</c:v>
                </c:pt>
                <c:pt idx="35">
                  <c:v>9.2307692307692299</c:v>
                </c:pt>
                <c:pt idx="36">
                  <c:v>7.6923076923076925</c:v>
                </c:pt>
              </c:numCache>
            </c:numRef>
          </c:val>
          <c:smooth val="1"/>
        </c:ser>
        <c:ser>
          <c:idx val="2"/>
          <c:order val="1"/>
          <c:tx>
            <c:strRef>
              <c:f>УКР_ДИН_71_07!$E$4</c:f>
              <c:strCache>
                <c:ptCount val="1"/>
                <c:pt idx="0">
                  <c:v>Кл. хв. тв., у % до 1971р.</c:v>
                </c:pt>
              </c:strCache>
            </c:strRef>
          </c:tx>
          <c:spPr>
            <a:ln w="12700">
              <a:solidFill>
                <a:srgbClr val="800000"/>
              </a:solidFill>
              <a:prstDash val="dash"/>
            </a:ln>
          </c:spPr>
          <c:marker>
            <c:symbol val="triangle"/>
            <c:size val="5"/>
            <c:spPr>
              <a:solidFill>
                <a:srgbClr val="FFFF00"/>
              </a:solidFill>
              <a:ln>
                <a:solidFill>
                  <a:srgbClr val="800000"/>
                </a:solidFill>
                <a:prstDash val="solid"/>
              </a:ln>
            </c:spPr>
          </c:marker>
          <c:trendline>
            <c:name>Кл.хв.тв., у % до 1971р. (лінія тренда)</c:name>
            <c:spPr>
              <a:ln w="31750">
                <a:prstDash val="dash"/>
              </a:ln>
            </c:spPr>
            <c:trendlineType val="linear"/>
            <c:dispRSqr val="1"/>
            <c:dispEq val="1"/>
            <c:trendlineLbl>
              <c:numFmt formatCode="General" sourceLinked="0"/>
            </c:trendlineLbl>
          </c:trendline>
          <c:cat>
            <c:numRef>
              <c:f>УКР_ДИН_71_07!$A$5:$A$41</c:f>
              <c:numCache>
                <c:formatCode>General</c:formatCode>
                <c:ptCount val="37"/>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numCache>
            </c:numRef>
          </c:cat>
          <c:val>
            <c:numRef>
              <c:f>УКР_ДИН_71_07!$E$5:$E$41</c:f>
              <c:numCache>
                <c:formatCode>0.0</c:formatCode>
                <c:ptCount val="37"/>
                <c:pt idx="0">
                  <c:v>100</c:v>
                </c:pt>
                <c:pt idx="1">
                  <c:v>116.34615384615384</c:v>
                </c:pt>
                <c:pt idx="2">
                  <c:v>116.34615384615384</c:v>
                </c:pt>
                <c:pt idx="3">
                  <c:v>74.038461538461533</c:v>
                </c:pt>
                <c:pt idx="4">
                  <c:v>99.038461538461533</c:v>
                </c:pt>
                <c:pt idx="5">
                  <c:v>47.115384615384613</c:v>
                </c:pt>
                <c:pt idx="6">
                  <c:v>58.653846153846153</c:v>
                </c:pt>
                <c:pt idx="7">
                  <c:v>38.46153846153846</c:v>
                </c:pt>
                <c:pt idx="8">
                  <c:v>135.57692307692307</c:v>
                </c:pt>
                <c:pt idx="9">
                  <c:v>33.653846153846153</c:v>
                </c:pt>
                <c:pt idx="10">
                  <c:v>103.84615384615384</c:v>
                </c:pt>
                <c:pt idx="11">
                  <c:v>36.53846153846154</c:v>
                </c:pt>
                <c:pt idx="12">
                  <c:v>51.92307692307692</c:v>
                </c:pt>
                <c:pt idx="13">
                  <c:v>13.461538461538462</c:v>
                </c:pt>
                <c:pt idx="14">
                  <c:v>34.615384615384613</c:v>
                </c:pt>
                <c:pt idx="15">
                  <c:v>64.42307692307692</c:v>
                </c:pt>
                <c:pt idx="16">
                  <c:v>205.76923076923077</c:v>
                </c:pt>
                <c:pt idx="17">
                  <c:v>88.461538461538467</c:v>
                </c:pt>
                <c:pt idx="18">
                  <c:v>44.230769230769234</c:v>
                </c:pt>
                <c:pt idx="19">
                  <c:v>60.57692307692308</c:v>
                </c:pt>
                <c:pt idx="20">
                  <c:v>153.84615384615384</c:v>
                </c:pt>
                <c:pt idx="21">
                  <c:v>40.384615384615387</c:v>
                </c:pt>
                <c:pt idx="22">
                  <c:v>89.42307692307692</c:v>
                </c:pt>
                <c:pt idx="23">
                  <c:v>159.61538461538461</c:v>
                </c:pt>
                <c:pt idx="24">
                  <c:v>159.61538461538461</c:v>
                </c:pt>
                <c:pt idx="25">
                  <c:v>123.07692307692308</c:v>
                </c:pt>
                <c:pt idx="26">
                  <c:v>133.65384615384616</c:v>
                </c:pt>
                <c:pt idx="27">
                  <c:v>122.11538461538461</c:v>
                </c:pt>
                <c:pt idx="28">
                  <c:v>79.807692307692307</c:v>
                </c:pt>
                <c:pt idx="29">
                  <c:v>43.269230769230766</c:v>
                </c:pt>
                <c:pt idx="30">
                  <c:v>23.076923076923077</c:v>
                </c:pt>
                <c:pt idx="31">
                  <c:v>16.346153846153847</c:v>
                </c:pt>
                <c:pt idx="32">
                  <c:v>23.076923076923077</c:v>
                </c:pt>
                <c:pt idx="33">
                  <c:v>7.6923076923076925</c:v>
                </c:pt>
                <c:pt idx="34">
                  <c:v>5.7692307692307692</c:v>
                </c:pt>
                <c:pt idx="35">
                  <c:v>154.80769230769232</c:v>
                </c:pt>
                <c:pt idx="36">
                  <c:v>69.230769230769226</c:v>
                </c:pt>
              </c:numCache>
            </c:numRef>
          </c:val>
          <c:smooth val="1"/>
        </c:ser>
        <c:dLbls>
          <c:showLegendKey val="0"/>
          <c:showVal val="0"/>
          <c:showCatName val="0"/>
          <c:showSerName val="0"/>
          <c:showPercent val="0"/>
          <c:showBubbleSize val="0"/>
        </c:dLbls>
        <c:marker val="1"/>
        <c:smooth val="0"/>
        <c:axId val="158943104"/>
        <c:axId val="158973952"/>
      </c:lineChart>
      <c:catAx>
        <c:axId val="158943104"/>
        <c:scaling>
          <c:orientation val="minMax"/>
        </c:scaling>
        <c:delete val="1"/>
        <c:axPos val="b"/>
        <c:title>
          <c:tx>
            <c:rich>
              <a:bodyPr/>
              <a:lstStyle/>
              <a:p>
                <a:pPr>
                  <a:defRPr/>
                </a:pPr>
                <a:r>
                  <a:rPr lang="ru-RU" sz="1200" b="1"/>
                  <a:t>Р  О  К  И</a:t>
                </a:r>
              </a:p>
            </c:rich>
          </c:tx>
          <c:layout>
            <c:manualLayout>
              <c:xMode val="edge"/>
              <c:yMode val="edge"/>
              <c:x val="0.46776973457428472"/>
              <c:y val="0.84376762549351414"/>
            </c:manualLayout>
          </c:layout>
          <c:overlay val="1"/>
          <c:spPr>
            <a:noFill/>
            <a:ln w="25400">
              <a:noFill/>
            </a:ln>
          </c:spPr>
        </c:title>
        <c:numFmt formatCode="General" sourceLinked="1"/>
        <c:majorTickMark val="cross"/>
        <c:minorTickMark val="cross"/>
        <c:tickLblPos val="nextTo"/>
        <c:crossAx val="158973952"/>
        <c:crosses val="autoZero"/>
        <c:auto val="1"/>
        <c:lblAlgn val="ctr"/>
        <c:lblOffset val="100"/>
        <c:tickLblSkip val="2"/>
        <c:tickMarkSkip val="1"/>
        <c:noMultiLvlLbl val="1"/>
      </c:catAx>
      <c:valAx>
        <c:axId val="158973952"/>
        <c:scaling>
          <c:orientation val="minMax"/>
          <c:min val="0"/>
        </c:scaling>
        <c:delete val="1"/>
        <c:axPos val="l"/>
        <c:majorGridlines>
          <c:spPr>
            <a:ln w="3175">
              <a:solidFill>
                <a:srgbClr val="000000"/>
              </a:solidFill>
              <a:prstDash val="solid"/>
            </a:ln>
          </c:spPr>
        </c:majorGridlines>
        <c:title>
          <c:tx>
            <c:rich>
              <a:bodyPr rot="0" vert="horz"/>
              <a:lstStyle/>
              <a:p>
                <a:pPr>
                  <a:defRPr/>
                </a:pPr>
                <a:r>
                  <a:rPr lang="ru-RU"/>
                  <a:t>%</a:t>
                </a:r>
              </a:p>
            </c:rich>
          </c:tx>
          <c:layout>
            <c:manualLayout>
              <c:xMode val="edge"/>
              <c:yMode val="edge"/>
              <c:x val="4.1365046535677352E-2"/>
              <c:y val="1.9119691256867021E-3"/>
            </c:manualLayout>
          </c:layout>
          <c:overlay val="1"/>
        </c:title>
        <c:numFmt formatCode="0.0" sourceLinked="1"/>
        <c:majorTickMark val="cross"/>
        <c:minorTickMark val="cross"/>
        <c:tickLblPos val="nextTo"/>
        <c:crossAx val="158943104"/>
        <c:crosses val="autoZero"/>
        <c:crossBetween val="between"/>
      </c:valAx>
      <c:spPr>
        <a:noFill/>
        <a:ln w="12700">
          <a:solidFill>
            <a:srgbClr val="808080"/>
          </a:solidFill>
          <a:prstDash val="solid"/>
        </a:ln>
      </c:spPr>
    </c:plotArea>
    <c:legend>
      <c:legendPos val="b"/>
      <c:legendEntry>
        <c:idx val="0"/>
        <c:txPr>
          <a:bodyPr/>
          <a:lstStyle/>
          <a:p>
            <a:pPr>
              <a:defRPr b="1"/>
            </a:pPr>
            <a:endParaRPr lang="ru-RU"/>
          </a:p>
        </c:txPr>
      </c:legendEntry>
      <c:layout>
        <c:manualLayout>
          <c:xMode val="edge"/>
          <c:yMode val="edge"/>
          <c:x val="6.8217801626916624E-2"/>
          <c:y val="0.90787588099710881"/>
          <c:w val="0.8828679765598072"/>
          <c:h val="7.8587739984278662E-2"/>
        </c:manualLayout>
      </c:layout>
      <c:overlay val="1"/>
      <c:spPr>
        <a:solidFill>
          <a:srgbClr val="FFFFFF"/>
        </a:solidFill>
        <a:ln w="3175">
          <a:solidFill>
            <a:srgbClr val="000000"/>
          </a:solidFill>
          <a:prstDash val="solid"/>
        </a:ln>
      </c:spPr>
      <c:txPr>
        <a:bodyPr/>
        <a:lstStyle/>
        <a:p>
          <a:pPr>
            <a:defRPr b="1"/>
          </a:pPr>
          <a:endParaRPr lang="ru-RU"/>
        </a:p>
      </c:txPr>
    </c:legend>
    <c:plotVisOnly val="1"/>
    <c:dispBlanksAs val="gap"/>
    <c:showDLblsOverMax val="1"/>
  </c:chart>
  <c:spPr>
    <a:no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7FFB-7F0A-46AD-AB07-719EC133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49</Pages>
  <Words>18384</Words>
  <Characters>104792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493</cp:revision>
  <cp:lastPrinted>2009-02-06T08:36:00Z</cp:lastPrinted>
  <dcterms:created xsi:type="dcterms:W3CDTF">2015-03-22T11:10:00Z</dcterms:created>
  <dcterms:modified xsi:type="dcterms:W3CDTF">2016-03-02T14:41:00Z</dcterms:modified>
</cp:coreProperties>
</file>