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DC1B71" w:rsidRDefault="00DC1B71" w:rsidP="00A42EFE">
      <w:pPr>
        <w:widowControl w:val="0"/>
        <w:tabs>
          <w:tab w:val="left" w:pos="0"/>
          <w:tab w:val="left" w:pos="9070"/>
        </w:tabs>
        <w:ind w:right="-144"/>
        <w:jc w:val="center"/>
        <w:rPr>
          <w:b/>
          <w:lang w:val="uk-UA"/>
        </w:rPr>
      </w:pPr>
    </w:p>
    <w:p w:rsidR="002D50B9" w:rsidRDefault="002D50B9" w:rsidP="002D50B9">
      <w:pPr>
        <w:pStyle w:val="1"/>
        <w:spacing w:line="360" w:lineRule="auto"/>
        <w:jc w:val="center"/>
        <w:rPr>
          <w:sz w:val="24"/>
          <w:szCs w:val="24"/>
        </w:rPr>
      </w:pPr>
      <w:r>
        <w:rPr>
          <w:sz w:val="24"/>
          <w:szCs w:val="24"/>
        </w:rPr>
        <w:t>ЛЬВІВСЬКА НАЦІОНАЛЬНА АКАДЕМІЯ</w:t>
      </w:r>
    </w:p>
    <w:p w:rsidR="002D50B9" w:rsidRDefault="002D50B9" w:rsidP="002D50B9">
      <w:pPr>
        <w:spacing w:line="360" w:lineRule="auto"/>
        <w:jc w:val="center"/>
        <w:rPr>
          <w:lang w:val="uk-UA"/>
        </w:rPr>
      </w:pPr>
      <w:r>
        <w:rPr>
          <w:lang w:val="uk-UA"/>
        </w:rPr>
        <w:t xml:space="preserve">ВЕТЕРИНАРНОЇ МЕДИЦИНИ ІМЕНІ С.З. </w:t>
      </w:r>
      <w:r>
        <w:t>Ґ</w:t>
      </w:r>
      <w:r>
        <w:rPr>
          <w:lang w:val="uk-UA"/>
        </w:rPr>
        <w:t>ЖИЦЬКОГО</w:t>
      </w: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b/>
          <w:bCs/>
          <w:lang w:val="uk-UA"/>
        </w:rPr>
      </w:pPr>
    </w:p>
    <w:p w:rsidR="002D50B9" w:rsidRDefault="002D50B9" w:rsidP="002D50B9">
      <w:pPr>
        <w:spacing w:line="360" w:lineRule="auto"/>
        <w:jc w:val="center"/>
        <w:rPr>
          <w:b/>
          <w:bCs/>
          <w:lang w:val="uk-UA"/>
        </w:rPr>
      </w:pPr>
      <w:r>
        <w:rPr>
          <w:b/>
          <w:bCs/>
          <w:lang w:val="uk-UA"/>
        </w:rPr>
        <w:t>ШЕВЧЕНКО</w:t>
      </w:r>
    </w:p>
    <w:p w:rsidR="002D50B9" w:rsidRDefault="002D50B9" w:rsidP="002D50B9">
      <w:pPr>
        <w:spacing w:line="360" w:lineRule="auto"/>
        <w:jc w:val="center"/>
        <w:rPr>
          <w:lang w:val="uk-UA"/>
        </w:rPr>
      </w:pPr>
      <w:r>
        <w:rPr>
          <w:b/>
          <w:bCs/>
          <w:lang w:val="uk-UA"/>
        </w:rPr>
        <w:t>Оксана Борисівна</w:t>
      </w:r>
    </w:p>
    <w:p w:rsidR="002D50B9" w:rsidRDefault="002D50B9" w:rsidP="002D50B9">
      <w:pPr>
        <w:spacing w:line="360" w:lineRule="auto"/>
        <w:jc w:val="right"/>
      </w:pPr>
      <w:r>
        <w:rPr>
          <w:lang w:val="uk-UA"/>
        </w:rPr>
        <w:t xml:space="preserve">УДК </w:t>
      </w:r>
      <w:r>
        <w:t>619:614.9:636.4</w:t>
      </w:r>
    </w:p>
    <w:p w:rsidR="002D50B9" w:rsidRDefault="002D50B9" w:rsidP="002D50B9">
      <w:pPr>
        <w:spacing w:line="360" w:lineRule="auto"/>
        <w:jc w:val="right"/>
      </w:pPr>
    </w:p>
    <w:p w:rsidR="002D50B9" w:rsidRDefault="002D50B9" w:rsidP="002D50B9">
      <w:pPr>
        <w:spacing w:line="360" w:lineRule="auto"/>
        <w:jc w:val="right"/>
      </w:pPr>
    </w:p>
    <w:p w:rsidR="002D50B9" w:rsidRDefault="002D50B9" w:rsidP="002D50B9">
      <w:pPr>
        <w:pStyle w:val="afffffffd"/>
        <w:rPr>
          <w:sz w:val="24"/>
        </w:rPr>
      </w:pPr>
      <w:r>
        <w:rPr>
          <w:sz w:val="24"/>
        </w:rPr>
        <w:t>ПРИРОДНА РЕЗИСТЕНТНІСТЬ СВИНЕЙ –</w:t>
      </w:r>
    </w:p>
    <w:p w:rsidR="002D50B9" w:rsidRDefault="002D50B9" w:rsidP="002D50B9">
      <w:pPr>
        <w:pStyle w:val="afffffffd"/>
        <w:rPr>
          <w:sz w:val="24"/>
        </w:rPr>
      </w:pPr>
      <w:r>
        <w:rPr>
          <w:sz w:val="24"/>
        </w:rPr>
        <w:t xml:space="preserve"> ДЕТЕРМІНАЦІЯ, ОСОБЛИВОСТІ РЕАЛІЗАЦІЇ</w:t>
      </w:r>
    </w:p>
    <w:p w:rsidR="002D50B9" w:rsidRDefault="002D50B9" w:rsidP="002D50B9">
      <w:pPr>
        <w:pStyle w:val="afffffffd"/>
        <w:rPr>
          <w:sz w:val="24"/>
        </w:rPr>
      </w:pPr>
      <w:r>
        <w:rPr>
          <w:sz w:val="24"/>
        </w:rPr>
        <w:t>В РІЗНИХ УМОВАХ МІКРОКЛІМАТУ</w:t>
      </w:r>
    </w:p>
    <w:p w:rsidR="002D50B9" w:rsidRDefault="002D50B9" w:rsidP="002D50B9">
      <w:pPr>
        <w:pStyle w:val="afffffffd"/>
        <w:rPr>
          <w:sz w:val="24"/>
        </w:rPr>
      </w:pPr>
    </w:p>
    <w:p w:rsidR="002D50B9" w:rsidRDefault="002D50B9" w:rsidP="002D50B9">
      <w:pPr>
        <w:spacing w:line="360" w:lineRule="auto"/>
        <w:jc w:val="center"/>
        <w:rPr>
          <w:lang w:val="uk-UA"/>
        </w:rPr>
      </w:pPr>
      <w:r>
        <w:rPr>
          <w:lang w:val="uk-UA"/>
        </w:rPr>
        <w:t>16.00.06 – гігієна тварин та ветеринарна санітарія</w:t>
      </w: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r>
        <w:rPr>
          <w:lang w:val="uk-UA"/>
        </w:rPr>
        <w:t>Автореферат дисертації на здобуття наукового ступеня</w:t>
      </w:r>
    </w:p>
    <w:p w:rsidR="002D50B9" w:rsidRDefault="002D50B9" w:rsidP="002D50B9">
      <w:pPr>
        <w:spacing w:line="360" w:lineRule="auto"/>
        <w:jc w:val="center"/>
        <w:rPr>
          <w:lang w:val="uk-UA"/>
        </w:rPr>
      </w:pPr>
      <w:r>
        <w:rPr>
          <w:lang w:val="uk-UA"/>
        </w:rPr>
        <w:t>кандидата ветеринарних наук</w:t>
      </w: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p>
    <w:p w:rsidR="002D50B9" w:rsidRDefault="002D50B9" w:rsidP="002D50B9">
      <w:pPr>
        <w:spacing w:line="360" w:lineRule="auto"/>
        <w:jc w:val="center"/>
        <w:rPr>
          <w:lang w:val="uk-UA"/>
        </w:rPr>
      </w:pPr>
      <w:r>
        <w:rPr>
          <w:lang w:val="uk-UA"/>
        </w:rPr>
        <w:t>Львів – 2005</w:t>
      </w:r>
    </w:p>
    <w:p w:rsidR="002D50B9" w:rsidRDefault="002D50B9" w:rsidP="002D50B9">
      <w:pPr>
        <w:pStyle w:val="2ffffc"/>
        <w:spacing w:after="240" w:line="360" w:lineRule="auto"/>
        <w:rPr>
          <w:b/>
          <w:bCs/>
        </w:rPr>
      </w:pPr>
      <w:r>
        <w:rPr>
          <w:b/>
          <w:bCs/>
        </w:rPr>
        <w:br w:type="page"/>
      </w:r>
      <w:r>
        <w:rPr>
          <w:b/>
          <w:bCs/>
        </w:rPr>
        <w:lastRenderedPageBreak/>
        <w:t>Дисертацією є рукопис.</w:t>
      </w:r>
    </w:p>
    <w:p w:rsidR="002D50B9" w:rsidRDefault="002D50B9" w:rsidP="002D50B9">
      <w:pPr>
        <w:pStyle w:val="1"/>
        <w:spacing w:line="360" w:lineRule="auto"/>
        <w:rPr>
          <w:sz w:val="24"/>
          <w:szCs w:val="24"/>
        </w:rPr>
      </w:pPr>
      <w:r>
        <w:rPr>
          <w:sz w:val="24"/>
          <w:szCs w:val="24"/>
        </w:rPr>
        <w:t>Робота виконана у Харківській державній зооветеринарній академії</w:t>
      </w:r>
    </w:p>
    <w:p w:rsidR="002D50B9" w:rsidRDefault="002D50B9" w:rsidP="002D50B9">
      <w:pPr>
        <w:pStyle w:val="2ffffc"/>
        <w:spacing w:after="240" w:line="360" w:lineRule="auto"/>
        <w:rPr>
          <w:b/>
          <w:bCs/>
        </w:rPr>
      </w:pPr>
      <w:r>
        <w:rPr>
          <w:b/>
          <w:bCs/>
        </w:rPr>
        <w:t>Міністерства аграрної політики України.</w:t>
      </w:r>
    </w:p>
    <w:p w:rsidR="002D50B9" w:rsidRDefault="002D50B9" w:rsidP="002D50B9">
      <w:pPr>
        <w:spacing w:line="360" w:lineRule="auto"/>
        <w:rPr>
          <w:lang w:val="uk-UA"/>
        </w:rPr>
      </w:pPr>
      <w:r>
        <w:rPr>
          <w:b/>
          <w:bCs/>
          <w:lang w:val="uk-UA"/>
        </w:rPr>
        <w:t>Науковий керівник:</w:t>
      </w:r>
      <w:r>
        <w:rPr>
          <w:lang w:val="uk-UA"/>
        </w:rPr>
        <w:t xml:space="preserve"> доктор ветеринарних наук, професор</w:t>
      </w:r>
    </w:p>
    <w:p w:rsidR="002D50B9" w:rsidRDefault="002D50B9" w:rsidP="002D50B9">
      <w:pPr>
        <w:spacing w:line="360" w:lineRule="auto"/>
        <w:rPr>
          <w:b/>
          <w:bCs/>
          <w:lang w:val="uk-UA"/>
        </w:rPr>
      </w:pPr>
      <w:r>
        <w:rPr>
          <w:lang w:val="uk-UA"/>
        </w:rPr>
        <w:tab/>
      </w:r>
      <w:r>
        <w:rPr>
          <w:lang w:val="uk-UA"/>
        </w:rPr>
        <w:tab/>
      </w:r>
      <w:r>
        <w:rPr>
          <w:lang w:val="uk-UA"/>
        </w:rPr>
        <w:tab/>
        <w:t xml:space="preserve">  </w:t>
      </w:r>
      <w:r>
        <w:rPr>
          <w:b/>
          <w:bCs/>
          <w:lang w:val="uk-UA"/>
        </w:rPr>
        <w:t>Чорний Микола Васильович,</w:t>
      </w:r>
    </w:p>
    <w:p w:rsidR="002D50B9" w:rsidRDefault="002D50B9" w:rsidP="002D50B9">
      <w:pPr>
        <w:spacing w:line="360" w:lineRule="auto"/>
        <w:rPr>
          <w:lang w:val="uk-UA"/>
        </w:rPr>
      </w:pPr>
      <w:r>
        <w:rPr>
          <w:lang w:val="uk-UA"/>
        </w:rPr>
        <w:tab/>
      </w:r>
      <w:r>
        <w:rPr>
          <w:lang w:val="uk-UA"/>
        </w:rPr>
        <w:tab/>
      </w:r>
      <w:r>
        <w:rPr>
          <w:lang w:val="uk-UA"/>
        </w:rPr>
        <w:tab/>
        <w:t xml:space="preserve">  Харківська державна зооветеринарна академія,</w:t>
      </w:r>
    </w:p>
    <w:p w:rsidR="002D50B9" w:rsidRDefault="002D50B9" w:rsidP="002D50B9">
      <w:pPr>
        <w:pStyle w:val="2ffffc"/>
        <w:spacing w:line="360" w:lineRule="auto"/>
        <w:rPr>
          <w:b/>
          <w:bCs/>
        </w:rPr>
      </w:pPr>
      <w:r>
        <w:rPr>
          <w:b/>
          <w:bCs/>
        </w:rPr>
        <w:tab/>
      </w:r>
      <w:r>
        <w:rPr>
          <w:b/>
          <w:bCs/>
        </w:rPr>
        <w:tab/>
      </w:r>
      <w:r>
        <w:rPr>
          <w:b/>
          <w:bCs/>
        </w:rPr>
        <w:tab/>
        <w:t xml:space="preserve">  завідувач кафедри зоогігієни.</w:t>
      </w:r>
    </w:p>
    <w:p w:rsidR="002D50B9" w:rsidRDefault="002D50B9" w:rsidP="002D50B9">
      <w:pPr>
        <w:spacing w:before="240" w:line="360" w:lineRule="auto"/>
        <w:rPr>
          <w:lang w:val="uk-UA"/>
        </w:rPr>
      </w:pPr>
      <w:r>
        <w:rPr>
          <w:b/>
          <w:bCs/>
          <w:lang w:val="uk-UA"/>
        </w:rPr>
        <w:t>Офіційні опоненти:</w:t>
      </w:r>
      <w:r>
        <w:rPr>
          <w:lang w:val="uk-UA"/>
        </w:rPr>
        <w:t xml:space="preserve"> доктор ветеринарних наук, професор</w:t>
      </w:r>
    </w:p>
    <w:p w:rsidR="002D50B9" w:rsidRDefault="002D50B9" w:rsidP="002D50B9">
      <w:pPr>
        <w:spacing w:line="360" w:lineRule="auto"/>
        <w:rPr>
          <w:b/>
          <w:bCs/>
          <w:lang w:val="uk-UA"/>
        </w:rPr>
      </w:pPr>
      <w:r>
        <w:rPr>
          <w:lang w:val="uk-UA"/>
        </w:rPr>
        <w:t xml:space="preserve">                                    </w:t>
      </w:r>
      <w:r>
        <w:rPr>
          <w:b/>
          <w:bCs/>
          <w:lang w:val="uk-UA"/>
        </w:rPr>
        <w:t>Ященко Микола Федорович,</w:t>
      </w:r>
    </w:p>
    <w:p w:rsidR="002D50B9" w:rsidRDefault="002D50B9" w:rsidP="002D50B9">
      <w:pPr>
        <w:spacing w:line="360" w:lineRule="auto"/>
        <w:rPr>
          <w:lang w:val="uk-UA"/>
        </w:rPr>
      </w:pPr>
      <w:r>
        <w:rPr>
          <w:lang w:val="uk-UA"/>
        </w:rPr>
        <w:t xml:space="preserve">                                    Інститут ветеринарної медицини УААН,</w:t>
      </w:r>
    </w:p>
    <w:p w:rsidR="002D50B9" w:rsidRDefault="002D50B9" w:rsidP="002D50B9">
      <w:pPr>
        <w:spacing w:line="360" w:lineRule="auto"/>
        <w:rPr>
          <w:lang w:val="uk-UA"/>
        </w:rPr>
      </w:pPr>
      <w:r>
        <w:rPr>
          <w:lang w:val="uk-UA"/>
        </w:rPr>
        <w:t xml:space="preserve">                                    головний науковий співробітник</w:t>
      </w:r>
    </w:p>
    <w:p w:rsidR="002D50B9" w:rsidRDefault="002D50B9" w:rsidP="002D50B9">
      <w:pPr>
        <w:pStyle w:val="affffffff0"/>
        <w:tabs>
          <w:tab w:val="clear" w:pos="4677"/>
          <w:tab w:val="clear" w:pos="9355"/>
        </w:tabs>
        <w:spacing w:line="360" w:lineRule="auto"/>
        <w:rPr>
          <w:lang w:val="uk-UA"/>
        </w:rPr>
      </w:pPr>
      <w:r>
        <w:rPr>
          <w:lang w:val="uk-UA"/>
        </w:rPr>
        <w:t xml:space="preserve">                                    лабораторії імунопатології;</w:t>
      </w:r>
    </w:p>
    <w:p w:rsidR="002D50B9" w:rsidRDefault="002D50B9" w:rsidP="002D50B9">
      <w:pPr>
        <w:pStyle w:val="affffffff0"/>
        <w:tabs>
          <w:tab w:val="clear" w:pos="4677"/>
          <w:tab w:val="clear" w:pos="9355"/>
        </w:tabs>
        <w:spacing w:before="240" w:line="360" w:lineRule="auto"/>
        <w:rPr>
          <w:lang w:val="uk-UA"/>
        </w:rPr>
      </w:pPr>
      <w:r>
        <w:rPr>
          <w:lang w:val="uk-UA"/>
        </w:rPr>
        <w:t xml:space="preserve">                                    доктор ветеринарних наук, професор</w:t>
      </w:r>
    </w:p>
    <w:p w:rsidR="002D50B9" w:rsidRDefault="002D50B9" w:rsidP="002D50B9">
      <w:pPr>
        <w:spacing w:line="360" w:lineRule="auto"/>
        <w:rPr>
          <w:b/>
          <w:bCs/>
          <w:lang w:val="uk-UA"/>
        </w:rPr>
      </w:pPr>
      <w:r>
        <w:rPr>
          <w:lang w:val="uk-UA"/>
        </w:rPr>
        <w:t xml:space="preserve">                                    </w:t>
      </w:r>
      <w:r>
        <w:rPr>
          <w:b/>
          <w:bCs/>
          <w:lang w:val="uk-UA"/>
        </w:rPr>
        <w:t>Гончаренко Володимир Михайлович,</w:t>
      </w:r>
    </w:p>
    <w:p w:rsidR="002D50B9" w:rsidRDefault="002D50B9" w:rsidP="002D50B9">
      <w:pPr>
        <w:spacing w:line="360" w:lineRule="auto"/>
        <w:rPr>
          <w:lang w:val="uk-UA"/>
        </w:rPr>
      </w:pPr>
      <w:r>
        <w:rPr>
          <w:lang w:val="uk-UA"/>
        </w:rPr>
        <w:t xml:space="preserve">                                    Одеський державний аграрний університет,</w:t>
      </w:r>
    </w:p>
    <w:p w:rsidR="002D50B9" w:rsidRDefault="002D50B9" w:rsidP="002D50B9">
      <w:pPr>
        <w:spacing w:line="360" w:lineRule="auto"/>
        <w:rPr>
          <w:lang w:val="uk-UA"/>
        </w:rPr>
      </w:pPr>
      <w:r>
        <w:rPr>
          <w:lang w:val="uk-UA"/>
        </w:rPr>
        <w:t xml:space="preserve">                                    завідувач кафедри зоогігієни і технології виробництва</w:t>
      </w:r>
    </w:p>
    <w:p w:rsidR="002D50B9" w:rsidRDefault="002D50B9" w:rsidP="002D50B9">
      <w:pPr>
        <w:spacing w:line="360" w:lineRule="auto"/>
        <w:rPr>
          <w:lang w:val="uk-UA"/>
        </w:rPr>
      </w:pPr>
      <w:r>
        <w:rPr>
          <w:lang w:val="uk-UA"/>
        </w:rPr>
        <w:t xml:space="preserve">                                    продуктів тваринництва.</w:t>
      </w:r>
    </w:p>
    <w:p w:rsidR="002D50B9" w:rsidRDefault="002D50B9" w:rsidP="002D50B9">
      <w:pPr>
        <w:spacing w:before="240" w:line="360" w:lineRule="auto"/>
        <w:jc w:val="both"/>
        <w:rPr>
          <w:lang w:val="uk-UA"/>
        </w:rPr>
      </w:pPr>
      <w:r>
        <w:rPr>
          <w:b/>
          <w:bCs/>
          <w:lang w:val="uk-UA"/>
        </w:rPr>
        <w:t>Провідна установа:</w:t>
      </w:r>
      <w:r>
        <w:rPr>
          <w:lang w:val="uk-UA"/>
        </w:rPr>
        <w:t xml:space="preserve"> Білоцерківський державний аграрний університет Міністерства аграрної політики України, кафедра зоогігієни і основ ветеринарної медицини.</w:t>
      </w:r>
    </w:p>
    <w:p w:rsidR="002D50B9" w:rsidRPr="002D50B9" w:rsidRDefault="002D50B9" w:rsidP="002D50B9">
      <w:pPr>
        <w:pStyle w:val="2ffffc"/>
        <w:spacing w:before="240" w:line="360" w:lineRule="auto"/>
        <w:rPr>
          <w:b/>
          <w:bCs/>
          <w:lang w:val="uk-UA"/>
        </w:rPr>
      </w:pPr>
      <w:r w:rsidRPr="002D50B9">
        <w:rPr>
          <w:b/>
          <w:bCs/>
          <w:lang w:val="uk-UA"/>
        </w:rPr>
        <w:t>Захист відбудеться “____”__________2005 року о _______годині на засіданні спеціалізованої вченої ради Д 35.826.01 у Львівській національній академії ветеринарної медицини імені С.З. Ґжицького за адресою: 79010, м. Львів, вул. Пекарська, 50, аудиторія №1.</w:t>
      </w:r>
    </w:p>
    <w:p w:rsidR="002D50B9" w:rsidRDefault="002D50B9" w:rsidP="002D50B9">
      <w:pPr>
        <w:pStyle w:val="34"/>
        <w:spacing w:before="240"/>
        <w:rPr>
          <w:sz w:val="24"/>
          <w:szCs w:val="24"/>
        </w:rPr>
      </w:pPr>
      <w:r w:rsidRPr="002D50B9">
        <w:rPr>
          <w:sz w:val="24"/>
          <w:szCs w:val="24"/>
          <w:lang w:val="uk-UA"/>
        </w:rPr>
        <w:t xml:space="preserve">З дисертацією можна ознайомитись у бібліотеці Львівської національної академії ветеринарної медицини імені С.З. Ґжицького за адресою: 79010, м. Львів, вул. </w:t>
      </w:r>
      <w:r>
        <w:rPr>
          <w:sz w:val="24"/>
          <w:szCs w:val="24"/>
        </w:rPr>
        <w:t>Пекарська, 50.</w:t>
      </w:r>
    </w:p>
    <w:p w:rsidR="002D50B9" w:rsidRDefault="002D50B9" w:rsidP="002D50B9">
      <w:pPr>
        <w:pStyle w:val="34"/>
        <w:spacing w:before="240"/>
        <w:rPr>
          <w:sz w:val="24"/>
          <w:szCs w:val="24"/>
        </w:rPr>
      </w:pPr>
      <w:r>
        <w:rPr>
          <w:sz w:val="24"/>
          <w:szCs w:val="24"/>
        </w:rPr>
        <w:t>Автореферат розісланий “_____”_________________2005 року</w:t>
      </w:r>
    </w:p>
    <w:p w:rsidR="002D50B9" w:rsidRDefault="002D50B9" w:rsidP="002D50B9">
      <w:pPr>
        <w:pStyle w:val="34"/>
        <w:spacing w:before="240"/>
        <w:rPr>
          <w:sz w:val="24"/>
          <w:szCs w:val="24"/>
        </w:rPr>
      </w:pPr>
      <w:r>
        <w:rPr>
          <w:sz w:val="24"/>
          <w:szCs w:val="24"/>
        </w:rPr>
        <w:lastRenderedPageBreak/>
        <w:t>Учений секретар</w:t>
      </w:r>
    </w:p>
    <w:p w:rsidR="002D50B9" w:rsidRDefault="002D50B9" w:rsidP="002D50B9">
      <w:pPr>
        <w:pStyle w:val="34"/>
        <w:rPr>
          <w:sz w:val="24"/>
          <w:szCs w:val="24"/>
        </w:rPr>
      </w:pPr>
      <w:r>
        <w:rPr>
          <w:sz w:val="24"/>
          <w:szCs w:val="24"/>
        </w:rPr>
        <w:t>спеціалізованої вченої ради,</w:t>
      </w:r>
    </w:p>
    <w:p w:rsidR="002D50B9" w:rsidRDefault="002D50B9" w:rsidP="002D50B9">
      <w:pPr>
        <w:pStyle w:val="34"/>
        <w:rPr>
          <w:sz w:val="24"/>
          <w:szCs w:val="24"/>
        </w:rPr>
      </w:pPr>
      <w:r>
        <w:rPr>
          <w:sz w:val="24"/>
          <w:szCs w:val="24"/>
        </w:rPr>
        <w:t>доктор ветеринарних наук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Головач П.І.</w:t>
      </w:r>
    </w:p>
    <w:p w:rsidR="002D50B9" w:rsidRDefault="002D50B9" w:rsidP="002D50B9">
      <w:pPr>
        <w:pStyle w:val="34"/>
        <w:jc w:val="center"/>
        <w:rPr>
          <w:b/>
          <w:bCs/>
          <w:sz w:val="24"/>
          <w:szCs w:val="24"/>
        </w:rPr>
      </w:pPr>
      <w:r>
        <w:rPr>
          <w:sz w:val="24"/>
          <w:szCs w:val="24"/>
        </w:rPr>
        <w:br w:type="page"/>
      </w:r>
      <w:r>
        <w:rPr>
          <w:b/>
          <w:bCs/>
          <w:sz w:val="24"/>
          <w:szCs w:val="24"/>
        </w:rPr>
        <w:lastRenderedPageBreak/>
        <w:t>ЗАГАЛЬНА ХАРАКТЕРИСТИКА РОБОТИ</w:t>
      </w:r>
    </w:p>
    <w:p w:rsidR="002D50B9" w:rsidRDefault="002D50B9" w:rsidP="002D50B9">
      <w:pPr>
        <w:pStyle w:val="34"/>
        <w:jc w:val="center"/>
        <w:rPr>
          <w:sz w:val="24"/>
          <w:szCs w:val="24"/>
        </w:rPr>
      </w:pPr>
    </w:p>
    <w:p w:rsidR="002D50B9" w:rsidRDefault="002D50B9" w:rsidP="002D50B9">
      <w:pPr>
        <w:pStyle w:val="25"/>
        <w:spacing w:line="360" w:lineRule="auto"/>
        <w:ind w:firstLine="567"/>
        <w:rPr>
          <w:sz w:val="24"/>
          <w:szCs w:val="24"/>
        </w:rPr>
      </w:pPr>
      <w:r>
        <w:rPr>
          <w:b/>
          <w:bCs/>
          <w:sz w:val="24"/>
          <w:szCs w:val="24"/>
        </w:rPr>
        <w:t>Актуальність роботи.</w:t>
      </w:r>
      <w:r>
        <w:rPr>
          <w:sz w:val="24"/>
          <w:szCs w:val="24"/>
        </w:rPr>
        <w:t xml:space="preserve"> Існуючий в Україні генофонд свиней в цілому характеризується високим потенціалом продуктивності, тому успішний розвиток свинарства залежить від ефективного вирощування здорових тварин при поєднанні високої продуктивності з підвищеною стійкістю до різних захворювань.</w:t>
      </w:r>
    </w:p>
    <w:p w:rsidR="002D50B9" w:rsidRDefault="002D50B9" w:rsidP="002D50B9">
      <w:pPr>
        <w:pStyle w:val="25"/>
        <w:spacing w:line="360" w:lineRule="auto"/>
        <w:ind w:firstLine="567"/>
        <w:rPr>
          <w:sz w:val="24"/>
          <w:szCs w:val="24"/>
        </w:rPr>
      </w:pPr>
      <w:r>
        <w:rPr>
          <w:sz w:val="24"/>
          <w:szCs w:val="24"/>
        </w:rPr>
        <w:t xml:space="preserve">Властивість тварин проявляти підвищену резистентність до хвороб і стійкість до несприятливих факторів середовища стає важливою ознакою. Відомо, що організація тваринницьких комплексів і ферм супроводжується концентрацією великого поголів’я на обмеженій території. При цьому може виникнути сприятлива ситуація для швидкого розповсюдження інфекційного (інвазійного) початку. У той же час в Україні та ряду інших країн недостатньо налагоджена система гігієнічно-екологічного контролю за станом здоров’я тварин і якістю отриманої продукції (М.В. Демчук, М.В. Чорний, М.П. Високос, 1996; М.Ф. Ященко, 1996, В.М. Гончаренко, 1998; В.А. Медведський, 2001; М.С. Найденський, 2003; А.Ф. Кузнєцов, 2003; </w:t>
      </w:r>
      <w:r>
        <w:rPr>
          <w:sz w:val="24"/>
          <w:szCs w:val="24"/>
          <w:lang w:val="en-US"/>
        </w:rPr>
        <w:t>T</w:t>
      </w:r>
      <w:r>
        <w:rPr>
          <w:sz w:val="24"/>
          <w:szCs w:val="24"/>
        </w:rPr>
        <w:t xml:space="preserve">. </w:t>
      </w:r>
      <w:r>
        <w:rPr>
          <w:color w:val="000000"/>
          <w:sz w:val="24"/>
          <w:szCs w:val="24"/>
          <w:lang w:val="en-US"/>
        </w:rPr>
        <w:t>Blaha</w:t>
      </w:r>
      <w:r>
        <w:rPr>
          <w:color w:val="000000"/>
          <w:sz w:val="24"/>
          <w:szCs w:val="24"/>
        </w:rPr>
        <w:t>, 2005</w:t>
      </w:r>
      <w:r>
        <w:rPr>
          <w:sz w:val="24"/>
          <w:szCs w:val="24"/>
        </w:rPr>
        <w:t xml:space="preserve"> та ін.).</w:t>
      </w:r>
    </w:p>
    <w:p w:rsidR="002D50B9" w:rsidRDefault="002D50B9" w:rsidP="002D50B9">
      <w:pPr>
        <w:pStyle w:val="25"/>
        <w:spacing w:line="360" w:lineRule="auto"/>
        <w:rPr>
          <w:sz w:val="24"/>
          <w:szCs w:val="24"/>
        </w:rPr>
      </w:pPr>
      <w:r>
        <w:rPr>
          <w:sz w:val="24"/>
          <w:szCs w:val="24"/>
        </w:rPr>
        <w:t xml:space="preserve">Управляти процесом онтогенезу тварин можна тільки на основі фактичних даних вивчення впливу різних факторів на фізіологічний статус, ріст і розвиток в різні періоди життя, захворюваність різними хворобами (В.М. Гончаренко, 1998; М.Ф. Ященко, 1998, А.Ф. Кузнєцов, 2004; В.А. Медведський, 2004; </w:t>
      </w:r>
      <w:r>
        <w:rPr>
          <w:color w:val="000000"/>
          <w:sz w:val="24"/>
          <w:szCs w:val="24"/>
          <w:lang w:val="en-US"/>
        </w:rPr>
        <w:t>M</w:t>
      </w:r>
      <w:r>
        <w:rPr>
          <w:color w:val="000000"/>
          <w:sz w:val="24"/>
          <w:szCs w:val="24"/>
        </w:rPr>
        <w:t xml:space="preserve">. </w:t>
      </w:r>
      <w:r>
        <w:rPr>
          <w:color w:val="000000"/>
          <w:sz w:val="24"/>
          <w:szCs w:val="24"/>
          <w:lang w:val="en-US"/>
        </w:rPr>
        <w:t>Vucemilo</w:t>
      </w:r>
      <w:r>
        <w:rPr>
          <w:color w:val="000000"/>
          <w:sz w:val="24"/>
          <w:szCs w:val="24"/>
        </w:rPr>
        <w:t xml:space="preserve"> </w:t>
      </w:r>
      <w:r>
        <w:rPr>
          <w:color w:val="000000"/>
          <w:sz w:val="24"/>
          <w:szCs w:val="24"/>
          <w:lang w:val="en-US"/>
        </w:rPr>
        <w:t>et</w:t>
      </w:r>
      <w:r>
        <w:rPr>
          <w:color w:val="000000"/>
          <w:sz w:val="24"/>
          <w:szCs w:val="24"/>
        </w:rPr>
        <w:t xml:space="preserve"> </w:t>
      </w:r>
      <w:r>
        <w:rPr>
          <w:color w:val="000000"/>
          <w:sz w:val="24"/>
          <w:szCs w:val="24"/>
          <w:lang w:val="en-US"/>
        </w:rPr>
        <w:t>al</w:t>
      </w:r>
      <w:r>
        <w:rPr>
          <w:color w:val="000000"/>
          <w:sz w:val="24"/>
          <w:szCs w:val="24"/>
        </w:rPr>
        <w:t>., 2005</w:t>
      </w:r>
      <w:r>
        <w:rPr>
          <w:sz w:val="24"/>
          <w:szCs w:val="24"/>
        </w:rPr>
        <w:t xml:space="preserve"> та ін.). У той же час тварини різних генотипів неоднаково реагують на зміну факторів навколишнього середовища, тому в умовах сучасної технології виробництва продукції тваринництва підвищення резистентності тварин набуває особливо важливого значення.</w:t>
      </w:r>
    </w:p>
    <w:p w:rsidR="002D50B9" w:rsidRDefault="002D50B9" w:rsidP="002D50B9">
      <w:pPr>
        <w:pStyle w:val="FR3"/>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Актуальність цієї проблеми, її теоретичне і практичне значення обумовили проведення досліджень даної дисертаційної роботи.</w:t>
      </w:r>
    </w:p>
    <w:p w:rsidR="002D50B9" w:rsidRDefault="002D50B9" w:rsidP="002D50B9">
      <w:pPr>
        <w:pStyle w:val="FR3"/>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Зв’язок роботи з науковими програмами, планами, темами.</w:t>
      </w:r>
      <w:r>
        <w:rPr>
          <w:rFonts w:ascii="Times New Roman" w:hAnsi="Times New Roman" w:cs="Times New Roman"/>
          <w:sz w:val="24"/>
          <w:szCs w:val="24"/>
        </w:rPr>
        <w:t xml:space="preserve"> Дисертаційну роботу виконано у відповідності до тематичного плану науково-дослідних робіт Харківської державної зооветеринарної академії “Розробка і обґрунтування методів раціонального використання свиней для виробництва продукції свинарства і поліпшення її якості” (№ державної реєстрації 0198</w:t>
      </w:r>
      <w:r>
        <w:rPr>
          <w:rFonts w:ascii="Times New Roman" w:hAnsi="Times New Roman" w:cs="Times New Roman"/>
          <w:sz w:val="24"/>
          <w:szCs w:val="24"/>
          <w:lang w:val="en-US"/>
        </w:rPr>
        <w:t>U</w:t>
      </w:r>
      <w:r>
        <w:rPr>
          <w:rFonts w:ascii="Times New Roman" w:hAnsi="Times New Roman" w:cs="Times New Roman"/>
          <w:sz w:val="24"/>
          <w:szCs w:val="24"/>
        </w:rPr>
        <w:t>000627).</w:t>
      </w:r>
    </w:p>
    <w:p w:rsidR="002D50B9" w:rsidRDefault="002D50B9" w:rsidP="002D50B9">
      <w:pPr>
        <w:spacing w:line="360" w:lineRule="auto"/>
        <w:ind w:firstLine="709"/>
        <w:jc w:val="both"/>
        <w:rPr>
          <w:lang w:val="uk-UA"/>
        </w:rPr>
      </w:pPr>
      <w:r>
        <w:rPr>
          <w:b/>
          <w:bCs/>
          <w:lang w:val="uk-UA"/>
        </w:rPr>
        <w:t>Мета і задачі дослідження.</w:t>
      </w:r>
      <w:r>
        <w:rPr>
          <w:lang w:val="uk-UA"/>
        </w:rPr>
        <w:t xml:space="preserve"> Мета досліджень – встановлення показників природної резистентності свиней різних генотипів, вирощених при різних параметрах мікроклімату, особливості їх реалізації при захворюванні пневмонією.</w:t>
      </w:r>
    </w:p>
    <w:p w:rsidR="002D50B9" w:rsidRDefault="002D50B9" w:rsidP="002D50B9">
      <w:pPr>
        <w:spacing w:line="360" w:lineRule="auto"/>
        <w:ind w:firstLine="709"/>
        <w:jc w:val="both"/>
        <w:rPr>
          <w:lang w:val="uk-UA"/>
        </w:rPr>
      </w:pPr>
      <w:r>
        <w:rPr>
          <w:lang w:val="uk-UA"/>
        </w:rPr>
        <w:t>Для виконання поставленої мети були визначені такі завдання:</w:t>
      </w:r>
    </w:p>
    <w:p w:rsidR="002D50B9" w:rsidRDefault="002D50B9" w:rsidP="00BC024F">
      <w:pPr>
        <w:numPr>
          <w:ilvl w:val="0"/>
          <w:numId w:val="60"/>
        </w:numPr>
        <w:suppressAutoHyphens w:val="0"/>
        <w:spacing w:line="360" w:lineRule="auto"/>
        <w:ind w:left="0"/>
        <w:jc w:val="both"/>
        <w:rPr>
          <w:lang w:val="uk-UA"/>
        </w:rPr>
      </w:pPr>
      <w:r>
        <w:rPr>
          <w:lang w:val="uk-UA"/>
        </w:rPr>
        <w:lastRenderedPageBreak/>
        <w:t>вивчити репродуктивні якості свиноматок великої білої і ландрас порід при чистопородному розведенні та схрещуванні;</w:t>
      </w:r>
    </w:p>
    <w:p w:rsidR="002D50B9" w:rsidRDefault="002D50B9" w:rsidP="00BC024F">
      <w:pPr>
        <w:numPr>
          <w:ilvl w:val="0"/>
          <w:numId w:val="60"/>
        </w:numPr>
        <w:suppressAutoHyphens w:val="0"/>
        <w:spacing w:line="360" w:lineRule="auto"/>
        <w:ind w:left="0"/>
        <w:jc w:val="both"/>
        <w:rPr>
          <w:lang w:val="uk-UA"/>
        </w:rPr>
      </w:pPr>
      <w:r>
        <w:rPr>
          <w:lang w:val="uk-UA"/>
        </w:rPr>
        <w:t>провести аналіз вікової динаміки росту тварин різних генотипів, вирощених при різних параметрах мікроклімату;</w:t>
      </w:r>
    </w:p>
    <w:p w:rsidR="002D50B9" w:rsidRDefault="002D50B9" w:rsidP="00BC024F">
      <w:pPr>
        <w:numPr>
          <w:ilvl w:val="0"/>
          <w:numId w:val="60"/>
        </w:numPr>
        <w:suppressAutoHyphens w:val="0"/>
        <w:spacing w:line="360" w:lineRule="auto"/>
        <w:ind w:left="0"/>
        <w:jc w:val="both"/>
        <w:rPr>
          <w:lang w:val="uk-UA"/>
        </w:rPr>
      </w:pPr>
      <w:r>
        <w:rPr>
          <w:lang w:val="uk-UA"/>
        </w:rPr>
        <w:t>встановити факт, що захворювання та природна резистентність свиней є результат взаємодії генотипу та факторів навколишнього середовища;</w:t>
      </w:r>
    </w:p>
    <w:p w:rsidR="002D50B9" w:rsidRDefault="002D50B9" w:rsidP="00BC024F">
      <w:pPr>
        <w:numPr>
          <w:ilvl w:val="0"/>
          <w:numId w:val="60"/>
        </w:numPr>
        <w:suppressAutoHyphens w:val="0"/>
        <w:spacing w:line="360" w:lineRule="auto"/>
        <w:ind w:left="0"/>
        <w:jc w:val="both"/>
        <w:rPr>
          <w:lang w:val="uk-UA"/>
        </w:rPr>
      </w:pPr>
      <w:r>
        <w:rPr>
          <w:lang w:val="uk-UA"/>
        </w:rPr>
        <w:t>вивчити гематологічні показники поросят при несприятливому перебігу респіраторних захворювань;</w:t>
      </w:r>
    </w:p>
    <w:p w:rsidR="002D50B9" w:rsidRDefault="002D50B9" w:rsidP="00BC024F">
      <w:pPr>
        <w:numPr>
          <w:ilvl w:val="0"/>
          <w:numId w:val="60"/>
        </w:numPr>
        <w:suppressAutoHyphens w:val="0"/>
        <w:spacing w:line="360" w:lineRule="auto"/>
        <w:ind w:left="0"/>
        <w:jc w:val="both"/>
        <w:rPr>
          <w:lang w:val="uk-UA"/>
        </w:rPr>
      </w:pPr>
      <w:r>
        <w:rPr>
          <w:lang w:val="uk-UA"/>
        </w:rPr>
        <w:t>встановити особливості росту свиней при сприятливому перебігу респіраторних захворювань;</w:t>
      </w:r>
    </w:p>
    <w:p w:rsidR="002D50B9" w:rsidRDefault="002D50B9" w:rsidP="00BC024F">
      <w:pPr>
        <w:numPr>
          <w:ilvl w:val="0"/>
          <w:numId w:val="60"/>
        </w:numPr>
        <w:suppressAutoHyphens w:val="0"/>
        <w:spacing w:line="360" w:lineRule="auto"/>
        <w:ind w:left="0"/>
        <w:jc w:val="both"/>
        <w:rPr>
          <w:lang w:val="uk-UA"/>
        </w:rPr>
      </w:pPr>
      <w:r>
        <w:rPr>
          <w:lang w:val="uk-UA"/>
        </w:rPr>
        <w:t>провести аналіз вікової динаміки морфологічних, біохімічних та показників природної резистентності свиней при сприятливому перебігу респіраторних захворювань;</w:t>
      </w:r>
    </w:p>
    <w:p w:rsidR="002D50B9" w:rsidRDefault="002D50B9" w:rsidP="00BC024F">
      <w:pPr>
        <w:numPr>
          <w:ilvl w:val="0"/>
          <w:numId w:val="60"/>
        </w:numPr>
        <w:suppressAutoHyphens w:val="0"/>
        <w:spacing w:line="360" w:lineRule="auto"/>
        <w:ind w:left="0"/>
        <w:jc w:val="both"/>
        <w:rPr>
          <w:lang w:val="uk-UA"/>
        </w:rPr>
      </w:pPr>
      <w:r>
        <w:rPr>
          <w:lang w:val="uk-UA"/>
        </w:rPr>
        <w:t>встановити вплив генотипу свиней та мікроклімату на репродуктивні якості свиноматок, живу масу, гематологічні та показники природної резистентності свиней різних генотипів.</w:t>
      </w:r>
    </w:p>
    <w:p w:rsidR="002D50B9" w:rsidRDefault="002D50B9" w:rsidP="002D50B9">
      <w:pPr>
        <w:spacing w:line="360" w:lineRule="auto"/>
        <w:ind w:firstLine="709"/>
        <w:jc w:val="both"/>
        <w:rPr>
          <w:lang w:val="uk-UA"/>
        </w:rPr>
      </w:pPr>
      <w:r>
        <w:rPr>
          <w:i/>
          <w:iCs/>
          <w:lang w:val="uk-UA"/>
        </w:rPr>
        <w:t>Об’єкт дослідження:</w:t>
      </w:r>
      <w:r>
        <w:rPr>
          <w:lang w:val="uk-UA"/>
        </w:rPr>
        <w:t xml:space="preserve"> мікроклімат приміщень (температура і вологість повітря), свиноматки великої білої та ландрас порід, чистопородний (велика біла і ландрас породи) і помісний (1/2 велика біла + 1/2 ландрас) молодняк.</w:t>
      </w:r>
    </w:p>
    <w:p w:rsidR="002D50B9" w:rsidRDefault="002D50B9" w:rsidP="002D50B9">
      <w:pPr>
        <w:spacing w:line="360" w:lineRule="auto"/>
        <w:ind w:firstLine="709"/>
        <w:jc w:val="both"/>
        <w:rPr>
          <w:lang w:val="uk-UA"/>
        </w:rPr>
      </w:pPr>
      <w:r>
        <w:rPr>
          <w:i/>
          <w:iCs/>
          <w:lang w:val="uk-UA"/>
        </w:rPr>
        <w:t xml:space="preserve">Предмет дослідження: </w:t>
      </w:r>
      <w:r>
        <w:rPr>
          <w:lang w:val="uk-UA"/>
        </w:rPr>
        <w:t>репродуктивні якості свиноматок, вікова динаміка живої маси, показники природної резистентності (бактерицидна, лізоцимна, комплементарна), гематологічні показники (морфологічні і біохімічні), захворювання свиней пневмонією.</w:t>
      </w:r>
    </w:p>
    <w:p w:rsidR="002D50B9" w:rsidRDefault="002D50B9" w:rsidP="002D50B9">
      <w:pPr>
        <w:spacing w:line="360" w:lineRule="auto"/>
        <w:ind w:firstLine="709"/>
        <w:jc w:val="both"/>
        <w:rPr>
          <w:lang w:val="uk-UA"/>
        </w:rPr>
      </w:pPr>
      <w:r>
        <w:rPr>
          <w:i/>
          <w:iCs/>
          <w:lang w:val="uk-UA"/>
        </w:rPr>
        <w:t>Методи дослідження:</w:t>
      </w:r>
      <w:r>
        <w:rPr>
          <w:lang w:val="uk-UA"/>
        </w:rPr>
        <w:t xml:space="preserve"> зоогігієнічні – вивчення фізико-хімічних показників мікроклімату приміщень та довкілля; зоотехнічні – вивчення репродуктивних якостей свиноматок, вікової динаміки живої маси та показників інтенсивності росту; лабораторні – вивчення морфологічних, біохімічних та природної резистентності показників крові; ветеринарні – встановлення захворювання та причин відходу молодняку; варіаційної статистики – визначення генетико-популяційних параметрів.</w:t>
      </w:r>
    </w:p>
    <w:p w:rsidR="002D50B9" w:rsidRDefault="002D50B9" w:rsidP="002D50B9">
      <w:pPr>
        <w:spacing w:line="360" w:lineRule="auto"/>
        <w:ind w:firstLine="709"/>
        <w:jc w:val="both"/>
        <w:rPr>
          <w:lang w:val="uk-UA"/>
        </w:rPr>
      </w:pPr>
      <w:r>
        <w:rPr>
          <w:b/>
          <w:bCs/>
          <w:lang w:val="uk-UA"/>
        </w:rPr>
        <w:t>Наукова новизна одержаних результатів.</w:t>
      </w:r>
      <w:r>
        <w:rPr>
          <w:lang w:val="uk-UA"/>
        </w:rPr>
        <w:t xml:space="preserve"> У порівняльному аспекті вивчено: основні показники природної резистентності, морфологічні та біохімічні показники крові свиней різних генотипів як результат взаємодії генотип-середовище; вплив дії різних параметрів мікроклімату та основних показників природної резистентності на захворюваність свиней респіраторними хворобами; набуло подальшого розвитку питання впливу сприятливого перебігу респіраторних захворювань на ріст свиней у різні періоди онтогенезу, гематологічні показники та показники природної резистентності, відтворні функції свиноматок великої білої і ландрас порід при чистопородному розведенні і схрещуванні, динаміку живої маси та інші показники росту їх нащадків.</w:t>
      </w:r>
    </w:p>
    <w:p w:rsidR="002D50B9" w:rsidRDefault="002D50B9" w:rsidP="002D50B9">
      <w:pPr>
        <w:spacing w:line="360" w:lineRule="auto"/>
        <w:ind w:firstLine="709"/>
        <w:jc w:val="both"/>
        <w:rPr>
          <w:lang w:val="uk-UA"/>
        </w:rPr>
      </w:pPr>
      <w:r>
        <w:rPr>
          <w:b/>
          <w:bCs/>
          <w:lang w:val="uk-UA"/>
        </w:rPr>
        <w:lastRenderedPageBreak/>
        <w:t>Практичне значення одержаних результатів.</w:t>
      </w:r>
      <w:r>
        <w:rPr>
          <w:lang w:val="uk-UA"/>
        </w:rPr>
        <w:t xml:space="preserve"> За результатами наукових досліджень розроблено і затверджено рекомендації:</w:t>
      </w:r>
    </w:p>
    <w:p w:rsidR="002D50B9" w:rsidRDefault="002D50B9" w:rsidP="00BC024F">
      <w:pPr>
        <w:numPr>
          <w:ilvl w:val="0"/>
          <w:numId w:val="61"/>
        </w:numPr>
        <w:suppressAutoHyphens w:val="0"/>
        <w:spacing w:line="360" w:lineRule="auto"/>
        <w:ind w:left="0"/>
        <w:jc w:val="both"/>
        <w:rPr>
          <w:lang w:val="uk-UA"/>
        </w:rPr>
      </w:pPr>
      <w:r>
        <w:rPr>
          <w:lang w:val="uk-UA"/>
        </w:rPr>
        <w:t>„Використання показників резистентності для прогнозування життєздатності свиней різних генотипів” (Харків, 2004);</w:t>
      </w:r>
    </w:p>
    <w:p w:rsidR="002D50B9" w:rsidRDefault="002D50B9" w:rsidP="00BC024F">
      <w:pPr>
        <w:numPr>
          <w:ilvl w:val="0"/>
          <w:numId w:val="61"/>
        </w:numPr>
        <w:suppressAutoHyphens w:val="0"/>
        <w:spacing w:line="360" w:lineRule="auto"/>
        <w:ind w:left="0"/>
        <w:jc w:val="both"/>
        <w:rPr>
          <w:lang w:val="uk-UA"/>
        </w:rPr>
      </w:pPr>
      <w:r>
        <w:rPr>
          <w:lang w:val="uk-UA"/>
        </w:rPr>
        <w:t>“Абіотичні фактори, їх вплив на резистентність свиней різних генотипів” (Харків, 2005);</w:t>
      </w:r>
    </w:p>
    <w:p w:rsidR="002D50B9" w:rsidRDefault="002D50B9" w:rsidP="002D50B9">
      <w:pPr>
        <w:pStyle w:val="25"/>
        <w:spacing w:line="360" w:lineRule="auto"/>
        <w:rPr>
          <w:sz w:val="24"/>
          <w:szCs w:val="24"/>
        </w:rPr>
      </w:pPr>
      <w:r>
        <w:rPr>
          <w:sz w:val="24"/>
          <w:szCs w:val="24"/>
        </w:rPr>
        <w:t>Результати досліджень використовуються у господарствах по виробництву свинини при використанні великої білої і ландрас порід для уточнення параметрів мікроклімату приміщень при розробці нових технологій виробництва продукції свинарства та профілактики захворювання свиней респіраторними хворобами; в програмах підвищення кваліфікації лікарів ветеринарної медицини та інженерів-технологів з виробництва і переробки продукції тваринництва; у навчальному процесі з зоогігієни, фізіології, біохімії та розведення сільськогосподарських тварин.</w:t>
      </w:r>
    </w:p>
    <w:p w:rsidR="002D50B9" w:rsidRDefault="002D50B9" w:rsidP="002D50B9">
      <w:pPr>
        <w:spacing w:line="360" w:lineRule="auto"/>
        <w:ind w:firstLine="709"/>
        <w:jc w:val="both"/>
        <w:rPr>
          <w:lang w:val="uk-UA"/>
        </w:rPr>
      </w:pPr>
      <w:r>
        <w:rPr>
          <w:lang w:val="uk-UA"/>
        </w:rPr>
        <w:t>Закінчена науково-дослідна робота пройшла виробничу перевірку у ВАТ “Ударник” та ВАТ “Племзавод ім. Кірова” Токмацького району Запорізької області.</w:t>
      </w:r>
    </w:p>
    <w:p w:rsidR="002D50B9" w:rsidRDefault="002D50B9" w:rsidP="002D50B9">
      <w:pPr>
        <w:spacing w:line="360" w:lineRule="auto"/>
        <w:ind w:firstLine="709"/>
        <w:jc w:val="both"/>
        <w:rPr>
          <w:lang w:val="uk-UA"/>
        </w:rPr>
      </w:pPr>
      <w:r>
        <w:rPr>
          <w:b/>
          <w:bCs/>
          <w:lang w:val="uk-UA"/>
        </w:rPr>
        <w:t>Особистий внесок здобувача.</w:t>
      </w:r>
      <w:r>
        <w:rPr>
          <w:lang w:val="uk-UA"/>
        </w:rPr>
        <w:t xml:space="preserve"> Проведення підбору та аналізу джерел літератури, всього обсягу експериментальної частини роботи, опрацювання матеріалів досліджень з використанням варіаційної статистики, аналіз результатів, їх узагальнення та апробація проводилося здобувачем особисто. Схема та методика досліджень відпрацьовані разом з науковим керівником.</w:t>
      </w:r>
    </w:p>
    <w:p w:rsidR="002D50B9" w:rsidRDefault="002D50B9" w:rsidP="002D50B9">
      <w:pPr>
        <w:spacing w:line="360" w:lineRule="auto"/>
        <w:ind w:firstLine="709"/>
        <w:jc w:val="both"/>
        <w:rPr>
          <w:lang w:val="uk-UA"/>
        </w:rPr>
      </w:pPr>
      <w:r>
        <w:rPr>
          <w:b/>
          <w:bCs/>
          <w:lang w:val="uk-UA"/>
        </w:rPr>
        <w:t>Апробація результатів дисертації.</w:t>
      </w:r>
      <w:r>
        <w:rPr>
          <w:lang w:val="uk-UA"/>
        </w:rPr>
        <w:t xml:space="preserve"> Основні результати досліджень, викладених у дисертації, оприлюднені та схвалені на: звітних наукових конференціях професорсько-викладацького складу Харківської державної зооветеринарної академії у 2000-2005 рр.; </w:t>
      </w:r>
      <w:r>
        <w:t>IV Международной научно-производственной конференции “Проблемы сельскохозяйственного производства на современном этапе и пути их решения</w:t>
      </w:r>
      <w:r>
        <w:rPr>
          <w:lang w:val="uk-UA"/>
        </w:rPr>
        <w:t>”</w:t>
      </w:r>
      <w:r>
        <w:t xml:space="preserve"> (г. Белгород, 2000 г.); V Международной научно-практической конференции, посвященной 70-летию зооинженерного факультета и памяти почетного профессора БГСХА П.И. Шумского </w:t>
      </w:r>
      <w:r>
        <w:rPr>
          <w:lang w:val="uk-UA"/>
        </w:rPr>
        <w:t>“</w:t>
      </w:r>
      <w:r>
        <w:t>Актуальные проблемы интенсивного развития животноводства</w:t>
      </w:r>
      <w:r>
        <w:rPr>
          <w:lang w:val="uk-UA"/>
        </w:rPr>
        <w:t xml:space="preserve">” </w:t>
      </w:r>
      <w:r>
        <w:t xml:space="preserve">(г. Горки, 2000 г.); Международной научно-практической конференции </w:t>
      </w:r>
      <w:r>
        <w:rPr>
          <w:lang w:val="uk-UA"/>
        </w:rPr>
        <w:t>“</w:t>
      </w:r>
      <w:r>
        <w:t>Перспективы развития животноводства в северо-западном регионе</w:t>
      </w:r>
      <w:r>
        <w:rPr>
          <w:lang w:val="uk-UA"/>
        </w:rPr>
        <w:t xml:space="preserve">” </w:t>
      </w:r>
      <w:r>
        <w:t xml:space="preserve">(г. Калининград, 2002 г.); </w:t>
      </w:r>
      <w:r>
        <w:rPr>
          <w:lang w:val="en-US"/>
        </w:rPr>
        <w:t>VII</w:t>
      </w:r>
      <w:r>
        <w:t xml:space="preserve"> Международной научно-производственной конференции </w:t>
      </w:r>
      <w:r>
        <w:rPr>
          <w:lang w:val="uk-UA"/>
        </w:rPr>
        <w:t>“</w:t>
      </w:r>
      <w:r>
        <w:t>Проблемы сельскохозяйственного производства на современном этапе и пути их решения</w:t>
      </w:r>
      <w:r>
        <w:rPr>
          <w:lang w:val="uk-UA"/>
        </w:rPr>
        <w:t xml:space="preserve">” (г. </w:t>
      </w:r>
      <w:r>
        <w:t xml:space="preserve">Белгород, 2003г.); </w:t>
      </w:r>
      <w:r>
        <w:rPr>
          <w:lang w:val="en-US"/>
        </w:rPr>
        <w:t>XI</w:t>
      </w:r>
      <w:r>
        <w:t xml:space="preserve"> </w:t>
      </w:r>
      <w:r>
        <w:rPr>
          <w:lang w:val="en-US"/>
        </w:rPr>
        <w:t>International</w:t>
      </w:r>
      <w:r>
        <w:t xml:space="preserve"> </w:t>
      </w:r>
      <w:r>
        <w:rPr>
          <w:lang w:val="en-US"/>
        </w:rPr>
        <w:t>Congress</w:t>
      </w:r>
      <w:r>
        <w:t xml:space="preserve"> </w:t>
      </w:r>
      <w:r>
        <w:rPr>
          <w:lang w:val="en-US"/>
        </w:rPr>
        <w:t>in</w:t>
      </w:r>
      <w:r>
        <w:t xml:space="preserve"> </w:t>
      </w:r>
      <w:r>
        <w:rPr>
          <w:lang w:val="en-US"/>
        </w:rPr>
        <w:t>Animal</w:t>
      </w:r>
      <w:r>
        <w:t xml:space="preserve"> </w:t>
      </w:r>
      <w:r>
        <w:rPr>
          <w:lang w:val="en-US"/>
        </w:rPr>
        <w:t>Hygiene</w:t>
      </w:r>
      <w:r>
        <w:t xml:space="preserve">. </w:t>
      </w:r>
      <w:r>
        <w:rPr>
          <w:lang w:val="en-US"/>
        </w:rPr>
        <w:t>ISAN</w:t>
      </w:r>
      <w:r>
        <w:t xml:space="preserve"> 2003 (</w:t>
      </w:r>
      <w:r>
        <w:rPr>
          <w:lang w:val="en-US"/>
        </w:rPr>
        <w:t>Mexico</w:t>
      </w:r>
      <w:r>
        <w:t xml:space="preserve"> </w:t>
      </w:r>
      <w:r>
        <w:rPr>
          <w:lang w:val="en-US"/>
        </w:rPr>
        <w:t>City</w:t>
      </w:r>
      <w:r>
        <w:t xml:space="preserve">, 2003); Международной научно-практической конференции по зоогигиене, посвященной 70-летию кафедры зоогигиены </w:t>
      </w:r>
      <w:r>
        <w:rPr>
          <w:lang w:val="uk-UA"/>
        </w:rPr>
        <w:t>“</w:t>
      </w:r>
      <w:r>
        <w:t>Проблемы гигиены сельскохозяйственных животных в условиях интенсивного ведения животноводства</w:t>
      </w:r>
      <w:r>
        <w:rPr>
          <w:lang w:val="uk-UA"/>
        </w:rPr>
        <w:t xml:space="preserve">” (г. </w:t>
      </w:r>
      <w:r>
        <w:t xml:space="preserve">Витебск, 2003 г.); Международной научно-производственной конференции, посвященной </w:t>
      </w:r>
      <w:r>
        <w:lastRenderedPageBreak/>
        <w:t xml:space="preserve">25-летию образования Белгородской ГСХА </w:t>
      </w:r>
      <w:r>
        <w:rPr>
          <w:lang w:val="uk-UA"/>
        </w:rPr>
        <w:t>“</w:t>
      </w:r>
      <w:r>
        <w:t>Проблемы сельскохозяйственного производства на современном этапе и пути их решения</w:t>
      </w:r>
      <w:r>
        <w:rPr>
          <w:lang w:val="uk-UA"/>
        </w:rPr>
        <w:t xml:space="preserve">” (г. </w:t>
      </w:r>
      <w:r>
        <w:t xml:space="preserve">Белгород, 2003 г.); </w:t>
      </w:r>
      <w:r>
        <w:rPr>
          <w:color w:val="000000"/>
          <w:lang w:val="uk-UA"/>
        </w:rPr>
        <w:t xml:space="preserve">Міжнародній науково-практичній конференції, присвяченої 75-річчю від дня народження професора Медведєва В.О. (м. Харків, 2004 р); </w:t>
      </w:r>
      <w:r>
        <w:rPr>
          <w:lang w:val="en-US"/>
        </w:rPr>
        <w:t>IX</w:t>
      </w:r>
      <w:r>
        <w:t xml:space="preserve"> Международной научно-производственной конференции </w:t>
      </w:r>
      <w:r>
        <w:rPr>
          <w:lang w:val="uk-UA"/>
        </w:rPr>
        <w:t>“</w:t>
      </w:r>
      <w:r>
        <w:t>Проблемы сельскохозяйственного производства на современном этапе и пути их решения</w:t>
      </w:r>
      <w:r>
        <w:rPr>
          <w:lang w:val="uk-UA"/>
        </w:rPr>
        <w:t xml:space="preserve">” (г. </w:t>
      </w:r>
      <w:r>
        <w:t>Белгород, 2005 г.).</w:t>
      </w:r>
    </w:p>
    <w:p w:rsidR="002D50B9" w:rsidRDefault="002D50B9" w:rsidP="002D50B9">
      <w:pPr>
        <w:spacing w:line="360" w:lineRule="auto"/>
        <w:ind w:firstLine="709"/>
        <w:jc w:val="both"/>
        <w:rPr>
          <w:lang w:val="uk-UA"/>
        </w:rPr>
      </w:pPr>
      <w:r>
        <w:rPr>
          <w:b/>
          <w:bCs/>
          <w:lang w:val="uk-UA"/>
        </w:rPr>
        <w:t>Публікації.</w:t>
      </w:r>
      <w:r>
        <w:rPr>
          <w:lang w:val="uk-UA"/>
        </w:rPr>
        <w:t xml:space="preserve"> Основні положення дисертації опубліковано у 8 статтях, з яких 5 – у фахових виданнях, означених переліком ВАК України.</w:t>
      </w:r>
    </w:p>
    <w:p w:rsidR="002D50B9" w:rsidRDefault="002D50B9" w:rsidP="002D50B9">
      <w:pPr>
        <w:pStyle w:val="34"/>
        <w:ind w:firstLine="709"/>
        <w:rPr>
          <w:sz w:val="24"/>
          <w:szCs w:val="24"/>
        </w:rPr>
      </w:pPr>
      <w:r>
        <w:rPr>
          <w:b/>
          <w:bCs/>
          <w:sz w:val="24"/>
          <w:szCs w:val="24"/>
        </w:rPr>
        <w:t>Структура та об’єм дисертації.</w:t>
      </w:r>
      <w:r>
        <w:rPr>
          <w:sz w:val="24"/>
          <w:szCs w:val="24"/>
        </w:rPr>
        <w:t xml:space="preserve"> Дисертаційна робота включає такі розділи: вступ, основну частину, висновки, список використаних джерел літератури, додатки. Дисертацію викладено на 164 листах комп’ютерного тексту, містить 24 таблиці, 15 рисунків та 19 додатків. Список використаних джерел літератури включає 297 найменувань, у тому числі 35 - іноземною мовою.</w:t>
      </w:r>
    </w:p>
    <w:p w:rsidR="002D50B9" w:rsidRDefault="002D50B9" w:rsidP="002D50B9">
      <w:pPr>
        <w:pStyle w:val="34"/>
        <w:ind w:firstLine="709"/>
        <w:rPr>
          <w:sz w:val="24"/>
          <w:szCs w:val="24"/>
        </w:rPr>
      </w:pPr>
    </w:p>
    <w:p w:rsidR="002D50B9" w:rsidRDefault="002D50B9" w:rsidP="002D50B9">
      <w:pPr>
        <w:pStyle w:val="1"/>
        <w:spacing w:after="240" w:line="360" w:lineRule="auto"/>
        <w:jc w:val="center"/>
        <w:rPr>
          <w:b w:val="0"/>
          <w:bCs w:val="0"/>
          <w:sz w:val="24"/>
          <w:szCs w:val="24"/>
        </w:rPr>
      </w:pPr>
      <w:r>
        <w:rPr>
          <w:b w:val="0"/>
          <w:bCs w:val="0"/>
          <w:sz w:val="24"/>
          <w:szCs w:val="24"/>
        </w:rPr>
        <w:t>МАТЕРІАЛИ ТА ОСНОВНІ МЕТОДИ ДОСЛІДЖЕНЬ</w:t>
      </w:r>
    </w:p>
    <w:p w:rsidR="002D50B9" w:rsidRDefault="002D50B9" w:rsidP="002D50B9">
      <w:pPr>
        <w:spacing w:line="360" w:lineRule="auto"/>
        <w:ind w:firstLine="709"/>
        <w:jc w:val="both"/>
        <w:rPr>
          <w:lang w:val="uk-UA"/>
        </w:rPr>
      </w:pPr>
      <w:r>
        <w:rPr>
          <w:lang w:val="uk-UA"/>
        </w:rPr>
        <w:t>Експериментальні дослідження проводилися на поголів</w:t>
      </w:r>
      <w:r>
        <w:t>’</w:t>
      </w:r>
      <w:r>
        <w:rPr>
          <w:lang w:val="uk-UA"/>
        </w:rPr>
        <w:t>ї свиней ВАТ “Ударник” Токмацького району Запорізької області у трьох послідовностях відповідно до схем (табл. 1).</w:t>
      </w:r>
    </w:p>
    <w:p w:rsidR="002D50B9" w:rsidRDefault="002D50B9" w:rsidP="002D50B9">
      <w:pPr>
        <w:pStyle w:val="20"/>
        <w:spacing w:line="360" w:lineRule="auto"/>
        <w:rPr>
          <w:sz w:val="24"/>
          <w:szCs w:val="24"/>
        </w:rPr>
      </w:pPr>
      <w:r>
        <w:rPr>
          <w:sz w:val="24"/>
          <w:szCs w:val="24"/>
        </w:rPr>
        <w:t>Таблиця 1</w:t>
      </w:r>
    </w:p>
    <w:p w:rsidR="002D50B9" w:rsidRDefault="002D50B9" w:rsidP="002D50B9">
      <w:pPr>
        <w:spacing w:line="360" w:lineRule="auto"/>
        <w:jc w:val="center"/>
        <w:rPr>
          <w:lang w:val="uk-UA"/>
        </w:rPr>
      </w:pPr>
      <w:r>
        <w:rPr>
          <w:lang w:val="uk-UA"/>
        </w:rPr>
        <w:t>Схема досліджень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362"/>
        <w:gridCol w:w="812"/>
        <w:gridCol w:w="680"/>
        <w:gridCol w:w="2167"/>
        <w:gridCol w:w="790"/>
        <w:gridCol w:w="1341"/>
        <w:gridCol w:w="1568"/>
      </w:tblGrid>
      <w:tr w:rsidR="002D50B9" w:rsidTr="000E3DCE">
        <w:tblPrEx>
          <w:tblCellMar>
            <w:top w:w="0" w:type="dxa"/>
            <w:bottom w:w="0" w:type="dxa"/>
          </w:tblCellMar>
        </w:tblPrEx>
        <w:trPr>
          <w:cantSplit/>
        </w:trPr>
        <w:tc>
          <w:tcPr>
            <w:tcW w:w="857" w:type="dxa"/>
            <w:vMerge w:val="restart"/>
            <w:vAlign w:val="center"/>
          </w:tcPr>
          <w:p w:rsidR="002D50B9" w:rsidRDefault="002D50B9" w:rsidP="000E3DCE">
            <w:pPr>
              <w:spacing w:line="360" w:lineRule="auto"/>
              <w:jc w:val="center"/>
              <w:rPr>
                <w:lang w:val="uk-UA"/>
              </w:rPr>
            </w:pPr>
            <w:r>
              <w:rPr>
                <w:lang w:val="uk-UA"/>
              </w:rPr>
              <w:t>Групи</w:t>
            </w:r>
          </w:p>
        </w:tc>
        <w:tc>
          <w:tcPr>
            <w:tcW w:w="1574" w:type="dxa"/>
            <w:vMerge w:val="restart"/>
            <w:vAlign w:val="center"/>
          </w:tcPr>
          <w:p w:rsidR="002D50B9" w:rsidRDefault="002D50B9" w:rsidP="000E3DCE">
            <w:pPr>
              <w:spacing w:line="360" w:lineRule="auto"/>
              <w:jc w:val="center"/>
              <w:rPr>
                <w:lang w:val="uk-UA"/>
              </w:rPr>
            </w:pPr>
            <w:r>
              <w:rPr>
                <w:lang w:val="uk-UA"/>
              </w:rPr>
              <w:t>Призначення груп</w:t>
            </w:r>
          </w:p>
        </w:tc>
        <w:tc>
          <w:tcPr>
            <w:tcW w:w="1736" w:type="dxa"/>
            <w:gridSpan w:val="2"/>
            <w:vAlign w:val="center"/>
          </w:tcPr>
          <w:p w:rsidR="002D50B9" w:rsidRDefault="002D50B9" w:rsidP="000E3DCE">
            <w:pPr>
              <w:spacing w:line="360" w:lineRule="auto"/>
              <w:jc w:val="center"/>
              <w:rPr>
                <w:lang w:val="uk-UA"/>
              </w:rPr>
            </w:pPr>
            <w:r>
              <w:rPr>
                <w:lang w:val="uk-UA"/>
              </w:rPr>
              <w:t>Параметри</w:t>
            </w:r>
          </w:p>
          <w:p w:rsidR="002D50B9" w:rsidRDefault="002D50B9" w:rsidP="000E3DCE">
            <w:pPr>
              <w:spacing w:line="360" w:lineRule="auto"/>
              <w:jc w:val="center"/>
              <w:rPr>
                <w:lang w:val="uk-UA"/>
              </w:rPr>
            </w:pPr>
            <w:r>
              <w:rPr>
                <w:lang w:val="uk-UA"/>
              </w:rPr>
              <w:t>мікроклімату</w:t>
            </w:r>
          </w:p>
        </w:tc>
        <w:tc>
          <w:tcPr>
            <w:tcW w:w="3466" w:type="dxa"/>
            <w:gridSpan w:val="3"/>
            <w:vAlign w:val="center"/>
          </w:tcPr>
          <w:p w:rsidR="002D50B9" w:rsidRDefault="002D50B9" w:rsidP="000E3DCE">
            <w:pPr>
              <w:spacing w:line="360" w:lineRule="auto"/>
              <w:jc w:val="center"/>
            </w:pPr>
            <w:r>
              <w:t>Порода, породн</w:t>
            </w:r>
            <w:r>
              <w:rPr>
                <w:lang w:val="uk-UA"/>
              </w:rPr>
              <w:t>і</w:t>
            </w:r>
            <w:r>
              <w:t>сть</w:t>
            </w:r>
          </w:p>
        </w:tc>
        <w:tc>
          <w:tcPr>
            <w:tcW w:w="1830" w:type="dxa"/>
            <w:vMerge w:val="restart"/>
            <w:vAlign w:val="center"/>
          </w:tcPr>
          <w:p w:rsidR="002D50B9" w:rsidRDefault="002D50B9" w:rsidP="000E3DCE">
            <w:pPr>
              <w:spacing w:line="360" w:lineRule="auto"/>
              <w:jc w:val="center"/>
              <w:rPr>
                <w:lang w:val="uk-UA"/>
              </w:rPr>
            </w:pPr>
            <w:r>
              <w:rPr>
                <w:lang w:val="uk-UA"/>
              </w:rPr>
              <w:t>Прогноз перебігу пневмонії</w:t>
            </w:r>
          </w:p>
        </w:tc>
      </w:tr>
      <w:tr w:rsidR="002D50B9" w:rsidTr="000E3DCE">
        <w:tblPrEx>
          <w:tblCellMar>
            <w:top w:w="0" w:type="dxa"/>
            <w:bottom w:w="0" w:type="dxa"/>
          </w:tblCellMar>
        </w:tblPrEx>
        <w:trPr>
          <w:cantSplit/>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Align w:val="center"/>
          </w:tcPr>
          <w:p w:rsidR="002D50B9" w:rsidRDefault="002D50B9" w:rsidP="000E3DCE">
            <w:pPr>
              <w:spacing w:line="360" w:lineRule="auto"/>
              <w:jc w:val="center"/>
              <w:rPr>
                <w:lang w:val="uk-UA"/>
              </w:rPr>
            </w:pPr>
            <w:r>
              <w:rPr>
                <w:lang w:val="uk-UA"/>
              </w:rPr>
              <w:t>Темпе-ратура, ºС</w:t>
            </w:r>
          </w:p>
        </w:tc>
        <w:tc>
          <w:tcPr>
            <w:tcW w:w="794" w:type="dxa"/>
            <w:vAlign w:val="center"/>
          </w:tcPr>
          <w:p w:rsidR="002D50B9" w:rsidRDefault="002D50B9" w:rsidP="000E3DCE">
            <w:pPr>
              <w:spacing w:line="360" w:lineRule="auto"/>
              <w:jc w:val="center"/>
              <w:rPr>
                <w:lang w:val="uk-UA"/>
              </w:rPr>
            </w:pPr>
            <w:r>
              <w:rPr>
                <w:lang w:val="uk-UA"/>
              </w:rPr>
              <w:t>Від-осна воло-гість, %</w:t>
            </w:r>
          </w:p>
        </w:tc>
        <w:tc>
          <w:tcPr>
            <w:tcW w:w="1088" w:type="dxa"/>
            <w:vAlign w:val="center"/>
          </w:tcPr>
          <w:p w:rsidR="002D50B9" w:rsidRDefault="002D50B9" w:rsidP="000E3DCE">
            <w:pPr>
              <w:pStyle w:val="1"/>
              <w:spacing w:line="360" w:lineRule="auto"/>
              <w:jc w:val="center"/>
              <w:rPr>
                <w:sz w:val="24"/>
                <w:szCs w:val="24"/>
              </w:rPr>
            </w:pPr>
            <w:r>
              <w:rPr>
                <w:sz w:val="24"/>
                <w:szCs w:val="24"/>
              </w:rPr>
              <w:t>Маток</w:t>
            </w:r>
          </w:p>
          <w:p w:rsidR="002D50B9" w:rsidRDefault="002D50B9" w:rsidP="000E3DCE">
            <w:pPr>
              <w:pStyle w:val="1"/>
              <w:spacing w:line="360" w:lineRule="auto"/>
              <w:jc w:val="center"/>
              <w:rPr>
                <w:sz w:val="24"/>
                <w:szCs w:val="24"/>
              </w:rPr>
            </w:pPr>
            <w:r>
              <w:rPr>
                <w:sz w:val="24"/>
                <w:szCs w:val="24"/>
              </w:rPr>
              <w:t>(n=5)</w:t>
            </w:r>
          </w:p>
        </w:tc>
        <w:tc>
          <w:tcPr>
            <w:tcW w:w="942" w:type="dxa"/>
            <w:vAlign w:val="center"/>
          </w:tcPr>
          <w:p w:rsidR="002D50B9" w:rsidRDefault="002D50B9" w:rsidP="000E3DCE">
            <w:pPr>
              <w:spacing w:line="360" w:lineRule="auto"/>
              <w:jc w:val="center"/>
              <w:rPr>
                <w:lang w:val="uk-UA"/>
              </w:rPr>
            </w:pPr>
            <w:r>
              <w:rPr>
                <w:lang w:val="uk-UA"/>
              </w:rPr>
              <w:t>Кнурів</w:t>
            </w:r>
          </w:p>
          <w:p w:rsidR="002D50B9" w:rsidRDefault="002D50B9" w:rsidP="000E3DCE">
            <w:pPr>
              <w:spacing w:line="360" w:lineRule="auto"/>
              <w:jc w:val="center"/>
            </w:pPr>
            <w:r>
              <w:rPr>
                <w:lang w:val="uk-UA"/>
              </w:rPr>
              <w:t>(</w:t>
            </w:r>
            <w:r>
              <w:rPr>
                <w:lang w:val="en-US"/>
              </w:rPr>
              <w:t>n</w:t>
            </w:r>
            <w:r>
              <w:t>=2)</w:t>
            </w:r>
          </w:p>
        </w:tc>
        <w:tc>
          <w:tcPr>
            <w:tcW w:w="1436" w:type="dxa"/>
            <w:vAlign w:val="center"/>
          </w:tcPr>
          <w:p w:rsidR="002D50B9" w:rsidRDefault="002D50B9" w:rsidP="000E3DCE">
            <w:pPr>
              <w:spacing w:line="360" w:lineRule="auto"/>
              <w:jc w:val="center"/>
              <w:rPr>
                <w:lang w:val="uk-UA"/>
              </w:rPr>
            </w:pPr>
            <w:r>
              <w:rPr>
                <w:lang w:val="uk-UA"/>
              </w:rPr>
              <w:t>Нащадків</w:t>
            </w:r>
          </w:p>
        </w:tc>
        <w:tc>
          <w:tcPr>
            <w:tcW w:w="1830" w:type="dxa"/>
            <w:vMerge/>
            <w:vAlign w:val="center"/>
          </w:tcPr>
          <w:p w:rsidR="002D50B9" w:rsidRDefault="002D50B9" w:rsidP="000E3DCE">
            <w:pPr>
              <w:spacing w:line="360" w:lineRule="auto"/>
              <w:jc w:val="center"/>
            </w:pPr>
          </w:p>
        </w:tc>
      </w:tr>
      <w:tr w:rsidR="002D50B9" w:rsidTr="000E3DCE">
        <w:tblPrEx>
          <w:tblCellMar>
            <w:top w:w="0" w:type="dxa"/>
            <w:bottom w:w="0" w:type="dxa"/>
          </w:tblCellMar>
        </w:tblPrEx>
        <w:trPr>
          <w:cantSplit/>
          <w:trHeight w:val="400"/>
        </w:trPr>
        <w:tc>
          <w:tcPr>
            <w:tcW w:w="857" w:type="dxa"/>
            <w:vMerge w:val="restart"/>
            <w:vAlign w:val="center"/>
          </w:tcPr>
          <w:p w:rsidR="002D50B9" w:rsidRDefault="002D50B9" w:rsidP="000E3DCE">
            <w:pPr>
              <w:spacing w:line="360" w:lineRule="auto"/>
              <w:jc w:val="center"/>
              <w:rPr>
                <w:lang w:val="uk-UA"/>
              </w:rPr>
            </w:pPr>
            <w:r>
              <w:rPr>
                <w:lang w:val="en-US"/>
              </w:rPr>
              <w:t>I</w:t>
            </w:r>
          </w:p>
        </w:tc>
        <w:tc>
          <w:tcPr>
            <w:tcW w:w="1574" w:type="dxa"/>
            <w:vMerge w:val="restart"/>
            <w:vAlign w:val="center"/>
          </w:tcPr>
          <w:p w:rsidR="002D50B9" w:rsidRDefault="002D50B9" w:rsidP="000E3DCE">
            <w:pPr>
              <w:spacing w:line="360" w:lineRule="auto"/>
              <w:jc w:val="center"/>
            </w:pPr>
            <w:r>
              <w:rPr>
                <w:lang w:val="uk-UA"/>
              </w:rPr>
              <w:t>Контрольна</w:t>
            </w:r>
          </w:p>
        </w:tc>
        <w:tc>
          <w:tcPr>
            <w:tcW w:w="942" w:type="dxa"/>
            <w:vMerge w:val="restart"/>
            <w:vAlign w:val="center"/>
          </w:tcPr>
          <w:p w:rsidR="002D50B9" w:rsidRDefault="002D50B9" w:rsidP="000E3DCE">
            <w:pPr>
              <w:spacing w:line="360" w:lineRule="auto"/>
              <w:jc w:val="center"/>
            </w:pPr>
            <w:r>
              <w:t>16-18</w:t>
            </w:r>
          </w:p>
        </w:tc>
        <w:tc>
          <w:tcPr>
            <w:tcW w:w="794" w:type="dxa"/>
            <w:vMerge w:val="restart"/>
            <w:vAlign w:val="center"/>
          </w:tcPr>
          <w:p w:rsidR="002D50B9" w:rsidRDefault="002D50B9" w:rsidP="000E3DCE">
            <w:pPr>
              <w:spacing w:line="360" w:lineRule="auto"/>
              <w:jc w:val="center"/>
            </w:pPr>
            <w:r>
              <w:t>70-71</w:t>
            </w:r>
          </w:p>
        </w:tc>
        <w:tc>
          <w:tcPr>
            <w:tcW w:w="1088" w:type="dxa"/>
            <w:vMerge w:val="restart"/>
            <w:vAlign w:val="center"/>
          </w:tcPr>
          <w:p w:rsidR="002D50B9" w:rsidRDefault="002D50B9" w:rsidP="000E3DCE">
            <w:pPr>
              <w:spacing w:line="360" w:lineRule="auto"/>
              <w:jc w:val="center"/>
              <w:rPr>
                <w:lang w:val="uk-UA"/>
              </w:rPr>
            </w:pPr>
            <w:r>
              <w:rPr>
                <w:lang w:val="uk-UA"/>
              </w:rPr>
              <w:t>Велика біла (ВБ)</w:t>
            </w:r>
          </w:p>
        </w:tc>
        <w:tc>
          <w:tcPr>
            <w:tcW w:w="942" w:type="dxa"/>
            <w:vMerge w:val="restart"/>
            <w:vAlign w:val="center"/>
          </w:tcPr>
          <w:p w:rsidR="002D50B9" w:rsidRDefault="002D50B9" w:rsidP="000E3DCE">
            <w:pPr>
              <w:spacing w:line="360" w:lineRule="auto"/>
              <w:jc w:val="center"/>
              <w:rPr>
                <w:lang w:val="uk-UA"/>
              </w:rPr>
            </w:pPr>
            <w:r>
              <w:rPr>
                <w:lang w:val="uk-UA"/>
              </w:rPr>
              <w:t>ВБ</w:t>
            </w:r>
          </w:p>
        </w:tc>
        <w:tc>
          <w:tcPr>
            <w:tcW w:w="1436" w:type="dxa"/>
            <w:vMerge w:val="restart"/>
            <w:vAlign w:val="center"/>
          </w:tcPr>
          <w:p w:rsidR="002D50B9" w:rsidRDefault="002D50B9" w:rsidP="000E3DCE">
            <w:pPr>
              <w:spacing w:line="360" w:lineRule="auto"/>
              <w:jc w:val="center"/>
            </w:pPr>
            <w:r>
              <w:t>ВБ</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39"/>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794" w:type="dxa"/>
            <w:vMerge/>
            <w:vAlign w:val="center"/>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r w:rsidR="002D50B9" w:rsidTr="000E3DCE">
        <w:tblPrEx>
          <w:tblCellMar>
            <w:top w:w="0" w:type="dxa"/>
            <w:bottom w:w="0" w:type="dxa"/>
          </w:tblCellMar>
        </w:tblPrEx>
        <w:trPr>
          <w:cantSplit/>
          <w:trHeight w:val="279"/>
        </w:trPr>
        <w:tc>
          <w:tcPr>
            <w:tcW w:w="857" w:type="dxa"/>
            <w:vMerge w:val="restart"/>
            <w:vAlign w:val="center"/>
          </w:tcPr>
          <w:p w:rsidR="002D50B9" w:rsidRDefault="002D50B9" w:rsidP="000E3DCE">
            <w:pPr>
              <w:spacing w:line="360" w:lineRule="auto"/>
              <w:jc w:val="center"/>
            </w:pPr>
            <w:r>
              <w:rPr>
                <w:lang w:val="en-US"/>
              </w:rPr>
              <w:t>II</w:t>
            </w:r>
          </w:p>
        </w:tc>
        <w:tc>
          <w:tcPr>
            <w:tcW w:w="1574" w:type="dxa"/>
            <w:vMerge w:val="restart"/>
            <w:vAlign w:val="center"/>
          </w:tcPr>
          <w:p w:rsidR="002D50B9" w:rsidRDefault="002D50B9" w:rsidP="000E3DCE">
            <w:pPr>
              <w:spacing w:line="360" w:lineRule="auto"/>
              <w:jc w:val="center"/>
            </w:pPr>
            <w:r>
              <w:t>Контрольн</w:t>
            </w:r>
            <w:r>
              <w:lastRenderedPageBreak/>
              <w:t>а</w:t>
            </w:r>
          </w:p>
        </w:tc>
        <w:tc>
          <w:tcPr>
            <w:tcW w:w="942" w:type="dxa"/>
            <w:vMerge/>
            <w:vAlign w:val="center"/>
          </w:tcPr>
          <w:p w:rsidR="002D50B9" w:rsidRDefault="002D50B9" w:rsidP="000E3DCE">
            <w:pPr>
              <w:spacing w:line="360" w:lineRule="auto"/>
              <w:jc w:val="center"/>
            </w:pPr>
          </w:p>
        </w:tc>
        <w:tc>
          <w:tcPr>
            <w:tcW w:w="794" w:type="dxa"/>
            <w:vMerge/>
            <w:vAlign w:val="center"/>
          </w:tcPr>
          <w:p w:rsidR="002D50B9" w:rsidRDefault="002D50B9" w:rsidP="000E3DCE">
            <w:pPr>
              <w:spacing w:line="360" w:lineRule="auto"/>
              <w:jc w:val="center"/>
            </w:pPr>
          </w:p>
        </w:tc>
        <w:tc>
          <w:tcPr>
            <w:tcW w:w="1088" w:type="dxa"/>
            <w:vMerge w:val="restart"/>
            <w:vAlign w:val="center"/>
          </w:tcPr>
          <w:p w:rsidR="002D50B9" w:rsidRDefault="002D50B9" w:rsidP="000E3DCE">
            <w:pPr>
              <w:spacing w:line="360" w:lineRule="auto"/>
              <w:jc w:val="center"/>
            </w:pPr>
            <w:r>
              <w:t>Ландрас (Л)</w:t>
            </w:r>
          </w:p>
        </w:tc>
        <w:tc>
          <w:tcPr>
            <w:tcW w:w="942" w:type="dxa"/>
            <w:vMerge w:val="restart"/>
            <w:vAlign w:val="center"/>
          </w:tcPr>
          <w:p w:rsidR="002D50B9" w:rsidRDefault="002D50B9" w:rsidP="000E3DCE">
            <w:pPr>
              <w:spacing w:line="360" w:lineRule="auto"/>
              <w:jc w:val="center"/>
            </w:pPr>
            <w:r>
              <w:t>Л</w:t>
            </w:r>
          </w:p>
        </w:tc>
        <w:tc>
          <w:tcPr>
            <w:tcW w:w="1436" w:type="dxa"/>
            <w:vMerge w:val="restart"/>
            <w:vAlign w:val="center"/>
          </w:tcPr>
          <w:p w:rsidR="002D50B9" w:rsidRDefault="002D50B9" w:rsidP="000E3DCE">
            <w:pPr>
              <w:spacing w:line="360" w:lineRule="auto"/>
              <w:jc w:val="center"/>
            </w:pPr>
            <w:r>
              <w:t>Л</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29"/>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794" w:type="dxa"/>
            <w:vMerge/>
            <w:vAlign w:val="center"/>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r w:rsidR="002D50B9" w:rsidTr="000E3DCE">
        <w:tblPrEx>
          <w:tblCellMar>
            <w:top w:w="0" w:type="dxa"/>
            <w:bottom w:w="0" w:type="dxa"/>
          </w:tblCellMar>
        </w:tblPrEx>
        <w:trPr>
          <w:cantSplit/>
          <w:trHeight w:val="355"/>
        </w:trPr>
        <w:tc>
          <w:tcPr>
            <w:tcW w:w="857" w:type="dxa"/>
            <w:vMerge w:val="restart"/>
            <w:vAlign w:val="center"/>
          </w:tcPr>
          <w:p w:rsidR="002D50B9" w:rsidRDefault="002D50B9" w:rsidP="000E3DCE">
            <w:pPr>
              <w:spacing w:line="360" w:lineRule="auto"/>
              <w:jc w:val="center"/>
            </w:pPr>
            <w:r>
              <w:rPr>
                <w:lang w:val="en-US"/>
              </w:rPr>
              <w:lastRenderedPageBreak/>
              <w:t>III</w:t>
            </w:r>
          </w:p>
        </w:tc>
        <w:tc>
          <w:tcPr>
            <w:tcW w:w="1574" w:type="dxa"/>
            <w:vMerge w:val="restart"/>
            <w:vAlign w:val="center"/>
          </w:tcPr>
          <w:p w:rsidR="002D50B9" w:rsidRDefault="002D50B9" w:rsidP="000E3DCE">
            <w:pPr>
              <w:spacing w:line="360" w:lineRule="auto"/>
              <w:jc w:val="center"/>
            </w:pPr>
            <w:r>
              <w:t>Контрольна</w:t>
            </w:r>
          </w:p>
        </w:tc>
        <w:tc>
          <w:tcPr>
            <w:tcW w:w="942" w:type="dxa"/>
            <w:vMerge/>
            <w:vAlign w:val="center"/>
          </w:tcPr>
          <w:p w:rsidR="002D50B9" w:rsidRDefault="002D50B9" w:rsidP="000E3DCE">
            <w:pPr>
              <w:spacing w:line="360" w:lineRule="auto"/>
              <w:jc w:val="center"/>
            </w:pPr>
          </w:p>
        </w:tc>
        <w:tc>
          <w:tcPr>
            <w:tcW w:w="794" w:type="dxa"/>
            <w:vMerge/>
            <w:vAlign w:val="center"/>
          </w:tcPr>
          <w:p w:rsidR="002D50B9" w:rsidRDefault="002D50B9" w:rsidP="000E3DCE">
            <w:pPr>
              <w:spacing w:line="360" w:lineRule="auto"/>
              <w:jc w:val="center"/>
            </w:pPr>
          </w:p>
        </w:tc>
        <w:tc>
          <w:tcPr>
            <w:tcW w:w="1088" w:type="dxa"/>
            <w:vMerge w:val="restart"/>
            <w:vAlign w:val="center"/>
          </w:tcPr>
          <w:p w:rsidR="002D50B9" w:rsidRDefault="002D50B9" w:rsidP="000E3DCE">
            <w:pPr>
              <w:spacing w:line="360" w:lineRule="auto"/>
              <w:jc w:val="center"/>
            </w:pPr>
            <w:r>
              <w:t>ВБ</w:t>
            </w:r>
          </w:p>
        </w:tc>
        <w:tc>
          <w:tcPr>
            <w:tcW w:w="942" w:type="dxa"/>
            <w:vMerge w:val="restart"/>
            <w:vAlign w:val="center"/>
          </w:tcPr>
          <w:p w:rsidR="002D50B9" w:rsidRDefault="002D50B9" w:rsidP="000E3DCE">
            <w:pPr>
              <w:spacing w:line="360" w:lineRule="auto"/>
              <w:jc w:val="center"/>
            </w:pPr>
            <w:r>
              <w:t>Л</w:t>
            </w:r>
          </w:p>
        </w:tc>
        <w:tc>
          <w:tcPr>
            <w:tcW w:w="1436" w:type="dxa"/>
            <w:vMerge w:val="restart"/>
            <w:vAlign w:val="center"/>
          </w:tcPr>
          <w:p w:rsidR="002D50B9" w:rsidRDefault="002D50B9" w:rsidP="000E3DCE">
            <w:pPr>
              <w:spacing w:line="360" w:lineRule="auto"/>
              <w:jc w:val="center"/>
            </w:pPr>
            <w:r>
              <w:t>1/2ВБ+1/2Л</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51"/>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794" w:type="dxa"/>
            <w:vMerge/>
            <w:vAlign w:val="center"/>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r w:rsidR="002D50B9" w:rsidTr="000E3DCE">
        <w:tblPrEx>
          <w:tblCellMar>
            <w:top w:w="0" w:type="dxa"/>
            <w:bottom w:w="0" w:type="dxa"/>
          </w:tblCellMar>
        </w:tblPrEx>
        <w:trPr>
          <w:cantSplit/>
          <w:trHeight w:val="348"/>
        </w:trPr>
        <w:tc>
          <w:tcPr>
            <w:tcW w:w="857" w:type="dxa"/>
            <w:vMerge w:val="restart"/>
            <w:vAlign w:val="center"/>
          </w:tcPr>
          <w:p w:rsidR="002D50B9" w:rsidRDefault="002D50B9" w:rsidP="000E3DCE">
            <w:pPr>
              <w:spacing w:line="360" w:lineRule="auto"/>
              <w:jc w:val="center"/>
            </w:pPr>
            <w:r>
              <w:rPr>
                <w:lang w:val="en-US"/>
              </w:rPr>
              <w:t>IV</w:t>
            </w:r>
          </w:p>
        </w:tc>
        <w:tc>
          <w:tcPr>
            <w:tcW w:w="1574" w:type="dxa"/>
            <w:vMerge w:val="restart"/>
            <w:vAlign w:val="center"/>
          </w:tcPr>
          <w:p w:rsidR="002D50B9" w:rsidRDefault="002D50B9" w:rsidP="000E3DCE">
            <w:pPr>
              <w:spacing w:line="360" w:lineRule="auto"/>
              <w:jc w:val="center"/>
              <w:rPr>
                <w:lang w:val="uk-UA"/>
              </w:rPr>
            </w:pPr>
            <w:r>
              <w:rPr>
                <w:lang w:val="uk-UA"/>
              </w:rPr>
              <w:t>Дослідна</w:t>
            </w:r>
          </w:p>
        </w:tc>
        <w:tc>
          <w:tcPr>
            <w:tcW w:w="942" w:type="dxa"/>
            <w:vMerge w:val="restart"/>
            <w:vAlign w:val="center"/>
          </w:tcPr>
          <w:p w:rsidR="002D50B9" w:rsidRDefault="002D50B9" w:rsidP="000E3DCE">
            <w:pPr>
              <w:spacing w:line="360" w:lineRule="auto"/>
              <w:jc w:val="center"/>
            </w:pPr>
            <w:r>
              <w:t>11-13</w:t>
            </w:r>
          </w:p>
        </w:tc>
        <w:tc>
          <w:tcPr>
            <w:tcW w:w="794" w:type="dxa"/>
            <w:vMerge w:val="restart"/>
            <w:vAlign w:val="center"/>
          </w:tcPr>
          <w:p w:rsidR="002D50B9" w:rsidRDefault="002D50B9" w:rsidP="000E3DCE">
            <w:pPr>
              <w:spacing w:line="360" w:lineRule="auto"/>
              <w:jc w:val="center"/>
            </w:pPr>
            <w:r>
              <w:t>72-73</w:t>
            </w:r>
          </w:p>
        </w:tc>
        <w:tc>
          <w:tcPr>
            <w:tcW w:w="1088" w:type="dxa"/>
            <w:vMerge w:val="restart"/>
            <w:vAlign w:val="center"/>
          </w:tcPr>
          <w:p w:rsidR="002D50B9" w:rsidRDefault="002D50B9" w:rsidP="000E3DCE">
            <w:pPr>
              <w:spacing w:line="360" w:lineRule="auto"/>
              <w:jc w:val="center"/>
            </w:pPr>
            <w:r>
              <w:t>ВБ</w:t>
            </w:r>
          </w:p>
        </w:tc>
        <w:tc>
          <w:tcPr>
            <w:tcW w:w="942" w:type="dxa"/>
            <w:vMerge w:val="restart"/>
            <w:vAlign w:val="center"/>
          </w:tcPr>
          <w:p w:rsidR="002D50B9" w:rsidRDefault="002D50B9" w:rsidP="000E3DCE">
            <w:pPr>
              <w:spacing w:line="360" w:lineRule="auto"/>
              <w:jc w:val="center"/>
            </w:pPr>
            <w:r>
              <w:t>ВБ</w:t>
            </w:r>
          </w:p>
        </w:tc>
        <w:tc>
          <w:tcPr>
            <w:tcW w:w="1436" w:type="dxa"/>
            <w:vMerge w:val="restart"/>
            <w:vAlign w:val="center"/>
          </w:tcPr>
          <w:p w:rsidR="002D50B9" w:rsidRDefault="002D50B9" w:rsidP="000E3DCE">
            <w:pPr>
              <w:spacing w:line="360" w:lineRule="auto"/>
              <w:jc w:val="center"/>
            </w:pPr>
            <w:r>
              <w:t>ВБ</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57"/>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tcPr>
          <w:p w:rsidR="002D50B9" w:rsidRDefault="002D50B9" w:rsidP="000E3DCE">
            <w:pPr>
              <w:spacing w:line="360" w:lineRule="auto"/>
              <w:jc w:val="center"/>
            </w:pPr>
          </w:p>
        </w:tc>
        <w:tc>
          <w:tcPr>
            <w:tcW w:w="794" w:type="dxa"/>
            <w:vMerge/>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r w:rsidR="002D50B9" w:rsidTr="000E3DCE">
        <w:tblPrEx>
          <w:tblCellMar>
            <w:top w:w="0" w:type="dxa"/>
            <w:bottom w:w="0" w:type="dxa"/>
          </w:tblCellMar>
        </w:tblPrEx>
        <w:trPr>
          <w:cantSplit/>
          <w:trHeight w:val="353"/>
        </w:trPr>
        <w:tc>
          <w:tcPr>
            <w:tcW w:w="857" w:type="dxa"/>
            <w:vMerge w:val="restart"/>
            <w:vAlign w:val="center"/>
          </w:tcPr>
          <w:p w:rsidR="002D50B9" w:rsidRDefault="002D50B9" w:rsidP="000E3DCE">
            <w:pPr>
              <w:spacing w:line="360" w:lineRule="auto"/>
              <w:jc w:val="center"/>
            </w:pPr>
            <w:r>
              <w:rPr>
                <w:lang w:val="en-US"/>
              </w:rPr>
              <w:t>V</w:t>
            </w:r>
          </w:p>
        </w:tc>
        <w:tc>
          <w:tcPr>
            <w:tcW w:w="1574" w:type="dxa"/>
            <w:vMerge w:val="restart"/>
            <w:vAlign w:val="center"/>
          </w:tcPr>
          <w:p w:rsidR="002D50B9" w:rsidRDefault="002D50B9" w:rsidP="000E3DCE">
            <w:pPr>
              <w:spacing w:line="360" w:lineRule="auto"/>
              <w:jc w:val="center"/>
            </w:pPr>
            <w:r>
              <w:rPr>
                <w:lang w:val="uk-UA"/>
              </w:rPr>
              <w:t>Дослідна</w:t>
            </w:r>
          </w:p>
        </w:tc>
        <w:tc>
          <w:tcPr>
            <w:tcW w:w="942" w:type="dxa"/>
            <w:vMerge/>
          </w:tcPr>
          <w:p w:rsidR="002D50B9" w:rsidRDefault="002D50B9" w:rsidP="000E3DCE">
            <w:pPr>
              <w:spacing w:line="360" w:lineRule="auto"/>
              <w:jc w:val="center"/>
            </w:pPr>
          </w:p>
        </w:tc>
        <w:tc>
          <w:tcPr>
            <w:tcW w:w="794" w:type="dxa"/>
            <w:vMerge/>
          </w:tcPr>
          <w:p w:rsidR="002D50B9" w:rsidRDefault="002D50B9" w:rsidP="000E3DCE">
            <w:pPr>
              <w:spacing w:line="360" w:lineRule="auto"/>
              <w:jc w:val="center"/>
            </w:pPr>
          </w:p>
        </w:tc>
        <w:tc>
          <w:tcPr>
            <w:tcW w:w="1088" w:type="dxa"/>
            <w:vMerge w:val="restart"/>
            <w:vAlign w:val="center"/>
          </w:tcPr>
          <w:p w:rsidR="002D50B9" w:rsidRDefault="002D50B9" w:rsidP="000E3DCE">
            <w:pPr>
              <w:spacing w:line="360" w:lineRule="auto"/>
              <w:jc w:val="center"/>
            </w:pPr>
            <w:r>
              <w:t>Л</w:t>
            </w:r>
          </w:p>
        </w:tc>
        <w:tc>
          <w:tcPr>
            <w:tcW w:w="942" w:type="dxa"/>
            <w:vMerge w:val="restart"/>
            <w:vAlign w:val="center"/>
          </w:tcPr>
          <w:p w:rsidR="002D50B9" w:rsidRDefault="002D50B9" w:rsidP="000E3DCE">
            <w:pPr>
              <w:spacing w:line="360" w:lineRule="auto"/>
              <w:jc w:val="center"/>
            </w:pPr>
            <w:r>
              <w:t>Л</w:t>
            </w:r>
          </w:p>
        </w:tc>
        <w:tc>
          <w:tcPr>
            <w:tcW w:w="1436" w:type="dxa"/>
            <w:vMerge w:val="restart"/>
            <w:vAlign w:val="center"/>
          </w:tcPr>
          <w:p w:rsidR="002D50B9" w:rsidRDefault="002D50B9" w:rsidP="000E3DCE">
            <w:pPr>
              <w:spacing w:line="360" w:lineRule="auto"/>
              <w:jc w:val="center"/>
            </w:pPr>
            <w:r>
              <w:t>Л</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49"/>
        </w:trPr>
        <w:tc>
          <w:tcPr>
            <w:tcW w:w="857" w:type="dxa"/>
            <w:vMerge/>
            <w:vAlign w:val="center"/>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tcPr>
          <w:p w:rsidR="002D50B9" w:rsidRDefault="002D50B9" w:rsidP="000E3DCE">
            <w:pPr>
              <w:spacing w:line="360" w:lineRule="auto"/>
              <w:jc w:val="center"/>
            </w:pPr>
          </w:p>
        </w:tc>
        <w:tc>
          <w:tcPr>
            <w:tcW w:w="794" w:type="dxa"/>
            <w:vMerge/>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r w:rsidR="002D50B9" w:rsidTr="000E3DCE">
        <w:tblPrEx>
          <w:tblCellMar>
            <w:top w:w="0" w:type="dxa"/>
            <w:bottom w:w="0" w:type="dxa"/>
          </w:tblCellMar>
        </w:tblPrEx>
        <w:trPr>
          <w:cantSplit/>
          <w:trHeight w:val="345"/>
        </w:trPr>
        <w:tc>
          <w:tcPr>
            <w:tcW w:w="857" w:type="dxa"/>
            <w:vMerge w:val="restart"/>
            <w:vAlign w:val="center"/>
          </w:tcPr>
          <w:p w:rsidR="002D50B9" w:rsidRDefault="002D50B9" w:rsidP="000E3DCE">
            <w:pPr>
              <w:spacing w:line="360" w:lineRule="auto"/>
              <w:jc w:val="center"/>
            </w:pPr>
            <w:r>
              <w:rPr>
                <w:lang w:val="en-US"/>
              </w:rPr>
              <w:t>VI</w:t>
            </w:r>
          </w:p>
        </w:tc>
        <w:tc>
          <w:tcPr>
            <w:tcW w:w="1574" w:type="dxa"/>
            <w:vMerge w:val="restart"/>
            <w:vAlign w:val="center"/>
          </w:tcPr>
          <w:p w:rsidR="002D50B9" w:rsidRDefault="002D50B9" w:rsidP="000E3DCE">
            <w:pPr>
              <w:spacing w:line="360" w:lineRule="auto"/>
              <w:jc w:val="center"/>
            </w:pPr>
            <w:r>
              <w:rPr>
                <w:lang w:val="uk-UA"/>
              </w:rPr>
              <w:t>Дослідна</w:t>
            </w:r>
          </w:p>
        </w:tc>
        <w:tc>
          <w:tcPr>
            <w:tcW w:w="942" w:type="dxa"/>
            <w:vMerge/>
          </w:tcPr>
          <w:p w:rsidR="002D50B9" w:rsidRDefault="002D50B9" w:rsidP="000E3DCE">
            <w:pPr>
              <w:spacing w:line="360" w:lineRule="auto"/>
              <w:jc w:val="center"/>
            </w:pPr>
          </w:p>
        </w:tc>
        <w:tc>
          <w:tcPr>
            <w:tcW w:w="794" w:type="dxa"/>
            <w:vMerge/>
          </w:tcPr>
          <w:p w:rsidR="002D50B9" w:rsidRDefault="002D50B9" w:rsidP="000E3DCE">
            <w:pPr>
              <w:spacing w:line="360" w:lineRule="auto"/>
              <w:jc w:val="center"/>
            </w:pPr>
          </w:p>
        </w:tc>
        <w:tc>
          <w:tcPr>
            <w:tcW w:w="1088" w:type="dxa"/>
            <w:vMerge w:val="restart"/>
            <w:vAlign w:val="center"/>
          </w:tcPr>
          <w:p w:rsidR="002D50B9" w:rsidRDefault="002D50B9" w:rsidP="000E3DCE">
            <w:pPr>
              <w:spacing w:line="360" w:lineRule="auto"/>
              <w:jc w:val="center"/>
            </w:pPr>
            <w:r>
              <w:t>ВБ</w:t>
            </w:r>
          </w:p>
        </w:tc>
        <w:tc>
          <w:tcPr>
            <w:tcW w:w="942" w:type="dxa"/>
            <w:vMerge w:val="restart"/>
            <w:vAlign w:val="center"/>
          </w:tcPr>
          <w:p w:rsidR="002D50B9" w:rsidRDefault="002D50B9" w:rsidP="000E3DCE">
            <w:pPr>
              <w:spacing w:line="360" w:lineRule="auto"/>
              <w:jc w:val="center"/>
            </w:pPr>
            <w:r>
              <w:t>Л</w:t>
            </w:r>
          </w:p>
        </w:tc>
        <w:tc>
          <w:tcPr>
            <w:tcW w:w="1436" w:type="dxa"/>
            <w:vMerge w:val="restart"/>
            <w:vAlign w:val="center"/>
          </w:tcPr>
          <w:p w:rsidR="002D50B9" w:rsidRDefault="002D50B9" w:rsidP="000E3DCE">
            <w:pPr>
              <w:spacing w:line="360" w:lineRule="auto"/>
              <w:jc w:val="center"/>
            </w:pPr>
            <w:r>
              <w:t>1/2ВБ+1/2Л</w:t>
            </w:r>
          </w:p>
        </w:tc>
        <w:tc>
          <w:tcPr>
            <w:tcW w:w="1830" w:type="dxa"/>
            <w:vAlign w:val="center"/>
          </w:tcPr>
          <w:p w:rsidR="002D50B9" w:rsidRDefault="002D50B9" w:rsidP="000E3DCE">
            <w:pPr>
              <w:spacing w:line="360" w:lineRule="auto"/>
              <w:jc w:val="center"/>
              <w:rPr>
                <w:lang w:val="uk-UA"/>
              </w:rPr>
            </w:pPr>
            <w:r>
              <w:rPr>
                <w:lang w:val="uk-UA"/>
              </w:rPr>
              <w:t>Сприятливий</w:t>
            </w:r>
          </w:p>
        </w:tc>
      </w:tr>
      <w:tr w:rsidR="002D50B9" w:rsidTr="000E3DCE">
        <w:tblPrEx>
          <w:tblCellMar>
            <w:top w:w="0" w:type="dxa"/>
            <w:bottom w:w="0" w:type="dxa"/>
          </w:tblCellMar>
        </w:tblPrEx>
        <w:trPr>
          <w:cantSplit/>
          <w:trHeight w:val="355"/>
        </w:trPr>
        <w:tc>
          <w:tcPr>
            <w:tcW w:w="857" w:type="dxa"/>
            <w:vMerge/>
          </w:tcPr>
          <w:p w:rsidR="002D50B9" w:rsidRDefault="002D50B9" w:rsidP="000E3DCE">
            <w:pPr>
              <w:spacing w:line="360" w:lineRule="auto"/>
              <w:jc w:val="center"/>
            </w:pPr>
          </w:p>
        </w:tc>
        <w:tc>
          <w:tcPr>
            <w:tcW w:w="1574" w:type="dxa"/>
            <w:vMerge/>
            <w:vAlign w:val="center"/>
          </w:tcPr>
          <w:p w:rsidR="002D50B9" w:rsidRDefault="002D50B9" w:rsidP="000E3DCE">
            <w:pPr>
              <w:spacing w:line="360" w:lineRule="auto"/>
              <w:jc w:val="center"/>
            </w:pPr>
          </w:p>
        </w:tc>
        <w:tc>
          <w:tcPr>
            <w:tcW w:w="942" w:type="dxa"/>
            <w:vMerge/>
          </w:tcPr>
          <w:p w:rsidR="002D50B9" w:rsidRDefault="002D50B9" w:rsidP="000E3DCE">
            <w:pPr>
              <w:spacing w:line="360" w:lineRule="auto"/>
              <w:jc w:val="center"/>
            </w:pPr>
          </w:p>
        </w:tc>
        <w:tc>
          <w:tcPr>
            <w:tcW w:w="794" w:type="dxa"/>
            <w:vMerge/>
          </w:tcPr>
          <w:p w:rsidR="002D50B9" w:rsidRDefault="002D50B9" w:rsidP="000E3DCE">
            <w:pPr>
              <w:spacing w:line="360" w:lineRule="auto"/>
              <w:jc w:val="center"/>
            </w:pPr>
          </w:p>
        </w:tc>
        <w:tc>
          <w:tcPr>
            <w:tcW w:w="1088" w:type="dxa"/>
            <w:vMerge/>
            <w:vAlign w:val="center"/>
          </w:tcPr>
          <w:p w:rsidR="002D50B9" w:rsidRDefault="002D50B9" w:rsidP="000E3DCE">
            <w:pPr>
              <w:spacing w:line="360" w:lineRule="auto"/>
              <w:jc w:val="center"/>
            </w:pPr>
          </w:p>
        </w:tc>
        <w:tc>
          <w:tcPr>
            <w:tcW w:w="942" w:type="dxa"/>
            <w:vMerge/>
            <w:vAlign w:val="center"/>
          </w:tcPr>
          <w:p w:rsidR="002D50B9" w:rsidRDefault="002D50B9" w:rsidP="000E3DCE">
            <w:pPr>
              <w:spacing w:line="360" w:lineRule="auto"/>
              <w:jc w:val="center"/>
            </w:pPr>
          </w:p>
        </w:tc>
        <w:tc>
          <w:tcPr>
            <w:tcW w:w="1436" w:type="dxa"/>
            <w:vMerge/>
            <w:vAlign w:val="center"/>
          </w:tcPr>
          <w:p w:rsidR="002D50B9" w:rsidRDefault="002D50B9" w:rsidP="000E3DCE">
            <w:pPr>
              <w:spacing w:line="360" w:lineRule="auto"/>
              <w:jc w:val="center"/>
            </w:pPr>
          </w:p>
        </w:tc>
        <w:tc>
          <w:tcPr>
            <w:tcW w:w="1830" w:type="dxa"/>
            <w:vAlign w:val="center"/>
          </w:tcPr>
          <w:p w:rsidR="002D50B9" w:rsidRDefault="002D50B9" w:rsidP="000E3DCE">
            <w:pPr>
              <w:spacing w:line="360" w:lineRule="auto"/>
              <w:jc w:val="center"/>
              <w:rPr>
                <w:lang w:val="uk-UA"/>
              </w:rPr>
            </w:pPr>
            <w:r>
              <w:rPr>
                <w:lang w:val="uk-UA"/>
              </w:rPr>
              <w:t>Несприятливий</w:t>
            </w:r>
          </w:p>
        </w:tc>
      </w:tr>
    </w:tbl>
    <w:p w:rsidR="002D50B9" w:rsidRDefault="002D50B9" w:rsidP="002D50B9">
      <w:pPr>
        <w:spacing w:line="360" w:lineRule="auto"/>
        <w:ind w:firstLine="709"/>
        <w:jc w:val="both"/>
        <w:rPr>
          <w:lang w:val="uk-UA"/>
        </w:rPr>
      </w:pPr>
      <w:r>
        <w:rPr>
          <w:lang w:val="uk-UA"/>
        </w:rPr>
        <w:t>Відбір свиноматок для дослідів проводили по принципу аналогів за віком, розвитком і походженням. Вони відповідали вимогам, які пред</w:t>
      </w:r>
      <w:r>
        <w:t>’</w:t>
      </w:r>
      <w:r>
        <w:rPr>
          <w:lang w:val="uk-UA"/>
        </w:rPr>
        <w:t xml:space="preserve">являються до великої білої і ландрас порід, середні показники продуктивності їх батьків відповідали даним продуктивності не нижче вимог </w:t>
      </w:r>
      <w:r>
        <w:rPr>
          <w:lang w:val="en-US"/>
        </w:rPr>
        <w:t>I</w:t>
      </w:r>
      <w:r>
        <w:t xml:space="preserve"> </w:t>
      </w:r>
      <w:r>
        <w:rPr>
          <w:lang w:val="uk-UA"/>
        </w:rPr>
        <w:t>класу.</w:t>
      </w:r>
    </w:p>
    <w:p w:rsidR="002D50B9" w:rsidRDefault="002D50B9" w:rsidP="002D50B9">
      <w:pPr>
        <w:pStyle w:val="2ffffc"/>
        <w:spacing w:line="360" w:lineRule="auto"/>
        <w:rPr>
          <w:b/>
          <w:bCs/>
        </w:rPr>
      </w:pPr>
      <w:r>
        <w:rPr>
          <w:b/>
          <w:bCs/>
        </w:rPr>
        <w:t>Гігієнічна оцінка макрокліматичних умов проводилася за даними Михайлівської метеорологічної станції Запорізької області.</w:t>
      </w:r>
    </w:p>
    <w:p w:rsidR="002D50B9" w:rsidRDefault="002D50B9" w:rsidP="002D50B9">
      <w:pPr>
        <w:pStyle w:val="25"/>
        <w:spacing w:line="360" w:lineRule="auto"/>
        <w:rPr>
          <w:sz w:val="24"/>
          <w:szCs w:val="24"/>
        </w:rPr>
      </w:pPr>
      <w:r>
        <w:rPr>
          <w:sz w:val="24"/>
          <w:szCs w:val="24"/>
        </w:rPr>
        <w:t>Температуру повітря визначали ранком (до початку роботи обслуговуючого персоналу) в трьох точках по горизонталі (на початку, посередині, в кінці приміщення) в зоні лежання свиней на відстані 25-30 см від полу ртутним термометром з точністю до 0,1ºС. Термометр розташовували так, щоб на нього не діяли прямі сонячні промені, тепло з повітропроводу, охолодження від вікон та вентиляційних труб, на відстані не менше 1 м від стін. Подовженість виміру температури в одній точці була не менше 10 хвилин. Дослідження температури приміщення проводили кожні 10 днів щомісячно (1-го, 11-го та 21-го числа – при розробці методики досліджень) та щоденно (при проведенні основних досліджень).</w:t>
      </w:r>
    </w:p>
    <w:p w:rsidR="002D50B9" w:rsidRDefault="002D50B9" w:rsidP="002D50B9">
      <w:pPr>
        <w:pStyle w:val="25"/>
        <w:spacing w:line="360" w:lineRule="auto"/>
        <w:rPr>
          <w:sz w:val="24"/>
          <w:szCs w:val="24"/>
        </w:rPr>
      </w:pPr>
      <w:r>
        <w:rPr>
          <w:sz w:val="24"/>
          <w:szCs w:val="24"/>
        </w:rPr>
        <w:t>Абсолютну вологість повітря визначали аспіраційним психрометром Ассмана, відносну вологість повітря - за формулою. Заданих параметрів мікроклімату у свинарниках досягали за рахунок надходження свіжого повітря у результаті природної та штучної припливно-витяжної системи вентиляції та гарячим повітрям, яке подавалося до повітропроводу вздовж фронту розміщення відділень поросят-сисунів, тварин на дорощуванні і відгодівлі.</w:t>
      </w:r>
    </w:p>
    <w:p w:rsidR="002D50B9" w:rsidRDefault="002D50B9" w:rsidP="002D50B9">
      <w:pPr>
        <w:spacing w:line="360" w:lineRule="auto"/>
        <w:ind w:firstLine="709"/>
        <w:jc w:val="both"/>
        <w:rPr>
          <w:lang w:val="uk-UA"/>
        </w:rPr>
      </w:pPr>
      <w:r>
        <w:rPr>
          <w:lang w:val="uk-UA"/>
        </w:rPr>
        <w:lastRenderedPageBreak/>
        <w:t>В період поросності свиноматки всіх груп утримувалися в групових станках по 6 голів на комбінованих полах – дерев</w:t>
      </w:r>
      <w:r>
        <w:t>’</w:t>
      </w:r>
      <w:r>
        <w:rPr>
          <w:lang w:val="uk-UA"/>
        </w:rPr>
        <w:t>яних, призначених для відпочинку тварин, і бетонних з металевими решітками над транспортером для видалення гною. Два рази на добу: вранці, з 8-ї до 10-ї, і ввечері, з 16-ї до 18-ї години, свиноматки користувалися моціоном з вигоном на пасовище. За 3...5 днів до прогнозованої дати опоросу свиноматок розміщували в індивідуальних станках, в яких вони утримувалися після опоросу до відлучення поросят.</w:t>
      </w:r>
    </w:p>
    <w:p w:rsidR="002D50B9" w:rsidRDefault="002D50B9" w:rsidP="002D50B9">
      <w:pPr>
        <w:spacing w:line="360" w:lineRule="auto"/>
        <w:ind w:firstLine="709"/>
        <w:jc w:val="both"/>
        <w:rPr>
          <w:lang w:val="uk-UA"/>
        </w:rPr>
      </w:pPr>
      <w:r>
        <w:rPr>
          <w:lang w:val="uk-UA"/>
        </w:rPr>
        <w:t>У підсисний період поросята утримувалися окремо від свиноматки в спеціальних станках і мали постійний доступ до матері. У віці 60 днів проводили відлучення поросят від матері з наступним формуванням груп по 20-25 голів і переведенням їх на дорощування.</w:t>
      </w:r>
    </w:p>
    <w:p w:rsidR="002D50B9" w:rsidRDefault="002D50B9" w:rsidP="002D50B9">
      <w:pPr>
        <w:spacing w:line="360" w:lineRule="auto"/>
        <w:ind w:firstLine="709"/>
        <w:jc w:val="both"/>
        <w:rPr>
          <w:lang w:val="uk-UA"/>
        </w:rPr>
      </w:pPr>
      <w:r>
        <w:rPr>
          <w:lang w:val="uk-UA"/>
        </w:rPr>
        <w:t>У віці 120 днів проводили формування груп на відгодівлю, який завершувався при досягненні тваринами живої маси 100 кг. Спочатку в кожному станку розміщували по 10-15 голів, а по мірі росту  кількість тварин в станку зменшували до 5-7 голів.</w:t>
      </w:r>
    </w:p>
    <w:p w:rsidR="002D50B9" w:rsidRDefault="002D50B9" w:rsidP="002D50B9">
      <w:pPr>
        <w:spacing w:line="360" w:lineRule="auto"/>
        <w:ind w:firstLine="709"/>
        <w:jc w:val="both"/>
        <w:rPr>
          <w:lang w:val="uk-UA"/>
        </w:rPr>
      </w:pPr>
      <w:r>
        <w:rPr>
          <w:lang w:val="uk-UA"/>
        </w:rPr>
        <w:t>Годівля тварин - у відповідності до норм потреби свиней у кормах, розроблених в Інституті свинарства УААН з урахуванням їх живої маси, фізіологічного стану, фактичного і планового середньодобових приростів.</w:t>
      </w:r>
    </w:p>
    <w:p w:rsidR="002D50B9" w:rsidRDefault="002D50B9" w:rsidP="002D50B9">
      <w:pPr>
        <w:spacing w:line="360" w:lineRule="auto"/>
        <w:ind w:firstLine="709"/>
        <w:jc w:val="both"/>
        <w:rPr>
          <w:lang w:val="uk-UA"/>
        </w:rPr>
      </w:pPr>
      <w:r>
        <w:rPr>
          <w:lang w:val="uk-UA"/>
        </w:rPr>
        <w:t>Оцінку репродуктивних якостей свиноматок проводили за такими показниками: багатоплідність, великоплідність, молочність, маса гнізда у віці 60 днів, збереженість поросят при відлученні.</w:t>
      </w:r>
    </w:p>
    <w:p w:rsidR="002D50B9" w:rsidRDefault="002D50B9" w:rsidP="002D50B9">
      <w:pPr>
        <w:spacing w:line="360" w:lineRule="auto"/>
        <w:ind w:firstLine="709"/>
        <w:jc w:val="both"/>
        <w:rPr>
          <w:lang w:val="uk-UA"/>
        </w:rPr>
      </w:pPr>
      <w:r>
        <w:rPr>
          <w:lang w:val="uk-UA"/>
        </w:rPr>
        <w:t>Динаміку живої маси піддослідних тварин визначали на основі показників індивідуального зважування при народженні, у віці 21, 60 (індивідуальне зважування поросят гнізда), 120, 150, 180, 210 і 240 днів (n=20). За результатами зважування визначали абсолютний, середньодобовий та відносний прирости.</w:t>
      </w:r>
    </w:p>
    <w:p w:rsidR="002D50B9" w:rsidRDefault="002D50B9" w:rsidP="002D50B9">
      <w:pPr>
        <w:pStyle w:val="2ffffc"/>
        <w:spacing w:line="360" w:lineRule="auto"/>
        <w:rPr>
          <w:b/>
          <w:bCs/>
        </w:rPr>
      </w:pPr>
      <w:r>
        <w:rPr>
          <w:b/>
          <w:bCs/>
        </w:rPr>
        <w:t>Кров для дослідження брали вранці до годівлі тварин у віці 1 доба, 60, 120, 180 і 240 днів, а у поросят, які захворіли і мали несприятливий прогноз, також за 1-2 доби до гибелі (причини відходу встановлювали за типовими клінічними симптомами перебігу хвороби та результатами патологоанатомічного розтину трупів). При доборі зразків крові враховували строки проведення вакцинацій і інших ветеринарно-профілактичних заходів.</w:t>
      </w:r>
    </w:p>
    <w:p w:rsidR="002D50B9" w:rsidRDefault="002D50B9" w:rsidP="002D50B9">
      <w:pPr>
        <w:pStyle w:val="2ffffc"/>
        <w:spacing w:line="360" w:lineRule="auto"/>
        <w:rPr>
          <w:b/>
          <w:bCs/>
        </w:rPr>
      </w:pPr>
      <w:r>
        <w:rPr>
          <w:b/>
          <w:bCs/>
        </w:rPr>
        <w:t>Підрахунки кількості еритроцитів (млн./мм</w:t>
      </w:r>
      <w:r>
        <w:rPr>
          <w:b/>
          <w:bCs/>
          <w:vertAlign w:val="superscript"/>
        </w:rPr>
        <w:t>3</w:t>
      </w:r>
      <w:r>
        <w:rPr>
          <w:b/>
          <w:bCs/>
        </w:rPr>
        <w:t>) і лейкоцитів (тис. /мм</w:t>
      </w:r>
      <w:r>
        <w:rPr>
          <w:b/>
          <w:bCs/>
          <w:vertAlign w:val="superscript"/>
        </w:rPr>
        <w:t>3</w:t>
      </w:r>
      <w:r>
        <w:rPr>
          <w:b/>
          <w:bCs/>
        </w:rPr>
        <w:t>) проводили в камері Горєва; гемоглобіну (г/дм</w:t>
      </w:r>
      <w:r>
        <w:rPr>
          <w:b/>
          <w:bCs/>
          <w:vertAlign w:val="superscript"/>
        </w:rPr>
        <w:t>3</w:t>
      </w:r>
      <w:r>
        <w:rPr>
          <w:b/>
          <w:bCs/>
        </w:rPr>
        <w:t>) - гемометром Салі ГС-3; лужний резерв (г/дм</w:t>
      </w:r>
      <w:r>
        <w:rPr>
          <w:b/>
          <w:bCs/>
          <w:vertAlign w:val="superscript"/>
        </w:rPr>
        <w:t>3</w:t>
      </w:r>
      <w:r>
        <w:rPr>
          <w:b/>
          <w:bCs/>
        </w:rPr>
        <w:t>) - за методом Неводова в модифікації Помаскіної; загальний білок в сироватці крові (г/дм</w:t>
      </w:r>
      <w:r>
        <w:rPr>
          <w:b/>
          <w:bCs/>
          <w:vertAlign w:val="superscript"/>
        </w:rPr>
        <w:t>3</w:t>
      </w:r>
      <w:r>
        <w:rPr>
          <w:b/>
          <w:bCs/>
        </w:rPr>
        <w:t>) - рефрактометром по методу Рейсса; а білкові фракції-  методом електрофорезу на папері в борно-боратному буфері за Гуревичем. Бактерицидну активність сироватки крові визначали за О.В. Смирновою та Т.О. Кузьміною, лізоцимну – фотоелектроколориметричним методом в модифікації УНДІЕВ у віці 60, 120, 180 і 240 днів.</w:t>
      </w:r>
    </w:p>
    <w:p w:rsidR="002D50B9" w:rsidRDefault="002D50B9" w:rsidP="002D50B9">
      <w:pPr>
        <w:spacing w:line="360" w:lineRule="auto"/>
        <w:ind w:firstLine="709"/>
        <w:jc w:val="both"/>
        <w:rPr>
          <w:lang w:val="uk-UA"/>
        </w:rPr>
      </w:pPr>
      <w:r>
        <w:rPr>
          <w:lang w:val="uk-UA"/>
        </w:rPr>
        <w:lastRenderedPageBreak/>
        <w:t>Матеріали досліджень опрацьовані методом варіаційної статистики при використанні пакету прикладних програм “ВІОМ” на комп’ютерах РС Pentium-233 ММХ, РС Pentium-4 2,4 ГГц.</w:t>
      </w:r>
    </w:p>
    <w:p w:rsidR="002D50B9" w:rsidRDefault="002D50B9" w:rsidP="002D50B9">
      <w:pPr>
        <w:pStyle w:val="1"/>
        <w:spacing w:line="360" w:lineRule="auto"/>
        <w:jc w:val="center"/>
        <w:rPr>
          <w:sz w:val="24"/>
          <w:szCs w:val="24"/>
        </w:rPr>
      </w:pPr>
    </w:p>
    <w:p w:rsidR="002D50B9" w:rsidRDefault="002D50B9" w:rsidP="002D50B9">
      <w:pPr>
        <w:pStyle w:val="1"/>
        <w:spacing w:line="360" w:lineRule="auto"/>
        <w:jc w:val="center"/>
        <w:rPr>
          <w:b w:val="0"/>
          <w:bCs w:val="0"/>
          <w:sz w:val="24"/>
          <w:szCs w:val="24"/>
        </w:rPr>
      </w:pPr>
      <w:r>
        <w:rPr>
          <w:b w:val="0"/>
          <w:bCs w:val="0"/>
          <w:sz w:val="24"/>
          <w:szCs w:val="24"/>
        </w:rPr>
        <w:t>РЕЗУЛЬТАТИ ДОСЛІДЖЕНЬ</w:t>
      </w:r>
    </w:p>
    <w:p w:rsidR="002D50B9" w:rsidRDefault="002D50B9" w:rsidP="002D50B9">
      <w:pPr>
        <w:pStyle w:val="2ffffc"/>
        <w:spacing w:line="360" w:lineRule="auto"/>
        <w:rPr>
          <w:b/>
          <w:bCs/>
        </w:rPr>
      </w:pPr>
    </w:p>
    <w:p w:rsidR="002D50B9" w:rsidRDefault="002D50B9" w:rsidP="002D50B9">
      <w:pPr>
        <w:pStyle w:val="2ffffc"/>
        <w:spacing w:line="360" w:lineRule="auto"/>
        <w:rPr>
          <w:b/>
          <w:bCs/>
        </w:rPr>
      </w:pPr>
      <w:r>
        <w:rPr>
          <w:b/>
          <w:bCs/>
        </w:rPr>
        <w:t>Відтворні якості свиноматок. Так як свиноматки в період поросності утримувалися в оптимальних умовах мікроклімату, їх багатоплідність та великоплідність була детермінована генотипом у відповідності до методу розведення (табл. 2).</w:t>
      </w:r>
    </w:p>
    <w:p w:rsidR="002D50B9" w:rsidRDefault="002D50B9" w:rsidP="002D50B9">
      <w:pPr>
        <w:pStyle w:val="1"/>
        <w:spacing w:line="360" w:lineRule="auto"/>
        <w:jc w:val="right"/>
        <w:rPr>
          <w:sz w:val="24"/>
          <w:szCs w:val="24"/>
        </w:rPr>
      </w:pPr>
      <w:r>
        <w:rPr>
          <w:sz w:val="24"/>
          <w:szCs w:val="24"/>
        </w:rPr>
        <w:t>Таблиця 2</w:t>
      </w:r>
    </w:p>
    <w:p w:rsidR="002D50B9" w:rsidRDefault="002D50B9" w:rsidP="002D50B9">
      <w:pPr>
        <w:pStyle w:val="1"/>
        <w:spacing w:line="360" w:lineRule="auto"/>
        <w:jc w:val="center"/>
        <w:rPr>
          <w:sz w:val="24"/>
          <w:szCs w:val="24"/>
        </w:rPr>
      </w:pPr>
      <w:r>
        <w:rPr>
          <w:sz w:val="24"/>
          <w:szCs w:val="24"/>
        </w:rPr>
        <w:t xml:space="preserve">Відтворні якості свиноматок, </w:t>
      </w:r>
      <w:r>
        <w:rPr>
          <w:sz w:val="24"/>
          <w:szCs w:val="24"/>
          <w:lang w:val="en-US"/>
        </w:rPr>
        <w:t>M</w:t>
      </w:r>
      <w:r>
        <w:rPr>
          <w:sz w:val="24"/>
          <w:szCs w:val="24"/>
        </w:rPr>
        <w:t>±</w:t>
      </w:r>
      <w:r>
        <w:rPr>
          <w:sz w:val="24"/>
          <w:szCs w:val="24"/>
          <w:lang w:val="en-US"/>
        </w:rPr>
        <w:t>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92"/>
        <w:gridCol w:w="1692"/>
        <w:gridCol w:w="1692"/>
        <w:gridCol w:w="1692"/>
        <w:gridCol w:w="1692"/>
      </w:tblGrid>
      <w:tr w:rsidR="002D50B9" w:rsidTr="000E3DCE">
        <w:tblPrEx>
          <w:tblCellMar>
            <w:top w:w="0" w:type="dxa"/>
            <w:bottom w:w="0" w:type="dxa"/>
          </w:tblCellMar>
        </w:tblPrEx>
        <w:trPr>
          <w:cantSplit/>
        </w:trPr>
        <w:tc>
          <w:tcPr>
            <w:tcW w:w="1080" w:type="dxa"/>
            <w:vAlign w:val="center"/>
          </w:tcPr>
          <w:p w:rsidR="002D50B9" w:rsidRDefault="002D50B9" w:rsidP="000E3DCE">
            <w:pPr>
              <w:spacing w:line="360" w:lineRule="auto"/>
              <w:jc w:val="center"/>
              <w:rPr>
                <w:lang w:val="uk-UA"/>
              </w:rPr>
            </w:pPr>
            <w:r>
              <w:rPr>
                <w:lang w:val="uk-UA"/>
              </w:rPr>
              <w:t>Групи</w:t>
            </w:r>
          </w:p>
        </w:tc>
        <w:tc>
          <w:tcPr>
            <w:tcW w:w="1692" w:type="dxa"/>
            <w:vAlign w:val="center"/>
          </w:tcPr>
          <w:p w:rsidR="002D50B9" w:rsidRDefault="002D50B9" w:rsidP="000E3DCE">
            <w:pPr>
              <w:spacing w:line="360" w:lineRule="auto"/>
              <w:jc w:val="center"/>
              <w:rPr>
                <w:lang w:val="uk-UA"/>
              </w:rPr>
            </w:pPr>
            <w:r>
              <w:rPr>
                <w:lang w:val="uk-UA"/>
              </w:rPr>
              <w:t>Багато-плідність, голів</w:t>
            </w:r>
          </w:p>
        </w:tc>
        <w:tc>
          <w:tcPr>
            <w:tcW w:w="1692" w:type="dxa"/>
            <w:vAlign w:val="center"/>
          </w:tcPr>
          <w:p w:rsidR="002D50B9" w:rsidRDefault="002D50B9" w:rsidP="000E3DCE">
            <w:pPr>
              <w:spacing w:line="360" w:lineRule="auto"/>
              <w:jc w:val="center"/>
              <w:rPr>
                <w:lang w:val="uk-UA"/>
              </w:rPr>
            </w:pPr>
            <w:r>
              <w:rPr>
                <w:lang w:val="uk-UA"/>
              </w:rPr>
              <w:t>Великоп-лідність,</w:t>
            </w:r>
          </w:p>
          <w:p w:rsidR="002D50B9" w:rsidRDefault="002D50B9" w:rsidP="000E3DCE">
            <w:pPr>
              <w:spacing w:line="360" w:lineRule="auto"/>
              <w:jc w:val="center"/>
              <w:rPr>
                <w:lang w:val="uk-UA"/>
              </w:rPr>
            </w:pPr>
            <w:r>
              <w:rPr>
                <w:lang w:val="uk-UA"/>
              </w:rPr>
              <w:t>кг</w:t>
            </w:r>
          </w:p>
        </w:tc>
        <w:tc>
          <w:tcPr>
            <w:tcW w:w="1692" w:type="dxa"/>
            <w:vAlign w:val="center"/>
          </w:tcPr>
          <w:p w:rsidR="002D50B9" w:rsidRDefault="002D50B9" w:rsidP="000E3DCE">
            <w:pPr>
              <w:spacing w:line="360" w:lineRule="auto"/>
              <w:jc w:val="center"/>
              <w:rPr>
                <w:lang w:val="uk-UA"/>
              </w:rPr>
            </w:pPr>
            <w:r>
              <w:rPr>
                <w:lang w:val="uk-UA"/>
              </w:rPr>
              <w:t>Молоч-ність,</w:t>
            </w:r>
          </w:p>
          <w:p w:rsidR="002D50B9" w:rsidRDefault="002D50B9" w:rsidP="000E3DCE">
            <w:pPr>
              <w:spacing w:line="360" w:lineRule="auto"/>
              <w:jc w:val="center"/>
              <w:rPr>
                <w:lang w:val="uk-UA"/>
              </w:rPr>
            </w:pPr>
            <w:r>
              <w:rPr>
                <w:lang w:val="uk-UA"/>
              </w:rPr>
              <w:t>кг</w:t>
            </w:r>
          </w:p>
        </w:tc>
        <w:tc>
          <w:tcPr>
            <w:tcW w:w="1692" w:type="dxa"/>
            <w:vAlign w:val="center"/>
          </w:tcPr>
          <w:p w:rsidR="002D50B9" w:rsidRDefault="002D50B9" w:rsidP="000E3DCE">
            <w:pPr>
              <w:spacing w:line="360" w:lineRule="auto"/>
              <w:jc w:val="center"/>
              <w:rPr>
                <w:lang w:val="uk-UA"/>
              </w:rPr>
            </w:pPr>
            <w:r>
              <w:rPr>
                <w:lang w:val="uk-UA"/>
              </w:rPr>
              <w:t>Маса гнізда у віці 60 днів,</w:t>
            </w:r>
          </w:p>
          <w:p w:rsidR="002D50B9" w:rsidRDefault="002D50B9" w:rsidP="000E3DCE">
            <w:pPr>
              <w:spacing w:line="360" w:lineRule="auto"/>
              <w:jc w:val="center"/>
              <w:rPr>
                <w:lang w:val="uk-UA"/>
              </w:rPr>
            </w:pPr>
            <w:r>
              <w:rPr>
                <w:lang w:val="uk-UA"/>
              </w:rPr>
              <w:t>кг</w:t>
            </w:r>
          </w:p>
        </w:tc>
        <w:tc>
          <w:tcPr>
            <w:tcW w:w="1692" w:type="dxa"/>
            <w:vAlign w:val="center"/>
          </w:tcPr>
          <w:p w:rsidR="002D50B9" w:rsidRDefault="002D50B9" w:rsidP="000E3DCE">
            <w:pPr>
              <w:spacing w:line="360" w:lineRule="auto"/>
              <w:jc w:val="center"/>
              <w:rPr>
                <w:lang w:val="uk-UA"/>
              </w:rPr>
            </w:pPr>
            <w:r>
              <w:rPr>
                <w:lang w:val="uk-UA"/>
              </w:rPr>
              <w:t>Збереже-ність поросят до відлучення,</w:t>
            </w:r>
          </w:p>
          <w:p w:rsidR="002D50B9" w:rsidRDefault="002D50B9" w:rsidP="000E3DCE">
            <w:pPr>
              <w:spacing w:line="360" w:lineRule="auto"/>
              <w:jc w:val="center"/>
              <w:rPr>
                <w:lang w:val="uk-UA"/>
              </w:rPr>
            </w:pPr>
            <w:r>
              <w:rPr>
                <w:lang w:val="uk-UA"/>
              </w:rPr>
              <w:t>%</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en-US"/>
              </w:rPr>
            </w:pPr>
            <w:r>
              <w:rPr>
                <w:lang w:val="en-US"/>
              </w:rPr>
              <w:t>I</w:t>
            </w:r>
          </w:p>
        </w:tc>
        <w:tc>
          <w:tcPr>
            <w:tcW w:w="1692" w:type="dxa"/>
            <w:vAlign w:val="center"/>
          </w:tcPr>
          <w:p w:rsidR="002D50B9" w:rsidRDefault="002D50B9" w:rsidP="000E3DCE">
            <w:pPr>
              <w:spacing w:line="360" w:lineRule="auto"/>
              <w:jc w:val="center"/>
              <w:rPr>
                <w:lang w:val="uk-UA"/>
              </w:rPr>
            </w:pPr>
            <w:r>
              <w:rPr>
                <w:lang w:val="uk-UA"/>
              </w:rPr>
              <w:t>10,8±0,37</w:t>
            </w:r>
          </w:p>
        </w:tc>
        <w:tc>
          <w:tcPr>
            <w:tcW w:w="1692" w:type="dxa"/>
            <w:vAlign w:val="center"/>
          </w:tcPr>
          <w:p w:rsidR="002D50B9" w:rsidRDefault="002D50B9" w:rsidP="000E3DCE">
            <w:pPr>
              <w:spacing w:line="360" w:lineRule="auto"/>
              <w:jc w:val="center"/>
              <w:rPr>
                <w:lang w:val="uk-UA"/>
              </w:rPr>
            </w:pPr>
            <w:r>
              <w:rPr>
                <w:lang w:val="uk-UA"/>
              </w:rPr>
              <w:t>1,14±0,017</w:t>
            </w:r>
          </w:p>
        </w:tc>
        <w:tc>
          <w:tcPr>
            <w:tcW w:w="1692" w:type="dxa"/>
            <w:vAlign w:val="center"/>
          </w:tcPr>
          <w:p w:rsidR="002D50B9" w:rsidRDefault="002D50B9" w:rsidP="000E3DCE">
            <w:pPr>
              <w:spacing w:line="360" w:lineRule="auto"/>
              <w:jc w:val="center"/>
              <w:rPr>
                <w:lang w:val="uk-UA"/>
              </w:rPr>
            </w:pPr>
            <w:r>
              <w:rPr>
                <w:lang w:val="uk-UA"/>
              </w:rPr>
              <w:t>48,2±1,08</w:t>
            </w:r>
          </w:p>
        </w:tc>
        <w:tc>
          <w:tcPr>
            <w:tcW w:w="1692" w:type="dxa"/>
            <w:vAlign w:val="center"/>
          </w:tcPr>
          <w:p w:rsidR="002D50B9" w:rsidRDefault="002D50B9" w:rsidP="000E3DCE">
            <w:pPr>
              <w:spacing w:line="360" w:lineRule="auto"/>
              <w:jc w:val="center"/>
              <w:rPr>
                <w:lang w:val="uk-UA"/>
              </w:rPr>
            </w:pPr>
            <w:r>
              <w:rPr>
                <w:lang w:val="uk-UA"/>
              </w:rPr>
              <w:t>164,4±9,29</w:t>
            </w:r>
          </w:p>
        </w:tc>
        <w:tc>
          <w:tcPr>
            <w:tcW w:w="1692" w:type="dxa"/>
            <w:vAlign w:val="center"/>
          </w:tcPr>
          <w:p w:rsidR="002D50B9" w:rsidRDefault="002D50B9" w:rsidP="000E3DCE">
            <w:pPr>
              <w:spacing w:line="360" w:lineRule="auto"/>
              <w:jc w:val="center"/>
              <w:rPr>
                <w:lang w:val="uk-UA"/>
              </w:rPr>
            </w:pPr>
            <w:r>
              <w:rPr>
                <w:lang w:val="uk-UA"/>
              </w:rPr>
              <w:t>93,0±4,90</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en-US"/>
              </w:rPr>
            </w:pPr>
            <w:r>
              <w:rPr>
                <w:lang w:val="en-US"/>
              </w:rPr>
              <w:t>II</w:t>
            </w:r>
          </w:p>
        </w:tc>
        <w:tc>
          <w:tcPr>
            <w:tcW w:w="1692" w:type="dxa"/>
            <w:vAlign w:val="center"/>
          </w:tcPr>
          <w:p w:rsidR="002D50B9" w:rsidRDefault="002D50B9" w:rsidP="000E3DCE">
            <w:pPr>
              <w:spacing w:line="360" w:lineRule="auto"/>
              <w:jc w:val="center"/>
              <w:rPr>
                <w:lang w:val="uk-UA"/>
              </w:rPr>
            </w:pPr>
            <w:r>
              <w:rPr>
                <w:lang w:val="uk-UA"/>
              </w:rPr>
              <w:t>10,2±0,37</w:t>
            </w:r>
          </w:p>
        </w:tc>
        <w:tc>
          <w:tcPr>
            <w:tcW w:w="1692" w:type="dxa"/>
            <w:vAlign w:val="center"/>
          </w:tcPr>
          <w:p w:rsidR="002D50B9" w:rsidRDefault="002D50B9" w:rsidP="000E3DCE">
            <w:pPr>
              <w:spacing w:line="360" w:lineRule="auto"/>
              <w:jc w:val="center"/>
              <w:rPr>
                <w:lang w:val="uk-UA"/>
              </w:rPr>
            </w:pPr>
            <w:r>
              <w:rPr>
                <w:lang w:val="uk-UA"/>
              </w:rPr>
              <w:t>1,20±0,023</w:t>
            </w:r>
          </w:p>
        </w:tc>
        <w:tc>
          <w:tcPr>
            <w:tcW w:w="1692" w:type="dxa"/>
            <w:vAlign w:val="center"/>
          </w:tcPr>
          <w:p w:rsidR="002D50B9" w:rsidRDefault="002D50B9" w:rsidP="000E3DCE">
            <w:pPr>
              <w:spacing w:line="360" w:lineRule="auto"/>
              <w:jc w:val="center"/>
              <w:rPr>
                <w:lang w:val="uk-UA"/>
              </w:rPr>
            </w:pPr>
            <w:r>
              <w:rPr>
                <w:lang w:val="uk-UA"/>
              </w:rPr>
              <w:t>49,6±1,45</w:t>
            </w:r>
          </w:p>
        </w:tc>
        <w:tc>
          <w:tcPr>
            <w:tcW w:w="1692" w:type="dxa"/>
            <w:vAlign w:val="center"/>
          </w:tcPr>
          <w:p w:rsidR="002D50B9" w:rsidRDefault="002D50B9" w:rsidP="000E3DCE">
            <w:pPr>
              <w:spacing w:line="360" w:lineRule="auto"/>
              <w:jc w:val="center"/>
              <w:rPr>
                <w:lang w:val="uk-UA"/>
              </w:rPr>
            </w:pPr>
            <w:r>
              <w:rPr>
                <w:lang w:val="uk-UA"/>
              </w:rPr>
              <w:t>160,6±7,99</w:t>
            </w:r>
          </w:p>
        </w:tc>
        <w:tc>
          <w:tcPr>
            <w:tcW w:w="1692" w:type="dxa"/>
            <w:vAlign w:val="center"/>
          </w:tcPr>
          <w:p w:rsidR="002D50B9" w:rsidRDefault="002D50B9" w:rsidP="000E3DCE">
            <w:pPr>
              <w:spacing w:line="360" w:lineRule="auto"/>
              <w:jc w:val="center"/>
              <w:rPr>
                <w:lang w:val="uk-UA"/>
              </w:rPr>
            </w:pPr>
            <w:r>
              <w:rPr>
                <w:lang w:val="uk-UA"/>
              </w:rPr>
              <w:t>92,2±3,72</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en-US"/>
              </w:rPr>
            </w:pPr>
            <w:r>
              <w:rPr>
                <w:lang w:val="en-US"/>
              </w:rPr>
              <w:t>III</w:t>
            </w:r>
          </w:p>
        </w:tc>
        <w:tc>
          <w:tcPr>
            <w:tcW w:w="1692" w:type="dxa"/>
            <w:vAlign w:val="center"/>
          </w:tcPr>
          <w:p w:rsidR="002D50B9" w:rsidRDefault="002D50B9" w:rsidP="000E3DCE">
            <w:pPr>
              <w:spacing w:line="360" w:lineRule="auto"/>
              <w:jc w:val="center"/>
              <w:rPr>
                <w:lang w:val="uk-UA"/>
              </w:rPr>
            </w:pPr>
            <w:r>
              <w:rPr>
                <w:lang w:val="uk-UA"/>
              </w:rPr>
              <w:t>11,2±0,49</w:t>
            </w:r>
          </w:p>
        </w:tc>
        <w:tc>
          <w:tcPr>
            <w:tcW w:w="1692" w:type="dxa"/>
            <w:vAlign w:val="center"/>
          </w:tcPr>
          <w:p w:rsidR="002D50B9" w:rsidRDefault="002D50B9" w:rsidP="000E3DCE">
            <w:pPr>
              <w:spacing w:line="360" w:lineRule="auto"/>
              <w:jc w:val="center"/>
              <w:rPr>
                <w:lang w:val="uk-UA"/>
              </w:rPr>
            </w:pPr>
            <w:r>
              <w:rPr>
                <w:lang w:val="uk-UA"/>
              </w:rPr>
              <w:t>1,24±0,025</w:t>
            </w:r>
          </w:p>
        </w:tc>
        <w:tc>
          <w:tcPr>
            <w:tcW w:w="1692" w:type="dxa"/>
            <w:vAlign w:val="center"/>
          </w:tcPr>
          <w:p w:rsidR="002D50B9" w:rsidRDefault="002D50B9" w:rsidP="000E3DCE">
            <w:pPr>
              <w:spacing w:line="360" w:lineRule="auto"/>
              <w:jc w:val="center"/>
              <w:rPr>
                <w:lang w:val="uk-UA"/>
              </w:rPr>
            </w:pPr>
            <w:r>
              <w:rPr>
                <w:lang w:val="uk-UA"/>
              </w:rPr>
              <w:t>52,0±1,31</w:t>
            </w:r>
          </w:p>
        </w:tc>
        <w:tc>
          <w:tcPr>
            <w:tcW w:w="1692" w:type="dxa"/>
            <w:vAlign w:val="center"/>
          </w:tcPr>
          <w:p w:rsidR="002D50B9" w:rsidRDefault="002D50B9" w:rsidP="000E3DCE">
            <w:pPr>
              <w:spacing w:line="360" w:lineRule="auto"/>
              <w:jc w:val="center"/>
              <w:rPr>
                <w:lang w:val="uk-UA"/>
              </w:rPr>
            </w:pPr>
            <w:r>
              <w:rPr>
                <w:lang w:val="uk-UA"/>
              </w:rPr>
              <w:t>191,0±7,48</w:t>
            </w:r>
          </w:p>
        </w:tc>
        <w:tc>
          <w:tcPr>
            <w:tcW w:w="1692" w:type="dxa"/>
            <w:vAlign w:val="center"/>
          </w:tcPr>
          <w:p w:rsidR="002D50B9" w:rsidRDefault="002D50B9" w:rsidP="000E3DCE">
            <w:pPr>
              <w:spacing w:line="360" w:lineRule="auto"/>
              <w:jc w:val="center"/>
              <w:rPr>
                <w:lang w:val="uk-UA"/>
              </w:rPr>
            </w:pPr>
            <w:r>
              <w:rPr>
                <w:lang w:val="uk-UA"/>
              </w:rPr>
              <w:t>93,3±4,14</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fr-FR"/>
              </w:rPr>
            </w:pPr>
            <w:r>
              <w:rPr>
                <w:lang w:val="fr-FR"/>
              </w:rPr>
              <w:t>IV</w:t>
            </w:r>
          </w:p>
        </w:tc>
        <w:tc>
          <w:tcPr>
            <w:tcW w:w="1692" w:type="dxa"/>
            <w:vAlign w:val="center"/>
          </w:tcPr>
          <w:p w:rsidR="002D50B9" w:rsidRDefault="002D50B9" w:rsidP="000E3DCE">
            <w:pPr>
              <w:spacing w:line="360" w:lineRule="auto"/>
              <w:jc w:val="center"/>
              <w:rPr>
                <w:lang w:val="uk-UA"/>
              </w:rPr>
            </w:pPr>
            <w:r>
              <w:rPr>
                <w:lang w:val="uk-UA"/>
              </w:rPr>
              <w:t>10,6±0,40</w:t>
            </w:r>
          </w:p>
        </w:tc>
        <w:tc>
          <w:tcPr>
            <w:tcW w:w="1692" w:type="dxa"/>
            <w:vAlign w:val="center"/>
          </w:tcPr>
          <w:p w:rsidR="002D50B9" w:rsidRDefault="002D50B9" w:rsidP="000E3DCE">
            <w:pPr>
              <w:spacing w:line="360" w:lineRule="auto"/>
              <w:jc w:val="center"/>
              <w:rPr>
                <w:lang w:val="uk-UA"/>
              </w:rPr>
            </w:pPr>
            <w:r>
              <w:rPr>
                <w:lang w:val="uk-UA"/>
              </w:rPr>
              <w:t>1,16±0,022</w:t>
            </w:r>
          </w:p>
        </w:tc>
        <w:tc>
          <w:tcPr>
            <w:tcW w:w="1692" w:type="dxa"/>
            <w:vAlign w:val="center"/>
          </w:tcPr>
          <w:p w:rsidR="002D50B9" w:rsidRDefault="002D50B9" w:rsidP="000E3DCE">
            <w:pPr>
              <w:spacing w:line="360" w:lineRule="auto"/>
              <w:jc w:val="center"/>
              <w:rPr>
                <w:lang w:val="uk-UA"/>
              </w:rPr>
            </w:pPr>
            <w:r>
              <w:rPr>
                <w:lang w:val="uk-UA"/>
              </w:rPr>
              <w:t>45,0±1,37</w:t>
            </w:r>
          </w:p>
        </w:tc>
        <w:tc>
          <w:tcPr>
            <w:tcW w:w="1692" w:type="dxa"/>
            <w:vAlign w:val="center"/>
          </w:tcPr>
          <w:p w:rsidR="002D50B9" w:rsidRDefault="002D50B9" w:rsidP="000E3DCE">
            <w:pPr>
              <w:spacing w:line="360" w:lineRule="auto"/>
              <w:jc w:val="center"/>
              <w:rPr>
                <w:lang w:val="uk-UA"/>
              </w:rPr>
            </w:pPr>
            <w:r>
              <w:rPr>
                <w:lang w:val="uk-UA"/>
              </w:rPr>
              <w:t>131,6±6,49</w:t>
            </w:r>
          </w:p>
        </w:tc>
        <w:tc>
          <w:tcPr>
            <w:tcW w:w="1692" w:type="dxa"/>
            <w:vAlign w:val="center"/>
          </w:tcPr>
          <w:p w:rsidR="002D50B9" w:rsidRDefault="002D50B9" w:rsidP="000E3DCE">
            <w:pPr>
              <w:spacing w:line="360" w:lineRule="auto"/>
              <w:jc w:val="center"/>
              <w:rPr>
                <w:lang w:val="uk-UA"/>
              </w:rPr>
            </w:pPr>
            <w:r>
              <w:rPr>
                <w:lang w:val="uk-UA"/>
              </w:rPr>
              <w:t>87,3±4,64</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fr-FR"/>
              </w:rPr>
            </w:pPr>
            <w:r>
              <w:rPr>
                <w:lang w:val="fr-FR"/>
              </w:rPr>
              <w:t>V</w:t>
            </w:r>
          </w:p>
        </w:tc>
        <w:tc>
          <w:tcPr>
            <w:tcW w:w="1692" w:type="dxa"/>
            <w:vAlign w:val="center"/>
          </w:tcPr>
          <w:p w:rsidR="002D50B9" w:rsidRDefault="002D50B9" w:rsidP="000E3DCE">
            <w:pPr>
              <w:spacing w:line="360" w:lineRule="auto"/>
              <w:jc w:val="center"/>
              <w:rPr>
                <w:lang w:val="uk-UA"/>
              </w:rPr>
            </w:pPr>
            <w:r>
              <w:rPr>
                <w:lang w:val="uk-UA"/>
              </w:rPr>
              <w:t>9,8±0,37</w:t>
            </w:r>
          </w:p>
        </w:tc>
        <w:tc>
          <w:tcPr>
            <w:tcW w:w="1692" w:type="dxa"/>
            <w:vAlign w:val="center"/>
          </w:tcPr>
          <w:p w:rsidR="002D50B9" w:rsidRDefault="002D50B9" w:rsidP="000E3DCE">
            <w:pPr>
              <w:spacing w:line="360" w:lineRule="auto"/>
              <w:jc w:val="center"/>
              <w:rPr>
                <w:lang w:val="uk-UA"/>
              </w:rPr>
            </w:pPr>
            <w:r>
              <w:rPr>
                <w:lang w:val="uk-UA"/>
              </w:rPr>
              <w:t>1,18±0,018</w:t>
            </w:r>
          </w:p>
        </w:tc>
        <w:tc>
          <w:tcPr>
            <w:tcW w:w="1692" w:type="dxa"/>
            <w:vAlign w:val="center"/>
          </w:tcPr>
          <w:p w:rsidR="002D50B9" w:rsidRDefault="002D50B9" w:rsidP="000E3DCE">
            <w:pPr>
              <w:spacing w:line="360" w:lineRule="auto"/>
              <w:jc w:val="center"/>
              <w:rPr>
                <w:lang w:val="uk-UA"/>
              </w:rPr>
            </w:pPr>
            <w:r>
              <w:rPr>
                <w:lang w:val="uk-UA"/>
              </w:rPr>
              <w:t>45,6±1,55</w:t>
            </w:r>
          </w:p>
        </w:tc>
        <w:tc>
          <w:tcPr>
            <w:tcW w:w="1692" w:type="dxa"/>
            <w:vAlign w:val="center"/>
          </w:tcPr>
          <w:p w:rsidR="002D50B9" w:rsidRDefault="002D50B9" w:rsidP="000E3DCE">
            <w:pPr>
              <w:spacing w:line="360" w:lineRule="auto"/>
              <w:jc w:val="center"/>
              <w:rPr>
                <w:lang w:val="uk-UA"/>
              </w:rPr>
            </w:pPr>
            <w:r>
              <w:rPr>
                <w:lang w:val="uk-UA"/>
              </w:rPr>
              <w:t>124,0±9,44</w:t>
            </w:r>
          </w:p>
        </w:tc>
        <w:tc>
          <w:tcPr>
            <w:tcW w:w="1692" w:type="dxa"/>
            <w:vAlign w:val="center"/>
          </w:tcPr>
          <w:p w:rsidR="002D50B9" w:rsidRDefault="002D50B9" w:rsidP="000E3DCE">
            <w:pPr>
              <w:spacing w:line="360" w:lineRule="auto"/>
              <w:jc w:val="center"/>
              <w:rPr>
                <w:lang w:val="uk-UA"/>
              </w:rPr>
            </w:pPr>
            <w:r>
              <w:rPr>
                <w:lang w:val="uk-UA"/>
              </w:rPr>
              <w:t>86,3±6,45</w:t>
            </w:r>
          </w:p>
        </w:tc>
      </w:tr>
      <w:tr w:rsidR="002D50B9" w:rsidTr="000E3DCE">
        <w:tblPrEx>
          <w:tblCellMar>
            <w:top w:w="0" w:type="dxa"/>
            <w:bottom w:w="0" w:type="dxa"/>
          </w:tblCellMar>
        </w:tblPrEx>
        <w:tc>
          <w:tcPr>
            <w:tcW w:w="1080" w:type="dxa"/>
            <w:vAlign w:val="center"/>
          </w:tcPr>
          <w:p w:rsidR="002D50B9" w:rsidRDefault="002D50B9" w:rsidP="000E3DCE">
            <w:pPr>
              <w:spacing w:line="360" w:lineRule="auto"/>
              <w:jc w:val="center"/>
              <w:rPr>
                <w:lang w:val="fr-FR"/>
              </w:rPr>
            </w:pPr>
            <w:r>
              <w:rPr>
                <w:lang w:val="fr-FR"/>
              </w:rPr>
              <w:t>VI</w:t>
            </w:r>
          </w:p>
        </w:tc>
        <w:tc>
          <w:tcPr>
            <w:tcW w:w="1692" w:type="dxa"/>
            <w:vAlign w:val="center"/>
          </w:tcPr>
          <w:p w:rsidR="002D50B9" w:rsidRDefault="002D50B9" w:rsidP="000E3DCE">
            <w:pPr>
              <w:spacing w:line="360" w:lineRule="auto"/>
              <w:jc w:val="center"/>
              <w:rPr>
                <w:lang w:val="uk-UA"/>
              </w:rPr>
            </w:pPr>
            <w:r>
              <w:rPr>
                <w:lang w:val="uk-UA"/>
              </w:rPr>
              <w:t>11,0±0,55</w:t>
            </w:r>
          </w:p>
        </w:tc>
        <w:tc>
          <w:tcPr>
            <w:tcW w:w="1692" w:type="dxa"/>
            <w:vAlign w:val="center"/>
          </w:tcPr>
          <w:p w:rsidR="002D50B9" w:rsidRDefault="002D50B9" w:rsidP="000E3DCE">
            <w:pPr>
              <w:spacing w:line="360" w:lineRule="auto"/>
              <w:jc w:val="center"/>
              <w:rPr>
                <w:lang w:val="uk-UA"/>
              </w:rPr>
            </w:pPr>
            <w:r>
              <w:rPr>
                <w:lang w:val="uk-UA"/>
              </w:rPr>
              <w:t>1,21±0,022</w:t>
            </w:r>
          </w:p>
        </w:tc>
        <w:tc>
          <w:tcPr>
            <w:tcW w:w="1692" w:type="dxa"/>
            <w:vAlign w:val="center"/>
          </w:tcPr>
          <w:p w:rsidR="002D50B9" w:rsidRDefault="002D50B9" w:rsidP="000E3DCE">
            <w:pPr>
              <w:spacing w:line="360" w:lineRule="auto"/>
              <w:jc w:val="center"/>
              <w:rPr>
                <w:lang w:val="uk-UA"/>
              </w:rPr>
            </w:pPr>
            <w:r>
              <w:rPr>
                <w:lang w:val="uk-UA"/>
              </w:rPr>
              <w:t>42,2±1,34</w:t>
            </w:r>
          </w:p>
        </w:tc>
        <w:tc>
          <w:tcPr>
            <w:tcW w:w="1692" w:type="dxa"/>
            <w:vAlign w:val="center"/>
          </w:tcPr>
          <w:p w:rsidR="002D50B9" w:rsidRDefault="002D50B9" w:rsidP="000E3DCE">
            <w:pPr>
              <w:spacing w:line="360" w:lineRule="auto"/>
              <w:jc w:val="center"/>
              <w:rPr>
                <w:lang w:val="uk-UA"/>
              </w:rPr>
            </w:pPr>
            <w:r>
              <w:rPr>
                <w:lang w:val="uk-UA"/>
              </w:rPr>
              <w:t>123,4±7,45</w:t>
            </w:r>
          </w:p>
        </w:tc>
        <w:tc>
          <w:tcPr>
            <w:tcW w:w="1692" w:type="dxa"/>
            <w:vAlign w:val="center"/>
          </w:tcPr>
          <w:p w:rsidR="002D50B9" w:rsidRDefault="002D50B9" w:rsidP="000E3DCE">
            <w:pPr>
              <w:spacing w:line="360" w:lineRule="auto"/>
              <w:jc w:val="center"/>
              <w:rPr>
                <w:lang w:val="uk-UA"/>
              </w:rPr>
            </w:pPr>
            <w:r>
              <w:rPr>
                <w:lang w:val="uk-UA"/>
              </w:rPr>
              <w:t>82,3±4,69</w:t>
            </w:r>
          </w:p>
        </w:tc>
      </w:tr>
    </w:tbl>
    <w:p w:rsidR="002D50B9" w:rsidRDefault="002D50B9" w:rsidP="002D50B9">
      <w:pPr>
        <w:spacing w:line="360" w:lineRule="auto"/>
        <w:ind w:firstLine="709"/>
        <w:jc w:val="both"/>
        <w:rPr>
          <w:noProof/>
          <w:lang w:val="uk-UA"/>
        </w:rPr>
      </w:pPr>
      <w:r>
        <w:rPr>
          <w:noProof/>
          <w:lang w:val="uk-UA"/>
        </w:rPr>
        <w:t xml:space="preserve">За багатоплідністю суттєвої різниці між свиноматками піддослідних груп відповідного генотипу немає. В той же час несприятливі умови мікроклімату відчутно впливають на молочність свиноматок - встановлена тенденція до зменшення значення даного показника у свиноматок дослідних груп при чистопородному розведенні (на 3,2...4,0 кг), а при схрещуванні свиноматки </w:t>
      </w:r>
      <w:r>
        <w:rPr>
          <w:noProof/>
          <w:lang w:val="en-US"/>
        </w:rPr>
        <w:t>III</w:t>
      </w:r>
      <w:r>
        <w:rPr>
          <w:noProof/>
          <w:lang w:val="uk-UA"/>
        </w:rPr>
        <w:t xml:space="preserve"> групи вірогідно переважають своїх ровесниць </w:t>
      </w:r>
      <w:r>
        <w:rPr>
          <w:noProof/>
          <w:lang w:val="en-US"/>
        </w:rPr>
        <w:t>VI</w:t>
      </w:r>
      <w:r>
        <w:rPr>
          <w:noProof/>
        </w:rPr>
        <w:t xml:space="preserve"> </w:t>
      </w:r>
      <w:r>
        <w:rPr>
          <w:noProof/>
          <w:lang w:val="uk-UA"/>
        </w:rPr>
        <w:t>групи на 9,8 кг (Р&gt;0,999).</w:t>
      </w:r>
    </w:p>
    <w:p w:rsidR="002D50B9" w:rsidRDefault="002D50B9" w:rsidP="002D50B9">
      <w:pPr>
        <w:spacing w:line="360" w:lineRule="auto"/>
        <w:ind w:firstLine="709"/>
        <w:jc w:val="both"/>
        <w:rPr>
          <w:lang w:val="uk-UA"/>
        </w:rPr>
      </w:pPr>
      <w:r>
        <w:rPr>
          <w:noProof/>
          <w:lang w:val="uk-UA"/>
        </w:rPr>
        <w:t xml:space="preserve">За масою гнізда в 60-добовому віці незалежно від генотипу і методів розведення встановлена вірогідна різниця між свиноматками контрольних і </w:t>
      </w:r>
      <w:r>
        <w:rPr>
          <w:lang w:val="uk-UA"/>
        </w:rPr>
        <w:t xml:space="preserve">дослідних груп: між </w:t>
      </w:r>
      <w:r>
        <w:rPr>
          <w:lang w:val="fr-FR"/>
        </w:rPr>
        <w:t>I</w:t>
      </w:r>
      <w:r>
        <w:rPr>
          <w:lang w:val="uk-UA"/>
        </w:rPr>
        <w:t xml:space="preserve"> та </w:t>
      </w:r>
      <w:r>
        <w:rPr>
          <w:lang w:val="fr-FR"/>
        </w:rPr>
        <w:t>IV</w:t>
      </w:r>
      <w:r>
        <w:rPr>
          <w:lang w:val="uk-UA"/>
        </w:rPr>
        <w:t xml:space="preserve"> – 32,8 кг (Р&gt;0,95), </w:t>
      </w:r>
      <w:r>
        <w:rPr>
          <w:lang w:val="fr-FR"/>
        </w:rPr>
        <w:t>II</w:t>
      </w:r>
      <w:r>
        <w:rPr>
          <w:lang w:val="uk-UA"/>
        </w:rPr>
        <w:t xml:space="preserve"> та </w:t>
      </w:r>
      <w:r>
        <w:rPr>
          <w:lang w:val="fr-FR"/>
        </w:rPr>
        <w:t>V</w:t>
      </w:r>
      <w:r>
        <w:rPr>
          <w:lang w:val="uk-UA"/>
        </w:rPr>
        <w:t xml:space="preserve"> – 36,6 кг (Р&gt;0,95), </w:t>
      </w:r>
      <w:r>
        <w:rPr>
          <w:lang w:val="fr-FR"/>
        </w:rPr>
        <w:t>III</w:t>
      </w:r>
      <w:r>
        <w:rPr>
          <w:lang w:val="uk-UA"/>
        </w:rPr>
        <w:t xml:space="preserve"> та </w:t>
      </w:r>
      <w:r>
        <w:rPr>
          <w:lang w:val="fr-FR"/>
        </w:rPr>
        <w:t>VI</w:t>
      </w:r>
      <w:r>
        <w:rPr>
          <w:lang w:val="uk-UA"/>
        </w:rPr>
        <w:t xml:space="preserve"> – 67,6 кг (Р&gt;0,999). Отже, більш чутливо реагували на погіршення умов утримання помісні поросята генотипу 1/2ВБ+1/2Л.</w:t>
      </w:r>
    </w:p>
    <w:p w:rsidR="002D50B9" w:rsidRDefault="002D50B9" w:rsidP="002D50B9">
      <w:pPr>
        <w:spacing w:line="360" w:lineRule="auto"/>
        <w:ind w:firstLine="709"/>
        <w:jc w:val="both"/>
        <w:rPr>
          <w:lang w:val="uk-UA"/>
        </w:rPr>
      </w:pPr>
      <w:r>
        <w:rPr>
          <w:lang w:val="uk-UA"/>
        </w:rPr>
        <w:lastRenderedPageBreak/>
        <w:t>Чистопородні поросята характеризувалися також більшою життєздатністю – їх збереженість до відлучення  складала 93,0...92,2% (в оптимальних умовах утримання) і 87,3...86,3% (в екстремальних), помісних, відповідно, 93,3...82,0%.</w:t>
      </w:r>
    </w:p>
    <w:p w:rsidR="002D50B9" w:rsidRDefault="002D50B9" w:rsidP="002D50B9">
      <w:pPr>
        <w:pStyle w:val="1"/>
        <w:spacing w:line="360" w:lineRule="auto"/>
        <w:ind w:firstLine="709"/>
        <w:jc w:val="both"/>
        <w:rPr>
          <w:sz w:val="24"/>
          <w:szCs w:val="24"/>
        </w:rPr>
      </w:pPr>
      <w:r>
        <w:rPr>
          <w:b w:val="0"/>
          <w:bCs w:val="0"/>
          <w:sz w:val="24"/>
          <w:szCs w:val="24"/>
        </w:rPr>
        <w:t>Вікова динаміка живої маси.</w:t>
      </w:r>
      <w:r>
        <w:rPr>
          <w:sz w:val="24"/>
          <w:szCs w:val="24"/>
        </w:rPr>
        <w:t xml:space="preserve"> Зниження температури та збільшення відносної вологості повітря в приміщенні суттєво впливають на показники живої маси тварин, а тварини різних генотипів реагують на зміну дії факторів зовнішнього середовища по-різному (табл. 3).</w:t>
      </w:r>
    </w:p>
    <w:p w:rsidR="002D50B9" w:rsidRDefault="002D50B9" w:rsidP="002D50B9">
      <w:pPr>
        <w:pStyle w:val="30"/>
        <w:spacing w:line="360" w:lineRule="auto"/>
        <w:rPr>
          <w:sz w:val="24"/>
          <w:szCs w:val="24"/>
        </w:rPr>
      </w:pPr>
      <w:r>
        <w:rPr>
          <w:sz w:val="24"/>
          <w:szCs w:val="24"/>
        </w:rPr>
        <w:t>Таблиця 3</w:t>
      </w:r>
    </w:p>
    <w:p w:rsidR="002D50B9" w:rsidRDefault="002D50B9" w:rsidP="002D50B9">
      <w:pPr>
        <w:spacing w:line="360" w:lineRule="auto"/>
        <w:ind w:firstLine="709"/>
        <w:jc w:val="center"/>
        <w:rPr>
          <w:lang w:val="uk-UA"/>
        </w:rPr>
      </w:pPr>
      <w:r>
        <w:rPr>
          <w:lang w:val="uk-UA"/>
        </w:rPr>
        <w:t>Динаміка живої маси, кг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04"/>
        <w:gridCol w:w="1504"/>
        <w:gridCol w:w="1505"/>
        <w:gridCol w:w="1504"/>
        <w:gridCol w:w="1504"/>
        <w:gridCol w:w="1505"/>
      </w:tblGrid>
      <w:tr w:rsidR="002D50B9" w:rsidTr="000E3DCE">
        <w:tblPrEx>
          <w:tblCellMar>
            <w:top w:w="0" w:type="dxa"/>
            <w:bottom w:w="0" w:type="dxa"/>
          </w:tblCellMar>
        </w:tblPrEx>
        <w:trPr>
          <w:cantSplit/>
        </w:trPr>
        <w:tc>
          <w:tcPr>
            <w:tcW w:w="828" w:type="dxa"/>
            <w:vMerge w:val="restart"/>
            <w:vAlign w:val="center"/>
          </w:tcPr>
          <w:p w:rsidR="002D50B9" w:rsidRDefault="002D50B9" w:rsidP="000E3DCE">
            <w:pPr>
              <w:spacing w:line="360" w:lineRule="auto"/>
              <w:jc w:val="center"/>
              <w:rPr>
                <w:lang w:val="uk-UA"/>
              </w:rPr>
            </w:pPr>
            <w:r>
              <w:rPr>
                <w:lang w:val="uk-UA"/>
              </w:rPr>
              <w:t>Гру-пи</w:t>
            </w:r>
          </w:p>
        </w:tc>
        <w:tc>
          <w:tcPr>
            <w:tcW w:w="9026" w:type="dxa"/>
            <w:gridSpan w:val="6"/>
            <w:vAlign w:val="center"/>
          </w:tcPr>
          <w:p w:rsidR="002D50B9" w:rsidRDefault="002D50B9" w:rsidP="000E3DCE">
            <w:pPr>
              <w:spacing w:line="360" w:lineRule="auto"/>
              <w:jc w:val="center"/>
              <w:rPr>
                <w:lang w:val="uk-UA"/>
              </w:rPr>
            </w:pPr>
            <w:r>
              <w:rPr>
                <w:lang w:val="uk-UA"/>
              </w:rPr>
              <w:t>Вік, днів</w:t>
            </w:r>
          </w:p>
        </w:tc>
      </w:tr>
      <w:tr w:rsidR="002D50B9" w:rsidTr="000E3DCE">
        <w:tblPrEx>
          <w:tblCellMar>
            <w:top w:w="0" w:type="dxa"/>
            <w:bottom w:w="0" w:type="dxa"/>
          </w:tblCellMar>
        </w:tblPrEx>
        <w:trPr>
          <w:cantSplit/>
        </w:trPr>
        <w:tc>
          <w:tcPr>
            <w:tcW w:w="828" w:type="dxa"/>
            <w:vMerge/>
            <w:vAlign w:val="center"/>
          </w:tcPr>
          <w:p w:rsidR="002D50B9" w:rsidRDefault="002D50B9" w:rsidP="000E3DCE">
            <w:pPr>
              <w:spacing w:line="360" w:lineRule="auto"/>
              <w:ind w:firstLine="709"/>
              <w:jc w:val="center"/>
              <w:rPr>
                <w:lang w:val="uk-UA"/>
              </w:rPr>
            </w:pPr>
          </w:p>
        </w:tc>
        <w:tc>
          <w:tcPr>
            <w:tcW w:w="1504" w:type="dxa"/>
            <w:vAlign w:val="center"/>
          </w:tcPr>
          <w:p w:rsidR="002D50B9" w:rsidRDefault="002D50B9" w:rsidP="000E3DCE">
            <w:pPr>
              <w:spacing w:line="360" w:lineRule="auto"/>
              <w:jc w:val="center"/>
              <w:rPr>
                <w:lang w:val="uk-UA"/>
              </w:rPr>
            </w:pPr>
            <w:r>
              <w:rPr>
                <w:lang w:val="uk-UA"/>
              </w:rPr>
              <w:t>60</w:t>
            </w:r>
          </w:p>
        </w:tc>
        <w:tc>
          <w:tcPr>
            <w:tcW w:w="1504" w:type="dxa"/>
            <w:vAlign w:val="center"/>
          </w:tcPr>
          <w:p w:rsidR="002D50B9" w:rsidRDefault="002D50B9" w:rsidP="000E3DCE">
            <w:pPr>
              <w:spacing w:line="360" w:lineRule="auto"/>
              <w:jc w:val="center"/>
              <w:rPr>
                <w:lang w:val="uk-UA"/>
              </w:rPr>
            </w:pPr>
            <w:r>
              <w:rPr>
                <w:lang w:val="uk-UA"/>
              </w:rPr>
              <w:t>120</w:t>
            </w:r>
          </w:p>
        </w:tc>
        <w:tc>
          <w:tcPr>
            <w:tcW w:w="1505" w:type="dxa"/>
            <w:vAlign w:val="center"/>
          </w:tcPr>
          <w:p w:rsidR="002D50B9" w:rsidRDefault="002D50B9" w:rsidP="000E3DCE">
            <w:pPr>
              <w:spacing w:line="360" w:lineRule="auto"/>
              <w:jc w:val="center"/>
              <w:rPr>
                <w:lang w:val="uk-UA"/>
              </w:rPr>
            </w:pPr>
            <w:r>
              <w:rPr>
                <w:lang w:val="uk-UA"/>
              </w:rPr>
              <w:t>150</w:t>
            </w:r>
          </w:p>
        </w:tc>
        <w:tc>
          <w:tcPr>
            <w:tcW w:w="1504" w:type="dxa"/>
            <w:vAlign w:val="center"/>
          </w:tcPr>
          <w:p w:rsidR="002D50B9" w:rsidRDefault="002D50B9" w:rsidP="000E3DCE">
            <w:pPr>
              <w:spacing w:line="360" w:lineRule="auto"/>
              <w:jc w:val="center"/>
              <w:rPr>
                <w:lang w:val="uk-UA"/>
              </w:rPr>
            </w:pPr>
            <w:r>
              <w:rPr>
                <w:lang w:val="uk-UA"/>
              </w:rPr>
              <w:t>180</w:t>
            </w:r>
          </w:p>
        </w:tc>
        <w:tc>
          <w:tcPr>
            <w:tcW w:w="1504" w:type="dxa"/>
            <w:vAlign w:val="center"/>
          </w:tcPr>
          <w:p w:rsidR="002D50B9" w:rsidRDefault="002D50B9" w:rsidP="000E3DCE">
            <w:pPr>
              <w:spacing w:line="360" w:lineRule="auto"/>
              <w:jc w:val="center"/>
              <w:rPr>
                <w:lang w:val="uk-UA"/>
              </w:rPr>
            </w:pPr>
            <w:r>
              <w:rPr>
                <w:lang w:val="uk-UA"/>
              </w:rPr>
              <w:t>210</w:t>
            </w:r>
          </w:p>
        </w:tc>
        <w:tc>
          <w:tcPr>
            <w:tcW w:w="1505" w:type="dxa"/>
            <w:vAlign w:val="center"/>
          </w:tcPr>
          <w:p w:rsidR="002D50B9" w:rsidRDefault="002D50B9" w:rsidP="000E3DCE">
            <w:pPr>
              <w:spacing w:line="360" w:lineRule="auto"/>
              <w:jc w:val="center"/>
              <w:rPr>
                <w:lang w:val="uk-UA"/>
              </w:rPr>
            </w:pPr>
            <w:r>
              <w:rPr>
                <w:lang w:val="uk-UA"/>
              </w:rPr>
              <w:t>240</w:t>
            </w:r>
          </w:p>
        </w:tc>
      </w:tr>
      <w:tr w:rsidR="002D50B9" w:rsidTr="000E3DCE">
        <w:tblPrEx>
          <w:tblCellMar>
            <w:top w:w="0" w:type="dxa"/>
            <w:bottom w:w="0" w:type="dxa"/>
          </w:tblCellMar>
        </w:tblPrEx>
        <w:tc>
          <w:tcPr>
            <w:tcW w:w="828" w:type="dxa"/>
            <w:vAlign w:val="center"/>
          </w:tcPr>
          <w:p w:rsidR="002D50B9" w:rsidRDefault="002D50B9" w:rsidP="000E3DCE">
            <w:pPr>
              <w:pStyle w:val="1"/>
              <w:spacing w:line="360" w:lineRule="auto"/>
              <w:jc w:val="center"/>
              <w:rPr>
                <w:sz w:val="24"/>
                <w:szCs w:val="24"/>
                <w:lang w:val="en-US"/>
              </w:rPr>
            </w:pPr>
            <w:r>
              <w:rPr>
                <w:sz w:val="24"/>
                <w:szCs w:val="24"/>
                <w:lang w:val="en-US"/>
              </w:rPr>
              <w:t>I</w:t>
            </w:r>
          </w:p>
        </w:tc>
        <w:tc>
          <w:tcPr>
            <w:tcW w:w="1504" w:type="dxa"/>
            <w:vAlign w:val="center"/>
          </w:tcPr>
          <w:p w:rsidR="002D50B9" w:rsidRDefault="002D50B9" w:rsidP="000E3DCE">
            <w:pPr>
              <w:spacing w:line="360" w:lineRule="auto"/>
              <w:jc w:val="center"/>
              <w:rPr>
                <w:lang w:val="uk-UA"/>
              </w:rPr>
            </w:pPr>
            <w:r>
              <w:rPr>
                <w:lang w:val="uk-UA"/>
              </w:rPr>
              <w:t>16,44±0,32</w:t>
            </w:r>
          </w:p>
        </w:tc>
        <w:tc>
          <w:tcPr>
            <w:tcW w:w="1504" w:type="dxa"/>
            <w:vAlign w:val="center"/>
          </w:tcPr>
          <w:p w:rsidR="002D50B9" w:rsidRDefault="002D50B9" w:rsidP="000E3DCE">
            <w:pPr>
              <w:pStyle w:val="2ffffc"/>
              <w:spacing w:line="360" w:lineRule="auto"/>
              <w:jc w:val="center"/>
              <w:rPr>
                <w:b/>
                <w:bCs/>
              </w:rPr>
            </w:pPr>
            <w:r>
              <w:rPr>
                <w:b/>
                <w:bCs/>
              </w:rPr>
              <w:t>34,91±0,50</w:t>
            </w:r>
          </w:p>
        </w:tc>
        <w:tc>
          <w:tcPr>
            <w:tcW w:w="1505" w:type="dxa"/>
            <w:vAlign w:val="center"/>
          </w:tcPr>
          <w:p w:rsidR="002D50B9" w:rsidRDefault="002D50B9" w:rsidP="000E3DCE">
            <w:pPr>
              <w:spacing w:line="360" w:lineRule="auto"/>
              <w:jc w:val="center"/>
              <w:rPr>
                <w:lang w:val="uk-UA"/>
              </w:rPr>
            </w:pPr>
            <w:r>
              <w:rPr>
                <w:lang w:val="uk-UA"/>
              </w:rPr>
              <w:t>51,95±0,69</w:t>
            </w:r>
          </w:p>
        </w:tc>
        <w:tc>
          <w:tcPr>
            <w:tcW w:w="1504" w:type="dxa"/>
            <w:vAlign w:val="center"/>
          </w:tcPr>
          <w:p w:rsidR="002D50B9" w:rsidRDefault="002D50B9" w:rsidP="000E3DCE">
            <w:pPr>
              <w:spacing w:line="360" w:lineRule="auto"/>
              <w:jc w:val="center"/>
              <w:rPr>
                <w:lang w:val="uk-UA"/>
              </w:rPr>
            </w:pPr>
            <w:r>
              <w:rPr>
                <w:lang w:val="uk-UA"/>
              </w:rPr>
              <w:t>70,34±0,86</w:t>
            </w:r>
          </w:p>
        </w:tc>
        <w:tc>
          <w:tcPr>
            <w:tcW w:w="1504" w:type="dxa"/>
            <w:vAlign w:val="center"/>
          </w:tcPr>
          <w:p w:rsidR="002D50B9" w:rsidRDefault="002D50B9" w:rsidP="000E3DCE">
            <w:pPr>
              <w:spacing w:line="360" w:lineRule="auto"/>
              <w:jc w:val="center"/>
              <w:rPr>
                <w:lang w:val="uk-UA"/>
              </w:rPr>
            </w:pPr>
            <w:r>
              <w:rPr>
                <w:lang w:val="uk-UA"/>
              </w:rPr>
              <w:t>90,84±1,06</w:t>
            </w:r>
          </w:p>
        </w:tc>
        <w:tc>
          <w:tcPr>
            <w:tcW w:w="1505" w:type="dxa"/>
            <w:vAlign w:val="center"/>
          </w:tcPr>
          <w:p w:rsidR="002D50B9" w:rsidRDefault="002D50B9" w:rsidP="000E3DCE">
            <w:pPr>
              <w:spacing w:line="360" w:lineRule="auto"/>
              <w:jc w:val="center"/>
              <w:rPr>
                <w:lang w:val="uk-UA"/>
              </w:rPr>
            </w:pPr>
            <w:r>
              <w:rPr>
                <w:lang w:val="uk-UA"/>
              </w:rPr>
              <w:t>111,65±1,29</w:t>
            </w:r>
          </w:p>
        </w:tc>
      </w:tr>
      <w:tr w:rsidR="002D50B9" w:rsidTr="000E3DCE">
        <w:tblPrEx>
          <w:tblCellMar>
            <w:top w:w="0" w:type="dxa"/>
            <w:bottom w:w="0" w:type="dxa"/>
          </w:tblCellMar>
        </w:tblPrEx>
        <w:tc>
          <w:tcPr>
            <w:tcW w:w="828" w:type="dxa"/>
            <w:vAlign w:val="center"/>
          </w:tcPr>
          <w:p w:rsidR="002D50B9" w:rsidRDefault="002D50B9" w:rsidP="000E3DCE">
            <w:pPr>
              <w:spacing w:line="360" w:lineRule="auto"/>
              <w:jc w:val="center"/>
              <w:rPr>
                <w:lang w:val="en-US"/>
              </w:rPr>
            </w:pPr>
            <w:r>
              <w:rPr>
                <w:lang w:val="en-US"/>
              </w:rPr>
              <w:t>II</w:t>
            </w:r>
          </w:p>
        </w:tc>
        <w:tc>
          <w:tcPr>
            <w:tcW w:w="1504" w:type="dxa"/>
            <w:vAlign w:val="center"/>
          </w:tcPr>
          <w:p w:rsidR="002D50B9" w:rsidRDefault="002D50B9" w:rsidP="000E3DCE">
            <w:pPr>
              <w:spacing w:line="360" w:lineRule="auto"/>
              <w:jc w:val="center"/>
              <w:rPr>
                <w:lang w:val="uk-UA"/>
              </w:rPr>
            </w:pPr>
            <w:r>
              <w:rPr>
                <w:lang w:val="uk-UA"/>
              </w:rPr>
              <w:t>17,08±0,22</w:t>
            </w:r>
          </w:p>
        </w:tc>
        <w:tc>
          <w:tcPr>
            <w:tcW w:w="1504" w:type="dxa"/>
            <w:vAlign w:val="center"/>
          </w:tcPr>
          <w:p w:rsidR="002D50B9" w:rsidRDefault="002D50B9" w:rsidP="000E3DCE">
            <w:pPr>
              <w:pStyle w:val="affffffffffffffffffffa"/>
              <w:rPr>
                <w:sz w:val="24"/>
                <w:szCs w:val="24"/>
              </w:rPr>
            </w:pPr>
            <w:r>
              <w:rPr>
                <w:sz w:val="24"/>
                <w:szCs w:val="24"/>
              </w:rPr>
              <w:t>34,12±0,42</w:t>
            </w:r>
          </w:p>
        </w:tc>
        <w:tc>
          <w:tcPr>
            <w:tcW w:w="1505" w:type="dxa"/>
            <w:vAlign w:val="center"/>
          </w:tcPr>
          <w:p w:rsidR="002D50B9" w:rsidRDefault="002D50B9" w:rsidP="000E3DCE">
            <w:pPr>
              <w:spacing w:line="360" w:lineRule="auto"/>
              <w:jc w:val="center"/>
              <w:rPr>
                <w:lang w:val="uk-UA"/>
              </w:rPr>
            </w:pPr>
            <w:r>
              <w:rPr>
                <w:lang w:val="uk-UA"/>
              </w:rPr>
              <w:t>51,07±0,61</w:t>
            </w:r>
          </w:p>
        </w:tc>
        <w:tc>
          <w:tcPr>
            <w:tcW w:w="1504" w:type="dxa"/>
            <w:vAlign w:val="center"/>
          </w:tcPr>
          <w:p w:rsidR="002D50B9" w:rsidRDefault="002D50B9" w:rsidP="000E3DCE">
            <w:pPr>
              <w:spacing w:line="360" w:lineRule="auto"/>
              <w:jc w:val="center"/>
              <w:rPr>
                <w:lang w:val="uk-UA"/>
              </w:rPr>
            </w:pPr>
            <w:r>
              <w:rPr>
                <w:lang w:val="uk-UA"/>
              </w:rPr>
              <w:t>69,84±0,77</w:t>
            </w:r>
          </w:p>
        </w:tc>
        <w:tc>
          <w:tcPr>
            <w:tcW w:w="1504" w:type="dxa"/>
            <w:vAlign w:val="center"/>
          </w:tcPr>
          <w:p w:rsidR="002D50B9" w:rsidRDefault="002D50B9" w:rsidP="000E3DCE">
            <w:pPr>
              <w:spacing w:line="360" w:lineRule="auto"/>
              <w:jc w:val="center"/>
              <w:rPr>
                <w:lang w:val="uk-UA"/>
              </w:rPr>
            </w:pPr>
            <w:r>
              <w:rPr>
                <w:lang w:val="uk-UA"/>
              </w:rPr>
              <w:t>91,15±0,68</w:t>
            </w:r>
          </w:p>
        </w:tc>
        <w:tc>
          <w:tcPr>
            <w:tcW w:w="1505" w:type="dxa"/>
            <w:vAlign w:val="center"/>
          </w:tcPr>
          <w:p w:rsidR="002D50B9" w:rsidRDefault="002D50B9" w:rsidP="000E3DCE">
            <w:pPr>
              <w:spacing w:line="360" w:lineRule="auto"/>
              <w:jc w:val="center"/>
              <w:rPr>
                <w:lang w:val="uk-UA"/>
              </w:rPr>
            </w:pPr>
            <w:r>
              <w:rPr>
                <w:lang w:val="uk-UA"/>
              </w:rPr>
              <w:t>115,10±0,82</w:t>
            </w:r>
          </w:p>
        </w:tc>
      </w:tr>
      <w:tr w:rsidR="002D50B9" w:rsidTr="000E3DCE">
        <w:tblPrEx>
          <w:tblCellMar>
            <w:top w:w="0" w:type="dxa"/>
            <w:bottom w:w="0" w:type="dxa"/>
          </w:tblCellMar>
        </w:tblPrEx>
        <w:tc>
          <w:tcPr>
            <w:tcW w:w="828" w:type="dxa"/>
            <w:vAlign w:val="center"/>
          </w:tcPr>
          <w:p w:rsidR="002D50B9" w:rsidRDefault="002D50B9" w:rsidP="000E3DCE">
            <w:pPr>
              <w:spacing w:line="360" w:lineRule="auto"/>
              <w:jc w:val="center"/>
              <w:rPr>
                <w:lang w:val="en-US"/>
              </w:rPr>
            </w:pPr>
            <w:r>
              <w:rPr>
                <w:lang w:val="en-US"/>
              </w:rPr>
              <w:t>III</w:t>
            </w:r>
          </w:p>
        </w:tc>
        <w:tc>
          <w:tcPr>
            <w:tcW w:w="1504" w:type="dxa"/>
            <w:vAlign w:val="center"/>
          </w:tcPr>
          <w:p w:rsidR="002D50B9" w:rsidRDefault="002D50B9" w:rsidP="000E3DCE">
            <w:pPr>
              <w:spacing w:line="360" w:lineRule="auto"/>
              <w:jc w:val="center"/>
              <w:rPr>
                <w:lang w:val="uk-UA"/>
              </w:rPr>
            </w:pPr>
            <w:r>
              <w:rPr>
                <w:lang w:val="uk-UA"/>
              </w:rPr>
              <w:t>18,37±0,31</w:t>
            </w:r>
          </w:p>
        </w:tc>
        <w:tc>
          <w:tcPr>
            <w:tcW w:w="1504" w:type="dxa"/>
            <w:vAlign w:val="center"/>
          </w:tcPr>
          <w:p w:rsidR="002D50B9" w:rsidRDefault="002D50B9" w:rsidP="000E3DCE">
            <w:pPr>
              <w:pStyle w:val="2ffffc"/>
              <w:spacing w:line="360" w:lineRule="auto"/>
              <w:jc w:val="center"/>
              <w:rPr>
                <w:b/>
                <w:bCs/>
              </w:rPr>
            </w:pPr>
            <w:r>
              <w:rPr>
                <w:b/>
                <w:bCs/>
              </w:rPr>
              <w:t>36,07±0,40</w:t>
            </w:r>
          </w:p>
        </w:tc>
        <w:tc>
          <w:tcPr>
            <w:tcW w:w="1505" w:type="dxa"/>
            <w:vAlign w:val="center"/>
          </w:tcPr>
          <w:p w:rsidR="002D50B9" w:rsidRDefault="002D50B9" w:rsidP="000E3DCE">
            <w:pPr>
              <w:spacing w:line="360" w:lineRule="auto"/>
              <w:jc w:val="center"/>
              <w:rPr>
                <w:lang w:val="uk-UA"/>
              </w:rPr>
            </w:pPr>
            <w:r>
              <w:rPr>
                <w:lang w:val="uk-UA"/>
              </w:rPr>
              <w:t>53,90±0,60</w:t>
            </w:r>
          </w:p>
        </w:tc>
        <w:tc>
          <w:tcPr>
            <w:tcW w:w="1504" w:type="dxa"/>
            <w:vAlign w:val="center"/>
          </w:tcPr>
          <w:p w:rsidR="002D50B9" w:rsidRDefault="002D50B9" w:rsidP="000E3DCE">
            <w:pPr>
              <w:spacing w:line="360" w:lineRule="auto"/>
              <w:jc w:val="center"/>
              <w:rPr>
                <w:lang w:val="uk-UA"/>
              </w:rPr>
            </w:pPr>
            <w:r>
              <w:rPr>
                <w:lang w:val="uk-UA"/>
              </w:rPr>
              <w:t>76,83±0,62</w:t>
            </w:r>
          </w:p>
        </w:tc>
        <w:tc>
          <w:tcPr>
            <w:tcW w:w="1504" w:type="dxa"/>
            <w:vAlign w:val="center"/>
          </w:tcPr>
          <w:p w:rsidR="002D50B9" w:rsidRDefault="002D50B9" w:rsidP="000E3DCE">
            <w:pPr>
              <w:spacing w:line="360" w:lineRule="auto"/>
              <w:jc w:val="center"/>
              <w:rPr>
                <w:lang w:val="uk-UA"/>
              </w:rPr>
            </w:pPr>
            <w:r>
              <w:rPr>
                <w:lang w:val="uk-UA"/>
              </w:rPr>
              <w:t>100,71±0,76</w:t>
            </w:r>
          </w:p>
        </w:tc>
        <w:tc>
          <w:tcPr>
            <w:tcW w:w="1505" w:type="dxa"/>
            <w:vAlign w:val="center"/>
          </w:tcPr>
          <w:p w:rsidR="002D50B9" w:rsidRDefault="002D50B9" w:rsidP="000E3DCE">
            <w:pPr>
              <w:spacing w:line="360" w:lineRule="auto"/>
              <w:jc w:val="center"/>
              <w:rPr>
                <w:lang w:val="uk-UA"/>
              </w:rPr>
            </w:pPr>
            <w:r>
              <w:rPr>
                <w:lang w:val="uk-UA"/>
              </w:rPr>
              <w:t>123,80±1,11</w:t>
            </w:r>
          </w:p>
        </w:tc>
      </w:tr>
      <w:tr w:rsidR="002D50B9" w:rsidTr="000E3DCE">
        <w:tblPrEx>
          <w:tblCellMar>
            <w:top w:w="0" w:type="dxa"/>
            <w:bottom w:w="0" w:type="dxa"/>
          </w:tblCellMar>
        </w:tblPrEx>
        <w:tc>
          <w:tcPr>
            <w:tcW w:w="828" w:type="dxa"/>
            <w:vAlign w:val="center"/>
          </w:tcPr>
          <w:p w:rsidR="002D50B9" w:rsidRDefault="002D50B9" w:rsidP="000E3DCE">
            <w:pPr>
              <w:spacing w:line="360" w:lineRule="auto"/>
              <w:jc w:val="center"/>
              <w:rPr>
                <w:lang w:val="fr-FR"/>
              </w:rPr>
            </w:pPr>
            <w:r>
              <w:rPr>
                <w:lang w:val="fr-FR"/>
              </w:rPr>
              <w:t>IV</w:t>
            </w:r>
          </w:p>
        </w:tc>
        <w:tc>
          <w:tcPr>
            <w:tcW w:w="1504" w:type="dxa"/>
            <w:vAlign w:val="center"/>
          </w:tcPr>
          <w:p w:rsidR="002D50B9" w:rsidRDefault="002D50B9" w:rsidP="000E3DCE">
            <w:pPr>
              <w:spacing w:line="360" w:lineRule="auto"/>
              <w:jc w:val="center"/>
              <w:rPr>
                <w:lang w:val="uk-UA"/>
              </w:rPr>
            </w:pPr>
            <w:r>
              <w:rPr>
                <w:lang w:val="uk-UA"/>
              </w:rPr>
              <w:t>14,30±0,29</w:t>
            </w:r>
          </w:p>
        </w:tc>
        <w:tc>
          <w:tcPr>
            <w:tcW w:w="1504" w:type="dxa"/>
            <w:vAlign w:val="center"/>
          </w:tcPr>
          <w:p w:rsidR="002D50B9" w:rsidRDefault="002D50B9" w:rsidP="000E3DCE">
            <w:pPr>
              <w:pStyle w:val="2ffffc"/>
              <w:spacing w:line="360" w:lineRule="auto"/>
              <w:jc w:val="center"/>
              <w:rPr>
                <w:b/>
                <w:bCs/>
              </w:rPr>
            </w:pPr>
            <w:r>
              <w:rPr>
                <w:b/>
                <w:bCs/>
              </w:rPr>
              <w:t>28,28±0,77</w:t>
            </w:r>
          </w:p>
        </w:tc>
        <w:tc>
          <w:tcPr>
            <w:tcW w:w="1505" w:type="dxa"/>
            <w:vAlign w:val="center"/>
          </w:tcPr>
          <w:p w:rsidR="002D50B9" w:rsidRDefault="002D50B9" w:rsidP="000E3DCE">
            <w:pPr>
              <w:spacing w:line="360" w:lineRule="auto"/>
              <w:jc w:val="center"/>
              <w:rPr>
                <w:lang w:val="uk-UA"/>
              </w:rPr>
            </w:pPr>
            <w:r>
              <w:rPr>
                <w:lang w:val="uk-UA"/>
              </w:rPr>
              <w:t>41,80±0,74</w:t>
            </w:r>
          </w:p>
        </w:tc>
        <w:tc>
          <w:tcPr>
            <w:tcW w:w="1504" w:type="dxa"/>
            <w:vAlign w:val="center"/>
          </w:tcPr>
          <w:p w:rsidR="002D50B9" w:rsidRDefault="002D50B9" w:rsidP="000E3DCE">
            <w:pPr>
              <w:spacing w:line="360" w:lineRule="auto"/>
              <w:jc w:val="center"/>
              <w:rPr>
                <w:lang w:val="uk-UA"/>
              </w:rPr>
            </w:pPr>
            <w:r>
              <w:rPr>
                <w:lang w:val="uk-UA"/>
              </w:rPr>
              <w:t>55,85±0,68</w:t>
            </w:r>
          </w:p>
        </w:tc>
        <w:tc>
          <w:tcPr>
            <w:tcW w:w="1504" w:type="dxa"/>
            <w:vAlign w:val="center"/>
          </w:tcPr>
          <w:p w:rsidR="002D50B9" w:rsidRDefault="002D50B9" w:rsidP="000E3DCE">
            <w:pPr>
              <w:spacing w:line="360" w:lineRule="auto"/>
              <w:jc w:val="center"/>
              <w:rPr>
                <w:lang w:val="uk-UA"/>
              </w:rPr>
            </w:pPr>
            <w:r>
              <w:rPr>
                <w:lang w:val="uk-UA"/>
              </w:rPr>
              <w:t>73,04±0,77</w:t>
            </w:r>
          </w:p>
        </w:tc>
        <w:tc>
          <w:tcPr>
            <w:tcW w:w="1505" w:type="dxa"/>
            <w:vAlign w:val="center"/>
          </w:tcPr>
          <w:p w:rsidR="002D50B9" w:rsidRDefault="002D50B9" w:rsidP="000E3DCE">
            <w:pPr>
              <w:spacing w:line="360" w:lineRule="auto"/>
              <w:jc w:val="center"/>
              <w:rPr>
                <w:lang w:val="uk-UA"/>
              </w:rPr>
            </w:pPr>
            <w:r>
              <w:rPr>
                <w:lang w:val="uk-UA"/>
              </w:rPr>
              <w:t>89,86±0,71</w:t>
            </w:r>
          </w:p>
        </w:tc>
      </w:tr>
      <w:tr w:rsidR="002D50B9" w:rsidTr="000E3DCE">
        <w:tblPrEx>
          <w:tblCellMar>
            <w:top w:w="0" w:type="dxa"/>
            <w:bottom w:w="0" w:type="dxa"/>
          </w:tblCellMar>
        </w:tblPrEx>
        <w:tc>
          <w:tcPr>
            <w:tcW w:w="828" w:type="dxa"/>
            <w:vAlign w:val="center"/>
          </w:tcPr>
          <w:p w:rsidR="002D50B9" w:rsidRDefault="002D50B9" w:rsidP="000E3DCE">
            <w:pPr>
              <w:spacing w:line="360" w:lineRule="auto"/>
              <w:jc w:val="center"/>
              <w:rPr>
                <w:lang w:val="fr-FR"/>
              </w:rPr>
            </w:pPr>
            <w:r>
              <w:rPr>
                <w:lang w:val="fr-FR"/>
              </w:rPr>
              <w:t>V</w:t>
            </w:r>
          </w:p>
        </w:tc>
        <w:tc>
          <w:tcPr>
            <w:tcW w:w="1504" w:type="dxa"/>
            <w:vAlign w:val="center"/>
          </w:tcPr>
          <w:p w:rsidR="002D50B9" w:rsidRDefault="002D50B9" w:rsidP="000E3DCE">
            <w:pPr>
              <w:spacing w:line="360" w:lineRule="auto"/>
              <w:jc w:val="center"/>
              <w:rPr>
                <w:lang w:val="uk-UA"/>
              </w:rPr>
            </w:pPr>
            <w:r>
              <w:rPr>
                <w:lang w:val="uk-UA"/>
              </w:rPr>
              <w:t>14,76±0,23</w:t>
            </w:r>
          </w:p>
        </w:tc>
        <w:tc>
          <w:tcPr>
            <w:tcW w:w="1504" w:type="dxa"/>
            <w:vAlign w:val="center"/>
          </w:tcPr>
          <w:p w:rsidR="002D50B9" w:rsidRDefault="002D50B9" w:rsidP="000E3DCE">
            <w:pPr>
              <w:pStyle w:val="2ffffc"/>
              <w:spacing w:line="360" w:lineRule="auto"/>
              <w:jc w:val="center"/>
              <w:rPr>
                <w:b/>
                <w:bCs/>
              </w:rPr>
            </w:pPr>
            <w:r>
              <w:rPr>
                <w:b/>
                <w:bCs/>
              </w:rPr>
              <w:t>25,49±0,50</w:t>
            </w:r>
          </w:p>
        </w:tc>
        <w:tc>
          <w:tcPr>
            <w:tcW w:w="1505" w:type="dxa"/>
            <w:vAlign w:val="center"/>
          </w:tcPr>
          <w:p w:rsidR="002D50B9" w:rsidRDefault="002D50B9" w:rsidP="000E3DCE">
            <w:pPr>
              <w:spacing w:line="360" w:lineRule="auto"/>
              <w:jc w:val="center"/>
              <w:rPr>
                <w:lang w:val="uk-UA"/>
              </w:rPr>
            </w:pPr>
            <w:r>
              <w:rPr>
                <w:lang w:val="uk-UA"/>
              </w:rPr>
              <w:t>37,42±0,49</w:t>
            </w:r>
          </w:p>
        </w:tc>
        <w:tc>
          <w:tcPr>
            <w:tcW w:w="1504" w:type="dxa"/>
            <w:vAlign w:val="center"/>
          </w:tcPr>
          <w:p w:rsidR="002D50B9" w:rsidRDefault="002D50B9" w:rsidP="000E3DCE">
            <w:pPr>
              <w:spacing w:line="360" w:lineRule="auto"/>
              <w:jc w:val="center"/>
              <w:rPr>
                <w:lang w:val="uk-UA"/>
              </w:rPr>
            </w:pPr>
            <w:r>
              <w:rPr>
                <w:lang w:val="uk-UA"/>
              </w:rPr>
              <w:t>52,71±0,54</w:t>
            </w:r>
          </w:p>
        </w:tc>
        <w:tc>
          <w:tcPr>
            <w:tcW w:w="1504" w:type="dxa"/>
            <w:vAlign w:val="center"/>
          </w:tcPr>
          <w:p w:rsidR="002D50B9" w:rsidRDefault="002D50B9" w:rsidP="000E3DCE">
            <w:pPr>
              <w:spacing w:line="360" w:lineRule="auto"/>
              <w:jc w:val="center"/>
              <w:rPr>
                <w:lang w:val="uk-UA"/>
              </w:rPr>
            </w:pPr>
            <w:r>
              <w:rPr>
                <w:lang w:val="uk-UA"/>
              </w:rPr>
              <w:t>69,34±0,68</w:t>
            </w:r>
          </w:p>
        </w:tc>
        <w:tc>
          <w:tcPr>
            <w:tcW w:w="1505" w:type="dxa"/>
            <w:vAlign w:val="center"/>
          </w:tcPr>
          <w:p w:rsidR="002D50B9" w:rsidRDefault="002D50B9" w:rsidP="000E3DCE">
            <w:pPr>
              <w:spacing w:line="360" w:lineRule="auto"/>
              <w:jc w:val="center"/>
              <w:rPr>
                <w:lang w:val="uk-UA"/>
              </w:rPr>
            </w:pPr>
            <w:r>
              <w:rPr>
                <w:lang w:val="uk-UA"/>
              </w:rPr>
              <w:t>88,37±0,84</w:t>
            </w:r>
          </w:p>
        </w:tc>
      </w:tr>
      <w:tr w:rsidR="002D50B9" w:rsidTr="000E3DCE">
        <w:tblPrEx>
          <w:tblCellMar>
            <w:top w:w="0" w:type="dxa"/>
            <w:bottom w:w="0" w:type="dxa"/>
          </w:tblCellMar>
        </w:tblPrEx>
        <w:trPr>
          <w:trHeight w:val="345"/>
        </w:trPr>
        <w:tc>
          <w:tcPr>
            <w:tcW w:w="828" w:type="dxa"/>
            <w:vAlign w:val="center"/>
          </w:tcPr>
          <w:p w:rsidR="002D50B9" w:rsidRDefault="002D50B9" w:rsidP="000E3DCE">
            <w:pPr>
              <w:spacing w:line="360" w:lineRule="auto"/>
              <w:jc w:val="center"/>
              <w:rPr>
                <w:lang w:val="fr-FR"/>
              </w:rPr>
            </w:pPr>
            <w:r>
              <w:rPr>
                <w:lang w:val="fr-FR"/>
              </w:rPr>
              <w:t>VI</w:t>
            </w:r>
          </w:p>
        </w:tc>
        <w:tc>
          <w:tcPr>
            <w:tcW w:w="1504" w:type="dxa"/>
            <w:vAlign w:val="center"/>
          </w:tcPr>
          <w:p w:rsidR="002D50B9" w:rsidRDefault="002D50B9" w:rsidP="000E3DCE">
            <w:pPr>
              <w:spacing w:line="360" w:lineRule="auto"/>
              <w:jc w:val="center"/>
              <w:rPr>
                <w:lang w:val="uk-UA"/>
              </w:rPr>
            </w:pPr>
            <w:r>
              <w:rPr>
                <w:lang w:val="uk-UA"/>
              </w:rPr>
              <w:t>13,71±0,44</w:t>
            </w:r>
          </w:p>
        </w:tc>
        <w:tc>
          <w:tcPr>
            <w:tcW w:w="1504" w:type="dxa"/>
            <w:vAlign w:val="center"/>
          </w:tcPr>
          <w:p w:rsidR="002D50B9" w:rsidRDefault="002D50B9" w:rsidP="000E3DCE">
            <w:pPr>
              <w:pStyle w:val="2ffffc"/>
              <w:spacing w:line="360" w:lineRule="auto"/>
              <w:jc w:val="center"/>
              <w:rPr>
                <w:b/>
                <w:bCs/>
              </w:rPr>
            </w:pPr>
            <w:r>
              <w:rPr>
                <w:b/>
                <w:bCs/>
              </w:rPr>
              <w:t>25,50±0,77</w:t>
            </w:r>
          </w:p>
        </w:tc>
        <w:tc>
          <w:tcPr>
            <w:tcW w:w="1505" w:type="dxa"/>
            <w:vAlign w:val="center"/>
          </w:tcPr>
          <w:p w:rsidR="002D50B9" w:rsidRDefault="002D50B9" w:rsidP="000E3DCE">
            <w:pPr>
              <w:spacing w:line="360" w:lineRule="auto"/>
              <w:jc w:val="center"/>
              <w:rPr>
                <w:lang w:val="uk-UA"/>
              </w:rPr>
            </w:pPr>
            <w:r>
              <w:rPr>
                <w:lang w:val="uk-UA"/>
              </w:rPr>
              <w:t>37,48±0,93</w:t>
            </w:r>
          </w:p>
        </w:tc>
        <w:tc>
          <w:tcPr>
            <w:tcW w:w="1504" w:type="dxa"/>
            <w:vAlign w:val="center"/>
          </w:tcPr>
          <w:p w:rsidR="002D50B9" w:rsidRDefault="002D50B9" w:rsidP="000E3DCE">
            <w:pPr>
              <w:spacing w:line="360" w:lineRule="auto"/>
              <w:jc w:val="center"/>
              <w:rPr>
                <w:lang w:val="uk-UA"/>
              </w:rPr>
            </w:pPr>
            <w:r>
              <w:rPr>
                <w:lang w:val="uk-UA"/>
              </w:rPr>
              <w:t>52,18±0,73</w:t>
            </w:r>
          </w:p>
        </w:tc>
        <w:tc>
          <w:tcPr>
            <w:tcW w:w="1504" w:type="dxa"/>
            <w:vAlign w:val="center"/>
          </w:tcPr>
          <w:p w:rsidR="002D50B9" w:rsidRDefault="002D50B9" w:rsidP="000E3DCE">
            <w:pPr>
              <w:spacing w:line="360" w:lineRule="auto"/>
              <w:jc w:val="center"/>
              <w:rPr>
                <w:lang w:val="uk-UA"/>
              </w:rPr>
            </w:pPr>
            <w:r>
              <w:rPr>
                <w:lang w:val="uk-UA"/>
              </w:rPr>
              <w:t>69,04±0,60</w:t>
            </w:r>
          </w:p>
        </w:tc>
        <w:tc>
          <w:tcPr>
            <w:tcW w:w="1505" w:type="dxa"/>
            <w:vAlign w:val="center"/>
          </w:tcPr>
          <w:p w:rsidR="002D50B9" w:rsidRDefault="002D50B9" w:rsidP="000E3DCE">
            <w:pPr>
              <w:spacing w:line="360" w:lineRule="auto"/>
              <w:jc w:val="center"/>
              <w:rPr>
                <w:lang w:val="uk-UA"/>
              </w:rPr>
            </w:pPr>
            <w:r>
              <w:rPr>
                <w:lang w:val="uk-UA"/>
              </w:rPr>
              <w:t>87,93±0,66</w:t>
            </w:r>
          </w:p>
        </w:tc>
      </w:tr>
    </w:tbl>
    <w:p w:rsidR="002D50B9" w:rsidRDefault="002D50B9" w:rsidP="002D50B9">
      <w:pPr>
        <w:pStyle w:val="25"/>
        <w:spacing w:line="360" w:lineRule="auto"/>
        <w:rPr>
          <w:sz w:val="24"/>
          <w:szCs w:val="24"/>
        </w:rPr>
      </w:pPr>
      <w:r>
        <w:rPr>
          <w:sz w:val="24"/>
          <w:szCs w:val="24"/>
        </w:rPr>
        <w:t>В віці 60 днів встановлена статистично вірогідна різниця по живій масі між: 1-4 групами - 2,14кг (Р</w:t>
      </w:r>
      <w:r>
        <w:rPr>
          <w:sz w:val="24"/>
          <w:szCs w:val="24"/>
        </w:rPr>
        <w:sym w:font="Symbol" w:char="F03E"/>
      </w:r>
      <w:r>
        <w:rPr>
          <w:sz w:val="24"/>
          <w:szCs w:val="24"/>
        </w:rPr>
        <w:t>0,999), 2-5 групами - 2,33 кг (Р</w:t>
      </w:r>
      <w:r>
        <w:rPr>
          <w:sz w:val="24"/>
          <w:szCs w:val="24"/>
        </w:rPr>
        <w:sym w:font="Symbol" w:char="F03E"/>
      </w:r>
      <w:r>
        <w:rPr>
          <w:sz w:val="24"/>
          <w:szCs w:val="24"/>
        </w:rPr>
        <w:t>0,999) і між 3-6 групами - 4,66 кг (Р</w:t>
      </w:r>
      <w:r>
        <w:rPr>
          <w:sz w:val="24"/>
          <w:szCs w:val="24"/>
        </w:rPr>
        <w:sym w:font="Symbol" w:char="F03E"/>
      </w:r>
      <w:r>
        <w:rPr>
          <w:sz w:val="24"/>
          <w:szCs w:val="24"/>
        </w:rPr>
        <w:t>0,999). В період дорощування більшим абсолютним приростом характеризувалися тварини великої білої породи.</w:t>
      </w:r>
    </w:p>
    <w:p w:rsidR="002D50B9" w:rsidRDefault="002D50B9" w:rsidP="002D50B9">
      <w:pPr>
        <w:pStyle w:val="2ffffc"/>
        <w:spacing w:line="360" w:lineRule="auto"/>
        <w:rPr>
          <w:b/>
          <w:bCs/>
        </w:rPr>
      </w:pPr>
      <w:r>
        <w:rPr>
          <w:b/>
          <w:bCs/>
        </w:rPr>
        <w:t>В період відгодівлі динаміка живої маси тварин різних генотипів, які вирощувалися при різних параметрах мікроклімату, має свої особливості. Якщо у віці 150 і 180 днів свині породи ландрас контрольної групи поступалися за розвитком даної ознаки ровесникам великої білої породи, то у віці 210 днів їх перевага над останніми складала 0,31 кг, а у віці 240 днів – 3,45 кг (Р&gt;0,95).</w:t>
      </w:r>
    </w:p>
    <w:p w:rsidR="002D50B9" w:rsidRDefault="002D50B9" w:rsidP="002D50B9">
      <w:pPr>
        <w:spacing w:line="360" w:lineRule="auto"/>
        <w:ind w:firstLine="709"/>
        <w:jc w:val="both"/>
        <w:rPr>
          <w:lang w:val="uk-UA"/>
        </w:rPr>
      </w:pPr>
      <w:r>
        <w:rPr>
          <w:lang w:val="uk-UA"/>
        </w:rPr>
        <w:lastRenderedPageBreak/>
        <w:t xml:space="preserve">Маючи більшу живу масу при постановці на відгодівлю, помісні тварини </w:t>
      </w:r>
      <w:r>
        <w:rPr>
          <w:lang w:val="en-US"/>
        </w:rPr>
        <w:t>III</w:t>
      </w:r>
      <w:r>
        <w:rPr>
          <w:lang w:val="uk-UA"/>
        </w:rPr>
        <w:t xml:space="preserve"> групи у всі вікові періоди переважали чистопородних ровесників </w:t>
      </w:r>
      <w:r>
        <w:rPr>
          <w:lang w:val="en-US"/>
        </w:rPr>
        <w:t>I</w:t>
      </w:r>
      <w:r>
        <w:rPr>
          <w:lang w:val="uk-UA"/>
        </w:rPr>
        <w:t xml:space="preserve"> групи на 1,95 кг (Р&gt;0,95), 6,49 кг, 9,87 кг та 12,25 кг при Р&gt;0,999; ровесників </w:t>
      </w:r>
      <w:r>
        <w:rPr>
          <w:lang w:val="en-US"/>
        </w:rPr>
        <w:t>II</w:t>
      </w:r>
      <w:r>
        <w:rPr>
          <w:lang w:val="uk-UA"/>
        </w:rPr>
        <w:t xml:space="preserve"> групи відповідно на 2,83 кг (Р&gt;0,99), 6,99 кг, 9,56 кг та 8,7 кг при Р&gt;0,999.</w:t>
      </w:r>
    </w:p>
    <w:p w:rsidR="002D50B9" w:rsidRDefault="002D50B9" w:rsidP="002D50B9">
      <w:pPr>
        <w:pStyle w:val="2ffffc"/>
        <w:spacing w:line="360" w:lineRule="auto"/>
        <w:rPr>
          <w:b/>
          <w:bCs/>
        </w:rPr>
      </w:pPr>
      <w:r>
        <w:rPr>
          <w:b/>
          <w:bCs/>
        </w:rPr>
        <w:t>При вивченні долі впливу гено- і паратипічних факторів на основні показники росту і розвитку свиней встановлено, що генотип свиней чітко реагує на зміну факторів навколишнього середовища. Якщо при народженні і у віці 21 день доля впливу генотипу на живу масу у тварин контрольних груп складає, відповідно, 11,9 і 10,9%, то з віком дана частка зростає і у віці 210 днів становить 60,5%. У тварин дослідних груп, при збереженні вікової закономірності, доля впливу генотипу на показник живої маси значно зменшується - у віці 210 днів вона становить 26,9%.</w:t>
      </w:r>
    </w:p>
    <w:p w:rsidR="002D50B9" w:rsidRDefault="002D50B9" w:rsidP="002D50B9">
      <w:pPr>
        <w:pStyle w:val="37"/>
        <w:ind w:firstLine="709"/>
        <w:rPr>
          <w:b/>
          <w:bCs/>
          <w:szCs w:val="24"/>
          <w:lang w:val="uk-UA"/>
        </w:rPr>
      </w:pPr>
      <w:r>
        <w:rPr>
          <w:szCs w:val="24"/>
          <w:lang w:val="uk-UA"/>
        </w:rPr>
        <w:t>Вплив генотипу свиней на основні показники природної резистентності.</w:t>
      </w:r>
      <w:r>
        <w:rPr>
          <w:b/>
          <w:bCs/>
          <w:szCs w:val="24"/>
          <w:lang w:val="uk-UA"/>
        </w:rPr>
        <w:t xml:space="preserve"> При загальній тенденції зменшення долі впливу генотипу на гематологічні показники з віком є окремі відмінності за конкретними показниками. Так, у віці 60 днів кількість еритроцитів у більшій ступіні залежить від генотипу, ніж у віці 1 доба, а кількість глобулінів у віці 240 днів у більшій ступіні зумовлено генотипом, ніж у попередні періоди досліджень.</w:t>
      </w:r>
    </w:p>
    <w:p w:rsidR="002D50B9" w:rsidRDefault="002D50B9" w:rsidP="002D50B9">
      <w:pPr>
        <w:pStyle w:val="37"/>
        <w:ind w:firstLine="709"/>
        <w:rPr>
          <w:b/>
          <w:bCs/>
          <w:szCs w:val="24"/>
          <w:lang w:val="uk-UA"/>
        </w:rPr>
      </w:pPr>
      <w:r>
        <w:rPr>
          <w:b/>
          <w:bCs/>
          <w:szCs w:val="24"/>
          <w:lang w:val="uk-UA"/>
        </w:rPr>
        <w:t>Показники імунобіологічної реактивності організму поросят на протязі першого місяця життя знаходяться на низькому рівні - до 12-14-денного віку в їх організмі практично не синтезуються антитіла на різні бактеріальні антигени, до 45-50-денного віку їх титр зростає і до 120-денного віку майже досягає рівня дорослих тварин. У той же час у тварин різних генотипів зростання показників природної резистентності відбувалося нерівномірно. Якщо рівень бактерицидної активності свиней великої білої породи з 60 до 120-денного віку збільшився на 4,9%, з 120 до 180-денного – на 2,5%, з 180 до 240-денного навіть зменшився на 0,4%, то у свиней породи ландрас, відповідно у вказані вікові періоди, постійно збільшувався на 5,4, 3,8 і 0,9%, у свиней генотипу 1/2ВБ+1/2Л – на 5,2, 2,7 та 1,8%, тобто у помісних тварин ріст вказаного показника був більший у порівнянні з чистопородними ровесниками як у абсолютному, так і у відносному виразах, особливо в останньому періоді відгодівлі.</w:t>
      </w:r>
    </w:p>
    <w:p w:rsidR="002D50B9" w:rsidRDefault="002D50B9" w:rsidP="002D50B9">
      <w:pPr>
        <w:pStyle w:val="2ffffc"/>
        <w:spacing w:line="360" w:lineRule="auto"/>
        <w:rPr>
          <w:b/>
          <w:bCs/>
        </w:rPr>
      </w:pPr>
      <w:r>
        <w:rPr>
          <w:b/>
          <w:bCs/>
        </w:rPr>
        <w:t xml:space="preserve">Динаміка показників лізоцимної активності має таку ж закономірність – з віком його значення зростає. Якщо у свиней великої білої породи суттєве збільшення даного показника відбувалося у період з 60 до 120-денного віку (на 9,1%), то у подальші вікові періоди його значення збільшувалося не значно (2,0...1,0% у наступні два періоди </w:t>
      </w:r>
      <w:r>
        <w:rPr>
          <w:b/>
          <w:bCs/>
        </w:rPr>
        <w:lastRenderedPageBreak/>
        <w:t>проведення досліджень). У тварин породи ландрас і їх помісей з великою білою породою значення лізоцимної активності у період з 60 до 120-денного віку збільшилося, відповідно, на 18,3 та 11,5%, з 120 до 180-денного віку – на 7,2 та 9,5% з подальшою стабілізацією.</w:t>
      </w:r>
    </w:p>
    <w:p w:rsidR="002D50B9" w:rsidRDefault="002D50B9" w:rsidP="002D50B9">
      <w:pPr>
        <w:pStyle w:val="2ffffc"/>
        <w:spacing w:line="360" w:lineRule="auto"/>
        <w:rPr>
          <w:b/>
          <w:bCs/>
        </w:rPr>
      </w:pPr>
      <w:r>
        <w:rPr>
          <w:b/>
          <w:bCs/>
        </w:rPr>
        <w:t xml:space="preserve">У віці 60 днів тварини великої білої породи мали найменший показник компліментарної активності сироватки крові і вони поступалися тваринам породи ландрас на 3,1%, а помісним тваринам генотипу 1/2ВБ+1/2Л – на 5,2%. З віком вказана тенденція зберігається і при завершенні відгодівлі кращими показниками характеризувалися помісні тварини </w:t>
      </w:r>
      <w:r>
        <w:rPr>
          <w:b/>
          <w:bCs/>
          <w:lang w:val="en-US"/>
        </w:rPr>
        <w:t>III</w:t>
      </w:r>
      <w:r>
        <w:rPr>
          <w:b/>
          <w:bCs/>
        </w:rPr>
        <w:t xml:space="preserve"> групи.</w:t>
      </w:r>
    </w:p>
    <w:p w:rsidR="002D50B9" w:rsidRDefault="002D50B9" w:rsidP="002D50B9">
      <w:pPr>
        <w:pStyle w:val="2ffffc"/>
        <w:spacing w:line="360" w:lineRule="auto"/>
        <w:rPr>
          <w:b/>
          <w:bCs/>
        </w:rPr>
      </w:pPr>
      <w:r>
        <w:rPr>
          <w:b/>
          <w:bCs/>
        </w:rPr>
        <w:t>З віком ступінь впливу генотипу на основні показники природної резистентності свиней зменшується.</w:t>
      </w:r>
    </w:p>
    <w:p w:rsidR="002D50B9" w:rsidRDefault="002D50B9" w:rsidP="002D50B9">
      <w:pPr>
        <w:pStyle w:val="2ffffc"/>
        <w:spacing w:line="360" w:lineRule="auto"/>
        <w:rPr>
          <w:b/>
          <w:bCs/>
        </w:rPr>
      </w:pPr>
      <w:r>
        <w:rPr>
          <w:b/>
          <w:bCs/>
        </w:rPr>
        <w:t>Бактерицидна активність сироватки крові в більш значній мірі зумовлена генотипом і знаходиться під його контролем на протязі всього життя у порівнянні з лізоцимною та компліментарною. Якщо у період з 60 до 240-денного віку доля впливу на бактерицидну активність зменшилася у 1,81 рази, то на лізоцимну – у 2,36 рази, а на компліментарну – у 5,16 рази, що може вказувати на ступінь участі кожного показника у забезпеченні життєдіяльності організму.</w:t>
      </w:r>
    </w:p>
    <w:p w:rsidR="002D50B9" w:rsidRDefault="002D50B9" w:rsidP="002D50B9">
      <w:pPr>
        <w:pStyle w:val="2ffffc"/>
        <w:spacing w:line="360" w:lineRule="auto"/>
        <w:rPr>
          <w:b/>
          <w:bCs/>
        </w:rPr>
      </w:pPr>
      <w:r>
        <w:t xml:space="preserve">Вплив мікроклімату на основні показники природної резистентності свиней. </w:t>
      </w:r>
      <w:r>
        <w:rPr>
          <w:b/>
          <w:bCs/>
        </w:rPr>
        <w:t>Зменшення температури та збільшення вологості повітря впливає на формування гематологічних показників, особливо в підсисний період та період дорощування. Максимального впливу мікроклімату зазнає кількість гемоглобіну у віці 60 днів, кількість лейкоцитів, лужного резерву – у віці 120 днів, кількість еритроцитів – у віці 180 днів.</w:t>
      </w:r>
    </w:p>
    <w:p w:rsidR="002D50B9" w:rsidRDefault="002D50B9" w:rsidP="002D50B9">
      <w:pPr>
        <w:spacing w:line="360" w:lineRule="auto"/>
        <w:ind w:firstLine="709"/>
        <w:jc w:val="both"/>
        <w:rPr>
          <w:lang w:val="uk-UA"/>
        </w:rPr>
      </w:pPr>
      <w:r>
        <w:rPr>
          <w:lang w:val="uk-UA"/>
        </w:rPr>
        <w:t xml:space="preserve">Загальною закономірністю вікової динаміки фракцій глобуліну є зменшення кількості  </w:t>
      </w:r>
      <w:r>
        <w:t>α</w:t>
      </w:r>
      <w:r>
        <w:rPr>
          <w:lang w:val="uk-UA"/>
        </w:rPr>
        <w:t xml:space="preserve">-глобулінів, постійна кількість (в кінці періоду відгодівлі – незначне збільшення)  </w:t>
      </w:r>
      <w:r>
        <w:t>β</w:t>
      </w:r>
      <w:r>
        <w:rPr>
          <w:lang w:val="uk-UA"/>
        </w:rPr>
        <w:t xml:space="preserve">-глобулінів і значне збільшення кількості  </w:t>
      </w:r>
      <w:r>
        <w:t>γ</w:t>
      </w:r>
      <w:r>
        <w:rPr>
          <w:lang w:val="uk-UA"/>
        </w:rPr>
        <w:t>-глобулінів незалежно від генотипу (табл. 4).</w:t>
      </w:r>
    </w:p>
    <w:p w:rsidR="002D50B9" w:rsidRDefault="002D50B9" w:rsidP="002D50B9">
      <w:pPr>
        <w:pStyle w:val="2ffffc"/>
        <w:spacing w:line="360" w:lineRule="auto"/>
        <w:jc w:val="right"/>
        <w:rPr>
          <w:b/>
          <w:bCs/>
        </w:rPr>
      </w:pPr>
      <w:r>
        <w:rPr>
          <w:b/>
          <w:bCs/>
        </w:rPr>
        <w:t>Таблиця 4</w:t>
      </w:r>
    </w:p>
    <w:p w:rsidR="002D50B9" w:rsidRDefault="002D50B9" w:rsidP="002D50B9">
      <w:pPr>
        <w:pStyle w:val="2ffffc"/>
        <w:spacing w:line="360" w:lineRule="auto"/>
        <w:jc w:val="center"/>
        <w:rPr>
          <w:b/>
          <w:bCs/>
        </w:rPr>
      </w:pPr>
      <w:r>
        <w:rPr>
          <w:b/>
          <w:bCs/>
        </w:rPr>
        <w:t xml:space="preserve">Динаміка фракцій глобуліну, </w:t>
      </w:r>
      <w:r>
        <w:rPr>
          <w:b/>
          <w:bCs/>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4.25pt" o:ole="">
            <v:imagedata r:id="rId10" o:title=""/>
          </v:shape>
          <o:OLEObject Type="Embed" ProgID="Equation.3" ShapeID="_x0000_i1025" DrawAspect="Content" ObjectID="_1518517452" r:id="rId11"/>
        </w:object>
      </w:r>
      <w:r>
        <w:rPr>
          <w:b/>
          <w:bCs/>
        </w:rPr>
        <w:t>г/л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544"/>
        <w:gridCol w:w="1279"/>
        <w:gridCol w:w="1603"/>
        <w:gridCol w:w="1279"/>
        <w:gridCol w:w="1529"/>
        <w:gridCol w:w="1279"/>
      </w:tblGrid>
      <w:tr w:rsidR="002D50B9" w:rsidTr="000E3DCE">
        <w:tblPrEx>
          <w:tblCellMar>
            <w:top w:w="0" w:type="dxa"/>
            <w:bottom w:w="0" w:type="dxa"/>
          </w:tblCellMar>
        </w:tblPrEx>
        <w:trPr>
          <w:cantSplit/>
        </w:trPr>
        <w:tc>
          <w:tcPr>
            <w:tcW w:w="958" w:type="dxa"/>
            <w:vMerge w:val="restart"/>
            <w:vAlign w:val="center"/>
          </w:tcPr>
          <w:p w:rsidR="002D50B9" w:rsidRDefault="002D50B9" w:rsidP="000E3DCE">
            <w:pPr>
              <w:pStyle w:val="2ffffc"/>
              <w:spacing w:line="360" w:lineRule="auto"/>
              <w:jc w:val="center"/>
              <w:rPr>
                <w:b/>
                <w:bCs/>
              </w:rPr>
            </w:pPr>
            <w:r>
              <w:rPr>
                <w:b/>
                <w:bCs/>
              </w:rPr>
              <w:t>Групи</w:t>
            </w:r>
          </w:p>
        </w:tc>
        <w:tc>
          <w:tcPr>
            <w:tcW w:w="2818" w:type="dxa"/>
            <w:gridSpan w:val="2"/>
            <w:vAlign w:val="center"/>
          </w:tcPr>
          <w:p w:rsidR="002D50B9" w:rsidRDefault="002D50B9" w:rsidP="000E3DCE">
            <w:pPr>
              <w:pStyle w:val="2ffffc"/>
              <w:spacing w:line="360" w:lineRule="auto"/>
              <w:jc w:val="center"/>
              <w:rPr>
                <w:b/>
                <w:bCs/>
              </w:rPr>
            </w:pPr>
            <w:r>
              <w:rPr>
                <w:b/>
                <w:bCs/>
              </w:rPr>
              <w:t>α</w:t>
            </w:r>
          </w:p>
        </w:tc>
        <w:tc>
          <w:tcPr>
            <w:tcW w:w="2885" w:type="dxa"/>
            <w:gridSpan w:val="2"/>
            <w:vAlign w:val="center"/>
          </w:tcPr>
          <w:p w:rsidR="002D50B9" w:rsidRDefault="002D50B9" w:rsidP="000E3DCE">
            <w:pPr>
              <w:pStyle w:val="2ffffc"/>
              <w:spacing w:line="360" w:lineRule="auto"/>
              <w:jc w:val="center"/>
              <w:rPr>
                <w:b/>
                <w:bCs/>
              </w:rPr>
            </w:pPr>
            <w:r>
              <w:rPr>
                <w:b/>
                <w:bCs/>
              </w:rPr>
              <w:t>β</w:t>
            </w:r>
          </w:p>
        </w:tc>
        <w:tc>
          <w:tcPr>
            <w:tcW w:w="2801" w:type="dxa"/>
            <w:gridSpan w:val="2"/>
            <w:vAlign w:val="center"/>
          </w:tcPr>
          <w:p w:rsidR="002D50B9" w:rsidRDefault="002D50B9" w:rsidP="000E3DCE">
            <w:pPr>
              <w:pStyle w:val="2ffffc"/>
              <w:spacing w:line="360" w:lineRule="auto"/>
              <w:jc w:val="center"/>
              <w:rPr>
                <w:b/>
                <w:bCs/>
              </w:rPr>
            </w:pPr>
            <w:r>
              <w:rPr>
                <w:b/>
                <w:bCs/>
              </w:rPr>
              <w:t>γ</w:t>
            </w:r>
          </w:p>
        </w:tc>
      </w:tr>
      <w:tr w:rsidR="002D50B9" w:rsidTr="000E3DCE">
        <w:tblPrEx>
          <w:tblCellMar>
            <w:top w:w="0" w:type="dxa"/>
            <w:bottom w:w="0" w:type="dxa"/>
          </w:tblCellMar>
        </w:tblPrEx>
        <w:trPr>
          <w:cantSplit/>
        </w:trPr>
        <w:tc>
          <w:tcPr>
            <w:tcW w:w="958" w:type="dxa"/>
            <w:vMerge/>
            <w:vAlign w:val="center"/>
          </w:tcPr>
          <w:p w:rsidR="002D50B9" w:rsidRDefault="002D50B9" w:rsidP="000E3DCE">
            <w:pPr>
              <w:pStyle w:val="2ffffc"/>
              <w:spacing w:line="360" w:lineRule="auto"/>
              <w:jc w:val="center"/>
              <w:rPr>
                <w:b/>
                <w:bCs/>
              </w:rPr>
            </w:pPr>
          </w:p>
        </w:tc>
        <w:tc>
          <w:tcPr>
            <w:tcW w:w="1593"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c>
          <w:tcPr>
            <w:tcW w:w="1660"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c>
          <w:tcPr>
            <w:tcW w:w="1576"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1 доба</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93" w:type="dxa"/>
            <w:vAlign w:val="center"/>
          </w:tcPr>
          <w:p w:rsidR="002D50B9" w:rsidRDefault="002D50B9" w:rsidP="000E3DCE">
            <w:pPr>
              <w:pStyle w:val="2ffffc"/>
              <w:spacing w:line="360" w:lineRule="auto"/>
              <w:jc w:val="center"/>
              <w:rPr>
                <w:b/>
                <w:bCs/>
              </w:rPr>
            </w:pPr>
            <w:r>
              <w:rPr>
                <w:b/>
                <w:bCs/>
              </w:rPr>
              <w:t>1,53±0,04</w:t>
            </w:r>
          </w:p>
        </w:tc>
        <w:tc>
          <w:tcPr>
            <w:tcW w:w="1225" w:type="dxa"/>
            <w:vAlign w:val="center"/>
          </w:tcPr>
          <w:p w:rsidR="002D50B9" w:rsidRDefault="002D50B9" w:rsidP="000E3DCE">
            <w:pPr>
              <w:pStyle w:val="2ffffc"/>
              <w:spacing w:line="360" w:lineRule="auto"/>
              <w:jc w:val="center"/>
              <w:rPr>
                <w:b/>
                <w:bCs/>
              </w:rPr>
            </w:pPr>
            <w:r>
              <w:rPr>
                <w:b/>
                <w:bCs/>
              </w:rPr>
              <w:t>113,3</w:t>
            </w:r>
          </w:p>
        </w:tc>
        <w:tc>
          <w:tcPr>
            <w:tcW w:w="1660" w:type="dxa"/>
            <w:vAlign w:val="center"/>
          </w:tcPr>
          <w:p w:rsidR="002D50B9" w:rsidRDefault="002D50B9" w:rsidP="000E3DCE">
            <w:pPr>
              <w:pStyle w:val="2ffffc"/>
              <w:spacing w:line="360" w:lineRule="auto"/>
              <w:jc w:val="center"/>
              <w:rPr>
                <w:b/>
                <w:bCs/>
              </w:rPr>
            </w:pPr>
            <w:r>
              <w:rPr>
                <w:b/>
                <w:bCs/>
              </w:rPr>
              <w:t>0,71±0,02</w:t>
            </w:r>
          </w:p>
        </w:tc>
        <w:tc>
          <w:tcPr>
            <w:tcW w:w="1225" w:type="dxa"/>
            <w:vAlign w:val="center"/>
          </w:tcPr>
          <w:p w:rsidR="002D50B9" w:rsidRDefault="002D50B9" w:rsidP="000E3DCE">
            <w:pPr>
              <w:pStyle w:val="2ffffc"/>
              <w:spacing w:line="360" w:lineRule="auto"/>
              <w:jc w:val="center"/>
              <w:rPr>
                <w:b/>
                <w:bCs/>
              </w:rPr>
            </w:pPr>
            <w:r>
              <w:rPr>
                <w:b/>
                <w:bCs/>
              </w:rPr>
              <w:t>79,8</w:t>
            </w:r>
          </w:p>
        </w:tc>
        <w:tc>
          <w:tcPr>
            <w:tcW w:w="1576" w:type="dxa"/>
            <w:vAlign w:val="center"/>
          </w:tcPr>
          <w:p w:rsidR="002D50B9" w:rsidRDefault="002D50B9" w:rsidP="000E3DCE">
            <w:pPr>
              <w:pStyle w:val="2ffffc"/>
              <w:spacing w:line="360" w:lineRule="auto"/>
              <w:jc w:val="center"/>
              <w:rPr>
                <w:b/>
                <w:bCs/>
              </w:rPr>
            </w:pPr>
            <w:r>
              <w:rPr>
                <w:b/>
                <w:bCs/>
              </w:rPr>
              <w:t>0,50±0,02</w:t>
            </w:r>
          </w:p>
        </w:tc>
        <w:tc>
          <w:tcPr>
            <w:tcW w:w="1225" w:type="dxa"/>
            <w:vAlign w:val="center"/>
          </w:tcPr>
          <w:p w:rsidR="002D50B9" w:rsidRDefault="002D50B9" w:rsidP="000E3DCE">
            <w:pPr>
              <w:pStyle w:val="2ffffc"/>
              <w:spacing w:line="360" w:lineRule="auto"/>
              <w:jc w:val="center"/>
              <w:rPr>
                <w:b/>
                <w:bCs/>
              </w:rPr>
            </w:pPr>
            <w:r>
              <w:rPr>
                <w:b/>
                <w:bCs/>
              </w:rPr>
              <w:t>98,0</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lastRenderedPageBreak/>
              <w:t>V</w:t>
            </w:r>
          </w:p>
        </w:tc>
        <w:tc>
          <w:tcPr>
            <w:tcW w:w="1593" w:type="dxa"/>
            <w:vAlign w:val="center"/>
          </w:tcPr>
          <w:p w:rsidR="002D50B9" w:rsidRDefault="002D50B9" w:rsidP="000E3DCE">
            <w:pPr>
              <w:pStyle w:val="2ffffc"/>
              <w:spacing w:line="360" w:lineRule="auto"/>
              <w:jc w:val="center"/>
              <w:rPr>
                <w:b/>
                <w:bCs/>
              </w:rPr>
            </w:pPr>
            <w:r>
              <w:rPr>
                <w:b/>
                <w:bCs/>
              </w:rPr>
              <w:t>1,64±0,02</w:t>
            </w:r>
          </w:p>
        </w:tc>
        <w:tc>
          <w:tcPr>
            <w:tcW w:w="1225" w:type="dxa"/>
            <w:vAlign w:val="center"/>
          </w:tcPr>
          <w:p w:rsidR="002D50B9" w:rsidRDefault="002D50B9" w:rsidP="000E3DCE">
            <w:pPr>
              <w:pStyle w:val="2ffffc"/>
              <w:spacing w:line="360" w:lineRule="auto"/>
              <w:jc w:val="center"/>
              <w:rPr>
                <w:b/>
                <w:bCs/>
              </w:rPr>
            </w:pPr>
            <w:r>
              <w:rPr>
                <w:b/>
                <w:bCs/>
              </w:rPr>
              <w:t>100,0</w:t>
            </w:r>
          </w:p>
        </w:tc>
        <w:tc>
          <w:tcPr>
            <w:tcW w:w="1660" w:type="dxa"/>
            <w:vAlign w:val="center"/>
          </w:tcPr>
          <w:p w:rsidR="002D50B9" w:rsidRDefault="002D50B9" w:rsidP="000E3DCE">
            <w:pPr>
              <w:pStyle w:val="2ffffc"/>
              <w:spacing w:line="360" w:lineRule="auto"/>
              <w:jc w:val="center"/>
              <w:rPr>
                <w:b/>
                <w:bCs/>
              </w:rPr>
            </w:pPr>
            <w:r>
              <w:rPr>
                <w:b/>
                <w:bCs/>
              </w:rPr>
              <w:t>0,68±0,02</w:t>
            </w:r>
          </w:p>
        </w:tc>
        <w:tc>
          <w:tcPr>
            <w:tcW w:w="1225" w:type="dxa"/>
            <w:vAlign w:val="center"/>
          </w:tcPr>
          <w:p w:rsidR="002D50B9" w:rsidRDefault="002D50B9" w:rsidP="000E3DCE">
            <w:pPr>
              <w:pStyle w:val="2ffffc"/>
              <w:spacing w:line="360" w:lineRule="auto"/>
              <w:jc w:val="center"/>
              <w:rPr>
                <w:b/>
                <w:bCs/>
              </w:rPr>
            </w:pPr>
            <w:r>
              <w:rPr>
                <w:b/>
                <w:bCs/>
              </w:rPr>
              <w:t>104,6</w:t>
            </w:r>
          </w:p>
        </w:tc>
        <w:tc>
          <w:tcPr>
            <w:tcW w:w="1576" w:type="dxa"/>
            <w:vAlign w:val="center"/>
          </w:tcPr>
          <w:p w:rsidR="002D50B9" w:rsidRDefault="002D50B9" w:rsidP="000E3DCE">
            <w:pPr>
              <w:pStyle w:val="2ffffc"/>
              <w:spacing w:line="360" w:lineRule="auto"/>
              <w:jc w:val="center"/>
              <w:rPr>
                <w:b/>
                <w:bCs/>
              </w:rPr>
            </w:pPr>
            <w:r>
              <w:rPr>
                <w:b/>
                <w:bCs/>
              </w:rPr>
              <w:t>0,53±0,02</w:t>
            </w:r>
          </w:p>
        </w:tc>
        <w:tc>
          <w:tcPr>
            <w:tcW w:w="1225" w:type="dxa"/>
            <w:vAlign w:val="center"/>
          </w:tcPr>
          <w:p w:rsidR="002D50B9" w:rsidRDefault="002D50B9" w:rsidP="000E3DCE">
            <w:pPr>
              <w:pStyle w:val="2ffffc"/>
              <w:spacing w:line="360" w:lineRule="auto"/>
              <w:jc w:val="center"/>
              <w:rPr>
                <w:b/>
                <w:bCs/>
              </w:rPr>
            </w:pPr>
            <w:r>
              <w:rPr>
                <w:b/>
                <w:bCs/>
              </w:rPr>
              <w:t>96,4</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93" w:type="dxa"/>
            <w:vAlign w:val="center"/>
          </w:tcPr>
          <w:p w:rsidR="002D50B9" w:rsidRDefault="002D50B9" w:rsidP="000E3DCE">
            <w:pPr>
              <w:pStyle w:val="2ffffc"/>
              <w:spacing w:line="360" w:lineRule="auto"/>
              <w:jc w:val="center"/>
              <w:rPr>
                <w:b/>
                <w:bCs/>
              </w:rPr>
            </w:pPr>
            <w:r>
              <w:rPr>
                <w:b/>
                <w:bCs/>
              </w:rPr>
              <w:t>1,58±0,03</w:t>
            </w:r>
          </w:p>
        </w:tc>
        <w:tc>
          <w:tcPr>
            <w:tcW w:w="1225" w:type="dxa"/>
            <w:vAlign w:val="center"/>
          </w:tcPr>
          <w:p w:rsidR="002D50B9" w:rsidRDefault="002D50B9" w:rsidP="000E3DCE">
            <w:pPr>
              <w:pStyle w:val="2ffffc"/>
              <w:spacing w:line="360" w:lineRule="auto"/>
              <w:jc w:val="center"/>
              <w:rPr>
                <w:b/>
                <w:bCs/>
              </w:rPr>
            </w:pPr>
            <w:r>
              <w:rPr>
                <w:b/>
                <w:bCs/>
              </w:rPr>
              <w:t>95,2</w:t>
            </w:r>
          </w:p>
        </w:tc>
        <w:tc>
          <w:tcPr>
            <w:tcW w:w="1660" w:type="dxa"/>
            <w:vAlign w:val="center"/>
          </w:tcPr>
          <w:p w:rsidR="002D50B9" w:rsidRDefault="002D50B9" w:rsidP="000E3DCE">
            <w:pPr>
              <w:pStyle w:val="2ffffc"/>
              <w:spacing w:line="360" w:lineRule="auto"/>
              <w:jc w:val="center"/>
              <w:rPr>
                <w:b/>
                <w:bCs/>
              </w:rPr>
            </w:pPr>
            <w:r>
              <w:rPr>
                <w:b/>
                <w:bCs/>
              </w:rPr>
              <w:t>0,70±0,01</w:t>
            </w:r>
          </w:p>
        </w:tc>
        <w:tc>
          <w:tcPr>
            <w:tcW w:w="1225" w:type="dxa"/>
            <w:vAlign w:val="center"/>
          </w:tcPr>
          <w:p w:rsidR="002D50B9" w:rsidRDefault="002D50B9" w:rsidP="000E3DCE">
            <w:pPr>
              <w:pStyle w:val="2ffffc"/>
              <w:spacing w:line="360" w:lineRule="auto"/>
              <w:jc w:val="center"/>
              <w:rPr>
                <w:b/>
                <w:bCs/>
              </w:rPr>
            </w:pPr>
            <w:r>
              <w:rPr>
                <w:b/>
                <w:bCs/>
              </w:rPr>
              <w:t>98,6</w:t>
            </w:r>
          </w:p>
        </w:tc>
        <w:tc>
          <w:tcPr>
            <w:tcW w:w="1576" w:type="dxa"/>
            <w:vAlign w:val="center"/>
          </w:tcPr>
          <w:p w:rsidR="002D50B9" w:rsidRDefault="002D50B9" w:rsidP="000E3DCE">
            <w:pPr>
              <w:pStyle w:val="2ffffc"/>
              <w:spacing w:line="360" w:lineRule="auto"/>
              <w:jc w:val="center"/>
              <w:rPr>
                <w:b/>
                <w:bCs/>
              </w:rPr>
            </w:pPr>
            <w:r>
              <w:rPr>
                <w:b/>
                <w:bCs/>
              </w:rPr>
              <w:t>0,58±0,01</w:t>
            </w:r>
          </w:p>
        </w:tc>
        <w:tc>
          <w:tcPr>
            <w:tcW w:w="1225" w:type="dxa"/>
            <w:vAlign w:val="center"/>
          </w:tcPr>
          <w:p w:rsidR="002D50B9" w:rsidRDefault="002D50B9" w:rsidP="000E3DCE">
            <w:pPr>
              <w:pStyle w:val="2ffffc"/>
              <w:spacing w:line="360" w:lineRule="auto"/>
              <w:jc w:val="center"/>
              <w:rPr>
                <w:b/>
                <w:bCs/>
              </w:rPr>
            </w:pPr>
            <w:r>
              <w:rPr>
                <w:b/>
                <w:bCs/>
              </w:rPr>
              <w:t>101,8</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60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93" w:type="dxa"/>
            <w:vAlign w:val="center"/>
          </w:tcPr>
          <w:p w:rsidR="002D50B9" w:rsidRDefault="002D50B9" w:rsidP="000E3DCE">
            <w:pPr>
              <w:pStyle w:val="2ffffc"/>
              <w:spacing w:line="360" w:lineRule="auto"/>
              <w:jc w:val="center"/>
              <w:rPr>
                <w:b/>
                <w:bCs/>
              </w:rPr>
            </w:pPr>
            <w:r>
              <w:rPr>
                <w:b/>
                <w:bCs/>
              </w:rPr>
              <w:t>1,49±0,02</w:t>
            </w:r>
          </w:p>
        </w:tc>
        <w:tc>
          <w:tcPr>
            <w:tcW w:w="1225" w:type="dxa"/>
            <w:vAlign w:val="center"/>
          </w:tcPr>
          <w:p w:rsidR="002D50B9" w:rsidRDefault="002D50B9" w:rsidP="000E3DCE">
            <w:pPr>
              <w:pStyle w:val="2ffffc"/>
              <w:spacing w:line="360" w:lineRule="auto"/>
              <w:jc w:val="center"/>
              <w:rPr>
                <w:b/>
                <w:bCs/>
              </w:rPr>
            </w:pPr>
            <w:r>
              <w:rPr>
                <w:b/>
                <w:bCs/>
              </w:rPr>
              <w:t>97,4</w:t>
            </w:r>
          </w:p>
        </w:tc>
        <w:tc>
          <w:tcPr>
            <w:tcW w:w="1660" w:type="dxa"/>
            <w:vAlign w:val="center"/>
          </w:tcPr>
          <w:p w:rsidR="002D50B9" w:rsidRDefault="002D50B9" w:rsidP="000E3DCE">
            <w:pPr>
              <w:pStyle w:val="2ffffc"/>
              <w:spacing w:line="360" w:lineRule="auto"/>
              <w:jc w:val="center"/>
              <w:rPr>
                <w:b/>
                <w:bCs/>
              </w:rPr>
            </w:pPr>
            <w:r>
              <w:rPr>
                <w:b/>
                <w:bCs/>
              </w:rPr>
              <w:t>0,73±0,02</w:t>
            </w:r>
          </w:p>
        </w:tc>
        <w:tc>
          <w:tcPr>
            <w:tcW w:w="1225" w:type="dxa"/>
            <w:vAlign w:val="center"/>
          </w:tcPr>
          <w:p w:rsidR="002D50B9" w:rsidRDefault="002D50B9" w:rsidP="000E3DCE">
            <w:pPr>
              <w:pStyle w:val="2ffffc"/>
              <w:spacing w:line="360" w:lineRule="auto"/>
              <w:jc w:val="center"/>
              <w:rPr>
                <w:b/>
                <w:bCs/>
              </w:rPr>
            </w:pPr>
            <w:r>
              <w:rPr>
                <w:b/>
                <w:bCs/>
              </w:rPr>
              <w:t>85,9</w:t>
            </w:r>
          </w:p>
        </w:tc>
        <w:tc>
          <w:tcPr>
            <w:tcW w:w="1576" w:type="dxa"/>
            <w:vAlign w:val="center"/>
          </w:tcPr>
          <w:p w:rsidR="002D50B9" w:rsidRDefault="002D50B9" w:rsidP="000E3DCE">
            <w:pPr>
              <w:pStyle w:val="2ffffc"/>
              <w:spacing w:line="360" w:lineRule="auto"/>
              <w:jc w:val="center"/>
              <w:rPr>
                <w:b/>
                <w:bCs/>
              </w:rPr>
            </w:pPr>
            <w:r>
              <w:rPr>
                <w:b/>
                <w:bCs/>
              </w:rPr>
              <w:t>0,71±0,01</w:t>
            </w:r>
          </w:p>
        </w:tc>
        <w:tc>
          <w:tcPr>
            <w:tcW w:w="1225" w:type="dxa"/>
            <w:vAlign w:val="center"/>
          </w:tcPr>
          <w:p w:rsidR="002D50B9" w:rsidRDefault="002D50B9" w:rsidP="000E3DCE">
            <w:pPr>
              <w:pStyle w:val="2ffffc"/>
              <w:spacing w:line="360" w:lineRule="auto"/>
              <w:jc w:val="center"/>
              <w:rPr>
                <w:b/>
                <w:bCs/>
              </w:rPr>
            </w:pPr>
            <w:r>
              <w:rPr>
                <w:b/>
                <w:bCs/>
              </w:rPr>
              <w:t>78,9</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93" w:type="dxa"/>
            <w:vAlign w:val="center"/>
          </w:tcPr>
          <w:p w:rsidR="002D50B9" w:rsidRDefault="002D50B9" w:rsidP="000E3DCE">
            <w:pPr>
              <w:pStyle w:val="2ffffc"/>
              <w:spacing w:line="360" w:lineRule="auto"/>
              <w:jc w:val="center"/>
              <w:rPr>
                <w:b/>
                <w:bCs/>
              </w:rPr>
            </w:pPr>
            <w:r>
              <w:rPr>
                <w:b/>
                <w:bCs/>
              </w:rPr>
              <w:t>1,45±0,03</w:t>
            </w:r>
          </w:p>
        </w:tc>
        <w:tc>
          <w:tcPr>
            <w:tcW w:w="1225" w:type="dxa"/>
            <w:vAlign w:val="center"/>
          </w:tcPr>
          <w:p w:rsidR="002D50B9" w:rsidRDefault="002D50B9" w:rsidP="000E3DCE">
            <w:pPr>
              <w:pStyle w:val="2ffffc"/>
              <w:spacing w:line="360" w:lineRule="auto"/>
              <w:jc w:val="center"/>
              <w:rPr>
                <w:b/>
                <w:bCs/>
              </w:rPr>
            </w:pPr>
            <w:r>
              <w:rPr>
                <w:b/>
                <w:bCs/>
              </w:rPr>
              <w:t>107,4</w:t>
            </w:r>
          </w:p>
        </w:tc>
        <w:tc>
          <w:tcPr>
            <w:tcW w:w="1660" w:type="dxa"/>
            <w:vAlign w:val="center"/>
          </w:tcPr>
          <w:p w:rsidR="002D50B9" w:rsidRDefault="002D50B9" w:rsidP="000E3DCE">
            <w:pPr>
              <w:pStyle w:val="2ffffc"/>
              <w:spacing w:line="360" w:lineRule="auto"/>
              <w:jc w:val="center"/>
              <w:rPr>
                <w:b/>
                <w:bCs/>
              </w:rPr>
            </w:pPr>
            <w:r>
              <w:rPr>
                <w:b/>
                <w:bCs/>
              </w:rPr>
              <w:t>0,70±0,02</w:t>
            </w:r>
          </w:p>
        </w:tc>
        <w:tc>
          <w:tcPr>
            <w:tcW w:w="1225" w:type="dxa"/>
            <w:vAlign w:val="center"/>
          </w:tcPr>
          <w:p w:rsidR="002D50B9" w:rsidRDefault="002D50B9" w:rsidP="000E3DCE">
            <w:pPr>
              <w:pStyle w:val="2ffffc"/>
              <w:spacing w:line="360" w:lineRule="auto"/>
              <w:jc w:val="center"/>
              <w:rPr>
                <w:b/>
                <w:bCs/>
              </w:rPr>
            </w:pPr>
            <w:r>
              <w:rPr>
                <w:b/>
                <w:bCs/>
              </w:rPr>
              <w:t>87,5</w:t>
            </w:r>
          </w:p>
        </w:tc>
        <w:tc>
          <w:tcPr>
            <w:tcW w:w="1576" w:type="dxa"/>
            <w:vAlign w:val="center"/>
          </w:tcPr>
          <w:p w:rsidR="002D50B9" w:rsidRDefault="002D50B9" w:rsidP="000E3DCE">
            <w:pPr>
              <w:pStyle w:val="2ffffc"/>
              <w:spacing w:line="360" w:lineRule="auto"/>
              <w:jc w:val="center"/>
              <w:rPr>
                <w:b/>
                <w:bCs/>
              </w:rPr>
            </w:pPr>
            <w:r>
              <w:rPr>
                <w:b/>
                <w:bCs/>
              </w:rPr>
              <w:t>0,87±0,02</w:t>
            </w:r>
          </w:p>
        </w:tc>
        <w:tc>
          <w:tcPr>
            <w:tcW w:w="1225" w:type="dxa"/>
            <w:vAlign w:val="center"/>
          </w:tcPr>
          <w:p w:rsidR="002D50B9" w:rsidRDefault="002D50B9" w:rsidP="000E3DCE">
            <w:pPr>
              <w:pStyle w:val="2ffffc"/>
              <w:spacing w:line="360" w:lineRule="auto"/>
              <w:jc w:val="center"/>
              <w:rPr>
                <w:b/>
                <w:bCs/>
              </w:rPr>
            </w:pPr>
            <w:r>
              <w:rPr>
                <w:b/>
                <w:bCs/>
              </w:rPr>
              <w:t>82,9</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93" w:type="dxa"/>
            <w:vAlign w:val="center"/>
          </w:tcPr>
          <w:p w:rsidR="002D50B9" w:rsidRDefault="002D50B9" w:rsidP="000E3DCE">
            <w:pPr>
              <w:pStyle w:val="2ffffc"/>
              <w:spacing w:line="360" w:lineRule="auto"/>
              <w:jc w:val="center"/>
              <w:rPr>
                <w:b/>
                <w:bCs/>
              </w:rPr>
            </w:pPr>
            <w:r>
              <w:rPr>
                <w:b/>
                <w:bCs/>
              </w:rPr>
              <w:t>1,30±0,02</w:t>
            </w:r>
          </w:p>
        </w:tc>
        <w:tc>
          <w:tcPr>
            <w:tcW w:w="1225" w:type="dxa"/>
            <w:vAlign w:val="center"/>
          </w:tcPr>
          <w:p w:rsidR="002D50B9" w:rsidRDefault="002D50B9" w:rsidP="000E3DCE">
            <w:pPr>
              <w:pStyle w:val="2ffffc"/>
              <w:spacing w:line="360" w:lineRule="auto"/>
              <w:jc w:val="center"/>
              <w:rPr>
                <w:b/>
                <w:bCs/>
              </w:rPr>
            </w:pPr>
            <w:r>
              <w:rPr>
                <w:b/>
                <w:bCs/>
              </w:rPr>
              <w:t>112,1</w:t>
            </w:r>
          </w:p>
        </w:tc>
        <w:tc>
          <w:tcPr>
            <w:tcW w:w="1660" w:type="dxa"/>
            <w:vAlign w:val="center"/>
          </w:tcPr>
          <w:p w:rsidR="002D50B9" w:rsidRDefault="002D50B9" w:rsidP="000E3DCE">
            <w:pPr>
              <w:pStyle w:val="2ffffc"/>
              <w:spacing w:line="360" w:lineRule="auto"/>
              <w:jc w:val="center"/>
              <w:rPr>
                <w:b/>
                <w:bCs/>
              </w:rPr>
            </w:pPr>
            <w:r>
              <w:rPr>
                <w:b/>
                <w:bCs/>
              </w:rPr>
              <w:t>0,66±0,01</w:t>
            </w:r>
          </w:p>
        </w:tc>
        <w:tc>
          <w:tcPr>
            <w:tcW w:w="1225" w:type="dxa"/>
            <w:vAlign w:val="center"/>
          </w:tcPr>
          <w:p w:rsidR="002D50B9" w:rsidRDefault="002D50B9" w:rsidP="000E3DCE">
            <w:pPr>
              <w:pStyle w:val="2ffffc"/>
              <w:spacing w:line="360" w:lineRule="auto"/>
              <w:jc w:val="center"/>
              <w:rPr>
                <w:b/>
                <w:bCs/>
              </w:rPr>
            </w:pPr>
            <w:r>
              <w:rPr>
                <w:b/>
                <w:bCs/>
              </w:rPr>
              <w:t>81,5</w:t>
            </w:r>
          </w:p>
        </w:tc>
        <w:tc>
          <w:tcPr>
            <w:tcW w:w="1576" w:type="dxa"/>
            <w:vAlign w:val="center"/>
          </w:tcPr>
          <w:p w:rsidR="002D50B9" w:rsidRDefault="002D50B9" w:rsidP="000E3DCE">
            <w:pPr>
              <w:pStyle w:val="2ffffc"/>
              <w:spacing w:line="360" w:lineRule="auto"/>
              <w:jc w:val="center"/>
              <w:rPr>
                <w:b/>
                <w:bCs/>
              </w:rPr>
            </w:pPr>
            <w:r>
              <w:rPr>
                <w:b/>
                <w:bCs/>
              </w:rPr>
              <w:t>0,83±0,02</w:t>
            </w:r>
          </w:p>
        </w:tc>
        <w:tc>
          <w:tcPr>
            <w:tcW w:w="1225" w:type="dxa"/>
            <w:vAlign w:val="center"/>
          </w:tcPr>
          <w:p w:rsidR="002D50B9" w:rsidRDefault="002D50B9" w:rsidP="000E3DCE">
            <w:pPr>
              <w:pStyle w:val="2ffffc"/>
              <w:spacing w:line="360" w:lineRule="auto"/>
              <w:jc w:val="center"/>
              <w:rPr>
                <w:b/>
                <w:bCs/>
              </w:rPr>
            </w:pPr>
            <w:r>
              <w:rPr>
                <w:b/>
                <w:bCs/>
              </w:rPr>
              <w:t>70,3</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120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93" w:type="dxa"/>
            <w:vAlign w:val="center"/>
          </w:tcPr>
          <w:p w:rsidR="002D50B9" w:rsidRDefault="002D50B9" w:rsidP="000E3DCE">
            <w:pPr>
              <w:pStyle w:val="2ffffc"/>
              <w:spacing w:line="360" w:lineRule="auto"/>
              <w:jc w:val="center"/>
              <w:rPr>
                <w:b/>
                <w:bCs/>
              </w:rPr>
            </w:pPr>
            <w:r>
              <w:rPr>
                <w:b/>
                <w:bCs/>
              </w:rPr>
              <w:t>0,76±0,03</w:t>
            </w:r>
          </w:p>
        </w:tc>
        <w:tc>
          <w:tcPr>
            <w:tcW w:w="1225" w:type="dxa"/>
            <w:vAlign w:val="center"/>
          </w:tcPr>
          <w:p w:rsidR="002D50B9" w:rsidRDefault="002D50B9" w:rsidP="000E3DCE">
            <w:pPr>
              <w:pStyle w:val="2ffffc"/>
              <w:spacing w:line="360" w:lineRule="auto"/>
              <w:jc w:val="center"/>
              <w:rPr>
                <w:b/>
                <w:bCs/>
              </w:rPr>
            </w:pPr>
            <w:r>
              <w:rPr>
                <w:b/>
                <w:bCs/>
              </w:rPr>
              <w:t>55,1</w:t>
            </w:r>
          </w:p>
        </w:tc>
        <w:tc>
          <w:tcPr>
            <w:tcW w:w="1660" w:type="dxa"/>
            <w:vAlign w:val="center"/>
          </w:tcPr>
          <w:p w:rsidR="002D50B9" w:rsidRDefault="002D50B9" w:rsidP="000E3DCE">
            <w:pPr>
              <w:pStyle w:val="2ffffc"/>
              <w:spacing w:line="360" w:lineRule="auto"/>
              <w:jc w:val="center"/>
              <w:rPr>
                <w:b/>
                <w:bCs/>
              </w:rPr>
            </w:pPr>
            <w:r>
              <w:rPr>
                <w:b/>
                <w:bCs/>
              </w:rPr>
              <w:t>0,72±0,03</w:t>
            </w:r>
          </w:p>
        </w:tc>
        <w:tc>
          <w:tcPr>
            <w:tcW w:w="1225" w:type="dxa"/>
            <w:vAlign w:val="center"/>
          </w:tcPr>
          <w:p w:rsidR="002D50B9" w:rsidRDefault="002D50B9" w:rsidP="000E3DCE">
            <w:pPr>
              <w:pStyle w:val="2ffffc"/>
              <w:spacing w:line="360" w:lineRule="auto"/>
              <w:jc w:val="center"/>
              <w:rPr>
                <w:b/>
                <w:bCs/>
              </w:rPr>
            </w:pPr>
            <w:r>
              <w:rPr>
                <w:b/>
                <w:bCs/>
              </w:rPr>
              <w:t>94,7</w:t>
            </w:r>
          </w:p>
        </w:tc>
        <w:tc>
          <w:tcPr>
            <w:tcW w:w="1576" w:type="dxa"/>
            <w:vAlign w:val="center"/>
          </w:tcPr>
          <w:p w:rsidR="002D50B9" w:rsidRDefault="002D50B9" w:rsidP="000E3DCE">
            <w:pPr>
              <w:pStyle w:val="2ffffc"/>
              <w:spacing w:line="360" w:lineRule="auto"/>
              <w:jc w:val="center"/>
              <w:rPr>
                <w:b/>
                <w:bCs/>
              </w:rPr>
            </w:pPr>
            <w:r>
              <w:rPr>
                <w:b/>
                <w:bCs/>
              </w:rPr>
              <w:t>1,71±0,04</w:t>
            </w:r>
          </w:p>
        </w:tc>
        <w:tc>
          <w:tcPr>
            <w:tcW w:w="1225" w:type="dxa"/>
            <w:vAlign w:val="center"/>
          </w:tcPr>
          <w:p w:rsidR="002D50B9" w:rsidRDefault="002D50B9" w:rsidP="000E3DCE">
            <w:pPr>
              <w:pStyle w:val="2ffffc"/>
              <w:spacing w:line="360" w:lineRule="auto"/>
              <w:jc w:val="center"/>
              <w:rPr>
                <w:b/>
                <w:bCs/>
              </w:rPr>
            </w:pPr>
            <w:r>
              <w:rPr>
                <w:b/>
                <w:bCs/>
              </w:rPr>
              <w:t>117,1</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93" w:type="dxa"/>
            <w:vAlign w:val="center"/>
          </w:tcPr>
          <w:p w:rsidR="002D50B9" w:rsidRDefault="002D50B9" w:rsidP="000E3DCE">
            <w:pPr>
              <w:pStyle w:val="2ffffc"/>
              <w:spacing w:line="360" w:lineRule="auto"/>
              <w:jc w:val="center"/>
              <w:rPr>
                <w:b/>
                <w:bCs/>
              </w:rPr>
            </w:pPr>
            <w:r>
              <w:rPr>
                <w:b/>
                <w:bCs/>
              </w:rPr>
              <w:t>0,78±0,03</w:t>
            </w:r>
          </w:p>
        </w:tc>
        <w:tc>
          <w:tcPr>
            <w:tcW w:w="1225" w:type="dxa"/>
            <w:vAlign w:val="center"/>
          </w:tcPr>
          <w:p w:rsidR="002D50B9" w:rsidRDefault="002D50B9" w:rsidP="000E3DCE">
            <w:pPr>
              <w:pStyle w:val="2ffffc"/>
              <w:spacing w:line="360" w:lineRule="auto"/>
              <w:jc w:val="center"/>
              <w:rPr>
                <w:b/>
                <w:bCs/>
              </w:rPr>
            </w:pPr>
            <w:r>
              <w:rPr>
                <w:b/>
                <w:bCs/>
              </w:rPr>
              <w:t>55,7</w:t>
            </w:r>
          </w:p>
        </w:tc>
        <w:tc>
          <w:tcPr>
            <w:tcW w:w="1660" w:type="dxa"/>
            <w:vAlign w:val="center"/>
          </w:tcPr>
          <w:p w:rsidR="002D50B9" w:rsidRDefault="002D50B9" w:rsidP="000E3DCE">
            <w:pPr>
              <w:pStyle w:val="2ffffc"/>
              <w:spacing w:line="360" w:lineRule="auto"/>
              <w:jc w:val="center"/>
              <w:rPr>
                <w:b/>
                <w:bCs/>
              </w:rPr>
            </w:pPr>
            <w:r>
              <w:rPr>
                <w:b/>
                <w:bCs/>
              </w:rPr>
              <w:t>0,63±0,03</w:t>
            </w:r>
          </w:p>
        </w:tc>
        <w:tc>
          <w:tcPr>
            <w:tcW w:w="1225" w:type="dxa"/>
            <w:vAlign w:val="center"/>
          </w:tcPr>
          <w:p w:rsidR="002D50B9" w:rsidRDefault="002D50B9" w:rsidP="000E3DCE">
            <w:pPr>
              <w:pStyle w:val="2ffffc"/>
              <w:spacing w:line="360" w:lineRule="auto"/>
              <w:jc w:val="center"/>
              <w:rPr>
                <w:b/>
                <w:bCs/>
              </w:rPr>
            </w:pPr>
            <w:r>
              <w:rPr>
                <w:b/>
                <w:bCs/>
              </w:rPr>
              <w:t>79,7</w:t>
            </w:r>
          </w:p>
        </w:tc>
        <w:tc>
          <w:tcPr>
            <w:tcW w:w="1576" w:type="dxa"/>
            <w:vAlign w:val="center"/>
          </w:tcPr>
          <w:p w:rsidR="002D50B9" w:rsidRDefault="002D50B9" w:rsidP="000E3DCE">
            <w:pPr>
              <w:pStyle w:val="2ffffc"/>
              <w:spacing w:line="360" w:lineRule="auto"/>
              <w:jc w:val="center"/>
              <w:rPr>
                <w:b/>
                <w:bCs/>
              </w:rPr>
            </w:pPr>
            <w:r>
              <w:rPr>
                <w:b/>
                <w:bCs/>
              </w:rPr>
              <w:t>1,65±0,06</w:t>
            </w:r>
          </w:p>
        </w:tc>
        <w:tc>
          <w:tcPr>
            <w:tcW w:w="1225" w:type="dxa"/>
            <w:vAlign w:val="center"/>
          </w:tcPr>
          <w:p w:rsidR="002D50B9" w:rsidRDefault="002D50B9" w:rsidP="000E3DCE">
            <w:pPr>
              <w:pStyle w:val="2ffffc"/>
              <w:spacing w:line="360" w:lineRule="auto"/>
              <w:jc w:val="center"/>
              <w:rPr>
                <w:b/>
                <w:bCs/>
              </w:rPr>
            </w:pPr>
            <w:r>
              <w:rPr>
                <w:b/>
                <w:bCs/>
              </w:rPr>
              <w:t>113,0</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93" w:type="dxa"/>
            <w:vAlign w:val="center"/>
          </w:tcPr>
          <w:p w:rsidR="002D50B9" w:rsidRDefault="002D50B9" w:rsidP="000E3DCE">
            <w:pPr>
              <w:pStyle w:val="2ffffc"/>
              <w:spacing w:line="360" w:lineRule="auto"/>
              <w:jc w:val="center"/>
              <w:rPr>
                <w:b/>
                <w:bCs/>
              </w:rPr>
            </w:pPr>
            <w:r>
              <w:rPr>
                <w:b/>
                <w:bCs/>
              </w:rPr>
              <w:t>1,33±0,02</w:t>
            </w:r>
          </w:p>
        </w:tc>
        <w:tc>
          <w:tcPr>
            <w:tcW w:w="1225" w:type="dxa"/>
            <w:vAlign w:val="center"/>
          </w:tcPr>
          <w:p w:rsidR="002D50B9" w:rsidRDefault="002D50B9" w:rsidP="000E3DCE">
            <w:pPr>
              <w:pStyle w:val="2ffffc"/>
              <w:spacing w:line="360" w:lineRule="auto"/>
              <w:jc w:val="center"/>
              <w:rPr>
                <w:b/>
                <w:bCs/>
              </w:rPr>
            </w:pPr>
            <w:r>
              <w:rPr>
                <w:b/>
                <w:bCs/>
              </w:rPr>
              <w:t>117,7</w:t>
            </w:r>
          </w:p>
        </w:tc>
        <w:tc>
          <w:tcPr>
            <w:tcW w:w="1660" w:type="dxa"/>
            <w:vAlign w:val="center"/>
          </w:tcPr>
          <w:p w:rsidR="002D50B9" w:rsidRDefault="002D50B9" w:rsidP="000E3DCE">
            <w:pPr>
              <w:pStyle w:val="2ffffc"/>
              <w:spacing w:line="360" w:lineRule="auto"/>
              <w:jc w:val="center"/>
              <w:rPr>
                <w:b/>
                <w:bCs/>
              </w:rPr>
            </w:pPr>
            <w:r>
              <w:rPr>
                <w:b/>
                <w:bCs/>
              </w:rPr>
              <w:t>0,71±0,02</w:t>
            </w:r>
          </w:p>
        </w:tc>
        <w:tc>
          <w:tcPr>
            <w:tcW w:w="1225" w:type="dxa"/>
            <w:vAlign w:val="center"/>
          </w:tcPr>
          <w:p w:rsidR="002D50B9" w:rsidRDefault="002D50B9" w:rsidP="000E3DCE">
            <w:pPr>
              <w:pStyle w:val="2ffffc"/>
              <w:spacing w:line="360" w:lineRule="auto"/>
              <w:jc w:val="center"/>
              <w:rPr>
                <w:b/>
                <w:bCs/>
              </w:rPr>
            </w:pPr>
            <w:r>
              <w:rPr>
                <w:b/>
                <w:bCs/>
              </w:rPr>
              <w:t>85,5</w:t>
            </w:r>
          </w:p>
        </w:tc>
        <w:tc>
          <w:tcPr>
            <w:tcW w:w="1576" w:type="dxa"/>
            <w:vAlign w:val="center"/>
          </w:tcPr>
          <w:p w:rsidR="002D50B9" w:rsidRDefault="002D50B9" w:rsidP="000E3DCE">
            <w:pPr>
              <w:pStyle w:val="2ffffc"/>
              <w:spacing w:line="360" w:lineRule="auto"/>
              <w:jc w:val="center"/>
              <w:rPr>
                <w:b/>
                <w:bCs/>
              </w:rPr>
            </w:pPr>
            <w:r>
              <w:rPr>
                <w:b/>
                <w:bCs/>
              </w:rPr>
              <w:t>0,85±0,03</w:t>
            </w:r>
          </w:p>
        </w:tc>
        <w:tc>
          <w:tcPr>
            <w:tcW w:w="1225" w:type="dxa"/>
            <w:vAlign w:val="center"/>
          </w:tcPr>
          <w:p w:rsidR="002D50B9" w:rsidRDefault="002D50B9" w:rsidP="000E3DCE">
            <w:pPr>
              <w:pStyle w:val="2ffffc"/>
              <w:spacing w:line="360" w:lineRule="auto"/>
              <w:jc w:val="center"/>
              <w:rPr>
                <w:b/>
                <w:bCs/>
              </w:rPr>
            </w:pPr>
            <w:r>
              <w:rPr>
                <w:b/>
                <w:bCs/>
              </w:rPr>
              <w:t>47,2</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180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93" w:type="dxa"/>
            <w:vAlign w:val="center"/>
          </w:tcPr>
          <w:p w:rsidR="002D50B9" w:rsidRDefault="002D50B9" w:rsidP="000E3DCE">
            <w:pPr>
              <w:pStyle w:val="2ffffc"/>
              <w:spacing w:line="360" w:lineRule="auto"/>
              <w:jc w:val="center"/>
              <w:rPr>
                <w:b/>
                <w:bCs/>
              </w:rPr>
            </w:pPr>
            <w:r>
              <w:rPr>
                <w:b/>
                <w:bCs/>
              </w:rPr>
              <w:t>0,83±0,02</w:t>
            </w:r>
          </w:p>
        </w:tc>
        <w:tc>
          <w:tcPr>
            <w:tcW w:w="1225" w:type="dxa"/>
            <w:vAlign w:val="center"/>
          </w:tcPr>
          <w:p w:rsidR="002D50B9" w:rsidRDefault="002D50B9" w:rsidP="000E3DCE">
            <w:pPr>
              <w:pStyle w:val="2ffffc"/>
              <w:spacing w:line="360" w:lineRule="auto"/>
              <w:jc w:val="center"/>
              <w:rPr>
                <w:b/>
                <w:bCs/>
              </w:rPr>
            </w:pPr>
            <w:r>
              <w:rPr>
                <w:b/>
                <w:bCs/>
              </w:rPr>
              <w:t>70,3</w:t>
            </w:r>
          </w:p>
        </w:tc>
        <w:tc>
          <w:tcPr>
            <w:tcW w:w="1660" w:type="dxa"/>
            <w:vAlign w:val="center"/>
          </w:tcPr>
          <w:p w:rsidR="002D50B9" w:rsidRDefault="002D50B9" w:rsidP="000E3DCE">
            <w:pPr>
              <w:pStyle w:val="2ffffc"/>
              <w:spacing w:line="360" w:lineRule="auto"/>
              <w:jc w:val="center"/>
              <w:rPr>
                <w:b/>
                <w:bCs/>
              </w:rPr>
            </w:pPr>
            <w:r>
              <w:rPr>
                <w:b/>
                <w:bCs/>
              </w:rPr>
              <w:t>0,73±0,02</w:t>
            </w:r>
          </w:p>
        </w:tc>
        <w:tc>
          <w:tcPr>
            <w:tcW w:w="1225" w:type="dxa"/>
            <w:vAlign w:val="center"/>
          </w:tcPr>
          <w:p w:rsidR="002D50B9" w:rsidRDefault="002D50B9" w:rsidP="000E3DCE">
            <w:pPr>
              <w:pStyle w:val="2ffffc"/>
              <w:spacing w:line="360" w:lineRule="auto"/>
              <w:jc w:val="center"/>
              <w:rPr>
                <w:b/>
                <w:bCs/>
              </w:rPr>
            </w:pPr>
            <w:r>
              <w:rPr>
                <w:b/>
                <w:bCs/>
              </w:rPr>
              <w:t>76,8</w:t>
            </w:r>
          </w:p>
        </w:tc>
        <w:tc>
          <w:tcPr>
            <w:tcW w:w="1576" w:type="dxa"/>
            <w:vAlign w:val="center"/>
          </w:tcPr>
          <w:p w:rsidR="002D50B9" w:rsidRDefault="002D50B9" w:rsidP="000E3DCE">
            <w:pPr>
              <w:pStyle w:val="2ffffc"/>
              <w:spacing w:line="360" w:lineRule="auto"/>
              <w:jc w:val="center"/>
              <w:rPr>
                <w:b/>
                <w:bCs/>
              </w:rPr>
            </w:pPr>
            <w:r>
              <w:rPr>
                <w:b/>
                <w:bCs/>
              </w:rPr>
              <w:t>1,77±0,06</w:t>
            </w:r>
          </w:p>
        </w:tc>
        <w:tc>
          <w:tcPr>
            <w:tcW w:w="1225" w:type="dxa"/>
            <w:vAlign w:val="center"/>
          </w:tcPr>
          <w:p w:rsidR="002D50B9" w:rsidRDefault="002D50B9" w:rsidP="000E3DCE">
            <w:pPr>
              <w:pStyle w:val="2ffffc"/>
              <w:spacing w:line="360" w:lineRule="auto"/>
              <w:jc w:val="center"/>
              <w:rPr>
                <w:b/>
                <w:bCs/>
              </w:rPr>
            </w:pPr>
            <w:r>
              <w:rPr>
                <w:b/>
                <w:bCs/>
              </w:rPr>
              <w:t>106,0</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93" w:type="dxa"/>
            <w:vAlign w:val="center"/>
          </w:tcPr>
          <w:p w:rsidR="002D50B9" w:rsidRDefault="002D50B9" w:rsidP="000E3DCE">
            <w:pPr>
              <w:pStyle w:val="2ffffc"/>
              <w:spacing w:line="360" w:lineRule="auto"/>
              <w:jc w:val="center"/>
              <w:rPr>
                <w:b/>
                <w:bCs/>
              </w:rPr>
            </w:pPr>
            <w:r>
              <w:rPr>
                <w:b/>
                <w:bCs/>
              </w:rPr>
              <w:t>0,80±0,03</w:t>
            </w:r>
          </w:p>
        </w:tc>
        <w:tc>
          <w:tcPr>
            <w:tcW w:w="1225" w:type="dxa"/>
            <w:vAlign w:val="center"/>
          </w:tcPr>
          <w:p w:rsidR="002D50B9" w:rsidRDefault="002D50B9" w:rsidP="000E3DCE">
            <w:pPr>
              <w:pStyle w:val="2ffffc"/>
              <w:spacing w:line="360" w:lineRule="auto"/>
              <w:jc w:val="center"/>
              <w:rPr>
                <w:b/>
                <w:bCs/>
              </w:rPr>
            </w:pPr>
            <w:r>
              <w:rPr>
                <w:b/>
                <w:bCs/>
              </w:rPr>
              <w:t>54,4</w:t>
            </w:r>
          </w:p>
        </w:tc>
        <w:tc>
          <w:tcPr>
            <w:tcW w:w="1660" w:type="dxa"/>
            <w:vAlign w:val="center"/>
          </w:tcPr>
          <w:p w:rsidR="002D50B9" w:rsidRDefault="002D50B9" w:rsidP="000E3DCE">
            <w:pPr>
              <w:pStyle w:val="2ffffc"/>
              <w:spacing w:line="360" w:lineRule="auto"/>
              <w:jc w:val="center"/>
              <w:rPr>
                <w:b/>
                <w:bCs/>
              </w:rPr>
            </w:pPr>
            <w:r>
              <w:rPr>
                <w:b/>
                <w:bCs/>
              </w:rPr>
              <w:t>0,76±0,02</w:t>
            </w:r>
          </w:p>
        </w:tc>
        <w:tc>
          <w:tcPr>
            <w:tcW w:w="1225" w:type="dxa"/>
            <w:vAlign w:val="center"/>
          </w:tcPr>
          <w:p w:rsidR="002D50B9" w:rsidRDefault="002D50B9" w:rsidP="000E3DCE">
            <w:pPr>
              <w:pStyle w:val="2ffffc"/>
              <w:spacing w:line="360" w:lineRule="auto"/>
              <w:jc w:val="center"/>
              <w:rPr>
                <w:b/>
                <w:bCs/>
              </w:rPr>
            </w:pPr>
            <w:r>
              <w:rPr>
                <w:b/>
                <w:bCs/>
              </w:rPr>
              <w:t>91,6</w:t>
            </w:r>
          </w:p>
        </w:tc>
        <w:tc>
          <w:tcPr>
            <w:tcW w:w="1576" w:type="dxa"/>
            <w:vAlign w:val="center"/>
          </w:tcPr>
          <w:p w:rsidR="002D50B9" w:rsidRDefault="002D50B9" w:rsidP="000E3DCE">
            <w:pPr>
              <w:pStyle w:val="2ffffc"/>
              <w:spacing w:line="360" w:lineRule="auto"/>
              <w:jc w:val="center"/>
              <w:rPr>
                <w:b/>
                <w:bCs/>
              </w:rPr>
            </w:pPr>
            <w:r>
              <w:rPr>
                <w:b/>
                <w:bCs/>
              </w:rPr>
              <w:t>1,76±0,02</w:t>
            </w:r>
          </w:p>
        </w:tc>
        <w:tc>
          <w:tcPr>
            <w:tcW w:w="1225" w:type="dxa"/>
            <w:vAlign w:val="center"/>
          </w:tcPr>
          <w:p w:rsidR="002D50B9" w:rsidRDefault="002D50B9" w:rsidP="000E3DCE">
            <w:pPr>
              <w:pStyle w:val="2ffffc"/>
              <w:spacing w:line="360" w:lineRule="auto"/>
              <w:jc w:val="center"/>
              <w:rPr>
                <w:b/>
                <w:bCs/>
              </w:rPr>
            </w:pPr>
            <w:r>
              <w:rPr>
                <w:b/>
                <w:bCs/>
              </w:rPr>
              <w:t>115,8</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93" w:type="dxa"/>
            <w:vAlign w:val="center"/>
          </w:tcPr>
          <w:p w:rsidR="002D50B9" w:rsidRDefault="002D50B9" w:rsidP="000E3DCE">
            <w:pPr>
              <w:pStyle w:val="2ffffc"/>
              <w:spacing w:line="360" w:lineRule="auto"/>
              <w:jc w:val="center"/>
              <w:rPr>
                <w:b/>
                <w:bCs/>
              </w:rPr>
            </w:pPr>
            <w:r>
              <w:rPr>
                <w:b/>
                <w:bCs/>
              </w:rPr>
              <w:t>1,02±0,02</w:t>
            </w:r>
          </w:p>
        </w:tc>
        <w:tc>
          <w:tcPr>
            <w:tcW w:w="1225" w:type="dxa"/>
            <w:vAlign w:val="center"/>
          </w:tcPr>
          <w:p w:rsidR="002D50B9" w:rsidRDefault="002D50B9" w:rsidP="000E3DCE">
            <w:pPr>
              <w:pStyle w:val="2ffffc"/>
              <w:spacing w:line="360" w:lineRule="auto"/>
              <w:jc w:val="center"/>
              <w:rPr>
                <w:b/>
                <w:bCs/>
              </w:rPr>
            </w:pPr>
            <w:r>
              <w:rPr>
                <w:b/>
                <w:bCs/>
              </w:rPr>
              <w:t>76,1</w:t>
            </w:r>
          </w:p>
        </w:tc>
        <w:tc>
          <w:tcPr>
            <w:tcW w:w="1660" w:type="dxa"/>
            <w:vAlign w:val="center"/>
          </w:tcPr>
          <w:p w:rsidR="002D50B9" w:rsidRDefault="002D50B9" w:rsidP="000E3DCE">
            <w:pPr>
              <w:pStyle w:val="2ffffc"/>
              <w:spacing w:line="360" w:lineRule="auto"/>
              <w:jc w:val="center"/>
              <w:rPr>
                <w:b/>
                <w:bCs/>
              </w:rPr>
            </w:pPr>
            <w:r>
              <w:rPr>
                <w:b/>
                <w:bCs/>
              </w:rPr>
              <w:t>0,78±0,03</w:t>
            </w:r>
          </w:p>
        </w:tc>
        <w:tc>
          <w:tcPr>
            <w:tcW w:w="1225" w:type="dxa"/>
            <w:vAlign w:val="center"/>
          </w:tcPr>
          <w:p w:rsidR="002D50B9" w:rsidRDefault="002D50B9" w:rsidP="000E3DCE">
            <w:pPr>
              <w:pStyle w:val="2ffffc"/>
              <w:spacing w:line="360" w:lineRule="auto"/>
              <w:jc w:val="center"/>
              <w:rPr>
                <w:b/>
                <w:bCs/>
              </w:rPr>
            </w:pPr>
            <w:r>
              <w:rPr>
                <w:b/>
                <w:bCs/>
              </w:rPr>
              <w:t>79,6</w:t>
            </w:r>
          </w:p>
        </w:tc>
        <w:tc>
          <w:tcPr>
            <w:tcW w:w="1576" w:type="dxa"/>
            <w:vAlign w:val="center"/>
          </w:tcPr>
          <w:p w:rsidR="002D50B9" w:rsidRDefault="002D50B9" w:rsidP="000E3DCE">
            <w:pPr>
              <w:pStyle w:val="2ffffc"/>
              <w:spacing w:line="360" w:lineRule="auto"/>
              <w:jc w:val="center"/>
              <w:rPr>
                <w:b/>
                <w:bCs/>
              </w:rPr>
            </w:pPr>
            <w:r>
              <w:rPr>
                <w:b/>
                <w:bCs/>
              </w:rPr>
              <w:t>1,23±0,03</w:t>
            </w:r>
          </w:p>
        </w:tc>
        <w:tc>
          <w:tcPr>
            <w:tcW w:w="1225" w:type="dxa"/>
            <w:vAlign w:val="center"/>
          </w:tcPr>
          <w:p w:rsidR="002D50B9" w:rsidRDefault="002D50B9" w:rsidP="000E3DCE">
            <w:pPr>
              <w:pStyle w:val="2ffffc"/>
              <w:spacing w:line="360" w:lineRule="auto"/>
              <w:jc w:val="center"/>
              <w:rPr>
                <w:b/>
                <w:bCs/>
              </w:rPr>
            </w:pPr>
            <w:r>
              <w:rPr>
                <w:b/>
                <w:bCs/>
              </w:rPr>
              <w:t>77,8</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240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93" w:type="dxa"/>
            <w:vAlign w:val="center"/>
          </w:tcPr>
          <w:p w:rsidR="002D50B9" w:rsidRDefault="002D50B9" w:rsidP="000E3DCE">
            <w:pPr>
              <w:pStyle w:val="2ffffc"/>
              <w:spacing w:line="360" w:lineRule="auto"/>
              <w:jc w:val="center"/>
              <w:rPr>
                <w:b/>
                <w:bCs/>
              </w:rPr>
            </w:pPr>
            <w:r>
              <w:rPr>
                <w:b/>
                <w:bCs/>
              </w:rPr>
              <w:t>0,85±0,03</w:t>
            </w:r>
          </w:p>
        </w:tc>
        <w:tc>
          <w:tcPr>
            <w:tcW w:w="1225" w:type="dxa"/>
            <w:vAlign w:val="center"/>
          </w:tcPr>
          <w:p w:rsidR="002D50B9" w:rsidRDefault="002D50B9" w:rsidP="000E3DCE">
            <w:pPr>
              <w:pStyle w:val="2ffffc"/>
              <w:spacing w:line="360" w:lineRule="auto"/>
              <w:jc w:val="center"/>
              <w:rPr>
                <w:b/>
                <w:bCs/>
              </w:rPr>
            </w:pPr>
            <w:r>
              <w:rPr>
                <w:b/>
                <w:bCs/>
              </w:rPr>
              <w:t>73,3</w:t>
            </w:r>
          </w:p>
        </w:tc>
        <w:tc>
          <w:tcPr>
            <w:tcW w:w="1660" w:type="dxa"/>
            <w:vAlign w:val="center"/>
          </w:tcPr>
          <w:p w:rsidR="002D50B9" w:rsidRDefault="002D50B9" w:rsidP="000E3DCE">
            <w:pPr>
              <w:pStyle w:val="2ffffc"/>
              <w:spacing w:line="360" w:lineRule="auto"/>
              <w:jc w:val="center"/>
              <w:rPr>
                <w:b/>
                <w:bCs/>
              </w:rPr>
            </w:pPr>
            <w:r>
              <w:rPr>
                <w:b/>
                <w:bCs/>
              </w:rPr>
              <w:t>0,88±0,02</w:t>
            </w:r>
          </w:p>
        </w:tc>
        <w:tc>
          <w:tcPr>
            <w:tcW w:w="1225" w:type="dxa"/>
            <w:vAlign w:val="center"/>
          </w:tcPr>
          <w:p w:rsidR="002D50B9" w:rsidRDefault="002D50B9" w:rsidP="000E3DCE">
            <w:pPr>
              <w:pStyle w:val="2ffffc"/>
              <w:spacing w:line="360" w:lineRule="auto"/>
              <w:jc w:val="center"/>
              <w:rPr>
                <w:b/>
                <w:bCs/>
              </w:rPr>
            </w:pPr>
            <w:r>
              <w:rPr>
                <w:b/>
                <w:bCs/>
              </w:rPr>
              <w:t>89,8</w:t>
            </w:r>
          </w:p>
        </w:tc>
        <w:tc>
          <w:tcPr>
            <w:tcW w:w="1576" w:type="dxa"/>
            <w:vAlign w:val="center"/>
          </w:tcPr>
          <w:p w:rsidR="002D50B9" w:rsidRDefault="002D50B9" w:rsidP="000E3DCE">
            <w:pPr>
              <w:pStyle w:val="2ffffc"/>
              <w:spacing w:line="360" w:lineRule="auto"/>
              <w:jc w:val="center"/>
              <w:rPr>
                <w:b/>
                <w:bCs/>
              </w:rPr>
            </w:pPr>
            <w:r>
              <w:rPr>
                <w:b/>
                <w:bCs/>
              </w:rPr>
              <w:t>1,71±0,04</w:t>
            </w:r>
          </w:p>
        </w:tc>
        <w:tc>
          <w:tcPr>
            <w:tcW w:w="1225" w:type="dxa"/>
            <w:vAlign w:val="center"/>
          </w:tcPr>
          <w:p w:rsidR="002D50B9" w:rsidRDefault="002D50B9" w:rsidP="000E3DCE">
            <w:pPr>
              <w:pStyle w:val="2ffffc"/>
              <w:spacing w:line="360" w:lineRule="auto"/>
              <w:jc w:val="center"/>
              <w:rPr>
                <w:b/>
                <w:bCs/>
              </w:rPr>
            </w:pPr>
            <w:r>
              <w:rPr>
                <w:b/>
                <w:bCs/>
              </w:rPr>
              <w:t>98,3</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93" w:type="dxa"/>
            <w:vAlign w:val="center"/>
          </w:tcPr>
          <w:p w:rsidR="002D50B9" w:rsidRDefault="002D50B9" w:rsidP="000E3DCE">
            <w:pPr>
              <w:pStyle w:val="2ffffc"/>
              <w:spacing w:line="360" w:lineRule="auto"/>
              <w:jc w:val="center"/>
              <w:rPr>
                <w:b/>
                <w:bCs/>
              </w:rPr>
            </w:pPr>
            <w:r>
              <w:rPr>
                <w:b/>
                <w:bCs/>
              </w:rPr>
              <w:t>0,85±0,02</w:t>
            </w:r>
          </w:p>
        </w:tc>
        <w:tc>
          <w:tcPr>
            <w:tcW w:w="1225" w:type="dxa"/>
            <w:vAlign w:val="center"/>
          </w:tcPr>
          <w:p w:rsidR="002D50B9" w:rsidRDefault="002D50B9" w:rsidP="000E3DCE">
            <w:pPr>
              <w:pStyle w:val="2ffffc"/>
              <w:spacing w:line="360" w:lineRule="auto"/>
              <w:jc w:val="center"/>
              <w:rPr>
                <w:b/>
                <w:bCs/>
              </w:rPr>
            </w:pPr>
            <w:r>
              <w:rPr>
                <w:b/>
                <w:bCs/>
              </w:rPr>
              <w:t>67,5</w:t>
            </w:r>
          </w:p>
        </w:tc>
        <w:tc>
          <w:tcPr>
            <w:tcW w:w="1660" w:type="dxa"/>
            <w:vAlign w:val="center"/>
          </w:tcPr>
          <w:p w:rsidR="002D50B9" w:rsidRDefault="002D50B9" w:rsidP="000E3DCE">
            <w:pPr>
              <w:pStyle w:val="2ffffc"/>
              <w:spacing w:line="360" w:lineRule="auto"/>
              <w:jc w:val="center"/>
              <w:rPr>
                <w:b/>
                <w:bCs/>
              </w:rPr>
            </w:pPr>
            <w:r>
              <w:rPr>
                <w:b/>
                <w:bCs/>
              </w:rPr>
              <w:t>0,84±0,02</w:t>
            </w:r>
          </w:p>
        </w:tc>
        <w:tc>
          <w:tcPr>
            <w:tcW w:w="1225" w:type="dxa"/>
            <w:vAlign w:val="center"/>
          </w:tcPr>
          <w:p w:rsidR="002D50B9" w:rsidRDefault="002D50B9" w:rsidP="000E3DCE">
            <w:pPr>
              <w:pStyle w:val="2ffffc"/>
              <w:spacing w:line="360" w:lineRule="auto"/>
              <w:jc w:val="center"/>
              <w:rPr>
                <w:b/>
                <w:bCs/>
              </w:rPr>
            </w:pPr>
            <w:r>
              <w:rPr>
                <w:b/>
                <w:bCs/>
              </w:rPr>
              <w:t>80,0</w:t>
            </w:r>
          </w:p>
        </w:tc>
        <w:tc>
          <w:tcPr>
            <w:tcW w:w="1576" w:type="dxa"/>
            <w:vAlign w:val="center"/>
          </w:tcPr>
          <w:p w:rsidR="002D50B9" w:rsidRDefault="002D50B9" w:rsidP="000E3DCE">
            <w:pPr>
              <w:pStyle w:val="2ffffc"/>
              <w:spacing w:line="360" w:lineRule="auto"/>
              <w:jc w:val="center"/>
              <w:rPr>
                <w:b/>
                <w:bCs/>
              </w:rPr>
            </w:pPr>
            <w:r>
              <w:rPr>
                <w:b/>
                <w:bCs/>
              </w:rPr>
              <w:t>1,75±0,04</w:t>
            </w:r>
          </w:p>
        </w:tc>
        <w:tc>
          <w:tcPr>
            <w:tcW w:w="1225" w:type="dxa"/>
            <w:vAlign w:val="center"/>
          </w:tcPr>
          <w:p w:rsidR="002D50B9" w:rsidRDefault="002D50B9" w:rsidP="000E3DCE">
            <w:pPr>
              <w:pStyle w:val="2ffffc"/>
              <w:spacing w:line="360" w:lineRule="auto"/>
              <w:jc w:val="center"/>
              <w:rPr>
                <w:b/>
                <w:bCs/>
              </w:rPr>
            </w:pPr>
            <w:r>
              <w:rPr>
                <w:b/>
                <w:bCs/>
              </w:rPr>
              <w:t>106,1</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93" w:type="dxa"/>
            <w:vAlign w:val="center"/>
          </w:tcPr>
          <w:p w:rsidR="002D50B9" w:rsidRDefault="002D50B9" w:rsidP="000E3DCE">
            <w:pPr>
              <w:pStyle w:val="2ffffc"/>
              <w:spacing w:line="360" w:lineRule="auto"/>
              <w:jc w:val="center"/>
              <w:rPr>
                <w:b/>
                <w:bCs/>
              </w:rPr>
            </w:pPr>
            <w:r>
              <w:rPr>
                <w:b/>
                <w:bCs/>
              </w:rPr>
              <w:t>1,15±0,02</w:t>
            </w:r>
          </w:p>
        </w:tc>
        <w:tc>
          <w:tcPr>
            <w:tcW w:w="1225" w:type="dxa"/>
            <w:vAlign w:val="center"/>
          </w:tcPr>
          <w:p w:rsidR="002D50B9" w:rsidRDefault="002D50B9" w:rsidP="000E3DCE">
            <w:pPr>
              <w:pStyle w:val="2ffffc"/>
              <w:spacing w:line="360" w:lineRule="auto"/>
              <w:jc w:val="center"/>
              <w:rPr>
                <w:b/>
                <w:bCs/>
              </w:rPr>
            </w:pPr>
            <w:r>
              <w:rPr>
                <w:b/>
                <w:bCs/>
              </w:rPr>
              <w:t>100,9</w:t>
            </w:r>
          </w:p>
        </w:tc>
        <w:tc>
          <w:tcPr>
            <w:tcW w:w="1660" w:type="dxa"/>
            <w:vAlign w:val="center"/>
          </w:tcPr>
          <w:p w:rsidR="002D50B9" w:rsidRDefault="002D50B9" w:rsidP="000E3DCE">
            <w:pPr>
              <w:pStyle w:val="2ffffc"/>
              <w:spacing w:line="360" w:lineRule="auto"/>
              <w:jc w:val="center"/>
              <w:rPr>
                <w:b/>
                <w:bCs/>
              </w:rPr>
            </w:pPr>
            <w:r>
              <w:rPr>
                <w:b/>
                <w:bCs/>
              </w:rPr>
              <w:t>0,83±0,02</w:t>
            </w:r>
          </w:p>
        </w:tc>
        <w:tc>
          <w:tcPr>
            <w:tcW w:w="1225" w:type="dxa"/>
            <w:vAlign w:val="center"/>
          </w:tcPr>
          <w:p w:rsidR="002D50B9" w:rsidRDefault="002D50B9" w:rsidP="000E3DCE">
            <w:pPr>
              <w:pStyle w:val="2ffffc"/>
              <w:spacing w:line="360" w:lineRule="auto"/>
              <w:jc w:val="center"/>
              <w:rPr>
                <w:b/>
                <w:bCs/>
              </w:rPr>
            </w:pPr>
            <w:r>
              <w:rPr>
                <w:b/>
                <w:bCs/>
              </w:rPr>
              <w:t>74,1</w:t>
            </w:r>
          </w:p>
        </w:tc>
        <w:tc>
          <w:tcPr>
            <w:tcW w:w="1576" w:type="dxa"/>
            <w:vAlign w:val="center"/>
          </w:tcPr>
          <w:p w:rsidR="002D50B9" w:rsidRDefault="002D50B9" w:rsidP="000E3DCE">
            <w:pPr>
              <w:pStyle w:val="2ffffc"/>
              <w:spacing w:line="360" w:lineRule="auto"/>
              <w:jc w:val="center"/>
              <w:rPr>
                <w:b/>
                <w:bCs/>
              </w:rPr>
            </w:pPr>
            <w:r>
              <w:rPr>
                <w:b/>
                <w:bCs/>
              </w:rPr>
              <w:t>1,38±0,02</w:t>
            </w:r>
          </w:p>
        </w:tc>
        <w:tc>
          <w:tcPr>
            <w:tcW w:w="1225" w:type="dxa"/>
            <w:vAlign w:val="center"/>
          </w:tcPr>
          <w:p w:rsidR="002D50B9" w:rsidRDefault="002D50B9" w:rsidP="000E3DCE">
            <w:pPr>
              <w:pStyle w:val="2ffffc"/>
              <w:spacing w:line="360" w:lineRule="auto"/>
              <w:jc w:val="center"/>
              <w:rPr>
                <w:b/>
                <w:bCs/>
              </w:rPr>
            </w:pPr>
            <w:r>
              <w:rPr>
                <w:b/>
                <w:bCs/>
              </w:rPr>
              <w:t>71,5</w:t>
            </w:r>
          </w:p>
        </w:tc>
      </w:tr>
    </w:tbl>
    <w:p w:rsidR="002D50B9" w:rsidRDefault="002D50B9" w:rsidP="002D50B9">
      <w:pPr>
        <w:pStyle w:val="2ffffc"/>
        <w:spacing w:line="360" w:lineRule="auto"/>
        <w:rPr>
          <w:b/>
          <w:bCs/>
        </w:rPr>
      </w:pPr>
      <w:r>
        <w:rPr>
          <w:b/>
          <w:bCs/>
        </w:rPr>
        <w:t>Загальною тенденцією вікової динаміки основних показників природної резистентності тварин різних генотипів є їх збільшення з віком (табл. 5).</w:t>
      </w:r>
    </w:p>
    <w:p w:rsidR="002D50B9" w:rsidRDefault="002D50B9" w:rsidP="002D50B9">
      <w:pPr>
        <w:pStyle w:val="2ffffc"/>
        <w:spacing w:line="360" w:lineRule="auto"/>
        <w:rPr>
          <w:b/>
          <w:bCs/>
        </w:rPr>
      </w:pPr>
      <w:r>
        <w:rPr>
          <w:b/>
          <w:bCs/>
        </w:rPr>
        <w:t xml:space="preserve">Найбільшою бактерицидною активністю сироватки крові у всі вікові періоди характеризувалися тварини великої білої породи. У віці 60 днів їх перевага складала над чистопородними ровесниками породи ландрас 13,6% (Р&gt;0,999), над помісними ровесниками </w:t>
      </w:r>
      <w:r>
        <w:rPr>
          <w:b/>
          <w:bCs/>
          <w:lang w:val="en-US"/>
        </w:rPr>
        <w:t>VI</w:t>
      </w:r>
      <w:r>
        <w:rPr>
          <w:b/>
          <w:bCs/>
        </w:rPr>
        <w:t xml:space="preserve"> групи – 9,8% (Р&gt;0,99); у віці 120 днів, відповідно, 13,8 та 10,8% при Р&gt;0,999; у віці 180 днів – 12,1 та 13,7% при Р&gt;0,999; у віці 240 днів – 5,7 та 6,5% при Р&gt;0,95. При порівнянні значень бактерицидної активності тварин дослідних груп з тваринами контрольних встановлено їх зменшення на 10-15% у всі вікові періоди, причому у помісних тварин </w:t>
      </w:r>
      <w:r>
        <w:rPr>
          <w:b/>
          <w:bCs/>
          <w:lang w:val="en-US"/>
        </w:rPr>
        <w:t>VI</w:t>
      </w:r>
      <w:r>
        <w:rPr>
          <w:b/>
          <w:bCs/>
        </w:rPr>
        <w:t xml:space="preserve"> групи воно було на 3-6% менше при порівнянні з чистопородними тваринами </w:t>
      </w:r>
      <w:r>
        <w:rPr>
          <w:b/>
          <w:bCs/>
          <w:lang w:val="en-US"/>
        </w:rPr>
        <w:t>IV</w:t>
      </w:r>
      <w:r>
        <w:rPr>
          <w:b/>
          <w:bCs/>
        </w:rPr>
        <w:t xml:space="preserve"> та </w:t>
      </w:r>
      <w:r>
        <w:rPr>
          <w:b/>
          <w:bCs/>
          <w:lang w:val="en-US"/>
        </w:rPr>
        <w:t>V</w:t>
      </w:r>
      <w:r>
        <w:rPr>
          <w:b/>
          <w:bCs/>
        </w:rPr>
        <w:t xml:space="preserve"> груп.</w:t>
      </w:r>
    </w:p>
    <w:p w:rsidR="002D50B9" w:rsidRDefault="002D50B9" w:rsidP="002D50B9">
      <w:pPr>
        <w:pStyle w:val="2ffffc"/>
        <w:spacing w:line="360" w:lineRule="auto"/>
        <w:rPr>
          <w:b/>
          <w:bCs/>
        </w:rPr>
      </w:pPr>
      <w:r>
        <w:rPr>
          <w:b/>
          <w:bCs/>
        </w:rPr>
        <w:lastRenderedPageBreak/>
        <w:t>За лізоцимною активністю сироватки крові кращими були також тварини великої білої породи, але їх перевага над ровесниками інших генотипів була менш суттєвою. При порівнянні значень лізоцимної активності тварин дослідних груп з тваринами контрольних встановлено їх зменшення: у віці 60 днів - на 8,4-11,6%, у віці 120 днів – на 4,9-9,0%, у віці 180 днів – на 5,8-14,9%, у віці 240 днів – на 6,5-13,7%.</w:t>
      </w:r>
    </w:p>
    <w:p w:rsidR="002D50B9" w:rsidRDefault="002D50B9" w:rsidP="002D50B9">
      <w:pPr>
        <w:pStyle w:val="2ffffc"/>
        <w:spacing w:line="360" w:lineRule="auto"/>
        <w:jc w:val="right"/>
        <w:rPr>
          <w:b/>
          <w:bCs/>
        </w:rPr>
      </w:pPr>
      <w:r>
        <w:rPr>
          <w:b/>
          <w:bCs/>
        </w:rPr>
        <w:t>Таблиця 5</w:t>
      </w:r>
    </w:p>
    <w:p w:rsidR="002D50B9" w:rsidRDefault="002D50B9" w:rsidP="002D50B9">
      <w:pPr>
        <w:pStyle w:val="2ffffc"/>
        <w:spacing w:line="360" w:lineRule="auto"/>
        <w:jc w:val="center"/>
        <w:rPr>
          <w:b/>
          <w:bCs/>
        </w:rPr>
      </w:pPr>
      <w:r>
        <w:rPr>
          <w:b/>
          <w:bCs/>
        </w:rPr>
        <w:t>Динаміка показників природної резистентності тварин різних генотипів,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540"/>
        <w:gridCol w:w="1279"/>
        <w:gridCol w:w="1597"/>
        <w:gridCol w:w="1279"/>
        <w:gridCol w:w="1543"/>
        <w:gridCol w:w="1279"/>
      </w:tblGrid>
      <w:tr w:rsidR="002D50B9" w:rsidTr="000E3DCE">
        <w:tblPrEx>
          <w:tblCellMar>
            <w:top w:w="0" w:type="dxa"/>
            <w:bottom w:w="0" w:type="dxa"/>
          </w:tblCellMar>
        </w:tblPrEx>
        <w:trPr>
          <w:cantSplit/>
        </w:trPr>
        <w:tc>
          <w:tcPr>
            <w:tcW w:w="958" w:type="dxa"/>
            <w:vMerge w:val="restart"/>
            <w:vAlign w:val="center"/>
          </w:tcPr>
          <w:p w:rsidR="002D50B9" w:rsidRDefault="002D50B9" w:rsidP="000E3DCE">
            <w:pPr>
              <w:pStyle w:val="2ffffc"/>
              <w:spacing w:line="360" w:lineRule="auto"/>
              <w:jc w:val="center"/>
              <w:rPr>
                <w:b/>
                <w:bCs/>
              </w:rPr>
            </w:pPr>
            <w:r>
              <w:rPr>
                <w:b/>
                <w:bCs/>
              </w:rPr>
              <w:t>Групи</w:t>
            </w:r>
          </w:p>
        </w:tc>
        <w:tc>
          <w:tcPr>
            <w:tcW w:w="2810" w:type="dxa"/>
            <w:gridSpan w:val="2"/>
            <w:vAlign w:val="center"/>
          </w:tcPr>
          <w:p w:rsidR="002D50B9" w:rsidRDefault="002D50B9" w:rsidP="000E3DCE">
            <w:pPr>
              <w:pStyle w:val="2ffffc"/>
              <w:spacing w:line="360" w:lineRule="auto"/>
              <w:jc w:val="center"/>
              <w:rPr>
                <w:b/>
                <w:bCs/>
              </w:rPr>
            </w:pPr>
            <w:r>
              <w:rPr>
                <w:b/>
                <w:bCs/>
              </w:rPr>
              <w:t>Бактерицидна активність</w:t>
            </w:r>
          </w:p>
        </w:tc>
        <w:tc>
          <w:tcPr>
            <w:tcW w:w="2877" w:type="dxa"/>
            <w:gridSpan w:val="2"/>
            <w:vAlign w:val="center"/>
          </w:tcPr>
          <w:p w:rsidR="002D50B9" w:rsidRDefault="002D50B9" w:rsidP="000E3DCE">
            <w:pPr>
              <w:pStyle w:val="2ffffc"/>
              <w:spacing w:line="360" w:lineRule="auto"/>
              <w:jc w:val="center"/>
              <w:rPr>
                <w:b/>
                <w:bCs/>
              </w:rPr>
            </w:pPr>
            <w:r>
              <w:rPr>
                <w:b/>
                <w:bCs/>
              </w:rPr>
              <w:t>Лізоцимна активність</w:t>
            </w:r>
          </w:p>
        </w:tc>
        <w:tc>
          <w:tcPr>
            <w:tcW w:w="2817" w:type="dxa"/>
            <w:gridSpan w:val="2"/>
            <w:vAlign w:val="center"/>
          </w:tcPr>
          <w:p w:rsidR="002D50B9" w:rsidRDefault="002D50B9" w:rsidP="000E3DCE">
            <w:pPr>
              <w:pStyle w:val="2ffffc"/>
              <w:spacing w:line="360" w:lineRule="auto"/>
              <w:jc w:val="center"/>
              <w:rPr>
                <w:b/>
                <w:bCs/>
              </w:rPr>
            </w:pPr>
            <w:r>
              <w:rPr>
                <w:b/>
                <w:bCs/>
              </w:rPr>
              <w:t>Компліментарна активність</w:t>
            </w:r>
          </w:p>
        </w:tc>
      </w:tr>
      <w:tr w:rsidR="002D50B9" w:rsidTr="000E3DCE">
        <w:tblPrEx>
          <w:tblCellMar>
            <w:top w:w="0" w:type="dxa"/>
            <w:bottom w:w="0" w:type="dxa"/>
          </w:tblCellMar>
        </w:tblPrEx>
        <w:trPr>
          <w:cantSplit/>
        </w:trPr>
        <w:tc>
          <w:tcPr>
            <w:tcW w:w="958" w:type="dxa"/>
            <w:vMerge/>
            <w:vAlign w:val="center"/>
          </w:tcPr>
          <w:p w:rsidR="002D50B9" w:rsidRDefault="002D50B9" w:rsidP="000E3DCE">
            <w:pPr>
              <w:pStyle w:val="2ffffc"/>
              <w:spacing w:line="360" w:lineRule="auto"/>
              <w:jc w:val="center"/>
              <w:rPr>
                <w:b/>
                <w:bCs/>
              </w:rPr>
            </w:pPr>
          </w:p>
        </w:tc>
        <w:tc>
          <w:tcPr>
            <w:tcW w:w="1585"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c>
          <w:tcPr>
            <w:tcW w:w="1652"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c>
          <w:tcPr>
            <w:tcW w:w="1592" w:type="dxa"/>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225" w:type="dxa"/>
            <w:vAlign w:val="center"/>
          </w:tcPr>
          <w:p w:rsidR="002D50B9" w:rsidRDefault="002D50B9" w:rsidP="000E3DCE">
            <w:pPr>
              <w:pStyle w:val="2ffffc"/>
              <w:spacing w:line="360" w:lineRule="auto"/>
              <w:jc w:val="center"/>
              <w:rPr>
                <w:b/>
                <w:bCs/>
              </w:rPr>
            </w:pPr>
            <w:r>
              <w:rPr>
                <w:b/>
                <w:bCs/>
              </w:rPr>
              <w:t>В % до контролю</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60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85" w:type="dxa"/>
            <w:vAlign w:val="center"/>
          </w:tcPr>
          <w:p w:rsidR="002D50B9" w:rsidRDefault="002D50B9" w:rsidP="000E3DCE">
            <w:pPr>
              <w:pStyle w:val="2ffffc"/>
              <w:spacing w:line="360" w:lineRule="auto"/>
              <w:jc w:val="center"/>
              <w:rPr>
                <w:b/>
                <w:bCs/>
              </w:rPr>
            </w:pPr>
            <w:r>
              <w:rPr>
                <w:b/>
                <w:bCs/>
              </w:rPr>
              <w:t>50,21±0,84</w:t>
            </w:r>
          </w:p>
        </w:tc>
        <w:tc>
          <w:tcPr>
            <w:tcW w:w="1225" w:type="dxa"/>
            <w:vAlign w:val="center"/>
          </w:tcPr>
          <w:p w:rsidR="002D50B9" w:rsidRDefault="002D50B9" w:rsidP="000E3DCE">
            <w:pPr>
              <w:pStyle w:val="2ffffc"/>
              <w:spacing w:line="360" w:lineRule="auto"/>
              <w:jc w:val="center"/>
              <w:rPr>
                <w:b/>
                <w:bCs/>
              </w:rPr>
            </w:pPr>
            <w:r>
              <w:rPr>
                <w:b/>
                <w:bCs/>
              </w:rPr>
              <w:t>87,4</w:t>
            </w:r>
          </w:p>
        </w:tc>
        <w:tc>
          <w:tcPr>
            <w:tcW w:w="1652" w:type="dxa"/>
            <w:vAlign w:val="center"/>
          </w:tcPr>
          <w:p w:rsidR="002D50B9" w:rsidRDefault="002D50B9" w:rsidP="000E3DCE">
            <w:pPr>
              <w:pStyle w:val="2ffffc"/>
              <w:spacing w:line="360" w:lineRule="auto"/>
              <w:jc w:val="center"/>
              <w:rPr>
                <w:b/>
                <w:bCs/>
              </w:rPr>
            </w:pPr>
            <w:r>
              <w:rPr>
                <w:b/>
                <w:bCs/>
              </w:rPr>
              <w:t>35,44±0,52</w:t>
            </w:r>
          </w:p>
        </w:tc>
        <w:tc>
          <w:tcPr>
            <w:tcW w:w="1225" w:type="dxa"/>
            <w:vAlign w:val="center"/>
          </w:tcPr>
          <w:p w:rsidR="002D50B9" w:rsidRDefault="002D50B9" w:rsidP="000E3DCE">
            <w:pPr>
              <w:pStyle w:val="2ffffc"/>
              <w:spacing w:line="360" w:lineRule="auto"/>
              <w:jc w:val="center"/>
              <w:rPr>
                <w:b/>
                <w:bCs/>
              </w:rPr>
            </w:pPr>
            <w:r>
              <w:rPr>
                <w:b/>
                <w:bCs/>
              </w:rPr>
              <w:t>89,0</w:t>
            </w:r>
          </w:p>
        </w:tc>
        <w:tc>
          <w:tcPr>
            <w:tcW w:w="1592" w:type="dxa"/>
            <w:vAlign w:val="center"/>
          </w:tcPr>
          <w:p w:rsidR="002D50B9" w:rsidRDefault="002D50B9" w:rsidP="000E3DCE">
            <w:pPr>
              <w:pStyle w:val="2ffffc"/>
              <w:spacing w:line="360" w:lineRule="auto"/>
              <w:jc w:val="center"/>
              <w:rPr>
                <w:b/>
                <w:bCs/>
              </w:rPr>
            </w:pPr>
            <w:r>
              <w:rPr>
                <w:b/>
                <w:bCs/>
              </w:rPr>
              <w:t>8,28±0,20</w:t>
            </w:r>
          </w:p>
        </w:tc>
        <w:tc>
          <w:tcPr>
            <w:tcW w:w="1225" w:type="dxa"/>
            <w:vAlign w:val="center"/>
          </w:tcPr>
          <w:p w:rsidR="002D50B9" w:rsidRDefault="002D50B9" w:rsidP="000E3DCE">
            <w:pPr>
              <w:pStyle w:val="2ffffc"/>
              <w:spacing w:line="360" w:lineRule="auto"/>
              <w:jc w:val="center"/>
              <w:rPr>
                <w:b/>
                <w:bCs/>
              </w:rPr>
            </w:pPr>
            <w:r>
              <w:rPr>
                <w:b/>
                <w:bCs/>
              </w:rPr>
              <w:t>88,3</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85" w:type="dxa"/>
            <w:vAlign w:val="center"/>
          </w:tcPr>
          <w:p w:rsidR="002D50B9" w:rsidRDefault="002D50B9" w:rsidP="000E3DCE">
            <w:pPr>
              <w:pStyle w:val="2ffffc"/>
              <w:spacing w:line="360" w:lineRule="auto"/>
              <w:jc w:val="center"/>
              <w:rPr>
                <w:b/>
                <w:bCs/>
              </w:rPr>
            </w:pPr>
            <w:r>
              <w:rPr>
                <w:b/>
                <w:bCs/>
              </w:rPr>
              <w:t>44,20±0,87</w:t>
            </w:r>
          </w:p>
        </w:tc>
        <w:tc>
          <w:tcPr>
            <w:tcW w:w="1225" w:type="dxa"/>
            <w:vAlign w:val="center"/>
          </w:tcPr>
          <w:p w:rsidR="002D50B9" w:rsidRDefault="002D50B9" w:rsidP="000E3DCE">
            <w:pPr>
              <w:pStyle w:val="2ffffc"/>
              <w:spacing w:line="360" w:lineRule="auto"/>
              <w:jc w:val="center"/>
              <w:rPr>
                <w:b/>
                <w:bCs/>
              </w:rPr>
            </w:pPr>
            <w:r>
              <w:rPr>
                <w:b/>
                <w:bCs/>
              </w:rPr>
              <w:t>86,7</w:t>
            </w:r>
          </w:p>
        </w:tc>
        <w:tc>
          <w:tcPr>
            <w:tcW w:w="1652" w:type="dxa"/>
            <w:vAlign w:val="center"/>
          </w:tcPr>
          <w:p w:rsidR="002D50B9" w:rsidRDefault="002D50B9" w:rsidP="000E3DCE">
            <w:pPr>
              <w:pStyle w:val="2ffffc"/>
              <w:spacing w:line="360" w:lineRule="auto"/>
              <w:jc w:val="center"/>
              <w:rPr>
                <w:b/>
                <w:bCs/>
              </w:rPr>
            </w:pPr>
            <w:r>
              <w:rPr>
                <w:b/>
                <w:bCs/>
              </w:rPr>
              <w:t>32,63±0,59</w:t>
            </w:r>
          </w:p>
        </w:tc>
        <w:tc>
          <w:tcPr>
            <w:tcW w:w="1225" w:type="dxa"/>
            <w:vAlign w:val="center"/>
          </w:tcPr>
          <w:p w:rsidR="002D50B9" w:rsidRDefault="002D50B9" w:rsidP="000E3DCE">
            <w:pPr>
              <w:pStyle w:val="2ffffc"/>
              <w:spacing w:line="360" w:lineRule="auto"/>
              <w:jc w:val="center"/>
              <w:rPr>
                <w:b/>
                <w:bCs/>
              </w:rPr>
            </w:pPr>
            <w:r>
              <w:rPr>
                <w:b/>
                <w:bCs/>
              </w:rPr>
              <w:t>91,6</w:t>
            </w:r>
          </w:p>
        </w:tc>
        <w:tc>
          <w:tcPr>
            <w:tcW w:w="1592" w:type="dxa"/>
            <w:vAlign w:val="center"/>
          </w:tcPr>
          <w:p w:rsidR="002D50B9" w:rsidRDefault="002D50B9" w:rsidP="000E3DCE">
            <w:pPr>
              <w:pStyle w:val="2ffffc"/>
              <w:spacing w:line="360" w:lineRule="auto"/>
              <w:jc w:val="center"/>
              <w:rPr>
                <w:b/>
                <w:bCs/>
              </w:rPr>
            </w:pPr>
            <w:r>
              <w:rPr>
                <w:b/>
                <w:bCs/>
              </w:rPr>
              <w:t>8,77±0,23</w:t>
            </w:r>
          </w:p>
        </w:tc>
        <w:tc>
          <w:tcPr>
            <w:tcW w:w="1225" w:type="dxa"/>
            <w:vAlign w:val="center"/>
          </w:tcPr>
          <w:p w:rsidR="002D50B9" w:rsidRDefault="002D50B9" w:rsidP="000E3DCE">
            <w:pPr>
              <w:pStyle w:val="2ffffc"/>
              <w:spacing w:line="360" w:lineRule="auto"/>
              <w:jc w:val="center"/>
              <w:rPr>
                <w:b/>
                <w:bCs/>
              </w:rPr>
            </w:pPr>
            <w:r>
              <w:rPr>
                <w:b/>
                <w:bCs/>
              </w:rPr>
              <w:t>90,7</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85" w:type="dxa"/>
            <w:vAlign w:val="center"/>
          </w:tcPr>
          <w:p w:rsidR="002D50B9" w:rsidRDefault="002D50B9" w:rsidP="000E3DCE">
            <w:pPr>
              <w:pStyle w:val="2ffffc"/>
              <w:spacing w:line="360" w:lineRule="auto"/>
              <w:jc w:val="center"/>
              <w:rPr>
                <w:b/>
                <w:bCs/>
              </w:rPr>
            </w:pPr>
            <w:r>
              <w:rPr>
                <w:b/>
                <w:bCs/>
              </w:rPr>
              <w:t>45,71±0,80</w:t>
            </w:r>
          </w:p>
        </w:tc>
        <w:tc>
          <w:tcPr>
            <w:tcW w:w="1225" w:type="dxa"/>
            <w:vAlign w:val="center"/>
          </w:tcPr>
          <w:p w:rsidR="002D50B9" w:rsidRDefault="002D50B9" w:rsidP="000E3DCE">
            <w:pPr>
              <w:pStyle w:val="2ffffc"/>
              <w:spacing w:line="360" w:lineRule="auto"/>
              <w:jc w:val="center"/>
              <w:rPr>
                <w:b/>
                <w:bCs/>
              </w:rPr>
            </w:pPr>
            <w:r>
              <w:rPr>
                <w:b/>
                <w:bCs/>
              </w:rPr>
              <w:t>84,1</w:t>
            </w:r>
          </w:p>
        </w:tc>
        <w:tc>
          <w:tcPr>
            <w:tcW w:w="1652" w:type="dxa"/>
            <w:vAlign w:val="center"/>
          </w:tcPr>
          <w:p w:rsidR="002D50B9" w:rsidRDefault="002D50B9" w:rsidP="000E3DCE">
            <w:pPr>
              <w:pStyle w:val="2ffffc"/>
              <w:spacing w:line="360" w:lineRule="auto"/>
              <w:jc w:val="center"/>
              <w:rPr>
                <w:b/>
                <w:bCs/>
              </w:rPr>
            </w:pPr>
            <w:r>
              <w:rPr>
                <w:b/>
                <w:bCs/>
              </w:rPr>
              <w:t>34,21±0,68</w:t>
            </w:r>
          </w:p>
        </w:tc>
        <w:tc>
          <w:tcPr>
            <w:tcW w:w="1225" w:type="dxa"/>
            <w:vAlign w:val="center"/>
          </w:tcPr>
          <w:p w:rsidR="002D50B9" w:rsidRDefault="002D50B9" w:rsidP="000E3DCE">
            <w:pPr>
              <w:pStyle w:val="2ffffc"/>
              <w:spacing w:line="360" w:lineRule="auto"/>
              <w:jc w:val="center"/>
              <w:rPr>
                <w:b/>
                <w:bCs/>
              </w:rPr>
            </w:pPr>
            <w:r>
              <w:rPr>
                <w:b/>
                <w:bCs/>
              </w:rPr>
              <w:t>88,4</w:t>
            </w:r>
          </w:p>
        </w:tc>
        <w:tc>
          <w:tcPr>
            <w:tcW w:w="1592" w:type="dxa"/>
            <w:vAlign w:val="center"/>
          </w:tcPr>
          <w:p w:rsidR="002D50B9" w:rsidRDefault="002D50B9" w:rsidP="000E3DCE">
            <w:pPr>
              <w:pStyle w:val="2ffffc"/>
              <w:spacing w:line="360" w:lineRule="auto"/>
              <w:jc w:val="center"/>
              <w:rPr>
                <w:b/>
                <w:bCs/>
              </w:rPr>
            </w:pPr>
            <w:r>
              <w:rPr>
                <w:b/>
                <w:bCs/>
              </w:rPr>
              <w:t>8,15±0,23</w:t>
            </w:r>
          </w:p>
        </w:tc>
        <w:tc>
          <w:tcPr>
            <w:tcW w:w="1225" w:type="dxa"/>
            <w:vAlign w:val="center"/>
          </w:tcPr>
          <w:p w:rsidR="002D50B9" w:rsidRDefault="002D50B9" w:rsidP="000E3DCE">
            <w:pPr>
              <w:pStyle w:val="2ffffc"/>
              <w:spacing w:line="360" w:lineRule="auto"/>
              <w:jc w:val="center"/>
              <w:rPr>
                <w:b/>
                <w:bCs/>
              </w:rPr>
            </w:pPr>
            <w:r>
              <w:rPr>
                <w:b/>
                <w:bCs/>
              </w:rPr>
              <w:t>82,6</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120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85" w:type="dxa"/>
            <w:vAlign w:val="center"/>
          </w:tcPr>
          <w:p w:rsidR="002D50B9" w:rsidRDefault="002D50B9" w:rsidP="000E3DCE">
            <w:pPr>
              <w:pStyle w:val="2ffffc"/>
              <w:spacing w:line="360" w:lineRule="auto"/>
              <w:jc w:val="center"/>
              <w:rPr>
                <w:b/>
                <w:bCs/>
              </w:rPr>
            </w:pPr>
            <w:r>
              <w:rPr>
                <w:b/>
                <w:bCs/>
              </w:rPr>
              <w:t>52,01±0,83</w:t>
            </w:r>
          </w:p>
        </w:tc>
        <w:tc>
          <w:tcPr>
            <w:tcW w:w="1225" w:type="dxa"/>
            <w:vAlign w:val="center"/>
          </w:tcPr>
          <w:p w:rsidR="002D50B9" w:rsidRDefault="002D50B9" w:rsidP="000E3DCE">
            <w:pPr>
              <w:pStyle w:val="2ffffc"/>
              <w:spacing w:line="360" w:lineRule="auto"/>
              <w:jc w:val="center"/>
              <w:rPr>
                <w:b/>
                <w:bCs/>
              </w:rPr>
            </w:pPr>
            <w:r>
              <w:rPr>
                <w:b/>
                <w:bCs/>
              </w:rPr>
              <w:t>86,3</w:t>
            </w:r>
          </w:p>
        </w:tc>
        <w:tc>
          <w:tcPr>
            <w:tcW w:w="1652" w:type="dxa"/>
            <w:vAlign w:val="center"/>
          </w:tcPr>
          <w:p w:rsidR="002D50B9" w:rsidRDefault="002D50B9" w:rsidP="000E3DCE">
            <w:pPr>
              <w:pStyle w:val="2ffffc"/>
              <w:spacing w:line="360" w:lineRule="auto"/>
              <w:jc w:val="center"/>
              <w:rPr>
                <w:b/>
                <w:bCs/>
              </w:rPr>
            </w:pPr>
            <w:r>
              <w:rPr>
                <w:b/>
                <w:bCs/>
              </w:rPr>
              <w:t>41,18±0,69</w:t>
            </w:r>
          </w:p>
        </w:tc>
        <w:tc>
          <w:tcPr>
            <w:tcW w:w="1225" w:type="dxa"/>
            <w:vAlign w:val="center"/>
          </w:tcPr>
          <w:p w:rsidR="002D50B9" w:rsidRDefault="002D50B9" w:rsidP="000E3DCE">
            <w:pPr>
              <w:pStyle w:val="2ffffc"/>
              <w:spacing w:line="360" w:lineRule="auto"/>
              <w:jc w:val="center"/>
              <w:rPr>
                <w:b/>
                <w:bCs/>
              </w:rPr>
            </w:pPr>
            <w:r>
              <w:rPr>
                <w:b/>
                <w:bCs/>
              </w:rPr>
              <w:t>94,8</w:t>
            </w:r>
          </w:p>
        </w:tc>
        <w:tc>
          <w:tcPr>
            <w:tcW w:w="1592" w:type="dxa"/>
            <w:vAlign w:val="center"/>
          </w:tcPr>
          <w:p w:rsidR="002D50B9" w:rsidRDefault="002D50B9" w:rsidP="000E3DCE">
            <w:pPr>
              <w:pStyle w:val="2ffffc"/>
              <w:spacing w:line="360" w:lineRule="auto"/>
              <w:jc w:val="center"/>
              <w:rPr>
                <w:b/>
                <w:bCs/>
              </w:rPr>
            </w:pPr>
            <w:r>
              <w:rPr>
                <w:b/>
                <w:bCs/>
              </w:rPr>
              <w:t>8,35±0,17</w:t>
            </w:r>
          </w:p>
        </w:tc>
        <w:tc>
          <w:tcPr>
            <w:tcW w:w="1225" w:type="dxa"/>
            <w:vAlign w:val="center"/>
          </w:tcPr>
          <w:p w:rsidR="002D50B9" w:rsidRDefault="002D50B9" w:rsidP="000E3DCE">
            <w:pPr>
              <w:pStyle w:val="2ffffc"/>
              <w:spacing w:line="360" w:lineRule="auto"/>
              <w:jc w:val="center"/>
              <w:rPr>
                <w:b/>
                <w:bCs/>
              </w:rPr>
            </w:pPr>
            <w:r>
              <w:rPr>
                <w:b/>
                <w:bCs/>
              </w:rPr>
              <w:t>68,8</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85" w:type="dxa"/>
            <w:vAlign w:val="center"/>
          </w:tcPr>
          <w:p w:rsidR="002D50B9" w:rsidRDefault="002D50B9" w:rsidP="000E3DCE">
            <w:pPr>
              <w:pStyle w:val="2ffffc"/>
              <w:spacing w:line="360" w:lineRule="auto"/>
              <w:jc w:val="center"/>
              <w:rPr>
                <w:b/>
                <w:bCs/>
              </w:rPr>
            </w:pPr>
            <w:r>
              <w:rPr>
                <w:b/>
                <w:bCs/>
              </w:rPr>
              <w:t>45,70±0,80</w:t>
            </w:r>
          </w:p>
        </w:tc>
        <w:tc>
          <w:tcPr>
            <w:tcW w:w="1225" w:type="dxa"/>
            <w:vAlign w:val="center"/>
          </w:tcPr>
          <w:p w:rsidR="002D50B9" w:rsidRDefault="002D50B9" w:rsidP="000E3DCE">
            <w:pPr>
              <w:pStyle w:val="2ffffc"/>
              <w:spacing w:line="360" w:lineRule="auto"/>
              <w:jc w:val="center"/>
              <w:rPr>
                <w:b/>
                <w:bCs/>
              </w:rPr>
            </w:pPr>
            <w:r>
              <w:rPr>
                <w:b/>
                <w:bCs/>
              </w:rPr>
              <w:t>85,0</w:t>
            </w:r>
          </w:p>
        </w:tc>
        <w:tc>
          <w:tcPr>
            <w:tcW w:w="1652" w:type="dxa"/>
            <w:vAlign w:val="center"/>
          </w:tcPr>
          <w:p w:rsidR="002D50B9" w:rsidRDefault="002D50B9" w:rsidP="000E3DCE">
            <w:pPr>
              <w:pStyle w:val="2ffffc"/>
              <w:spacing w:line="360" w:lineRule="auto"/>
              <w:jc w:val="center"/>
              <w:rPr>
                <w:b/>
                <w:bCs/>
              </w:rPr>
            </w:pPr>
            <w:r>
              <w:rPr>
                <w:b/>
                <w:bCs/>
              </w:rPr>
              <w:t>40,06±0,63</w:t>
            </w:r>
          </w:p>
        </w:tc>
        <w:tc>
          <w:tcPr>
            <w:tcW w:w="1225" w:type="dxa"/>
            <w:vAlign w:val="center"/>
          </w:tcPr>
          <w:p w:rsidR="002D50B9" w:rsidRDefault="002D50B9" w:rsidP="000E3DCE">
            <w:pPr>
              <w:pStyle w:val="2ffffc"/>
              <w:spacing w:line="360" w:lineRule="auto"/>
              <w:jc w:val="center"/>
              <w:rPr>
                <w:b/>
                <w:bCs/>
              </w:rPr>
            </w:pPr>
            <w:r>
              <w:rPr>
                <w:b/>
                <w:bCs/>
              </w:rPr>
              <w:t>95,1</w:t>
            </w:r>
          </w:p>
        </w:tc>
        <w:tc>
          <w:tcPr>
            <w:tcW w:w="1592" w:type="dxa"/>
            <w:vAlign w:val="center"/>
          </w:tcPr>
          <w:p w:rsidR="002D50B9" w:rsidRDefault="002D50B9" w:rsidP="000E3DCE">
            <w:pPr>
              <w:pStyle w:val="2ffffc"/>
              <w:spacing w:line="360" w:lineRule="auto"/>
              <w:jc w:val="center"/>
              <w:rPr>
                <w:b/>
                <w:bCs/>
              </w:rPr>
            </w:pPr>
            <w:r>
              <w:rPr>
                <w:b/>
                <w:bCs/>
              </w:rPr>
              <w:t>9,01±0,17</w:t>
            </w:r>
          </w:p>
        </w:tc>
        <w:tc>
          <w:tcPr>
            <w:tcW w:w="1225" w:type="dxa"/>
            <w:vAlign w:val="center"/>
          </w:tcPr>
          <w:p w:rsidR="002D50B9" w:rsidRDefault="002D50B9" w:rsidP="000E3DCE">
            <w:pPr>
              <w:pStyle w:val="2ffffc"/>
              <w:spacing w:line="360" w:lineRule="auto"/>
              <w:jc w:val="center"/>
              <w:rPr>
                <w:b/>
                <w:bCs/>
              </w:rPr>
            </w:pPr>
            <w:r>
              <w:rPr>
                <w:b/>
                <w:bCs/>
              </w:rPr>
              <w:t>72,4</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85" w:type="dxa"/>
            <w:vAlign w:val="center"/>
          </w:tcPr>
          <w:p w:rsidR="002D50B9" w:rsidRDefault="002D50B9" w:rsidP="000E3DCE">
            <w:pPr>
              <w:pStyle w:val="2ffffc"/>
              <w:spacing w:line="360" w:lineRule="auto"/>
              <w:jc w:val="center"/>
              <w:rPr>
                <w:b/>
                <w:bCs/>
              </w:rPr>
            </w:pPr>
            <w:r>
              <w:rPr>
                <w:b/>
                <w:bCs/>
              </w:rPr>
              <w:t>46,93±0,95</w:t>
            </w:r>
          </w:p>
        </w:tc>
        <w:tc>
          <w:tcPr>
            <w:tcW w:w="1225" w:type="dxa"/>
            <w:vAlign w:val="center"/>
          </w:tcPr>
          <w:p w:rsidR="002D50B9" w:rsidRDefault="002D50B9" w:rsidP="000E3DCE">
            <w:pPr>
              <w:pStyle w:val="2ffffc"/>
              <w:spacing w:line="360" w:lineRule="auto"/>
              <w:jc w:val="center"/>
              <w:rPr>
                <w:b/>
                <w:bCs/>
              </w:rPr>
            </w:pPr>
            <w:r>
              <w:rPr>
                <w:b/>
                <w:bCs/>
              </w:rPr>
              <w:t>82,1</w:t>
            </w:r>
          </w:p>
        </w:tc>
        <w:tc>
          <w:tcPr>
            <w:tcW w:w="1652" w:type="dxa"/>
            <w:vAlign w:val="center"/>
          </w:tcPr>
          <w:p w:rsidR="002D50B9" w:rsidRDefault="002D50B9" w:rsidP="000E3DCE">
            <w:pPr>
              <w:pStyle w:val="2ffffc"/>
              <w:spacing w:line="360" w:lineRule="auto"/>
              <w:jc w:val="center"/>
              <w:rPr>
                <w:b/>
                <w:bCs/>
              </w:rPr>
            </w:pPr>
            <w:r>
              <w:rPr>
                <w:b/>
                <w:bCs/>
              </w:rPr>
              <w:t>39,27±0,82</w:t>
            </w:r>
          </w:p>
        </w:tc>
        <w:tc>
          <w:tcPr>
            <w:tcW w:w="1225" w:type="dxa"/>
            <w:vAlign w:val="center"/>
          </w:tcPr>
          <w:p w:rsidR="002D50B9" w:rsidRDefault="002D50B9" w:rsidP="000E3DCE">
            <w:pPr>
              <w:pStyle w:val="2ffffc"/>
              <w:spacing w:line="360" w:lineRule="auto"/>
              <w:jc w:val="center"/>
              <w:rPr>
                <w:b/>
                <w:bCs/>
              </w:rPr>
            </w:pPr>
            <w:r>
              <w:rPr>
                <w:b/>
                <w:bCs/>
              </w:rPr>
              <w:t>91,0</w:t>
            </w:r>
          </w:p>
        </w:tc>
        <w:tc>
          <w:tcPr>
            <w:tcW w:w="1592" w:type="dxa"/>
            <w:vAlign w:val="center"/>
          </w:tcPr>
          <w:p w:rsidR="002D50B9" w:rsidRDefault="002D50B9" w:rsidP="000E3DCE">
            <w:pPr>
              <w:pStyle w:val="2ffffc"/>
              <w:spacing w:line="360" w:lineRule="auto"/>
              <w:jc w:val="center"/>
              <w:rPr>
                <w:b/>
                <w:bCs/>
              </w:rPr>
            </w:pPr>
            <w:r>
              <w:rPr>
                <w:b/>
                <w:bCs/>
              </w:rPr>
              <w:t>8,48±0,22</w:t>
            </w:r>
          </w:p>
        </w:tc>
        <w:tc>
          <w:tcPr>
            <w:tcW w:w="1225" w:type="dxa"/>
            <w:vAlign w:val="center"/>
          </w:tcPr>
          <w:p w:rsidR="002D50B9" w:rsidRDefault="002D50B9" w:rsidP="000E3DCE">
            <w:pPr>
              <w:pStyle w:val="2ffffc"/>
              <w:spacing w:line="360" w:lineRule="auto"/>
              <w:jc w:val="center"/>
              <w:rPr>
                <w:b/>
                <w:bCs/>
              </w:rPr>
            </w:pPr>
            <w:r>
              <w:rPr>
                <w:b/>
                <w:bCs/>
              </w:rPr>
              <w:t>62,3</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180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85" w:type="dxa"/>
            <w:vAlign w:val="center"/>
          </w:tcPr>
          <w:p w:rsidR="002D50B9" w:rsidRDefault="002D50B9" w:rsidP="000E3DCE">
            <w:pPr>
              <w:pStyle w:val="2ffffc"/>
              <w:spacing w:line="360" w:lineRule="auto"/>
              <w:jc w:val="center"/>
              <w:rPr>
                <w:b/>
                <w:bCs/>
              </w:rPr>
            </w:pPr>
            <w:r>
              <w:rPr>
                <w:b/>
                <w:bCs/>
              </w:rPr>
              <w:t>53,61±0,56</w:t>
            </w:r>
          </w:p>
        </w:tc>
        <w:tc>
          <w:tcPr>
            <w:tcW w:w="1225" w:type="dxa"/>
            <w:vAlign w:val="center"/>
          </w:tcPr>
          <w:p w:rsidR="002D50B9" w:rsidRDefault="002D50B9" w:rsidP="000E3DCE">
            <w:pPr>
              <w:pStyle w:val="2ffffc"/>
              <w:spacing w:line="360" w:lineRule="auto"/>
              <w:jc w:val="center"/>
              <w:rPr>
                <w:b/>
                <w:bCs/>
              </w:rPr>
            </w:pPr>
            <w:r>
              <w:rPr>
                <w:b/>
                <w:bCs/>
              </w:rPr>
              <w:t>86,8</w:t>
            </w:r>
          </w:p>
        </w:tc>
        <w:tc>
          <w:tcPr>
            <w:tcW w:w="1652" w:type="dxa"/>
            <w:vAlign w:val="center"/>
          </w:tcPr>
          <w:p w:rsidR="002D50B9" w:rsidRDefault="002D50B9" w:rsidP="000E3DCE">
            <w:pPr>
              <w:pStyle w:val="2ffffc"/>
              <w:spacing w:line="360" w:lineRule="auto"/>
              <w:jc w:val="center"/>
              <w:rPr>
                <w:b/>
                <w:bCs/>
              </w:rPr>
            </w:pPr>
            <w:r>
              <w:rPr>
                <w:b/>
                <w:bCs/>
              </w:rPr>
              <w:t>41,73±0,67</w:t>
            </w:r>
          </w:p>
        </w:tc>
        <w:tc>
          <w:tcPr>
            <w:tcW w:w="1225" w:type="dxa"/>
            <w:vAlign w:val="center"/>
          </w:tcPr>
          <w:p w:rsidR="002D50B9" w:rsidRDefault="002D50B9" w:rsidP="000E3DCE">
            <w:pPr>
              <w:pStyle w:val="2ffffc"/>
              <w:spacing w:line="360" w:lineRule="auto"/>
              <w:jc w:val="center"/>
              <w:rPr>
                <w:b/>
                <w:bCs/>
              </w:rPr>
            </w:pPr>
            <w:r>
              <w:rPr>
                <w:b/>
                <w:bCs/>
              </w:rPr>
              <w:t>94,2</w:t>
            </w:r>
          </w:p>
        </w:tc>
        <w:tc>
          <w:tcPr>
            <w:tcW w:w="1592" w:type="dxa"/>
            <w:vAlign w:val="center"/>
          </w:tcPr>
          <w:p w:rsidR="002D50B9" w:rsidRDefault="002D50B9" w:rsidP="000E3DCE">
            <w:pPr>
              <w:pStyle w:val="2ffffc"/>
              <w:spacing w:line="360" w:lineRule="auto"/>
              <w:jc w:val="center"/>
              <w:rPr>
                <w:b/>
                <w:bCs/>
              </w:rPr>
            </w:pPr>
            <w:r>
              <w:rPr>
                <w:b/>
                <w:bCs/>
              </w:rPr>
              <w:t>9,33±0,24</w:t>
            </w:r>
          </w:p>
        </w:tc>
        <w:tc>
          <w:tcPr>
            <w:tcW w:w="1225" w:type="dxa"/>
            <w:vAlign w:val="center"/>
          </w:tcPr>
          <w:p w:rsidR="002D50B9" w:rsidRDefault="002D50B9" w:rsidP="000E3DCE">
            <w:pPr>
              <w:pStyle w:val="2ffffc"/>
              <w:spacing w:line="360" w:lineRule="auto"/>
              <w:jc w:val="center"/>
              <w:rPr>
                <w:b/>
                <w:bCs/>
              </w:rPr>
            </w:pPr>
            <w:r>
              <w:rPr>
                <w:b/>
                <w:bCs/>
              </w:rPr>
              <w:t>70,8</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85" w:type="dxa"/>
            <w:vAlign w:val="center"/>
          </w:tcPr>
          <w:p w:rsidR="002D50B9" w:rsidRDefault="002D50B9" w:rsidP="000E3DCE">
            <w:pPr>
              <w:pStyle w:val="2ffffc"/>
              <w:spacing w:line="360" w:lineRule="auto"/>
              <w:jc w:val="center"/>
              <w:rPr>
                <w:b/>
                <w:bCs/>
              </w:rPr>
            </w:pPr>
            <w:r>
              <w:rPr>
                <w:b/>
                <w:bCs/>
              </w:rPr>
              <w:t>47,84±0,74</w:t>
            </w:r>
          </w:p>
        </w:tc>
        <w:tc>
          <w:tcPr>
            <w:tcW w:w="1225" w:type="dxa"/>
            <w:vAlign w:val="center"/>
          </w:tcPr>
          <w:p w:rsidR="002D50B9" w:rsidRDefault="002D50B9" w:rsidP="000E3DCE">
            <w:pPr>
              <w:pStyle w:val="2ffffc"/>
              <w:spacing w:line="360" w:lineRule="auto"/>
              <w:jc w:val="center"/>
              <w:rPr>
                <w:b/>
                <w:bCs/>
              </w:rPr>
            </w:pPr>
            <w:r>
              <w:rPr>
                <w:b/>
                <w:bCs/>
              </w:rPr>
              <w:t>85,7</w:t>
            </w:r>
          </w:p>
        </w:tc>
        <w:tc>
          <w:tcPr>
            <w:tcW w:w="1652" w:type="dxa"/>
            <w:vAlign w:val="center"/>
          </w:tcPr>
          <w:p w:rsidR="002D50B9" w:rsidRDefault="002D50B9" w:rsidP="000E3DCE">
            <w:pPr>
              <w:pStyle w:val="2ffffc"/>
              <w:spacing w:line="360" w:lineRule="auto"/>
              <w:jc w:val="center"/>
              <w:rPr>
                <w:b/>
                <w:bCs/>
              </w:rPr>
            </w:pPr>
            <w:r>
              <w:rPr>
                <w:b/>
                <w:bCs/>
              </w:rPr>
              <w:t>41,07±0,89</w:t>
            </w:r>
          </w:p>
        </w:tc>
        <w:tc>
          <w:tcPr>
            <w:tcW w:w="1225" w:type="dxa"/>
            <w:vAlign w:val="center"/>
          </w:tcPr>
          <w:p w:rsidR="002D50B9" w:rsidRDefault="002D50B9" w:rsidP="000E3DCE">
            <w:pPr>
              <w:pStyle w:val="2ffffc"/>
              <w:spacing w:line="360" w:lineRule="auto"/>
              <w:jc w:val="center"/>
              <w:rPr>
                <w:b/>
                <w:bCs/>
              </w:rPr>
            </w:pPr>
            <w:r>
              <w:rPr>
                <w:b/>
                <w:bCs/>
              </w:rPr>
              <w:t>91,0</w:t>
            </w:r>
          </w:p>
        </w:tc>
        <w:tc>
          <w:tcPr>
            <w:tcW w:w="1592" w:type="dxa"/>
            <w:vAlign w:val="center"/>
          </w:tcPr>
          <w:p w:rsidR="002D50B9" w:rsidRDefault="002D50B9" w:rsidP="000E3DCE">
            <w:pPr>
              <w:pStyle w:val="2ffffc"/>
              <w:spacing w:line="360" w:lineRule="auto"/>
              <w:jc w:val="center"/>
              <w:rPr>
                <w:b/>
                <w:bCs/>
              </w:rPr>
            </w:pPr>
            <w:r>
              <w:rPr>
                <w:b/>
                <w:bCs/>
              </w:rPr>
              <w:t>9,73±0,24</w:t>
            </w:r>
          </w:p>
        </w:tc>
        <w:tc>
          <w:tcPr>
            <w:tcW w:w="1225" w:type="dxa"/>
            <w:vAlign w:val="center"/>
          </w:tcPr>
          <w:p w:rsidR="002D50B9" w:rsidRDefault="002D50B9" w:rsidP="000E3DCE">
            <w:pPr>
              <w:pStyle w:val="2ffffc"/>
              <w:spacing w:line="360" w:lineRule="auto"/>
              <w:jc w:val="center"/>
              <w:rPr>
                <w:b/>
                <w:bCs/>
              </w:rPr>
            </w:pPr>
            <w:r>
              <w:rPr>
                <w:b/>
                <w:bCs/>
              </w:rPr>
              <w:t>72,2</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85" w:type="dxa"/>
            <w:vAlign w:val="center"/>
          </w:tcPr>
          <w:p w:rsidR="002D50B9" w:rsidRDefault="002D50B9" w:rsidP="000E3DCE">
            <w:pPr>
              <w:pStyle w:val="2ffffc"/>
              <w:spacing w:line="360" w:lineRule="auto"/>
              <w:jc w:val="center"/>
              <w:rPr>
                <w:b/>
                <w:bCs/>
              </w:rPr>
            </w:pPr>
            <w:r>
              <w:rPr>
                <w:b/>
                <w:bCs/>
              </w:rPr>
              <w:t>47,15±0,69</w:t>
            </w:r>
          </w:p>
        </w:tc>
        <w:tc>
          <w:tcPr>
            <w:tcW w:w="1225" w:type="dxa"/>
            <w:vAlign w:val="center"/>
          </w:tcPr>
          <w:p w:rsidR="002D50B9" w:rsidRDefault="002D50B9" w:rsidP="000E3DCE">
            <w:pPr>
              <w:pStyle w:val="2ffffc"/>
              <w:spacing w:line="360" w:lineRule="auto"/>
              <w:jc w:val="center"/>
              <w:rPr>
                <w:b/>
                <w:bCs/>
              </w:rPr>
            </w:pPr>
            <w:r>
              <w:rPr>
                <w:b/>
                <w:bCs/>
              </w:rPr>
              <w:t>80,3</w:t>
            </w:r>
          </w:p>
        </w:tc>
        <w:tc>
          <w:tcPr>
            <w:tcW w:w="1652" w:type="dxa"/>
            <w:vAlign w:val="center"/>
          </w:tcPr>
          <w:p w:rsidR="002D50B9" w:rsidRDefault="002D50B9" w:rsidP="000E3DCE">
            <w:pPr>
              <w:pStyle w:val="2ffffc"/>
              <w:spacing w:line="360" w:lineRule="auto"/>
              <w:jc w:val="center"/>
              <w:rPr>
                <w:b/>
                <w:bCs/>
              </w:rPr>
            </w:pPr>
            <w:r>
              <w:rPr>
                <w:b/>
                <w:bCs/>
              </w:rPr>
              <w:t>40,24±0,78</w:t>
            </w:r>
          </w:p>
        </w:tc>
        <w:tc>
          <w:tcPr>
            <w:tcW w:w="1225" w:type="dxa"/>
            <w:vAlign w:val="center"/>
          </w:tcPr>
          <w:p w:rsidR="002D50B9" w:rsidRDefault="002D50B9" w:rsidP="000E3DCE">
            <w:pPr>
              <w:pStyle w:val="2ffffc"/>
              <w:spacing w:line="360" w:lineRule="auto"/>
              <w:jc w:val="center"/>
              <w:rPr>
                <w:b/>
                <w:bCs/>
              </w:rPr>
            </w:pPr>
            <w:r>
              <w:rPr>
                <w:b/>
                <w:bCs/>
              </w:rPr>
              <w:t>85,1</w:t>
            </w:r>
          </w:p>
        </w:tc>
        <w:tc>
          <w:tcPr>
            <w:tcW w:w="1592" w:type="dxa"/>
            <w:vAlign w:val="center"/>
          </w:tcPr>
          <w:p w:rsidR="002D50B9" w:rsidRDefault="002D50B9" w:rsidP="000E3DCE">
            <w:pPr>
              <w:pStyle w:val="2ffffc"/>
              <w:spacing w:line="360" w:lineRule="auto"/>
              <w:jc w:val="center"/>
              <w:rPr>
                <w:b/>
                <w:bCs/>
              </w:rPr>
            </w:pPr>
            <w:r>
              <w:rPr>
                <w:b/>
                <w:bCs/>
              </w:rPr>
              <w:t>10,11±0,27</w:t>
            </w:r>
          </w:p>
        </w:tc>
        <w:tc>
          <w:tcPr>
            <w:tcW w:w="1225" w:type="dxa"/>
            <w:vAlign w:val="center"/>
          </w:tcPr>
          <w:p w:rsidR="002D50B9" w:rsidRDefault="002D50B9" w:rsidP="000E3DCE">
            <w:pPr>
              <w:pStyle w:val="2ffffc"/>
              <w:spacing w:line="360" w:lineRule="auto"/>
              <w:jc w:val="center"/>
              <w:rPr>
                <w:b/>
                <w:bCs/>
              </w:rPr>
            </w:pPr>
            <w:r>
              <w:rPr>
                <w:b/>
                <w:bCs/>
              </w:rPr>
              <w:t>71,7</w:t>
            </w:r>
          </w:p>
        </w:tc>
      </w:tr>
      <w:tr w:rsidR="002D50B9" w:rsidTr="000E3DCE">
        <w:tblPrEx>
          <w:tblCellMar>
            <w:top w:w="0" w:type="dxa"/>
            <w:bottom w:w="0" w:type="dxa"/>
          </w:tblCellMar>
        </w:tblPrEx>
        <w:trPr>
          <w:cantSplit/>
        </w:trPr>
        <w:tc>
          <w:tcPr>
            <w:tcW w:w="9462" w:type="dxa"/>
            <w:gridSpan w:val="7"/>
            <w:vAlign w:val="center"/>
          </w:tcPr>
          <w:p w:rsidR="002D50B9" w:rsidRDefault="002D50B9" w:rsidP="000E3DCE">
            <w:pPr>
              <w:pStyle w:val="2ffffc"/>
              <w:spacing w:line="360" w:lineRule="auto"/>
              <w:jc w:val="center"/>
              <w:rPr>
                <w:b/>
                <w:bCs/>
              </w:rPr>
            </w:pPr>
            <w:r>
              <w:rPr>
                <w:b/>
                <w:bCs/>
              </w:rPr>
              <w:t>У віці 240 днів</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IV</w:t>
            </w:r>
          </w:p>
        </w:tc>
        <w:tc>
          <w:tcPr>
            <w:tcW w:w="1585" w:type="dxa"/>
            <w:vAlign w:val="center"/>
          </w:tcPr>
          <w:p w:rsidR="002D50B9" w:rsidRDefault="002D50B9" w:rsidP="000E3DCE">
            <w:pPr>
              <w:pStyle w:val="2ffffc"/>
              <w:spacing w:line="360" w:lineRule="auto"/>
              <w:jc w:val="center"/>
              <w:rPr>
                <w:b/>
                <w:bCs/>
              </w:rPr>
            </w:pPr>
            <w:r>
              <w:rPr>
                <w:b/>
                <w:bCs/>
              </w:rPr>
              <w:t>55,21±0,62</w:t>
            </w:r>
          </w:p>
        </w:tc>
        <w:tc>
          <w:tcPr>
            <w:tcW w:w="1225" w:type="dxa"/>
            <w:vAlign w:val="center"/>
          </w:tcPr>
          <w:p w:rsidR="002D50B9" w:rsidRDefault="002D50B9" w:rsidP="000E3DCE">
            <w:pPr>
              <w:pStyle w:val="2ffffc"/>
              <w:spacing w:line="360" w:lineRule="auto"/>
              <w:jc w:val="center"/>
              <w:rPr>
                <w:b/>
                <w:bCs/>
              </w:rPr>
            </w:pPr>
            <w:r>
              <w:rPr>
                <w:b/>
                <w:bCs/>
              </w:rPr>
              <w:t>89,8</w:t>
            </w:r>
          </w:p>
        </w:tc>
        <w:tc>
          <w:tcPr>
            <w:tcW w:w="1652" w:type="dxa"/>
            <w:vAlign w:val="center"/>
          </w:tcPr>
          <w:p w:rsidR="002D50B9" w:rsidRDefault="002D50B9" w:rsidP="000E3DCE">
            <w:pPr>
              <w:pStyle w:val="2ffffc"/>
              <w:spacing w:line="360" w:lineRule="auto"/>
              <w:jc w:val="center"/>
              <w:rPr>
                <w:b/>
                <w:bCs/>
              </w:rPr>
            </w:pPr>
            <w:r>
              <w:rPr>
                <w:b/>
                <w:bCs/>
              </w:rPr>
              <w:t>41,64±0,61</w:t>
            </w:r>
          </w:p>
        </w:tc>
        <w:tc>
          <w:tcPr>
            <w:tcW w:w="1225" w:type="dxa"/>
            <w:vAlign w:val="center"/>
          </w:tcPr>
          <w:p w:rsidR="002D50B9" w:rsidRDefault="002D50B9" w:rsidP="000E3DCE">
            <w:pPr>
              <w:pStyle w:val="2ffffc"/>
              <w:spacing w:line="360" w:lineRule="auto"/>
              <w:jc w:val="center"/>
              <w:rPr>
                <w:b/>
                <w:bCs/>
              </w:rPr>
            </w:pPr>
            <w:r>
              <w:rPr>
                <w:b/>
                <w:bCs/>
              </w:rPr>
              <w:t>93,5</w:t>
            </w:r>
          </w:p>
        </w:tc>
        <w:tc>
          <w:tcPr>
            <w:tcW w:w="1592" w:type="dxa"/>
            <w:vAlign w:val="center"/>
          </w:tcPr>
          <w:p w:rsidR="002D50B9" w:rsidRDefault="002D50B9" w:rsidP="000E3DCE">
            <w:pPr>
              <w:pStyle w:val="2ffffc"/>
              <w:spacing w:line="360" w:lineRule="auto"/>
              <w:jc w:val="center"/>
              <w:rPr>
                <w:b/>
                <w:bCs/>
              </w:rPr>
            </w:pPr>
            <w:r>
              <w:rPr>
                <w:b/>
                <w:bCs/>
              </w:rPr>
              <w:t>11,14±0,32</w:t>
            </w:r>
          </w:p>
        </w:tc>
        <w:tc>
          <w:tcPr>
            <w:tcW w:w="1225" w:type="dxa"/>
            <w:vAlign w:val="center"/>
          </w:tcPr>
          <w:p w:rsidR="002D50B9" w:rsidRDefault="002D50B9" w:rsidP="000E3DCE">
            <w:pPr>
              <w:pStyle w:val="2ffffc"/>
              <w:spacing w:line="360" w:lineRule="auto"/>
              <w:jc w:val="center"/>
              <w:rPr>
                <w:b/>
                <w:bCs/>
              </w:rPr>
            </w:pPr>
            <w:r>
              <w:rPr>
                <w:b/>
                <w:bCs/>
              </w:rPr>
              <w:t>80,9</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w:t>
            </w:r>
          </w:p>
        </w:tc>
        <w:tc>
          <w:tcPr>
            <w:tcW w:w="1585" w:type="dxa"/>
            <w:vAlign w:val="center"/>
          </w:tcPr>
          <w:p w:rsidR="002D50B9" w:rsidRDefault="002D50B9" w:rsidP="000E3DCE">
            <w:pPr>
              <w:pStyle w:val="2ffffc"/>
              <w:spacing w:line="360" w:lineRule="auto"/>
              <w:jc w:val="center"/>
              <w:rPr>
                <w:b/>
                <w:bCs/>
              </w:rPr>
            </w:pPr>
            <w:r>
              <w:rPr>
                <w:b/>
                <w:bCs/>
              </w:rPr>
              <w:t>52,24±1,01</w:t>
            </w:r>
          </w:p>
        </w:tc>
        <w:tc>
          <w:tcPr>
            <w:tcW w:w="1225" w:type="dxa"/>
            <w:vAlign w:val="center"/>
          </w:tcPr>
          <w:p w:rsidR="002D50B9" w:rsidRDefault="002D50B9" w:rsidP="000E3DCE">
            <w:pPr>
              <w:pStyle w:val="2ffffc"/>
              <w:spacing w:line="360" w:lineRule="auto"/>
              <w:jc w:val="center"/>
              <w:rPr>
                <w:b/>
                <w:bCs/>
              </w:rPr>
            </w:pPr>
            <w:r>
              <w:rPr>
                <w:b/>
                <w:bCs/>
              </w:rPr>
              <w:t>92,7</w:t>
            </w:r>
          </w:p>
        </w:tc>
        <w:tc>
          <w:tcPr>
            <w:tcW w:w="1652" w:type="dxa"/>
            <w:vAlign w:val="center"/>
          </w:tcPr>
          <w:p w:rsidR="002D50B9" w:rsidRDefault="002D50B9" w:rsidP="000E3DCE">
            <w:pPr>
              <w:pStyle w:val="2ffffc"/>
              <w:spacing w:line="360" w:lineRule="auto"/>
              <w:jc w:val="center"/>
              <w:rPr>
                <w:b/>
                <w:bCs/>
              </w:rPr>
            </w:pPr>
            <w:r>
              <w:rPr>
                <w:b/>
                <w:bCs/>
              </w:rPr>
              <w:t>41,25±0,70</w:t>
            </w:r>
          </w:p>
        </w:tc>
        <w:tc>
          <w:tcPr>
            <w:tcW w:w="1225" w:type="dxa"/>
            <w:vAlign w:val="center"/>
          </w:tcPr>
          <w:p w:rsidR="002D50B9" w:rsidRDefault="002D50B9" w:rsidP="000E3DCE">
            <w:pPr>
              <w:pStyle w:val="2ffffc"/>
              <w:spacing w:line="360" w:lineRule="auto"/>
              <w:jc w:val="center"/>
              <w:rPr>
                <w:b/>
                <w:bCs/>
              </w:rPr>
            </w:pPr>
            <w:r>
              <w:rPr>
                <w:b/>
                <w:bCs/>
              </w:rPr>
              <w:t>89,1</w:t>
            </w:r>
          </w:p>
        </w:tc>
        <w:tc>
          <w:tcPr>
            <w:tcW w:w="1592" w:type="dxa"/>
            <w:vAlign w:val="center"/>
          </w:tcPr>
          <w:p w:rsidR="002D50B9" w:rsidRDefault="002D50B9" w:rsidP="000E3DCE">
            <w:pPr>
              <w:pStyle w:val="2ffffc"/>
              <w:spacing w:line="360" w:lineRule="auto"/>
              <w:jc w:val="center"/>
              <w:rPr>
                <w:b/>
                <w:bCs/>
              </w:rPr>
            </w:pPr>
            <w:r>
              <w:rPr>
                <w:b/>
                <w:bCs/>
              </w:rPr>
              <w:t>11,93±0,44</w:t>
            </w:r>
          </w:p>
        </w:tc>
        <w:tc>
          <w:tcPr>
            <w:tcW w:w="1225" w:type="dxa"/>
            <w:vAlign w:val="center"/>
          </w:tcPr>
          <w:p w:rsidR="002D50B9" w:rsidRDefault="002D50B9" w:rsidP="000E3DCE">
            <w:pPr>
              <w:pStyle w:val="2ffffc"/>
              <w:spacing w:line="360" w:lineRule="auto"/>
              <w:jc w:val="center"/>
              <w:rPr>
                <w:b/>
                <w:bCs/>
              </w:rPr>
            </w:pPr>
            <w:r>
              <w:rPr>
                <w:b/>
                <w:bCs/>
              </w:rPr>
              <w:t>86,1</w:t>
            </w:r>
          </w:p>
        </w:tc>
      </w:tr>
      <w:tr w:rsidR="002D50B9" w:rsidTr="000E3DCE">
        <w:tblPrEx>
          <w:tblCellMar>
            <w:top w:w="0" w:type="dxa"/>
            <w:bottom w:w="0" w:type="dxa"/>
          </w:tblCellMar>
        </w:tblPrEx>
        <w:tc>
          <w:tcPr>
            <w:tcW w:w="958" w:type="dxa"/>
            <w:vAlign w:val="center"/>
          </w:tcPr>
          <w:p w:rsidR="002D50B9" w:rsidRDefault="002D50B9" w:rsidP="000E3DCE">
            <w:pPr>
              <w:pStyle w:val="2ffffc"/>
              <w:spacing w:line="360" w:lineRule="auto"/>
              <w:jc w:val="center"/>
              <w:rPr>
                <w:b/>
                <w:bCs/>
                <w:lang w:val="fr-FR"/>
              </w:rPr>
            </w:pPr>
            <w:r>
              <w:rPr>
                <w:b/>
                <w:bCs/>
                <w:lang w:val="fr-FR"/>
              </w:rPr>
              <w:t>VI</w:t>
            </w:r>
          </w:p>
        </w:tc>
        <w:tc>
          <w:tcPr>
            <w:tcW w:w="1585" w:type="dxa"/>
            <w:vAlign w:val="center"/>
          </w:tcPr>
          <w:p w:rsidR="002D50B9" w:rsidRDefault="002D50B9" w:rsidP="000E3DCE">
            <w:pPr>
              <w:pStyle w:val="2ffffc"/>
              <w:spacing w:line="360" w:lineRule="auto"/>
              <w:jc w:val="center"/>
              <w:rPr>
                <w:b/>
                <w:bCs/>
              </w:rPr>
            </w:pPr>
            <w:r>
              <w:rPr>
                <w:b/>
                <w:bCs/>
              </w:rPr>
              <w:t>51,84±1,01</w:t>
            </w:r>
          </w:p>
        </w:tc>
        <w:tc>
          <w:tcPr>
            <w:tcW w:w="1225" w:type="dxa"/>
            <w:vAlign w:val="center"/>
          </w:tcPr>
          <w:p w:rsidR="002D50B9" w:rsidRDefault="002D50B9" w:rsidP="000E3DCE">
            <w:pPr>
              <w:pStyle w:val="2ffffc"/>
              <w:spacing w:line="360" w:lineRule="auto"/>
              <w:jc w:val="center"/>
              <w:rPr>
                <w:b/>
                <w:bCs/>
              </w:rPr>
            </w:pPr>
            <w:r>
              <w:rPr>
                <w:b/>
                <w:bCs/>
              </w:rPr>
              <w:t>86,7</w:t>
            </w:r>
          </w:p>
        </w:tc>
        <w:tc>
          <w:tcPr>
            <w:tcW w:w="1652" w:type="dxa"/>
            <w:vAlign w:val="center"/>
          </w:tcPr>
          <w:p w:rsidR="002D50B9" w:rsidRDefault="002D50B9" w:rsidP="000E3DCE">
            <w:pPr>
              <w:pStyle w:val="2ffffc"/>
              <w:spacing w:line="360" w:lineRule="auto"/>
              <w:jc w:val="center"/>
              <w:rPr>
                <w:b/>
                <w:bCs/>
              </w:rPr>
            </w:pPr>
            <w:r>
              <w:rPr>
                <w:b/>
                <w:bCs/>
              </w:rPr>
              <w:t>41,02±0,65</w:t>
            </w:r>
          </w:p>
        </w:tc>
        <w:tc>
          <w:tcPr>
            <w:tcW w:w="1225" w:type="dxa"/>
            <w:vAlign w:val="center"/>
          </w:tcPr>
          <w:p w:rsidR="002D50B9" w:rsidRDefault="002D50B9" w:rsidP="000E3DCE">
            <w:pPr>
              <w:pStyle w:val="2ffffc"/>
              <w:spacing w:line="360" w:lineRule="auto"/>
              <w:jc w:val="center"/>
              <w:rPr>
                <w:b/>
                <w:bCs/>
              </w:rPr>
            </w:pPr>
            <w:r>
              <w:rPr>
                <w:b/>
                <w:bCs/>
              </w:rPr>
              <w:t>86,3</w:t>
            </w:r>
          </w:p>
        </w:tc>
        <w:tc>
          <w:tcPr>
            <w:tcW w:w="1592" w:type="dxa"/>
            <w:vAlign w:val="center"/>
          </w:tcPr>
          <w:p w:rsidR="002D50B9" w:rsidRDefault="002D50B9" w:rsidP="000E3DCE">
            <w:pPr>
              <w:pStyle w:val="2ffffc"/>
              <w:spacing w:line="360" w:lineRule="auto"/>
              <w:jc w:val="center"/>
              <w:rPr>
                <w:b/>
                <w:bCs/>
              </w:rPr>
            </w:pPr>
            <w:r>
              <w:rPr>
                <w:b/>
                <w:bCs/>
              </w:rPr>
              <w:t>12,87±0,36</w:t>
            </w:r>
          </w:p>
        </w:tc>
        <w:tc>
          <w:tcPr>
            <w:tcW w:w="1225" w:type="dxa"/>
            <w:vAlign w:val="center"/>
          </w:tcPr>
          <w:p w:rsidR="002D50B9" w:rsidRDefault="002D50B9" w:rsidP="000E3DCE">
            <w:pPr>
              <w:pStyle w:val="2ffffc"/>
              <w:spacing w:line="360" w:lineRule="auto"/>
              <w:jc w:val="center"/>
              <w:rPr>
                <w:b/>
                <w:bCs/>
              </w:rPr>
            </w:pPr>
            <w:r>
              <w:rPr>
                <w:b/>
                <w:bCs/>
              </w:rPr>
              <w:t>90,8</w:t>
            </w:r>
          </w:p>
        </w:tc>
      </w:tr>
    </w:tbl>
    <w:p w:rsidR="002D50B9" w:rsidRDefault="002D50B9" w:rsidP="002D50B9">
      <w:pPr>
        <w:pStyle w:val="2ffffc"/>
        <w:spacing w:line="360" w:lineRule="auto"/>
        <w:rPr>
          <w:b/>
          <w:bCs/>
        </w:rPr>
      </w:pPr>
      <w:r>
        <w:rPr>
          <w:b/>
          <w:bCs/>
        </w:rPr>
        <w:t xml:space="preserve">Збільшення значення компліментарної активності сироватки крові у тварин різних генотипів у період від 60- до 240-денного віку відбувалося у більшій ступіні, ніж </w:t>
      </w:r>
      <w:r>
        <w:rPr>
          <w:b/>
          <w:bCs/>
        </w:rPr>
        <w:lastRenderedPageBreak/>
        <w:t>бактерицидної і лізоцимної. Слід зазначити, що характер динаміки розвитку даного показника був неоднаковий у тварин різних генотипів. Так, чистопородні тварини породи ландрас у всі вікові періоди мали більше значення компліментарної активності у порівнянні з ровесниками великої білої породи. Помісі генотипу 1/2ВБ+1/2Л у віці 60 днів мали найменше значення даної ознаки, у віці 120 днів – займали проміжне положення між чистопородними тваринами обох порід, а у віці 180 і 240 днів уже мали більше її значення. Порівняння значення компліментарної активності сироватки крові тварин контрольної і дослідної груп вказує на те, що зменшення температури і збільшення вологості повітря приводить до її зменшення.</w:t>
      </w:r>
    </w:p>
    <w:p w:rsidR="002D50B9" w:rsidRDefault="002D50B9" w:rsidP="002D50B9">
      <w:pPr>
        <w:pStyle w:val="2ffffc"/>
        <w:spacing w:line="360" w:lineRule="auto"/>
        <w:rPr>
          <w:b/>
          <w:bCs/>
        </w:rPr>
      </w:pPr>
      <w:r>
        <w:rPr>
          <w:b/>
          <w:bCs/>
        </w:rPr>
        <w:t>Загальною закономірністю впливу мікроклімату на показники природної резистентності свиней різних генотипів є його збільшення до 120-денного віку з наступним зменшенням.</w:t>
      </w:r>
    </w:p>
    <w:p w:rsidR="002D50B9" w:rsidRDefault="002D50B9" w:rsidP="002D50B9">
      <w:pPr>
        <w:pStyle w:val="25"/>
        <w:spacing w:line="360" w:lineRule="auto"/>
        <w:rPr>
          <w:sz w:val="24"/>
          <w:szCs w:val="24"/>
        </w:rPr>
      </w:pPr>
      <w:r>
        <w:rPr>
          <w:sz w:val="24"/>
          <w:szCs w:val="24"/>
        </w:rPr>
        <w:t>В розрізі генотипів найбільшу долю впливу мікроклімат має на показники природної резистентності помісних тварин генотипу 1/2ВБ+1/2Л – у віці 120 днів його частка в розвитку бактерицидної активності сироватки крові складала 0,833, лізоцимної – 0,779, а компліментарної – 0,801, тобто дестабілізований схрещуванням генотип в більшій мірі залежить від факторів навколишнього середовища.</w:t>
      </w:r>
    </w:p>
    <w:p w:rsidR="002D50B9" w:rsidRDefault="002D50B9" w:rsidP="002D50B9">
      <w:pPr>
        <w:pStyle w:val="2ffffc"/>
        <w:spacing w:line="360" w:lineRule="auto"/>
        <w:rPr>
          <w:b/>
          <w:bCs/>
        </w:rPr>
      </w:pPr>
      <w:r>
        <w:t>Захворювання та природна резистентність свиней як результат взаємодії генотипу та факторів навколишнього середовища.</w:t>
      </w:r>
      <w:r>
        <w:rPr>
          <w:b/>
          <w:bCs/>
        </w:rPr>
        <w:t xml:space="preserve"> Зниження температури повітря і збільшення його відносної вологості суттєво вплинуло на життєздатність поросят в підсосний період. Основними причинами їх відходу були респіраторні (бронхіти, бронхопневмонії, пневмонії) та кишково-шлункові захворювання.</w:t>
      </w:r>
    </w:p>
    <w:p w:rsidR="002D50B9" w:rsidRDefault="002D50B9" w:rsidP="002D50B9">
      <w:pPr>
        <w:spacing w:line="360" w:lineRule="auto"/>
        <w:ind w:firstLine="709"/>
        <w:jc w:val="both"/>
        <w:rPr>
          <w:lang w:val="uk-UA"/>
        </w:rPr>
      </w:pPr>
      <w:r>
        <w:rPr>
          <w:lang w:val="uk-UA"/>
        </w:rPr>
        <w:t xml:space="preserve">У дослідних групах зареєстровано 62,5% респіраторних захворювань від загальної їх кількості, в т.ч. бронхіти – 8,3%, бронхопневмонії – 20,8%, пневмонії – 33,4%. Необхідно вказати, що найбільш сприятливими до респіраторних захворювань були помісні поросята </w:t>
      </w:r>
      <w:r>
        <w:rPr>
          <w:lang w:val="en-US"/>
        </w:rPr>
        <w:t>VI</w:t>
      </w:r>
      <w:r>
        <w:rPr>
          <w:lang w:val="uk-UA"/>
        </w:rPr>
        <w:t xml:space="preserve"> групи генотипу 1/2ВБ+1/2Л – в порівнянні з контролем частота вказаних захворювань була вище в 3,5 разів</w:t>
      </w:r>
    </w:p>
    <w:p w:rsidR="002D50B9" w:rsidRDefault="002D50B9" w:rsidP="002D50B9">
      <w:pPr>
        <w:pStyle w:val="2ffffc"/>
        <w:spacing w:line="360" w:lineRule="auto"/>
        <w:rPr>
          <w:b/>
          <w:bCs/>
        </w:rPr>
      </w:pPr>
      <w:r>
        <w:t>Гематологічні показники поросят при несприятливому перебігу пневмонії.</w:t>
      </w:r>
      <w:r>
        <w:rPr>
          <w:b/>
          <w:bCs/>
        </w:rPr>
        <w:t xml:space="preserve"> За морфологічними і біохімічними показниками крові вірогідної різниці між тваринами контрольних і дослідних груп однакового генотипу у віці 1 доба не встановлено. В той же час встановлена тенденція до зменшення кількості еритроцитів та збільшення кількості лейкоцитів, гемоглобіну та лужного резерву у тварин, які вирощувалися при несприятливих параметрах мікроклімату.</w:t>
      </w:r>
    </w:p>
    <w:p w:rsidR="002D50B9" w:rsidRDefault="002D50B9" w:rsidP="002D50B9">
      <w:pPr>
        <w:pStyle w:val="2ffffc"/>
        <w:spacing w:line="360" w:lineRule="auto"/>
        <w:rPr>
          <w:b/>
          <w:bCs/>
        </w:rPr>
      </w:pPr>
      <w:r>
        <w:rPr>
          <w:b/>
          <w:bCs/>
        </w:rPr>
        <w:lastRenderedPageBreak/>
        <w:t>Перебіг хвороби наклав свій відбиток на формування та кількісний склад формених елементів крові: як у тварин контрольних, так і у тварин дослідних груп за 1-2 доби до гибелі встановлено зменшення кількості еритроцитів (відповідно, на 2,2 та 4,4%), кількості гемоглобіну (на 1,7 та 8,4%), лужного резерву (на 9,2 та 15,8%) та збільшення кількості лейкоцитів (на 6,3 та 4,6%) в порівнянні до аналогічних показників крові у віці 1 доба.</w:t>
      </w:r>
    </w:p>
    <w:p w:rsidR="002D50B9" w:rsidRDefault="002D50B9" w:rsidP="002D50B9">
      <w:pPr>
        <w:pStyle w:val="25"/>
        <w:spacing w:line="360" w:lineRule="auto"/>
        <w:rPr>
          <w:sz w:val="24"/>
          <w:szCs w:val="24"/>
        </w:rPr>
      </w:pPr>
      <w:r>
        <w:rPr>
          <w:sz w:val="24"/>
          <w:szCs w:val="24"/>
        </w:rPr>
        <w:t>Вивчення динаміки кількості загального білку сироватки крові та його фракцій дає характеристику початку розвитку легеневих захворювань у поросят в підсосний період.</w:t>
      </w:r>
    </w:p>
    <w:p w:rsidR="002D50B9" w:rsidRDefault="002D50B9" w:rsidP="002D50B9">
      <w:pPr>
        <w:pStyle w:val="25"/>
        <w:spacing w:line="360" w:lineRule="auto"/>
        <w:rPr>
          <w:sz w:val="24"/>
          <w:szCs w:val="24"/>
        </w:rPr>
      </w:pPr>
      <w:r>
        <w:rPr>
          <w:sz w:val="24"/>
          <w:szCs w:val="24"/>
        </w:rPr>
        <w:t>У віці 1 доба суттєвих відмінностей за показниками кількості загального білку сироватки крові та його фракцій між тваринами однакового генотипу , які знаходилися в різних умовах мікроклімату, не встановлено. Але є тенденція до зменшення кількості глобулінів, в першу чергу  γ- і  β-глобулінових фракцій, відповідно, на 6,0 та 6,7%, у помісних поросят генотипу 1/2ВБ+1/2Л, вирощених при пониженій температурі повітря та збільшеній його вологості. Не встановлено також вірогідної різниці за вказаними показниками між тваринами контрольних і дослідних груп без врахування їх генотипу.</w:t>
      </w:r>
    </w:p>
    <w:p w:rsidR="002D50B9" w:rsidRDefault="002D50B9" w:rsidP="002D50B9">
      <w:pPr>
        <w:spacing w:line="360" w:lineRule="auto"/>
        <w:ind w:firstLine="709"/>
        <w:jc w:val="both"/>
        <w:rPr>
          <w:lang w:val="uk-UA"/>
        </w:rPr>
      </w:pPr>
      <w:r>
        <w:rPr>
          <w:lang w:val="uk-UA"/>
        </w:rPr>
        <w:t>Респіраторні захворювання викликали зменшення кількості загального білку у тварин різних генотипів як контрольних, так і дослідних груп. Найбільш суттєве зменшення даного показника встановлено у помісних тварин при різних умовах мікроклімату – 3,1%. У тварин дослідних груп в порівнянні з контролем відбулося збільшення альбумінової та зменшення глобулінової фракції білку, в першу чергу γ і β, що привело до значного збільшення значення А/Г коефіцієнту.</w:t>
      </w:r>
    </w:p>
    <w:p w:rsidR="002D50B9" w:rsidRDefault="002D50B9" w:rsidP="002D50B9">
      <w:pPr>
        <w:spacing w:line="360" w:lineRule="auto"/>
        <w:ind w:firstLine="709"/>
        <w:jc w:val="both"/>
        <w:rPr>
          <w:lang w:val="uk-UA"/>
        </w:rPr>
      </w:pPr>
      <w:r>
        <w:rPr>
          <w:b/>
          <w:bCs/>
          <w:lang w:val="uk-UA"/>
        </w:rPr>
        <w:t>Особливості росту свиней при сприятливому перебігу пневмонії.</w:t>
      </w:r>
      <w:r>
        <w:rPr>
          <w:lang w:val="uk-UA"/>
        </w:rPr>
        <w:t xml:space="preserve"> При народженні між тваринами різних генотипів контрольних та їх ровесниками дослідних груп, які у подальшому захворіли пневмонією при сприятливому її перебігу, суттєвої різниці за живою масою не встановлено (табл. 6).</w:t>
      </w:r>
    </w:p>
    <w:p w:rsidR="002D50B9" w:rsidRDefault="002D50B9" w:rsidP="002D50B9">
      <w:pPr>
        <w:pStyle w:val="2ffffc"/>
        <w:spacing w:line="360" w:lineRule="auto"/>
        <w:jc w:val="right"/>
        <w:rPr>
          <w:b/>
          <w:bCs/>
        </w:rPr>
      </w:pPr>
      <w:r>
        <w:rPr>
          <w:b/>
          <w:bCs/>
        </w:rPr>
        <w:t>Таблиця 6</w:t>
      </w:r>
    </w:p>
    <w:p w:rsidR="002D50B9" w:rsidRDefault="002D50B9" w:rsidP="002D50B9">
      <w:pPr>
        <w:pStyle w:val="2ffffc"/>
        <w:spacing w:line="360" w:lineRule="auto"/>
        <w:jc w:val="center"/>
        <w:rPr>
          <w:b/>
          <w:bCs/>
        </w:rPr>
      </w:pPr>
      <w:r>
        <w:rPr>
          <w:b/>
          <w:bCs/>
        </w:rPr>
        <w:t>Динаміка живої маси свиней при сприятливому перебігу пневмонії, кг (</w:t>
      </w:r>
      <w:r>
        <w:rPr>
          <w:b/>
          <w:bCs/>
          <w:lang w:val="en-US"/>
        </w:rPr>
        <w:t>M</w:t>
      </w:r>
      <w:r>
        <w:rPr>
          <w:b/>
          <w:bCs/>
        </w:rPr>
        <w:t>±</w:t>
      </w:r>
      <w:r>
        <w:rPr>
          <w:b/>
          <w:bCs/>
          <w:lang w:val="en-US"/>
        </w:rPr>
        <w:t>m</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935"/>
        <w:gridCol w:w="1935"/>
        <w:gridCol w:w="1935"/>
        <w:gridCol w:w="1935"/>
      </w:tblGrid>
      <w:tr w:rsidR="002D50B9" w:rsidTr="000E3DCE">
        <w:tblPrEx>
          <w:tblCellMar>
            <w:top w:w="0" w:type="dxa"/>
            <w:bottom w:w="0" w:type="dxa"/>
          </w:tblCellMar>
        </w:tblPrEx>
        <w:trPr>
          <w:cantSplit/>
        </w:trPr>
        <w:tc>
          <w:tcPr>
            <w:tcW w:w="1620" w:type="dxa"/>
            <w:vMerge w:val="restart"/>
            <w:vAlign w:val="center"/>
          </w:tcPr>
          <w:p w:rsidR="002D50B9" w:rsidRDefault="002D50B9" w:rsidP="000E3DCE">
            <w:pPr>
              <w:pStyle w:val="2ffffc"/>
              <w:spacing w:line="360" w:lineRule="auto"/>
              <w:jc w:val="center"/>
              <w:rPr>
                <w:b/>
                <w:bCs/>
              </w:rPr>
            </w:pPr>
            <w:r>
              <w:rPr>
                <w:b/>
                <w:bCs/>
              </w:rPr>
              <w:t>Групи</w:t>
            </w:r>
          </w:p>
        </w:tc>
        <w:tc>
          <w:tcPr>
            <w:tcW w:w="7740" w:type="dxa"/>
            <w:gridSpan w:val="4"/>
            <w:vAlign w:val="center"/>
          </w:tcPr>
          <w:p w:rsidR="002D50B9" w:rsidRDefault="002D50B9" w:rsidP="000E3DCE">
            <w:pPr>
              <w:pStyle w:val="2ffffc"/>
              <w:spacing w:line="360" w:lineRule="auto"/>
              <w:jc w:val="center"/>
              <w:rPr>
                <w:b/>
                <w:bCs/>
              </w:rPr>
            </w:pPr>
            <w:r>
              <w:rPr>
                <w:b/>
                <w:bCs/>
              </w:rPr>
              <w:t>Вік, днів</w:t>
            </w:r>
          </w:p>
        </w:tc>
      </w:tr>
      <w:tr w:rsidR="002D50B9" w:rsidTr="000E3DCE">
        <w:tblPrEx>
          <w:tblCellMar>
            <w:top w:w="0" w:type="dxa"/>
            <w:bottom w:w="0" w:type="dxa"/>
          </w:tblCellMar>
        </w:tblPrEx>
        <w:trPr>
          <w:cantSplit/>
        </w:trPr>
        <w:tc>
          <w:tcPr>
            <w:tcW w:w="1620" w:type="dxa"/>
            <w:vMerge/>
            <w:vAlign w:val="center"/>
          </w:tcPr>
          <w:p w:rsidR="002D50B9" w:rsidRDefault="002D50B9" w:rsidP="000E3DCE">
            <w:pPr>
              <w:spacing w:line="360" w:lineRule="auto"/>
              <w:jc w:val="center"/>
              <w:rPr>
                <w:lang w:val="uk-UA"/>
              </w:rPr>
            </w:pPr>
          </w:p>
        </w:tc>
        <w:tc>
          <w:tcPr>
            <w:tcW w:w="1935" w:type="dxa"/>
            <w:vAlign w:val="center"/>
          </w:tcPr>
          <w:p w:rsidR="002D50B9" w:rsidRDefault="002D50B9" w:rsidP="000E3DCE">
            <w:pPr>
              <w:pStyle w:val="2ffffc"/>
              <w:spacing w:line="360" w:lineRule="auto"/>
              <w:jc w:val="center"/>
              <w:rPr>
                <w:b/>
                <w:bCs/>
              </w:rPr>
            </w:pPr>
            <w:r>
              <w:rPr>
                <w:b/>
                <w:bCs/>
              </w:rPr>
              <w:t>При народженні</w:t>
            </w:r>
          </w:p>
        </w:tc>
        <w:tc>
          <w:tcPr>
            <w:tcW w:w="1935" w:type="dxa"/>
            <w:vAlign w:val="center"/>
          </w:tcPr>
          <w:p w:rsidR="002D50B9" w:rsidRDefault="002D50B9" w:rsidP="000E3DCE">
            <w:pPr>
              <w:pStyle w:val="2ffffc"/>
              <w:spacing w:line="360" w:lineRule="auto"/>
              <w:jc w:val="center"/>
              <w:rPr>
                <w:b/>
                <w:bCs/>
              </w:rPr>
            </w:pPr>
            <w:r>
              <w:rPr>
                <w:b/>
                <w:bCs/>
              </w:rPr>
              <w:t>120</w:t>
            </w:r>
          </w:p>
        </w:tc>
        <w:tc>
          <w:tcPr>
            <w:tcW w:w="1935" w:type="dxa"/>
            <w:vAlign w:val="center"/>
          </w:tcPr>
          <w:p w:rsidR="002D50B9" w:rsidRDefault="002D50B9" w:rsidP="000E3DCE">
            <w:pPr>
              <w:pStyle w:val="2ffffc"/>
              <w:spacing w:line="360" w:lineRule="auto"/>
              <w:jc w:val="center"/>
              <w:rPr>
                <w:b/>
                <w:bCs/>
              </w:rPr>
            </w:pPr>
            <w:r>
              <w:rPr>
                <w:b/>
                <w:bCs/>
              </w:rPr>
              <w:t>180</w:t>
            </w:r>
          </w:p>
        </w:tc>
        <w:tc>
          <w:tcPr>
            <w:tcW w:w="1935" w:type="dxa"/>
            <w:vAlign w:val="center"/>
          </w:tcPr>
          <w:p w:rsidR="002D50B9" w:rsidRDefault="002D50B9" w:rsidP="000E3DCE">
            <w:pPr>
              <w:pStyle w:val="2ffffc"/>
              <w:spacing w:line="360" w:lineRule="auto"/>
              <w:jc w:val="center"/>
              <w:rPr>
                <w:b/>
                <w:bCs/>
              </w:rPr>
            </w:pPr>
            <w:r>
              <w:rPr>
                <w:b/>
                <w:bCs/>
              </w:rPr>
              <w:t>240</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t>I</w:t>
            </w:r>
          </w:p>
        </w:tc>
        <w:tc>
          <w:tcPr>
            <w:tcW w:w="1935" w:type="dxa"/>
            <w:vAlign w:val="center"/>
          </w:tcPr>
          <w:p w:rsidR="002D50B9" w:rsidRDefault="002D50B9" w:rsidP="000E3DCE">
            <w:pPr>
              <w:pStyle w:val="2ffffc"/>
              <w:spacing w:line="360" w:lineRule="auto"/>
              <w:jc w:val="center"/>
              <w:rPr>
                <w:b/>
                <w:bCs/>
              </w:rPr>
            </w:pPr>
            <w:r>
              <w:rPr>
                <w:b/>
                <w:bCs/>
              </w:rPr>
              <w:t>1,10±0,026</w:t>
            </w:r>
          </w:p>
        </w:tc>
        <w:tc>
          <w:tcPr>
            <w:tcW w:w="1935" w:type="dxa"/>
            <w:vAlign w:val="center"/>
          </w:tcPr>
          <w:p w:rsidR="002D50B9" w:rsidRDefault="002D50B9" w:rsidP="000E3DCE">
            <w:pPr>
              <w:pStyle w:val="2ffffc"/>
              <w:spacing w:line="360" w:lineRule="auto"/>
              <w:jc w:val="center"/>
              <w:rPr>
                <w:b/>
                <w:bCs/>
              </w:rPr>
            </w:pPr>
            <w:r>
              <w:rPr>
                <w:b/>
                <w:bCs/>
              </w:rPr>
              <w:t>26,33±1,95</w:t>
            </w:r>
          </w:p>
        </w:tc>
        <w:tc>
          <w:tcPr>
            <w:tcW w:w="1935" w:type="dxa"/>
            <w:vAlign w:val="center"/>
          </w:tcPr>
          <w:p w:rsidR="002D50B9" w:rsidRDefault="002D50B9" w:rsidP="000E3DCE">
            <w:pPr>
              <w:pStyle w:val="2ffffc"/>
              <w:spacing w:line="360" w:lineRule="auto"/>
              <w:jc w:val="center"/>
              <w:rPr>
                <w:b/>
                <w:bCs/>
              </w:rPr>
            </w:pPr>
            <w:r>
              <w:rPr>
                <w:b/>
                <w:bCs/>
              </w:rPr>
              <w:t>56,60±5,46</w:t>
            </w:r>
          </w:p>
        </w:tc>
        <w:tc>
          <w:tcPr>
            <w:tcW w:w="1935" w:type="dxa"/>
            <w:vAlign w:val="center"/>
          </w:tcPr>
          <w:p w:rsidR="002D50B9" w:rsidRDefault="002D50B9" w:rsidP="000E3DCE">
            <w:pPr>
              <w:pStyle w:val="2ffffc"/>
              <w:spacing w:line="360" w:lineRule="auto"/>
              <w:jc w:val="center"/>
              <w:rPr>
                <w:b/>
                <w:bCs/>
              </w:rPr>
            </w:pPr>
            <w:r>
              <w:rPr>
                <w:b/>
                <w:bCs/>
              </w:rPr>
              <w:t>92,40±5,31</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lastRenderedPageBreak/>
              <w:t>II</w:t>
            </w:r>
          </w:p>
        </w:tc>
        <w:tc>
          <w:tcPr>
            <w:tcW w:w="1935" w:type="dxa"/>
            <w:vAlign w:val="center"/>
          </w:tcPr>
          <w:p w:rsidR="002D50B9" w:rsidRDefault="002D50B9" w:rsidP="000E3DCE">
            <w:pPr>
              <w:pStyle w:val="2ffffc"/>
              <w:spacing w:line="360" w:lineRule="auto"/>
              <w:jc w:val="center"/>
              <w:rPr>
                <w:b/>
                <w:bCs/>
              </w:rPr>
            </w:pPr>
            <w:r>
              <w:rPr>
                <w:b/>
                <w:bCs/>
              </w:rPr>
              <w:t>1,12±0,117</w:t>
            </w:r>
          </w:p>
        </w:tc>
        <w:tc>
          <w:tcPr>
            <w:tcW w:w="1935" w:type="dxa"/>
            <w:vAlign w:val="center"/>
          </w:tcPr>
          <w:p w:rsidR="002D50B9" w:rsidRDefault="002D50B9" w:rsidP="000E3DCE">
            <w:pPr>
              <w:pStyle w:val="2ffffc"/>
              <w:spacing w:line="360" w:lineRule="auto"/>
              <w:jc w:val="center"/>
              <w:rPr>
                <w:b/>
                <w:bCs/>
              </w:rPr>
            </w:pPr>
            <w:r>
              <w:rPr>
                <w:b/>
                <w:bCs/>
              </w:rPr>
              <w:t>25,30±1,15</w:t>
            </w:r>
          </w:p>
        </w:tc>
        <w:tc>
          <w:tcPr>
            <w:tcW w:w="1935" w:type="dxa"/>
            <w:vAlign w:val="center"/>
          </w:tcPr>
          <w:p w:rsidR="002D50B9" w:rsidRDefault="002D50B9" w:rsidP="000E3DCE">
            <w:pPr>
              <w:pStyle w:val="2ffffc"/>
              <w:spacing w:line="360" w:lineRule="auto"/>
              <w:jc w:val="center"/>
              <w:rPr>
                <w:b/>
                <w:bCs/>
              </w:rPr>
            </w:pPr>
            <w:r>
              <w:rPr>
                <w:b/>
                <w:bCs/>
              </w:rPr>
              <w:t>56,10±1,11</w:t>
            </w:r>
          </w:p>
        </w:tc>
        <w:tc>
          <w:tcPr>
            <w:tcW w:w="1935" w:type="dxa"/>
            <w:vAlign w:val="center"/>
          </w:tcPr>
          <w:p w:rsidR="002D50B9" w:rsidRDefault="002D50B9" w:rsidP="000E3DCE">
            <w:pPr>
              <w:pStyle w:val="2ffffc"/>
              <w:spacing w:line="360" w:lineRule="auto"/>
              <w:jc w:val="center"/>
              <w:rPr>
                <w:b/>
                <w:bCs/>
              </w:rPr>
            </w:pPr>
            <w:r>
              <w:rPr>
                <w:b/>
                <w:bCs/>
              </w:rPr>
              <w:t>90,70±4,18</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t>III</w:t>
            </w:r>
          </w:p>
        </w:tc>
        <w:tc>
          <w:tcPr>
            <w:tcW w:w="1935" w:type="dxa"/>
            <w:vAlign w:val="center"/>
          </w:tcPr>
          <w:p w:rsidR="002D50B9" w:rsidRDefault="002D50B9" w:rsidP="000E3DCE">
            <w:pPr>
              <w:pStyle w:val="2ffffc"/>
              <w:spacing w:line="360" w:lineRule="auto"/>
              <w:jc w:val="center"/>
              <w:rPr>
                <w:b/>
                <w:bCs/>
              </w:rPr>
            </w:pPr>
            <w:r>
              <w:rPr>
                <w:b/>
                <w:bCs/>
              </w:rPr>
              <w:t>1,15±0,087</w:t>
            </w:r>
          </w:p>
        </w:tc>
        <w:tc>
          <w:tcPr>
            <w:tcW w:w="1935" w:type="dxa"/>
            <w:vAlign w:val="center"/>
          </w:tcPr>
          <w:p w:rsidR="002D50B9" w:rsidRDefault="002D50B9" w:rsidP="000E3DCE">
            <w:pPr>
              <w:pStyle w:val="2ffffc"/>
              <w:spacing w:line="360" w:lineRule="auto"/>
              <w:jc w:val="center"/>
              <w:rPr>
                <w:b/>
                <w:bCs/>
              </w:rPr>
            </w:pPr>
            <w:r>
              <w:rPr>
                <w:b/>
                <w:bCs/>
              </w:rPr>
              <w:t>27,10±1,86</w:t>
            </w:r>
          </w:p>
        </w:tc>
        <w:tc>
          <w:tcPr>
            <w:tcW w:w="1935" w:type="dxa"/>
            <w:vAlign w:val="center"/>
          </w:tcPr>
          <w:p w:rsidR="002D50B9" w:rsidRDefault="002D50B9" w:rsidP="000E3DCE">
            <w:pPr>
              <w:pStyle w:val="2ffffc"/>
              <w:spacing w:line="360" w:lineRule="auto"/>
              <w:jc w:val="center"/>
              <w:rPr>
                <w:b/>
                <w:bCs/>
              </w:rPr>
            </w:pPr>
            <w:r>
              <w:rPr>
                <w:b/>
                <w:bCs/>
              </w:rPr>
              <w:t>59,50±3,15</w:t>
            </w:r>
          </w:p>
        </w:tc>
        <w:tc>
          <w:tcPr>
            <w:tcW w:w="1935" w:type="dxa"/>
            <w:vAlign w:val="center"/>
          </w:tcPr>
          <w:p w:rsidR="002D50B9" w:rsidRDefault="002D50B9" w:rsidP="000E3DCE">
            <w:pPr>
              <w:pStyle w:val="2ffffc"/>
              <w:spacing w:line="360" w:lineRule="auto"/>
              <w:jc w:val="center"/>
              <w:rPr>
                <w:b/>
                <w:bCs/>
              </w:rPr>
            </w:pPr>
            <w:r>
              <w:rPr>
                <w:b/>
                <w:bCs/>
              </w:rPr>
              <w:t>102,40±4,35</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t>IV</w:t>
            </w:r>
          </w:p>
        </w:tc>
        <w:tc>
          <w:tcPr>
            <w:tcW w:w="1935" w:type="dxa"/>
            <w:vAlign w:val="center"/>
          </w:tcPr>
          <w:p w:rsidR="002D50B9" w:rsidRDefault="002D50B9" w:rsidP="000E3DCE">
            <w:pPr>
              <w:pStyle w:val="2ffffc"/>
              <w:spacing w:line="360" w:lineRule="auto"/>
              <w:jc w:val="center"/>
              <w:rPr>
                <w:b/>
                <w:bCs/>
              </w:rPr>
            </w:pPr>
            <w:r>
              <w:rPr>
                <w:b/>
                <w:bCs/>
              </w:rPr>
              <w:t>1,12±0,072</w:t>
            </w:r>
          </w:p>
        </w:tc>
        <w:tc>
          <w:tcPr>
            <w:tcW w:w="1935" w:type="dxa"/>
            <w:vAlign w:val="center"/>
          </w:tcPr>
          <w:p w:rsidR="002D50B9" w:rsidRDefault="002D50B9" w:rsidP="000E3DCE">
            <w:pPr>
              <w:pStyle w:val="2ffffc"/>
              <w:spacing w:line="360" w:lineRule="auto"/>
              <w:jc w:val="center"/>
              <w:rPr>
                <w:b/>
                <w:bCs/>
              </w:rPr>
            </w:pPr>
            <w:r>
              <w:rPr>
                <w:b/>
                <w:bCs/>
              </w:rPr>
              <w:t>19,70±1,48</w:t>
            </w:r>
          </w:p>
        </w:tc>
        <w:tc>
          <w:tcPr>
            <w:tcW w:w="1935" w:type="dxa"/>
            <w:vAlign w:val="center"/>
          </w:tcPr>
          <w:p w:rsidR="002D50B9" w:rsidRDefault="002D50B9" w:rsidP="000E3DCE">
            <w:pPr>
              <w:pStyle w:val="2ffffc"/>
              <w:spacing w:line="360" w:lineRule="auto"/>
              <w:jc w:val="center"/>
              <w:rPr>
                <w:b/>
                <w:bCs/>
              </w:rPr>
            </w:pPr>
            <w:r>
              <w:rPr>
                <w:b/>
                <w:bCs/>
              </w:rPr>
              <w:t>38,50±1,50</w:t>
            </w:r>
          </w:p>
        </w:tc>
        <w:tc>
          <w:tcPr>
            <w:tcW w:w="1935" w:type="dxa"/>
            <w:vAlign w:val="center"/>
          </w:tcPr>
          <w:p w:rsidR="002D50B9" w:rsidRDefault="002D50B9" w:rsidP="000E3DCE">
            <w:pPr>
              <w:pStyle w:val="2ffffc"/>
              <w:spacing w:line="360" w:lineRule="auto"/>
              <w:jc w:val="center"/>
              <w:rPr>
                <w:b/>
                <w:bCs/>
              </w:rPr>
            </w:pPr>
            <w:r>
              <w:rPr>
                <w:b/>
                <w:bCs/>
              </w:rPr>
              <w:t>67,67±3,24</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t>V</w:t>
            </w:r>
          </w:p>
        </w:tc>
        <w:tc>
          <w:tcPr>
            <w:tcW w:w="1935" w:type="dxa"/>
            <w:vAlign w:val="center"/>
          </w:tcPr>
          <w:p w:rsidR="002D50B9" w:rsidRDefault="002D50B9" w:rsidP="000E3DCE">
            <w:pPr>
              <w:pStyle w:val="2ffffc"/>
              <w:spacing w:line="360" w:lineRule="auto"/>
              <w:jc w:val="center"/>
              <w:rPr>
                <w:b/>
                <w:bCs/>
              </w:rPr>
            </w:pPr>
            <w:r>
              <w:rPr>
                <w:b/>
                <w:bCs/>
              </w:rPr>
              <w:t>1,21±0,021</w:t>
            </w:r>
          </w:p>
        </w:tc>
        <w:tc>
          <w:tcPr>
            <w:tcW w:w="1935" w:type="dxa"/>
            <w:vAlign w:val="center"/>
          </w:tcPr>
          <w:p w:rsidR="002D50B9" w:rsidRDefault="002D50B9" w:rsidP="000E3DCE">
            <w:pPr>
              <w:pStyle w:val="2ffffc"/>
              <w:spacing w:line="360" w:lineRule="auto"/>
              <w:jc w:val="center"/>
              <w:rPr>
                <w:b/>
                <w:bCs/>
              </w:rPr>
            </w:pPr>
            <w:r>
              <w:rPr>
                <w:b/>
                <w:bCs/>
              </w:rPr>
              <w:t>18,00±0,78</w:t>
            </w:r>
          </w:p>
        </w:tc>
        <w:tc>
          <w:tcPr>
            <w:tcW w:w="1935" w:type="dxa"/>
            <w:vAlign w:val="center"/>
          </w:tcPr>
          <w:p w:rsidR="002D50B9" w:rsidRDefault="002D50B9" w:rsidP="000E3DCE">
            <w:pPr>
              <w:pStyle w:val="2ffffc"/>
              <w:spacing w:line="360" w:lineRule="auto"/>
              <w:jc w:val="center"/>
              <w:rPr>
                <w:b/>
                <w:bCs/>
              </w:rPr>
            </w:pPr>
            <w:r>
              <w:rPr>
                <w:b/>
                <w:bCs/>
              </w:rPr>
              <w:t>35,40±1,14</w:t>
            </w:r>
          </w:p>
        </w:tc>
        <w:tc>
          <w:tcPr>
            <w:tcW w:w="1935" w:type="dxa"/>
            <w:vAlign w:val="center"/>
          </w:tcPr>
          <w:p w:rsidR="002D50B9" w:rsidRDefault="002D50B9" w:rsidP="000E3DCE">
            <w:pPr>
              <w:pStyle w:val="2ffffc"/>
              <w:spacing w:line="360" w:lineRule="auto"/>
              <w:jc w:val="center"/>
              <w:rPr>
                <w:b/>
                <w:bCs/>
              </w:rPr>
            </w:pPr>
            <w:r>
              <w:rPr>
                <w:b/>
                <w:bCs/>
              </w:rPr>
              <w:t>67,13±1,74</w:t>
            </w:r>
          </w:p>
        </w:tc>
      </w:tr>
      <w:tr w:rsidR="002D50B9" w:rsidTr="000E3DCE">
        <w:tblPrEx>
          <w:tblCellMar>
            <w:top w:w="0" w:type="dxa"/>
            <w:bottom w:w="0" w:type="dxa"/>
          </w:tblCellMar>
        </w:tblPrEx>
        <w:tc>
          <w:tcPr>
            <w:tcW w:w="1620" w:type="dxa"/>
            <w:vAlign w:val="center"/>
          </w:tcPr>
          <w:p w:rsidR="002D50B9" w:rsidRDefault="002D50B9" w:rsidP="000E3DCE">
            <w:pPr>
              <w:spacing w:line="360" w:lineRule="auto"/>
              <w:jc w:val="center"/>
              <w:rPr>
                <w:lang w:val="uk-UA"/>
              </w:rPr>
            </w:pPr>
            <w:r>
              <w:rPr>
                <w:lang w:val="uk-UA"/>
              </w:rPr>
              <w:t>VI</w:t>
            </w:r>
          </w:p>
        </w:tc>
        <w:tc>
          <w:tcPr>
            <w:tcW w:w="1935" w:type="dxa"/>
            <w:vAlign w:val="center"/>
          </w:tcPr>
          <w:p w:rsidR="002D50B9" w:rsidRDefault="002D50B9" w:rsidP="000E3DCE">
            <w:pPr>
              <w:pStyle w:val="2ffffc"/>
              <w:spacing w:line="360" w:lineRule="auto"/>
              <w:jc w:val="center"/>
              <w:rPr>
                <w:b/>
                <w:bCs/>
              </w:rPr>
            </w:pPr>
            <w:r>
              <w:rPr>
                <w:b/>
                <w:bCs/>
              </w:rPr>
              <w:t>1,24±0,063</w:t>
            </w:r>
          </w:p>
        </w:tc>
        <w:tc>
          <w:tcPr>
            <w:tcW w:w="1935" w:type="dxa"/>
            <w:vAlign w:val="center"/>
          </w:tcPr>
          <w:p w:rsidR="002D50B9" w:rsidRDefault="002D50B9" w:rsidP="000E3DCE">
            <w:pPr>
              <w:pStyle w:val="2ffffc"/>
              <w:spacing w:line="360" w:lineRule="auto"/>
              <w:jc w:val="center"/>
              <w:rPr>
                <w:b/>
                <w:bCs/>
              </w:rPr>
            </w:pPr>
            <w:r>
              <w:rPr>
                <w:b/>
                <w:bCs/>
              </w:rPr>
              <w:t>18,20±2,40</w:t>
            </w:r>
          </w:p>
        </w:tc>
        <w:tc>
          <w:tcPr>
            <w:tcW w:w="1935" w:type="dxa"/>
            <w:vAlign w:val="center"/>
          </w:tcPr>
          <w:p w:rsidR="002D50B9" w:rsidRDefault="002D50B9" w:rsidP="000E3DCE">
            <w:pPr>
              <w:pStyle w:val="2ffffc"/>
              <w:spacing w:line="360" w:lineRule="auto"/>
              <w:jc w:val="center"/>
              <w:rPr>
                <w:b/>
                <w:bCs/>
              </w:rPr>
            </w:pPr>
            <w:r>
              <w:rPr>
                <w:b/>
                <w:bCs/>
              </w:rPr>
              <w:t>34,30±3,27</w:t>
            </w:r>
          </w:p>
        </w:tc>
        <w:tc>
          <w:tcPr>
            <w:tcW w:w="1935" w:type="dxa"/>
            <w:vAlign w:val="center"/>
          </w:tcPr>
          <w:p w:rsidR="002D50B9" w:rsidRDefault="002D50B9" w:rsidP="000E3DCE">
            <w:pPr>
              <w:pStyle w:val="2ffffc"/>
              <w:spacing w:line="360" w:lineRule="auto"/>
              <w:jc w:val="center"/>
              <w:rPr>
                <w:b/>
                <w:bCs/>
              </w:rPr>
            </w:pPr>
            <w:r>
              <w:rPr>
                <w:b/>
                <w:bCs/>
              </w:rPr>
              <w:t>65,00±7,15</w:t>
            </w:r>
          </w:p>
        </w:tc>
      </w:tr>
    </w:tbl>
    <w:p w:rsidR="002D50B9" w:rsidRDefault="002D50B9" w:rsidP="002D50B9">
      <w:pPr>
        <w:pStyle w:val="2ffffc"/>
        <w:spacing w:line="360" w:lineRule="auto"/>
        <w:rPr>
          <w:b/>
          <w:bCs/>
        </w:rPr>
      </w:pPr>
      <w:r>
        <w:rPr>
          <w:b/>
          <w:bCs/>
        </w:rPr>
        <w:t>У віці 180 днів різниця за живою масою становила 21,33 кг, а у віці 240 днів – 28,57 кг при Р&gt;0,999.</w:t>
      </w:r>
    </w:p>
    <w:p w:rsidR="002D50B9" w:rsidRDefault="002D50B9" w:rsidP="002D50B9">
      <w:pPr>
        <w:pStyle w:val="2ffffc"/>
        <w:spacing w:line="360" w:lineRule="auto"/>
        <w:rPr>
          <w:b/>
          <w:bCs/>
        </w:rPr>
      </w:pPr>
      <w:r>
        <w:rPr>
          <w:b/>
          <w:bCs/>
        </w:rPr>
        <w:t>Тварини різних генотипів контрольних і дослідних груп не в однаковій мірі реагували на захворювання пневмонією. Так, у віці 120 днів різниця за живою масою між ровесниками великої білої породи становила 6,63 кг (Р&gt;0,95), породи ландрас – 7,30 кг та помісних тварин генотипу 1/2ВБ+1/2Л – 8,90 кг (Р&gt;0,999); у віці 180 днів, відповідно, 18,10 (Р&gt;0,99), 20,70 та 25,20 кг (Р&gt;0,999) та у віці 240 днів – 24,73, 23,57 та 37,40 кг при Р&gt;0,999, тобто відновлювальні процеси після захворювання у організмі свиней у всі вікові періоди відбувалися більш інтенсивно при оптимальних параметрах мікроклімату.</w:t>
      </w:r>
    </w:p>
    <w:p w:rsidR="002D50B9" w:rsidRDefault="002D50B9" w:rsidP="002D50B9">
      <w:pPr>
        <w:pStyle w:val="2ffffc"/>
        <w:spacing w:line="360" w:lineRule="auto"/>
        <w:rPr>
          <w:b/>
          <w:bCs/>
        </w:rPr>
      </w:pPr>
      <w:r>
        <w:rPr>
          <w:b/>
          <w:bCs/>
        </w:rPr>
        <w:t>При порівнянні живої маси здорових свиней відповідних генотипів та їх ровесників, які перехворіли пневмонією, встановлено, що захворювання викликало зменшення даного показника у всі вікові періоди: у тварин великої білої породи – на 24,6...17,2%, породи ландрас – на 25,8...21,2%, помісей генотипу 1/2ВБ+1/2Л – на 24,9...17,3% при Р&gt;0,999. Зменшення температури та збільшення відносної вологості у поєднанні з перенесеною хворобою ще у більшій ступіні вплинуло на показники живої маси – різниця становила, відповідно, 30,3...24,7%, 29,4...24,0% та 28,6...26,1% (Р&gt;0,999). Загальною закономірністю динаміки живої маси при дії вказаних факторів є зменшення впливу хвороби, перенесеної тваринами, з віком.</w:t>
      </w:r>
    </w:p>
    <w:p w:rsidR="002D50B9" w:rsidRDefault="002D50B9" w:rsidP="002D50B9">
      <w:pPr>
        <w:pStyle w:val="2ffffc"/>
        <w:spacing w:line="360" w:lineRule="auto"/>
        <w:rPr>
          <w:b/>
          <w:bCs/>
        </w:rPr>
      </w:pPr>
      <w:r>
        <w:t>Особливості динаміки гематологічних показників свиней при сприятливому перебігу пневмонії.</w:t>
      </w:r>
      <w:r>
        <w:rPr>
          <w:b/>
          <w:bCs/>
        </w:rPr>
        <w:t xml:space="preserve"> Якщо при народженні, тобто до моменту захворювання, за кількістю еритроцитів та лейкоцитів різниці між тваринами певного генотипу піддослідних груп не встановлено, то після захворювання їх існує тенденція до зменшення кількості еритроцитів і значного збільшення кількості лейкоцитів. Загальною закономірністю вікової динаміки кількості еритроцитів є їх поступове збільшення, але зниження температури і збільшення вологості повітря в приміщенні уповільнило процес їх відновлення. У всі вікові періоди, починаючи з моменту одужання, у тварин дослідних груп при порівнянні з ровесниками контрольних груп, значення даного показника </w:t>
      </w:r>
      <w:r>
        <w:rPr>
          <w:b/>
          <w:bCs/>
        </w:rPr>
        <w:lastRenderedPageBreak/>
        <w:t>менше: у віці 120 днів – на 3,1%, у віці 180 днів – 5,2%, а у віці 240 днів – на 1,9%. У розрізі генотипів встановлена така ж закономірність.</w:t>
      </w:r>
    </w:p>
    <w:p w:rsidR="002D50B9" w:rsidRDefault="002D50B9" w:rsidP="002D50B9">
      <w:pPr>
        <w:spacing w:line="360" w:lineRule="auto"/>
        <w:ind w:firstLine="709"/>
        <w:jc w:val="both"/>
        <w:rPr>
          <w:lang w:val="uk-UA"/>
        </w:rPr>
      </w:pPr>
      <w:r>
        <w:rPr>
          <w:lang w:val="uk-UA"/>
        </w:rPr>
        <w:t xml:space="preserve">Суттєве збільшення кількості лейкоцитів у тварин всіх генотипів як контрольних, так і дослідних груп, відбулося у період з моменту одужання до 120-денного віку. у віці 120 днів чистопородні тварини </w:t>
      </w:r>
      <w:r>
        <w:rPr>
          <w:lang w:val="en-US"/>
        </w:rPr>
        <w:t>I</w:t>
      </w:r>
      <w:r>
        <w:rPr>
          <w:lang w:val="uk-UA"/>
        </w:rPr>
        <w:t xml:space="preserve"> групи переважали своїх ровесників </w:t>
      </w:r>
      <w:r>
        <w:rPr>
          <w:lang w:val="en-US"/>
        </w:rPr>
        <w:t>IV</w:t>
      </w:r>
      <w:r>
        <w:rPr>
          <w:lang w:val="uk-UA"/>
        </w:rPr>
        <w:t xml:space="preserve"> групи на 1,3%, а у віці 180 днів – на 4,3%; перевага тварини </w:t>
      </w:r>
      <w:r>
        <w:rPr>
          <w:lang w:val="en-US"/>
        </w:rPr>
        <w:t>II</w:t>
      </w:r>
      <w:r>
        <w:rPr>
          <w:lang w:val="uk-UA"/>
        </w:rPr>
        <w:t xml:space="preserve"> групи над ровесниками </w:t>
      </w:r>
      <w:r>
        <w:rPr>
          <w:lang w:val="en-US"/>
        </w:rPr>
        <w:t>V</w:t>
      </w:r>
      <w:r>
        <w:rPr>
          <w:lang w:val="uk-UA"/>
        </w:rPr>
        <w:t xml:space="preserve"> групи складала у відповідні вікові періоди 10,2 та 9,0%; тварин </w:t>
      </w:r>
      <w:r>
        <w:rPr>
          <w:lang w:val="en-US"/>
        </w:rPr>
        <w:t>III</w:t>
      </w:r>
      <w:r>
        <w:rPr>
          <w:lang w:val="uk-UA"/>
        </w:rPr>
        <w:t xml:space="preserve"> групи над тваринами </w:t>
      </w:r>
      <w:r>
        <w:rPr>
          <w:lang w:val="en-US"/>
        </w:rPr>
        <w:t>VI</w:t>
      </w:r>
      <w:r>
        <w:rPr>
          <w:lang w:val="uk-UA"/>
        </w:rPr>
        <w:t xml:space="preserve"> групи – 1,3 та 8,5%.</w:t>
      </w:r>
    </w:p>
    <w:p w:rsidR="002D50B9" w:rsidRDefault="002D50B9" w:rsidP="002D50B9">
      <w:pPr>
        <w:spacing w:line="360" w:lineRule="auto"/>
        <w:ind w:firstLine="709"/>
        <w:jc w:val="both"/>
        <w:rPr>
          <w:lang w:val="uk-UA"/>
        </w:rPr>
      </w:pPr>
      <w:r>
        <w:rPr>
          <w:lang w:val="uk-UA"/>
        </w:rPr>
        <w:t>Загальною тенденцією вікової динаміки показників гемоглобіну є її зменшення під час хвороби зі збільшенням у наступні вікові періоди. Перебіг хвороби привів до зменшення кількості лужного резерву у тварин різних генотипів як контрольних, так і дослідних груп при порівнянні із здоровими тваринами, але у тварин контрольних груп різниця за даною ознакою статистично не вірогідна (Р&lt;0,95).</w:t>
      </w:r>
    </w:p>
    <w:p w:rsidR="002D50B9" w:rsidRDefault="002D50B9" w:rsidP="002D50B9">
      <w:pPr>
        <w:pStyle w:val="2ffffc"/>
        <w:spacing w:line="360" w:lineRule="auto"/>
        <w:rPr>
          <w:b/>
          <w:bCs/>
        </w:rPr>
      </w:pPr>
      <w:r>
        <w:rPr>
          <w:b/>
          <w:bCs/>
        </w:rPr>
        <w:t>Захворювання тварин пневмонією, при порівнянні із здоровими ровесниками, привело до зменшення кількості загального білку сироватки корові. Після одужання відбувається процес відновлення синтезу різних фракцій білку сироватки крові, особливо у помісних тварин дослідних груп генотипу 1/2ВБ+1/2Л. Якщо у тварин вказаного генотипу у віці 120 днів при оптимальних умовах утримання при порівнянні із здоровими ровесниками кількість загального білку складала 91,6%, у віці 180 днів – 94,4%, а у віці 240 днів – 95,7%, то у тварин дослідних груп складала, відповідно, 94,8, 95,8 та 97,1%, тобто при несприятливих умовах в організмі вказані процеси відбувалися більш енергійно. Така ж закономірність встановлена і по відновленню кількості глобулінів білку – у помісних тварин у порівнянні з чистопородними ровесниками великої білої і ландрас порід більш інтенсивно відбувалося нарощування кількості білку вказаної фракції.</w:t>
      </w:r>
    </w:p>
    <w:p w:rsidR="002D50B9" w:rsidRDefault="002D50B9" w:rsidP="002D50B9">
      <w:pPr>
        <w:spacing w:line="360" w:lineRule="auto"/>
        <w:ind w:firstLine="709"/>
        <w:jc w:val="both"/>
        <w:rPr>
          <w:lang w:val="uk-UA"/>
        </w:rPr>
      </w:pPr>
      <w:r>
        <w:rPr>
          <w:lang w:val="uk-UA"/>
        </w:rPr>
        <w:t>Формування фракцій глобуліну у тварин різних генотипів як контрольних, так і дослідних груп, при сприятливому перебігу хвороби у віковому аспекті відбувалося неоднаково. Але однією із закономірностей є поступальне збільшення кількості  γ-глобулінів як у чистопородних, так і у помісних тварин, особливо у тварин дослідних груп.</w:t>
      </w:r>
    </w:p>
    <w:p w:rsidR="002D50B9" w:rsidRDefault="002D50B9" w:rsidP="002D50B9">
      <w:pPr>
        <w:pStyle w:val="25"/>
        <w:spacing w:line="360" w:lineRule="auto"/>
        <w:rPr>
          <w:sz w:val="24"/>
          <w:szCs w:val="24"/>
        </w:rPr>
      </w:pPr>
      <w:r>
        <w:rPr>
          <w:sz w:val="24"/>
          <w:szCs w:val="24"/>
        </w:rPr>
        <w:t>Аналіз показників природної резистентності тварин різних генотипів як контрольних, так і дослідних груп вказує на їх значне зменшення після перенесеної хвороби з наступним збільшенням (табл. 7).</w:t>
      </w:r>
    </w:p>
    <w:p w:rsidR="002D50B9" w:rsidRDefault="002D50B9" w:rsidP="002D50B9">
      <w:pPr>
        <w:pStyle w:val="25"/>
        <w:spacing w:line="360" w:lineRule="auto"/>
        <w:rPr>
          <w:sz w:val="24"/>
          <w:szCs w:val="24"/>
        </w:rPr>
      </w:pPr>
    </w:p>
    <w:p w:rsidR="002D50B9" w:rsidRDefault="002D50B9" w:rsidP="002D50B9">
      <w:pPr>
        <w:pStyle w:val="2ffffc"/>
        <w:spacing w:line="360" w:lineRule="auto"/>
        <w:jc w:val="right"/>
        <w:rPr>
          <w:b/>
          <w:bCs/>
        </w:rPr>
      </w:pPr>
      <w:r>
        <w:rPr>
          <w:b/>
          <w:bCs/>
        </w:rPr>
        <w:t>Таблиця 7</w:t>
      </w:r>
    </w:p>
    <w:p w:rsidR="002D50B9" w:rsidRDefault="002D50B9" w:rsidP="002D50B9">
      <w:pPr>
        <w:pStyle w:val="2ffffc"/>
        <w:spacing w:line="360" w:lineRule="auto"/>
        <w:jc w:val="center"/>
        <w:rPr>
          <w:b/>
          <w:bCs/>
        </w:rPr>
      </w:pPr>
      <w:r>
        <w:rPr>
          <w:b/>
          <w:bCs/>
        </w:rPr>
        <w:lastRenderedPageBreak/>
        <w:t>Динаміка показників природної резистентності тварин різних генотипів при сприятливому перебігу пневмонії,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55"/>
        <w:gridCol w:w="1687"/>
        <w:gridCol w:w="55"/>
        <w:gridCol w:w="1003"/>
        <w:gridCol w:w="55"/>
        <w:gridCol w:w="1587"/>
        <w:gridCol w:w="55"/>
        <w:gridCol w:w="1108"/>
        <w:gridCol w:w="55"/>
        <w:gridCol w:w="1666"/>
        <w:gridCol w:w="55"/>
        <w:gridCol w:w="1025"/>
        <w:gridCol w:w="55"/>
      </w:tblGrid>
      <w:tr w:rsidR="002D50B9" w:rsidTr="000E3DCE">
        <w:tblPrEx>
          <w:tblCellMar>
            <w:top w:w="0" w:type="dxa"/>
            <w:bottom w:w="0" w:type="dxa"/>
          </w:tblCellMar>
        </w:tblPrEx>
        <w:trPr>
          <w:gridAfter w:val="1"/>
          <w:wAfter w:w="55" w:type="dxa"/>
          <w:cantSplit/>
        </w:trPr>
        <w:tc>
          <w:tcPr>
            <w:tcW w:w="958" w:type="dxa"/>
            <w:vMerge w:val="restart"/>
            <w:vAlign w:val="center"/>
          </w:tcPr>
          <w:p w:rsidR="002D50B9" w:rsidRDefault="002D50B9" w:rsidP="000E3DCE">
            <w:pPr>
              <w:pStyle w:val="2ffffc"/>
              <w:spacing w:line="360" w:lineRule="auto"/>
              <w:jc w:val="center"/>
              <w:rPr>
                <w:b/>
                <w:bCs/>
              </w:rPr>
            </w:pPr>
            <w:r>
              <w:rPr>
                <w:b/>
                <w:bCs/>
              </w:rPr>
              <w:t>Групи</w:t>
            </w:r>
          </w:p>
        </w:tc>
        <w:tc>
          <w:tcPr>
            <w:tcW w:w="2800" w:type="dxa"/>
            <w:gridSpan w:val="4"/>
            <w:vAlign w:val="center"/>
          </w:tcPr>
          <w:p w:rsidR="002D50B9" w:rsidRDefault="002D50B9" w:rsidP="000E3DCE">
            <w:pPr>
              <w:pStyle w:val="2ffffc"/>
              <w:spacing w:line="360" w:lineRule="auto"/>
              <w:jc w:val="center"/>
              <w:rPr>
                <w:b/>
                <w:bCs/>
              </w:rPr>
            </w:pPr>
            <w:r>
              <w:rPr>
                <w:b/>
                <w:bCs/>
              </w:rPr>
              <w:t>Бактерицидна активність</w:t>
            </w:r>
          </w:p>
        </w:tc>
        <w:tc>
          <w:tcPr>
            <w:tcW w:w="2805" w:type="dxa"/>
            <w:gridSpan w:val="4"/>
            <w:vAlign w:val="center"/>
          </w:tcPr>
          <w:p w:rsidR="002D50B9" w:rsidRDefault="002D50B9" w:rsidP="000E3DCE">
            <w:pPr>
              <w:pStyle w:val="2ffffc"/>
              <w:spacing w:line="360" w:lineRule="auto"/>
              <w:jc w:val="center"/>
              <w:rPr>
                <w:b/>
                <w:bCs/>
              </w:rPr>
            </w:pPr>
            <w:r>
              <w:rPr>
                <w:b/>
                <w:bCs/>
              </w:rPr>
              <w:t>Лізоцимна активність</w:t>
            </w:r>
          </w:p>
        </w:tc>
        <w:tc>
          <w:tcPr>
            <w:tcW w:w="2801" w:type="dxa"/>
            <w:gridSpan w:val="4"/>
            <w:vAlign w:val="center"/>
          </w:tcPr>
          <w:p w:rsidR="002D50B9" w:rsidRDefault="002D50B9" w:rsidP="000E3DCE">
            <w:pPr>
              <w:pStyle w:val="2ffffc"/>
              <w:spacing w:line="360" w:lineRule="auto"/>
              <w:jc w:val="center"/>
              <w:rPr>
                <w:b/>
                <w:bCs/>
              </w:rPr>
            </w:pPr>
            <w:r>
              <w:rPr>
                <w:b/>
                <w:bCs/>
              </w:rPr>
              <w:t>Комплементарна активність</w:t>
            </w:r>
          </w:p>
        </w:tc>
      </w:tr>
      <w:tr w:rsidR="002D50B9" w:rsidTr="000E3DCE">
        <w:tblPrEx>
          <w:tblCellMar>
            <w:top w:w="0" w:type="dxa"/>
            <w:bottom w:w="0" w:type="dxa"/>
          </w:tblCellMar>
        </w:tblPrEx>
        <w:trPr>
          <w:gridAfter w:val="1"/>
          <w:wAfter w:w="55" w:type="dxa"/>
          <w:cantSplit/>
        </w:trPr>
        <w:tc>
          <w:tcPr>
            <w:tcW w:w="958" w:type="dxa"/>
            <w:vMerge/>
            <w:vAlign w:val="center"/>
          </w:tcPr>
          <w:p w:rsidR="002D50B9" w:rsidRDefault="002D50B9" w:rsidP="000E3DCE">
            <w:pPr>
              <w:pStyle w:val="2ffffc"/>
              <w:spacing w:line="360" w:lineRule="auto"/>
              <w:jc w:val="center"/>
              <w:rPr>
                <w:b/>
                <w:bCs/>
              </w:rPr>
            </w:pPr>
          </w:p>
        </w:tc>
        <w:tc>
          <w:tcPr>
            <w:tcW w:w="1742" w:type="dxa"/>
            <w:gridSpan w:val="2"/>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058" w:type="dxa"/>
            <w:gridSpan w:val="2"/>
            <w:vAlign w:val="center"/>
          </w:tcPr>
          <w:p w:rsidR="002D50B9" w:rsidRDefault="002D50B9" w:rsidP="000E3DCE">
            <w:pPr>
              <w:pStyle w:val="2ffffc"/>
              <w:spacing w:line="360" w:lineRule="auto"/>
              <w:jc w:val="center"/>
              <w:rPr>
                <w:b/>
                <w:bCs/>
              </w:rPr>
            </w:pPr>
            <w:r>
              <w:rPr>
                <w:b/>
                <w:bCs/>
              </w:rPr>
              <w:t>у % до здоро-вих</w:t>
            </w:r>
          </w:p>
        </w:tc>
        <w:tc>
          <w:tcPr>
            <w:tcW w:w="1642" w:type="dxa"/>
            <w:gridSpan w:val="2"/>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163" w:type="dxa"/>
            <w:gridSpan w:val="2"/>
            <w:vAlign w:val="center"/>
          </w:tcPr>
          <w:p w:rsidR="002D50B9" w:rsidRDefault="002D50B9" w:rsidP="000E3DCE">
            <w:pPr>
              <w:pStyle w:val="2ffffc"/>
              <w:spacing w:line="360" w:lineRule="auto"/>
              <w:jc w:val="center"/>
              <w:rPr>
                <w:b/>
                <w:bCs/>
              </w:rPr>
            </w:pPr>
            <w:r>
              <w:rPr>
                <w:b/>
                <w:bCs/>
              </w:rPr>
              <w:t>у % до здоро-вих</w:t>
            </w:r>
          </w:p>
        </w:tc>
        <w:tc>
          <w:tcPr>
            <w:tcW w:w="1721" w:type="dxa"/>
            <w:gridSpan w:val="2"/>
            <w:vAlign w:val="center"/>
          </w:tcPr>
          <w:p w:rsidR="002D50B9" w:rsidRDefault="002D50B9" w:rsidP="000E3DCE">
            <w:pPr>
              <w:pStyle w:val="2ffffc"/>
              <w:spacing w:line="360" w:lineRule="auto"/>
              <w:jc w:val="center"/>
              <w:rPr>
                <w:b/>
                <w:bCs/>
              </w:rPr>
            </w:pPr>
            <w:r>
              <w:rPr>
                <w:b/>
                <w:bCs/>
                <w:lang w:val="en-US"/>
              </w:rPr>
              <w:t>M</w:t>
            </w:r>
            <w:r>
              <w:rPr>
                <w:b/>
                <w:bCs/>
              </w:rPr>
              <w:t>±</w:t>
            </w:r>
            <w:r>
              <w:rPr>
                <w:b/>
                <w:bCs/>
                <w:lang w:val="en-US"/>
              </w:rPr>
              <w:t>m</w:t>
            </w:r>
          </w:p>
        </w:tc>
        <w:tc>
          <w:tcPr>
            <w:tcW w:w="1080" w:type="dxa"/>
            <w:gridSpan w:val="2"/>
            <w:vAlign w:val="center"/>
          </w:tcPr>
          <w:p w:rsidR="002D50B9" w:rsidRDefault="002D50B9" w:rsidP="000E3DCE">
            <w:pPr>
              <w:pStyle w:val="2ffffc"/>
              <w:spacing w:line="360" w:lineRule="auto"/>
              <w:jc w:val="center"/>
              <w:rPr>
                <w:b/>
                <w:bCs/>
              </w:rPr>
            </w:pPr>
            <w:r>
              <w:rPr>
                <w:b/>
                <w:bCs/>
              </w:rPr>
              <w:t>у % до здоро-вих</w:t>
            </w:r>
          </w:p>
        </w:tc>
      </w:tr>
      <w:tr w:rsidR="002D50B9" w:rsidTr="000E3DCE">
        <w:tblPrEx>
          <w:tblCellMar>
            <w:top w:w="0" w:type="dxa"/>
            <w:bottom w:w="0" w:type="dxa"/>
          </w:tblCellMar>
        </w:tblPrEx>
        <w:trPr>
          <w:gridAfter w:val="1"/>
          <w:wAfter w:w="55" w:type="dxa"/>
          <w:cantSplit/>
        </w:trPr>
        <w:tc>
          <w:tcPr>
            <w:tcW w:w="9364" w:type="dxa"/>
            <w:gridSpan w:val="13"/>
            <w:vAlign w:val="center"/>
          </w:tcPr>
          <w:p w:rsidR="002D50B9" w:rsidRDefault="002D50B9" w:rsidP="000E3DCE">
            <w:pPr>
              <w:pStyle w:val="2ffffc"/>
              <w:spacing w:line="360" w:lineRule="auto"/>
              <w:jc w:val="center"/>
              <w:rPr>
                <w:b/>
                <w:bCs/>
              </w:rPr>
            </w:pPr>
            <w:r>
              <w:rPr>
                <w:b/>
                <w:bCs/>
              </w:rPr>
              <w:t>У віці 120 днів</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w:t>
            </w:r>
          </w:p>
        </w:tc>
        <w:tc>
          <w:tcPr>
            <w:tcW w:w="1742" w:type="dxa"/>
            <w:gridSpan w:val="2"/>
            <w:vAlign w:val="center"/>
          </w:tcPr>
          <w:p w:rsidR="002D50B9" w:rsidRDefault="002D50B9" w:rsidP="000E3DCE">
            <w:pPr>
              <w:spacing w:line="360" w:lineRule="auto"/>
              <w:jc w:val="center"/>
              <w:rPr>
                <w:lang w:val="uk-UA"/>
              </w:rPr>
            </w:pPr>
            <w:r>
              <w:rPr>
                <w:lang w:val="uk-UA"/>
              </w:rPr>
              <w:t>52,1±1,82</w:t>
            </w:r>
          </w:p>
        </w:tc>
        <w:tc>
          <w:tcPr>
            <w:tcW w:w="1058" w:type="dxa"/>
            <w:gridSpan w:val="2"/>
            <w:vAlign w:val="center"/>
          </w:tcPr>
          <w:p w:rsidR="002D50B9" w:rsidRDefault="002D50B9" w:rsidP="000E3DCE">
            <w:pPr>
              <w:spacing w:line="360" w:lineRule="auto"/>
              <w:jc w:val="center"/>
              <w:rPr>
                <w:lang w:val="uk-UA"/>
              </w:rPr>
            </w:pPr>
            <w:r>
              <w:rPr>
                <w:lang w:val="uk-UA"/>
              </w:rPr>
              <w:t>86,5</w:t>
            </w:r>
          </w:p>
        </w:tc>
        <w:tc>
          <w:tcPr>
            <w:tcW w:w="1642" w:type="dxa"/>
            <w:gridSpan w:val="2"/>
            <w:vAlign w:val="center"/>
          </w:tcPr>
          <w:p w:rsidR="002D50B9" w:rsidRDefault="002D50B9" w:rsidP="000E3DCE">
            <w:pPr>
              <w:spacing w:line="360" w:lineRule="auto"/>
              <w:jc w:val="center"/>
              <w:rPr>
                <w:lang w:val="uk-UA"/>
              </w:rPr>
            </w:pPr>
            <w:r>
              <w:rPr>
                <w:lang w:val="uk-UA"/>
              </w:rPr>
              <w:t>38,0±1,54</w:t>
            </w:r>
          </w:p>
        </w:tc>
        <w:tc>
          <w:tcPr>
            <w:tcW w:w="1163" w:type="dxa"/>
            <w:gridSpan w:val="2"/>
            <w:vAlign w:val="center"/>
          </w:tcPr>
          <w:p w:rsidR="002D50B9" w:rsidRDefault="002D50B9" w:rsidP="000E3DCE">
            <w:pPr>
              <w:spacing w:line="360" w:lineRule="auto"/>
              <w:jc w:val="center"/>
              <w:rPr>
                <w:lang w:val="uk-UA"/>
              </w:rPr>
            </w:pPr>
            <w:r>
              <w:rPr>
                <w:lang w:val="uk-UA"/>
              </w:rPr>
              <w:t>87,5</w:t>
            </w:r>
          </w:p>
        </w:tc>
        <w:tc>
          <w:tcPr>
            <w:tcW w:w="1721" w:type="dxa"/>
            <w:gridSpan w:val="2"/>
            <w:vAlign w:val="center"/>
          </w:tcPr>
          <w:p w:rsidR="002D50B9" w:rsidRDefault="002D50B9" w:rsidP="000E3DCE">
            <w:pPr>
              <w:spacing w:line="360" w:lineRule="auto"/>
              <w:jc w:val="center"/>
              <w:rPr>
                <w:lang w:val="uk-UA"/>
              </w:rPr>
            </w:pPr>
            <w:r>
              <w:rPr>
                <w:lang w:val="uk-UA"/>
              </w:rPr>
              <w:t>10,0±0,72</w:t>
            </w:r>
          </w:p>
        </w:tc>
        <w:tc>
          <w:tcPr>
            <w:tcW w:w="1080" w:type="dxa"/>
            <w:gridSpan w:val="2"/>
            <w:vAlign w:val="center"/>
          </w:tcPr>
          <w:p w:rsidR="002D50B9" w:rsidRDefault="002D50B9" w:rsidP="000E3DCE">
            <w:pPr>
              <w:spacing w:line="360" w:lineRule="auto"/>
              <w:jc w:val="center"/>
              <w:rPr>
                <w:lang w:val="uk-UA"/>
              </w:rPr>
            </w:pPr>
            <w:r>
              <w:rPr>
                <w:lang w:val="uk-UA"/>
              </w:rPr>
              <w:t>82,4</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II</w:t>
            </w:r>
          </w:p>
        </w:tc>
        <w:tc>
          <w:tcPr>
            <w:tcW w:w="1742" w:type="dxa"/>
            <w:gridSpan w:val="2"/>
            <w:vAlign w:val="center"/>
          </w:tcPr>
          <w:p w:rsidR="002D50B9" w:rsidRDefault="002D50B9" w:rsidP="000E3DCE">
            <w:pPr>
              <w:spacing w:line="360" w:lineRule="auto"/>
              <w:jc w:val="center"/>
              <w:rPr>
                <w:lang w:val="uk-UA"/>
              </w:rPr>
            </w:pPr>
            <w:r>
              <w:rPr>
                <w:lang w:val="uk-UA"/>
              </w:rPr>
              <w:t>45,2±2,10</w:t>
            </w:r>
          </w:p>
        </w:tc>
        <w:tc>
          <w:tcPr>
            <w:tcW w:w="1058" w:type="dxa"/>
            <w:gridSpan w:val="2"/>
            <w:vAlign w:val="center"/>
          </w:tcPr>
          <w:p w:rsidR="002D50B9" w:rsidRDefault="002D50B9" w:rsidP="000E3DCE">
            <w:pPr>
              <w:spacing w:line="360" w:lineRule="auto"/>
              <w:jc w:val="center"/>
              <w:rPr>
                <w:lang w:val="uk-UA"/>
              </w:rPr>
            </w:pPr>
            <w:r>
              <w:rPr>
                <w:lang w:val="uk-UA"/>
              </w:rPr>
              <w:t>84,1</w:t>
            </w:r>
          </w:p>
        </w:tc>
        <w:tc>
          <w:tcPr>
            <w:tcW w:w="1642" w:type="dxa"/>
            <w:gridSpan w:val="2"/>
            <w:vAlign w:val="center"/>
          </w:tcPr>
          <w:p w:rsidR="002D50B9" w:rsidRDefault="002D50B9" w:rsidP="000E3DCE">
            <w:pPr>
              <w:spacing w:line="360" w:lineRule="auto"/>
              <w:jc w:val="center"/>
              <w:rPr>
                <w:lang w:val="uk-UA"/>
              </w:rPr>
            </w:pPr>
            <w:r>
              <w:rPr>
                <w:lang w:val="uk-UA"/>
              </w:rPr>
              <w:t>37,7±1,11</w:t>
            </w:r>
          </w:p>
        </w:tc>
        <w:tc>
          <w:tcPr>
            <w:tcW w:w="1163" w:type="dxa"/>
            <w:gridSpan w:val="2"/>
            <w:vAlign w:val="center"/>
          </w:tcPr>
          <w:p w:rsidR="002D50B9" w:rsidRDefault="002D50B9" w:rsidP="000E3DCE">
            <w:pPr>
              <w:spacing w:line="360" w:lineRule="auto"/>
              <w:jc w:val="center"/>
              <w:rPr>
                <w:lang w:val="uk-UA"/>
              </w:rPr>
            </w:pPr>
            <w:r>
              <w:rPr>
                <w:lang w:val="uk-UA"/>
              </w:rPr>
              <w:t>89,5</w:t>
            </w:r>
          </w:p>
        </w:tc>
        <w:tc>
          <w:tcPr>
            <w:tcW w:w="1721" w:type="dxa"/>
            <w:gridSpan w:val="2"/>
            <w:vAlign w:val="center"/>
          </w:tcPr>
          <w:p w:rsidR="002D50B9" w:rsidRDefault="002D50B9" w:rsidP="000E3DCE">
            <w:pPr>
              <w:spacing w:line="360" w:lineRule="auto"/>
              <w:jc w:val="center"/>
              <w:rPr>
                <w:lang w:val="uk-UA"/>
              </w:rPr>
            </w:pPr>
            <w:r>
              <w:rPr>
                <w:lang w:val="uk-UA"/>
              </w:rPr>
              <w:t>11,0±0,40</w:t>
            </w:r>
          </w:p>
        </w:tc>
        <w:tc>
          <w:tcPr>
            <w:tcW w:w="1080" w:type="dxa"/>
            <w:gridSpan w:val="2"/>
            <w:vAlign w:val="center"/>
          </w:tcPr>
          <w:p w:rsidR="002D50B9" w:rsidRDefault="002D50B9" w:rsidP="000E3DCE">
            <w:pPr>
              <w:spacing w:line="360" w:lineRule="auto"/>
              <w:jc w:val="center"/>
              <w:rPr>
                <w:lang w:val="uk-UA"/>
              </w:rPr>
            </w:pPr>
            <w:r>
              <w:rPr>
                <w:lang w:val="uk-UA"/>
              </w:rPr>
              <w:t>88,4</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III</w:t>
            </w:r>
          </w:p>
        </w:tc>
        <w:tc>
          <w:tcPr>
            <w:tcW w:w="1742" w:type="dxa"/>
            <w:gridSpan w:val="2"/>
            <w:vAlign w:val="center"/>
          </w:tcPr>
          <w:p w:rsidR="002D50B9" w:rsidRDefault="002D50B9" w:rsidP="000E3DCE">
            <w:pPr>
              <w:spacing w:line="360" w:lineRule="auto"/>
              <w:jc w:val="center"/>
              <w:rPr>
                <w:lang w:val="uk-UA"/>
              </w:rPr>
            </w:pPr>
            <w:r>
              <w:rPr>
                <w:lang w:val="uk-UA"/>
              </w:rPr>
              <w:t>46,8±1,46</w:t>
            </w:r>
          </w:p>
        </w:tc>
        <w:tc>
          <w:tcPr>
            <w:tcW w:w="1058" w:type="dxa"/>
            <w:gridSpan w:val="2"/>
            <w:vAlign w:val="center"/>
          </w:tcPr>
          <w:p w:rsidR="002D50B9" w:rsidRDefault="002D50B9" w:rsidP="000E3DCE">
            <w:pPr>
              <w:spacing w:line="360" w:lineRule="auto"/>
              <w:jc w:val="center"/>
              <w:rPr>
                <w:lang w:val="uk-UA"/>
              </w:rPr>
            </w:pPr>
            <w:r>
              <w:rPr>
                <w:lang w:val="uk-UA"/>
              </w:rPr>
              <w:t>81,8</w:t>
            </w:r>
          </w:p>
        </w:tc>
        <w:tc>
          <w:tcPr>
            <w:tcW w:w="1642" w:type="dxa"/>
            <w:gridSpan w:val="2"/>
            <w:vAlign w:val="center"/>
          </w:tcPr>
          <w:p w:rsidR="002D50B9" w:rsidRDefault="002D50B9" w:rsidP="000E3DCE">
            <w:pPr>
              <w:spacing w:line="360" w:lineRule="auto"/>
              <w:jc w:val="center"/>
              <w:rPr>
                <w:lang w:val="uk-UA"/>
              </w:rPr>
            </w:pPr>
            <w:r>
              <w:rPr>
                <w:lang w:val="uk-UA"/>
              </w:rPr>
              <w:t>39,3±1,50</w:t>
            </w:r>
          </w:p>
        </w:tc>
        <w:tc>
          <w:tcPr>
            <w:tcW w:w="1163" w:type="dxa"/>
            <w:gridSpan w:val="2"/>
            <w:vAlign w:val="center"/>
          </w:tcPr>
          <w:p w:rsidR="002D50B9" w:rsidRDefault="002D50B9" w:rsidP="000E3DCE">
            <w:pPr>
              <w:spacing w:line="360" w:lineRule="auto"/>
              <w:jc w:val="center"/>
              <w:rPr>
                <w:lang w:val="uk-UA"/>
              </w:rPr>
            </w:pPr>
            <w:r>
              <w:rPr>
                <w:lang w:val="uk-UA"/>
              </w:rPr>
              <w:t>91,1</w:t>
            </w:r>
          </w:p>
        </w:tc>
        <w:tc>
          <w:tcPr>
            <w:tcW w:w="1721" w:type="dxa"/>
            <w:gridSpan w:val="2"/>
            <w:vAlign w:val="center"/>
          </w:tcPr>
          <w:p w:rsidR="002D50B9" w:rsidRDefault="002D50B9" w:rsidP="000E3DCE">
            <w:pPr>
              <w:spacing w:line="360" w:lineRule="auto"/>
              <w:jc w:val="center"/>
              <w:rPr>
                <w:lang w:val="uk-UA"/>
              </w:rPr>
            </w:pPr>
            <w:r>
              <w:rPr>
                <w:lang w:val="uk-UA"/>
              </w:rPr>
              <w:t>12,8±1,01</w:t>
            </w:r>
          </w:p>
        </w:tc>
        <w:tc>
          <w:tcPr>
            <w:tcW w:w="1080" w:type="dxa"/>
            <w:gridSpan w:val="2"/>
            <w:vAlign w:val="center"/>
          </w:tcPr>
          <w:p w:rsidR="002D50B9" w:rsidRDefault="002D50B9" w:rsidP="000E3DCE">
            <w:pPr>
              <w:spacing w:line="360" w:lineRule="auto"/>
              <w:jc w:val="center"/>
              <w:rPr>
                <w:lang w:val="uk-UA"/>
              </w:rPr>
            </w:pPr>
            <w:r>
              <w:rPr>
                <w:lang w:val="uk-UA"/>
              </w:rPr>
              <w:t>94,0</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IV</w:t>
            </w:r>
          </w:p>
        </w:tc>
        <w:tc>
          <w:tcPr>
            <w:tcW w:w="1742" w:type="dxa"/>
            <w:gridSpan w:val="2"/>
            <w:vAlign w:val="center"/>
          </w:tcPr>
          <w:p w:rsidR="002D50B9" w:rsidRDefault="002D50B9" w:rsidP="000E3DCE">
            <w:pPr>
              <w:spacing w:line="360" w:lineRule="auto"/>
              <w:jc w:val="center"/>
              <w:rPr>
                <w:lang w:val="uk-UA"/>
              </w:rPr>
            </w:pPr>
            <w:r>
              <w:rPr>
                <w:lang w:val="uk-UA"/>
              </w:rPr>
              <w:t>42,3±2,20</w:t>
            </w:r>
          </w:p>
        </w:tc>
        <w:tc>
          <w:tcPr>
            <w:tcW w:w="1058" w:type="dxa"/>
            <w:gridSpan w:val="2"/>
            <w:vAlign w:val="center"/>
          </w:tcPr>
          <w:p w:rsidR="002D50B9" w:rsidRDefault="002D50B9" w:rsidP="000E3DCE">
            <w:pPr>
              <w:spacing w:line="360" w:lineRule="auto"/>
              <w:jc w:val="center"/>
              <w:rPr>
                <w:lang w:val="uk-UA"/>
              </w:rPr>
            </w:pPr>
            <w:r>
              <w:rPr>
                <w:lang w:val="uk-UA"/>
              </w:rPr>
              <w:t>81,3</w:t>
            </w:r>
          </w:p>
        </w:tc>
        <w:tc>
          <w:tcPr>
            <w:tcW w:w="1642" w:type="dxa"/>
            <w:gridSpan w:val="2"/>
            <w:vAlign w:val="center"/>
          </w:tcPr>
          <w:p w:rsidR="002D50B9" w:rsidRDefault="002D50B9" w:rsidP="000E3DCE">
            <w:pPr>
              <w:spacing w:line="360" w:lineRule="auto"/>
              <w:jc w:val="center"/>
              <w:rPr>
                <w:lang w:val="uk-UA"/>
              </w:rPr>
            </w:pPr>
            <w:r>
              <w:rPr>
                <w:lang w:val="uk-UA"/>
              </w:rPr>
              <w:t>37,4±0,69</w:t>
            </w:r>
          </w:p>
        </w:tc>
        <w:tc>
          <w:tcPr>
            <w:tcW w:w="1163" w:type="dxa"/>
            <w:gridSpan w:val="2"/>
            <w:vAlign w:val="center"/>
          </w:tcPr>
          <w:p w:rsidR="002D50B9" w:rsidRDefault="002D50B9" w:rsidP="000E3DCE">
            <w:pPr>
              <w:spacing w:line="360" w:lineRule="auto"/>
              <w:jc w:val="center"/>
              <w:rPr>
                <w:lang w:val="uk-UA"/>
              </w:rPr>
            </w:pPr>
            <w:r>
              <w:rPr>
                <w:lang w:val="uk-UA"/>
              </w:rPr>
              <w:t>90,8</w:t>
            </w:r>
          </w:p>
        </w:tc>
        <w:tc>
          <w:tcPr>
            <w:tcW w:w="1721" w:type="dxa"/>
            <w:gridSpan w:val="2"/>
            <w:vAlign w:val="center"/>
          </w:tcPr>
          <w:p w:rsidR="002D50B9" w:rsidRDefault="002D50B9" w:rsidP="000E3DCE">
            <w:pPr>
              <w:spacing w:line="360" w:lineRule="auto"/>
              <w:jc w:val="center"/>
              <w:rPr>
                <w:lang w:val="uk-UA"/>
              </w:rPr>
            </w:pPr>
            <w:r>
              <w:rPr>
                <w:lang w:val="uk-UA"/>
              </w:rPr>
              <w:t>7,9±0,32</w:t>
            </w:r>
          </w:p>
        </w:tc>
        <w:tc>
          <w:tcPr>
            <w:tcW w:w="1080" w:type="dxa"/>
            <w:gridSpan w:val="2"/>
            <w:vAlign w:val="center"/>
          </w:tcPr>
          <w:p w:rsidR="002D50B9" w:rsidRDefault="002D50B9" w:rsidP="000E3DCE">
            <w:pPr>
              <w:spacing w:line="360" w:lineRule="auto"/>
              <w:jc w:val="center"/>
              <w:rPr>
                <w:lang w:val="uk-UA"/>
              </w:rPr>
            </w:pPr>
            <w:r>
              <w:rPr>
                <w:lang w:val="uk-UA"/>
              </w:rPr>
              <w:t>94,6</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V</w:t>
            </w:r>
          </w:p>
        </w:tc>
        <w:tc>
          <w:tcPr>
            <w:tcW w:w="1742" w:type="dxa"/>
            <w:gridSpan w:val="2"/>
            <w:vAlign w:val="center"/>
          </w:tcPr>
          <w:p w:rsidR="002D50B9" w:rsidRDefault="002D50B9" w:rsidP="000E3DCE">
            <w:pPr>
              <w:spacing w:line="360" w:lineRule="auto"/>
              <w:jc w:val="center"/>
              <w:rPr>
                <w:lang w:val="uk-UA"/>
              </w:rPr>
            </w:pPr>
            <w:r>
              <w:rPr>
                <w:lang w:val="uk-UA"/>
              </w:rPr>
              <w:t>38,6±1,57</w:t>
            </w:r>
          </w:p>
        </w:tc>
        <w:tc>
          <w:tcPr>
            <w:tcW w:w="1058" w:type="dxa"/>
            <w:gridSpan w:val="2"/>
            <w:vAlign w:val="center"/>
          </w:tcPr>
          <w:p w:rsidR="002D50B9" w:rsidRDefault="002D50B9" w:rsidP="000E3DCE">
            <w:pPr>
              <w:spacing w:line="360" w:lineRule="auto"/>
              <w:jc w:val="center"/>
              <w:rPr>
                <w:lang w:val="uk-UA"/>
              </w:rPr>
            </w:pPr>
            <w:r>
              <w:rPr>
                <w:lang w:val="uk-UA"/>
              </w:rPr>
              <w:t>84,5</w:t>
            </w:r>
          </w:p>
        </w:tc>
        <w:tc>
          <w:tcPr>
            <w:tcW w:w="1642" w:type="dxa"/>
            <w:gridSpan w:val="2"/>
            <w:vAlign w:val="center"/>
          </w:tcPr>
          <w:p w:rsidR="002D50B9" w:rsidRDefault="002D50B9" w:rsidP="000E3DCE">
            <w:pPr>
              <w:spacing w:line="360" w:lineRule="auto"/>
              <w:jc w:val="center"/>
              <w:rPr>
                <w:lang w:val="uk-UA"/>
              </w:rPr>
            </w:pPr>
            <w:r>
              <w:rPr>
                <w:lang w:val="uk-UA"/>
              </w:rPr>
              <w:t>36,5±1,14</w:t>
            </w:r>
          </w:p>
        </w:tc>
        <w:tc>
          <w:tcPr>
            <w:tcW w:w="1163" w:type="dxa"/>
            <w:gridSpan w:val="2"/>
            <w:vAlign w:val="center"/>
          </w:tcPr>
          <w:p w:rsidR="002D50B9" w:rsidRDefault="002D50B9" w:rsidP="000E3DCE">
            <w:pPr>
              <w:spacing w:line="360" w:lineRule="auto"/>
              <w:jc w:val="center"/>
              <w:rPr>
                <w:lang w:val="uk-UA"/>
              </w:rPr>
            </w:pPr>
            <w:r>
              <w:rPr>
                <w:lang w:val="uk-UA"/>
              </w:rPr>
              <w:t>91,1</w:t>
            </w:r>
          </w:p>
        </w:tc>
        <w:tc>
          <w:tcPr>
            <w:tcW w:w="1721" w:type="dxa"/>
            <w:gridSpan w:val="2"/>
            <w:vAlign w:val="center"/>
          </w:tcPr>
          <w:p w:rsidR="002D50B9" w:rsidRDefault="002D50B9" w:rsidP="000E3DCE">
            <w:pPr>
              <w:spacing w:line="360" w:lineRule="auto"/>
              <w:jc w:val="center"/>
              <w:rPr>
                <w:lang w:val="uk-UA"/>
              </w:rPr>
            </w:pPr>
            <w:r>
              <w:rPr>
                <w:lang w:val="uk-UA"/>
              </w:rPr>
              <w:t>8,6±0,31</w:t>
            </w:r>
          </w:p>
        </w:tc>
        <w:tc>
          <w:tcPr>
            <w:tcW w:w="1080" w:type="dxa"/>
            <w:gridSpan w:val="2"/>
            <w:vAlign w:val="center"/>
          </w:tcPr>
          <w:p w:rsidR="002D50B9" w:rsidRDefault="002D50B9" w:rsidP="000E3DCE">
            <w:pPr>
              <w:spacing w:line="360" w:lineRule="auto"/>
              <w:jc w:val="center"/>
              <w:rPr>
                <w:lang w:val="uk-UA"/>
              </w:rPr>
            </w:pPr>
            <w:r>
              <w:rPr>
                <w:lang w:val="uk-UA"/>
              </w:rPr>
              <w:t>95,4</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VI</w:t>
            </w:r>
          </w:p>
        </w:tc>
        <w:tc>
          <w:tcPr>
            <w:tcW w:w="1742" w:type="dxa"/>
            <w:gridSpan w:val="2"/>
            <w:vAlign w:val="center"/>
          </w:tcPr>
          <w:p w:rsidR="002D50B9" w:rsidRDefault="002D50B9" w:rsidP="000E3DCE">
            <w:pPr>
              <w:spacing w:line="360" w:lineRule="auto"/>
              <w:jc w:val="center"/>
              <w:rPr>
                <w:lang w:val="uk-UA"/>
              </w:rPr>
            </w:pPr>
            <w:r>
              <w:rPr>
                <w:lang w:val="uk-UA"/>
              </w:rPr>
              <w:t>40,0±3,13</w:t>
            </w:r>
          </w:p>
        </w:tc>
        <w:tc>
          <w:tcPr>
            <w:tcW w:w="1058" w:type="dxa"/>
            <w:gridSpan w:val="2"/>
            <w:vAlign w:val="center"/>
          </w:tcPr>
          <w:p w:rsidR="002D50B9" w:rsidRDefault="002D50B9" w:rsidP="000E3DCE">
            <w:pPr>
              <w:spacing w:line="360" w:lineRule="auto"/>
              <w:jc w:val="center"/>
              <w:rPr>
                <w:lang w:val="uk-UA"/>
              </w:rPr>
            </w:pPr>
            <w:r>
              <w:rPr>
                <w:lang w:val="uk-UA"/>
              </w:rPr>
              <w:t>85,2</w:t>
            </w:r>
          </w:p>
        </w:tc>
        <w:tc>
          <w:tcPr>
            <w:tcW w:w="1642" w:type="dxa"/>
            <w:gridSpan w:val="2"/>
            <w:vAlign w:val="center"/>
          </w:tcPr>
          <w:p w:rsidR="002D50B9" w:rsidRDefault="002D50B9" w:rsidP="000E3DCE">
            <w:pPr>
              <w:spacing w:line="360" w:lineRule="auto"/>
              <w:jc w:val="center"/>
              <w:rPr>
                <w:lang w:val="uk-UA"/>
              </w:rPr>
            </w:pPr>
            <w:r>
              <w:rPr>
                <w:lang w:val="uk-UA"/>
              </w:rPr>
              <w:t>35,5±0,87</w:t>
            </w:r>
          </w:p>
        </w:tc>
        <w:tc>
          <w:tcPr>
            <w:tcW w:w="1163" w:type="dxa"/>
            <w:gridSpan w:val="2"/>
            <w:vAlign w:val="center"/>
          </w:tcPr>
          <w:p w:rsidR="002D50B9" w:rsidRDefault="002D50B9" w:rsidP="000E3DCE">
            <w:pPr>
              <w:spacing w:line="360" w:lineRule="auto"/>
              <w:jc w:val="center"/>
              <w:rPr>
                <w:lang w:val="uk-UA"/>
              </w:rPr>
            </w:pPr>
            <w:r>
              <w:rPr>
                <w:lang w:val="uk-UA"/>
              </w:rPr>
              <w:t>90,4</w:t>
            </w:r>
          </w:p>
        </w:tc>
        <w:tc>
          <w:tcPr>
            <w:tcW w:w="1721" w:type="dxa"/>
            <w:gridSpan w:val="2"/>
            <w:vAlign w:val="center"/>
          </w:tcPr>
          <w:p w:rsidR="002D50B9" w:rsidRDefault="002D50B9" w:rsidP="000E3DCE">
            <w:pPr>
              <w:spacing w:line="360" w:lineRule="auto"/>
              <w:jc w:val="center"/>
              <w:rPr>
                <w:lang w:val="uk-UA"/>
              </w:rPr>
            </w:pPr>
            <w:r>
              <w:rPr>
                <w:lang w:val="uk-UA"/>
              </w:rPr>
              <w:t>8,5±0,41</w:t>
            </w:r>
          </w:p>
        </w:tc>
        <w:tc>
          <w:tcPr>
            <w:tcW w:w="1080" w:type="dxa"/>
            <w:gridSpan w:val="2"/>
            <w:vAlign w:val="center"/>
          </w:tcPr>
          <w:p w:rsidR="002D50B9" w:rsidRDefault="002D50B9" w:rsidP="000E3DCE">
            <w:pPr>
              <w:spacing w:line="360" w:lineRule="auto"/>
              <w:jc w:val="center"/>
              <w:rPr>
                <w:lang w:val="uk-UA"/>
              </w:rPr>
            </w:pPr>
            <w:r>
              <w:rPr>
                <w:lang w:val="uk-UA"/>
              </w:rPr>
              <w:t>100,2</w:t>
            </w:r>
          </w:p>
        </w:tc>
      </w:tr>
      <w:tr w:rsidR="002D50B9" w:rsidTr="000E3DCE">
        <w:tblPrEx>
          <w:tblCellMar>
            <w:top w:w="0" w:type="dxa"/>
            <w:bottom w:w="0" w:type="dxa"/>
          </w:tblCellMar>
        </w:tblPrEx>
        <w:trPr>
          <w:gridAfter w:val="1"/>
          <w:wAfter w:w="55" w:type="dxa"/>
          <w:cantSplit/>
        </w:trPr>
        <w:tc>
          <w:tcPr>
            <w:tcW w:w="9364" w:type="dxa"/>
            <w:gridSpan w:val="13"/>
            <w:vAlign w:val="center"/>
          </w:tcPr>
          <w:p w:rsidR="002D50B9" w:rsidRDefault="002D50B9" w:rsidP="000E3DCE">
            <w:pPr>
              <w:pStyle w:val="2ffffc"/>
              <w:spacing w:line="360" w:lineRule="auto"/>
              <w:jc w:val="center"/>
              <w:rPr>
                <w:b/>
                <w:bCs/>
              </w:rPr>
            </w:pPr>
            <w:r>
              <w:rPr>
                <w:b/>
                <w:bCs/>
              </w:rPr>
              <w:t>У віці 180 днів</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w:t>
            </w:r>
          </w:p>
        </w:tc>
        <w:tc>
          <w:tcPr>
            <w:tcW w:w="1742" w:type="dxa"/>
            <w:gridSpan w:val="2"/>
            <w:vAlign w:val="center"/>
          </w:tcPr>
          <w:p w:rsidR="002D50B9" w:rsidRDefault="002D50B9" w:rsidP="000E3DCE">
            <w:pPr>
              <w:spacing w:line="360" w:lineRule="auto"/>
              <w:jc w:val="center"/>
              <w:rPr>
                <w:lang w:val="uk-UA"/>
              </w:rPr>
            </w:pPr>
            <w:r>
              <w:rPr>
                <w:lang w:val="uk-UA"/>
              </w:rPr>
              <w:t>54,6±0,67</w:t>
            </w:r>
          </w:p>
        </w:tc>
        <w:tc>
          <w:tcPr>
            <w:tcW w:w="1058" w:type="dxa"/>
            <w:gridSpan w:val="2"/>
            <w:vAlign w:val="center"/>
          </w:tcPr>
          <w:p w:rsidR="002D50B9" w:rsidRDefault="002D50B9" w:rsidP="000E3DCE">
            <w:pPr>
              <w:spacing w:line="360" w:lineRule="auto"/>
              <w:jc w:val="center"/>
              <w:rPr>
                <w:lang w:val="uk-UA"/>
              </w:rPr>
            </w:pPr>
            <w:r>
              <w:rPr>
                <w:lang w:val="uk-UA"/>
              </w:rPr>
              <w:t>88,4</w:t>
            </w:r>
          </w:p>
        </w:tc>
        <w:tc>
          <w:tcPr>
            <w:tcW w:w="1642" w:type="dxa"/>
            <w:gridSpan w:val="2"/>
            <w:vAlign w:val="center"/>
          </w:tcPr>
          <w:p w:rsidR="002D50B9" w:rsidRDefault="002D50B9" w:rsidP="000E3DCE">
            <w:pPr>
              <w:spacing w:line="360" w:lineRule="auto"/>
              <w:jc w:val="center"/>
              <w:rPr>
                <w:lang w:val="uk-UA"/>
              </w:rPr>
            </w:pPr>
            <w:r>
              <w:rPr>
                <w:lang w:val="uk-UA"/>
              </w:rPr>
              <w:t>40,0±1,29</w:t>
            </w:r>
          </w:p>
        </w:tc>
        <w:tc>
          <w:tcPr>
            <w:tcW w:w="1163" w:type="dxa"/>
            <w:gridSpan w:val="2"/>
            <w:vAlign w:val="center"/>
          </w:tcPr>
          <w:p w:rsidR="002D50B9" w:rsidRDefault="002D50B9" w:rsidP="000E3DCE">
            <w:pPr>
              <w:spacing w:line="360" w:lineRule="auto"/>
              <w:jc w:val="center"/>
              <w:rPr>
                <w:lang w:val="uk-UA"/>
              </w:rPr>
            </w:pPr>
            <w:r>
              <w:rPr>
                <w:lang w:val="uk-UA"/>
              </w:rPr>
              <w:t>90,3</w:t>
            </w:r>
          </w:p>
        </w:tc>
        <w:tc>
          <w:tcPr>
            <w:tcW w:w="1721" w:type="dxa"/>
            <w:gridSpan w:val="2"/>
            <w:vAlign w:val="center"/>
          </w:tcPr>
          <w:p w:rsidR="002D50B9" w:rsidRDefault="002D50B9" w:rsidP="000E3DCE">
            <w:pPr>
              <w:spacing w:line="360" w:lineRule="auto"/>
              <w:jc w:val="center"/>
              <w:rPr>
                <w:lang w:val="uk-UA"/>
              </w:rPr>
            </w:pPr>
            <w:r>
              <w:rPr>
                <w:lang w:val="uk-UA"/>
              </w:rPr>
              <w:t>12,0±0,97</w:t>
            </w:r>
          </w:p>
        </w:tc>
        <w:tc>
          <w:tcPr>
            <w:tcW w:w="1080" w:type="dxa"/>
            <w:gridSpan w:val="2"/>
            <w:vAlign w:val="center"/>
          </w:tcPr>
          <w:p w:rsidR="002D50B9" w:rsidRDefault="002D50B9" w:rsidP="000E3DCE">
            <w:pPr>
              <w:spacing w:line="360" w:lineRule="auto"/>
              <w:jc w:val="center"/>
              <w:rPr>
                <w:lang w:val="uk-UA"/>
              </w:rPr>
            </w:pPr>
            <w:r>
              <w:rPr>
                <w:lang w:val="uk-UA"/>
              </w:rPr>
              <w:t>91,1</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II</w:t>
            </w:r>
          </w:p>
        </w:tc>
        <w:tc>
          <w:tcPr>
            <w:tcW w:w="1742" w:type="dxa"/>
            <w:gridSpan w:val="2"/>
            <w:vAlign w:val="center"/>
          </w:tcPr>
          <w:p w:rsidR="002D50B9" w:rsidRDefault="002D50B9" w:rsidP="000E3DCE">
            <w:pPr>
              <w:spacing w:line="360" w:lineRule="auto"/>
              <w:jc w:val="center"/>
              <w:rPr>
                <w:lang w:val="uk-UA"/>
              </w:rPr>
            </w:pPr>
            <w:r>
              <w:rPr>
                <w:lang w:val="uk-UA"/>
              </w:rPr>
              <w:t>52,6±2,24</w:t>
            </w:r>
          </w:p>
        </w:tc>
        <w:tc>
          <w:tcPr>
            <w:tcW w:w="1058" w:type="dxa"/>
            <w:gridSpan w:val="2"/>
            <w:vAlign w:val="center"/>
          </w:tcPr>
          <w:p w:rsidR="002D50B9" w:rsidRDefault="002D50B9" w:rsidP="000E3DCE">
            <w:pPr>
              <w:spacing w:line="360" w:lineRule="auto"/>
              <w:jc w:val="center"/>
              <w:rPr>
                <w:lang w:val="uk-UA"/>
              </w:rPr>
            </w:pPr>
            <w:r>
              <w:rPr>
                <w:lang w:val="uk-UA"/>
              </w:rPr>
              <w:t>94,2</w:t>
            </w:r>
          </w:p>
        </w:tc>
        <w:tc>
          <w:tcPr>
            <w:tcW w:w="1642" w:type="dxa"/>
            <w:gridSpan w:val="2"/>
            <w:vAlign w:val="center"/>
          </w:tcPr>
          <w:p w:rsidR="002D50B9" w:rsidRDefault="002D50B9" w:rsidP="000E3DCE">
            <w:pPr>
              <w:spacing w:line="360" w:lineRule="auto"/>
              <w:jc w:val="center"/>
              <w:rPr>
                <w:lang w:val="uk-UA"/>
              </w:rPr>
            </w:pPr>
            <w:r>
              <w:rPr>
                <w:lang w:val="uk-UA"/>
              </w:rPr>
              <w:t>42,3±0,95</w:t>
            </w:r>
          </w:p>
        </w:tc>
        <w:tc>
          <w:tcPr>
            <w:tcW w:w="1163" w:type="dxa"/>
            <w:gridSpan w:val="2"/>
            <w:vAlign w:val="center"/>
          </w:tcPr>
          <w:p w:rsidR="002D50B9" w:rsidRDefault="002D50B9" w:rsidP="000E3DCE">
            <w:pPr>
              <w:spacing w:line="360" w:lineRule="auto"/>
              <w:jc w:val="center"/>
              <w:rPr>
                <w:lang w:val="uk-UA"/>
              </w:rPr>
            </w:pPr>
            <w:r>
              <w:rPr>
                <w:lang w:val="uk-UA"/>
              </w:rPr>
              <w:t>93,7</w:t>
            </w:r>
          </w:p>
        </w:tc>
        <w:tc>
          <w:tcPr>
            <w:tcW w:w="1721" w:type="dxa"/>
            <w:gridSpan w:val="2"/>
            <w:vAlign w:val="center"/>
          </w:tcPr>
          <w:p w:rsidR="002D50B9" w:rsidRDefault="002D50B9" w:rsidP="000E3DCE">
            <w:pPr>
              <w:spacing w:line="360" w:lineRule="auto"/>
              <w:jc w:val="center"/>
              <w:rPr>
                <w:lang w:val="uk-UA"/>
              </w:rPr>
            </w:pPr>
            <w:r>
              <w:rPr>
                <w:lang w:val="uk-UA"/>
              </w:rPr>
              <w:t>13,0±0,81</w:t>
            </w:r>
          </w:p>
        </w:tc>
        <w:tc>
          <w:tcPr>
            <w:tcW w:w="1080" w:type="dxa"/>
            <w:gridSpan w:val="2"/>
            <w:vAlign w:val="center"/>
          </w:tcPr>
          <w:p w:rsidR="002D50B9" w:rsidRDefault="002D50B9" w:rsidP="000E3DCE">
            <w:pPr>
              <w:spacing w:line="360" w:lineRule="auto"/>
              <w:jc w:val="center"/>
              <w:rPr>
                <w:lang w:val="uk-UA"/>
              </w:rPr>
            </w:pPr>
            <w:r>
              <w:rPr>
                <w:lang w:val="uk-UA"/>
              </w:rPr>
              <w:t>96,4</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III</w:t>
            </w:r>
          </w:p>
        </w:tc>
        <w:tc>
          <w:tcPr>
            <w:tcW w:w="1742" w:type="dxa"/>
            <w:gridSpan w:val="2"/>
            <w:vAlign w:val="center"/>
          </w:tcPr>
          <w:p w:rsidR="002D50B9" w:rsidRDefault="002D50B9" w:rsidP="000E3DCE">
            <w:pPr>
              <w:spacing w:line="360" w:lineRule="auto"/>
              <w:jc w:val="center"/>
              <w:rPr>
                <w:lang w:val="uk-UA"/>
              </w:rPr>
            </w:pPr>
            <w:r>
              <w:rPr>
                <w:lang w:val="uk-UA"/>
              </w:rPr>
              <w:t>53,7±1,66</w:t>
            </w:r>
          </w:p>
        </w:tc>
        <w:tc>
          <w:tcPr>
            <w:tcW w:w="1058" w:type="dxa"/>
            <w:gridSpan w:val="2"/>
            <w:vAlign w:val="center"/>
          </w:tcPr>
          <w:p w:rsidR="002D50B9" w:rsidRDefault="002D50B9" w:rsidP="000E3DCE">
            <w:pPr>
              <w:spacing w:line="360" w:lineRule="auto"/>
              <w:jc w:val="center"/>
              <w:rPr>
                <w:lang w:val="uk-UA"/>
              </w:rPr>
            </w:pPr>
            <w:r>
              <w:rPr>
                <w:lang w:val="uk-UA"/>
              </w:rPr>
              <w:t>91,4</w:t>
            </w:r>
          </w:p>
        </w:tc>
        <w:tc>
          <w:tcPr>
            <w:tcW w:w="1642" w:type="dxa"/>
            <w:gridSpan w:val="2"/>
            <w:vAlign w:val="center"/>
          </w:tcPr>
          <w:p w:rsidR="002D50B9" w:rsidRDefault="002D50B9" w:rsidP="000E3DCE">
            <w:pPr>
              <w:spacing w:line="360" w:lineRule="auto"/>
              <w:jc w:val="center"/>
              <w:rPr>
                <w:lang w:val="uk-UA"/>
              </w:rPr>
            </w:pPr>
            <w:r>
              <w:rPr>
                <w:lang w:val="uk-UA"/>
              </w:rPr>
              <w:t>44,4±0,72</w:t>
            </w:r>
          </w:p>
        </w:tc>
        <w:tc>
          <w:tcPr>
            <w:tcW w:w="1163" w:type="dxa"/>
            <w:gridSpan w:val="2"/>
            <w:vAlign w:val="center"/>
          </w:tcPr>
          <w:p w:rsidR="002D50B9" w:rsidRDefault="002D50B9" w:rsidP="000E3DCE">
            <w:pPr>
              <w:spacing w:line="360" w:lineRule="auto"/>
              <w:jc w:val="center"/>
              <w:rPr>
                <w:lang w:val="uk-UA"/>
              </w:rPr>
            </w:pPr>
            <w:r>
              <w:rPr>
                <w:lang w:val="uk-UA"/>
              </w:rPr>
              <w:t>93,9</w:t>
            </w:r>
          </w:p>
        </w:tc>
        <w:tc>
          <w:tcPr>
            <w:tcW w:w="1721" w:type="dxa"/>
            <w:gridSpan w:val="2"/>
            <w:vAlign w:val="center"/>
          </w:tcPr>
          <w:p w:rsidR="002D50B9" w:rsidRDefault="002D50B9" w:rsidP="000E3DCE">
            <w:pPr>
              <w:spacing w:line="360" w:lineRule="auto"/>
              <w:jc w:val="center"/>
              <w:rPr>
                <w:lang w:val="uk-UA"/>
              </w:rPr>
            </w:pPr>
            <w:r>
              <w:rPr>
                <w:lang w:val="uk-UA"/>
              </w:rPr>
              <w:t>13,8±1,15</w:t>
            </w:r>
          </w:p>
        </w:tc>
        <w:tc>
          <w:tcPr>
            <w:tcW w:w="1080" w:type="dxa"/>
            <w:gridSpan w:val="2"/>
            <w:vAlign w:val="center"/>
          </w:tcPr>
          <w:p w:rsidR="002D50B9" w:rsidRDefault="002D50B9" w:rsidP="000E3DCE">
            <w:pPr>
              <w:spacing w:line="360" w:lineRule="auto"/>
              <w:jc w:val="center"/>
              <w:rPr>
                <w:lang w:val="uk-UA"/>
              </w:rPr>
            </w:pPr>
            <w:r>
              <w:rPr>
                <w:lang w:val="uk-UA"/>
              </w:rPr>
              <w:t>97,8</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IV</w:t>
            </w:r>
          </w:p>
        </w:tc>
        <w:tc>
          <w:tcPr>
            <w:tcW w:w="1742" w:type="dxa"/>
            <w:gridSpan w:val="2"/>
            <w:vAlign w:val="center"/>
          </w:tcPr>
          <w:p w:rsidR="002D50B9" w:rsidRDefault="002D50B9" w:rsidP="000E3DCE">
            <w:pPr>
              <w:spacing w:line="360" w:lineRule="auto"/>
              <w:jc w:val="center"/>
              <w:rPr>
                <w:lang w:val="uk-UA"/>
              </w:rPr>
            </w:pPr>
            <w:r>
              <w:rPr>
                <w:lang w:val="uk-UA"/>
              </w:rPr>
              <w:t>50,2±0,95</w:t>
            </w:r>
          </w:p>
        </w:tc>
        <w:tc>
          <w:tcPr>
            <w:tcW w:w="1058" w:type="dxa"/>
            <w:gridSpan w:val="2"/>
            <w:vAlign w:val="center"/>
          </w:tcPr>
          <w:p w:rsidR="002D50B9" w:rsidRDefault="002D50B9" w:rsidP="000E3DCE">
            <w:pPr>
              <w:spacing w:line="360" w:lineRule="auto"/>
              <w:jc w:val="center"/>
              <w:rPr>
                <w:lang w:val="uk-UA"/>
              </w:rPr>
            </w:pPr>
            <w:r>
              <w:rPr>
                <w:lang w:val="uk-UA"/>
              </w:rPr>
              <w:t>93,6</w:t>
            </w:r>
          </w:p>
        </w:tc>
        <w:tc>
          <w:tcPr>
            <w:tcW w:w="1642" w:type="dxa"/>
            <w:gridSpan w:val="2"/>
            <w:vAlign w:val="center"/>
          </w:tcPr>
          <w:p w:rsidR="002D50B9" w:rsidRDefault="002D50B9" w:rsidP="000E3DCE">
            <w:pPr>
              <w:spacing w:line="360" w:lineRule="auto"/>
              <w:jc w:val="center"/>
              <w:rPr>
                <w:lang w:val="uk-UA"/>
              </w:rPr>
            </w:pPr>
            <w:r>
              <w:rPr>
                <w:lang w:val="uk-UA"/>
              </w:rPr>
              <w:t>38,7±0,72</w:t>
            </w:r>
          </w:p>
        </w:tc>
        <w:tc>
          <w:tcPr>
            <w:tcW w:w="1163" w:type="dxa"/>
            <w:gridSpan w:val="2"/>
            <w:vAlign w:val="center"/>
          </w:tcPr>
          <w:p w:rsidR="002D50B9" w:rsidRDefault="002D50B9" w:rsidP="000E3DCE">
            <w:pPr>
              <w:spacing w:line="360" w:lineRule="auto"/>
              <w:jc w:val="center"/>
              <w:rPr>
                <w:lang w:val="uk-UA"/>
              </w:rPr>
            </w:pPr>
            <w:r>
              <w:rPr>
                <w:lang w:val="uk-UA"/>
              </w:rPr>
              <w:t>92,7</w:t>
            </w:r>
          </w:p>
        </w:tc>
        <w:tc>
          <w:tcPr>
            <w:tcW w:w="1721" w:type="dxa"/>
            <w:gridSpan w:val="2"/>
            <w:vAlign w:val="center"/>
          </w:tcPr>
          <w:p w:rsidR="002D50B9" w:rsidRDefault="002D50B9" w:rsidP="000E3DCE">
            <w:pPr>
              <w:spacing w:line="360" w:lineRule="auto"/>
              <w:jc w:val="center"/>
              <w:rPr>
                <w:lang w:val="uk-UA"/>
              </w:rPr>
            </w:pPr>
            <w:r>
              <w:rPr>
                <w:lang w:val="uk-UA"/>
              </w:rPr>
              <w:t>9,0±0,64</w:t>
            </w:r>
          </w:p>
        </w:tc>
        <w:tc>
          <w:tcPr>
            <w:tcW w:w="1080" w:type="dxa"/>
            <w:gridSpan w:val="2"/>
            <w:vAlign w:val="center"/>
          </w:tcPr>
          <w:p w:rsidR="002D50B9" w:rsidRDefault="002D50B9" w:rsidP="000E3DCE">
            <w:pPr>
              <w:spacing w:line="360" w:lineRule="auto"/>
              <w:jc w:val="center"/>
              <w:rPr>
                <w:lang w:val="uk-UA"/>
              </w:rPr>
            </w:pPr>
            <w:r>
              <w:rPr>
                <w:lang w:val="uk-UA"/>
              </w:rPr>
              <w:t>96,5</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V</w:t>
            </w:r>
          </w:p>
        </w:tc>
        <w:tc>
          <w:tcPr>
            <w:tcW w:w="1742" w:type="dxa"/>
            <w:gridSpan w:val="2"/>
            <w:vAlign w:val="center"/>
          </w:tcPr>
          <w:p w:rsidR="002D50B9" w:rsidRDefault="002D50B9" w:rsidP="000E3DCE">
            <w:pPr>
              <w:spacing w:line="360" w:lineRule="auto"/>
              <w:jc w:val="center"/>
              <w:rPr>
                <w:lang w:val="uk-UA"/>
              </w:rPr>
            </w:pPr>
            <w:r>
              <w:rPr>
                <w:lang w:val="uk-UA"/>
              </w:rPr>
              <w:t>45,3±0,68</w:t>
            </w:r>
          </w:p>
        </w:tc>
        <w:tc>
          <w:tcPr>
            <w:tcW w:w="1058" w:type="dxa"/>
            <w:gridSpan w:val="2"/>
            <w:vAlign w:val="center"/>
          </w:tcPr>
          <w:p w:rsidR="002D50B9" w:rsidRDefault="002D50B9" w:rsidP="000E3DCE">
            <w:pPr>
              <w:spacing w:line="360" w:lineRule="auto"/>
              <w:jc w:val="center"/>
              <w:rPr>
                <w:lang w:val="uk-UA"/>
              </w:rPr>
            </w:pPr>
            <w:r>
              <w:rPr>
                <w:lang w:val="uk-UA"/>
              </w:rPr>
              <w:t>94,7</w:t>
            </w:r>
          </w:p>
        </w:tc>
        <w:tc>
          <w:tcPr>
            <w:tcW w:w="1642" w:type="dxa"/>
            <w:gridSpan w:val="2"/>
            <w:vAlign w:val="center"/>
          </w:tcPr>
          <w:p w:rsidR="002D50B9" w:rsidRDefault="002D50B9" w:rsidP="000E3DCE">
            <w:pPr>
              <w:spacing w:line="360" w:lineRule="auto"/>
              <w:jc w:val="center"/>
              <w:rPr>
                <w:lang w:val="uk-UA"/>
              </w:rPr>
            </w:pPr>
            <w:r>
              <w:rPr>
                <w:lang w:val="uk-UA"/>
              </w:rPr>
              <w:t>35,9±0,61</w:t>
            </w:r>
          </w:p>
        </w:tc>
        <w:tc>
          <w:tcPr>
            <w:tcW w:w="1163" w:type="dxa"/>
            <w:gridSpan w:val="2"/>
            <w:vAlign w:val="center"/>
          </w:tcPr>
          <w:p w:rsidR="002D50B9" w:rsidRDefault="002D50B9" w:rsidP="000E3DCE">
            <w:pPr>
              <w:spacing w:line="360" w:lineRule="auto"/>
              <w:jc w:val="center"/>
              <w:rPr>
                <w:lang w:val="uk-UA"/>
              </w:rPr>
            </w:pPr>
            <w:r>
              <w:rPr>
                <w:lang w:val="uk-UA"/>
              </w:rPr>
              <w:t>87,4</w:t>
            </w:r>
          </w:p>
        </w:tc>
        <w:tc>
          <w:tcPr>
            <w:tcW w:w="1721" w:type="dxa"/>
            <w:gridSpan w:val="2"/>
            <w:vAlign w:val="center"/>
          </w:tcPr>
          <w:p w:rsidR="002D50B9" w:rsidRDefault="002D50B9" w:rsidP="000E3DCE">
            <w:pPr>
              <w:spacing w:line="360" w:lineRule="auto"/>
              <w:jc w:val="center"/>
              <w:rPr>
                <w:lang w:val="uk-UA"/>
              </w:rPr>
            </w:pPr>
            <w:r>
              <w:rPr>
                <w:lang w:val="uk-UA"/>
              </w:rPr>
              <w:t>9,2±0,32</w:t>
            </w:r>
          </w:p>
        </w:tc>
        <w:tc>
          <w:tcPr>
            <w:tcW w:w="1080" w:type="dxa"/>
            <w:gridSpan w:val="2"/>
            <w:vAlign w:val="center"/>
          </w:tcPr>
          <w:p w:rsidR="002D50B9" w:rsidRDefault="002D50B9" w:rsidP="000E3DCE">
            <w:pPr>
              <w:spacing w:line="360" w:lineRule="auto"/>
              <w:jc w:val="center"/>
              <w:rPr>
                <w:lang w:val="uk-UA"/>
              </w:rPr>
            </w:pPr>
            <w:r>
              <w:rPr>
                <w:lang w:val="uk-UA"/>
              </w:rPr>
              <w:t>94,6</w:t>
            </w:r>
          </w:p>
        </w:tc>
      </w:tr>
      <w:tr w:rsidR="002D50B9" w:rsidTr="000E3DCE">
        <w:tblPrEx>
          <w:tblCellMar>
            <w:top w:w="0" w:type="dxa"/>
            <w:bottom w:w="0" w:type="dxa"/>
          </w:tblCellMar>
        </w:tblPrEx>
        <w:trPr>
          <w:gridAfter w:val="1"/>
          <w:wAfter w:w="55" w:type="dxa"/>
        </w:trPr>
        <w:tc>
          <w:tcPr>
            <w:tcW w:w="958" w:type="dxa"/>
            <w:vAlign w:val="center"/>
          </w:tcPr>
          <w:p w:rsidR="002D50B9" w:rsidRDefault="002D50B9" w:rsidP="000E3DCE">
            <w:pPr>
              <w:spacing w:line="360" w:lineRule="auto"/>
              <w:jc w:val="center"/>
              <w:rPr>
                <w:lang w:val="uk-UA"/>
              </w:rPr>
            </w:pPr>
            <w:r>
              <w:rPr>
                <w:lang w:val="uk-UA"/>
              </w:rPr>
              <w:t>VI</w:t>
            </w:r>
          </w:p>
        </w:tc>
        <w:tc>
          <w:tcPr>
            <w:tcW w:w="1742" w:type="dxa"/>
            <w:gridSpan w:val="2"/>
            <w:vAlign w:val="center"/>
          </w:tcPr>
          <w:p w:rsidR="002D50B9" w:rsidRDefault="002D50B9" w:rsidP="000E3DCE">
            <w:pPr>
              <w:spacing w:line="360" w:lineRule="auto"/>
              <w:jc w:val="center"/>
              <w:rPr>
                <w:lang w:val="uk-UA"/>
              </w:rPr>
            </w:pPr>
            <w:r>
              <w:rPr>
                <w:lang w:val="uk-UA"/>
              </w:rPr>
              <w:t>44,0±2,66</w:t>
            </w:r>
          </w:p>
        </w:tc>
        <w:tc>
          <w:tcPr>
            <w:tcW w:w="1058" w:type="dxa"/>
            <w:gridSpan w:val="2"/>
            <w:vAlign w:val="center"/>
          </w:tcPr>
          <w:p w:rsidR="002D50B9" w:rsidRDefault="002D50B9" w:rsidP="000E3DCE">
            <w:pPr>
              <w:spacing w:line="360" w:lineRule="auto"/>
              <w:jc w:val="center"/>
              <w:rPr>
                <w:lang w:val="uk-UA"/>
              </w:rPr>
            </w:pPr>
            <w:r>
              <w:rPr>
                <w:lang w:val="uk-UA"/>
              </w:rPr>
              <w:t>93,3</w:t>
            </w:r>
          </w:p>
        </w:tc>
        <w:tc>
          <w:tcPr>
            <w:tcW w:w="1642" w:type="dxa"/>
            <w:gridSpan w:val="2"/>
            <w:vAlign w:val="center"/>
          </w:tcPr>
          <w:p w:rsidR="002D50B9" w:rsidRDefault="002D50B9" w:rsidP="000E3DCE">
            <w:pPr>
              <w:spacing w:line="360" w:lineRule="auto"/>
              <w:jc w:val="center"/>
              <w:rPr>
                <w:lang w:val="uk-UA"/>
              </w:rPr>
            </w:pPr>
            <w:r>
              <w:rPr>
                <w:lang w:val="uk-UA"/>
              </w:rPr>
              <w:t>38,0±1,93</w:t>
            </w:r>
          </w:p>
        </w:tc>
        <w:tc>
          <w:tcPr>
            <w:tcW w:w="1163" w:type="dxa"/>
            <w:gridSpan w:val="2"/>
            <w:vAlign w:val="center"/>
          </w:tcPr>
          <w:p w:rsidR="002D50B9" w:rsidRDefault="002D50B9" w:rsidP="000E3DCE">
            <w:pPr>
              <w:spacing w:line="360" w:lineRule="auto"/>
              <w:jc w:val="center"/>
              <w:rPr>
                <w:lang w:val="uk-UA"/>
              </w:rPr>
            </w:pPr>
            <w:r>
              <w:rPr>
                <w:lang w:val="uk-UA"/>
              </w:rPr>
              <w:t>94,4</w:t>
            </w:r>
          </w:p>
        </w:tc>
        <w:tc>
          <w:tcPr>
            <w:tcW w:w="1721" w:type="dxa"/>
            <w:gridSpan w:val="2"/>
            <w:vAlign w:val="center"/>
          </w:tcPr>
          <w:p w:rsidR="002D50B9" w:rsidRDefault="002D50B9" w:rsidP="000E3DCE">
            <w:pPr>
              <w:spacing w:line="360" w:lineRule="auto"/>
              <w:jc w:val="center"/>
              <w:rPr>
                <w:lang w:val="uk-UA"/>
              </w:rPr>
            </w:pPr>
            <w:r>
              <w:rPr>
                <w:lang w:val="uk-UA"/>
              </w:rPr>
              <w:t>9,6±0,47</w:t>
            </w:r>
          </w:p>
        </w:tc>
        <w:tc>
          <w:tcPr>
            <w:tcW w:w="1080" w:type="dxa"/>
            <w:gridSpan w:val="2"/>
            <w:vAlign w:val="center"/>
          </w:tcPr>
          <w:p w:rsidR="002D50B9" w:rsidRDefault="002D50B9" w:rsidP="000E3DCE">
            <w:pPr>
              <w:spacing w:line="360" w:lineRule="auto"/>
              <w:jc w:val="center"/>
              <w:rPr>
                <w:lang w:val="uk-UA"/>
              </w:rPr>
            </w:pPr>
            <w:r>
              <w:rPr>
                <w:lang w:val="uk-UA"/>
              </w:rPr>
              <w:t>95,0</w:t>
            </w:r>
          </w:p>
        </w:tc>
      </w:tr>
      <w:tr w:rsidR="002D50B9" w:rsidTr="000E3DCE">
        <w:tblPrEx>
          <w:tblCellMar>
            <w:top w:w="0" w:type="dxa"/>
            <w:bottom w:w="0" w:type="dxa"/>
          </w:tblCellMar>
        </w:tblPrEx>
        <w:trPr>
          <w:cantSplit/>
        </w:trPr>
        <w:tc>
          <w:tcPr>
            <w:tcW w:w="9419" w:type="dxa"/>
            <w:gridSpan w:val="14"/>
            <w:vAlign w:val="center"/>
          </w:tcPr>
          <w:p w:rsidR="002D50B9" w:rsidRDefault="002D50B9" w:rsidP="000E3DCE">
            <w:pPr>
              <w:pStyle w:val="2ffffc"/>
              <w:spacing w:line="360" w:lineRule="auto"/>
              <w:jc w:val="center"/>
              <w:rPr>
                <w:b/>
                <w:bCs/>
              </w:rPr>
            </w:pPr>
            <w:r>
              <w:rPr>
                <w:b/>
                <w:bCs/>
              </w:rPr>
              <w:t>У віці 240 днів</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I</w:t>
            </w:r>
          </w:p>
        </w:tc>
        <w:tc>
          <w:tcPr>
            <w:tcW w:w="1742" w:type="dxa"/>
            <w:gridSpan w:val="2"/>
            <w:vAlign w:val="center"/>
          </w:tcPr>
          <w:p w:rsidR="002D50B9" w:rsidRDefault="002D50B9" w:rsidP="000E3DCE">
            <w:pPr>
              <w:spacing w:line="360" w:lineRule="auto"/>
              <w:jc w:val="center"/>
              <w:rPr>
                <w:lang w:val="uk-UA"/>
              </w:rPr>
            </w:pPr>
            <w:r>
              <w:rPr>
                <w:lang w:val="uk-UA"/>
              </w:rPr>
              <w:t>55,5±1,17</w:t>
            </w:r>
          </w:p>
        </w:tc>
        <w:tc>
          <w:tcPr>
            <w:tcW w:w="1058" w:type="dxa"/>
            <w:gridSpan w:val="2"/>
            <w:vAlign w:val="center"/>
          </w:tcPr>
          <w:p w:rsidR="002D50B9" w:rsidRDefault="002D50B9" w:rsidP="000E3DCE">
            <w:pPr>
              <w:spacing w:line="360" w:lineRule="auto"/>
              <w:jc w:val="center"/>
              <w:rPr>
                <w:lang w:val="uk-UA"/>
              </w:rPr>
            </w:pPr>
            <w:r>
              <w:rPr>
                <w:lang w:val="uk-UA"/>
              </w:rPr>
              <w:t>90,3</w:t>
            </w:r>
          </w:p>
        </w:tc>
        <w:tc>
          <w:tcPr>
            <w:tcW w:w="1642" w:type="dxa"/>
            <w:gridSpan w:val="2"/>
            <w:vAlign w:val="center"/>
          </w:tcPr>
          <w:p w:rsidR="002D50B9" w:rsidRDefault="002D50B9" w:rsidP="000E3DCE">
            <w:pPr>
              <w:spacing w:line="360" w:lineRule="auto"/>
              <w:jc w:val="center"/>
              <w:rPr>
                <w:lang w:val="uk-UA"/>
              </w:rPr>
            </w:pPr>
            <w:r>
              <w:rPr>
                <w:lang w:val="uk-UA"/>
              </w:rPr>
              <w:t>40,0±0,95</w:t>
            </w:r>
          </w:p>
        </w:tc>
        <w:tc>
          <w:tcPr>
            <w:tcW w:w="1163" w:type="dxa"/>
            <w:gridSpan w:val="2"/>
            <w:vAlign w:val="center"/>
          </w:tcPr>
          <w:p w:rsidR="002D50B9" w:rsidRDefault="002D50B9" w:rsidP="000E3DCE">
            <w:pPr>
              <w:spacing w:line="360" w:lineRule="auto"/>
              <w:jc w:val="center"/>
              <w:rPr>
                <w:lang w:val="uk-UA"/>
              </w:rPr>
            </w:pPr>
            <w:r>
              <w:rPr>
                <w:lang w:val="uk-UA"/>
              </w:rPr>
              <w:t>89,8</w:t>
            </w:r>
          </w:p>
        </w:tc>
        <w:tc>
          <w:tcPr>
            <w:tcW w:w="1721" w:type="dxa"/>
            <w:gridSpan w:val="2"/>
            <w:vAlign w:val="center"/>
          </w:tcPr>
          <w:p w:rsidR="002D50B9" w:rsidRDefault="002D50B9" w:rsidP="000E3DCE">
            <w:pPr>
              <w:spacing w:line="360" w:lineRule="auto"/>
              <w:jc w:val="center"/>
              <w:rPr>
                <w:lang w:val="uk-UA"/>
              </w:rPr>
            </w:pPr>
            <w:r>
              <w:rPr>
                <w:lang w:val="uk-UA"/>
              </w:rPr>
              <w:t>12,0±0,93</w:t>
            </w:r>
          </w:p>
        </w:tc>
        <w:tc>
          <w:tcPr>
            <w:tcW w:w="1080" w:type="dxa"/>
            <w:gridSpan w:val="2"/>
            <w:vAlign w:val="center"/>
          </w:tcPr>
          <w:p w:rsidR="002D50B9" w:rsidRDefault="002D50B9" w:rsidP="000E3DCE">
            <w:pPr>
              <w:spacing w:line="360" w:lineRule="auto"/>
              <w:jc w:val="center"/>
              <w:rPr>
                <w:lang w:val="uk-UA"/>
              </w:rPr>
            </w:pPr>
            <w:r>
              <w:rPr>
                <w:lang w:val="uk-UA"/>
              </w:rPr>
              <w:t>87,1</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II</w:t>
            </w:r>
          </w:p>
        </w:tc>
        <w:tc>
          <w:tcPr>
            <w:tcW w:w="1742" w:type="dxa"/>
            <w:gridSpan w:val="2"/>
            <w:vAlign w:val="center"/>
          </w:tcPr>
          <w:p w:rsidR="002D50B9" w:rsidRDefault="002D50B9" w:rsidP="000E3DCE">
            <w:pPr>
              <w:spacing w:line="360" w:lineRule="auto"/>
              <w:jc w:val="center"/>
              <w:rPr>
                <w:lang w:val="uk-UA"/>
              </w:rPr>
            </w:pPr>
            <w:r>
              <w:rPr>
                <w:lang w:val="uk-UA"/>
              </w:rPr>
              <w:t>53,6±1,39</w:t>
            </w:r>
          </w:p>
        </w:tc>
        <w:tc>
          <w:tcPr>
            <w:tcW w:w="1058" w:type="dxa"/>
            <w:gridSpan w:val="2"/>
            <w:vAlign w:val="center"/>
          </w:tcPr>
          <w:p w:rsidR="002D50B9" w:rsidRDefault="002D50B9" w:rsidP="000E3DCE">
            <w:pPr>
              <w:spacing w:line="360" w:lineRule="auto"/>
              <w:jc w:val="center"/>
              <w:rPr>
                <w:lang w:val="uk-UA"/>
              </w:rPr>
            </w:pPr>
            <w:r>
              <w:rPr>
                <w:lang w:val="uk-UA"/>
              </w:rPr>
              <w:t>95,1</w:t>
            </w:r>
          </w:p>
        </w:tc>
        <w:tc>
          <w:tcPr>
            <w:tcW w:w="1642" w:type="dxa"/>
            <w:gridSpan w:val="2"/>
            <w:vAlign w:val="center"/>
          </w:tcPr>
          <w:p w:rsidR="002D50B9" w:rsidRDefault="002D50B9" w:rsidP="000E3DCE">
            <w:pPr>
              <w:spacing w:line="360" w:lineRule="auto"/>
              <w:jc w:val="center"/>
              <w:rPr>
                <w:lang w:val="uk-UA"/>
              </w:rPr>
            </w:pPr>
            <w:r>
              <w:rPr>
                <w:lang w:val="uk-UA"/>
              </w:rPr>
              <w:t>43,0±1,51</w:t>
            </w:r>
          </w:p>
        </w:tc>
        <w:tc>
          <w:tcPr>
            <w:tcW w:w="1163" w:type="dxa"/>
            <w:gridSpan w:val="2"/>
            <w:vAlign w:val="center"/>
          </w:tcPr>
          <w:p w:rsidR="002D50B9" w:rsidRDefault="002D50B9" w:rsidP="000E3DCE">
            <w:pPr>
              <w:spacing w:line="360" w:lineRule="auto"/>
              <w:jc w:val="center"/>
              <w:rPr>
                <w:lang w:val="uk-UA"/>
              </w:rPr>
            </w:pPr>
            <w:r>
              <w:rPr>
                <w:lang w:val="uk-UA"/>
              </w:rPr>
              <w:t>92,9</w:t>
            </w:r>
          </w:p>
        </w:tc>
        <w:tc>
          <w:tcPr>
            <w:tcW w:w="1721" w:type="dxa"/>
            <w:gridSpan w:val="2"/>
            <w:vAlign w:val="center"/>
          </w:tcPr>
          <w:p w:rsidR="002D50B9" w:rsidRDefault="002D50B9" w:rsidP="000E3DCE">
            <w:pPr>
              <w:spacing w:line="360" w:lineRule="auto"/>
              <w:jc w:val="center"/>
              <w:rPr>
                <w:lang w:val="uk-UA"/>
              </w:rPr>
            </w:pPr>
            <w:r>
              <w:rPr>
                <w:lang w:val="uk-UA"/>
              </w:rPr>
              <w:t>13,8±0,91</w:t>
            </w:r>
          </w:p>
        </w:tc>
        <w:tc>
          <w:tcPr>
            <w:tcW w:w="1080" w:type="dxa"/>
            <w:gridSpan w:val="2"/>
            <w:vAlign w:val="center"/>
          </w:tcPr>
          <w:p w:rsidR="002D50B9" w:rsidRDefault="002D50B9" w:rsidP="000E3DCE">
            <w:pPr>
              <w:spacing w:line="360" w:lineRule="auto"/>
              <w:jc w:val="center"/>
              <w:rPr>
                <w:lang w:val="uk-UA"/>
              </w:rPr>
            </w:pPr>
            <w:r>
              <w:rPr>
                <w:lang w:val="uk-UA"/>
              </w:rPr>
              <w:t>99,6</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III</w:t>
            </w:r>
          </w:p>
        </w:tc>
        <w:tc>
          <w:tcPr>
            <w:tcW w:w="1742" w:type="dxa"/>
            <w:gridSpan w:val="2"/>
            <w:vAlign w:val="center"/>
          </w:tcPr>
          <w:p w:rsidR="002D50B9" w:rsidRDefault="002D50B9" w:rsidP="000E3DCE">
            <w:pPr>
              <w:spacing w:line="360" w:lineRule="auto"/>
              <w:jc w:val="center"/>
              <w:rPr>
                <w:lang w:val="uk-UA"/>
              </w:rPr>
            </w:pPr>
            <w:r>
              <w:rPr>
                <w:lang w:val="uk-UA"/>
              </w:rPr>
              <w:t>57,0±1,25</w:t>
            </w:r>
          </w:p>
        </w:tc>
        <w:tc>
          <w:tcPr>
            <w:tcW w:w="1058" w:type="dxa"/>
            <w:gridSpan w:val="2"/>
            <w:vAlign w:val="center"/>
          </w:tcPr>
          <w:p w:rsidR="002D50B9" w:rsidRDefault="002D50B9" w:rsidP="000E3DCE">
            <w:pPr>
              <w:spacing w:line="360" w:lineRule="auto"/>
              <w:jc w:val="center"/>
              <w:rPr>
                <w:lang w:val="uk-UA"/>
              </w:rPr>
            </w:pPr>
            <w:r>
              <w:rPr>
                <w:lang w:val="uk-UA"/>
              </w:rPr>
              <w:t>95,3</w:t>
            </w:r>
          </w:p>
        </w:tc>
        <w:tc>
          <w:tcPr>
            <w:tcW w:w="1642" w:type="dxa"/>
            <w:gridSpan w:val="2"/>
            <w:vAlign w:val="center"/>
          </w:tcPr>
          <w:p w:rsidR="002D50B9" w:rsidRDefault="002D50B9" w:rsidP="000E3DCE">
            <w:pPr>
              <w:spacing w:line="360" w:lineRule="auto"/>
              <w:jc w:val="center"/>
              <w:rPr>
                <w:lang w:val="uk-UA"/>
              </w:rPr>
            </w:pPr>
            <w:r>
              <w:rPr>
                <w:lang w:val="uk-UA"/>
              </w:rPr>
              <w:t>45,3±1,16</w:t>
            </w:r>
          </w:p>
        </w:tc>
        <w:tc>
          <w:tcPr>
            <w:tcW w:w="1163" w:type="dxa"/>
            <w:gridSpan w:val="2"/>
            <w:vAlign w:val="center"/>
          </w:tcPr>
          <w:p w:rsidR="002D50B9" w:rsidRDefault="002D50B9" w:rsidP="000E3DCE">
            <w:pPr>
              <w:spacing w:line="360" w:lineRule="auto"/>
              <w:jc w:val="center"/>
              <w:rPr>
                <w:lang w:val="uk-UA"/>
              </w:rPr>
            </w:pPr>
            <w:r>
              <w:rPr>
                <w:lang w:val="uk-UA"/>
              </w:rPr>
              <w:t>95,3</w:t>
            </w:r>
          </w:p>
        </w:tc>
        <w:tc>
          <w:tcPr>
            <w:tcW w:w="1721" w:type="dxa"/>
            <w:gridSpan w:val="2"/>
            <w:vAlign w:val="center"/>
          </w:tcPr>
          <w:p w:rsidR="002D50B9" w:rsidRDefault="002D50B9" w:rsidP="000E3DCE">
            <w:pPr>
              <w:spacing w:line="360" w:lineRule="auto"/>
              <w:jc w:val="center"/>
              <w:rPr>
                <w:lang w:val="uk-UA"/>
              </w:rPr>
            </w:pPr>
            <w:r>
              <w:rPr>
                <w:lang w:val="uk-UA"/>
              </w:rPr>
              <w:t>13,2±1,00</w:t>
            </w:r>
          </w:p>
        </w:tc>
        <w:tc>
          <w:tcPr>
            <w:tcW w:w="1080" w:type="dxa"/>
            <w:gridSpan w:val="2"/>
            <w:vAlign w:val="center"/>
          </w:tcPr>
          <w:p w:rsidR="002D50B9" w:rsidRDefault="002D50B9" w:rsidP="000E3DCE">
            <w:pPr>
              <w:spacing w:line="360" w:lineRule="auto"/>
              <w:jc w:val="center"/>
              <w:rPr>
                <w:lang w:val="uk-UA"/>
              </w:rPr>
            </w:pPr>
            <w:r>
              <w:rPr>
                <w:lang w:val="uk-UA"/>
              </w:rPr>
              <w:t>93,2</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IV</w:t>
            </w:r>
          </w:p>
        </w:tc>
        <w:tc>
          <w:tcPr>
            <w:tcW w:w="1742" w:type="dxa"/>
            <w:gridSpan w:val="2"/>
            <w:vAlign w:val="center"/>
          </w:tcPr>
          <w:p w:rsidR="002D50B9" w:rsidRDefault="002D50B9" w:rsidP="000E3DCE">
            <w:pPr>
              <w:spacing w:line="360" w:lineRule="auto"/>
              <w:jc w:val="center"/>
              <w:rPr>
                <w:lang w:val="uk-UA"/>
              </w:rPr>
            </w:pPr>
            <w:r>
              <w:rPr>
                <w:lang w:val="uk-UA"/>
              </w:rPr>
              <w:t>52,0±1,70</w:t>
            </w:r>
          </w:p>
        </w:tc>
        <w:tc>
          <w:tcPr>
            <w:tcW w:w="1058" w:type="dxa"/>
            <w:gridSpan w:val="2"/>
            <w:vAlign w:val="center"/>
          </w:tcPr>
          <w:p w:rsidR="002D50B9" w:rsidRDefault="002D50B9" w:rsidP="000E3DCE">
            <w:pPr>
              <w:spacing w:line="360" w:lineRule="auto"/>
              <w:jc w:val="center"/>
              <w:rPr>
                <w:lang w:val="uk-UA"/>
              </w:rPr>
            </w:pPr>
            <w:r>
              <w:rPr>
                <w:lang w:val="uk-UA"/>
              </w:rPr>
              <w:t>94,2</w:t>
            </w:r>
          </w:p>
        </w:tc>
        <w:tc>
          <w:tcPr>
            <w:tcW w:w="1642" w:type="dxa"/>
            <w:gridSpan w:val="2"/>
            <w:vAlign w:val="center"/>
          </w:tcPr>
          <w:p w:rsidR="002D50B9" w:rsidRDefault="002D50B9" w:rsidP="000E3DCE">
            <w:pPr>
              <w:spacing w:line="360" w:lineRule="auto"/>
              <w:jc w:val="center"/>
              <w:rPr>
                <w:lang w:val="uk-UA"/>
              </w:rPr>
            </w:pPr>
            <w:r>
              <w:rPr>
                <w:lang w:val="uk-UA"/>
              </w:rPr>
              <w:t>40,3±1,54</w:t>
            </w:r>
          </w:p>
        </w:tc>
        <w:tc>
          <w:tcPr>
            <w:tcW w:w="1163" w:type="dxa"/>
            <w:gridSpan w:val="2"/>
            <w:vAlign w:val="center"/>
          </w:tcPr>
          <w:p w:rsidR="002D50B9" w:rsidRDefault="002D50B9" w:rsidP="000E3DCE">
            <w:pPr>
              <w:spacing w:line="360" w:lineRule="auto"/>
              <w:jc w:val="center"/>
              <w:rPr>
                <w:lang w:val="uk-UA"/>
              </w:rPr>
            </w:pPr>
            <w:r>
              <w:rPr>
                <w:lang w:val="uk-UA"/>
              </w:rPr>
              <w:t>96,8</w:t>
            </w:r>
          </w:p>
        </w:tc>
        <w:tc>
          <w:tcPr>
            <w:tcW w:w="1721" w:type="dxa"/>
            <w:gridSpan w:val="2"/>
            <w:vAlign w:val="center"/>
          </w:tcPr>
          <w:p w:rsidR="002D50B9" w:rsidRDefault="002D50B9" w:rsidP="000E3DCE">
            <w:pPr>
              <w:spacing w:line="360" w:lineRule="auto"/>
              <w:jc w:val="center"/>
              <w:rPr>
                <w:lang w:val="uk-UA"/>
              </w:rPr>
            </w:pPr>
            <w:r>
              <w:rPr>
                <w:lang w:val="uk-UA"/>
              </w:rPr>
              <w:t>11,0±0,78</w:t>
            </w:r>
          </w:p>
        </w:tc>
        <w:tc>
          <w:tcPr>
            <w:tcW w:w="1080" w:type="dxa"/>
            <w:gridSpan w:val="2"/>
            <w:vAlign w:val="center"/>
          </w:tcPr>
          <w:p w:rsidR="002D50B9" w:rsidRDefault="002D50B9" w:rsidP="000E3DCE">
            <w:pPr>
              <w:spacing w:line="360" w:lineRule="auto"/>
              <w:jc w:val="center"/>
              <w:rPr>
                <w:lang w:val="uk-UA"/>
              </w:rPr>
            </w:pPr>
            <w:r>
              <w:rPr>
                <w:lang w:val="uk-UA"/>
              </w:rPr>
              <w:t>98,7</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V</w:t>
            </w:r>
          </w:p>
        </w:tc>
        <w:tc>
          <w:tcPr>
            <w:tcW w:w="1742" w:type="dxa"/>
            <w:gridSpan w:val="2"/>
            <w:vAlign w:val="center"/>
          </w:tcPr>
          <w:p w:rsidR="002D50B9" w:rsidRDefault="002D50B9" w:rsidP="000E3DCE">
            <w:pPr>
              <w:spacing w:line="360" w:lineRule="auto"/>
              <w:jc w:val="center"/>
              <w:rPr>
                <w:lang w:val="uk-UA"/>
              </w:rPr>
            </w:pPr>
            <w:r>
              <w:rPr>
                <w:lang w:val="uk-UA"/>
              </w:rPr>
              <w:t>51,7±1,10</w:t>
            </w:r>
          </w:p>
        </w:tc>
        <w:tc>
          <w:tcPr>
            <w:tcW w:w="1058" w:type="dxa"/>
            <w:gridSpan w:val="2"/>
            <w:vAlign w:val="center"/>
          </w:tcPr>
          <w:p w:rsidR="002D50B9" w:rsidRDefault="002D50B9" w:rsidP="000E3DCE">
            <w:pPr>
              <w:spacing w:line="360" w:lineRule="auto"/>
              <w:jc w:val="center"/>
              <w:rPr>
                <w:lang w:val="uk-UA"/>
              </w:rPr>
            </w:pPr>
            <w:r>
              <w:rPr>
                <w:lang w:val="uk-UA"/>
              </w:rPr>
              <w:t>99,0</w:t>
            </w:r>
          </w:p>
        </w:tc>
        <w:tc>
          <w:tcPr>
            <w:tcW w:w="1642" w:type="dxa"/>
            <w:gridSpan w:val="2"/>
            <w:vAlign w:val="center"/>
          </w:tcPr>
          <w:p w:rsidR="002D50B9" w:rsidRDefault="002D50B9" w:rsidP="000E3DCE">
            <w:pPr>
              <w:spacing w:line="360" w:lineRule="auto"/>
              <w:jc w:val="center"/>
              <w:rPr>
                <w:lang w:val="uk-UA"/>
              </w:rPr>
            </w:pPr>
            <w:r>
              <w:rPr>
                <w:lang w:val="uk-UA"/>
              </w:rPr>
              <w:t>40,0±0,82</w:t>
            </w:r>
          </w:p>
        </w:tc>
        <w:tc>
          <w:tcPr>
            <w:tcW w:w="1163" w:type="dxa"/>
            <w:gridSpan w:val="2"/>
            <w:vAlign w:val="center"/>
          </w:tcPr>
          <w:p w:rsidR="002D50B9" w:rsidRDefault="002D50B9" w:rsidP="000E3DCE">
            <w:pPr>
              <w:spacing w:line="360" w:lineRule="auto"/>
              <w:jc w:val="center"/>
              <w:rPr>
                <w:lang w:val="uk-UA"/>
              </w:rPr>
            </w:pPr>
            <w:r>
              <w:rPr>
                <w:lang w:val="uk-UA"/>
              </w:rPr>
              <w:t>97,0</w:t>
            </w:r>
          </w:p>
        </w:tc>
        <w:tc>
          <w:tcPr>
            <w:tcW w:w="1721" w:type="dxa"/>
            <w:gridSpan w:val="2"/>
            <w:vAlign w:val="center"/>
          </w:tcPr>
          <w:p w:rsidR="002D50B9" w:rsidRDefault="002D50B9" w:rsidP="000E3DCE">
            <w:pPr>
              <w:spacing w:line="360" w:lineRule="auto"/>
              <w:jc w:val="center"/>
              <w:rPr>
                <w:lang w:val="uk-UA"/>
              </w:rPr>
            </w:pPr>
            <w:r>
              <w:rPr>
                <w:lang w:val="uk-UA"/>
              </w:rPr>
              <w:t>11,0±0,51</w:t>
            </w:r>
          </w:p>
        </w:tc>
        <w:tc>
          <w:tcPr>
            <w:tcW w:w="1080" w:type="dxa"/>
            <w:gridSpan w:val="2"/>
            <w:vAlign w:val="center"/>
          </w:tcPr>
          <w:p w:rsidR="002D50B9" w:rsidRDefault="002D50B9" w:rsidP="000E3DCE">
            <w:pPr>
              <w:spacing w:line="360" w:lineRule="auto"/>
              <w:jc w:val="center"/>
              <w:rPr>
                <w:lang w:val="uk-UA"/>
              </w:rPr>
            </w:pPr>
            <w:r>
              <w:rPr>
                <w:lang w:val="uk-UA"/>
              </w:rPr>
              <w:t>92,2</w:t>
            </w:r>
          </w:p>
        </w:tc>
      </w:tr>
      <w:tr w:rsidR="002D50B9" w:rsidTr="000E3DCE">
        <w:tblPrEx>
          <w:tblCellMar>
            <w:top w:w="0" w:type="dxa"/>
            <w:bottom w:w="0" w:type="dxa"/>
          </w:tblCellMar>
        </w:tblPrEx>
        <w:tc>
          <w:tcPr>
            <w:tcW w:w="1013" w:type="dxa"/>
            <w:gridSpan w:val="2"/>
            <w:vAlign w:val="center"/>
          </w:tcPr>
          <w:p w:rsidR="002D50B9" w:rsidRDefault="002D50B9" w:rsidP="000E3DCE">
            <w:pPr>
              <w:spacing w:line="360" w:lineRule="auto"/>
              <w:jc w:val="center"/>
              <w:rPr>
                <w:lang w:val="uk-UA"/>
              </w:rPr>
            </w:pPr>
            <w:r>
              <w:rPr>
                <w:lang w:val="uk-UA"/>
              </w:rPr>
              <w:t>VI</w:t>
            </w:r>
          </w:p>
        </w:tc>
        <w:tc>
          <w:tcPr>
            <w:tcW w:w="1742" w:type="dxa"/>
            <w:gridSpan w:val="2"/>
            <w:vAlign w:val="center"/>
          </w:tcPr>
          <w:p w:rsidR="002D50B9" w:rsidRDefault="002D50B9" w:rsidP="000E3DCE">
            <w:pPr>
              <w:spacing w:line="360" w:lineRule="auto"/>
              <w:jc w:val="center"/>
              <w:rPr>
                <w:lang w:val="uk-UA"/>
              </w:rPr>
            </w:pPr>
            <w:r>
              <w:rPr>
                <w:lang w:val="uk-UA"/>
              </w:rPr>
              <w:t>49,5±2,42</w:t>
            </w:r>
          </w:p>
        </w:tc>
        <w:tc>
          <w:tcPr>
            <w:tcW w:w="1058" w:type="dxa"/>
            <w:gridSpan w:val="2"/>
            <w:vAlign w:val="center"/>
          </w:tcPr>
          <w:p w:rsidR="002D50B9" w:rsidRDefault="002D50B9" w:rsidP="000E3DCE">
            <w:pPr>
              <w:spacing w:line="360" w:lineRule="auto"/>
              <w:jc w:val="center"/>
              <w:rPr>
                <w:lang w:val="uk-UA"/>
              </w:rPr>
            </w:pPr>
            <w:r>
              <w:rPr>
                <w:lang w:val="uk-UA"/>
              </w:rPr>
              <w:t>95,5</w:t>
            </w:r>
          </w:p>
        </w:tc>
        <w:tc>
          <w:tcPr>
            <w:tcW w:w="1642" w:type="dxa"/>
            <w:gridSpan w:val="2"/>
            <w:vAlign w:val="center"/>
          </w:tcPr>
          <w:p w:rsidR="002D50B9" w:rsidRDefault="002D50B9" w:rsidP="000E3DCE">
            <w:pPr>
              <w:spacing w:line="360" w:lineRule="auto"/>
              <w:jc w:val="center"/>
              <w:rPr>
                <w:lang w:val="uk-UA"/>
              </w:rPr>
            </w:pPr>
            <w:r>
              <w:rPr>
                <w:lang w:val="uk-UA"/>
              </w:rPr>
              <w:t>38,7±0,91</w:t>
            </w:r>
          </w:p>
        </w:tc>
        <w:tc>
          <w:tcPr>
            <w:tcW w:w="1163" w:type="dxa"/>
            <w:gridSpan w:val="2"/>
            <w:vAlign w:val="center"/>
          </w:tcPr>
          <w:p w:rsidR="002D50B9" w:rsidRDefault="002D50B9" w:rsidP="000E3DCE">
            <w:pPr>
              <w:spacing w:line="360" w:lineRule="auto"/>
              <w:jc w:val="center"/>
              <w:rPr>
                <w:lang w:val="uk-UA"/>
              </w:rPr>
            </w:pPr>
            <w:r>
              <w:rPr>
                <w:lang w:val="uk-UA"/>
              </w:rPr>
              <w:t>94,3</w:t>
            </w:r>
          </w:p>
        </w:tc>
        <w:tc>
          <w:tcPr>
            <w:tcW w:w="1721" w:type="dxa"/>
            <w:gridSpan w:val="2"/>
            <w:vAlign w:val="center"/>
          </w:tcPr>
          <w:p w:rsidR="002D50B9" w:rsidRDefault="002D50B9" w:rsidP="000E3DCE">
            <w:pPr>
              <w:spacing w:line="360" w:lineRule="auto"/>
              <w:jc w:val="center"/>
              <w:rPr>
                <w:lang w:val="uk-UA"/>
              </w:rPr>
            </w:pPr>
            <w:r>
              <w:rPr>
                <w:lang w:val="uk-UA"/>
              </w:rPr>
              <w:t>11,3±1,34</w:t>
            </w:r>
          </w:p>
        </w:tc>
        <w:tc>
          <w:tcPr>
            <w:tcW w:w="1080" w:type="dxa"/>
            <w:gridSpan w:val="2"/>
            <w:vAlign w:val="center"/>
          </w:tcPr>
          <w:p w:rsidR="002D50B9" w:rsidRDefault="002D50B9" w:rsidP="000E3DCE">
            <w:pPr>
              <w:spacing w:line="360" w:lineRule="auto"/>
              <w:jc w:val="center"/>
              <w:rPr>
                <w:lang w:val="uk-UA"/>
              </w:rPr>
            </w:pPr>
            <w:r>
              <w:rPr>
                <w:lang w:val="uk-UA"/>
              </w:rPr>
              <w:t>87,8</w:t>
            </w:r>
          </w:p>
        </w:tc>
      </w:tr>
    </w:tbl>
    <w:p w:rsidR="002D50B9" w:rsidRDefault="002D50B9" w:rsidP="002D50B9">
      <w:pPr>
        <w:pStyle w:val="2ffffc"/>
        <w:spacing w:line="360" w:lineRule="auto"/>
        <w:rPr>
          <w:b/>
          <w:bCs/>
        </w:rPr>
      </w:pPr>
      <w:r>
        <w:rPr>
          <w:b/>
          <w:bCs/>
        </w:rPr>
        <w:t xml:space="preserve">Як свідчить порівняння показників бактерицидної активності сироватки крові здорових тварин і тварин після захворювання, повного відновлення даної функції організму не встановлено. Встановлена тенденція до більш повного відновлення бактерицидної активності чистопородних тварин великої білої і ландрас порід </w:t>
      </w:r>
      <w:r>
        <w:rPr>
          <w:b/>
          <w:bCs/>
        </w:rPr>
        <w:lastRenderedPageBreak/>
        <w:t>дослідних груп, у той час як у помісних тварин рівень бактерицидної активності знаходиться на одному рівні.</w:t>
      </w:r>
    </w:p>
    <w:p w:rsidR="002D50B9" w:rsidRDefault="002D50B9" w:rsidP="002D50B9">
      <w:pPr>
        <w:pStyle w:val="2ffffc"/>
        <w:spacing w:line="360" w:lineRule="auto"/>
        <w:rPr>
          <w:b/>
          <w:bCs/>
        </w:rPr>
      </w:pPr>
      <w:r>
        <w:rPr>
          <w:b/>
          <w:bCs/>
        </w:rPr>
        <w:t>Така ж вікова закономірність встановлена і за лізоцимною та компліментарною активністю сироватки крові, але суттєвої різниці за інтенсивністю відновлення вказаної активності між чистопородними і помісними тваринами як контрольних, так і помісних груп, не встановлено.</w:t>
      </w:r>
    </w:p>
    <w:p w:rsidR="002D50B9" w:rsidRDefault="002D50B9" w:rsidP="002D50B9">
      <w:pPr>
        <w:pStyle w:val="2ffffc"/>
        <w:spacing w:line="360" w:lineRule="auto"/>
        <w:rPr>
          <w:b/>
          <w:bCs/>
        </w:rPr>
      </w:pPr>
      <w:r>
        <w:rPr>
          <w:b/>
          <w:bCs/>
        </w:rPr>
        <w:t>Розрахунок частки впливу мікроклімату на показники природної резистентності свиней при сприятливому перебігу пневмонії вказує на її зменшення з віком - частка його впливу при сприятливому перебігу пневмонії на бактерицидну активність зменшилася на 9,7%, на лізоцимну – на 10,2%, на компліментарну – на 30,6%.</w:t>
      </w:r>
    </w:p>
    <w:p w:rsidR="002D50B9" w:rsidRDefault="002D50B9" w:rsidP="002D50B9">
      <w:pPr>
        <w:pStyle w:val="2ffffc"/>
        <w:spacing w:line="360" w:lineRule="auto"/>
        <w:rPr>
          <w:b/>
          <w:bCs/>
        </w:rPr>
      </w:pPr>
      <w:r>
        <w:rPr>
          <w:b/>
          <w:bCs/>
        </w:rPr>
        <w:t>Захворювання пневмонією тварин як контрольних, так і дослідних груп, вплинуло на показники природної резистентності, але різні генотипи свиней не в однаковій мірі реагували на дію даного фактора.</w:t>
      </w:r>
    </w:p>
    <w:p w:rsidR="002D50B9" w:rsidRDefault="002D50B9" w:rsidP="002D50B9">
      <w:pPr>
        <w:pStyle w:val="affffffff0"/>
        <w:tabs>
          <w:tab w:val="clear" w:pos="4677"/>
          <w:tab w:val="clear" w:pos="9355"/>
        </w:tabs>
        <w:spacing w:line="360" w:lineRule="auto"/>
        <w:ind w:firstLine="709"/>
        <w:rPr>
          <w:lang w:val="uk-UA"/>
        </w:rPr>
      </w:pPr>
      <w:r>
        <w:rPr>
          <w:b/>
          <w:bCs/>
          <w:lang w:val="uk-UA"/>
        </w:rPr>
        <w:t>Економічна ефективність вирощування свиней при різних параметрах мікроклімату та формах перебігу пневмонії.</w:t>
      </w:r>
      <w:r>
        <w:rPr>
          <w:lang w:val="uk-UA"/>
        </w:rPr>
        <w:t xml:space="preserve"> Як показники мікроклімату приміщень, так і захворювання пневмонією, суттєво впливають на економічні показники виробництва продукції свинарства (табл. 8).</w:t>
      </w:r>
    </w:p>
    <w:p w:rsidR="002D50B9" w:rsidRDefault="002D50B9" w:rsidP="002D50B9">
      <w:pPr>
        <w:pStyle w:val="affffffff0"/>
        <w:tabs>
          <w:tab w:val="clear" w:pos="4677"/>
          <w:tab w:val="clear" w:pos="9355"/>
        </w:tabs>
        <w:spacing w:line="360" w:lineRule="auto"/>
        <w:jc w:val="right"/>
        <w:rPr>
          <w:lang w:val="uk-UA"/>
        </w:rPr>
      </w:pPr>
      <w:r>
        <w:rPr>
          <w:lang w:val="uk-UA"/>
        </w:rPr>
        <w:t>Таблиця 8</w:t>
      </w:r>
    </w:p>
    <w:p w:rsidR="002D50B9" w:rsidRDefault="002D50B9" w:rsidP="002D50B9">
      <w:pPr>
        <w:pStyle w:val="affffffff0"/>
        <w:tabs>
          <w:tab w:val="clear" w:pos="4677"/>
          <w:tab w:val="clear" w:pos="9355"/>
        </w:tabs>
        <w:spacing w:line="360" w:lineRule="auto"/>
        <w:jc w:val="center"/>
        <w:rPr>
          <w:lang w:val="uk-UA"/>
        </w:rPr>
      </w:pPr>
      <w:r>
        <w:rPr>
          <w:lang w:val="uk-UA"/>
        </w:rPr>
        <w:t>Економічна ефективність вирощування свиней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764"/>
        <w:gridCol w:w="2782"/>
        <w:gridCol w:w="2821"/>
        <w:gridCol w:w="499"/>
        <w:gridCol w:w="499"/>
        <w:gridCol w:w="499"/>
      </w:tblGrid>
      <w:tr w:rsidR="002D50B9" w:rsidTr="000E3DCE">
        <w:tblPrEx>
          <w:tblCellMar>
            <w:top w:w="0" w:type="dxa"/>
            <w:bottom w:w="0" w:type="dxa"/>
          </w:tblCellMar>
        </w:tblPrEx>
        <w:trPr>
          <w:cantSplit/>
        </w:trPr>
        <w:tc>
          <w:tcPr>
            <w:tcW w:w="0" w:type="auto"/>
            <w:vMerge w:val="restart"/>
            <w:vAlign w:val="center"/>
          </w:tcPr>
          <w:p w:rsidR="002D50B9" w:rsidRDefault="002D50B9" w:rsidP="000E3DCE">
            <w:pPr>
              <w:pStyle w:val="1"/>
              <w:spacing w:line="360" w:lineRule="auto"/>
              <w:jc w:val="center"/>
              <w:rPr>
                <w:sz w:val="24"/>
                <w:szCs w:val="24"/>
              </w:rPr>
            </w:pPr>
            <w:r>
              <w:rPr>
                <w:sz w:val="24"/>
                <w:szCs w:val="24"/>
              </w:rPr>
              <w:t>Показники</w:t>
            </w:r>
          </w:p>
        </w:tc>
        <w:tc>
          <w:tcPr>
            <w:tcW w:w="0" w:type="auto"/>
            <w:gridSpan w:val="6"/>
            <w:vAlign w:val="center"/>
          </w:tcPr>
          <w:p w:rsidR="002D50B9" w:rsidRDefault="002D50B9" w:rsidP="000E3DCE">
            <w:pPr>
              <w:pStyle w:val="1"/>
              <w:spacing w:line="360" w:lineRule="auto"/>
              <w:jc w:val="center"/>
              <w:rPr>
                <w:sz w:val="24"/>
                <w:szCs w:val="24"/>
              </w:rPr>
            </w:pPr>
            <w:r>
              <w:rPr>
                <w:sz w:val="24"/>
                <w:szCs w:val="24"/>
              </w:rPr>
              <w:t>Групи</w:t>
            </w:r>
          </w:p>
        </w:tc>
      </w:tr>
      <w:tr w:rsidR="002D50B9" w:rsidTr="000E3DCE">
        <w:tblPrEx>
          <w:tblCellMar>
            <w:top w:w="0" w:type="dxa"/>
            <w:bottom w:w="0" w:type="dxa"/>
          </w:tblCellMar>
        </w:tblPrEx>
        <w:trPr>
          <w:cantSplit/>
        </w:trPr>
        <w:tc>
          <w:tcPr>
            <w:tcW w:w="0" w:type="auto"/>
            <w:vMerge/>
            <w:vAlign w:val="center"/>
          </w:tcPr>
          <w:p w:rsidR="002D50B9" w:rsidRDefault="002D50B9" w:rsidP="000E3DCE">
            <w:pPr>
              <w:spacing w:line="360" w:lineRule="auto"/>
              <w:jc w:val="center"/>
              <w:rPr>
                <w:lang w:val="uk-UA"/>
              </w:rPr>
            </w:pPr>
          </w:p>
        </w:tc>
        <w:tc>
          <w:tcPr>
            <w:tcW w:w="0" w:type="auto"/>
            <w:vAlign w:val="center"/>
          </w:tcPr>
          <w:p w:rsidR="002D50B9" w:rsidRDefault="002D50B9" w:rsidP="000E3DCE">
            <w:pPr>
              <w:pStyle w:val="1"/>
              <w:spacing w:line="360" w:lineRule="auto"/>
              <w:jc w:val="center"/>
              <w:rPr>
                <w:sz w:val="24"/>
                <w:szCs w:val="24"/>
              </w:rPr>
            </w:pPr>
            <w:r>
              <w:rPr>
                <w:sz w:val="24"/>
                <w:szCs w:val="24"/>
                <w:lang w:val="en-US"/>
              </w:rPr>
              <w:t>I</w:t>
            </w:r>
          </w:p>
        </w:tc>
        <w:tc>
          <w:tcPr>
            <w:tcW w:w="0" w:type="auto"/>
            <w:vAlign w:val="center"/>
          </w:tcPr>
          <w:p w:rsidR="002D50B9" w:rsidRDefault="002D50B9" w:rsidP="000E3DCE">
            <w:pPr>
              <w:pStyle w:val="4"/>
              <w:rPr>
                <w:sz w:val="24"/>
                <w:szCs w:val="24"/>
              </w:rPr>
            </w:pPr>
            <w:r>
              <w:rPr>
                <w:sz w:val="24"/>
                <w:szCs w:val="24"/>
              </w:rPr>
              <w:t>II</w:t>
            </w:r>
          </w:p>
        </w:tc>
        <w:tc>
          <w:tcPr>
            <w:tcW w:w="0" w:type="auto"/>
            <w:vAlign w:val="center"/>
          </w:tcPr>
          <w:p w:rsidR="002D50B9" w:rsidRDefault="002D50B9" w:rsidP="000E3DCE">
            <w:pPr>
              <w:pStyle w:val="4"/>
              <w:rPr>
                <w:sz w:val="24"/>
                <w:szCs w:val="24"/>
              </w:rPr>
            </w:pPr>
            <w:r>
              <w:rPr>
                <w:sz w:val="24"/>
                <w:szCs w:val="24"/>
              </w:rPr>
              <w:t>III</w:t>
            </w:r>
          </w:p>
        </w:tc>
        <w:tc>
          <w:tcPr>
            <w:tcW w:w="0" w:type="auto"/>
            <w:vAlign w:val="center"/>
          </w:tcPr>
          <w:p w:rsidR="002D50B9" w:rsidRDefault="002D50B9" w:rsidP="000E3DCE">
            <w:pPr>
              <w:spacing w:line="360" w:lineRule="auto"/>
              <w:jc w:val="center"/>
            </w:pPr>
            <w:r>
              <w:rPr>
                <w:lang w:val="fr-FR"/>
              </w:rPr>
              <w:t>IV</w:t>
            </w:r>
          </w:p>
        </w:tc>
        <w:tc>
          <w:tcPr>
            <w:tcW w:w="0" w:type="auto"/>
            <w:vAlign w:val="center"/>
          </w:tcPr>
          <w:p w:rsidR="002D50B9" w:rsidRDefault="002D50B9" w:rsidP="000E3DCE">
            <w:pPr>
              <w:spacing w:line="360" w:lineRule="auto"/>
              <w:jc w:val="center"/>
            </w:pPr>
            <w:r>
              <w:rPr>
                <w:lang w:val="fr-FR"/>
              </w:rPr>
              <w:t>V</w:t>
            </w:r>
          </w:p>
        </w:tc>
        <w:tc>
          <w:tcPr>
            <w:tcW w:w="0" w:type="auto"/>
            <w:vAlign w:val="center"/>
          </w:tcPr>
          <w:p w:rsidR="002D50B9" w:rsidRDefault="002D50B9" w:rsidP="000E3DCE">
            <w:pPr>
              <w:spacing w:line="360" w:lineRule="auto"/>
              <w:jc w:val="center"/>
            </w:pPr>
            <w:r>
              <w:rPr>
                <w:lang w:val="fr-FR"/>
              </w:rPr>
              <w:t>VI</w:t>
            </w:r>
          </w:p>
        </w:tc>
      </w:tr>
      <w:tr w:rsidR="002D50B9" w:rsidTr="000E3DCE">
        <w:tblPrEx>
          <w:tblCellMar>
            <w:top w:w="0" w:type="dxa"/>
            <w:bottom w:w="0" w:type="dxa"/>
          </w:tblCellMar>
        </w:tblPrEx>
        <w:tc>
          <w:tcPr>
            <w:tcW w:w="0" w:type="auto"/>
          </w:tcPr>
          <w:p w:rsidR="002D50B9" w:rsidRDefault="002D50B9" w:rsidP="000E3DCE">
            <w:pPr>
              <w:spacing w:line="360" w:lineRule="auto"/>
              <w:rPr>
                <w:lang w:val="uk-UA"/>
              </w:rPr>
            </w:pPr>
            <w:r>
              <w:rPr>
                <w:lang w:val="uk-UA"/>
              </w:rPr>
              <w:t>Загальні збитки від 1 гол., загиблих від пневмонії, грн.</w:t>
            </w:r>
          </w:p>
        </w:tc>
        <w:tc>
          <w:tcPr>
            <w:tcW w:w="0" w:type="auto"/>
            <w:vAlign w:val="center"/>
          </w:tcPr>
          <w:p w:rsidR="002D50B9" w:rsidRDefault="002D50B9" w:rsidP="000E3DCE">
            <w:pPr>
              <w:spacing w:line="360" w:lineRule="auto"/>
              <w:jc w:val="center"/>
              <w:rPr>
                <w:lang w:val="uk-UA"/>
              </w:rPr>
            </w:pPr>
            <w:r>
              <w:rPr>
                <w:lang w:val="uk-UA"/>
              </w:rPr>
              <w:t>25,16</w:t>
            </w:r>
          </w:p>
        </w:tc>
        <w:tc>
          <w:tcPr>
            <w:tcW w:w="0" w:type="auto"/>
            <w:vAlign w:val="center"/>
          </w:tcPr>
          <w:p w:rsidR="002D50B9" w:rsidRDefault="002D50B9" w:rsidP="000E3DCE">
            <w:pPr>
              <w:spacing w:line="360" w:lineRule="auto"/>
              <w:jc w:val="center"/>
              <w:rPr>
                <w:lang w:val="uk-UA"/>
              </w:rPr>
            </w:pPr>
            <w:r>
              <w:rPr>
                <w:lang w:val="uk-UA"/>
              </w:rPr>
              <w:t>24,17</w:t>
            </w:r>
          </w:p>
        </w:tc>
        <w:tc>
          <w:tcPr>
            <w:tcW w:w="0" w:type="auto"/>
            <w:vAlign w:val="center"/>
          </w:tcPr>
          <w:p w:rsidR="002D50B9" w:rsidRDefault="002D50B9" w:rsidP="000E3DCE">
            <w:pPr>
              <w:spacing w:line="360" w:lineRule="auto"/>
              <w:jc w:val="center"/>
              <w:rPr>
                <w:lang w:val="uk-UA"/>
              </w:rPr>
            </w:pPr>
            <w:r>
              <w:rPr>
                <w:lang w:val="uk-UA"/>
              </w:rPr>
              <w:t>23,31</w:t>
            </w:r>
          </w:p>
        </w:tc>
        <w:tc>
          <w:tcPr>
            <w:tcW w:w="0" w:type="auto"/>
            <w:vAlign w:val="center"/>
          </w:tcPr>
          <w:p w:rsidR="002D50B9" w:rsidRDefault="002D50B9" w:rsidP="000E3DCE">
            <w:pPr>
              <w:spacing w:line="360" w:lineRule="auto"/>
              <w:jc w:val="center"/>
              <w:rPr>
                <w:lang w:val="uk-UA"/>
              </w:rPr>
            </w:pPr>
            <w:r>
              <w:rPr>
                <w:lang w:val="uk-UA"/>
              </w:rPr>
              <w:t>28,97</w:t>
            </w:r>
          </w:p>
        </w:tc>
        <w:tc>
          <w:tcPr>
            <w:tcW w:w="0" w:type="auto"/>
            <w:vAlign w:val="center"/>
          </w:tcPr>
          <w:p w:rsidR="002D50B9" w:rsidRDefault="002D50B9" w:rsidP="000E3DCE">
            <w:pPr>
              <w:spacing w:line="360" w:lineRule="auto"/>
              <w:jc w:val="center"/>
              <w:rPr>
                <w:lang w:val="uk-UA"/>
              </w:rPr>
            </w:pPr>
            <w:r>
              <w:rPr>
                <w:lang w:val="uk-UA"/>
              </w:rPr>
              <w:t>34,90</w:t>
            </w:r>
          </w:p>
        </w:tc>
        <w:tc>
          <w:tcPr>
            <w:tcW w:w="0" w:type="auto"/>
            <w:vAlign w:val="center"/>
          </w:tcPr>
          <w:p w:rsidR="002D50B9" w:rsidRDefault="002D50B9" w:rsidP="000E3DCE">
            <w:pPr>
              <w:spacing w:line="360" w:lineRule="auto"/>
              <w:jc w:val="center"/>
              <w:rPr>
                <w:lang w:val="uk-UA"/>
              </w:rPr>
            </w:pPr>
            <w:r>
              <w:rPr>
                <w:lang w:val="uk-UA"/>
              </w:rPr>
              <w:t>31,02</w:t>
            </w:r>
          </w:p>
        </w:tc>
      </w:tr>
      <w:tr w:rsidR="002D50B9" w:rsidTr="000E3DCE">
        <w:tblPrEx>
          <w:tblCellMar>
            <w:top w:w="0" w:type="dxa"/>
            <w:bottom w:w="0" w:type="dxa"/>
          </w:tblCellMar>
        </w:tblPrEx>
        <w:tc>
          <w:tcPr>
            <w:tcW w:w="0" w:type="auto"/>
          </w:tcPr>
          <w:p w:rsidR="002D50B9" w:rsidRDefault="002D50B9" w:rsidP="000E3DCE">
            <w:pPr>
              <w:spacing w:line="360" w:lineRule="auto"/>
              <w:rPr>
                <w:lang w:val="uk-UA"/>
              </w:rPr>
            </w:pPr>
            <w:r>
              <w:rPr>
                <w:lang w:val="uk-UA"/>
              </w:rPr>
              <w:t>Отримано від реалізації 1 гол., грн.: здорових</w:t>
            </w:r>
          </w:p>
        </w:tc>
        <w:tc>
          <w:tcPr>
            <w:tcW w:w="0" w:type="auto"/>
            <w:vAlign w:val="center"/>
          </w:tcPr>
          <w:p w:rsidR="002D50B9" w:rsidRDefault="002D50B9" w:rsidP="000E3DCE">
            <w:pPr>
              <w:spacing w:line="360" w:lineRule="auto"/>
              <w:jc w:val="center"/>
              <w:rPr>
                <w:lang w:val="uk-UA"/>
              </w:rPr>
            </w:pPr>
            <w:r>
              <w:rPr>
                <w:lang w:val="uk-UA"/>
              </w:rPr>
              <w:t>328,70</w:t>
            </w:r>
          </w:p>
        </w:tc>
        <w:tc>
          <w:tcPr>
            <w:tcW w:w="0" w:type="auto"/>
            <w:vAlign w:val="center"/>
          </w:tcPr>
          <w:p w:rsidR="002D50B9" w:rsidRDefault="002D50B9" w:rsidP="000E3DCE">
            <w:pPr>
              <w:spacing w:line="360" w:lineRule="auto"/>
              <w:jc w:val="center"/>
              <w:rPr>
                <w:lang w:val="uk-UA"/>
              </w:rPr>
            </w:pPr>
            <w:r>
              <w:rPr>
                <w:lang w:val="uk-UA"/>
              </w:rPr>
              <w:t>338,61</w:t>
            </w:r>
          </w:p>
        </w:tc>
        <w:tc>
          <w:tcPr>
            <w:tcW w:w="0" w:type="auto"/>
            <w:vAlign w:val="center"/>
          </w:tcPr>
          <w:p w:rsidR="002D50B9" w:rsidRDefault="002D50B9" w:rsidP="000E3DCE">
            <w:pPr>
              <w:spacing w:line="360" w:lineRule="auto"/>
              <w:jc w:val="center"/>
              <w:rPr>
                <w:lang w:val="uk-UA"/>
              </w:rPr>
            </w:pPr>
            <w:r>
              <w:rPr>
                <w:lang w:val="uk-UA"/>
              </w:rPr>
              <w:t>364,52</w:t>
            </w:r>
          </w:p>
        </w:tc>
        <w:tc>
          <w:tcPr>
            <w:tcW w:w="0" w:type="auto"/>
            <w:vAlign w:val="center"/>
          </w:tcPr>
          <w:p w:rsidR="002D50B9" w:rsidRDefault="002D50B9" w:rsidP="000E3DCE">
            <w:pPr>
              <w:spacing w:line="360" w:lineRule="auto"/>
              <w:jc w:val="center"/>
              <w:rPr>
                <w:lang w:val="uk-UA"/>
              </w:rPr>
            </w:pPr>
            <w:r>
              <w:rPr>
                <w:lang w:val="uk-UA"/>
              </w:rPr>
              <w:t>263,69</w:t>
            </w:r>
          </w:p>
        </w:tc>
        <w:tc>
          <w:tcPr>
            <w:tcW w:w="0" w:type="auto"/>
            <w:vAlign w:val="center"/>
          </w:tcPr>
          <w:p w:rsidR="002D50B9" w:rsidRDefault="002D50B9" w:rsidP="000E3DCE">
            <w:pPr>
              <w:spacing w:line="360" w:lineRule="auto"/>
              <w:jc w:val="center"/>
              <w:rPr>
                <w:lang w:val="uk-UA"/>
              </w:rPr>
            </w:pPr>
            <w:r>
              <w:rPr>
                <w:lang w:val="uk-UA"/>
              </w:rPr>
              <w:t>259,38</w:t>
            </w:r>
          </w:p>
        </w:tc>
        <w:tc>
          <w:tcPr>
            <w:tcW w:w="0" w:type="auto"/>
            <w:vAlign w:val="center"/>
          </w:tcPr>
          <w:p w:rsidR="002D50B9" w:rsidRDefault="002D50B9" w:rsidP="000E3DCE">
            <w:pPr>
              <w:spacing w:line="360" w:lineRule="auto"/>
              <w:jc w:val="center"/>
              <w:rPr>
                <w:lang w:val="uk-UA"/>
              </w:rPr>
            </w:pPr>
            <w:r>
              <w:rPr>
                <w:lang w:val="uk-UA"/>
              </w:rPr>
              <w:t>257,98</w:t>
            </w:r>
          </w:p>
        </w:tc>
      </w:tr>
      <w:tr w:rsidR="002D50B9" w:rsidTr="000E3DCE">
        <w:tblPrEx>
          <w:tblCellMar>
            <w:top w:w="0" w:type="dxa"/>
            <w:bottom w:w="0" w:type="dxa"/>
          </w:tblCellMar>
        </w:tblPrEx>
        <w:tc>
          <w:tcPr>
            <w:tcW w:w="0" w:type="auto"/>
          </w:tcPr>
          <w:p w:rsidR="002D50B9" w:rsidRDefault="002D50B9" w:rsidP="000E3DCE">
            <w:pPr>
              <w:spacing w:line="360" w:lineRule="auto"/>
              <w:rPr>
                <w:lang w:val="uk-UA"/>
              </w:rPr>
            </w:pPr>
            <w:r>
              <w:rPr>
                <w:lang w:val="uk-UA"/>
              </w:rPr>
              <w:lastRenderedPageBreak/>
              <w:t xml:space="preserve">         після захворювання</w:t>
            </w:r>
          </w:p>
        </w:tc>
        <w:tc>
          <w:tcPr>
            <w:tcW w:w="0" w:type="auto"/>
            <w:vAlign w:val="center"/>
          </w:tcPr>
          <w:p w:rsidR="002D50B9" w:rsidRDefault="002D50B9" w:rsidP="000E3DCE">
            <w:pPr>
              <w:spacing w:line="360" w:lineRule="auto"/>
              <w:jc w:val="center"/>
              <w:rPr>
                <w:lang w:val="uk-UA"/>
              </w:rPr>
            </w:pPr>
            <w:r>
              <w:rPr>
                <w:lang w:val="uk-UA"/>
              </w:rPr>
              <w:t>271,64</w:t>
            </w:r>
          </w:p>
        </w:tc>
        <w:tc>
          <w:tcPr>
            <w:tcW w:w="0" w:type="auto"/>
            <w:vAlign w:val="center"/>
          </w:tcPr>
          <w:p w:rsidR="002D50B9" w:rsidRDefault="002D50B9" w:rsidP="000E3DCE">
            <w:pPr>
              <w:spacing w:line="360" w:lineRule="auto"/>
              <w:jc w:val="center"/>
              <w:rPr>
                <w:lang w:val="uk-UA"/>
              </w:rPr>
            </w:pPr>
            <w:r>
              <w:rPr>
                <w:lang w:val="uk-UA"/>
              </w:rPr>
              <w:t>276,52</w:t>
            </w:r>
          </w:p>
        </w:tc>
        <w:tc>
          <w:tcPr>
            <w:tcW w:w="0" w:type="auto"/>
            <w:vAlign w:val="center"/>
          </w:tcPr>
          <w:p w:rsidR="002D50B9" w:rsidRDefault="002D50B9" w:rsidP="000E3DCE">
            <w:pPr>
              <w:spacing w:line="360" w:lineRule="auto"/>
              <w:jc w:val="center"/>
              <w:rPr>
                <w:lang w:val="uk-UA"/>
              </w:rPr>
            </w:pPr>
            <w:r>
              <w:rPr>
                <w:lang w:val="uk-UA"/>
              </w:rPr>
              <w:t>301,24</w:t>
            </w:r>
          </w:p>
        </w:tc>
        <w:tc>
          <w:tcPr>
            <w:tcW w:w="0" w:type="auto"/>
            <w:vAlign w:val="center"/>
          </w:tcPr>
          <w:p w:rsidR="002D50B9" w:rsidRDefault="002D50B9" w:rsidP="000E3DCE">
            <w:pPr>
              <w:spacing w:line="360" w:lineRule="auto"/>
              <w:jc w:val="center"/>
              <w:rPr>
                <w:lang w:val="uk-UA"/>
              </w:rPr>
            </w:pPr>
            <w:r>
              <w:rPr>
                <w:lang w:val="uk-UA"/>
              </w:rPr>
              <w:t>198,09</w:t>
            </w:r>
          </w:p>
        </w:tc>
        <w:tc>
          <w:tcPr>
            <w:tcW w:w="0" w:type="auto"/>
            <w:vAlign w:val="center"/>
          </w:tcPr>
          <w:p w:rsidR="002D50B9" w:rsidRDefault="002D50B9" w:rsidP="000E3DCE">
            <w:pPr>
              <w:spacing w:line="360" w:lineRule="auto"/>
              <w:jc w:val="center"/>
              <w:rPr>
                <w:lang w:val="uk-UA"/>
              </w:rPr>
            </w:pPr>
            <w:r>
              <w:rPr>
                <w:lang w:val="uk-UA"/>
              </w:rPr>
              <w:t>196,04</w:t>
            </w:r>
          </w:p>
        </w:tc>
        <w:tc>
          <w:tcPr>
            <w:tcW w:w="0" w:type="auto"/>
            <w:vAlign w:val="center"/>
          </w:tcPr>
          <w:p w:rsidR="002D50B9" w:rsidRDefault="002D50B9" w:rsidP="000E3DCE">
            <w:pPr>
              <w:spacing w:line="360" w:lineRule="auto"/>
              <w:jc w:val="center"/>
              <w:rPr>
                <w:lang w:val="uk-UA"/>
              </w:rPr>
            </w:pPr>
            <w:r>
              <w:rPr>
                <w:lang w:val="uk-UA"/>
              </w:rPr>
              <w:t>189,70</w:t>
            </w:r>
          </w:p>
        </w:tc>
      </w:tr>
      <w:tr w:rsidR="002D50B9" w:rsidTr="000E3DCE">
        <w:tblPrEx>
          <w:tblCellMar>
            <w:top w:w="0" w:type="dxa"/>
            <w:bottom w:w="0" w:type="dxa"/>
          </w:tblCellMar>
        </w:tblPrEx>
        <w:tc>
          <w:tcPr>
            <w:tcW w:w="0" w:type="auto"/>
          </w:tcPr>
          <w:p w:rsidR="002D50B9" w:rsidRDefault="002D50B9" w:rsidP="000E3DCE">
            <w:pPr>
              <w:spacing w:line="360" w:lineRule="auto"/>
              <w:rPr>
                <w:lang w:val="uk-UA"/>
              </w:rPr>
            </w:pPr>
            <w:r>
              <w:rPr>
                <w:lang w:val="uk-UA"/>
              </w:rPr>
              <w:t>Збитки на 1 гол. при захворюванні пневмонією, грн.</w:t>
            </w:r>
          </w:p>
        </w:tc>
        <w:tc>
          <w:tcPr>
            <w:tcW w:w="0" w:type="auto"/>
            <w:vAlign w:val="center"/>
          </w:tcPr>
          <w:p w:rsidR="002D50B9" w:rsidRDefault="002D50B9" w:rsidP="000E3DCE">
            <w:pPr>
              <w:spacing w:line="360" w:lineRule="auto"/>
              <w:jc w:val="center"/>
              <w:rPr>
                <w:lang w:val="uk-UA"/>
              </w:rPr>
            </w:pPr>
            <w:r>
              <w:rPr>
                <w:lang w:val="uk-UA"/>
              </w:rPr>
              <w:t>57,06</w:t>
            </w:r>
          </w:p>
        </w:tc>
        <w:tc>
          <w:tcPr>
            <w:tcW w:w="0" w:type="auto"/>
            <w:vAlign w:val="center"/>
          </w:tcPr>
          <w:p w:rsidR="002D50B9" w:rsidRDefault="002D50B9" w:rsidP="000E3DCE">
            <w:pPr>
              <w:spacing w:line="360" w:lineRule="auto"/>
              <w:jc w:val="center"/>
              <w:rPr>
                <w:lang w:val="uk-UA"/>
              </w:rPr>
            </w:pPr>
            <w:r>
              <w:rPr>
                <w:lang w:val="uk-UA"/>
              </w:rPr>
              <w:t>62,09</w:t>
            </w:r>
          </w:p>
        </w:tc>
        <w:tc>
          <w:tcPr>
            <w:tcW w:w="0" w:type="auto"/>
            <w:vAlign w:val="center"/>
          </w:tcPr>
          <w:p w:rsidR="002D50B9" w:rsidRDefault="002D50B9" w:rsidP="000E3DCE">
            <w:pPr>
              <w:spacing w:line="360" w:lineRule="auto"/>
              <w:jc w:val="center"/>
              <w:rPr>
                <w:lang w:val="uk-UA"/>
              </w:rPr>
            </w:pPr>
            <w:r>
              <w:rPr>
                <w:lang w:val="uk-UA"/>
              </w:rPr>
              <w:t>63,28</w:t>
            </w:r>
          </w:p>
        </w:tc>
        <w:tc>
          <w:tcPr>
            <w:tcW w:w="0" w:type="auto"/>
            <w:vAlign w:val="center"/>
          </w:tcPr>
          <w:p w:rsidR="002D50B9" w:rsidRDefault="002D50B9" w:rsidP="000E3DCE">
            <w:pPr>
              <w:spacing w:line="360" w:lineRule="auto"/>
              <w:jc w:val="center"/>
              <w:rPr>
                <w:lang w:val="uk-UA"/>
              </w:rPr>
            </w:pPr>
            <w:r>
              <w:rPr>
                <w:lang w:val="uk-UA"/>
              </w:rPr>
              <w:t>65,60</w:t>
            </w:r>
          </w:p>
        </w:tc>
        <w:tc>
          <w:tcPr>
            <w:tcW w:w="0" w:type="auto"/>
            <w:vAlign w:val="center"/>
          </w:tcPr>
          <w:p w:rsidR="002D50B9" w:rsidRDefault="002D50B9" w:rsidP="000E3DCE">
            <w:pPr>
              <w:spacing w:line="360" w:lineRule="auto"/>
              <w:jc w:val="center"/>
              <w:rPr>
                <w:lang w:val="uk-UA"/>
              </w:rPr>
            </w:pPr>
            <w:r>
              <w:rPr>
                <w:lang w:val="uk-UA"/>
              </w:rPr>
              <w:t>63,34</w:t>
            </w:r>
          </w:p>
        </w:tc>
        <w:tc>
          <w:tcPr>
            <w:tcW w:w="0" w:type="auto"/>
            <w:vAlign w:val="center"/>
          </w:tcPr>
          <w:p w:rsidR="002D50B9" w:rsidRDefault="002D50B9" w:rsidP="000E3DCE">
            <w:pPr>
              <w:spacing w:line="360" w:lineRule="auto"/>
              <w:jc w:val="center"/>
              <w:rPr>
                <w:lang w:val="uk-UA"/>
              </w:rPr>
            </w:pPr>
            <w:r>
              <w:rPr>
                <w:lang w:val="uk-UA"/>
              </w:rPr>
              <w:t>68,28</w:t>
            </w:r>
          </w:p>
        </w:tc>
      </w:tr>
      <w:tr w:rsidR="002D50B9" w:rsidTr="000E3DCE">
        <w:tblPrEx>
          <w:tblCellMar>
            <w:top w:w="0" w:type="dxa"/>
            <w:bottom w:w="0" w:type="dxa"/>
          </w:tblCellMar>
        </w:tblPrEx>
        <w:tc>
          <w:tcPr>
            <w:tcW w:w="0" w:type="auto"/>
          </w:tcPr>
          <w:p w:rsidR="002D50B9" w:rsidRDefault="002D50B9" w:rsidP="000E3DCE">
            <w:pPr>
              <w:spacing w:line="360" w:lineRule="auto"/>
              <w:rPr>
                <w:lang w:val="uk-UA"/>
              </w:rPr>
            </w:pPr>
            <w:r>
              <w:rPr>
                <w:lang w:val="uk-UA"/>
              </w:rPr>
              <w:t>Збитки на 1 гол. здорових тварин від зниження продуктивності, грн.</w:t>
            </w:r>
          </w:p>
        </w:tc>
        <w:tc>
          <w:tcPr>
            <w:tcW w:w="0" w:type="auto"/>
            <w:vAlign w:val="center"/>
          </w:tcPr>
          <w:p w:rsidR="002D50B9" w:rsidRDefault="002D50B9" w:rsidP="000E3DCE">
            <w:pPr>
              <w:spacing w:line="360" w:lineRule="auto"/>
              <w:jc w:val="center"/>
              <w:rPr>
                <w:lang w:val="uk-UA"/>
              </w:rPr>
            </w:pPr>
            <w:r>
              <w:rPr>
                <w:lang w:val="uk-UA"/>
              </w:rPr>
              <w:t>контроль</w:t>
            </w:r>
          </w:p>
        </w:tc>
        <w:tc>
          <w:tcPr>
            <w:tcW w:w="0" w:type="auto"/>
            <w:vAlign w:val="center"/>
          </w:tcPr>
          <w:p w:rsidR="002D50B9" w:rsidRDefault="002D50B9" w:rsidP="000E3DCE">
            <w:pPr>
              <w:spacing w:line="360" w:lineRule="auto"/>
              <w:jc w:val="center"/>
              <w:rPr>
                <w:lang w:val="uk-UA"/>
              </w:rPr>
            </w:pPr>
            <w:r>
              <w:rPr>
                <w:lang w:val="uk-UA"/>
              </w:rPr>
              <w:t>контроль</w:t>
            </w:r>
          </w:p>
        </w:tc>
        <w:tc>
          <w:tcPr>
            <w:tcW w:w="0" w:type="auto"/>
            <w:vAlign w:val="center"/>
          </w:tcPr>
          <w:p w:rsidR="002D50B9" w:rsidRDefault="002D50B9" w:rsidP="000E3DCE">
            <w:pPr>
              <w:spacing w:line="360" w:lineRule="auto"/>
              <w:jc w:val="center"/>
              <w:rPr>
                <w:lang w:val="uk-UA"/>
              </w:rPr>
            </w:pPr>
            <w:r>
              <w:rPr>
                <w:lang w:val="uk-UA"/>
              </w:rPr>
              <w:t>контроль</w:t>
            </w:r>
          </w:p>
        </w:tc>
        <w:tc>
          <w:tcPr>
            <w:tcW w:w="0" w:type="auto"/>
            <w:vAlign w:val="center"/>
          </w:tcPr>
          <w:p w:rsidR="002D50B9" w:rsidRDefault="002D50B9" w:rsidP="000E3DCE">
            <w:pPr>
              <w:spacing w:line="360" w:lineRule="auto"/>
              <w:jc w:val="center"/>
              <w:rPr>
                <w:lang w:val="uk-UA"/>
              </w:rPr>
            </w:pPr>
            <w:r>
              <w:rPr>
                <w:lang w:val="uk-UA"/>
              </w:rPr>
              <w:t>65,01</w:t>
            </w:r>
          </w:p>
        </w:tc>
        <w:tc>
          <w:tcPr>
            <w:tcW w:w="0" w:type="auto"/>
            <w:vAlign w:val="center"/>
          </w:tcPr>
          <w:p w:rsidR="002D50B9" w:rsidRDefault="002D50B9" w:rsidP="000E3DCE">
            <w:pPr>
              <w:spacing w:line="360" w:lineRule="auto"/>
              <w:jc w:val="center"/>
              <w:rPr>
                <w:lang w:val="uk-UA"/>
              </w:rPr>
            </w:pPr>
            <w:r>
              <w:rPr>
                <w:lang w:val="uk-UA"/>
              </w:rPr>
              <w:t>79,23</w:t>
            </w:r>
          </w:p>
        </w:tc>
        <w:tc>
          <w:tcPr>
            <w:tcW w:w="0" w:type="auto"/>
            <w:vAlign w:val="center"/>
          </w:tcPr>
          <w:p w:rsidR="002D50B9" w:rsidRDefault="002D50B9" w:rsidP="000E3DCE">
            <w:pPr>
              <w:spacing w:line="360" w:lineRule="auto"/>
              <w:jc w:val="center"/>
              <w:rPr>
                <w:lang w:val="uk-UA"/>
              </w:rPr>
            </w:pPr>
            <w:r>
              <w:rPr>
                <w:lang w:val="uk-UA"/>
              </w:rPr>
              <w:t>106,54</w:t>
            </w:r>
          </w:p>
        </w:tc>
      </w:tr>
    </w:tbl>
    <w:p w:rsidR="002D50B9" w:rsidRDefault="002D50B9" w:rsidP="002D50B9">
      <w:pPr>
        <w:pStyle w:val="affffffff0"/>
        <w:tabs>
          <w:tab w:val="clear" w:pos="4677"/>
          <w:tab w:val="clear" w:pos="9355"/>
        </w:tabs>
        <w:spacing w:line="360" w:lineRule="auto"/>
        <w:ind w:firstLine="709"/>
        <w:rPr>
          <w:lang w:val="uk-UA"/>
        </w:rPr>
      </w:pPr>
      <w:r>
        <w:rPr>
          <w:lang w:val="uk-UA"/>
        </w:rPr>
        <w:t>Збитки від тварин дослідних груп (у розрахунку на 1 голову), загиблих від пневмонії, складають 28,97...34,90 грн. в залежності від генотипу.</w:t>
      </w:r>
    </w:p>
    <w:p w:rsidR="002D50B9" w:rsidRDefault="002D50B9" w:rsidP="002D50B9">
      <w:pPr>
        <w:pStyle w:val="affffffff0"/>
        <w:tabs>
          <w:tab w:val="clear" w:pos="4677"/>
          <w:tab w:val="clear" w:pos="9355"/>
        </w:tabs>
        <w:spacing w:line="360" w:lineRule="auto"/>
        <w:ind w:firstLine="709"/>
        <w:rPr>
          <w:lang w:val="uk-UA"/>
        </w:rPr>
      </w:pPr>
      <w:r>
        <w:rPr>
          <w:lang w:val="uk-UA"/>
        </w:rPr>
        <w:t>Збитки від зменшення продуктивності тварин також залежать від генотипу – найменші збитки у розрахунку на 1 голову були отримані від великої білої породи, найбільші – від помісей генотипу 1/2ВБ+1/2Л.</w:t>
      </w:r>
    </w:p>
    <w:p w:rsidR="002D50B9" w:rsidRDefault="002D50B9" w:rsidP="002D50B9">
      <w:pPr>
        <w:pStyle w:val="affffffff0"/>
        <w:tabs>
          <w:tab w:val="clear" w:pos="4677"/>
          <w:tab w:val="clear" w:pos="9355"/>
        </w:tabs>
        <w:spacing w:line="360" w:lineRule="auto"/>
        <w:ind w:firstLine="709"/>
        <w:rPr>
          <w:b/>
          <w:bCs/>
          <w:lang w:val="uk-UA"/>
        </w:rPr>
      </w:pPr>
    </w:p>
    <w:p w:rsidR="002D50B9" w:rsidRDefault="002D50B9" w:rsidP="002D50B9">
      <w:pPr>
        <w:pStyle w:val="1"/>
        <w:spacing w:line="360" w:lineRule="auto"/>
        <w:jc w:val="center"/>
        <w:rPr>
          <w:b w:val="0"/>
          <w:bCs w:val="0"/>
          <w:sz w:val="24"/>
          <w:szCs w:val="24"/>
        </w:rPr>
      </w:pPr>
      <w:r>
        <w:rPr>
          <w:b w:val="0"/>
          <w:bCs w:val="0"/>
          <w:sz w:val="24"/>
          <w:szCs w:val="24"/>
        </w:rPr>
        <w:t>ВИСНОВКИ</w:t>
      </w:r>
    </w:p>
    <w:p w:rsidR="002D50B9" w:rsidRDefault="002D50B9" w:rsidP="002D50B9">
      <w:pPr>
        <w:spacing w:line="360" w:lineRule="auto"/>
        <w:rPr>
          <w:lang w:val="uk-UA"/>
        </w:rPr>
      </w:pPr>
    </w:p>
    <w:p w:rsidR="002D50B9" w:rsidRDefault="002D50B9" w:rsidP="00BC024F">
      <w:pPr>
        <w:numPr>
          <w:ilvl w:val="0"/>
          <w:numId w:val="58"/>
        </w:numPr>
        <w:suppressAutoHyphens w:val="0"/>
        <w:spacing w:line="360" w:lineRule="auto"/>
        <w:jc w:val="both"/>
        <w:rPr>
          <w:lang w:val="uk-UA"/>
        </w:rPr>
      </w:pPr>
      <w:r>
        <w:rPr>
          <w:lang w:val="uk-UA"/>
        </w:rPr>
        <w:t xml:space="preserve">Забезпечення оптимального мікроклімату має позитивний вплив на репродуктивні якості свиноматок: незалежно від генотипу основні показники мають значення не менше стандарту </w:t>
      </w:r>
      <w:r>
        <w:rPr>
          <w:lang w:val="en-US"/>
        </w:rPr>
        <w:t>I</w:t>
      </w:r>
      <w:r>
        <w:rPr>
          <w:lang w:val="uk-UA"/>
        </w:rPr>
        <w:t xml:space="preserve"> класу по багатоплідності (10,2...11,2 гол.), молочності (48,2...52,0 кг) і масі гнізда при відлученні у віці 60 днів (160,6...191,0 кг). Встановлено, що молочність свиноматок на 45,7%, маса гнізда при відлученні на 59,1% детермінована умовами утримання.</w:t>
      </w:r>
    </w:p>
    <w:p w:rsidR="002D50B9" w:rsidRDefault="002D50B9" w:rsidP="00BC024F">
      <w:pPr>
        <w:numPr>
          <w:ilvl w:val="0"/>
          <w:numId w:val="58"/>
        </w:numPr>
        <w:suppressAutoHyphens w:val="0"/>
        <w:spacing w:line="360" w:lineRule="auto"/>
        <w:jc w:val="both"/>
        <w:rPr>
          <w:lang w:val="uk-UA"/>
        </w:rPr>
      </w:pPr>
      <w:r>
        <w:rPr>
          <w:lang w:val="uk-UA"/>
        </w:rPr>
        <w:t>Порушення мікроклімату і санітарного режиму негативно вплинуло на показники продуктивності. Перевага свиней контрольних груп (</w:t>
      </w:r>
      <w:r>
        <w:rPr>
          <w:lang w:val="en-US"/>
        </w:rPr>
        <w:t>I</w:t>
      </w:r>
      <w:r>
        <w:t>-</w:t>
      </w:r>
      <w:r>
        <w:rPr>
          <w:lang w:val="en-US"/>
        </w:rPr>
        <w:t>III</w:t>
      </w:r>
      <w:r>
        <w:t>)</w:t>
      </w:r>
      <w:r>
        <w:rPr>
          <w:lang w:val="uk-UA"/>
        </w:rPr>
        <w:t xml:space="preserve"> над дослідними (</w:t>
      </w:r>
      <w:r>
        <w:rPr>
          <w:lang w:val="en-US"/>
        </w:rPr>
        <w:t>IV</w:t>
      </w:r>
      <w:r>
        <w:t>-</w:t>
      </w:r>
      <w:r>
        <w:rPr>
          <w:lang w:val="en-US"/>
        </w:rPr>
        <w:t>VI</w:t>
      </w:r>
      <w:r>
        <w:t xml:space="preserve">) </w:t>
      </w:r>
      <w:r>
        <w:rPr>
          <w:lang w:val="uk-UA"/>
        </w:rPr>
        <w:t>по живій масі склала: у віці 150 днів – 25,6%, 180 днів – 25,9%, 210 днів – 25,2% і у віці 240 днів – 24,1%.</w:t>
      </w:r>
    </w:p>
    <w:p w:rsidR="002D50B9" w:rsidRDefault="002D50B9" w:rsidP="00BC024F">
      <w:pPr>
        <w:numPr>
          <w:ilvl w:val="0"/>
          <w:numId w:val="58"/>
        </w:numPr>
        <w:suppressAutoHyphens w:val="0"/>
        <w:spacing w:line="360" w:lineRule="auto"/>
        <w:jc w:val="both"/>
        <w:rPr>
          <w:lang w:val="uk-UA"/>
        </w:rPr>
      </w:pPr>
      <w:r>
        <w:rPr>
          <w:lang w:val="uk-UA"/>
        </w:rPr>
        <w:t xml:space="preserve">Рівень гуморальних факторів природної резистентності (бактерицидної, лізоцимної та комплементарної активності сироватки крові) у свиней з віком збільшувались, а ступінь </w:t>
      </w:r>
      <w:r>
        <w:rPr>
          <w:lang w:val="uk-UA"/>
        </w:rPr>
        <w:lastRenderedPageBreak/>
        <w:t>впливу генотипу на ці показники в період 60-ти до 240-а денного віку зменшувались: по бактерицидній активності – у 1,81, лізоцимній активності – у 2,36 і по комплементарній активності – у 5,16 рази.</w:t>
      </w:r>
    </w:p>
    <w:p w:rsidR="002D50B9" w:rsidRDefault="002D50B9" w:rsidP="00BC024F">
      <w:pPr>
        <w:numPr>
          <w:ilvl w:val="0"/>
          <w:numId w:val="58"/>
        </w:numPr>
        <w:suppressAutoHyphens w:val="0"/>
        <w:spacing w:line="360" w:lineRule="auto"/>
        <w:jc w:val="both"/>
        <w:rPr>
          <w:lang w:val="uk-UA"/>
        </w:rPr>
      </w:pPr>
      <w:r>
        <w:rPr>
          <w:lang w:val="uk-UA"/>
        </w:rPr>
        <w:t>Зниження температури та збільшення вологості повітря впливає на формування гематологічних показників, особливо в підсисний період та період дорощування. Максимального впливу мікроклімату зазнає кількість гемоглобіну у віці 60 днів, кількість лейкоцитів, лужного резерву, загального білку та альбумінів сироватки крові – у віці 120 днів, кількість еритроцитів – у віці 180 днів, а на кількість глобулінів сироватки крові мікроклімат впливає протягом всього життя.</w:t>
      </w:r>
    </w:p>
    <w:p w:rsidR="002D50B9" w:rsidRDefault="002D50B9" w:rsidP="00BC024F">
      <w:pPr>
        <w:numPr>
          <w:ilvl w:val="0"/>
          <w:numId w:val="58"/>
        </w:numPr>
        <w:suppressAutoHyphens w:val="0"/>
        <w:spacing w:line="360" w:lineRule="auto"/>
        <w:jc w:val="both"/>
        <w:rPr>
          <w:lang w:val="uk-UA"/>
        </w:rPr>
      </w:pPr>
      <w:r>
        <w:rPr>
          <w:lang w:val="uk-UA"/>
        </w:rPr>
        <w:t>Помісні свині генотипу 1/2ВБ+1/2Л найбільш чутливі до несприятливих факторів навколишнього середовища. Серед них, по відношенню до загальної кількості випадків захворювання, у підсисний період виявлено 62,5% хворих з ознаками респіраторних хвороб, що у 3,5 рази більше у порівнянні з контролем.</w:t>
      </w:r>
    </w:p>
    <w:p w:rsidR="002D50B9" w:rsidRDefault="002D50B9" w:rsidP="00BC024F">
      <w:pPr>
        <w:numPr>
          <w:ilvl w:val="0"/>
          <w:numId w:val="58"/>
        </w:numPr>
        <w:suppressAutoHyphens w:val="0"/>
        <w:spacing w:line="360" w:lineRule="auto"/>
        <w:jc w:val="both"/>
        <w:rPr>
          <w:lang w:val="uk-UA"/>
        </w:rPr>
      </w:pPr>
      <w:r>
        <w:rPr>
          <w:lang w:val="uk-UA"/>
        </w:rPr>
        <w:t>У помісних свиней, хворих пневмонією при несприятливому прогнозі перебігу хвороби, встановлено зменшення еритроцитів на 4,4%, гемоглобіну – на 8,4%, лужного резерву – на 15,8%, збільшення лейкоцитів на 4,6% і зменшення  β- і  γ-глобулінових фракцій білу сироватки крові. Меншу вираженість зміни вказаних показників встановлено у хворих пневмонією свиней у контрольних групах.</w:t>
      </w:r>
    </w:p>
    <w:p w:rsidR="002D50B9" w:rsidRDefault="002D50B9" w:rsidP="00BC024F">
      <w:pPr>
        <w:numPr>
          <w:ilvl w:val="0"/>
          <w:numId w:val="58"/>
        </w:numPr>
        <w:suppressAutoHyphens w:val="0"/>
        <w:spacing w:line="360" w:lineRule="auto"/>
        <w:jc w:val="both"/>
        <w:rPr>
          <w:lang w:val="uk-UA"/>
        </w:rPr>
      </w:pPr>
      <w:r>
        <w:rPr>
          <w:lang w:val="uk-UA"/>
        </w:rPr>
        <w:t>У поросят, які утримувалися за несприятливих умов мікроклімату, захворювання пневмонією виявлено у віці 21...37 днів після народження: у великої білої породи – 1,89% від загальної кількості, у ландрас – 6,12%, у помісей генотипу 1/2ВБ+1/2Л – 7,27%. При сприятливому перебігу хвороби їх відставання від ровесників контрольних груп за живою масою склало: у віці 120 днів 6,63 кг (велика біла порода, Р&gt;0,95), 7,30 кг (порода ландрас, Р&gt;0,999) і 8,90 кг (помісі генотипу 1/2ВБ+1/2Л, Р&gt;0,999); у віці 180 днів, відповідно, 18,10 (Р&gt;0,99), 20,70 та 25,20 кг (Р&gt;0,999) та у віці 240 днів – 24,73, 23,57 та 37,40 кг при Р&gt;0,999.</w:t>
      </w:r>
    </w:p>
    <w:p w:rsidR="002D50B9" w:rsidRDefault="002D50B9" w:rsidP="00BC024F">
      <w:pPr>
        <w:numPr>
          <w:ilvl w:val="0"/>
          <w:numId w:val="58"/>
        </w:numPr>
        <w:suppressAutoHyphens w:val="0"/>
        <w:spacing w:line="360" w:lineRule="auto"/>
        <w:jc w:val="both"/>
        <w:rPr>
          <w:lang w:val="uk-UA"/>
        </w:rPr>
      </w:pPr>
      <w:r>
        <w:rPr>
          <w:lang w:val="uk-UA"/>
        </w:rPr>
        <w:t>При сприятливому перебігу пневмонії у свиней різних генотипів дослідних груп у порівнянні з контрольними встановлено зменшення кількості еритроцитів у віці 120 днів – на 3,1%, у віці 180 днів – 5,2%, а у віці 240 днів – на 1,9%, а також збільшення кількості  γ-глобулінової фракції сироватки крові. Бактерицидна активність сироватки крові свиней великої білої породи контрольної групи з 120 до 240-денного віку збільшилася на 6,5%, а їх ровесників дослідної групи – на 22,9%; породи ландрас, відповідно, на 18,6 та 33,9%; помісних тварин генотипу 1/1ВБ+1/2Л – на 21,8 та 23,8%.</w:t>
      </w:r>
    </w:p>
    <w:p w:rsidR="002D50B9" w:rsidRDefault="002D50B9" w:rsidP="00BC024F">
      <w:pPr>
        <w:numPr>
          <w:ilvl w:val="0"/>
          <w:numId w:val="58"/>
        </w:numPr>
        <w:suppressAutoHyphens w:val="0"/>
        <w:spacing w:line="360" w:lineRule="auto"/>
        <w:jc w:val="both"/>
        <w:rPr>
          <w:lang w:val="uk-UA"/>
        </w:rPr>
      </w:pPr>
      <w:r>
        <w:rPr>
          <w:lang w:val="uk-UA"/>
        </w:rPr>
        <w:t xml:space="preserve">Збитки від тварин дослідних груп (у розрахунку на 1 голову), загиблих від пневмонії, складають 28,97...34,90 грн. (в залежності від генотипу); від зменшення продуктивності </w:t>
      </w:r>
      <w:r>
        <w:rPr>
          <w:lang w:val="uk-UA"/>
        </w:rPr>
        <w:lastRenderedPageBreak/>
        <w:t>тварин найменші збитки були отримані від великої білої породи (65,01 грн.), найбільші – від помісей генотипу 1/2ВБ+1/2Л (106,54 грн.).</w:t>
      </w:r>
    </w:p>
    <w:p w:rsidR="002D50B9" w:rsidRDefault="002D50B9" w:rsidP="002D50B9">
      <w:pPr>
        <w:pStyle w:val="34"/>
        <w:jc w:val="center"/>
        <w:rPr>
          <w:sz w:val="24"/>
          <w:szCs w:val="24"/>
        </w:rPr>
      </w:pPr>
    </w:p>
    <w:p w:rsidR="002D50B9" w:rsidRDefault="002D50B9" w:rsidP="002D50B9">
      <w:pPr>
        <w:pStyle w:val="34"/>
        <w:jc w:val="center"/>
        <w:rPr>
          <w:b/>
          <w:bCs/>
          <w:sz w:val="24"/>
          <w:szCs w:val="24"/>
        </w:rPr>
      </w:pPr>
      <w:r>
        <w:rPr>
          <w:b/>
          <w:bCs/>
          <w:sz w:val="24"/>
          <w:szCs w:val="24"/>
        </w:rPr>
        <w:t>ПРОПОЗИЦІЇ ВИРОБНИЦТВУ</w:t>
      </w:r>
    </w:p>
    <w:p w:rsidR="002D50B9" w:rsidRDefault="002D50B9" w:rsidP="002D50B9">
      <w:pPr>
        <w:pStyle w:val="34"/>
        <w:jc w:val="center"/>
        <w:rPr>
          <w:sz w:val="24"/>
          <w:szCs w:val="24"/>
        </w:rPr>
      </w:pPr>
    </w:p>
    <w:p w:rsidR="002D50B9" w:rsidRDefault="002D50B9" w:rsidP="00BC024F">
      <w:pPr>
        <w:pStyle w:val="2ffffc"/>
        <w:numPr>
          <w:ilvl w:val="1"/>
          <w:numId w:val="58"/>
        </w:numPr>
        <w:tabs>
          <w:tab w:val="clear" w:pos="360"/>
          <w:tab w:val="num" w:pos="644"/>
        </w:tabs>
        <w:suppressAutoHyphens w:val="0"/>
        <w:spacing w:after="0" w:line="360" w:lineRule="auto"/>
        <w:ind w:left="624"/>
        <w:jc w:val="both"/>
        <w:rPr>
          <w:b/>
          <w:bCs/>
        </w:rPr>
      </w:pPr>
      <w:r>
        <w:rPr>
          <w:b/>
          <w:bCs/>
        </w:rPr>
        <w:t>З метою підвищення збереженості і продуктивності свиней, а також для профілактики респіраторних захворювань в холодну пору року забезпечувати у приміщеннях температуру повітря – не менше 16-18ºС, відносну вологість – 70-71%;</w:t>
      </w:r>
    </w:p>
    <w:p w:rsidR="002D50B9" w:rsidRDefault="002D50B9" w:rsidP="00BC024F">
      <w:pPr>
        <w:pStyle w:val="2ffffc"/>
        <w:numPr>
          <w:ilvl w:val="1"/>
          <w:numId w:val="58"/>
        </w:numPr>
        <w:tabs>
          <w:tab w:val="clear" w:pos="360"/>
          <w:tab w:val="num" w:pos="644"/>
        </w:tabs>
        <w:suppressAutoHyphens w:val="0"/>
        <w:spacing w:after="0" w:line="360" w:lineRule="auto"/>
        <w:ind w:left="624"/>
        <w:jc w:val="both"/>
        <w:rPr>
          <w:b/>
          <w:bCs/>
        </w:rPr>
      </w:pPr>
      <w:r>
        <w:rPr>
          <w:b/>
          <w:bCs/>
        </w:rPr>
        <w:t>Для встановлення життєздатності проводити тестування поросят у віці 1 доба за кількістю  γ-глобулінів, а у віці 60 днів – за показниками бактерицидної, лізоцимної та комплементарної активності сироватки крові;</w:t>
      </w:r>
    </w:p>
    <w:p w:rsidR="002D50B9" w:rsidRDefault="002D50B9" w:rsidP="00BC024F">
      <w:pPr>
        <w:pStyle w:val="2ffffc"/>
        <w:numPr>
          <w:ilvl w:val="1"/>
          <w:numId w:val="58"/>
        </w:numPr>
        <w:tabs>
          <w:tab w:val="clear" w:pos="360"/>
          <w:tab w:val="num" w:pos="644"/>
        </w:tabs>
        <w:suppressAutoHyphens w:val="0"/>
        <w:spacing w:after="0" w:line="360" w:lineRule="auto"/>
        <w:ind w:left="624"/>
        <w:jc w:val="both"/>
        <w:rPr>
          <w:b/>
          <w:bCs/>
        </w:rPr>
      </w:pPr>
      <w:r>
        <w:rPr>
          <w:b/>
          <w:bCs/>
        </w:rPr>
        <w:t>Використовувати результати досліджень в господарствах по виробництву свинини; в програмах підвищення кваліфікації лікарів ветеринарної медицини та інженерів-технологів з виробництва і переробки продукції тваринництва; у навчальному процесі з зоогігієни, фізіології, біохімії та розведення сільськогосподарських тварин; у клінічних лабораторіях як фізіологічні нормативи для свиней великої білої і ландрас порід та їх помісей.</w:t>
      </w:r>
    </w:p>
    <w:p w:rsidR="002D50B9" w:rsidRDefault="002D50B9" w:rsidP="002D50B9">
      <w:pPr>
        <w:pStyle w:val="34"/>
        <w:rPr>
          <w:sz w:val="24"/>
          <w:szCs w:val="24"/>
        </w:rPr>
      </w:pPr>
    </w:p>
    <w:p w:rsidR="002D50B9" w:rsidRDefault="002D50B9" w:rsidP="002D50B9">
      <w:pPr>
        <w:pStyle w:val="34"/>
        <w:jc w:val="center"/>
        <w:rPr>
          <w:b/>
          <w:bCs/>
          <w:sz w:val="24"/>
          <w:szCs w:val="24"/>
        </w:rPr>
      </w:pPr>
      <w:r>
        <w:rPr>
          <w:b/>
          <w:bCs/>
          <w:sz w:val="24"/>
          <w:szCs w:val="24"/>
        </w:rPr>
        <w:t>СПИСОК ОПУБЛІКОВАНИХ ПРАЦЬ ЗА ТЕМОЮ ДИСЕРТАЦІЇ</w:t>
      </w:r>
    </w:p>
    <w:p w:rsidR="002D50B9" w:rsidRDefault="002D50B9" w:rsidP="002D50B9">
      <w:pPr>
        <w:pStyle w:val="34"/>
        <w:jc w:val="center"/>
        <w:rPr>
          <w:sz w:val="24"/>
          <w:szCs w:val="24"/>
        </w:rPr>
      </w:pPr>
    </w:p>
    <w:p w:rsidR="002D50B9" w:rsidRDefault="002D50B9" w:rsidP="00BC024F">
      <w:pPr>
        <w:numPr>
          <w:ilvl w:val="0"/>
          <w:numId w:val="59"/>
        </w:numPr>
        <w:suppressAutoHyphens w:val="0"/>
        <w:spacing w:line="360" w:lineRule="auto"/>
        <w:jc w:val="both"/>
        <w:rPr>
          <w:lang w:val="uk-UA"/>
        </w:rPr>
      </w:pPr>
      <w:r>
        <w:rPr>
          <w:lang w:val="uk-UA"/>
        </w:rPr>
        <w:t>Чорний М.В., Шевченко О.Б. Деякі особливості реагування організму поросят різних генотипів на дію паратипічних факторів // Проблеми зооінженерії та ветеринарної медицини: Зб. наук. пр., присвячений 80-річчю зооінженерного факультету. –Харків, РВВ ХЗВІ, 2000. .-Ч.2. “Ветеринарні науки”. –С. 62-66 (дисертантом самостійно проведена експериментальна частина роботи, біометрична обробка даних та їх аналіз).</w:t>
      </w:r>
    </w:p>
    <w:p w:rsidR="002D50B9" w:rsidRDefault="002D50B9" w:rsidP="00BC024F">
      <w:pPr>
        <w:numPr>
          <w:ilvl w:val="0"/>
          <w:numId w:val="59"/>
        </w:numPr>
        <w:suppressAutoHyphens w:val="0"/>
        <w:spacing w:line="360" w:lineRule="auto"/>
        <w:jc w:val="both"/>
        <w:rPr>
          <w:lang w:val="uk-UA"/>
        </w:rPr>
      </w:pPr>
      <w:r>
        <w:rPr>
          <w:lang w:val="uk-UA"/>
        </w:rPr>
        <w:t>Шевченко О.Б. Результати вивчення природної резистентності свиней, які були вирощені в різних умовах мікроклімату // Проблеми зооінженерії та ветеринарної медицини: Збірник наукових праць Харківської державної зооветеринарної академії. –Х.: РВВ ХЗВІ, 2001. –Випуск 9. –Ч.2. –С. 155-158.</w:t>
      </w:r>
    </w:p>
    <w:p w:rsidR="002D50B9" w:rsidRDefault="002D50B9" w:rsidP="00BC024F">
      <w:pPr>
        <w:numPr>
          <w:ilvl w:val="0"/>
          <w:numId w:val="59"/>
        </w:numPr>
        <w:suppressAutoHyphens w:val="0"/>
        <w:spacing w:line="360" w:lineRule="auto"/>
        <w:jc w:val="both"/>
        <w:rPr>
          <w:lang w:val="uk-UA"/>
        </w:rPr>
      </w:pPr>
      <w:r>
        <w:rPr>
          <w:lang w:val="uk-UA"/>
        </w:rPr>
        <w:t xml:space="preserve">Шевченко О.Б., Чорний М.В., Коваленко Б.П. Гематологічні дослідження при вивченні природної резистентності поросят різних генотипів // Вісник Сумського державного аграрного університету: Науково-методичний журнал. Серія “Тваринництво”. К.: </w:t>
      </w:r>
      <w:r>
        <w:rPr>
          <w:lang w:val="uk-UA"/>
        </w:rPr>
        <w:lastRenderedPageBreak/>
        <w:t>Науковий світ, 2001. –Випуск 5. –С. 232-236 (дисертантом самостійно проведена експериментальна частина роботи, біометрична обробка даних та їх аналіз).</w:t>
      </w:r>
    </w:p>
    <w:p w:rsidR="002D50B9" w:rsidRDefault="002D50B9" w:rsidP="00BC024F">
      <w:pPr>
        <w:numPr>
          <w:ilvl w:val="0"/>
          <w:numId w:val="59"/>
        </w:numPr>
        <w:suppressAutoHyphens w:val="0"/>
        <w:spacing w:line="360" w:lineRule="auto"/>
        <w:jc w:val="both"/>
        <w:rPr>
          <w:lang w:val="uk-UA"/>
        </w:rPr>
      </w:pPr>
      <w:r>
        <w:rPr>
          <w:lang w:val="uk-UA"/>
        </w:rPr>
        <w:t xml:space="preserve"> Шевченко О.Б. Залежність інтенсивності росту, активності гуморальних факторів природної резистентності і здоров’я свиней від мікроклімату приміщень // Розведення і генетика тварин: Міжвідомчий тематичний науковий збірник. –К.: Аграрна наука, 2001. -№ 34. –С. 218-219.</w:t>
      </w:r>
    </w:p>
    <w:p w:rsidR="002D50B9" w:rsidRDefault="002D50B9" w:rsidP="00BC024F">
      <w:pPr>
        <w:numPr>
          <w:ilvl w:val="0"/>
          <w:numId w:val="59"/>
        </w:numPr>
        <w:suppressAutoHyphens w:val="0"/>
        <w:spacing w:line="360" w:lineRule="auto"/>
        <w:jc w:val="both"/>
        <w:rPr>
          <w:lang w:val="uk-UA"/>
        </w:rPr>
      </w:pPr>
      <w:r>
        <w:rPr>
          <w:lang w:val="uk-UA"/>
        </w:rPr>
        <w:t>Шевченко О.Б. Вплив деяких параметрів мікроклімату на відтворні якості свиноматок // Проблеми зооінженерії та ветеринарної медицини: Збірник наукових праць Харківської державної зооветеринарної академії. –Х.: РВВ ХДЗВА, 2002. –Випуск 11(35). –Ч.1. –С. 355-358.</w:t>
      </w:r>
    </w:p>
    <w:p w:rsidR="002D50B9" w:rsidRDefault="002D50B9" w:rsidP="00BC024F">
      <w:pPr>
        <w:numPr>
          <w:ilvl w:val="0"/>
          <w:numId w:val="59"/>
        </w:numPr>
        <w:suppressAutoHyphens w:val="0"/>
        <w:spacing w:line="360" w:lineRule="auto"/>
        <w:jc w:val="both"/>
        <w:rPr>
          <w:lang w:val="uk-UA"/>
        </w:rPr>
      </w:pPr>
      <w:r>
        <w:rPr>
          <w:lang w:val="uk-UA"/>
        </w:rPr>
        <w:t>Шевченко О.Б. Деякі гематологічні дослідження у свиней при легеневих захворюваннях: Збірник наукових праць Луганського національного аграрного університету. –Луганськ, 2003. -№27/39 “Ветеринарні науки”. –С. 135-139.</w:t>
      </w:r>
    </w:p>
    <w:p w:rsidR="002D50B9" w:rsidRDefault="002D50B9" w:rsidP="00BC024F">
      <w:pPr>
        <w:numPr>
          <w:ilvl w:val="0"/>
          <w:numId w:val="59"/>
        </w:numPr>
        <w:suppressAutoHyphens w:val="0"/>
        <w:spacing w:line="360" w:lineRule="auto"/>
        <w:jc w:val="both"/>
        <w:rPr>
          <w:lang w:val="uk-UA"/>
        </w:rPr>
      </w:pPr>
      <w:r>
        <w:rPr>
          <w:color w:val="000000"/>
          <w:lang w:val="uk-UA"/>
        </w:rPr>
        <w:t>Шевченко О.Б. Вплив генотипу свиней на гематологічні показники // Становлення та сучасні аспекти галузі свинарства. Матеріали міжнародної науково-практичної конференції, присвяченої 75-річчю від дня народження професора Медведєва В.О. (8-9 вересня 2004 року): Научно-технічний бюлетень. –Х.: ІТ УААН, 2004. -№ 88. -С. 61-68.</w:t>
      </w:r>
    </w:p>
    <w:p w:rsidR="002D50B9" w:rsidRDefault="002D50B9" w:rsidP="00BC024F">
      <w:pPr>
        <w:numPr>
          <w:ilvl w:val="0"/>
          <w:numId w:val="59"/>
        </w:numPr>
        <w:suppressAutoHyphens w:val="0"/>
        <w:spacing w:line="360" w:lineRule="auto"/>
        <w:jc w:val="both"/>
        <w:rPr>
          <w:lang w:val="uk-UA"/>
        </w:rPr>
      </w:pPr>
      <w:r>
        <w:rPr>
          <w:color w:val="000000"/>
          <w:lang w:val="uk-UA"/>
        </w:rPr>
        <w:t xml:space="preserve">Шевченко О.Б. Особливості взаємозв’язку показників природної резистентності та росту свиней при різних параметрах мікроклімату </w:t>
      </w:r>
      <w:r>
        <w:rPr>
          <w:lang w:val="uk-UA"/>
        </w:rPr>
        <w:t>// Проблеми зооінженерії та ветеринарної медицини: Збірник наукових праць Харківської державної зооветеринарної академії. –Х.: РВВ ХДЗВА, 2004. –Випуск 12. –Ч.1. –С. 230-238.</w:t>
      </w:r>
    </w:p>
    <w:p w:rsidR="002D50B9" w:rsidRDefault="002D50B9" w:rsidP="002D50B9">
      <w:pPr>
        <w:spacing w:line="360" w:lineRule="auto"/>
        <w:ind w:firstLine="709"/>
        <w:jc w:val="both"/>
        <w:rPr>
          <w:lang w:val="uk-UA"/>
        </w:rPr>
      </w:pPr>
    </w:p>
    <w:p w:rsidR="002D50B9" w:rsidRDefault="002D50B9" w:rsidP="002D50B9">
      <w:pPr>
        <w:pStyle w:val="2ffffc"/>
        <w:spacing w:line="360" w:lineRule="auto"/>
      </w:pPr>
      <w:r>
        <w:t>Шевченко О.Б. Природна резистентність свиней – детермінація, особливості реалізації в різних умовах мікроклімату. -Рукопис.</w:t>
      </w:r>
    </w:p>
    <w:p w:rsidR="002D50B9" w:rsidRDefault="002D50B9" w:rsidP="002D50B9">
      <w:pPr>
        <w:spacing w:line="360" w:lineRule="auto"/>
        <w:ind w:firstLine="709"/>
        <w:jc w:val="both"/>
        <w:rPr>
          <w:lang w:val="uk-UA"/>
        </w:rPr>
      </w:pPr>
      <w:r>
        <w:rPr>
          <w:lang w:val="uk-UA"/>
        </w:rPr>
        <w:t>Дисертація на здобуття наукового ступеня кандидата ветеринарних наук за спеціальністю 16.00.06 – гігієна тварин та ветеринарна санітарія.</w:t>
      </w:r>
    </w:p>
    <w:p w:rsidR="002D50B9" w:rsidRDefault="002D50B9" w:rsidP="002D50B9">
      <w:pPr>
        <w:spacing w:line="360" w:lineRule="auto"/>
        <w:ind w:firstLine="709"/>
        <w:jc w:val="both"/>
        <w:rPr>
          <w:lang w:val="uk-UA"/>
        </w:rPr>
      </w:pPr>
      <w:r>
        <w:rPr>
          <w:lang w:val="uk-UA"/>
        </w:rPr>
        <w:t xml:space="preserve">Львівська національна академія ветеринарної медицини імені С.З. </w:t>
      </w:r>
      <w:r>
        <w:t>Ґ</w:t>
      </w:r>
      <w:r>
        <w:rPr>
          <w:lang w:val="uk-UA"/>
        </w:rPr>
        <w:t>жицького. –Львів, 2005.</w:t>
      </w:r>
    </w:p>
    <w:p w:rsidR="002D50B9" w:rsidRDefault="002D50B9" w:rsidP="002D50B9">
      <w:pPr>
        <w:pStyle w:val="25"/>
        <w:spacing w:line="360" w:lineRule="auto"/>
        <w:rPr>
          <w:sz w:val="24"/>
          <w:szCs w:val="24"/>
        </w:rPr>
      </w:pPr>
      <w:r>
        <w:rPr>
          <w:sz w:val="24"/>
          <w:szCs w:val="24"/>
        </w:rPr>
        <w:t xml:space="preserve">Дисертація присвячена вивченню впливу показників природної резистентності свиней у взаємодії з різними параметрами мікроклімату приміщень (температура, вологість повітря) на відтворні функції свиноматок великої білої і ландрас порід при чистопородному розведенні і схрещуванні; динаміку живої маси та інші показники росту, морфологічні та біохімічні показники крові; захворюваність респіраторними хворобами свиней різних генотипів; особливості росту і розвитку свиней різних генотипів при несприятливому і сприятливому перебігу пневмонії; економічні </w:t>
      </w:r>
      <w:r>
        <w:rPr>
          <w:sz w:val="24"/>
          <w:szCs w:val="24"/>
        </w:rPr>
        <w:lastRenderedPageBreak/>
        <w:t>показники виробництва продукції свинарства. Встановлено вплив абіотичних факторів на відтворні функції свиноматок, ріст свиней різних генотипів в онтогенезі, формування гематологічних показників, прояв респіраторних захворювань; основних показників природної резистентності свиней на перебіг пневмонії; отримало подальший розвиток питання впливу сприятливого перебігу пневмонії на ріст свиней у різні періоди онтогенезу, гематологічні показники та показники природної резистентності..</w:t>
      </w:r>
    </w:p>
    <w:p w:rsidR="002D50B9" w:rsidRDefault="002D50B9" w:rsidP="002D50B9">
      <w:pPr>
        <w:pStyle w:val="25"/>
        <w:spacing w:line="360" w:lineRule="auto"/>
        <w:rPr>
          <w:sz w:val="24"/>
          <w:szCs w:val="24"/>
        </w:rPr>
      </w:pPr>
      <w:r>
        <w:rPr>
          <w:b/>
          <w:bCs/>
          <w:sz w:val="24"/>
          <w:szCs w:val="24"/>
        </w:rPr>
        <w:t>Ключові слова:</w:t>
      </w:r>
      <w:r>
        <w:rPr>
          <w:sz w:val="24"/>
          <w:szCs w:val="24"/>
        </w:rPr>
        <w:t xml:space="preserve"> свині, генотип, мікроклімат, резистентність, захворюваність, пневмонія.</w:t>
      </w:r>
    </w:p>
    <w:p w:rsidR="002D50B9" w:rsidRDefault="002D50B9" w:rsidP="002D50B9">
      <w:pPr>
        <w:pStyle w:val="25"/>
        <w:spacing w:line="360" w:lineRule="auto"/>
        <w:rPr>
          <w:sz w:val="24"/>
          <w:szCs w:val="24"/>
        </w:rPr>
      </w:pPr>
    </w:p>
    <w:p w:rsidR="002D50B9" w:rsidRDefault="002D50B9" w:rsidP="002D50B9">
      <w:pPr>
        <w:pStyle w:val="25"/>
        <w:spacing w:line="360" w:lineRule="auto"/>
        <w:rPr>
          <w:b/>
          <w:bCs/>
          <w:sz w:val="24"/>
          <w:szCs w:val="24"/>
        </w:rPr>
      </w:pPr>
      <w:r>
        <w:rPr>
          <w:b/>
          <w:bCs/>
          <w:sz w:val="24"/>
          <w:szCs w:val="24"/>
        </w:rPr>
        <w:t>Шевченко О.Б. Естественная резистентность свиней – детерминация, особенности реализации в различных условиях микроклимата. – Рукопись.</w:t>
      </w:r>
    </w:p>
    <w:p w:rsidR="002D50B9" w:rsidRDefault="002D50B9" w:rsidP="002D50B9">
      <w:pPr>
        <w:pStyle w:val="25"/>
        <w:spacing w:line="360" w:lineRule="auto"/>
        <w:rPr>
          <w:sz w:val="24"/>
          <w:szCs w:val="24"/>
        </w:rPr>
      </w:pPr>
      <w:r>
        <w:rPr>
          <w:sz w:val="24"/>
          <w:szCs w:val="24"/>
        </w:rPr>
        <w:t>Диссертация на соискание ученой степени кандидата ветеринарных наук по специальности 16.00.06 – гигиена животных и ветеринарная санитария.</w:t>
      </w:r>
    </w:p>
    <w:p w:rsidR="002D50B9" w:rsidRDefault="002D50B9" w:rsidP="002D50B9">
      <w:pPr>
        <w:pStyle w:val="25"/>
        <w:spacing w:line="360" w:lineRule="auto"/>
        <w:rPr>
          <w:sz w:val="24"/>
          <w:szCs w:val="24"/>
        </w:rPr>
      </w:pPr>
      <w:r>
        <w:rPr>
          <w:sz w:val="24"/>
          <w:szCs w:val="24"/>
        </w:rPr>
        <w:t>Львовская национальная академия ветеринарной медицины имени С.З Гжицкого. – Львов, 2005.</w:t>
      </w:r>
    </w:p>
    <w:p w:rsidR="002D50B9" w:rsidRDefault="002D50B9" w:rsidP="002D50B9">
      <w:pPr>
        <w:pStyle w:val="25"/>
        <w:spacing w:line="360" w:lineRule="auto"/>
        <w:rPr>
          <w:sz w:val="24"/>
          <w:szCs w:val="24"/>
        </w:rPr>
      </w:pPr>
      <w:r>
        <w:rPr>
          <w:sz w:val="24"/>
          <w:szCs w:val="24"/>
        </w:rPr>
        <w:t>Диссертация посвящена изучению влияния показателей естественной резистентности свиней во взаимодействии с различными параметрами микроклимата (температура, влажность воздуха) на воспроизводительные функции свиноматок крупной белой и ландрас пород при чистопородном разведении и скрещивании; динамику живой массы и другие показатели роста; морфологические и биохимические показатели крови; заболеваемость респираторными болезнями свиней разных генотипов.</w:t>
      </w:r>
    </w:p>
    <w:p w:rsidR="002D50B9" w:rsidRDefault="002D50B9" w:rsidP="002D50B9">
      <w:pPr>
        <w:pStyle w:val="25"/>
        <w:spacing w:line="360" w:lineRule="auto"/>
        <w:rPr>
          <w:sz w:val="24"/>
          <w:szCs w:val="24"/>
        </w:rPr>
      </w:pPr>
      <w:r>
        <w:rPr>
          <w:sz w:val="24"/>
          <w:szCs w:val="24"/>
        </w:rPr>
        <w:t>Установлено, что у свиноматок, которые в период супоросности содержались при оптимальных параметрах микроклимата, многоплодие и крупноплодность детерминированы генотипом в соответствии с методом разведения. Неблагоприятные условия микроклимата влияют на их молочность, особенно – на массу гнезда при отъеме.</w:t>
      </w:r>
    </w:p>
    <w:p w:rsidR="002D50B9" w:rsidRDefault="002D50B9" w:rsidP="002D50B9">
      <w:pPr>
        <w:spacing w:line="360" w:lineRule="auto"/>
        <w:ind w:firstLine="709"/>
        <w:jc w:val="both"/>
      </w:pPr>
      <w:r>
        <w:t xml:space="preserve">Снижение температуры и увеличение влажности воздуха влияют и на показатели живой массы животных – в возрасте 60 дней установлена статистически достоверная разница (Р&gt;0,999) между </w:t>
      </w:r>
      <w:r>
        <w:rPr>
          <w:lang w:val="en-US"/>
        </w:rPr>
        <w:t>I</w:t>
      </w:r>
      <w:r>
        <w:t xml:space="preserve"> и </w:t>
      </w:r>
      <w:r>
        <w:rPr>
          <w:lang w:val="en-US"/>
        </w:rPr>
        <w:t>IV</w:t>
      </w:r>
      <w:r>
        <w:t xml:space="preserve"> (2,14 кг), </w:t>
      </w:r>
      <w:r>
        <w:rPr>
          <w:lang w:val="en-US"/>
        </w:rPr>
        <w:t>II</w:t>
      </w:r>
      <w:r>
        <w:t xml:space="preserve"> и </w:t>
      </w:r>
      <w:r>
        <w:rPr>
          <w:lang w:val="en-US"/>
        </w:rPr>
        <w:t>V</w:t>
      </w:r>
      <w:r>
        <w:t xml:space="preserve"> (2,33 кг), </w:t>
      </w:r>
      <w:r>
        <w:rPr>
          <w:lang w:val="en-US"/>
        </w:rPr>
        <w:t>III</w:t>
      </w:r>
      <w:r>
        <w:t xml:space="preserve"> и </w:t>
      </w:r>
      <w:r>
        <w:rPr>
          <w:lang w:val="en-US"/>
        </w:rPr>
        <w:t>VI</w:t>
      </w:r>
      <w:r>
        <w:t xml:space="preserve"> группами (4,66 кг). В период откорма динамика живой массы животных разных генотипов имела свои особенности. Если при рождении и в возрасте 21 день доля влияния генотипа на живую массу животных </w:t>
      </w:r>
      <w:r>
        <w:lastRenderedPageBreak/>
        <w:t>контрольных групп составляет, соответственно, 11,9 и 10,9%, то с возрастом она увеличивается.</w:t>
      </w:r>
    </w:p>
    <w:p w:rsidR="002D50B9" w:rsidRDefault="002D50B9" w:rsidP="002D50B9">
      <w:pPr>
        <w:spacing w:line="360" w:lineRule="auto"/>
        <w:ind w:firstLine="709"/>
        <w:jc w:val="both"/>
      </w:pPr>
      <w:r>
        <w:t xml:space="preserve">Показатели иммунобиологической реактивности поросят на протяжении первого месяца находятся на низком уровне, к 45-50-дневному возрасту титр антител увеличивается и к 120-дневному возрасту почти достигает уровня взрослых животных. Однако степень влияния генотипа на основные показатели естественной резистентности свиней </w:t>
      </w:r>
      <w:r>
        <w:rPr>
          <w:lang w:val="uk-UA"/>
        </w:rPr>
        <w:t xml:space="preserve">с возрастом </w:t>
      </w:r>
      <w:r>
        <w:t>уменьшается.</w:t>
      </w:r>
    </w:p>
    <w:p w:rsidR="002D50B9" w:rsidRDefault="002D50B9" w:rsidP="002D50B9">
      <w:pPr>
        <w:spacing w:line="360" w:lineRule="auto"/>
        <w:ind w:firstLine="709"/>
        <w:jc w:val="both"/>
      </w:pPr>
      <w:r>
        <w:t>Неблагоприятные параметры микроклимата оказывают влияние на формирование гематологических показателей, особенно в подсосный период и период доращивания. Общей закономерностью возрастной динамики фракций глобулина есть уменьшение количества   α-глобулинов,постоянное количество (в конце периода – незначительное увеличение)   β-глобулинов и значительное увеличение количества   γ-глобулинов независимо от генотипа, а основных показателей естественной резистентности – увеличение с возрастом.</w:t>
      </w:r>
    </w:p>
    <w:p w:rsidR="002D50B9" w:rsidRDefault="002D50B9" w:rsidP="002D50B9">
      <w:pPr>
        <w:spacing w:line="360" w:lineRule="auto"/>
        <w:ind w:firstLine="709"/>
        <w:jc w:val="both"/>
      </w:pPr>
      <w:r>
        <w:t>Основными причинами отхода поросят в подсосный период опытных групп были респираторные (бронхиты, бронхопневмонии, пневмонии) и желудочно-кишечные заболевания. Если в контрольных группах зарегистрировано 41,7% респираторных заболеваний от общего их количества, то в опытных – 62,5%, в т.ч. бронхиты – 8,3%, бронхопневмонии – 20,8%, пневмонии – 33,4%.</w:t>
      </w:r>
    </w:p>
    <w:p w:rsidR="002D50B9" w:rsidRDefault="002D50B9" w:rsidP="002D50B9">
      <w:pPr>
        <w:spacing w:line="360" w:lineRule="auto"/>
        <w:ind w:firstLine="709"/>
        <w:jc w:val="both"/>
      </w:pPr>
      <w:r>
        <w:t>Течение болезни оказало влияние на формирование и количественный состав форменных элементов крови как контрольных, так и опытных групп – за 1-2 дня до гибели установлено уменьшение количества эритроцитов, гемоглобина, щелочного резерва и увеличение количества лейкоцитов.</w:t>
      </w:r>
    </w:p>
    <w:p w:rsidR="002D50B9" w:rsidRDefault="002D50B9" w:rsidP="002D50B9">
      <w:pPr>
        <w:spacing w:line="360" w:lineRule="auto"/>
        <w:ind w:firstLine="709"/>
        <w:jc w:val="both"/>
      </w:pPr>
      <w:r>
        <w:t>Заболевание пневмонией при благоприятном прогнозе вызвало уменьшение живой массы во все возрастные периоды: у животных крупной белой породы – на 24,6…17,2%, породы ландрас – на 25,8…21,2%, помесных – 24,9…17,3%. Общей закономерностью возрастной динамики количества эритроцитов после заболевания есть их постепенное увеличение, происходит восстановление синтеза общего белка сыворотки крови и ее фракций. Если доля влияния микроклимата при благоприятном исходе пневмонии на бактерицидную активность уменьшилась на 9,7%, на лизицимную – на 10,2%, то на комплементарную – 30,6%. В то же время разные генотипы свиней не в одинаковой степени реагировали на действие этого фактора.</w:t>
      </w:r>
    </w:p>
    <w:p w:rsidR="002D50B9" w:rsidRDefault="002D50B9" w:rsidP="002D50B9">
      <w:pPr>
        <w:spacing w:line="360" w:lineRule="auto"/>
        <w:ind w:firstLine="709"/>
        <w:jc w:val="both"/>
      </w:pPr>
      <w:r>
        <w:t>Убытки от снижения продуктивности животных опытных групп зависят от генотипа – в расчете на 1 голову наименьшие убытки были получены от выращивания крупной белой породы, наибольшие – от выращивания помесных животных генотипа 1/2КБ+1/2Л.</w:t>
      </w:r>
    </w:p>
    <w:p w:rsidR="002D50B9" w:rsidRDefault="002D50B9" w:rsidP="002D50B9">
      <w:pPr>
        <w:spacing w:line="360" w:lineRule="auto"/>
        <w:ind w:firstLine="709"/>
        <w:jc w:val="both"/>
      </w:pPr>
      <w:r>
        <w:rPr>
          <w:b/>
          <w:bCs/>
        </w:rPr>
        <w:lastRenderedPageBreak/>
        <w:t>Ключевые слова:</w:t>
      </w:r>
      <w:r>
        <w:t xml:space="preserve"> свиньи, генотип, микроклимат, резистентность, заболеваемость, пневмония.</w:t>
      </w:r>
    </w:p>
    <w:p w:rsidR="002D50B9" w:rsidRDefault="002D50B9" w:rsidP="002D50B9">
      <w:pPr>
        <w:spacing w:line="360" w:lineRule="auto"/>
        <w:ind w:firstLine="709"/>
        <w:jc w:val="both"/>
      </w:pPr>
    </w:p>
    <w:p w:rsidR="002D50B9" w:rsidRDefault="002D50B9" w:rsidP="002D50B9">
      <w:pPr>
        <w:pStyle w:val="37"/>
        <w:rPr>
          <w:szCs w:val="24"/>
        </w:rPr>
      </w:pPr>
      <w:r>
        <w:rPr>
          <w:szCs w:val="24"/>
        </w:rPr>
        <w:t>Shevchenko O.B. Natural resistance of swine – determination, peculiarities of realization in different conditions of microclimate. -Manuscript.</w:t>
      </w:r>
    </w:p>
    <w:p w:rsidR="002D50B9" w:rsidRDefault="002D50B9" w:rsidP="002D50B9">
      <w:pPr>
        <w:spacing w:line="360" w:lineRule="auto"/>
        <w:ind w:firstLine="360"/>
        <w:jc w:val="both"/>
        <w:rPr>
          <w:lang w:val="en-US"/>
        </w:rPr>
      </w:pPr>
      <w:r>
        <w:rPr>
          <w:lang w:val="en-US"/>
        </w:rPr>
        <w:t>The dissertation to compete for the Academic degree of Candidate of veterinary science. Speciality 16.00.06 – Animal hygiene and Veterinary Sanitation.</w:t>
      </w:r>
    </w:p>
    <w:p w:rsidR="002D50B9" w:rsidRDefault="002D50B9" w:rsidP="002D50B9">
      <w:pPr>
        <w:spacing w:line="360" w:lineRule="auto"/>
        <w:ind w:firstLine="360"/>
        <w:jc w:val="both"/>
        <w:rPr>
          <w:lang w:val="en-US"/>
        </w:rPr>
      </w:pPr>
      <w:r>
        <w:rPr>
          <w:lang w:val="en-US"/>
        </w:rPr>
        <w:t>Lviv National Academy of Veterinary Medicine named after S.Z. Gzhitskiy. – Lviv, 2005.</w:t>
      </w:r>
    </w:p>
    <w:p w:rsidR="002D50B9" w:rsidRDefault="002D50B9" w:rsidP="002D50B9">
      <w:pPr>
        <w:spacing w:line="360" w:lineRule="auto"/>
        <w:ind w:firstLine="360"/>
        <w:jc w:val="both"/>
        <w:rPr>
          <w:lang w:val="en-US"/>
        </w:rPr>
      </w:pPr>
      <w:r>
        <w:rPr>
          <w:lang w:val="en-US"/>
        </w:rPr>
        <w:t>The dissertation is devoted to the study of the effect of swine natural resistance indices in connection with different parameters of microclimate in premises (temperature, air humidity), on the productive functions of purebred swines of Large White and Landras breeds when methods of pure breeding and crossing are used; on live weight dynamics and other values of growth, morphological and biochemical values of blood, morbidity with respiratory diseases of swines of different genotypes</w:t>
      </w:r>
      <w:r>
        <w:rPr>
          <w:lang w:val="uk-UA"/>
        </w:rPr>
        <w:t>;</w:t>
      </w:r>
      <w:r>
        <w:rPr>
          <w:lang w:val="en-US"/>
        </w:rPr>
        <w:t xml:space="preserve"> peculiarities of growth and development of swines of different genotypes at favourable and unfavourable course of pneumonia</w:t>
      </w:r>
      <w:r>
        <w:rPr>
          <w:lang w:val="uk-UA"/>
        </w:rPr>
        <w:t>;</w:t>
      </w:r>
      <w:r>
        <w:rPr>
          <w:lang w:val="en-US"/>
        </w:rPr>
        <w:t xml:space="preserve"> economic indices of pig production. The </w:t>
      </w:r>
      <w:r>
        <w:rPr>
          <w:lang w:val="uk-UA"/>
        </w:rPr>
        <w:t>е</w:t>
      </w:r>
      <w:r>
        <w:rPr>
          <w:lang w:val="en-US"/>
        </w:rPr>
        <w:t>ffect of abiotic factors on productive functions of swins, growth of pigs of different genotypes in ontogenesis, formation of hematological values, signs of respiratory diseases</w:t>
      </w:r>
      <w:r>
        <w:rPr>
          <w:lang w:val="uk-UA"/>
        </w:rPr>
        <w:t xml:space="preserve">; </w:t>
      </w:r>
      <w:r>
        <w:rPr>
          <w:lang w:val="en-US"/>
        </w:rPr>
        <w:t>main indices of natural resistance of swines on the course of pneumonia has been stated. The problem of the effect of the effect of the favourable course of pneumonia; on the growth of swines in different periods of on to genesis, hematological values and values of natural resistance has been developed.</w:t>
      </w:r>
    </w:p>
    <w:p w:rsidR="002D50B9" w:rsidRDefault="002D50B9" w:rsidP="002D50B9">
      <w:pPr>
        <w:spacing w:line="360" w:lineRule="auto"/>
        <w:ind w:firstLine="360"/>
        <w:jc w:val="both"/>
        <w:rPr>
          <w:lang w:val="en-US"/>
        </w:rPr>
      </w:pPr>
      <w:r>
        <w:rPr>
          <w:b/>
          <w:bCs/>
          <w:lang w:val="en-US"/>
        </w:rPr>
        <w:t>Key words:</w:t>
      </w:r>
      <w:r>
        <w:rPr>
          <w:lang w:val="en-US"/>
        </w:rPr>
        <w:t xml:space="preserve"> swines, genotype, microclimate, resistance, morbidity, pneumonia.</w:t>
      </w: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rPr>
          <w:sz w:val="24"/>
          <w:szCs w:val="24"/>
          <w:lang w:val="en-US"/>
        </w:rPr>
      </w:pPr>
    </w:p>
    <w:p w:rsidR="002D50B9" w:rsidRDefault="002D50B9" w:rsidP="002D50B9">
      <w:pPr>
        <w:pStyle w:val="34"/>
        <w:jc w:val="center"/>
        <w:rPr>
          <w:sz w:val="24"/>
          <w:szCs w:val="24"/>
        </w:rPr>
      </w:pPr>
      <w:r>
        <w:rPr>
          <w:sz w:val="24"/>
          <w:szCs w:val="24"/>
        </w:rPr>
        <w:t>Підписано до друку 15.09.2005 р. Формат 60</w:t>
      </w:r>
      <w:r>
        <w:rPr>
          <w:position w:val="-4"/>
          <w:sz w:val="24"/>
          <w:szCs w:val="24"/>
        </w:rPr>
        <w:object w:dxaOrig="180" w:dyaOrig="200">
          <v:shape id="_x0000_i1026" type="#_x0000_t75" style="width:9.25pt;height:10pt" o:ole="">
            <v:imagedata r:id="rId12" o:title=""/>
          </v:shape>
          <o:OLEObject Type="Embed" ProgID="Equation.3" ShapeID="_x0000_i1026" DrawAspect="Content" ObjectID="_1518517453" r:id="rId13"/>
        </w:object>
      </w:r>
      <w:r>
        <w:rPr>
          <w:sz w:val="24"/>
          <w:szCs w:val="24"/>
        </w:rPr>
        <w:t xml:space="preserve">84 </w:t>
      </w:r>
      <w:r>
        <w:rPr>
          <w:sz w:val="24"/>
          <w:szCs w:val="24"/>
          <w:vertAlign w:val="superscript"/>
        </w:rPr>
        <w:t>1</w:t>
      </w:r>
      <w:r>
        <w:rPr>
          <w:sz w:val="24"/>
          <w:szCs w:val="24"/>
        </w:rPr>
        <w:t>/</w:t>
      </w:r>
      <w:r>
        <w:rPr>
          <w:sz w:val="24"/>
          <w:szCs w:val="24"/>
          <w:vertAlign w:val="subscript"/>
        </w:rPr>
        <w:t>16</w:t>
      </w:r>
      <w:r>
        <w:rPr>
          <w:sz w:val="24"/>
          <w:szCs w:val="24"/>
        </w:rPr>
        <w:t>.</w:t>
      </w:r>
    </w:p>
    <w:p w:rsidR="002D50B9" w:rsidRDefault="002D50B9" w:rsidP="002D50B9">
      <w:pPr>
        <w:pStyle w:val="34"/>
        <w:jc w:val="center"/>
        <w:rPr>
          <w:sz w:val="24"/>
          <w:szCs w:val="24"/>
        </w:rPr>
      </w:pPr>
      <w:r>
        <w:rPr>
          <w:sz w:val="24"/>
          <w:szCs w:val="24"/>
        </w:rPr>
        <w:t>Ум. др. арк. 0,9. Тираж – 100 примірників. Зам. № 73</w:t>
      </w:r>
    </w:p>
    <w:p w:rsidR="002D50B9" w:rsidRDefault="002D50B9" w:rsidP="002D50B9">
      <w:pPr>
        <w:pStyle w:val="34"/>
        <w:jc w:val="cente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0" cy="0"/>
                <wp:effectExtent l="5715" t="10795" r="13335" b="82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0" cy="0"/>
                <wp:effectExtent l="5715" t="10795" r="13335"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57900" cy="0"/>
                <wp:effectExtent l="5715" t="10795" r="13335"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o2Tg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"/>
            </w:pict>
          </mc:Fallback>
        </mc:AlternateContent>
      </w:r>
      <w:r>
        <w:rPr>
          <w:sz w:val="24"/>
          <w:szCs w:val="24"/>
        </w:rPr>
        <w:t>Редакційно-видавничий відділ</w:t>
      </w:r>
    </w:p>
    <w:p w:rsidR="002D50B9" w:rsidRDefault="002D50B9" w:rsidP="002D50B9">
      <w:pPr>
        <w:pStyle w:val="34"/>
        <w:jc w:val="center"/>
        <w:rPr>
          <w:sz w:val="24"/>
          <w:szCs w:val="24"/>
        </w:rPr>
      </w:pPr>
      <w:r>
        <w:rPr>
          <w:sz w:val="24"/>
          <w:szCs w:val="24"/>
        </w:rPr>
        <w:t>Харківської державної зооветеринарної академії</w:t>
      </w:r>
    </w:p>
    <w:p w:rsidR="002D50B9" w:rsidRDefault="002D50B9" w:rsidP="002D50B9">
      <w:pPr>
        <w:pStyle w:val="34"/>
        <w:jc w:val="center"/>
        <w:rPr>
          <w:sz w:val="24"/>
          <w:szCs w:val="24"/>
        </w:rPr>
      </w:pPr>
      <w:r>
        <w:rPr>
          <w:sz w:val="24"/>
          <w:szCs w:val="24"/>
        </w:rPr>
        <w:t>62341, ХДЗВА, с.м.т. Мала Данилівна, Дергачівський район, Харківська область</w:t>
      </w:r>
    </w:p>
    <w:p w:rsidR="002D50B9" w:rsidRDefault="002D50B9" w:rsidP="002D50B9">
      <w:pPr>
        <w:pStyle w:val="34"/>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6629400</wp:posOffset>
                </wp:positionV>
                <wp:extent cx="0" cy="0"/>
                <wp:effectExtent l="5715" t="8890" r="1333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2pt" to="9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"/>
            </w:pict>
          </mc:Fallback>
        </mc:AlternateContent>
      </w:r>
    </w:p>
    <w:p w:rsidR="000A25D7" w:rsidRPr="00BC46F7" w:rsidRDefault="000A25D7" w:rsidP="00477220">
      <w:pPr>
        <w:ind w:left="513"/>
        <w:rPr>
          <w:sz w:val="28"/>
        </w:rPr>
      </w:pPr>
      <w:bookmarkStart w:id="0" w:name="_GoBack"/>
      <w:bookmarkEnd w:id="0"/>
    </w:p>
    <w:p w:rsidR="00E8063E" w:rsidRDefault="00E8063E" w:rsidP="0064487E">
      <w:pPr>
        <w:pStyle w:val="affffffff1"/>
      </w:pPr>
      <w:r>
        <w:rPr>
          <w:color w:val="FF0000"/>
        </w:rPr>
        <w:t xml:space="preserve">Для заказа доставки данной работы воспользуйтесь поиском на сайте по ссылке:  </w:t>
      </w:r>
      <w:hyperlink r:id="rId14"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4F" w:rsidRDefault="00BC024F">
      <w:r>
        <w:separator/>
      </w:r>
    </w:p>
  </w:endnote>
  <w:endnote w:type="continuationSeparator" w:id="0">
    <w:p w:rsidR="00BC024F" w:rsidRDefault="00B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ю¬№?"/>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4F" w:rsidRDefault="00BC024F">
      <w:r>
        <w:separator/>
      </w:r>
    </w:p>
  </w:footnote>
  <w:footnote w:type="continuationSeparator" w:id="0">
    <w:p w:rsidR="00BC024F" w:rsidRDefault="00BC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F421CF4"/>
    <w:multiLevelType w:val="hybridMultilevel"/>
    <w:tmpl w:val="F0601A8C"/>
    <w:lvl w:ilvl="0" w:tplc="DB8C3050">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8"/>
        <w:szCs w:val="28"/>
        <w:u w:val="none"/>
      </w:rPr>
    </w:lvl>
    <w:lvl w:ilvl="1" w:tplc="BC2C88C4">
      <w:start w:val="1"/>
      <w:numFmt w:val="decimal"/>
      <w:lvlText w:val="%2."/>
      <w:lvlJc w:val="left"/>
      <w:pPr>
        <w:tabs>
          <w:tab w:val="num" w:pos="360"/>
        </w:tabs>
        <w:ind w:left="340" w:hanging="340"/>
      </w:pPr>
      <w:rPr>
        <w:rFonts w:ascii="Times New Roman" w:hAnsi="Times New Roman" w:cs="Times New Roman" w:hint="default"/>
        <w:b w:val="0"/>
        <w:bCs w:val="0"/>
        <w:i w:val="0"/>
        <w:iCs w:val="0"/>
        <w:color w:val="auto"/>
        <w:sz w:val="28"/>
        <w:szCs w:val="28"/>
        <w:u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DA4D91"/>
    <w:multiLevelType w:val="hybridMultilevel"/>
    <w:tmpl w:val="E7A079BE"/>
    <w:lvl w:ilvl="0" w:tplc="F9969CA8">
      <w:start w:val="1"/>
      <w:numFmt w:val="bullet"/>
      <w:lvlText w:val=""/>
      <w:lvlJc w:val="left"/>
      <w:pPr>
        <w:tabs>
          <w:tab w:val="num" w:pos="62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19B06F8"/>
    <w:multiLevelType w:val="hybridMultilevel"/>
    <w:tmpl w:val="D1FA05BC"/>
    <w:lvl w:ilvl="0" w:tplc="826839CE">
      <w:start w:val="1"/>
      <w:numFmt w:val="bullet"/>
      <w:lvlText w:val=""/>
      <w:lvlJc w:val="left"/>
      <w:pPr>
        <w:tabs>
          <w:tab w:val="num" w:pos="360"/>
        </w:tabs>
        <w:ind w:left="340" w:hanging="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FAD65D4"/>
    <w:multiLevelType w:val="hybridMultilevel"/>
    <w:tmpl w:val="95929A0C"/>
    <w:lvl w:ilvl="0" w:tplc="9CBEA232">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8"/>
        <w:szCs w:val="28"/>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5"/>
  </w:num>
  <w:num w:numId="43">
    <w:abstractNumId w:val="60"/>
  </w:num>
  <w:num w:numId="44">
    <w:abstractNumId w:val="49"/>
  </w:num>
  <w:num w:numId="45">
    <w:abstractNumId w:val="53"/>
  </w:num>
  <w:num w:numId="46">
    <w:abstractNumId w:val="63"/>
  </w:num>
  <w:num w:numId="47">
    <w:abstractNumId w:val="55"/>
  </w:num>
  <w:num w:numId="48">
    <w:abstractNumId w:val="51"/>
  </w:num>
  <w:num w:numId="49">
    <w:abstractNumId w:val="54"/>
  </w:num>
  <w:num w:numId="50">
    <w:abstractNumId w:val="58"/>
  </w:num>
  <w:num w:numId="51">
    <w:abstractNumId w:val="59"/>
  </w:num>
  <w:num w:numId="52">
    <w:abstractNumId w:val="52"/>
  </w:num>
  <w:num w:numId="53">
    <w:abstractNumId w:val="47"/>
  </w:num>
  <w:num w:numId="54">
    <w:abstractNumId w:val="65"/>
  </w:num>
  <w:num w:numId="55">
    <w:abstractNumId w:val="61"/>
  </w:num>
  <w:num w:numId="56">
    <w:abstractNumId w:val="48"/>
  </w:num>
  <w:num w:numId="57">
    <w:abstractNumId w:val="57"/>
  </w:num>
  <w:num w:numId="58">
    <w:abstractNumId w:val="40"/>
  </w:num>
  <w:num w:numId="59">
    <w:abstractNumId w:val="66"/>
  </w:num>
  <w:num w:numId="60">
    <w:abstractNumId w:val="62"/>
  </w:num>
  <w:num w:numId="6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299B"/>
    <w:rsid w:val="000561E5"/>
    <w:rsid w:val="00072F8F"/>
    <w:rsid w:val="00073375"/>
    <w:rsid w:val="00075237"/>
    <w:rsid w:val="00076851"/>
    <w:rsid w:val="00080A3E"/>
    <w:rsid w:val="000825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4AF9"/>
    <w:rsid w:val="000E6014"/>
    <w:rsid w:val="000F13C5"/>
    <w:rsid w:val="000F1F3E"/>
    <w:rsid w:val="000F20CE"/>
    <w:rsid w:val="000F46E7"/>
    <w:rsid w:val="000F5F3A"/>
    <w:rsid w:val="000F672C"/>
    <w:rsid w:val="000F7285"/>
    <w:rsid w:val="0010053C"/>
    <w:rsid w:val="0011344B"/>
    <w:rsid w:val="0011403E"/>
    <w:rsid w:val="00114849"/>
    <w:rsid w:val="0012055A"/>
    <w:rsid w:val="00124A27"/>
    <w:rsid w:val="0013003F"/>
    <w:rsid w:val="00130ABA"/>
    <w:rsid w:val="00131C6A"/>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3F6A"/>
    <w:rsid w:val="00264972"/>
    <w:rsid w:val="00267173"/>
    <w:rsid w:val="002672FC"/>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47C7D"/>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647D"/>
    <w:rsid w:val="004C6BDF"/>
    <w:rsid w:val="004C7E0B"/>
    <w:rsid w:val="004D0EB2"/>
    <w:rsid w:val="004D1E66"/>
    <w:rsid w:val="004D40D8"/>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25B8"/>
    <w:rsid w:val="006244A2"/>
    <w:rsid w:val="00634490"/>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A4DE4"/>
    <w:rsid w:val="007B0B78"/>
    <w:rsid w:val="007C2E1C"/>
    <w:rsid w:val="007C548E"/>
    <w:rsid w:val="007C7837"/>
    <w:rsid w:val="007D1239"/>
    <w:rsid w:val="007D2A15"/>
    <w:rsid w:val="007D39BE"/>
    <w:rsid w:val="007E0D1A"/>
    <w:rsid w:val="007E16C4"/>
    <w:rsid w:val="007E3165"/>
    <w:rsid w:val="007E5161"/>
    <w:rsid w:val="007F1F35"/>
    <w:rsid w:val="007F3184"/>
    <w:rsid w:val="007F36DA"/>
    <w:rsid w:val="007F7A29"/>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63266"/>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24F"/>
    <w:rsid w:val="00BC0901"/>
    <w:rsid w:val="00BC46F7"/>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13FC"/>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1B71"/>
    <w:rsid w:val="00DC4532"/>
    <w:rsid w:val="00DD4EAD"/>
    <w:rsid w:val="00DE1D4A"/>
    <w:rsid w:val="00DE555D"/>
    <w:rsid w:val="00DE5840"/>
    <w:rsid w:val="00DE5D7B"/>
    <w:rsid w:val="00DF115E"/>
    <w:rsid w:val="00E00292"/>
    <w:rsid w:val="00E00B2A"/>
    <w:rsid w:val="00E01248"/>
    <w:rsid w:val="00E038A0"/>
    <w:rsid w:val="00E0488E"/>
    <w:rsid w:val="00E126BD"/>
    <w:rsid w:val="00E223A9"/>
    <w:rsid w:val="00E2388F"/>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7431"/>
    <w:rsid w:val="00F14427"/>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qFormat="1"/>
    <w:lsdException w:name="toc 2" w:uiPriority="39" w:qFormat="1"/>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qFormat="1"/>
    <w:lsdException w:name="toc 2" w:uiPriority="39" w:qFormat="1"/>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semiHidden="0" w:uiPriority="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uiPriority w:val="99"/>
    <w:qFormat/>
    <w:pPr>
      <w:keepNext/>
      <w:widowControl w:val="0"/>
      <w:numPr>
        <w:ilvl w:val="4"/>
        <w:numId w:val="1"/>
      </w:numPr>
      <w:spacing w:after="120"/>
      <w:jc w:val="right"/>
      <w:outlineLvl w:val="4"/>
    </w:pPr>
    <w:rPr>
      <w:b/>
      <w:sz w:val="28"/>
      <w:szCs w:val="20"/>
    </w:rPr>
  </w:style>
  <w:style w:type="paragraph" w:styleId="6">
    <w:name w:val="heading 6"/>
    <w:basedOn w:val="af2"/>
    <w:next w:val="af2"/>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uiPriority w:val="99"/>
    <w:qFormat/>
    <w:pPr>
      <w:numPr>
        <w:ilvl w:val="6"/>
        <w:numId w:val="1"/>
      </w:numPr>
      <w:spacing w:before="240" w:after="60"/>
      <w:outlineLvl w:val="6"/>
    </w:pPr>
    <w:rPr>
      <w:rFonts w:ascii="IzhTitl" w:hAnsi="IzhTitl"/>
    </w:rPr>
  </w:style>
  <w:style w:type="paragraph" w:styleId="8">
    <w:name w:val="heading 8"/>
    <w:basedOn w:val="af2"/>
    <w:next w:val="af2"/>
    <w:uiPriority w:val="99"/>
    <w:qFormat/>
    <w:pPr>
      <w:numPr>
        <w:ilvl w:val="7"/>
        <w:numId w:val="1"/>
      </w:numPr>
      <w:spacing w:before="240" w:after="60"/>
      <w:outlineLvl w:val="7"/>
    </w:pPr>
    <w:rPr>
      <w:rFonts w:ascii="IzhTitl" w:hAnsi="IzhTitl"/>
      <w:i/>
      <w:iCs/>
    </w:rPr>
  </w:style>
  <w:style w:type="paragraph" w:styleId="9">
    <w:name w:val="heading 9"/>
    <w:basedOn w:val="af2"/>
    <w:next w:val="af2"/>
    <w:uiPriority w:val="99"/>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uiPriority w:val="99"/>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uiPriority w:val="99"/>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uiPriority w:val="99"/>
    <w:semiHidden/>
    <w:rsid w:val="00524D1A"/>
    <w:rPr>
      <w:sz w:val="16"/>
    </w:rPr>
  </w:style>
  <w:style w:type="paragraph" w:styleId="aff8">
    <w:name w:val="annotation text"/>
    <w:basedOn w:val="af2"/>
    <w:link w:val="aff7"/>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6583-ADBE-46A0-A007-F6ECA998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29</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54198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539</cp:revision>
  <cp:lastPrinted>2009-02-06T08:36:00Z</cp:lastPrinted>
  <dcterms:created xsi:type="dcterms:W3CDTF">2015-03-22T11:10:00Z</dcterms:created>
  <dcterms:modified xsi:type="dcterms:W3CDTF">2016-03-03T10:37:00Z</dcterms:modified>
</cp:coreProperties>
</file>