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7A37" w:rsidRDefault="00F301F2" w:rsidP="000C7A37">
      <w:pPr>
        <w:pStyle w:val="affffffff7"/>
        <w:tabs>
          <w:tab w:val="left" w:pos="708"/>
        </w:tabs>
        <w:spacing w:line="360" w:lineRule="auto"/>
        <w:ind w:firstLine="0"/>
        <w:jc w:val="center"/>
        <w:rPr>
          <w:rStyle w:val="afa"/>
          <w:color w:val="0070C0"/>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p>
    <w:p w:rsidR="00054506" w:rsidRDefault="00054506" w:rsidP="00054506">
      <w:pPr>
        <w:pStyle w:val="affffffff8"/>
      </w:pPr>
      <w:bookmarkStart w:id="0" w:name="_top"/>
      <w:bookmarkEnd w:id="0"/>
      <w:r>
        <w:t>НАЦІОНАЛЬНИЙ АГРАРНИЙ УНІВЕРСИТЕТ</w:t>
      </w:r>
    </w:p>
    <w:p w:rsidR="00054506" w:rsidRDefault="00054506" w:rsidP="00054506">
      <w:pPr>
        <w:jc w:val="center"/>
        <w:rPr>
          <w:b/>
          <w:bCs/>
          <w:lang w:val="uk-UA"/>
        </w:rPr>
      </w:pPr>
    </w:p>
    <w:p w:rsidR="00054506" w:rsidRDefault="00054506" w:rsidP="00054506">
      <w:pPr>
        <w:jc w:val="center"/>
        <w:rPr>
          <w:b/>
          <w:bCs/>
          <w:lang w:val="uk-UA"/>
        </w:rPr>
      </w:pPr>
    </w:p>
    <w:p w:rsidR="00054506" w:rsidRDefault="00054506" w:rsidP="00054506">
      <w:pPr>
        <w:jc w:val="center"/>
        <w:rPr>
          <w:b/>
          <w:bCs/>
          <w:lang w:val="uk-UA"/>
        </w:rPr>
      </w:pPr>
    </w:p>
    <w:p w:rsidR="00054506" w:rsidRDefault="00054506" w:rsidP="00054506">
      <w:pPr>
        <w:jc w:val="center"/>
        <w:rPr>
          <w:b/>
          <w:bCs/>
          <w:lang w:val="uk-UA"/>
        </w:rPr>
      </w:pPr>
    </w:p>
    <w:p w:rsidR="00054506" w:rsidRDefault="00054506" w:rsidP="00054506">
      <w:pPr>
        <w:jc w:val="center"/>
        <w:rPr>
          <w:b/>
          <w:bCs/>
          <w:lang w:val="uk-UA"/>
        </w:rPr>
      </w:pPr>
    </w:p>
    <w:p w:rsidR="00054506" w:rsidRDefault="00054506" w:rsidP="00054506">
      <w:pPr>
        <w:jc w:val="center"/>
        <w:rPr>
          <w:b/>
          <w:bCs/>
          <w:lang w:val="uk-UA"/>
        </w:rPr>
      </w:pPr>
      <w:r>
        <w:rPr>
          <w:b/>
          <w:bCs/>
          <w:lang w:val="uk-UA"/>
        </w:rPr>
        <w:t>Костюченко Віталій Геннадійович</w:t>
      </w:r>
    </w:p>
    <w:p w:rsidR="00054506" w:rsidRDefault="00054506" w:rsidP="00054506">
      <w:pPr>
        <w:jc w:val="center"/>
        <w:rPr>
          <w:b/>
          <w:bCs/>
          <w:lang w:val="uk-UA"/>
        </w:rPr>
      </w:pPr>
    </w:p>
    <w:p w:rsidR="00054506" w:rsidRDefault="00054506" w:rsidP="00054506">
      <w:pPr>
        <w:jc w:val="center"/>
        <w:rPr>
          <w:b/>
          <w:bCs/>
          <w:lang w:val="uk-UA"/>
        </w:rPr>
      </w:pPr>
    </w:p>
    <w:p w:rsidR="00054506" w:rsidRDefault="00054506" w:rsidP="00054506">
      <w:pPr>
        <w:jc w:val="center"/>
        <w:rPr>
          <w:b/>
          <w:bCs/>
          <w:lang w:val="uk-UA"/>
        </w:rPr>
      </w:pPr>
    </w:p>
    <w:p w:rsidR="00054506" w:rsidRDefault="00054506" w:rsidP="00054506">
      <w:pPr>
        <w:jc w:val="center"/>
        <w:rPr>
          <w:b/>
          <w:bCs/>
          <w:lang w:val="uk-UA"/>
        </w:rPr>
      </w:pPr>
    </w:p>
    <w:p w:rsidR="00054506" w:rsidRDefault="00054506" w:rsidP="00054506">
      <w:pPr>
        <w:pStyle w:val="1"/>
        <w:rPr>
          <w:lang w:val="uk-UA"/>
        </w:rPr>
      </w:pPr>
      <w:r>
        <w:rPr>
          <w:lang w:val="uk-UA"/>
        </w:rPr>
        <w:t>УДК 635.21:631.526.32:632.765.4:632.9</w:t>
      </w: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bCs/>
          <w:lang w:val="uk-UA"/>
        </w:rPr>
      </w:pPr>
      <w:r>
        <w:rPr>
          <w:b/>
          <w:bCs/>
          <w:lang w:val="uk-UA"/>
        </w:rPr>
        <w:lastRenderedPageBreak/>
        <w:t>ВПЛИВ ЕЛЕМЕНТІВ АГРОТЕХНІКИ КАРТОПЛІ НА ЗАСЕЛЕНІСТЬ ГРУНТУ ТА ПОШКОДЖЕНІСТЬ БУЛЬБ ДРОТЯНИКАМИ В УМОВАХ ПОЛІССЯ</w:t>
      </w:r>
    </w:p>
    <w:p w:rsidR="00054506" w:rsidRDefault="00054506" w:rsidP="00054506">
      <w:pPr>
        <w:jc w:val="center"/>
        <w:rPr>
          <w:b/>
          <w:bCs/>
          <w:lang w:val="uk-UA"/>
        </w:rPr>
      </w:pPr>
    </w:p>
    <w:p w:rsidR="00054506" w:rsidRDefault="00054506" w:rsidP="00054506">
      <w:pPr>
        <w:jc w:val="center"/>
        <w:rPr>
          <w:b/>
          <w:bCs/>
          <w:lang w:val="uk-UA"/>
        </w:rPr>
      </w:pPr>
    </w:p>
    <w:p w:rsidR="00054506" w:rsidRDefault="00054506" w:rsidP="00054506">
      <w:pPr>
        <w:jc w:val="center"/>
        <w:rPr>
          <w:bCs/>
          <w:lang w:val="uk-UA"/>
        </w:rPr>
      </w:pPr>
      <w:r>
        <w:rPr>
          <w:bCs/>
          <w:lang w:val="uk-UA"/>
        </w:rPr>
        <w:t>16.00.10 – ентомологія</w:t>
      </w: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p>
    <w:p w:rsidR="00054506" w:rsidRDefault="00054506" w:rsidP="00054506">
      <w:pPr>
        <w:jc w:val="center"/>
        <w:rPr>
          <w:b/>
          <w:lang w:val="uk-UA"/>
        </w:rPr>
      </w:pPr>
      <w:r>
        <w:rPr>
          <w:b/>
          <w:lang w:val="uk-UA"/>
        </w:rPr>
        <w:t>АВТОРЕФЕРАТ</w:t>
      </w:r>
    </w:p>
    <w:p w:rsidR="00054506" w:rsidRDefault="00054506" w:rsidP="00054506">
      <w:pPr>
        <w:pStyle w:val="affffffff4"/>
      </w:pPr>
      <w:r>
        <w:t>дисертації на здобуття наукового ступеня</w:t>
      </w:r>
    </w:p>
    <w:p w:rsidR="00054506" w:rsidRDefault="00054506" w:rsidP="00054506">
      <w:pPr>
        <w:pStyle w:val="affffffff4"/>
      </w:pPr>
      <w:r>
        <w:t>кандидата сільськогосподарських наук</w:t>
      </w: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p>
    <w:p w:rsidR="00054506" w:rsidRDefault="00054506" w:rsidP="00054506">
      <w:pPr>
        <w:jc w:val="center"/>
        <w:rPr>
          <w:bCs/>
          <w:lang w:val="uk-UA"/>
        </w:rPr>
      </w:pPr>
      <w:r>
        <w:rPr>
          <w:bCs/>
          <w:lang w:val="uk-UA"/>
        </w:rPr>
        <w:t>Київ – 2004</w:t>
      </w:r>
    </w:p>
    <w:p w:rsidR="00054506" w:rsidRDefault="00054506" w:rsidP="00054506">
      <w:pPr>
        <w:pStyle w:val="1"/>
        <w:jc w:val="both"/>
        <w:rPr>
          <w:bCs w:val="0"/>
          <w:lang w:val="uk-UA"/>
        </w:rPr>
      </w:pPr>
      <w:r>
        <w:rPr>
          <w:bCs w:val="0"/>
          <w:lang w:val="uk-UA"/>
        </w:rPr>
        <w:br w:type="page"/>
      </w:r>
      <w:r>
        <w:rPr>
          <w:bCs w:val="0"/>
          <w:lang w:val="uk-UA"/>
        </w:rPr>
        <w:lastRenderedPageBreak/>
        <w:t>Дисертацією є рукопис</w:t>
      </w:r>
    </w:p>
    <w:p w:rsidR="00054506" w:rsidRDefault="00054506" w:rsidP="00054506">
      <w:pPr>
        <w:jc w:val="both"/>
        <w:rPr>
          <w:lang w:val="uk-UA"/>
        </w:rPr>
      </w:pPr>
    </w:p>
    <w:p w:rsidR="00054506" w:rsidRDefault="00054506" w:rsidP="00054506">
      <w:pPr>
        <w:jc w:val="both"/>
        <w:rPr>
          <w:lang w:val="uk-UA"/>
        </w:rPr>
      </w:pPr>
      <w:r>
        <w:rPr>
          <w:lang w:val="uk-UA"/>
        </w:rPr>
        <w:t>Дисертаційна робота виконана в Інституті картоплярства УААН</w:t>
      </w:r>
    </w:p>
    <w:p w:rsidR="00054506" w:rsidRDefault="00054506" w:rsidP="00054506">
      <w:pPr>
        <w:jc w:val="both"/>
        <w:rPr>
          <w:lang w:val="uk-UA"/>
        </w:rPr>
      </w:pPr>
    </w:p>
    <w:p w:rsidR="00054506" w:rsidRDefault="00054506" w:rsidP="00054506">
      <w:pPr>
        <w:ind w:left="3270" w:hanging="3270"/>
        <w:jc w:val="both"/>
        <w:rPr>
          <w:lang w:val="uk-UA"/>
        </w:rPr>
      </w:pPr>
      <w:r>
        <w:rPr>
          <w:b/>
          <w:bCs/>
          <w:lang w:val="uk-UA"/>
        </w:rPr>
        <w:t xml:space="preserve">Науковий керівник –       </w:t>
      </w:r>
      <w:r>
        <w:rPr>
          <w:lang w:val="uk-UA"/>
        </w:rPr>
        <w:t>кандидат сільськогосподарських наук, старший науковий співробітник</w:t>
      </w:r>
    </w:p>
    <w:p w:rsidR="00054506" w:rsidRDefault="00054506" w:rsidP="00054506">
      <w:pPr>
        <w:pStyle w:val="30"/>
        <w:ind w:left="3270"/>
        <w:jc w:val="both"/>
        <w:rPr>
          <w:b w:val="0"/>
          <w:bCs/>
        </w:rPr>
      </w:pPr>
      <w:r>
        <w:t xml:space="preserve">Каліцький Петро Францович, </w:t>
      </w:r>
      <w:r>
        <w:rPr>
          <w:b w:val="0"/>
          <w:bCs/>
        </w:rPr>
        <w:t>Інститут картоплярства УААН, завідувач відділу технології</w:t>
      </w:r>
    </w:p>
    <w:p w:rsidR="00054506" w:rsidRDefault="00054506" w:rsidP="00054506">
      <w:pPr>
        <w:jc w:val="both"/>
        <w:rPr>
          <w:lang w:val="uk-UA"/>
        </w:rPr>
      </w:pPr>
    </w:p>
    <w:p w:rsidR="00054506" w:rsidRDefault="00054506" w:rsidP="00054506">
      <w:pPr>
        <w:jc w:val="both"/>
        <w:rPr>
          <w:lang w:val="uk-UA"/>
        </w:rPr>
      </w:pPr>
      <w:r>
        <w:rPr>
          <w:b/>
          <w:bCs/>
          <w:lang w:val="uk-UA"/>
        </w:rPr>
        <w:t xml:space="preserve">Офіційні опоненти:          </w:t>
      </w:r>
      <w:r>
        <w:rPr>
          <w:lang w:val="uk-UA"/>
        </w:rPr>
        <w:t>доктор сільськогосподарських наук, професор</w:t>
      </w:r>
    </w:p>
    <w:p w:rsidR="00054506" w:rsidRDefault="00054506" w:rsidP="00054506">
      <w:pPr>
        <w:pStyle w:val="affffffffb"/>
        <w:ind w:left="3270"/>
        <w:jc w:val="both"/>
      </w:pPr>
      <w:r>
        <w:rPr>
          <w:b/>
          <w:bCs/>
        </w:rPr>
        <w:t>Трибель Станіслав Олександрович,</w:t>
      </w:r>
      <w:r>
        <w:t xml:space="preserve"> Інститут захисту рослин УААН, завідувач лабораторіі стійкості сільськогосподарських культур до шкідників</w:t>
      </w:r>
    </w:p>
    <w:p w:rsidR="00054506" w:rsidRDefault="00054506" w:rsidP="00054506">
      <w:pPr>
        <w:pStyle w:val="affffffffb"/>
        <w:jc w:val="both"/>
      </w:pPr>
    </w:p>
    <w:p w:rsidR="00054506" w:rsidRDefault="00054506" w:rsidP="00054506">
      <w:pPr>
        <w:pStyle w:val="affffffffb"/>
        <w:ind w:left="3270"/>
        <w:jc w:val="both"/>
      </w:pPr>
      <w:r>
        <w:t>кандидат сільськогосподарських наук, старший науковий співробітник, доцент</w:t>
      </w:r>
    </w:p>
    <w:p w:rsidR="00054506" w:rsidRDefault="00054506" w:rsidP="00054506">
      <w:pPr>
        <w:pStyle w:val="affffffffb"/>
        <w:ind w:left="3270"/>
        <w:jc w:val="both"/>
        <w:rPr>
          <w:b/>
          <w:bCs/>
        </w:rPr>
      </w:pPr>
      <w:r>
        <w:rPr>
          <w:b/>
          <w:bCs/>
        </w:rPr>
        <w:t>Венгер Володимир Мусійович,</w:t>
      </w:r>
      <w:r>
        <w:t xml:space="preserve"> Інститут сільського господарства Полісся УААН, завідувач відділу захисту рослин</w:t>
      </w:r>
    </w:p>
    <w:p w:rsidR="00054506" w:rsidRDefault="00054506" w:rsidP="00054506">
      <w:pPr>
        <w:jc w:val="both"/>
        <w:rPr>
          <w:lang w:val="uk-UA"/>
        </w:rPr>
      </w:pPr>
    </w:p>
    <w:p w:rsidR="00054506" w:rsidRDefault="00054506" w:rsidP="00054506">
      <w:pPr>
        <w:ind w:left="3270" w:hanging="3270"/>
        <w:jc w:val="both"/>
        <w:rPr>
          <w:lang w:val="uk-UA"/>
        </w:rPr>
      </w:pPr>
      <w:r>
        <w:rPr>
          <w:b/>
          <w:bCs/>
          <w:lang w:val="uk-UA"/>
        </w:rPr>
        <w:lastRenderedPageBreak/>
        <w:t xml:space="preserve">Провідна організація –    </w:t>
      </w:r>
      <w:r>
        <w:rPr>
          <w:lang w:val="uk-UA"/>
        </w:rPr>
        <w:t xml:space="preserve">Полтавська державна аграрна академія, кафедра екології і ботаніки, Міністерство аграрної політики України, </w:t>
      </w:r>
    </w:p>
    <w:p w:rsidR="00054506" w:rsidRDefault="00054506" w:rsidP="00054506">
      <w:pPr>
        <w:ind w:left="3270"/>
        <w:jc w:val="both"/>
        <w:rPr>
          <w:lang w:val="uk-UA"/>
        </w:rPr>
      </w:pPr>
      <w:r>
        <w:rPr>
          <w:lang w:val="uk-UA"/>
        </w:rPr>
        <w:t>м. Полтава</w:t>
      </w:r>
    </w:p>
    <w:p w:rsidR="00054506" w:rsidRDefault="00054506" w:rsidP="00054506">
      <w:pPr>
        <w:ind w:left="2943" w:hanging="2943"/>
        <w:jc w:val="both"/>
        <w:rPr>
          <w:lang w:val="uk-UA"/>
        </w:rPr>
      </w:pPr>
    </w:p>
    <w:p w:rsidR="00054506" w:rsidRDefault="00054506" w:rsidP="00054506">
      <w:pPr>
        <w:jc w:val="both"/>
        <w:rPr>
          <w:lang w:val="uk-UA"/>
        </w:rPr>
      </w:pPr>
    </w:p>
    <w:p w:rsidR="00054506" w:rsidRDefault="00054506" w:rsidP="00054506">
      <w:pPr>
        <w:jc w:val="both"/>
        <w:rPr>
          <w:lang w:val="uk-UA"/>
        </w:rPr>
      </w:pPr>
    </w:p>
    <w:p w:rsidR="00054506" w:rsidRDefault="00054506" w:rsidP="00054506">
      <w:pPr>
        <w:jc w:val="both"/>
        <w:rPr>
          <w:lang w:val="uk-UA"/>
        </w:rPr>
      </w:pPr>
    </w:p>
    <w:p w:rsidR="00054506" w:rsidRDefault="00054506" w:rsidP="00054506">
      <w:pPr>
        <w:jc w:val="both"/>
        <w:rPr>
          <w:lang w:val="uk-UA"/>
        </w:rPr>
      </w:pPr>
      <w:r>
        <w:rPr>
          <w:lang w:val="uk-UA"/>
        </w:rPr>
        <w:t>Захист відбудеться “___” ____________ 2004 року о ___ годині на засіданні спеціалізованої вченої ради Д 26.004.02 в Національному аграрному університеті за адресою: 03041, м. Київ, вул. Героїв Оборони, 15, навчальний корпус 3, аудиторія 65</w:t>
      </w:r>
    </w:p>
    <w:p w:rsidR="00054506" w:rsidRDefault="00054506" w:rsidP="00054506">
      <w:pPr>
        <w:jc w:val="both"/>
        <w:rPr>
          <w:lang w:val="uk-UA"/>
        </w:rPr>
      </w:pPr>
    </w:p>
    <w:p w:rsidR="00054506" w:rsidRDefault="00054506" w:rsidP="00054506">
      <w:pPr>
        <w:pStyle w:val="2ffffc"/>
      </w:pPr>
      <w:r>
        <w:t>З дисертацією можна ознайомитись у бібліотеці Національного аграрного університету за адресою: 03041, м. Київ, вул. Героїв о борони, 13, навчальний корпус 4, к. 41</w:t>
      </w:r>
    </w:p>
    <w:p w:rsidR="00054506" w:rsidRDefault="00054506" w:rsidP="00054506">
      <w:pPr>
        <w:pStyle w:val="2ffffc"/>
      </w:pPr>
    </w:p>
    <w:p w:rsidR="00054506" w:rsidRDefault="00054506" w:rsidP="00054506">
      <w:pPr>
        <w:pStyle w:val="2ffffc"/>
      </w:pPr>
    </w:p>
    <w:p w:rsidR="00054506" w:rsidRDefault="00054506" w:rsidP="00054506">
      <w:pPr>
        <w:pStyle w:val="2ffffc"/>
      </w:pPr>
      <w:r>
        <w:t>Автореферат розісланий “___” __________ 2004 р.</w:t>
      </w:r>
    </w:p>
    <w:p w:rsidR="00054506" w:rsidRDefault="00054506" w:rsidP="00054506">
      <w:pPr>
        <w:pStyle w:val="2ffffc"/>
      </w:pPr>
    </w:p>
    <w:p w:rsidR="00054506" w:rsidRDefault="00054506" w:rsidP="00054506">
      <w:pPr>
        <w:pStyle w:val="2ffffc"/>
      </w:pPr>
    </w:p>
    <w:p w:rsidR="00054506" w:rsidRDefault="00054506" w:rsidP="00054506">
      <w:pPr>
        <w:pStyle w:val="2ffffc"/>
      </w:pPr>
      <w:r>
        <w:t>Вчений секретар</w:t>
      </w:r>
    </w:p>
    <w:p w:rsidR="00054506" w:rsidRDefault="00054506" w:rsidP="00054506">
      <w:pPr>
        <w:pStyle w:val="2ffffc"/>
      </w:pPr>
      <w:r>
        <w:t>спеціалізованої вченої ради                                                                        Мороз М. С.</w:t>
      </w:r>
    </w:p>
    <w:p w:rsidR="00054506" w:rsidRDefault="00054506" w:rsidP="00054506">
      <w:pPr>
        <w:pStyle w:val="affffffff8"/>
        <w:rPr>
          <w:bCs/>
        </w:rPr>
      </w:pPr>
      <w:r>
        <w:rPr>
          <w:bCs/>
        </w:rPr>
        <w:t>ЗАГАЛЬНА ХАРАКТЕРИСТИКА РОБОТИ</w:t>
      </w:r>
    </w:p>
    <w:p w:rsidR="00054506" w:rsidRDefault="00054506" w:rsidP="00054506">
      <w:pPr>
        <w:pStyle w:val="affffffff8"/>
        <w:rPr>
          <w:bCs/>
          <w:sz w:val="16"/>
        </w:rPr>
      </w:pPr>
    </w:p>
    <w:p w:rsidR="00054506" w:rsidRDefault="00054506" w:rsidP="00054506">
      <w:pPr>
        <w:pStyle w:val="25"/>
        <w:spacing w:line="240" w:lineRule="auto"/>
      </w:pPr>
      <w:r>
        <w:rPr>
          <w:b/>
          <w:bCs/>
        </w:rPr>
        <w:t xml:space="preserve">Актуальність теми. </w:t>
      </w:r>
      <w:r>
        <w:t>В Україні нараховується понад 78 видів шкідників картоплі. Серед них важливе місце займає група ґрунтових шкідників. Найбільшої шкоди картоплі завдають личинки жуків коваликів (Agriotes) – дротяники.</w:t>
      </w:r>
    </w:p>
    <w:p w:rsidR="00054506" w:rsidRDefault="00054506" w:rsidP="00054506">
      <w:pPr>
        <w:pStyle w:val="25"/>
        <w:spacing w:line="240" w:lineRule="auto"/>
      </w:pPr>
      <w:r>
        <w:t>Ґрунтові шкідники пошкоджують паростки картоплі, підгризають підземну частину стебла, прогризають ходи в бульбах, виїдають м’якуш. Пошкоджені бульби втрачають товарні та посівні якості, погано зберігаються, в місця пошкоджень проникають мікроорганізми, що призводить до загнивання бульб. У результаті втрачається значна частина врожаю. Так, в літературі зустрічаються дані, що за чисельності дротяників 5-6 особин на 1 м</w:t>
      </w:r>
      <w:r>
        <w:rPr>
          <w:vertAlign w:val="superscript"/>
        </w:rPr>
        <w:t>2</w:t>
      </w:r>
      <w:r>
        <w:t xml:space="preserve"> ґрунту пошкоджується до 80% бульб.</w:t>
      </w:r>
    </w:p>
    <w:p w:rsidR="00054506" w:rsidRDefault="00054506" w:rsidP="00054506">
      <w:pPr>
        <w:pStyle w:val="25"/>
        <w:spacing w:line="240" w:lineRule="auto"/>
      </w:pPr>
      <w:r>
        <w:t xml:space="preserve">В останні роки в зоні Полісся України суттєво збільшилась заселеність полів дротяниками, що призвело до значного зниження якості бульб </w:t>
      </w:r>
      <w:r>
        <w:lastRenderedPageBreak/>
        <w:t>картоплі. У зв’язку з розвитком в Україні переробної галузі значно зросли вимоги до якості картоплі.</w:t>
      </w:r>
    </w:p>
    <w:p w:rsidR="00054506" w:rsidRDefault="00054506" w:rsidP="00054506">
      <w:pPr>
        <w:pStyle w:val="25"/>
        <w:spacing w:line="240" w:lineRule="auto"/>
      </w:pPr>
      <w:r>
        <w:t>Важливим показником, який визначає придатність картоплі до переробки, є пошкодженість бульб шкідниками, зокрема дротяниками.</w:t>
      </w:r>
    </w:p>
    <w:p w:rsidR="00054506" w:rsidRDefault="00054506" w:rsidP="00054506">
      <w:pPr>
        <w:pStyle w:val="25"/>
        <w:spacing w:line="240" w:lineRule="auto"/>
      </w:pPr>
      <w:r>
        <w:t>Серед рекомендованих методів боротьби з ґрунтовими шкідниками найефективнішим є хімічний метод – внесення в ґрунт перед садінням картоплі гранульованих інсектицидів, але в даний час в Україні не зареєстровано жодного гранульованого препарату, дозволеного для використання на посівах картоплі. Єдиним доступним методом боротьби з ґрунтовими шкідниками є агротехнічний метод, який недостатньо ефективний та потребує додаткових витрат, що в свою чергу збільшує собівартість продукції. Найвищу ефективність проти ґрунтових шкідників можна забезпечити лише при поєднанні агротехнічних та хімічних заходів, що є свідченням актуальності теми.</w:t>
      </w:r>
    </w:p>
    <w:p w:rsidR="00054506" w:rsidRDefault="00054506" w:rsidP="00054506">
      <w:pPr>
        <w:pStyle w:val="25"/>
        <w:spacing w:line="240" w:lineRule="auto"/>
      </w:pPr>
      <w:r>
        <w:rPr>
          <w:b/>
        </w:rPr>
        <w:t xml:space="preserve">Зв’язок роботи з науковими програмами, планами, темами. </w:t>
      </w:r>
      <w:r>
        <w:t>Дисертаційна робота є складовою частиною тематичного плану науково-дослідної роботи лабораторії агротехніки відділу технології Інституту картоплярства УААН, яка передбачена координаційним планом УААН з комплексної теми: "Розробити та впровадити технологію виробництва та зберігання картоплі в господарствах різних форм власності", номер державної реєстрації 0197 U005457.</w:t>
      </w:r>
    </w:p>
    <w:p w:rsidR="00054506" w:rsidRDefault="00054506" w:rsidP="00054506">
      <w:pPr>
        <w:pStyle w:val="25"/>
        <w:spacing w:line="240" w:lineRule="auto"/>
      </w:pPr>
      <w:r>
        <w:rPr>
          <w:b/>
          <w:bCs/>
        </w:rPr>
        <w:t>Мета та задачі досліджень.</w:t>
      </w:r>
      <w:r>
        <w:t xml:space="preserve"> Метою досліджень є розробка ефективних заходів боротьби з дротяниками.</w:t>
      </w:r>
    </w:p>
    <w:p w:rsidR="00054506" w:rsidRDefault="00054506" w:rsidP="00054506">
      <w:pPr>
        <w:pStyle w:val="25"/>
        <w:spacing w:line="240" w:lineRule="auto"/>
      </w:pPr>
      <w:r>
        <w:t>В завдання досліджень входило:</w:t>
      </w:r>
    </w:p>
    <w:p w:rsidR="00054506" w:rsidRDefault="00054506" w:rsidP="00DB12FF">
      <w:pPr>
        <w:numPr>
          <w:ilvl w:val="0"/>
          <w:numId w:val="60"/>
        </w:numPr>
        <w:suppressAutoHyphens w:val="0"/>
        <w:ind w:left="0" w:firstLine="720"/>
        <w:jc w:val="both"/>
        <w:rPr>
          <w:sz w:val="28"/>
          <w:lang w:val="uk-UA"/>
        </w:rPr>
      </w:pPr>
      <w:r>
        <w:rPr>
          <w:sz w:val="28"/>
          <w:lang w:val="uk-UA"/>
        </w:rPr>
        <w:t>встановлення впливу сидеральних культур, найбільш поширених у зоні Полісся, на чисельність дротяників в орному шарі ґрунту;</w:t>
      </w:r>
    </w:p>
    <w:p w:rsidR="00054506" w:rsidRDefault="00054506" w:rsidP="00DB12FF">
      <w:pPr>
        <w:numPr>
          <w:ilvl w:val="0"/>
          <w:numId w:val="60"/>
        </w:numPr>
        <w:suppressAutoHyphens w:val="0"/>
        <w:ind w:left="0" w:firstLine="720"/>
        <w:jc w:val="both"/>
        <w:rPr>
          <w:sz w:val="28"/>
          <w:lang w:val="uk-UA"/>
        </w:rPr>
      </w:pPr>
      <w:r>
        <w:rPr>
          <w:sz w:val="28"/>
          <w:lang w:val="uk-UA"/>
        </w:rPr>
        <w:t>визначення впливу різних норм препарату Престиж на пошкодженість бульб картоплі дротяниками;</w:t>
      </w:r>
    </w:p>
    <w:p w:rsidR="00054506" w:rsidRDefault="00054506" w:rsidP="00DB12FF">
      <w:pPr>
        <w:numPr>
          <w:ilvl w:val="0"/>
          <w:numId w:val="60"/>
        </w:numPr>
        <w:suppressAutoHyphens w:val="0"/>
        <w:ind w:left="0" w:firstLine="720"/>
        <w:jc w:val="both"/>
        <w:rPr>
          <w:sz w:val="28"/>
          <w:lang w:val="uk-UA"/>
        </w:rPr>
      </w:pPr>
      <w:r>
        <w:rPr>
          <w:sz w:val="28"/>
          <w:lang w:val="uk-UA"/>
        </w:rPr>
        <w:t>виділення сортів, які меншою мірою пошкоджуються дротяниками, встановлення залежності ступеня ушкодження бульб від їх біохімічного складу.</w:t>
      </w:r>
    </w:p>
    <w:p w:rsidR="00054506" w:rsidRDefault="00054506" w:rsidP="00054506">
      <w:pPr>
        <w:pStyle w:val="25"/>
        <w:spacing w:line="240" w:lineRule="auto"/>
      </w:pPr>
      <w:r>
        <w:rPr>
          <w:bCs/>
          <w:i/>
          <w:iCs/>
        </w:rPr>
        <w:t>Об’єкт дослідження</w:t>
      </w:r>
      <w:r>
        <w:rPr>
          <w:b/>
        </w:rPr>
        <w:t xml:space="preserve"> – </w:t>
      </w:r>
      <w:r>
        <w:t>картопля сортів різних груп стиглості, личинки коваликів.</w:t>
      </w:r>
    </w:p>
    <w:p w:rsidR="00054506" w:rsidRDefault="00054506" w:rsidP="00054506">
      <w:pPr>
        <w:pStyle w:val="25"/>
        <w:spacing w:line="240" w:lineRule="auto"/>
        <w:rPr>
          <w:bCs/>
        </w:rPr>
      </w:pPr>
      <w:r>
        <w:rPr>
          <w:bCs/>
          <w:i/>
          <w:iCs/>
        </w:rPr>
        <w:t>Предмет дослідження</w:t>
      </w:r>
      <w:r>
        <w:t xml:space="preserve"> – вплив сидеральних культур (жита та гірчиці) і </w:t>
      </w:r>
      <w:r>
        <w:rPr>
          <w:bCs/>
        </w:rPr>
        <w:t>препарату Престиж для передсадивної обробки бульб картоплі та протруювання насіння сидератів перед сівбою на чисельність дротяників у ґрунті та пошкодженість ними бульб картоплі.</w:t>
      </w:r>
    </w:p>
    <w:p w:rsidR="00054506" w:rsidRDefault="00054506" w:rsidP="00054506">
      <w:pPr>
        <w:pStyle w:val="25"/>
        <w:spacing w:line="240" w:lineRule="auto"/>
      </w:pPr>
      <w:r>
        <w:rPr>
          <w:bCs/>
          <w:i/>
          <w:iCs/>
        </w:rPr>
        <w:t>Методи дослідження.</w:t>
      </w:r>
      <w:r>
        <w:rPr>
          <w:b/>
        </w:rPr>
        <w:t xml:space="preserve"> </w:t>
      </w:r>
      <w:r>
        <w:t xml:space="preserve">В основу досліджень покладені польові досліди, що закладалися на Поліссі. Візуальний і вимірювально-ваговий методи використовували для фенологічних спостережень за ростом і розвитком рослин, формуванням фотосинтетичного апарату; біохімічний – для визначення біохімічного складу бульб картоплі; статистичний – для оцінки достовірності отриманих експериментальних даних; економічний і </w:t>
      </w:r>
      <w:r>
        <w:lastRenderedPageBreak/>
        <w:t>біоенергетичний – для визначення економічної та біоенергетичної доцільності застосування сидератів та препарату Престиж для боротьби з ґрунтовими шкідниками.</w:t>
      </w:r>
    </w:p>
    <w:p w:rsidR="00054506" w:rsidRDefault="00054506" w:rsidP="00054506">
      <w:pPr>
        <w:pStyle w:val="25"/>
        <w:spacing w:line="240" w:lineRule="auto"/>
      </w:pPr>
      <w:r>
        <w:rPr>
          <w:b/>
          <w:bCs/>
        </w:rPr>
        <w:t>Наукова новизна одержаних результатів.</w:t>
      </w:r>
      <w:r>
        <w:t xml:space="preserve"> Дослідження проводили з новим і єдиним протруйником інсектицидної дії Престиж, який тимчасово зареєстрований в Україні на картоплі. Встановлено, що при нормі 1 л/т він забезпечує достатню ефективність і не накопичується в бульбах картоплі в надмірних кількостях.</w:t>
      </w:r>
    </w:p>
    <w:p w:rsidR="00054506" w:rsidRDefault="00054506" w:rsidP="00054506">
      <w:pPr>
        <w:pStyle w:val="25"/>
        <w:spacing w:line="240" w:lineRule="auto"/>
      </w:pPr>
      <w:r>
        <w:t>Розроблена система заходів та технологічних прийомів вирощування картоплі на заселених личинками коваликів ґрунтах, яка полягає в сівбі озимого жита на сидерат насінням, протруєним препаратами, які містять імідаклоприд, обробці бульб картоплі перед садінням протруйником Престиж в нормі 1 л/т, використанні сортів картоплі, стійких до пошкодження личинками коваликів. Ці заходи дають змогу знизити чисельність вказаних фітофагів у ґрунті на 76,7% та пошкодженість ними бульб картоплі на 13-33%.</w:t>
      </w:r>
    </w:p>
    <w:p w:rsidR="00054506" w:rsidRDefault="00054506" w:rsidP="00054506">
      <w:pPr>
        <w:pStyle w:val="25"/>
        <w:spacing w:line="240" w:lineRule="auto"/>
      </w:pPr>
      <w:r>
        <w:t>Встановлено взаємозв’язок між біохімічним складом та пошкодженістю бульб картоплі личинками жуків коваликів. Доведено, що на інтенсивність пошкодження впливає вміст у бульбах незамінних амінокислот, крохмалю, калію та редукуючих цукрів.</w:t>
      </w:r>
    </w:p>
    <w:p w:rsidR="00054506" w:rsidRDefault="00054506" w:rsidP="00054506">
      <w:pPr>
        <w:pStyle w:val="25"/>
        <w:spacing w:line="240" w:lineRule="auto"/>
      </w:pPr>
      <w:r>
        <w:t>Доведена економічність (чистий прибуток – 3232-9583 грн/га) та енергетичність (коефіцієнт енергетичної ефективності – 1,23-1,26) системи захисту картоплі від дротяників.</w:t>
      </w:r>
    </w:p>
    <w:p w:rsidR="00054506" w:rsidRDefault="00054506" w:rsidP="00054506">
      <w:pPr>
        <w:pStyle w:val="25"/>
        <w:spacing w:line="240" w:lineRule="auto"/>
      </w:pPr>
      <w:r>
        <w:rPr>
          <w:b/>
        </w:rPr>
        <w:t xml:space="preserve">Практичне значення одержаних результатів </w:t>
      </w:r>
      <w:r>
        <w:t>полягає в удосконаленні технології вирощування картоплі шляхом введення обов’язкових заходів, таких, як сівба озимого жита на сидерат насінням, протруєним препаратами, які містять імідаклоприд, обробка бульб картоплі перед садінням протруйником Престиж у нормі 1 л/т, використання сортів картоплі, стійких до пошкодження личинками коваликів, які дають змогу знизити заселеність ґрунту та пошкодженість бульб картоплі дротяниками, підвищити якість отриманого врожаю.</w:t>
      </w:r>
    </w:p>
    <w:p w:rsidR="00054506" w:rsidRDefault="00054506" w:rsidP="00054506">
      <w:pPr>
        <w:pStyle w:val="25"/>
        <w:spacing w:line="240" w:lineRule="auto"/>
      </w:pPr>
      <w:r>
        <w:rPr>
          <w:b/>
        </w:rPr>
        <w:t xml:space="preserve">Особистий внесок здобувача. </w:t>
      </w:r>
      <w:r>
        <w:t>Дисертаційна робота виконана автором самостійно. Здійснено узагальнення даних вітчизняної та зарубіжної літератури з досліджуваної проблеми, планування та проведення дослідів, включаючи обліки, спостереження, наукові узагальнення, статистичний аналіз одержаних даних. Аналіз бульб на вміст залишкових кількостей імідаклоприду проведений в Інституті токсикології та екогігієни ім. Медведя. Апробація наукових розробок і підготовка наукових статей здійснені самостійно.</w:t>
      </w:r>
    </w:p>
    <w:p w:rsidR="00054506" w:rsidRDefault="00054506" w:rsidP="00054506">
      <w:pPr>
        <w:pStyle w:val="25"/>
        <w:spacing w:line="240" w:lineRule="auto"/>
      </w:pPr>
      <w:r>
        <w:rPr>
          <w:b/>
        </w:rPr>
        <w:t xml:space="preserve">Апробація результатів дисертації. </w:t>
      </w:r>
      <w:r>
        <w:t>Основні матеріали дисертації оприлюднювались і обговорювались на засіданнях вченої ради Інституту картоплярства, методичної комісії відділу технології (Немішаєве, 2000-</w:t>
      </w:r>
      <w:r>
        <w:lastRenderedPageBreak/>
        <w:t>2003 рр.), міжнародній ювілейній науково-практичній конференції, присвяченій 75-річчю Інституту картоплярства Національної академії наук Білорусі, Мінськ, 2003 р.</w:t>
      </w:r>
    </w:p>
    <w:p w:rsidR="00054506" w:rsidRDefault="00054506" w:rsidP="00054506">
      <w:pPr>
        <w:pStyle w:val="25"/>
        <w:spacing w:line="240" w:lineRule="auto"/>
      </w:pPr>
      <w:r>
        <w:rPr>
          <w:b/>
        </w:rPr>
        <w:t xml:space="preserve">Публікації. </w:t>
      </w:r>
      <w:r>
        <w:t>Основні результати досліджень за темою дисертаційної роботи опубліковані в 4 наукових працях, в тому числі у 3 фахових виданнях.</w:t>
      </w:r>
    </w:p>
    <w:p w:rsidR="00054506" w:rsidRDefault="00054506" w:rsidP="00054506">
      <w:pPr>
        <w:pStyle w:val="25"/>
        <w:spacing w:line="240" w:lineRule="auto"/>
      </w:pPr>
      <w:r>
        <w:rPr>
          <w:b/>
        </w:rPr>
        <w:t xml:space="preserve">Структура та обсяг дисертації. </w:t>
      </w:r>
      <w:r>
        <w:t>Дисертаційна робота виконана на 130  сторінках друкованого тексту, складається із вступу, 8 розділів, висновків та рекомендацій виробництву продукції картоплярства, включає 34 таблиці, 21 рисунків, 5 додатків. Список використаних джерел містить 165 найменувань літератури, в тому числі 50 – іноземними мовами.</w:t>
      </w:r>
    </w:p>
    <w:p w:rsidR="00054506" w:rsidRDefault="00054506" w:rsidP="00054506">
      <w:pPr>
        <w:ind w:firstLine="720"/>
        <w:jc w:val="both"/>
        <w:rPr>
          <w:sz w:val="28"/>
          <w:lang w:val="uk-UA"/>
        </w:rPr>
      </w:pPr>
    </w:p>
    <w:p w:rsidR="00054506" w:rsidRDefault="00054506" w:rsidP="00054506">
      <w:pPr>
        <w:pStyle w:val="20"/>
        <w:ind w:firstLine="0"/>
      </w:pPr>
      <w:r>
        <w:t>ОСНОВНИЙ ЗМІСТ РОБОТИ</w:t>
      </w:r>
    </w:p>
    <w:p w:rsidR="00054506" w:rsidRDefault="00054506" w:rsidP="00054506">
      <w:pPr>
        <w:jc w:val="center"/>
        <w:rPr>
          <w:b/>
          <w:bCs/>
          <w:sz w:val="28"/>
          <w:lang w:val="uk-UA"/>
        </w:rPr>
      </w:pPr>
    </w:p>
    <w:p w:rsidR="00054506" w:rsidRDefault="00054506" w:rsidP="00054506">
      <w:pPr>
        <w:pStyle w:val="4"/>
        <w:rPr>
          <w:bCs/>
          <w:lang w:val="uk-UA"/>
        </w:rPr>
      </w:pPr>
      <w:r>
        <w:rPr>
          <w:bCs/>
          <w:lang w:val="uk-UA"/>
        </w:rPr>
        <w:t>ОГЛЯД ЛІТЕРАТУРИ</w:t>
      </w:r>
    </w:p>
    <w:p w:rsidR="00054506" w:rsidRDefault="00054506" w:rsidP="00054506">
      <w:pPr>
        <w:rPr>
          <w:sz w:val="16"/>
          <w:lang w:val="uk-UA"/>
        </w:rPr>
      </w:pPr>
    </w:p>
    <w:p w:rsidR="00054506" w:rsidRDefault="00054506" w:rsidP="00054506">
      <w:pPr>
        <w:ind w:firstLine="720"/>
        <w:jc w:val="both"/>
        <w:rPr>
          <w:sz w:val="28"/>
          <w:lang w:val="uk-UA"/>
        </w:rPr>
      </w:pPr>
      <w:r>
        <w:rPr>
          <w:sz w:val="28"/>
          <w:lang w:val="uk-UA"/>
        </w:rPr>
        <w:t>В даному розділі наведені літературні дані щодо вимог картоплі до умов зовнішнього середовища, біології жуків коваликів, особливостей поведінки личинок, їх живлення та трофічних зв’язків. Проаналізовано існуючі методи боротьби з ґрунтовими шкідниками, їх ефективність та недоліки. Обґрунтовано перспективність досліджень щодо розробки заходів боротьби з ґрунтовими шкідниками.</w:t>
      </w:r>
    </w:p>
    <w:p w:rsidR="00054506" w:rsidRDefault="00054506" w:rsidP="00054506">
      <w:pPr>
        <w:ind w:firstLine="720"/>
        <w:jc w:val="both"/>
        <w:rPr>
          <w:sz w:val="28"/>
          <w:lang w:val="uk-UA"/>
        </w:rPr>
      </w:pPr>
    </w:p>
    <w:p w:rsidR="00054506" w:rsidRDefault="00054506" w:rsidP="00054506">
      <w:pPr>
        <w:pStyle w:val="4"/>
        <w:rPr>
          <w:lang w:val="uk-UA"/>
        </w:rPr>
      </w:pPr>
      <w:r>
        <w:t>УМОВИ ТА МЕТОДИКА ПРОВЕДЕННЯ ДОСЛІДЖЕНЬ</w:t>
      </w:r>
    </w:p>
    <w:p w:rsidR="00054506" w:rsidRDefault="00054506" w:rsidP="00054506">
      <w:pPr>
        <w:rPr>
          <w:sz w:val="16"/>
          <w:lang w:val="uk-UA"/>
        </w:rPr>
      </w:pPr>
    </w:p>
    <w:p w:rsidR="00054506" w:rsidRDefault="00054506" w:rsidP="00054506">
      <w:pPr>
        <w:ind w:firstLine="720"/>
        <w:jc w:val="both"/>
        <w:rPr>
          <w:bCs/>
          <w:sz w:val="28"/>
          <w:lang w:val="uk-UA"/>
        </w:rPr>
      </w:pPr>
      <w:r>
        <w:rPr>
          <w:bCs/>
          <w:sz w:val="28"/>
          <w:lang w:val="uk-UA"/>
        </w:rPr>
        <w:t>Експериментальна частина досліджень виконана протягом 2000-2002 рр.</w:t>
      </w:r>
    </w:p>
    <w:p w:rsidR="00054506" w:rsidRDefault="00054506" w:rsidP="00054506">
      <w:pPr>
        <w:pStyle w:val="25"/>
        <w:spacing w:line="240" w:lineRule="auto"/>
      </w:pPr>
      <w:r>
        <w:rPr>
          <w:bCs/>
        </w:rPr>
        <w:t xml:space="preserve">Досліди були закладені на типових для Полісся України дерново-середньопідзолистих супіщаних ґрунтах з товщиною орного шару 20-22 см. </w:t>
      </w:r>
      <w:r>
        <w:t>Вміст гумусу в ґрунті – 1,54-1,99%, pH</w:t>
      </w:r>
      <w:r>
        <w:rPr>
          <w:vertAlign w:val="subscript"/>
        </w:rPr>
        <w:t>KCl</w:t>
      </w:r>
      <w:r>
        <w:t xml:space="preserve"> – 5,1-6,0, гідролітична кислотність – 3,5-3,9 мг-екв. на 100 г ґрунту, вміст рухомих форм фосфору – 6,5-15,2, калію – 8,0-14,8 мг на 100 г ґрунту.</w:t>
      </w:r>
    </w:p>
    <w:p w:rsidR="00054506" w:rsidRDefault="00054506" w:rsidP="00054506">
      <w:pPr>
        <w:pStyle w:val="25"/>
        <w:spacing w:line="240" w:lineRule="auto"/>
      </w:pPr>
      <w:r>
        <w:t>Погодні умови в період росту і розвитку рослин картоплі дещо відрізнялися за роками досліджень, однак коливались у межах, характерних для центральної частини Полісся України.</w:t>
      </w:r>
    </w:p>
    <w:p w:rsidR="00054506" w:rsidRDefault="00054506" w:rsidP="00054506">
      <w:pPr>
        <w:pStyle w:val="25"/>
        <w:spacing w:line="240" w:lineRule="auto"/>
      </w:pPr>
      <w:r>
        <w:t>Дослідження проведені з сортами різних груп стиглості української селекції за такими схемами:</w:t>
      </w:r>
    </w:p>
    <w:p w:rsidR="00054506" w:rsidRDefault="00054506" w:rsidP="00054506">
      <w:pPr>
        <w:pStyle w:val="25"/>
        <w:spacing w:line="240" w:lineRule="auto"/>
      </w:pPr>
      <w:r>
        <w:rPr>
          <w:b/>
          <w:bCs/>
          <w:i/>
          <w:iCs/>
        </w:rPr>
        <w:t>Дослід 1.</w:t>
      </w:r>
      <w:r>
        <w:rPr>
          <w:i/>
          <w:iCs/>
        </w:rPr>
        <w:t xml:space="preserve"> </w:t>
      </w:r>
      <w:r>
        <w:t>Вплив сидератів та передпосівної обробки їх насіння препаратом Престиж на чисельність дротяників у ґрунті та пошкодженість ними бульб картоплі.</w:t>
      </w:r>
    </w:p>
    <w:p w:rsidR="00054506" w:rsidRDefault="00054506" w:rsidP="00DB12FF">
      <w:pPr>
        <w:pStyle w:val="25"/>
        <w:numPr>
          <w:ilvl w:val="0"/>
          <w:numId w:val="61"/>
        </w:numPr>
        <w:spacing w:after="0" w:line="240" w:lineRule="auto"/>
        <w:jc w:val="both"/>
      </w:pPr>
      <w:r>
        <w:t>Контроль</w:t>
      </w:r>
    </w:p>
    <w:p w:rsidR="00054506" w:rsidRDefault="00054506" w:rsidP="00DB12FF">
      <w:pPr>
        <w:pStyle w:val="25"/>
        <w:numPr>
          <w:ilvl w:val="0"/>
          <w:numId w:val="61"/>
        </w:numPr>
        <w:spacing w:after="0" w:line="240" w:lineRule="auto"/>
        <w:jc w:val="both"/>
      </w:pPr>
      <w:r>
        <w:lastRenderedPageBreak/>
        <w:t>Гірчиця</w:t>
      </w:r>
    </w:p>
    <w:p w:rsidR="00054506" w:rsidRDefault="00054506" w:rsidP="00DB12FF">
      <w:pPr>
        <w:pStyle w:val="25"/>
        <w:numPr>
          <w:ilvl w:val="0"/>
          <w:numId w:val="61"/>
        </w:numPr>
        <w:spacing w:after="0" w:line="240" w:lineRule="auto"/>
        <w:jc w:val="both"/>
      </w:pPr>
      <w:r>
        <w:t>Гірчиця, проведена передпосівна обробка насіння препаратом Престиж з нормою витрати 20 мл/кг</w:t>
      </w:r>
    </w:p>
    <w:p w:rsidR="00054506" w:rsidRDefault="00054506" w:rsidP="00DB12FF">
      <w:pPr>
        <w:pStyle w:val="25"/>
        <w:numPr>
          <w:ilvl w:val="0"/>
          <w:numId w:val="61"/>
        </w:numPr>
        <w:spacing w:after="0" w:line="240" w:lineRule="auto"/>
        <w:jc w:val="both"/>
      </w:pPr>
      <w:r>
        <w:t>Озиме жито</w:t>
      </w:r>
    </w:p>
    <w:p w:rsidR="00054506" w:rsidRDefault="00054506" w:rsidP="00DB12FF">
      <w:pPr>
        <w:pStyle w:val="25"/>
        <w:numPr>
          <w:ilvl w:val="0"/>
          <w:numId w:val="61"/>
        </w:numPr>
        <w:spacing w:after="0" w:line="240" w:lineRule="auto"/>
        <w:jc w:val="both"/>
      </w:pPr>
      <w:r>
        <w:t>Озиме жито, проведена передпосівна обробка насіння препаратом Престиж з нормою витрати 3 мл/кг</w:t>
      </w:r>
    </w:p>
    <w:p w:rsidR="00054506" w:rsidRDefault="00054506" w:rsidP="00054506">
      <w:pPr>
        <w:pStyle w:val="25"/>
        <w:spacing w:line="240" w:lineRule="auto"/>
      </w:pPr>
      <w:r>
        <w:t>Повторність досліду чотириразова. Площа ділянки загальна – 50,4, облікова – 33,6 м</w:t>
      </w:r>
      <w:r>
        <w:rPr>
          <w:vertAlign w:val="superscript"/>
        </w:rPr>
        <w:t>2</w:t>
      </w:r>
      <w:r>
        <w:t>.</w:t>
      </w:r>
    </w:p>
    <w:p w:rsidR="00054506" w:rsidRDefault="00054506" w:rsidP="00054506">
      <w:pPr>
        <w:pStyle w:val="25"/>
        <w:spacing w:line="240" w:lineRule="auto"/>
      </w:pPr>
      <w:r>
        <w:t>Гірчицю на сидерат висівали 20-25 серпня, жито – 10-15 вересня. Норма висіву гірчиці становила 30 кг/га, жита – 200 кг/га. Насіння обробляли препаратом Престиж вручну в день сівби. Сидерати заорювали в грунт весною. Висаджували картоплю сорту Луговська за схемою 70x30 см (50 тис. бульб/га). Бульби масою 50-80 г розкладали в попередньо нарізані борозни з послідуючим нагортанням гребенів.</w:t>
      </w:r>
    </w:p>
    <w:p w:rsidR="00054506" w:rsidRDefault="00054506" w:rsidP="00054506">
      <w:pPr>
        <w:pStyle w:val="25"/>
        <w:spacing w:line="240" w:lineRule="auto"/>
      </w:pPr>
      <w:r>
        <w:rPr>
          <w:b/>
          <w:bCs/>
          <w:i/>
          <w:iCs/>
        </w:rPr>
        <w:t>Дослід 2.</w:t>
      </w:r>
      <w:r>
        <w:t xml:space="preserve"> Оцінка стійкості різних за тривалістю вегетаційного періоду сортів картоплі до пошкодження бульб дротяниками.</w:t>
      </w:r>
    </w:p>
    <w:p w:rsidR="00054506" w:rsidRDefault="00054506" w:rsidP="00054506">
      <w:pPr>
        <w:pStyle w:val="25"/>
        <w:spacing w:line="240" w:lineRule="auto"/>
      </w:pPr>
      <w:r>
        <w:rPr>
          <w:bCs/>
          <w:i/>
          <w:iCs/>
        </w:rPr>
        <w:t>Група ранньостиглих</w:t>
      </w:r>
      <w:r>
        <w:rPr>
          <w:b/>
        </w:rPr>
        <w:t xml:space="preserve"> </w:t>
      </w:r>
      <w:r>
        <w:rPr>
          <w:bCs/>
        </w:rPr>
        <w:t xml:space="preserve">сортів картоплі включала: </w:t>
      </w:r>
      <w:r>
        <w:t>Бородянська рожева, Незабудка, Повінь, Кобза.</w:t>
      </w:r>
    </w:p>
    <w:p w:rsidR="00054506" w:rsidRDefault="00054506" w:rsidP="00054506">
      <w:pPr>
        <w:pStyle w:val="25"/>
        <w:spacing w:line="240" w:lineRule="auto"/>
      </w:pPr>
      <w:r>
        <w:rPr>
          <w:bCs/>
          <w:i/>
          <w:iCs/>
        </w:rPr>
        <w:t>Середньоранніх:</w:t>
      </w:r>
      <w:r>
        <w:rPr>
          <w:b/>
        </w:rPr>
        <w:t xml:space="preserve"> </w:t>
      </w:r>
      <w:r>
        <w:t>Світанок київський, Водограй, Обрій.</w:t>
      </w:r>
    </w:p>
    <w:p w:rsidR="00054506" w:rsidRDefault="00054506" w:rsidP="00054506">
      <w:pPr>
        <w:pStyle w:val="25"/>
        <w:spacing w:line="240" w:lineRule="auto"/>
      </w:pPr>
      <w:r>
        <w:rPr>
          <w:i/>
          <w:iCs/>
        </w:rPr>
        <w:t>Середньостиглих та середньопізніх:</w:t>
      </w:r>
      <w:r>
        <w:rPr>
          <w:b/>
          <w:bCs/>
        </w:rPr>
        <w:t xml:space="preserve"> </w:t>
      </w:r>
      <w:r>
        <w:t>Луговська. Либідь, Слов’янка, Явір, Зарево.</w:t>
      </w:r>
    </w:p>
    <w:p w:rsidR="00054506" w:rsidRDefault="00054506" w:rsidP="00054506">
      <w:pPr>
        <w:pStyle w:val="25"/>
        <w:spacing w:line="240" w:lineRule="auto"/>
      </w:pPr>
      <w:r>
        <w:rPr>
          <w:b/>
          <w:bCs/>
          <w:i/>
          <w:iCs/>
        </w:rPr>
        <w:t>Дослід 3.</w:t>
      </w:r>
      <w:r>
        <w:t xml:space="preserve"> Встановлення найбільш ефективної норми витрати препарату Престиж для передпосівної обробки бульб картоплі проти дротяників.</w:t>
      </w:r>
    </w:p>
    <w:p w:rsidR="00054506" w:rsidRDefault="00054506" w:rsidP="00DB12FF">
      <w:pPr>
        <w:pStyle w:val="25"/>
        <w:numPr>
          <w:ilvl w:val="1"/>
          <w:numId w:val="62"/>
        </w:numPr>
        <w:spacing w:after="0" w:line="240" w:lineRule="auto"/>
        <w:jc w:val="both"/>
      </w:pPr>
      <w:r>
        <w:t>Без обробки – контроль:</w:t>
      </w:r>
    </w:p>
    <w:p w:rsidR="00054506" w:rsidRDefault="00054506" w:rsidP="00DB12FF">
      <w:pPr>
        <w:pStyle w:val="25"/>
        <w:numPr>
          <w:ilvl w:val="1"/>
          <w:numId w:val="62"/>
        </w:numPr>
        <w:spacing w:after="0" w:line="240" w:lineRule="auto"/>
        <w:jc w:val="both"/>
        <w:rPr>
          <w:bCs/>
        </w:rPr>
      </w:pPr>
      <w:r>
        <w:rPr>
          <w:bCs/>
        </w:rPr>
        <w:t>Норма препарату 0,4 л/т:</w:t>
      </w:r>
    </w:p>
    <w:p w:rsidR="00054506" w:rsidRDefault="00054506" w:rsidP="00DB12FF">
      <w:pPr>
        <w:pStyle w:val="25"/>
        <w:numPr>
          <w:ilvl w:val="1"/>
          <w:numId w:val="62"/>
        </w:numPr>
        <w:spacing w:after="0" w:line="240" w:lineRule="auto"/>
        <w:jc w:val="both"/>
        <w:rPr>
          <w:bCs/>
        </w:rPr>
      </w:pPr>
      <w:r>
        <w:rPr>
          <w:bCs/>
        </w:rPr>
        <w:t>Норма препарату 0,6 л/т:</w:t>
      </w:r>
    </w:p>
    <w:p w:rsidR="00054506" w:rsidRDefault="00054506" w:rsidP="00DB12FF">
      <w:pPr>
        <w:pStyle w:val="25"/>
        <w:numPr>
          <w:ilvl w:val="1"/>
          <w:numId w:val="62"/>
        </w:numPr>
        <w:spacing w:after="0" w:line="240" w:lineRule="auto"/>
        <w:jc w:val="both"/>
        <w:rPr>
          <w:bCs/>
        </w:rPr>
      </w:pPr>
      <w:r>
        <w:rPr>
          <w:bCs/>
        </w:rPr>
        <w:t>Норма препарату 0,8 л/т:</w:t>
      </w:r>
    </w:p>
    <w:p w:rsidR="00054506" w:rsidRDefault="00054506" w:rsidP="00DB12FF">
      <w:pPr>
        <w:pStyle w:val="25"/>
        <w:numPr>
          <w:ilvl w:val="1"/>
          <w:numId w:val="62"/>
        </w:numPr>
        <w:spacing w:after="0" w:line="240" w:lineRule="auto"/>
        <w:jc w:val="both"/>
        <w:rPr>
          <w:bCs/>
        </w:rPr>
      </w:pPr>
      <w:r>
        <w:rPr>
          <w:bCs/>
        </w:rPr>
        <w:t>Норма препарату 1,0 л/т:</w:t>
      </w:r>
    </w:p>
    <w:p w:rsidR="00054506" w:rsidRDefault="00054506" w:rsidP="00DB12FF">
      <w:pPr>
        <w:pStyle w:val="25"/>
        <w:numPr>
          <w:ilvl w:val="1"/>
          <w:numId w:val="62"/>
        </w:numPr>
        <w:spacing w:after="0" w:line="240" w:lineRule="auto"/>
        <w:jc w:val="both"/>
        <w:rPr>
          <w:bCs/>
        </w:rPr>
      </w:pPr>
      <w:r>
        <w:rPr>
          <w:bCs/>
        </w:rPr>
        <w:t>Норма препарату 1,2 л/т.</w:t>
      </w:r>
    </w:p>
    <w:p w:rsidR="00054506" w:rsidRDefault="00054506" w:rsidP="00054506">
      <w:pPr>
        <w:pStyle w:val="25"/>
        <w:spacing w:line="240" w:lineRule="auto"/>
      </w:pPr>
      <w:r>
        <w:t>Повторність варіантів досліду чотириразова. Площа ділянки загальна – 25,2, облікова – 22,4 м</w:t>
      </w:r>
      <w:r>
        <w:rPr>
          <w:vertAlign w:val="superscript"/>
        </w:rPr>
        <w:t>2</w:t>
      </w:r>
      <w:r>
        <w:t>. Препарат вивчався на двох сортах картоплі – Обрій і Луговська. Площа живлення – 70x30 см (50 тис. бульб/га).</w:t>
      </w:r>
    </w:p>
    <w:p w:rsidR="00054506" w:rsidRDefault="00054506" w:rsidP="00054506">
      <w:pPr>
        <w:pStyle w:val="25"/>
        <w:spacing w:line="240" w:lineRule="auto"/>
      </w:pPr>
      <w:r>
        <w:t>Препарат наносився на бульби в день садіння вручну вологим способом. Витрата робочої рідини 10 л/т.</w:t>
      </w:r>
    </w:p>
    <w:p w:rsidR="00054506" w:rsidRDefault="00054506" w:rsidP="00054506">
      <w:pPr>
        <w:pStyle w:val="25"/>
        <w:spacing w:line="240" w:lineRule="auto"/>
      </w:pPr>
      <w:r>
        <w:t>Догляд за посівами – загальноприйнятий для зони Полісся України.</w:t>
      </w:r>
    </w:p>
    <w:p w:rsidR="00054506" w:rsidRDefault="00054506" w:rsidP="00054506">
      <w:pPr>
        <w:pStyle w:val="25"/>
        <w:spacing w:line="240" w:lineRule="auto"/>
        <w:rPr>
          <w:bCs/>
        </w:rPr>
      </w:pPr>
      <w:r>
        <w:rPr>
          <w:bCs/>
        </w:rPr>
        <w:t>За період досліджень проводили такі спостереження, аналізи та обліки.</w:t>
      </w:r>
    </w:p>
    <w:p w:rsidR="00054506" w:rsidRDefault="00054506" w:rsidP="00054506">
      <w:pPr>
        <w:pStyle w:val="25"/>
        <w:spacing w:line="240" w:lineRule="auto"/>
        <w:rPr>
          <w:bCs/>
        </w:rPr>
      </w:pPr>
      <w:r>
        <w:rPr>
          <w:bCs/>
        </w:rPr>
        <w:t>Фенологічні спостереження проводили візуально, відмічали фази сходів, бутонізації, цвітіння, відмирання картоплиння.</w:t>
      </w:r>
    </w:p>
    <w:p w:rsidR="00054506" w:rsidRDefault="00054506" w:rsidP="00054506">
      <w:pPr>
        <w:pStyle w:val="25"/>
        <w:spacing w:line="240" w:lineRule="auto"/>
      </w:pPr>
      <w:r>
        <w:rPr>
          <w:bCs/>
        </w:rPr>
        <w:t>Висоту рослин, густоту, стеблостій, площу листя, облік чисельності колорадського жука визначали за “</w:t>
      </w:r>
      <w:r>
        <w:t xml:space="preserve">Методичними рекомендаціями щодо </w:t>
      </w:r>
      <w:r>
        <w:lastRenderedPageBreak/>
        <w:t>проведення досліджень з картоплею / За ред. В.В. Кононученка, В.С. Куценка, А.А. Осипчука та ін. – Немішаєве, 2002. – 183 с.”.</w:t>
      </w:r>
    </w:p>
    <w:p w:rsidR="00054506" w:rsidRDefault="00054506" w:rsidP="00054506">
      <w:pPr>
        <w:pStyle w:val="25"/>
        <w:spacing w:line="240" w:lineRule="auto"/>
      </w:pPr>
      <w:r>
        <w:rPr>
          <w:bCs/>
        </w:rPr>
        <w:t>Облік заселеності ґрунту дротяниками проводили згідно з “</w:t>
      </w:r>
      <w:r>
        <w:t>Методическими указаниями по учету вредителей и болезней сельскохозяйственных культур. – Киев, 1975. – 88 с.”</w:t>
      </w:r>
    </w:p>
    <w:p w:rsidR="00054506" w:rsidRDefault="00054506" w:rsidP="00054506">
      <w:pPr>
        <w:pStyle w:val="25"/>
        <w:spacing w:line="240" w:lineRule="auto"/>
      </w:pPr>
      <w:r>
        <w:t>Облік урожаю здійснювали методом суцільного зважування з кожної ділянки. Структуру урожаю визначали ваговим методом при збиранні. Первинні дані проведених досліджень та обліку врожаю обробляли методом дисперсійного аналізу (Доспехов Б. А. – М.: Колос, 1979).</w:t>
      </w:r>
    </w:p>
    <w:p w:rsidR="00054506" w:rsidRDefault="00054506" w:rsidP="00054506">
      <w:pPr>
        <w:pStyle w:val="25"/>
        <w:spacing w:line="240" w:lineRule="auto"/>
        <w:rPr>
          <w:bCs/>
        </w:rPr>
      </w:pPr>
      <w:r>
        <w:rPr>
          <w:bCs/>
        </w:rPr>
        <w:t>Біохімічний склад бульб визначали: вміст крохмалю – за питомою масою на вагах Парова, сухої речовини – ваговим методом з висушуванням при температурі 105°С; сирого протеїну, білку, вітаміну С, амінокислот та зольних елементів – на інфрачервоному аналізаторі моделі 4500; нітрати – на нітратомірі.</w:t>
      </w:r>
    </w:p>
    <w:p w:rsidR="00054506" w:rsidRDefault="00054506" w:rsidP="00054506">
      <w:pPr>
        <w:pStyle w:val="25"/>
        <w:spacing w:line="240" w:lineRule="auto"/>
        <w:rPr>
          <w:bCs/>
        </w:rPr>
      </w:pPr>
      <w:r>
        <w:rPr>
          <w:bCs/>
        </w:rPr>
        <w:t>Енергетичну ефективність розраховували за методикою О. К. Медведовського та П. І. Іваненка (К.: Урожай, 1988). Аналіз економічної ефективності використання сидератів та препарату Престиж при вирощуванні картоплі проведений за цінами, що склались на час закінчення досліджень.</w:t>
      </w:r>
    </w:p>
    <w:p w:rsidR="00054506" w:rsidRDefault="00054506" w:rsidP="00054506">
      <w:pPr>
        <w:pStyle w:val="25"/>
        <w:spacing w:line="240" w:lineRule="auto"/>
        <w:rPr>
          <w:bCs/>
        </w:rPr>
      </w:pPr>
    </w:p>
    <w:p w:rsidR="00054506" w:rsidRDefault="00054506" w:rsidP="00054506">
      <w:pPr>
        <w:pStyle w:val="25"/>
        <w:spacing w:line="240" w:lineRule="auto"/>
        <w:jc w:val="center"/>
        <w:rPr>
          <w:b/>
          <w:bCs/>
        </w:rPr>
      </w:pPr>
      <w:r>
        <w:rPr>
          <w:b/>
          <w:bCs/>
        </w:rPr>
        <w:t>РІСТ І РОЗВИТОК КАРТОПЛІ ПРИ ВИКОРИСТАННІ СИДЕРАТІВ ТА ПРЕПАРАТУ ПРЕСТИЖ</w:t>
      </w:r>
    </w:p>
    <w:p w:rsidR="00054506" w:rsidRDefault="00054506" w:rsidP="00054506">
      <w:pPr>
        <w:pStyle w:val="25"/>
        <w:spacing w:line="240" w:lineRule="auto"/>
        <w:jc w:val="center"/>
        <w:rPr>
          <w:b/>
          <w:bCs/>
          <w:sz w:val="16"/>
        </w:rPr>
      </w:pPr>
    </w:p>
    <w:p w:rsidR="00054506" w:rsidRDefault="00054506" w:rsidP="00054506">
      <w:pPr>
        <w:pStyle w:val="25"/>
        <w:spacing w:line="240" w:lineRule="auto"/>
      </w:pPr>
      <w:r>
        <w:t>Розвиток рослин характеризується змінами фізіологічних функцій організму та органотворчих процесів. Вони проявляються як у вигляді появи нових органів, так і в змінах морфологічних ознак рослини. Процес розвитку рослин складається з певних періодів – фенологічних фаз. У картоплі виділяють такі фенологічні фази: сходи, бутонізація, цвітіння і відмирання картоплиння.</w:t>
      </w:r>
    </w:p>
    <w:p w:rsidR="00054506" w:rsidRDefault="00054506" w:rsidP="00054506">
      <w:pPr>
        <w:pStyle w:val="25"/>
        <w:spacing w:line="240" w:lineRule="auto"/>
      </w:pPr>
      <w:r>
        <w:t>Строки появи сходів є початком відліку для настання всіх наступних фаз розвитку. В наших дослідженнях поява масових сходів у сорту Обрій відбувалась у середньому через 27, у сорту Луговська – через 30 днів після садіння.</w:t>
      </w:r>
    </w:p>
    <w:p w:rsidR="00054506" w:rsidRDefault="00054506" w:rsidP="00054506">
      <w:pPr>
        <w:pStyle w:val="25"/>
        <w:spacing w:line="240" w:lineRule="auto"/>
      </w:pPr>
      <w:r>
        <w:t>Дослідженнями встановлено, що використання гірчиці і жита на сидерат та обробка садивного матеріалу картоплі перед садінням не впливали на тривалість фенологічних фаз.</w:t>
      </w:r>
    </w:p>
    <w:p w:rsidR="00054506" w:rsidRDefault="00054506" w:rsidP="00054506">
      <w:pPr>
        <w:pStyle w:val="25"/>
        <w:spacing w:line="240" w:lineRule="auto"/>
      </w:pPr>
      <w:r>
        <w:t xml:space="preserve">Оскільки сорт Обрій належить до групи середньоранніх, а сорт Луговська – до середньостиглих, то тривалість всіх фенологічних фаз у сорту Обрій була меншою, ніж у сорту Луговська. В середньому за 2000-2002 рр. масові сходи у сорту Обрій з’явились через 27, у сорту Луговська – через 30 днів. Період сходи-бутонізація тривав відповідно 20 і 29 днів. Цвітіння </w:t>
      </w:r>
      <w:r>
        <w:lastRenderedPageBreak/>
        <w:t>у сорту Обрій відмічено через 56, у сорту Луговська – через 73 дні після садіння, а повне відмирання картоплиння наступило відповідно через 98 і 108 днів після садіння. В цілому вегетаційний період у сорту Обрій тривав 71 день, у сорту Луговська – 78 днів.</w:t>
      </w:r>
    </w:p>
    <w:p w:rsidR="00054506" w:rsidRDefault="00054506" w:rsidP="00054506">
      <w:pPr>
        <w:pStyle w:val="25"/>
        <w:spacing w:line="240" w:lineRule="auto"/>
      </w:pPr>
      <w:r>
        <w:t>В той же час необхідно відзначити, що тривалість фенологічних фаз дещо коливалась за роками досліджень. Так, в 2000 році всі фенологічні фази у обох сортів наставали дещо раніше, ніж в 2001 і 2002 рр. Найбільш тривалий вегетаційний період досліджувані сорти мали в 2002 році (рис. 1).</w:t>
      </w:r>
    </w:p>
    <w:p w:rsidR="00054506" w:rsidRDefault="00054506" w:rsidP="00054506">
      <w:pPr>
        <w:pStyle w:val="25"/>
        <w:spacing w:line="240" w:lineRule="auto"/>
      </w:pPr>
      <w:r>
        <w:t>В наших дослідженнях застосування сидератів позитивно впливало на висоту та площу листя рослин. При використанні гірчиці висота рослин картоплі збільшилась порівняно з контролем в середньому на 2,5-3 см, у варіантах з житом – на 5-5,5 см (табл. 1), на контролі висота рослин була 59 см. Аналогічно сидерати впливали і на площу листкової поверхні. Так, в середньому за 2001-2002 рр. площа листя у варіантах з гірчицею збільшилась порівняно з контролем на 1,4-2,0 тис. м</w:t>
      </w:r>
      <w:r>
        <w:rPr>
          <w:vertAlign w:val="superscript"/>
        </w:rPr>
        <w:t>2</w:t>
      </w:r>
      <w:r>
        <w:t>/га, у варіантах з житом – на 5,7-5,8 тис. м</w:t>
      </w:r>
      <w:r>
        <w:rPr>
          <w:vertAlign w:val="superscript"/>
        </w:rPr>
        <w:t>2</w:t>
      </w:r>
      <w:r>
        <w:t>/га (у контрольному варіанті площа листкової поверхні склала 24,2 тис. м</w:t>
      </w:r>
      <w:r>
        <w:rPr>
          <w:vertAlign w:val="superscript"/>
        </w:rPr>
        <w:t>2</w:t>
      </w:r>
      <w:r>
        <w:t>/га).</w:t>
      </w:r>
    </w:p>
    <w:p w:rsidR="00054506" w:rsidRDefault="00054506" w:rsidP="00054506">
      <w:pPr>
        <w:pStyle w:val="25"/>
        <w:spacing w:line="240" w:lineRule="auto"/>
      </w:pPr>
    </w:p>
    <w:p w:rsidR="00054506" w:rsidRDefault="00054506" w:rsidP="00054506">
      <w:pPr>
        <w:pStyle w:val="25"/>
        <w:spacing w:line="240" w:lineRule="auto"/>
      </w:pPr>
      <w:r>
        <w:rPr>
          <w:noProof/>
        </w:rPr>
        <w:drawing>
          <wp:inline distT="0" distB="0" distL="0" distR="0">
            <wp:extent cx="6400800" cy="3413125"/>
            <wp:effectExtent l="0" t="0" r="0" b="0"/>
            <wp:docPr id="62" name="Диаграмма 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4506" w:rsidRDefault="00054506" w:rsidP="00054506">
      <w:pPr>
        <w:pStyle w:val="25"/>
        <w:ind w:left="720" w:right="305"/>
      </w:pPr>
      <w:r>
        <w:t>Рис. 1. Тривалість фенологічних фаз у досліджуваних сортів, 2000-2002 рр.</w:t>
      </w:r>
    </w:p>
    <w:p w:rsidR="00054506" w:rsidRDefault="00054506" w:rsidP="00054506">
      <w:pPr>
        <w:pStyle w:val="25"/>
        <w:spacing w:line="240" w:lineRule="auto"/>
      </w:pPr>
      <w:r>
        <w:t xml:space="preserve">Протруювання насіння жита і гірчиці перед сівбою препаратом Престиж не впливало негативно на висоту рослин та площу листкової поверхні картоплі. Найбільшими як висота рослин, так і площа листової поверхні </w:t>
      </w:r>
      <w:r>
        <w:lastRenderedPageBreak/>
        <w:t>були у варіантах з житом і склали відповідно 64-64,5 см і 29,9-30,0 тис. м</w:t>
      </w:r>
      <w:r>
        <w:rPr>
          <w:vertAlign w:val="superscript"/>
        </w:rPr>
        <w:t>2</w:t>
      </w:r>
      <w:r>
        <w:t>/га.</w:t>
      </w:r>
    </w:p>
    <w:p w:rsidR="00054506" w:rsidRDefault="00054506" w:rsidP="00054506">
      <w:pPr>
        <w:pStyle w:val="25"/>
        <w:spacing w:line="240" w:lineRule="auto"/>
        <w:jc w:val="right"/>
      </w:pPr>
      <w:r>
        <w:t>Таблиця 1</w:t>
      </w:r>
    </w:p>
    <w:p w:rsidR="00054506" w:rsidRDefault="00054506" w:rsidP="00054506">
      <w:pPr>
        <w:pStyle w:val="25"/>
        <w:spacing w:line="240" w:lineRule="auto"/>
      </w:pPr>
      <w:r>
        <w:t>Вплив сидератів на висоту рослин та площу листкової поверхні картоплі сорту Луговська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60"/>
        <w:gridCol w:w="1080"/>
        <w:gridCol w:w="1080"/>
        <w:gridCol w:w="1260"/>
        <w:gridCol w:w="1080"/>
        <w:gridCol w:w="1080"/>
        <w:gridCol w:w="1260"/>
      </w:tblGrid>
      <w:tr w:rsidR="00054506" w:rsidTr="0079075A">
        <w:trPr>
          <w:cantSplit/>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Варіант досліду</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Висота рослин, см</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Площа листя, тис. м</w:t>
            </w:r>
            <w:r>
              <w:rPr>
                <w:vertAlign w:val="superscript"/>
                <w:lang w:val="uk-UA"/>
              </w:rPr>
              <w:t>2</w:t>
            </w:r>
            <w:r>
              <w:rPr>
                <w:lang w:val="uk-UA"/>
              </w:rPr>
              <w:t>/га</w:t>
            </w:r>
          </w:p>
        </w:tc>
      </w:tr>
      <w:tr w:rsidR="00054506" w:rsidTr="0079075A">
        <w:trPr>
          <w:cantSplit/>
        </w:trPr>
        <w:tc>
          <w:tcPr>
            <w:tcW w:w="3060" w:type="dxa"/>
            <w:vMerge/>
            <w:tcBorders>
              <w:top w:val="single" w:sz="4" w:space="0" w:color="auto"/>
              <w:left w:val="single" w:sz="4" w:space="0" w:color="auto"/>
              <w:bottom w:val="single" w:sz="4" w:space="0" w:color="auto"/>
              <w:right w:val="single" w:sz="4" w:space="0" w:color="auto"/>
            </w:tcBorders>
            <w:vAlign w:val="center"/>
          </w:tcPr>
          <w:p w:rsidR="00054506" w:rsidRDefault="00054506" w:rsidP="0079075A">
            <w:pPr>
              <w:rPr>
                <w:sz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2001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2002 р.</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середня</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2001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2002 р.</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rPr>
                <w:lang w:val="uk-UA"/>
              </w:rPr>
              <w:t>середня</w:t>
            </w:r>
          </w:p>
        </w:tc>
      </w:tr>
      <w:tr w:rsidR="00054506" w:rsidTr="0079075A">
        <w:tc>
          <w:tcPr>
            <w:tcW w:w="30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rPr>
                <w:bCs/>
              </w:rPr>
            </w:pPr>
            <w:r>
              <w:rPr>
                <w:bCs/>
              </w:rPr>
              <w:t>Контроль</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58</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59,0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28,8</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19,6</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24,2</w:t>
            </w:r>
          </w:p>
        </w:tc>
      </w:tr>
      <w:tr w:rsidR="00054506" w:rsidTr="0079075A">
        <w:tc>
          <w:tcPr>
            <w:tcW w:w="30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rPr>
                <w:bCs/>
              </w:rPr>
            </w:pPr>
            <w:r>
              <w:rPr>
                <w:bCs/>
              </w:rPr>
              <w:t>Гірчиця</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63</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61</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62,0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30,1</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21,1</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26,1</w:t>
            </w:r>
          </w:p>
        </w:tc>
      </w:tr>
      <w:tr w:rsidR="00054506" w:rsidTr="0079075A">
        <w:tc>
          <w:tcPr>
            <w:tcW w:w="30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rPr>
                <w:bCs/>
              </w:rPr>
            </w:pPr>
            <w:r>
              <w:rPr>
                <w:bCs/>
              </w:rPr>
              <w:t>Гірчиця, оброблена препаратом Престиж</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62</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61</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61,5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30,7</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21,7</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26,2</w:t>
            </w:r>
          </w:p>
        </w:tc>
      </w:tr>
      <w:tr w:rsidR="00054506" w:rsidTr="0079075A">
        <w:tc>
          <w:tcPr>
            <w:tcW w:w="30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rPr>
                <w:bCs/>
              </w:rPr>
            </w:pPr>
            <w:r>
              <w:rPr>
                <w:bCs/>
              </w:rPr>
              <w:t>Жито</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63</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64,0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32,4</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27,6</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30,0</w:t>
            </w:r>
          </w:p>
        </w:tc>
      </w:tr>
      <w:tr w:rsidR="00054506" w:rsidTr="0079075A">
        <w:tc>
          <w:tcPr>
            <w:tcW w:w="30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rPr>
                <w:bCs/>
              </w:rPr>
            </w:pPr>
            <w:r>
              <w:rPr>
                <w:bCs/>
              </w:rPr>
              <w:t>Жито, оброблене препаратом Престиж</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64</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64,5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32,0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27,8</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29,9</w:t>
            </w:r>
          </w:p>
        </w:tc>
      </w:tr>
      <w:tr w:rsidR="00054506" w:rsidTr="0079075A">
        <w:tc>
          <w:tcPr>
            <w:tcW w:w="30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rPr>
                <w:bCs/>
                <w:vertAlign w:val="subscript"/>
                <w:lang w:val="uk-UA"/>
              </w:rPr>
            </w:pPr>
            <w:r>
              <w:rPr>
                <w:bCs/>
                <w:lang w:val="uk-UA"/>
              </w:rPr>
              <w:t>НІР</w:t>
            </w:r>
            <w:r>
              <w:rPr>
                <w:bCs/>
                <w:vertAlign w:val="subscript"/>
                <w:lang w:val="uk-UA"/>
              </w:rPr>
              <w:t>05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2</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2</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color w:val="000000"/>
                <w:lang w:val="uk-UA"/>
              </w:rPr>
            </w:pPr>
            <w:r>
              <w:rPr>
                <w:color w:val="000000"/>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4,6</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1,9</w:t>
            </w:r>
          </w:p>
        </w:tc>
        <w:tc>
          <w:tcPr>
            <w:tcW w:w="126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color w:val="000000"/>
                <w:lang w:val="uk-UA"/>
              </w:rPr>
              <w:t>–</w:t>
            </w:r>
          </w:p>
        </w:tc>
      </w:tr>
    </w:tbl>
    <w:p w:rsidR="00054506" w:rsidRDefault="00054506" w:rsidP="00054506">
      <w:pPr>
        <w:pStyle w:val="25"/>
        <w:spacing w:line="240" w:lineRule="auto"/>
      </w:pPr>
    </w:p>
    <w:p w:rsidR="00054506" w:rsidRDefault="00054506" w:rsidP="00054506">
      <w:pPr>
        <w:pStyle w:val="25"/>
        <w:spacing w:line="240" w:lineRule="auto"/>
      </w:pPr>
      <w:r>
        <w:t>Обробка бульб картоплі перед садінням препаратом Престиж не впливає на висоту рослин. В наших дослідженнях цей показник залежав лише від сортових особливостей та умов року (табл. 2)</w:t>
      </w:r>
    </w:p>
    <w:p w:rsidR="00054506" w:rsidRDefault="00054506" w:rsidP="00054506">
      <w:pPr>
        <w:pStyle w:val="25"/>
        <w:spacing w:line="240" w:lineRule="auto"/>
      </w:pPr>
      <w:r>
        <w:t>Обробка бульб препаратом Престиж позитивно впливала на площу листкової поверхні картоплі. Так, в 2000 році у контрольному варіанті площа листя сорту Обрій становила 28,74 тис. м</w:t>
      </w:r>
      <w:r>
        <w:rPr>
          <w:vertAlign w:val="superscript"/>
        </w:rPr>
        <w:t>2</w:t>
      </w:r>
      <w:r>
        <w:t>/га, а на варіантах, оброблених препаратом Престиж – 38,42-39,17 тис. м</w:t>
      </w:r>
      <w:r>
        <w:rPr>
          <w:vertAlign w:val="superscript"/>
        </w:rPr>
        <w:t>2</w:t>
      </w:r>
      <w:r>
        <w:t>/га (табл. 3). В 2001 р. цей показник склав на контролі 27,65, на варіантах з препаратом Престиж – 38,90-39,12 тис. м</w:t>
      </w:r>
      <w:r>
        <w:rPr>
          <w:vertAlign w:val="superscript"/>
        </w:rPr>
        <w:t>2</w:t>
      </w:r>
      <w:r>
        <w:t>/га, а в 2002 р. – 14,45 і 30,39-31,55 тис. м</w:t>
      </w:r>
      <w:r>
        <w:rPr>
          <w:vertAlign w:val="superscript"/>
        </w:rPr>
        <w:t>2</w:t>
      </w:r>
      <w:r>
        <w:t>/га відповідно. У сорту Луговська були отримані аналогічні результати. Збільшення норми препарату не впливало на площу листкової поверхні. Різниця між варіантами із використанням препарату Престиж була неістотною. Зниження площі листової поверхні на контролі можна пояснити тим, що рослини значною мірою були пошкоджені колорадським жуком.</w:t>
      </w:r>
    </w:p>
    <w:p w:rsidR="00054506" w:rsidRDefault="00054506" w:rsidP="00054506">
      <w:pPr>
        <w:pStyle w:val="25"/>
        <w:spacing w:line="240" w:lineRule="auto"/>
        <w:jc w:val="right"/>
      </w:pPr>
      <w:r>
        <w:t>Таблиця 2</w:t>
      </w:r>
    </w:p>
    <w:p w:rsidR="00054506" w:rsidRDefault="00054506" w:rsidP="00054506">
      <w:pPr>
        <w:pStyle w:val="25"/>
        <w:spacing w:line="240" w:lineRule="auto"/>
      </w:pPr>
      <w:r>
        <w:lastRenderedPageBreak/>
        <w:t>Вплив норм витрати препарату Престиж на висоту рослин картоплі, см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080"/>
        <w:gridCol w:w="1080"/>
        <w:gridCol w:w="1071"/>
        <w:gridCol w:w="1089"/>
        <w:gridCol w:w="1080"/>
        <w:gridCol w:w="1080"/>
        <w:gridCol w:w="1080"/>
        <w:gridCol w:w="1080"/>
      </w:tblGrid>
      <w:tr w:rsidR="00054506" w:rsidTr="0079075A">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Норма препарату, л/т</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Сорт Обрій</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Сорт Луговська</w:t>
            </w:r>
          </w:p>
        </w:tc>
      </w:tr>
      <w:tr w:rsidR="00054506" w:rsidTr="0079075A">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054506" w:rsidRDefault="00054506" w:rsidP="0079075A">
            <w:pPr>
              <w:rPr>
                <w:sz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2000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2001 р.</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2002 р.</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t>серед-н</w:t>
            </w:r>
            <w:r>
              <w:rPr>
                <w:lang w:val="uk-UA"/>
              </w:rPr>
              <w:t>я</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2000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2001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2002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t>серед-н</w:t>
            </w:r>
            <w:r>
              <w:rPr>
                <w:lang w:val="uk-UA"/>
              </w:rPr>
              <w:t>я</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bCs/>
              </w:rPr>
            </w:pPr>
            <w:r>
              <w:rPr>
                <w:bCs/>
              </w:rPr>
              <w:t>Контроль</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50,8</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58,1</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63,9</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57,6</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49,6</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59,0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56,1</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54,9</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0,4</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51,4</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57,4</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64,0</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57,6</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50,0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64,0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55,9</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56,6</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0,6</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50,8</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57,5</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63,5</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57,3</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48,1</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63,7</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54,1</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55,3</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0,8</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51,0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54,8</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64,1</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56,6</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48,1</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62,0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54,8</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55,0</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1,0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50,8</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58,2</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63,9</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57,6</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49,5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58,7</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55,5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54,6</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1,2</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50,7</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49,8</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63,7</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54,7</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48,8</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59,0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56,0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t>54,6</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vertAlign w:val="subscript"/>
                <w:lang w:val="uk-UA"/>
              </w:rPr>
            </w:pPr>
            <w:r>
              <w:t>Н</w:t>
            </w:r>
            <w:r>
              <w:rPr>
                <w:lang w:val="uk-UA"/>
              </w:rPr>
              <w:t>ІР</w:t>
            </w:r>
            <w:r>
              <w:rPr>
                <w:vertAlign w:val="subscript"/>
                <w:lang w:val="uk-UA"/>
              </w:rPr>
              <w:t>05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2,0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9,9</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1,0</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rPr>
                <w:color w:val="000000"/>
                <w:lang w:val="uk-UA"/>
              </w:rPr>
              <w:t>–</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2,5</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5,4</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rPr>
                <w:lang w:val="uk-UA"/>
              </w:rPr>
            </w:pPr>
            <w:r>
              <w:rPr>
                <w:lang w:val="uk-UA"/>
              </w:rPr>
              <w:t>2,0</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ffffc"/>
              <w:jc w:val="center"/>
            </w:pPr>
            <w:r>
              <w:rPr>
                <w:color w:val="000000"/>
                <w:lang w:val="uk-UA"/>
              </w:rPr>
              <w:t>–</w:t>
            </w:r>
          </w:p>
        </w:tc>
      </w:tr>
    </w:tbl>
    <w:p w:rsidR="00054506" w:rsidRDefault="00054506" w:rsidP="00054506">
      <w:pPr>
        <w:pStyle w:val="25"/>
        <w:spacing w:line="240" w:lineRule="auto"/>
      </w:pPr>
    </w:p>
    <w:p w:rsidR="00054506" w:rsidRDefault="00054506" w:rsidP="00054506">
      <w:pPr>
        <w:pStyle w:val="25"/>
        <w:spacing w:line="240" w:lineRule="auto"/>
      </w:pPr>
      <w:r>
        <w:t>Використання гірчиці і жита на сидерат не впливало на схожість та густоту стеблостою рослин картоплі. Так, в 2001 р. схожість бульб картоплі у контрольному варіанті становила 92,2%, а на варіантах з сидератами – 91,1-93,5%, стеблостій при цьому склав у контрольному варіанті 207,5, а на дослідних варіантах – 201,3-217,5 тис. шт/га.</w:t>
      </w:r>
    </w:p>
    <w:p w:rsidR="00054506" w:rsidRDefault="00054506" w:rsidP="00054506">
      <w:pPr>
        <w:pStyle w:val="25"/>
        <w:spacing w:line="240" w:lineRule="auto"/>
        <w:jc w:val="right"/>
      </w:pPr>
      <w:r>
        <w:t>Таблиця 3</w:t>
      </w:r>
    </w:p>
    <w:p w:rsidR="00054506" w:rsidRDefault="00054506" w:rsidP="00054506">
      <w:pPr>
        <w:pStyle w:val="25"/>
        <w:spacing w:line="240" w:lineRule="auto"/>
      </w:pPr>
      <w:r>
        <w:t>Вплив норм препарату Престиж на площу листкової поверхні картоплі, тис. м</w:t>
      </w:r>
      <w:r>
        <w:rPr>
          <w:vertAlign w:val="superscript"/>
        </w:rPr>
        <w:t>2</w:t>
      </w:r>
      <w:r>
        <w:t>/га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080"/>
        <w:gridCol w:w="1080"/>
        <w:gridCol w:w="1071"/>
        <w:gridCol w:w="1089"/>
        <w:gridCol w:w="1080"/>
        <w:gridCol w:w="1080"/>
        <w:gridCol w:w="1080"/>
        <w:gridCol w:w="1080"/>
      </w:tblGrid>
      <w:tr w:rsidR="00054506" w:rsidTr="0079075A">
        <w:trPr>
          <w:cantSplit/>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Норма препарату, л/т</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Сорт Обрій</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Сорт Луговська</w:t>
            </w:r>
          </w:p>
        </w:tc>
      </w:tr>
      <w:tr w:rsidR="00054506" w:rsidTr="0079075A">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054506" w:rsidRDefault="00054506" w:rsidP="0079075A">
            <w:pPr>
              <w:rPr>
                <w:sz w:val="28"/>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2000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2001 р.</w:t>
            </w:r>
          </w:p>
        </w:tc>
        <w:tc>
          <w:tcPr>
            <w:tcW w:w="1071"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2002 р.</w:t>
            </w:r>
          </w:p>
        </w:tc>
        <w:tc>
          <w:tcPr>
            <w:tcW w:w="1089"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серед-ня</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2000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2001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2002 р.</w:t>
            </w:r>
          </w:p>
        </w:tc>
        <w:tc>
          <w:tcPr>
            <w:tcW w:w="108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25"/>
              <w:spacing w:line="240" w:lineRule="auto"/>
              <w:jc w:val="center"/>
            </w:pPr>
            <w:r>
              <w:t>серед-ня</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affffffff4"/>
              <w:rPr>
                <w:bCs/>
              </w:rPr>
            </w:pPr>
            <w:r>
              <w:rPr>
                <w:bCs/>
              </w:rPr>
              <w:t>Контроль</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28,74</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27,65</w:t>
            </w:r>
          </w:p>
        </w:tc>
        <w:tc>
          <w:tcPr>
            <w:tcW w:w="1071"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14,45</w:t>
            </w:r>
          </w:p>
        </w:tc>
        <w:tc>
          <w:tcPr>
            <w:tcW w:w="1089"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23,61</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25,35</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15,43</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11,49</w:t>
            </w:r>
          </w:p>
        </w:tc>
        <w:tc>
          <w:tcPr>
            <w:tcW w:w="1080"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17,42</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37"/>
              <w:spacing w:line="240" w:lineRule="auto"/>
              <w:ind w:firstLine="0"/>
              <w:jc w:val="center"/>
            </w:pPr>
            <w:r>
              <w:t>0,4</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38,61</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39,02</w:t>
            </w:r>
          </w:p>
        </w:tc>
        <w:tc>
          <w:tcPr>
            <w:tcW w:w="1071"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30,66</w:t>
            </w:r>
          </w:p>
        </w:tc>
        <w:tc>
          <w:tcPr>
            <w:tcW w:w="1089"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36,10</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41,66</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21,56</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33,30</w:t>
            </w:r>
          </w:p>
        </w:tc>
        <w:tc>
          <w:tcPr>
            <w:tcW w:w="1080"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32,17</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affffffff7"/>
              <w:jc w:val="center"/>
              <w:rPr>
                <w:lang w:val="uk-UA"/>
              </w:rPr>
            </w:pPr>
            <w:r>
              <w:rPr>
                <w:lang w:val="uk-UA"/>
              </w:rPr>
              <w:t>0,6</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38,89</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38,95</w:t>
            </w:r>
          </w:p>
        </w:tc>
        <w:tc>
          <w:tcPr>
            <w:tcW w:w="1071"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30,39</w:t>
            </w:r>
          </w:p>
        </w:tc>
        <w:tc>
          <w:tcPr>
            <w:tcW w:w="1089"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36,08</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39,16</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20,84</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33,69</w:t>
            </w:r>
          </w:p>
        </w:tc>
        <w:tc>
          <w:tcPr>
            <w:tcW w:w="1080"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31,23</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37"/>
              <w:spacing w:line="240" w:lineRule="auto"/>
              <w:ind w:firstLine="0"/>
              <w:jc w:val="center"/>
            </w:pPr>
            <w:r>
              <w:t>0,8</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38,87</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38,90</w:t>
            </w:r>
          </w:p>
        </w:tc>
        <w:tc>
          <w:tcPr>
            <w:tcW w:w="1071"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31,55</w:t>
            </w:r>
          </w:p>
        </w:tc>
        <w:tc>
          <w:tcPr>
            <w:tcW w:w="1089"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36,44</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40,99</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22,34</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33,10</w:t>
            </w:r>
          </w:p>
        </w:tc>
        <w:tc>
          <w:tcPr>
            <w:tcW w:w="1080"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32,14</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affffffff7"/>
              <w:jc w:val="center"/>
              <w:rPr>
                <w:lang w:val="uk-UA"/>
              </w:rPr>
            </w:pPr>
            <w:r>
              <w:rPr>
                <w:lang w:val="uk-UA"/>
              </w:rPr>
              <w:t>1,0</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39,17</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39,05</w:t>
            </w:r>
          </w:p>
        </w:tc>
        <w:tc>
          <w:tcPr>
            <w:tcW w:w="1071"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30,71</w:t>
            </w:r>
          </w:p>
        </w:tc>
        <w:tc>
          <w:tcPr>
            <w:tcW w:w="1089"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36,31</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41,56</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22,03</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33,09</w:t>
            </w:r>
          </w:p>
        </w:tc>
        <w:tc>
          <w:tcPr>
            <w:tcW w:w="1080"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32,23</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affffffffb"/>
              <w:jc w:val="center"/>
            </w:pPr>
            <w:r>
              <w:t>1,2</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38,42</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39,12</w:t>
            </w:r>
          </w:p>
        </w:tc>
        <w:tc>
          <w:tcPr>
            <w:tcW w:w="1071"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31,43</w:t>
            </w:r>
          </w:p>
        </w:tc>
        <w:tc>
          <w:tcPr>
            <w:tcW w:w="1089"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36,32</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39,94</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20,86</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33,82</w:t>
            </w:r>
          </w:p>
        </w:tc>
        <w:tc>
          <w:tcPr>
            <w:tcW w:w="1080"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sz w:val="28"/>
                <w:szCs w:val="20"/>
                <w:lang w:val="uk-UA"/>
              </w:rPr>
              <w:t>31,54</w:t>
            </w:r>
          </w:p>
        </w:tc>
      </w:tr>
      <w:tr w:rsidR="00054506" w:rsidTr="0079075A">
        <w:tc>
          <w:tcPr>
            <w:tcW w:w="162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pStyle w:val="affffffffb"/>
              <w:jc w:val="center"/>
              <w:rPr>
                <w:vertAlign w:val="subscript"/>
              </w:rPr>
            </w:pPr>
            <w:r>
              <w:t>НІР</w:t>
            </w:r>
            <w:r>
              <w:rPr>
                <w:vertAlign w:val="subscript"/>
              </w:rPr>
              <w:t>05</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7,71</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8,58</w:t>
            </w:r>
          </w:p>
        </w:tc>
        <w:tc>
          <w:tcPr>
            <w:tcW w:w="1071"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4,39</w:t>
            </w:r>
          </w:p>
        </w:tc>
        <w:tc>
          <w:tcPr>
            <w:tcW w:w="1089"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color w:val="000000"/>
                <w:lang w:val="uk-UA"/>
              </w:rPr>
              <w:t>–</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4,10</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5,87</w:t>
            </w:r>
          </w:p>
        </w:tc>
        <w:tc>
          <w:tcPr>
            <w:tcW w:w="1080" w:type="dxa"/>
            <w:tcBorders>
              <w:top w:val="single" w:sz="4" w:space="0" w:color="auto"/>
              <w:left w:val="single" w:sz="4" w:space="0" w:color="auto"/>
              <w:bottom w:val="single" w:sz="4" w:space="0" w:color="auto"/>
              <w:right w:val="single" w:sz="4" w:space="0" w:color="auto"/>
            </w:tcBorders>
          </w:tcPr>
          <w:p w:rsidR="00054506" w:rsidRDefault="00054506" w:rsidP="0079075A">
            <w:pPr>
              <w:jc w:val="center"/>
              <w:rPr>
                <w:sz w:val="28"/>
                <w:lang w:val="uk-UA"/>
              </w:rPr>
            </w:pPr>
            <w:r>
              <w:rPr>
                <w:sz w:val="28"/>
                <w:lang w:val="uk-UA"/>
              </w:rPr>
              <w:t>3,84</w:t>
            </w:r>
          </w:p>
        </w:tc>
        <w:tc>
          <w:tcPr>
            <w:tcW w:w="1080" w:type="dxa"/>
            <w:tcBorders>
              <w:top w:val="single" w:sz="4" w:space="0" w:color="auto"/>
              <w:left w:val="single" w:sz="4" w:space="0" w:color="auto"/>
              <w:bottom w:val="single" w:sz="4" w:space="0" w:color="auto"/>
              <w:right w:val="single" w:sz="4" w:space="0" w:color="auto"/>
            </w:tcBorders>
            <w:vAlign w:val="bottom"/>
          </w:tcPr>
          <w:p w:rsidR="00054506" w:rsidRDefault="00054506" w:rsidP="0079075A">
            <w:pPr>
              <w:jc w:val="center"/>
              <w:rPr>
                <w:sz w:val="28"/>
                <w:szCs w:val="20"/>
                <w:lang w:val="uk-UA"/>
              </w:rPr>
            </w:pPr>
            <w:r>
              <w:rPr>
                <w:color w:val="000000"/>
                <w:lang w:val="uk-UA"/>
              </w:rPr>
              <w:t>–</w:t>
            </w:r>
          </w:p>
        </w:tc>
      </w:tr>
    </w:tbl>
    <w:p w:rsidR="00054506" w:rsidRDefault="00054506" w:rsidP="00054506">
      <w:pPr>
        <w:pStyle w:val="25"/>
        <w:spacing w:line="240" w:lineRule="auto"/>
      </w:pPr>
    </w:p>
    <w:p w:rsidR="00054506" w:rsidRDefault="00054506" w:rsidP="00054506">
      <w:pPr>
        <w:pStyle w:val="25"/>
        <w:spacing w:line="240" w:lineRule="auto"/>
      </w:pPr>
      <w:r>
        <w:t>В 2002 році кількість стебел на 1 га у контрольному варіанті становила 206,3 тис. шт/га при схожості бульб 97,9%. У варіантах з сидератами ці показники склали відповідно 201,3-205,0 тис. шт/га і 93,7-98,7%.</w:t>
      </w:r>
    </w:p>
    <w:p w:rsidR="00054506" w:rsidRDefault="00054506" w:rsidP="00054506">
      <w:pPr>
        <w:pStyle w:val="25"/>
        <w:spacing w:line="240" w:lineRule="auto"/>
      </w:pPr>
      <w:r>
        <w:t>В середньому за 2001-2002 рр. схожість бульб картоплі становила 93,4-96,1%, а кількість стебел на одному гектарі склала 203,2-211,3 тис. шт.</w:t>
      </w:r>
    </w:p>
    <w:p w:rsidR="00054506" w:rsidRDefault="00054506" w:rsidP="00054506">
      <w:pPr>
        <w:pStyle w:val="25"/>
        <w:spacing w:line="240" w:lineRule="auto"/>
      </w:pPr>
      <w:r>
        <w:t>Обробка бульб картоплі препаратом Престиж перед садінням також не впливала на ці показники. Вони залежали лише від погодних умов року та сортових особливостей.</w:t>
      </w:r>
    </w:p>
    <w:p w:rsidR="00054506" w:rsidRDefault="00054506" w:rsidP="00054506">
      <w:pPr>
        <w:pStyle w:val="25"/>
        <w:spacing w:line="240" w:lineRule="auto"/>
      </w:pPr>
      <w:r>
        <w:t>Дослідженнями встановлено, що схожість бульб картоплі не залежала від біологічних особливостей сорту, а визначалась лише погодними умовами в період проростання бульб. В середньому за 2000-2002 рр. схожість сорту Обрій у варіантах досліду склала 91,3-94,4%, Луговська – 91,5-93,2%.</w:t>
      </w:r>
    </w:p>
    <w:p w:rsidR="00054506" w:rsidRDefault="00054506" w:rsidP="00054506">
      <w:pPr>
        <w:pStyle w:val="25"/>
        <w:spacing w:line="240" w:lineRule="auto"/>
      </w:pPr>
      <w:r>
        <w:t>Стеблостій у сорту Обрій був вищим, ніж у сорту Луговська і склав у середньому за роки досліджень 236,0-253,5 тис./га, у сорту Луговська – 172,1-197,9 тис. стебел/га.</w:t>
      </w:r>
    </w:p>
    <w:p w:rsidR="00054506" w:rsidRDefault="00054506" w:rsidP="00054506">
      <w:pPr>
        <w:pStyle w:val="25"/>
        <w:spacing w:line="240" w:lineRule="auto"/>
      </w:pPr>
      <w:r>
        <w:t>Таким чином, з проведених нами досліджень випливає, що використання гірчиці та жита на сидерат позитивно впливає на ріст і розвиток рослин картоплі - забезпечує збільшення висоти рослин та площі листкової поверхні. Обробка бульб перед садінням препаратом Престиж не впливає на ріст та розвиток рослин, тривалість фенологічних фаз, схожість бульб та стеблостій рослин, висота та площа листкової поверхні не залежать від норм препарату Престиж, а залежать лише від особливостей сорту та погодних умов року.</w:t>
      </w:r>
    </w:p>
    <w:p w:rsidR="00054506" w:rsidRDefault="00054506" w:rsidP="00054506">
      <w:pPr>
        <w:pStyle w:val="25"/>
        <w:spacing w:line="240" w:lineRule="auto"/>
        <w:rPr>
          <w:bCs/>
        </w:rPr>
      </w:pPr>
    </w:p>
    <w:p w:rsidR="00054506" w:rsidRDefault="00054506" w:rsidP="00054506">
      <w:pPr>
        <w:pStyle w:val="25"/>
        <w:spacing w:line="240" w:lineRule="auto"/>
        <w:jc w:val="center"/>
        <w:rPr>
          <w:b/>
          <w:bCs/>
        </w:rPr>
      </w:pPr>
      <w:r>
        <w:rPr>
          <w:b/>
          <w:bCs/>
        </w:rPr>
        <w:t>ЗАСЕЛЕНІСТЬ ҐРУНТУ ДРОТЯНИКАМИ ТА ПОШКОДЖЕНІСТЬ КАРТОПЛІ НАЗЕМНИМИ ШКІДНИКАМИ ПРИ ВИКОРИСТАННІ СИДЕРАТІВ ТА ПРЕПАРАТУ ПРЕСТИЖ ДЛЯ ОБРОБКИ НАСІННЯ</w:t>
      </w:r>
    </w:p>
    <w:p w:rsidR="00054506" w:rsidRDefault="00054506" w:rsidP="00054506">
      <w:pPr>
        <w:pStyle w:val="25"/>
        <w:spacing w:line="240" w:lineRule="auto"/>
        <w:jc w:val="center"/>
        <w:rPr>
          <w:b/>
          <w:bCs/>
          <w:sz w:val="16"/>
        </w:rPr>
      </w:pPr>
    </w:p>
    <w:p w:rsidR="00054506" w:rsidRDefault="00054506" w:rsidP="00054506">
      <w:pPr>
        <w:pStyle w:val="25"/>
        <w:spacing w:line="240" w:lineRule="auto"/>
      </w:pPr>
      <w:r>
        <w:t>Дослідження свідчать, що сидерати значною мірою впливають на чисельність дротяників у ґрунті.</w:t>
      </w:r>
    </w:p>
    <w:p w:rsidR="00054506" w:rsidRDefault="00054506" w:rsidP="00054506">
      <w:pPr>
        <w:pStyle w:val="25"/>
        <w:spacing w:line="240" w:lineRule="auto"/>
      </w:pPr>
      <w:r>
        <w:t>Весною  2001 року чисельність дротяників у ґрунті контрольного варіанту знизилась з 49 особин/м</w:t>
      </w:r>
      <w:r>
        <w:rPr>
          <w:vertAlign w:val="superscript"/>
        </w:rPr>
        <w:t>2</w:t>
      </w:r>
      <w:r>
        <w:t xml:space="preserve"> до закладання досліду, до 36 особин/м</w:t>
      </w:r>
      <w:r>
        <w:rPr>
          <w:vertAlign w:val="superscript"/>
        </w:rPr>
        <w:t>2</w:t>
      </w:r>
      <w:r>
        <w:t xml:space="preserve"> (рис. 2). Це можна пояснити дією обробітків ґрунту та недостатньою кормовою базою для шкідника. Використання гірчиці на сидерат знижувало чисельність дротяників на 33-44% порівняно з контролем або на 47,8-58,3% порівняно з чисельністю дротяників до закладання досліду. В той же час обробка насіння гірчиці препаратом Престиж суттєво не знижувала заселеність ґрунту шкідниками (чисельність дротяників знизилась лише на 4 особини/м</w:t>
      </w:r>
      <w:r>
        <w:rPr>
          <w:vertAlign w:val="superscript"/>
        </w:rPr>
        <w:t>2</w:t>
      </w:r>
      <w:r>
        <w:t>).</w:t>
      </w:r>
    </w:p>
    <w:p w:rsidR="00054506" w:rsidRDefault="00054506" w:rsidP="00054506">
      <w:pPr>
        <w:pStyle w:val="25"/>
        <w:spacing w:line="240" w:lineRule="auto"/>
      </w:pPr>
      <w:r>
        <w:lastRenderedPageBreak/>
        <w:t>На варіанті з житом чисельність дротяників була майже такою, як при закладанні досліду, і перевищила контроль на 33%. Причиною цього є те, що жито є сприятливою культурою для розвитку дротяників.</w:t>
      </w:r>
    </w:p>
    <w:p w:rsidR="00054506" w:rsidRDefault="00054506" w:rsidP="00054506">
      <w:pPr>
        <w:ind w:firstLine="709"/>
        <w:jc w:val="both"/>
        <w:rPr>
          <w:sz w:val="28"/>
          <w:lang w:val="uk-UA"/>
        </w:rPr>
      </w:pPr>
      <w:r>
        <w:rPr>
          <w:sz w:val="28"/>
          <w:lang w:val="uk-UA"/>
        </w:rPr>
        <w:t>Найнижчою заселеність ґрунту дротяниками виявилась при сівбі жита на сидерат насінням, обробленим препаратом Престиж. На цьому варіанті чисельність шкідника була 12 особин/м</w:t>
      </w:r>
      <w:r>
        <w:rPr>
          <w:sz w:val="28"/>
          <w:vertAlign w:val="superscript"/>
          <w:lang w:val="uk-UA"/>
        </w:rPr>
        <w:t>2</w:t>
      </w:r>
      <w:r>
        <w:rPr>
          <w:sz w:val="28"/>
          <w:lang w:val="uk-UA"/>
        </w:rPr>
        <w:t>, що на 66,7% менше, ніж на контролі, і на 73,3% менше, ніж до закладання досліду. В 2002 році були отримані аналогічні результати. В середньому за 2001-2002 рр. заселеність ґрунту дротяниками була 43-45 особин/м</w:t>
      </w:r>
      <w:r>
        <w:rPr>
          <w:sz w:val="28"/>
          <w:vertAlign w:val="superscript"/>
          <w:lang w:val="uk-UA"/>
        </w:rPr>
        <w:t>2</w:t>
      </w:r>
      <w:r>
        <w:rPr>
          <w:sz w:val="28"/>
          <w:lang w:val="uk-UA"/>
        </w:rPr>
        <w:t>. Після вирощування гірчиці на сидерат вона знизилась на 50,0%, а при обробці насіння препаратом Престиж – на 59,1%. При використанні жита на сидерат чисельність дротяників залишилась майже такою, як до закладання досліду, і становила 40 особин/м</w:t>
      </w:r>
      <w:r>
        <w:rPr>
          <w:sz w:val="28"/>
          <w:vertAlign w:val="superscript"/>
          <w:lang w:val="uk-UA"/>
        </w:rPr>
        <w:t>2</w:t>
      </w:r>
      <w:r>
        <w:rPr>
          <w:sz w:val="28"/>
          <w:lang w:val="uk-UA"/>
        </w:rPr>
        <w:t>. Найнижчою (10 особин/м</w:t>
      </w:r>
      <w:r>
        <w:rPr>
          <w:sz w:val="28"/>
          <w:vertAlign w:val="superscript"/>
          <w:lang w:val="uk-UA"/>
        </w:rPr>
        <w:t>2</w:t>
      </w:r>
      <w:r>
        <w:rPr>
          <w:sz w:val="28"/>
          <w:lang w:val="uk-UA"/>
        </w:rPr>
        <w:t>) заселеність ґрунту дротяниками була на варіанті з житом, насіння якого перед сівбою було оброблене препаратом Престиж. Вона знизилась на 76,7%.</w:t>
      </w:r>
    </w:p>
    <w:p w:rsidR="00054506" w:rsidRDefault="00054506" w:rsidP="00054506">
      <w:pPr>
        <w:pStyle w:val="25"/>
        <w:spacing w:line="240" w:lineRule="auto"/>
      </w:pPr>
    </w:p>
    <w:p w:rsidR="00054506" w:rsidRDefault="00054506" w:rsidP="00054506">
      <w:pPr>
        <w:spacing w:line="480" w:lineRule="auto"/>
        <w:jc w:val="both"/>
        <w:rPr>
          <w:rFonts w:ascii="Times New Roman CYR" w:hAnsi="Times New Roman CYR"/>
          <w:lang w:val="uk-UA"/>
        </w:rPr>
      </w:pPr>
      <w:r>
        <w:rPr>
          <w:rFonts w:ascii="Times New Roman CYR" w:hAnsi="Times New Roman CYR"/>
          <w:noProof/>
          <w:lang w:eastAsia="ru-RU"/>
        </w:rPr>
        <w:drawing>
          <wp:inline distT="0" distB="0" distL="0" distR="0">
            <wp:extent cx="3147060" cy="2562225"/>
            <wp:effectExtent l="0" t="0" r="0" b="0"/>
            <wp:docPr id="61" name="Диаграмма 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CYR" w:hAnsi="Times New Roman CYR"/>
          <w:lang w:val="uk-UA"/>
        </w:rPr>
        <w:t xml:space="preserve"> </w:t>
      </w:r>
      <w:r>
        <w:rPr>
          <w:rFonts w:ascii="Times New Roman CYR" w:hAnsi="Times New Roman CYR"/>
          <w:noProof/>
          <w:lang w:eastAsia="ru-RU"/>
        </w:rPr>
        <w:drawing>
          <wp:inline distT="0" distB="0" distL="0" distR="0">
            <wp:extent cx="3147060" cy="2562225"/>
            <wp:effectExtent l="0" t="0" r="0" b="0"/>
            <wp:docPr id="60" name="Диаграмма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4506" w:rsidRDefault="00054506" w:rsidP="00054506">
      <w:pPr>
        <w:jc w:val="both"/>
        <w:rPr>
          <w:rFonts w:ascii="Times New Roman CYR" w:hAnsi="Times New Roman CYR"/>
          <w:bCs/>
          <w:sz w:val="28"/>
          <w:lang w:val="uk-UA"/>
        </w:rPr>
      </w:pPr>
      <w:r>
        <w:rPr>
          <w:rFonts w:ascii="Times New Roman CYR" w:hAnsi="Times New Roman CYR"/>
          <w:bCs/>
          <w:sz w:val="28"/>
          <w:lang w:val="uk-UA"/>
        </w:rPr>
        <w:lastRenderedPageBreak/>
        <w:t xml:space="preserve">Рис. 2. </w:t>
      </w:r>
      <w:r>
        <w:rPr>
          <w:bCs/>
          <w:sz w:val="28"/>
          <w:lang w:val="uk-UA"/>
        </w:rPr>
        <w:t>Вплив сидератів та обробки насіння сидеральних культур на заселеність ґрунту дротяниками</w:t>
      </w:r>
      <w:r>
        <w:rPr>
          <w:rFonts w:ascii="Times New Roman CYR" w:hAnsi="Times New Roman CYR"/>
          <w:bCs/>
          <w:sz w:val="28"/>
          <w:lang w:val="uk-UA"/>
        </w:rPr>
        <w:t xml:space="preserve"> в 2001-2002 рр.:</w:t>
      </w:r>
    </w:p>
    <w:p w:rsidR="00054506" w:rsidRDefault="00054506" w:rsidP="00054506">
      <w:pPr>
        <w:ind w:left="1418"/>
        <w:jc w:val="both"/>
        <w:rPr>
          <w:rFonts w:ascii="Times New Roman CYR" w:hAnsi="Times New Roman CYR"/>
          <w:bCs/>
          <w:sz w:val="28"/>
          <w:lang w:val="uk-UA"/>
        </w:rPr>
      </w:pPr>
      <w:r>
        <w:rPr>
          <w:rFonts w:ascii="Times New Roman CYR" w:hAnsi="Times New Roman CYR"/>
          <w:bCs/>
          <w:sz w:val="28"/>
          <w:lang w:val="uk-UA"/>
        </w:rPr>
        <w:t>1 – Контроль; 2 – Гірчиця; 3 – Гірчиця, оброблена препаратом Престиж; 4 – Жито; 5 – Жито, оброблене препаратом Престиж.</w:t>
      </w:r>
    </w:p>
    <w:p w:rsidR="00054506" w:rsidRDefault="00054506" w:rsidP="00054506">
      <w:pPr>
        <w:ind w:firstLine="709"/>
        <w:jc w:val="both"/>
        <w:rPr>
          <w:sz w:val="28"/>
          <w:lang w:val="uk-UA"/>
        </w:rPr>
      </w:pPr>
      <w:r>
        <w:rPr>
          <w:sz w:val="28"/>
          <w:lang w:val="uk-UA"/>
        </w:rPr>
        <w:t>Оскільки рівень пошкодження бульб картоплі дротяниками знаходиться в прямій кореляційній залежності від заселеності ґрунту цими шкідниками, то в наших дослідженнях вплив сидератів на пошкодженість бульб був подібним впливу на заселеність ґрунту дротяниками (табл. 4).</w:t>
      </w:r>
    </w:p>
    <w:p w:rsidR="00054506" w:rsidRDefault="00054506" w:rsidP="00054506">
      <w:pPr>
        <w:pStyle w:val="30"/>
        <w:rPr>
          <w:b w:val="0"/>
          <w:bCs/>
        </w:rPr>
      </w:pPr>
      <w:r>
        <w:rPr>
          <w:b w:val="0"/>
          <w:bCs/>
        </w:rPr>
        <w:t>Таблиця 4</w:t>
      </w:r>
    </w:p>
    <w:p w:rsidR="00054506" w:rsidRDefault="00054506" w:rsidP="00054506">
      <w:pPr>
        <w:jc w:val="both"/>
        <w:rPr>
          <w:sz w:val="28"/>
          <w:lang w:val="uk-UA"/>
        </w:rPr>
      </w:pPr>
      <w:r>
        <w:rPr>
          <w:sz w:val="28"/>
          <w:lang w:val="uk-UA"/>
        </w:rPr>
        <w:t>Вплив сидератів та обробки насіння сидеральних культур на пошкодженість врожаю бульб картоплі сорту Луговська дротяниками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00"/>
        <w:gridCol w:w="900"/>
        <w:gridCol w:w="720"/>
        <w:gridCol w:w="720"/>
        <w:gridCol w:w="900"/>
        <w:gridCol w:w="720"/>
      </w:tblGrid>
      <w:tr w:rsidR="00054506" w:rsidTr="0079075A">
        <w:tblPrEx>
          <w:tblCellMar>
            <w:top w:w="0" w:type="dxa"/>
            <w:bottom w:w="0" w:type="dxa"/>
          </w:tblCellMar>
        </w:tblPrEx>
        <w:trPr>
          <w:cantSplit/>
        </w:trPr>
        <w:tc>
          <w:tcPr>
            <w:tcW w:w="5220" w:type="dxa"/>
            <w:vMerge w:val="restart"/>
            <w:vAlign w:val="center"/>
          </w:tcPr>
          <w:p w:rsidR="00054506" w:rsidRDefault="00054506" w:rsidP="0079075A">
            <w:pPr>
              <w:pStyle w:val="6"/>
              <w:rPr>
                <w:lang w:val="uk-UA"/>
              </w:rPr>
            </w:pPr>
            <w:r>
              <w:rPr>
                <w:lang w:val="uk-UA"/>
              </w:rPr>
              <w:t>Варіанти досліду</w:t>
            </w:r>
          </w:p>
        </w:tc>
        <w:tc>
          <w:tcPr>
            <w:tcW w:w="4860" w:type="dxa"/>
            <w:gridSpan w:val="6"/>
            <w:vAlign w:val="center"/>
          </w:tcPr>
          <w:p w:rsidR="00054506" w:rsidRDefault="00054506" w:rsidP="0079075A">
            <w:pPr>
              <w:jc w:val="center"/>
              <w:rPr>
                <w:sz w:val="28"/>
                <w:lang w:val="uk-UA"/>
              </w:rPr>
            </w:pPr>
            <w:r>
              <w:rPr>
                <w:sz w:val="28"/>
                <w:lang w:val="uk-UA"/>
              </w:rPr>
              <w:t>Пошкодженість бульб дротяниками</w:t>
            </w:r>
          </w:p>
        </w:tc>
      </w:tr>
      <w:tr w:rsidR="00054506" w:rsidTr="0079075A">
        <w:tblPrEx>
          <w:tblCellMar>
            <w:top w:w="0" w:type="dxa"/>
            <w:bottom w:w="0" w:type="dxa"/>
          </w:tblCellMar>
        </w:tblPrEx>
        <w:trPr>
          <w:cantSplit/>
        </w:trPr>
        <w:tc>
          <w:tcPr>
            <w:tcW w:w="5220" w:type="dxa"/>
            <w:vMerge/>
            <w:vAlign w:val="center"/>
          </w:tcPr>
          <w:p w:rsidR="00054506" w:rsidRDefault="00054506" w:rsidP="0079075A">
            <w:pPr>
              <w:jc w:val="center"/>
              <w:rPr>
                <w:sz w:val="28"/>
                <w:lang w:val="uk-UA"/>
              </w:rPr>
            </w:pPr>
          </w:p>
        </w:tc>
        <w:tc>
          <w:tcPr>
            <w:tcW w:w="1800" w:type="dxa"/>
            <w:gridSpan w:val="2"/>
            <w:vAlign w:val="center"/>
          </w:tcPr>
          <w:p w:rsidR="00054506" w:rsidRDefault="00054506" w:rsidP="0079075A">
            <w:pPr>
              <w:jc w:val="center"/>
              <w:rPr>
                <w:sz w:val="28"/>
                <w:lang w:val="uk-UA"/>
              </w:rPr>
            </w:pPr>
            <w:r>
              <w:rPr>
                <w:sz w:val="28"/>
                <w:lang w:val="uk-UA"/>
              </w:rPr>
              <w:t>2001 р.</w:t>
            </w:r>
          </w:p>
        </w:tc>
        <w:tc>
          <w:tcPr>
            <w:tcW w:w="1440" w:type="dxa"/>
            <w:gridSpan w:val="2"/>
            <w:vAlign w:val="center"/>
          </w:tcPr>
          <w:p w:rsidR="00054506" w:rsidRDefault="00054506" w:rsidP="0079075A">
            <w:pPr>
              <w:jc w:val="center"/>
              <w:rPr>
                <w:sz w:val="28"/>
                <w:lang w:val="uk-UA"/>
              </w:rPr>
            </w:pPr>
            <w:r>
              <w:rPr>
                <w:sz w:val="28"/>
                <w:lang w:val="uk-UA"/>
              </w:rPr>
              <w:t>2002 р.</w:t>
            </w:r>
          </w:p>
        </w:tc>
        <w:tc>
          <w:tcPr>
            <w:tcW w:w="1620" w:type="dxa"/>
            <w:gridSpan w:val="2"/>
            <w:vAlign w:val="center"/>
          </w:tcPr>
          <w:p w:rsidR="00054506" w:rsidRDefault="00054506" w:rsidP="0079075A">
            <w:pPr>
              <w:jc w:val="center"/>
              <w:rPr>
                <w:sz w:val="28"/>
                <w:lang w:val="uk-UA"/>
              </w:rPr>
            </w:pPr>
            <w:r>
              <w:rPr>
                <w:sz w:val="28"/>
                <w:lang w:val="uk-UA"/>
              </w:rPr>
              <w:t>середня</w:t>
            </w:r>
          </w:p>
        </w:tc>
      </w:tr>
      <w:tr w:rsidR="00054506" w:rsidTr="0079075A">
        <w:tblPrEx>
          <w:tblCellMar>
            <w:top w:w="0" w:type="dxa"/>
            <w:bottom w:w="0" w:type="dxa"/>
          </w:tblCellMar>
        </w:tblPrEx>
        <w:trPr>
          <w:cantSplit/>
        </w:trPr>
        <w:tc>
          <w:tcPr>
            <w:tcW w:w="5220" w:type="dxa"/>
            <w:vMerge/>
            <w:vAlign w:val="center"/>
          </w:tcPr>
          <w:p w:rsidR="00054506" w:rsidRDefault="00054506" w:rsidP="0079075A">
            <w:pPr>
              <w:jc w:val="center"/>
              <w:rPr>
                <w:sz w:val="28"/>
                <w:lang w:val="uk-UA"/>
              </w:rPr>
            </w:pPr>
          </w:p>
        </w:tc>
        <w:tc>
          <w:tcPr>
            <w:tcW w:w="900" w:type="dxa"/>
            <w:vAlign w:val="center"/>
          </w:tcPr>
          <w:p w:rsidR="00054506" w:rsidRDefault="00054506" w:rsidP="0079075A">
            <w:pPr>
              <w:jc w:val="center"/>
              <w:rPr>
                <w:sz w:val="28"/>
                <w:lang w:val="uk-UA"/>
              </w:rPr>
            </w:pPr>
            <w:r>
              <w:rPr>
                <w:sz w:val="28"/>
                <w:lang w:val="uk-UA"/>
              </w:rPr>
              <w:t>%</w:t>
            </w:r>
          </w:p>
        </w:tc>
        <w:tc>
          <w:tcPr>
            <w:tcW w:w="900" w:type="dxa"/>
            <w:vAlign w:val="center"/>
          </w:tcPr>
          <w:p w:rsidR="00054506" w:rsidRDefault="00054506" w:rsidP="0079075A">
            <w:pPr>
              <w:jc w:val="center"/>
              <w:rPr>
                <w:sz w:val="28"/>
                <w:lang w:val="uk-UA"/>
              </w:rPr>
            </w:pPr>
            <w:r>
              <w:rPr>
                <w:sz w:val="28"/>
                <w:lang w:val="uk-UA"/>
              </w:rPr>
              <w:t>бал</w:t>
            </w:r>
          </w:p>
        </w:tc>
        <w:tc>
          <w:tcPr>
            <w:tcW w:w="720" w:type="dxa"/>
            <w:vAlign w:val="center"/>
          </w:tcPr>
          <w:p w:rsidR="00054506" w:rsidRDefault="00054506" w:rsidP="0079075A">
            <w:pPr>
              <w:jc w:val="center"/>
              <w:rPr>
                <w:sz w:val="28"/>
                <w:lang w:val="uk-UA"/>
              </w:rPr>
            </w:pPr>
            <w:r>
              <w:rPr>
                <w:sz w:val="28"/>
                <w:lang w:val="uk-UA"/>
              </w:rPr>
              <w:t>%</w:t>
            </w:r>
          </w:p>
        </w:tc>
        <w:tc>
          <w:tcPr>
            <w:tcW w:w="720" w:type="dxa"/>
            <w:vAlign w:val="center"/>
          </w:tcPr>
          <w:p w:rsidR="00054506" w:rsidRDefault="00054506" w:rsidP="0079075A">
            <w:pPr>
              <w:jc w:val="center"/>
              <w:rPr>
                <w:sz w:val="28"/>
                <w:lang w:val="uk-UA"/>
              </w:rPr>
            </w:pPr>
            <w:r>
              <w:rPr>
                <w:sz w:val="28"/>
                <w:lang w:val="uk-UA"/>
              </w:rPr>
              <w:t>бал</w:t>
            </w:r>
          </w:p>
        </w:tc>
        <w:tc>
          <w:tcPr>
            <w:tcW w:w="900" w:type="dxa"/>
            <w:vAlign w:val="center"/>
          </w:tcPr>
          <w:p w:rsidR="00054506" w:rsidRDefault="00054506" w:rsidP="0079075A">
            <w:pPr>
              <w:jc w:val="center"/>
              <w:rPr>
                <w:sz w:val="28"/>
                <w:lang w:val="uk-UA"/>
              </w:rPr>
            </w:pPr>
            <w:r>
              <w:rPr>
                <w:sz w:val="28"/>
                <w:lang w:val="uk-UA"/>
              </w:rPr>
              <w:t>%</w:t>
            </w:r>
          </w:p>
        </w:tc>
        <w:tc>
          <w:tcPr>
            <w:tcW w:w="720" w:type="dxa"/>
            <w:vAlign w:val="center"/>
          </w:tcPr>
          <w:p w:rsidR="00054506" w:rsidRDefault="00054506" w:rsidP="0079075A">
            <w:pPr>
              <w:jc w:val="center"/>
              <w:rPr>
                <w:sz w:val="28"/>
                <w:lang w:val="uk-UA"/>
              </w:rPr>
            </w:pPr>
            <w:r>
              <w:rPr>
                <w:sz w:val="28"/>
                <w:lang w:val="uk-UA"/>
              </w:rPr>
              <w:t>бал</w:t>
            </w:r>
          </w:p>
        </w:tc>
      </w:tr>
      <w:tr w:rsidR="00054506" w:rsidTr="0079075A">
        <w:tblPrEx>
          <w:tblCellMar>
            <w:top w:w="0" w:type="dxa"/>
            <w:bottom w:w="0" w:type="dxa"/>
          </w:tblCellMar>
        </w:tblPrEx>
        <w:tc>
          <w:tcPr>
            <w:tcW w:w="5220" w:type="dxa"/>
            <w:vAlign w:val="center"/>
          </w:tcPr>
          <w:p w:rsidR="00054506" w:rsidRDefault="00054506" w:rsidP="0079075A">
            <w:pPr>
              <w:pStyle w:val="6"/>
              <w:rPr>
                <w:bCs/>
                <w:lang w:val="uk-UA"/>
              </w:rPr>
            </w:pPr>
            <w:r>
              <w:rPr>
                <w:bCs/>
                <w:lang w:val="uk-UA"/>
              </w:rPr>
              <w:t>Контроль</w:t>
            </w:r>
          </w:p>
        </w:tc>
        <w:tc>
          <w:tcPr>
            <w:tcW w:w="900" w:type="dxa"/>
            <w:vAlign w:val="center"/>
          </w:tcPr>
          <w:p w:rsidR="00054506" w:rsidRDefault="00054506" w:rsidP="0079075A">
            <w:pPr>
              <w:jc w:val="center"/>
              <w:rPr>
                <w:sz w:val="28"/>
                <w:lang w:val="uk-UA"/>
              </w:rPr>
            </w:pPr>
            <w:r>
              <w:rPr>
                <w:sz w:val="28"/>
                <w:lang w:val="uk-UA"/>
              </w:rPr>
              <w:t>82</w:t>
            </w:r>
          </w:p>
        </w:tc>
        <w:tc>
          <w:tcPr>
            <w:tcW w:w="900" w:type="dxa"/>
            <w:vAlign w:val="center"/>
          </w:tcPr>
          <w:p w:rsidR="00054506" w:rsidRDefault="00054506" w:rsidP="0079075A">
            <w:pPr>
              <w:jc w:val="center"/>
              <w:rPr>
                <w:sz w:val="28"/>
                <w:lang w:val="uk-UA"/>
              </w:rPr>
            </w:pPr>
            <w:r>
              <w:rPr>
                <w:sz w:val="28"/>
                <w:lang w:val="uk-UA"/>
              </w:rPr>
              <w:t>1,84</w:t>
            </w:r>
          </w:p>
        </w:tc>
        <w:tc>
          <w:tcPr>
            <w:tcW w:w="720" w:type="dxa"/>
            <w:vAlign w:val="center"/>
          </w:tcPr>
          <w:p w:rsidR="00054506" w:rsidRDefault="00054506" w:rsidP="0079075A">
            <w:pPr>
              <w:jc w:val="center"/>
              <w:rPr>
                <w:sz w:val="28"/>
                <w:lang w:val="uk-UA"/>
              </w:rPr>
            </w:pPr>
            <w:r>
              <w:rPr>
                <w:sz w:val="28"/>
                <w:lang w:val="uk-UA"/>
              </w:rPr>
              <w:t>79</w:t>
            </w:r>
          </w:p>
        </w:tc>
        <w:tc>
          <w:tcPr>
            <w:tcW w:w="720" w:type="dxa"/>
            <w:vAlign w:val="center"/>
          </w:tcPr>
          <w:p w:rsidR="00054506" w:rsidRDefault="00054506" w:rsidP="0079075A">
            <w:pPr>
              <w:jc w:val="center"/>
              <w:rPr>
                <w:sz w:val="28"/>
                <w:lang w:val="uk-UA"/>
              </w:rPr>
            </w:pPr>
            <w:r>
              <w:rPr>
                <w:sz w:val="28"/>
                <w:lang w:val="uk-UA"/>
              </w:rPr>
              <w:t>1,57</w:t>
            </w:r>
          </w:p>
        </w:tc>
        <w:tc>
          <w:tcPr>
            <w:tcW w:w="900" w:type="dxa"/>
            <w:vAlign w:val="center"/>
          </w:tcPr>
          <w:p w:rsidR="00054506" w:rsidRDefault="00054506" w:rsidP="0079075A">
            <w:pPr>
              <w:jc w:val="center"/>
              <w:rPr>
                <w:sz w:val="28"/>
                <w:lang w:val="uk-UA"/>
              </w:rPr>
            </w:pPr>
            <w:r>
              <w:rPr>
                <w:sz w:val="28"/>
                <w:lang w:val="uk-UA"/>
              </w:rPr>
              <w:t>80,5</w:t>
            </w:r>
          </w:p>
        </w:tc>
        <w:tc>
          <w:tcPr>
            <w:tcW w:w="720" w:type="dxa"/>
            <w:vAlign w:val="center"/>
          </w:tcPr>
          <w:p w:rsidR="00054506" w:rsidRDefault="00054506" w:rsidP="0079075A">
            <w:pPr>
              <w:jc w:val="center"/>
              <w:rPr>
                <w:sz w:val="28"/>
                <w:lang w:val="uk-UA"/>
              </w:rPr>
            </w:pPr>
            <w:r>
              <w:rPr>
                <w:sz w:val="28"/>
                <w:lang w:val="uk-UA"/>
              </w:rPr>
              <w:t>1,71</w:t>
            </w:r>
          </w:p>
        </w:tc>
      </w:tr>
      <w:tr w:rsidR="00054506" w:rsidTr="0079075A">
        <w:tblPrEx>
          <w:tblCellMar>
            <w:top w:w="0" w:type="dxa"/>
            <w:bottom w:w="0" w:type="dxa"/>
          </w:tblCellMar>
        </w:tblPrEx>
        <w:tc>
          <w:tcPr>
            <w:tcW w:w="5220" w:type="dxa"/>
            <w:vAlign w:val="center"/>
          </w:tcPr>
          <w:p w:rsidR="00054506" w:rsidRDefault="00054506" w:rsidP="0079075A">
            <w:pPr>
              <w:rPr>
                <w:bCs/>
                <w:sz w:val="28"/>
                <w:lang w:val="uk-UA"/>
              </w:rPr>
            </w:pPr>
            <w:r>
              <w:rPr>
                <w:bCs/>
                <w:sz w:val="28"/>
                <w:lang w:val="uk-UA"/>
              </w:rPr>
              <w:t>Гірчиця</w:t>
            </w:r>
          </w:p>
        </w:tc>
        <w:tc>
          <w:tcPr>
            <w:tcW w:w="900" w:type="dxa"/>
            <w:vAlign w:val="center"/>
          </w:tcPr>
          <w:p w:rsidR="00054506" w:rsidRDefault="00054506" w:rsidP="0079075A">
            <w:pPr>
              <w:jc w:val="center"/>
              <w:rPr>
                <w:sz w:val="28"/>
                <w:lang w:val="uk-UA"/>
              </w:rPr>
            </w:pPr>
            <w:r>
              <w:rPr>
                <w:sz w:val="28"/>
                <w:lang w:val="uk-UA"/>
              </w:rPr>
              <w:t>76</w:t>
            </w:r>
          </w:p>
        </w:tc>
        <w:tc>
          <w:tcPr>
            <w:tcW w:w="900" w:type="dxa"/>
            <w:vAlign w:val="center"/>
          </w:tcPr>
          <w:p w:rsidR="00054506" w:rsidRDefault="00054506" w:rsidP="0079075A">
            <w:pPr>
              <w:jc w:val="center"/>
              <w:rPr>
                <w:sz w:val="28"/>
                <w:lang w:val="uk-UA"/>
              </w:rPr>
            </w:pPr>
            <w:r>
              <w:rPr>
                <w:sz w:val="28"/>
                <w:lang w:val="uk-UA"/>
              </w:rPr>
              <w:t>1,46</w:t>
            </w:r>
          </w:p>
        </w:tc>
        <w:tc>
          <w:tcPr>
            <w:tcW w:w="720" w:type="dxa"/>
            <w:vAlign w:val="center"/>
          </w:tcPr>
          <w:p w:rsidR="00054506" w:rsidRDefault="00054506" w:rsidP="0079075A">
            <w:pPr>
              <w:jc w:val="center"/>
              <w:rPr>
                <w:sz w:val="28"/>
                <w:lang w:val="uk-UA"/>
              </w:rPr>
            </w:pPr>
            <w:r>
              <w:rPr>
                <w:sz w:val="28"/>
                <w:lang w:val="uk-UA"/>
              </w:rPr>
              <w:t>64</w:t>
            </w:r>
          </w:p>
        </w:tc>
        <w:tc>
          <w:tcPr>
            <w:tcW w:w="720" w:type="dxa"/>
            <w:vAlign w:val="center"/>
          </w:tcPr>
          <w:p w:rsidR="00054506" w:rsidRDefault="00054506" w:rsidP="0079075A">
            <w:pPr>
              <w:jc w:val="center"/>
              <w:rPr>
                <w:sz w:val="28"/>
                <w:lang w:val="uk-UA"/>
              </w:rPr>
            </w:pPr>
            <w:r>
              <w:rPr>
                <w:sz w:val="28"/>
                <w:lang w:val="uk-UA"/>
              </w:rPr>
              <w:t>1,20</w:t>
            </w:r>
          </w:p>
        </w:tc>
        <w:tc>
          <w:tcPr>
            <w:tcW w:w="900" w:type="dxa"/>
            <w:vAlign w:val="center"/>
          </w:tcPr>
          <w:p w:rsidR="00054506" w:rsidRDefault="00054506" w:rsidP="0079075A">
            <w:pPr>
              <w:jc w:val="center"/>
              <w:rPr>
                <w:sz w:val="28"/>
                <w:lang w:val="uk-UA"/>
              </w:rPr>
            </w:pPr>
            <w:r>
              <w:rPr>
                <w:sz w:val="28"/>
                <w:lang w:val="uk-UA"/>
              </w:rPr>
              <w:t>70,0</w:t>
            </w:r>
          </w:p>
        </w:tc>
        <w:tc>
          <w:tcPr>
            <w:tcW w:w="720" w:type="dxa"/>
            <w:vAlign w:val="center"/>
          </w:tcPr>
          <w:p w:rsidR="00054506" w:rsidRDefault="00054506" w:rsidP="0079075A">
            <w:pPr>
              <w:jc w:val="center"/>
              <w:rPr>
                <w:sz w:val="28"/>
                <w:lang w:val="uk-UA"/>
              </w:rPr>
            </w:pPr>
            <w:r>
              <w:rPr>
                <w:sz w:val="28"/>
                <w:lang w:val="uk-UA"/>
              </w:rPr>
              <w:t>1,33</w:t>
            </w:r>
          </w:p>
        </w:tc>
      </w:tr>
      <w:tr w:rsidR="00054506" w:rsidTr="0079075A">
        <w:tblPrEx>
          <w:tblCellMar>
            <w:top w:w="0" w:type="dxa"/>
            <w:bottom w:w="0" w:type="dxa"/>
          </w:tblCellMar>
        </w:tblPrEx>
        <w:tc>
          <w:tcPr>
            <w:tcW w:w="5220" w:type="dxa"/>
            <w:vAlign w:val="center"/>
          </w:tcPr>
          <w:p w:rsidR="00054506" w:rsidRDefault="00054506" w:rsidP="0079075A">
            <w:pPr>
              <w:rPr>
                <w:bCs/>
                <w:sz w:val="28"/>
                <w:lang w:val="uk-UA"/>
              </w:rPr>
            </w:pPr>
            <w:r>
              <w:rPr>
                <w:bCs/>
                <w:sz w:val="28"/>
                <w:lang w:val="uk-UA"/>
              </w:rPr>
              <w:t>Гірчиця, оброблена препаратом Престиж</w:t>
            </w:r>
          </w:p>
        </w:tc>
        <w:tc>
          <w:tcPr>
            <w:tcW w:w="900" w:type="dxa"/>
            <w:vAlign w:val="center"/>
          </w:tcPr>
          <w:p w:rsidR="00054506" w:rsidRDefault="00054506" w:rsidP="0079075A">
            <w:pPr>
              <w:jc w:val="center"/>
              <w:rPr>
                <w:sz w:val="28"/>
                <w:lang w:val="uk-UA"/>
              </w:rPr>
            </w:pPr>
            <w:r>
              <w:rPr>
                <w:sz w:val="28"/>
                <w:lang w:val="uk-UA"/>
              </w:rPr>
              <w:t>68</w:t>
            </w:r>
          </w:p>
        </w:tc>
        <w:tc>
          <w:tcPr>
            <w:tcW w:w="900" w:type="dxa"/>
            <w:vAlign w:val="center"/>
          </w:tcPr>
          <w:p w:rsidR="00054506" w:rsidRDefault="00054506" w:rsidP="0079075A">
            <w:pPr>
              <w:jc w:val="center"/>
              <w:rPr>
                <w:sz w:val="28"/>
                <w:lang w:val="uk-UA"/>
              </w:rPr>
            </w:pPr>
            <w:r>
              <w:rPr>
                <w:sz w:val="28"/>
                <w:lang w:val="uk-UA"/>
              </w:rPr>
              <w:t>1,48</w:t>
            </w:r>
          </w:p>
        </w:tc>
        <w:tc>
          <w:tcPr>
            <w:tcW w:w="720" w:type="dxa"/>
            <w:vAlign w:val="center"/>
          </w:tcPr>
          <w:p w:rsidR="00054506" w:rsidRDefault="00054506" w:rsidP="0079075A">
            <w:pPr>
              <w:jc w:val="center"/>
              <w:rPr>
                <w:sz w:val="28"/>
                <w:lang w:val="uk-UA"/>
              </w:rPr>
            </w:pPr>
            <w:r>
              <w:rPr>
                <w:sz w:val="28"/>
                <w:lang w:val="uk-UA"/>
              </w:rPr>
              <w:t>64</w:t>
            </w:r>
          </w:p>
        </w:tc>
        <w:tc>
          <w:tcPr>
            <w:tcW w:w="720" w:type="dxa"/>
            <w:vAlign w:val="center"/>
          </w:tcPr>
          <w:p w:rsidR="00054506" w:rsidRDefault="00054506" w:rsidP="0079075A">
            <w:pPr>
              <w:jc w:val="center"/>
              <w:rPr>
                <w:sz w:val="28"/>
                <w:lang w:val="uk-UA"/>
              </w:rPr>
            </w:pPr>
            <w:r>
              <w:rPr>
                <w:sz w:val="28"/>
                <w:lang w:val="uk-UA"/>
              </w:rPr>
              <w:t>1,22</w:t>
            </w:r>
          </w:p>
        </w:tc>
        <w:tc>
          <w:tcPr>
            <w:tcW w:w="900" w:type="dxa"/>
            <w:vAlign w:val="center"/>
          </w:tcPr>
          <w:p w:rsidR="00054506" w:rsidRDefault="00054506" w:rsidP="0079075A">
            <w:pPr>
              <w:jc w:val="center"/>
              <w:rPr>
                <w:sz w:val="28"/>
                <w:lang w:val="uk-UA"/>
              </w:rPr>
            </w:pPr>
            <w:r>
              <w:rPr>
                <w:sz w:val="28"/>
                <w:lang w:val="uk-UA"/>
              </w:rPr>
              <w:t>66,0</w:t>
            </w:r>
          </w:p>
        </w:tc>
        <w:tc>
          <w:tcPr>
            <w:tcW w:w="720" w:type="dxa"/>
            <w:vAlign w:val="center"/>
          </w:tcPr>
          <w:p w:rsidR="00054506" w:rsidRDefault="00054506" w:rsidP="0079075A">
            <w:pPr>
              <w:jc w:val="center"/>
              <w:rPr>
                <w:sz w:val="28"/>
                <w:lang w:val="uk-UA"/>
              </w:rPr>
            </w:pPr>
            <w:r>
              <w:rPr>
                <w:sz w:val="28"/>
                <w:lang w:val="uk-UA"/>
              </w:rPr>
              <w:t>1,35</w:t>
            </w:r>
          </w:p>
        </w:tc>
      </w:tr>
      <w:tr w:rsidR="00054506" w:rsidTr="0079075A">
        <w:tblPrEx>
          <w:tblCellMar>
            <w:top w:w="0" w:type="dxa"/>
            <w:bottom w:w="0" w:type="dxa"/>
          </w:tblCellMar>
        </w:tblPrEx>
        <w:tc>
          <w:tcPr>
            <w:tcW w:w="5220" w:type="dxa"/>
            <w:vAlign w:val="center"/>
          </w:tcPr>
          <w:p w:rsidR="00054506" w:rsidRDefault="00054506" w:rsidP="0079075A">
            <w:pPr>
              <w:rPr>
                <w:bCs/>
                <w:sz w:val="28"/>
                <w:lang w:val="uk-UA"/>
              </w:rPr>
            </w:pPr>
            <w:r>
              <w:rPr>
                <w:bCs/>
                <w:sz w:val="28"/>
                <w:lang w:val="uk-UA"/>
              </w:rPr>
              <w:t>Жито</w:t>
            </w:r>
          </w:p>
        </w:tc>
        <w:tc>
          <w:tcPr>
            <w:tcW w:w="900" w:type="dxa"/>
            <w:vAlign w:val="center"/>
          </w:tcPr>
          <w:p w:rsidR="00054506" w:rsidRDefault="00054506" w:rsidP="0079075A">
            <w:pPr>
              <w:jc w:val="center"/>
              <w:rPr>
                <w:sz w:val="28"/>
                <w:lang w:val="uk-UA"/>
              </w:rPr>
            </w:pPr>
            <w:r>
              <w:rPr>
                <w:sz w:val="28"/>
                <w:lang w:val="uk-UA"/>
              </w:rPr>
              <w:t>90</w:t>
            </w:r>
          </w:p>
        </w:tc>
        <w:tc>
          <w:tcPr>
            <w:tcW w:w="900" w:type="dxa"/>
            <w:vAlign w:val="center"/>
          </w:tcPr>
          <w:p w:rsidR="00054506" w:rsidRDefault="00054506" w:rsidP="0079075A">
            <w:pPr>
              <w:jc w:val="center"/>
              <w:rPr>
                <w:sz w:val="28"/>
                <w:lang w:val="uk-UA"/>
              </w:rPr>
            </w:pPr>
            <w:r>
              <w:rPr>
                <w:sz w:val="28"/>
                <w:lang w:val="uk-UA"/>
              </w:rPr>
              <w:t>2,18</w:t>
            </w:r>
          </w:p>
        </w:tc>
        <w:tc>
          <w:tcPr>
            <w:tcW w:w="720" w:type="dxa"/>
            <w:vAlign w:val="center"/>
          </w:tcPr>
          <w:p w:rsidR="00054506" w:rsidRDefault="00054506" w:rsidP="0079075A">
            <w:pPr>
              <w:jc w:val="center"/>
              <w:rPr>
                <w:sz w:val="28"/>
                <w:lang w:val="uk-UA"/>
              </w:rPr>
            </w:pPr>
            <w:r>
              <w:rPr>
                <w:sz w:val="28"/>
                <w:lang w:val="uk-UA"/>
              </w:rPr>
              <w:t>86</w:t>
            </w:r>
          </w:p>
        </w:tc>
        <w:tc>
          <w:tcPr>
            <w:tcW w:w="720" w:type="dxa"/>
            <w:vAlign w:val="center"/>
          </w:tcPr>
          <w:p w:rsidR="00054506" w:rsidRDefault="00054506" w:rsidP="0079075A">
            <w:pPr>
              <w:jc w:val="center"/>
              <w:rPr>
                <w:sz w:val="28"/>
                <w:lang w:val="uk-UA"/>
              </w:rPr>
            </w:pPr>
            <w:r>
              <w:rPr>
                <w:sz w:val="28"/>
                <w:lang w:val="uk-UA"/>
              </w:rPr>
              <w:t>2,20</w:t>
            </w:r>
          </w:p>
        </w:tc>
        <w:tc>
          <w:tcPr>
            <w:tcW w:w="900" w:type="dxa"/>
            <w:vAlign w:val="center"/>
          </w:tcPr>
          <w:p w:rsidR="00054506" w:rsidRDefault="00054506" w:rsidP="0079075A">
            <w:pPr>
              <w:jc w:val="center"/>
              <w:rPr>
                <w:sz w:val="28"/>
                <w:lang w:val="uk-UA"/>
              </w:rPr>
            </w:pPr>
            <w:r>
              <w:rPr>
                <w:sz w:val="28"/>
                <w:lang w:val="uk-UA"/>
              </w:rPr>
              <w:t>88,0</w:t>
            </w:r>
          </w:p>
        </w:tc>
        <w:tc>
          <w:tcPr>
            <w:tcW w:w="720" w:type="dxa"/>
            <w:vAlign w:val="center"/>
          </w:tcPr>
          <w:p w:rsidR="00054506" w:rsidRDefault="00054506" w:rsidP="0079075A">
            <w:pPr>
              <w:jc w:val="center"/>
              <w:rPr>
                <w:sz w:val="28"/>
                <w:lang w:val="uk-UA"/>
              </w:rPr>
            </w:pPr>
            <w:r>
              <w:rPr>
                <w:sz w:val="28"/>
                <w:lang w:val="uk-UA"/>
              </w:rPr>
              <w:t>2,19</w:t>
            </w:r>
          </w:p>
        </w:tc>
      </w:tr>
      <w:tr w:rsidR="00054506" w:rsidTr="0079075A">
        <w:tblPrEx>
          <w:tblCellMar>
            <w:top w:w="0" w:type="dxa"/>
            <w:bottom w:w="0" w:type="dxa"/>
          </w:tblCellMar>
        </w:tblPrEx>
        <w:tc>
          <w:tcPr>
            <w:tcW w:w="5220" w:type="dxa"/>
            <w:vAlign w:val="center"/>
          </w:tcPr>
          <w:p w:rsidR="00054506" w:rsidRDefault="00054506" w:rsidP="0079075A">
            <w:pPr>
              <w:pStyle w:val="6"/>
              <w:rPr>
                <w:bCs/>
                <w:lang w:val="uk-UA"/>
              </w:rPr>
            </w:pPr>
            <w:r>
              <w:rPr>
                <w:bCs/>
                <w:lang w:val="uk-UA"/>
              </w:rPr>
              <w:lastRenderedPageBreak/>
              <w:t>Жито, оброблене препаратом Престиж</w:t>
            </w:r>
          </w:p>
        </w:tc>
        <w:tc>
          <w:tcPr>
            <w:tcW w:w="900" w:type="dxa"/>
            <w:vAlign w:val="center"/>
          </w:tcPr>
          <w:p w:rsidR="00054506" w:rsidRDefault="00054506" w:rsidP="0079075A">
            <w:pPr>
              <w:jc w:val="center"/>
              <w:rPr>
                <w:sz w:val="28"/>
                <w:lang w:val="uk-UA"/>
              </w:rPr>
            </w:pPr>
            <w:r>
              <w:rPr>
                <w:sz w:val="28"/>
                <w:lang w:val="uk-UA"/>
              </w:rPr>
              <w:t>54</w:t>
            </w:r>
          </w:p>
        </w:tc>
        <w:tc>
          <w:tcPr>
            <w:tcW w:w="900" w:type="dxa"/>
            <w:vAlign w:val="center"/>
          </w:tcPr>
          <w:p w:rsidR="00054506" w:rsidRDefault="00054506" w:rsidP="0079075A">
            <w:pPr>
              <w:jc w:val="center"/>
              <w:rPr>
                <w:sz w:val="28"/>
                <w:lang w:val="uk-UA"/>
              </w:rPr>
            </w:pPr>
            <w:r>
              <w:rPr>
                <w:sz w:val="28"/>
                <w:lang w:val="uk-UA"/>
              </w:rPr>
              <w:t>1,22</w:t>
            </w:r>
          </w:p>
        </w:tc>
        <w:tc>
          <w:tcPr>
            <w:tcW w:w="720" w:type="dxa"/>
            <w:vAlign w:val="center"/>
          </w:tcPr>
          <w:p w:rsidR="00054506" w:rsidRDefault="00054506" w:rsidP="0079075A">
            <w:pPr>
              <w:jc w:val="center"/>
              <w:rPr>
                <w:sz w:val="28"/>
                <w:lang w:val="uk-UA"/>
              </w:rPr>
            </w:pPr>
            <w:r>
              <w:rPr>
                <w:sz w:val="28"/>
                <w:lang w:val="uk-UA"/>
              </w:rPr>
              <w:t>49</w:t>
            </w:r>
          </w:p>
        </w:tc>
        <w:tc>
          <w:tcPr>
            <w:tcW w:w="720" w:type="dxa"/>
            <w:vAlign w:val="center"/>
          </w:tcPr>
          <w:p w:rsidR="00054506" w:rsidRDefault="00054506" w:rsidP="0079075A">
            <w:pPr>
              <w:jc w:val="center"/>
              <w:rPr>
                <w:sz w:val="28"/>
                <w:lang w:val="uk-UA"/>
              </w:rPr>
            </w:pPr>
            <w:r>
              <w:rPr>
                <w:sz w:val="28"/>
                <w:lang w:val="uk-UA"/>
              </w:rPr>
              <w:t>0,75</w:t>
            </w:r>
          </w:p>
        </w:tc>
        <w:tc>
          <w:tcPr>
            <w:tcW w:w="900" w:type="dxa"/>
            <w:vAlign w:val="center"/>
          </w:tcPr>
          <w:p w:rsidR="00054506" w:rsidRDefault="00054506" w:rsidP="0079075A">
            <w:pPr>
              <w:jc w:val="center"/>
              <w:rPr>
                <w:sz w:val="28"/>
                <w:lang w:val="uk-UA"/>
              </w:rPr>
            </w:pPr>
            <w:r>
              <w:rPr>
                <w:sz w:val="28"/>
                <w:lang w:val="uk-UA"/>
              </w:rPr>
              <w:t>51,5</w:t>
            </w:r>
          </w:p>
        </w:tc>
        <w:tc>
          <w:tcPr>
            <w:tcW w:w="720" w:type="dxa"/>
            <w:vAlign w:val="center"/>
          </w:tcPr>
          <w:p w:rsidR="00054506" w:rsidRDefault="00054506" w:rsidP="0079075A">
            <w:pPr>
              <w:jc w:val="center"/>
              <w:rPr>
                <w:sz w:val="28"/>
                <w:lang w:val="uk-UA"/>
              </w:rPr>
            </w:pPr>
            <w:r>
              <w:rPr>
                <w:sz w:val="28"/>
                <w:lang w:val="uk-UA"/>
              </w:rPr>
              <w:t>0,99</w:t>
            </w:r>
          </w:p>
        </w:tc>
      </w:tr>
      <w:tr w:rsidR="00054506" w:rsidTr="0079075A">
        <w:tblPrEx>
          <w:tblCellMar>
            <w:top w:w="0" w:type="dxa"/>
            <w:bottom w:w="0" w:type="dxa"/>
          </w:tblCellMar>
        </w:tblPrEx>
        <w:trPr>
          <w:cantSplit/>
        </w:trPr>
        <w:tc>
          <w:tcPr>
            <w:tcW w:w="5220" w:type="dxa"/>
            <w:vAlign w:val="center"/>
          </w:tcPr>
          <w:p w:rsidR="00054506" w:rsidRDefault="00054506" w:rsidP="0079075A">
            <w:pPr>
              <w:rPr>
                <w:bCs/>
                <w:sz w:val="28"/>
                <w:lang w:val="uk-UA"/>
              </w:rPr>
            </w:pPr>
            <w:r>
              <w:rPr>
                <w:bCs/>
                <w:sz w:val="28"/>
                <w:lang w:val="uk-UA"/>
              </w:rPr>
              <w:t>НІР</w:t>
            </w:r>
            <w:r>
              <w:rPr>
                <w:bCs/>
                <w:sz w:val="28"/>
                <w:vertAlign w:val="subscript"/>
                <w:lang w:val="uk-UA"/>
              </w:rPr>
              <w:t>05</w:t>
            </w:r>
          </w:p>
        </w:tc>
        <w:tc>
          <w:tcPr>
            <w:tcW w:w="900" w:type="dxa"/>
            <w:vAlign w:val="center"/>
          </w:tcPr>
          <w:p w:rsidR="00054506" w:rsidRDefault="00054506" w:rsidP="0079075A">
            <w:pPr>
              <w:jc w:val="center"/>
              <w:rPr>
                <w:sz w:val="28"/>
                <w:lang w:val="uk-UA"/>
              </w:rPr>
            </w:pPr>
            <w:r>
              <w:rPr>
                <w:sz w:val="28"/>
                <w:lang w:val="uk-UA"/>
              </w:rPr>
              <w:t>8,3</w:t>
            </w:r>
          </w:p>
        </w:tc>
        <w:tc>
          <w:tcPr>
            <w:tcW w:w="900" w:type="dxa"/>
            <w:vAlign w:val="center"/>
          </w:tcPr>
          <w:p w:rsidR="00054506" w:rsidRDefault="00054506" w:rsidP="0079075A">
            <w:pPr>
              <w:jc w:val="center"/>
              <w:rPr>
                <w:sz w:val="28"/>
                <w:lang w:val="uk-UA"/>
              </w:rPr>
            </w:pPr>
            <w:r>
              <w:rPr>
                <w:sz w:val="28"/>
                <w:lang w:val="uk-UA"/>
              </w:rPr>
              <w:t>0,19</w:t>
            </w:r>
          </w:p>
        </w:tc>
        <w:tc>
          <w:tcPr>
            <w:tcW w:w="720" w:type="dxa"/>
            <w:vAlign w:val="center"/>
          </w:tcPr>
          <w:p w:rsidR="00054506" w:rsidRDefault="00054506" w:rsidP="0079075A">
            <w:pPr>
              <w:jc w:val="center"/>
              <w:rPr>
                <w:sz w:val="28"/>
                <w:lang w:val="uk-UA"/>
              </w:rPr>
            </w:pPr>
            <w:r>
              <w:rPr>
                <w:sz w:val="28"/>
                <w:lang w:val="uk-UA"/>
              </w:rPr>
              <w:t>4,8</w:t>
            </w:r>
          </w:p>
        </w:tc>
        <w:tc>
          <w:tcPr>
            <w:tcW w:w="720" w:type="dxa"/>
            <w:vAlign w:val="center"/>
          </w:tcPr>
          <w:p w:rsidR="00054506" w:rsidRDefault="00054506" w:rsidP="0079075A">
            <w:pPr>
              <w:jc w:val="center"/>
              <w:rPr>
                <w:sz w:val="28"/>
                <w:lang w:val="uk-UA"/>
              </w:rPr>
            </w:pPr>
            <w:r>
              <w:rPr>
                <w:sz w:val="28"/>
                <w:lang w:val="uk-UA"/>
              </w:rPr>
              <w:t>0,11</w:t>
            </w:r>
          </w:p>
        </w:tc>
        <w:tc>
          <w:tcPr>
            <w:tcW w:w="900" w:type="dxa"/>
            <w:vAlign w:val="center"/>
          </w:tcPr>
          <w:p w:rsidR="00054506" w:rsidRDefault="00054506" w:rsidP="0079075A">
            <w:pPr>
              <w:jc w:val="center"/>
              <w:rPr>
                <w:sz w:val="28"/>
                <w:lang w:val="uk-UA"/>
              </w:rPr>
            </w:pPr>
            <w:r>
              <w:rPr>
                <w:color w:val="000000"/>
                <w:lang w:val="uk-UA"/>
              </w:rPr>
              <w:t>–</w:t>
            </w:r>
          </w:p>
        </w:tc>
        <w:tc>
          <w:tcPr>
            <w:tcW w:w="720" w:type="dxa"/>
            <w:vAlign w:val="center"/>
          </w:tcPr>
          <w:p w:rsidR="00054506" w:rsidRDefault="00054506" w:rsidP="0079075A">
            <w:pPr>
              <w:jc w:val="center"/>
              <w:rPr>
                <w:sz w:val="28"/>
                <w:lang w:val="uk-UA"/>
              </w:rPr>
            </w:pPr>
            <w:r>
              <w:rPr>
                <w:color w:val="000000"/>
                <w:lang w:val="uk-UA"/>
              </w:rPr>
              <w:t>–</w:t>
            </w:r>
          </w:p>
        </w:tc>
      </w:tr>
    </w:tbl>
    <w:p w:rsidR="00054506" w:rsidRDefault="00054506" w:rsidP="00054506">
      <w:pPr>
        <w:pStyle w:val="37"/>
        <w:spacing w:line="240" w:lineRule="auto"/>
        <w:rPr>
          <w:szCs w:val="24"/>
        </w:rPr>
      </w:pPr>
    </w:p>
    <w:p w:rsidR="00054506" w:rsidRDefault="00054506" w:rsidP="00054506">
      <w:pPr>
        <w:ind w:firstLine="709"/>
        <w:jc w:val="both"/>
        <w:rPr>
          <w:sz w:val="28"/>
          <w:lang w:val="uk-UA"/>
        </w:rPr>
      </w:pPr>
      <w:r>
        <w:rPr>
          <w:sz w:val="28"/>
          <w:lang w:val="uk-UA"/>
        </w:rPr>
        <w:t>У середньому за роки досліджень пошкодженість бульб на контрольному варіанті становила 80,5% з балом пошкодження 1,71. Використання гірчиці на сидерат знижувало пошкодженість бульб на 10,5%, а ступінь пошкодження – на 0,38 бала. Обробка насіння гірчиці перед сівбою препаратом Престиж не зменшувала пошкодженість бульб картоплі – різниця між цими варіантами була в межах похибки досліду.</w:t>
      </w:r>
    </w:p>
    <w:p w:rsidR="00054506" w:rsidRDefault="00054506" w:rsidP="00054506">
      <w:pPr>
        <w:pStyle w:val="25"/>
        <w:spacing w:line="240" w:lineRule="auto"/>
      </w:pPr>
      <w:r>
        <w:t xml:space="preserve">Використання озимого жита на сидерат викликало істотне збільшення рівня пошкодження бульб картоплі дротяниками. Так, пошкодженість на цьому варіанті збільшилась порівняно з контролем на 8,5%, а ступінь пошкодження – на 0,48 бала. Обробка насіння жита препаратом Престиж суттєво зменшувала пошкодженість бульб картоплі порівняно з контролем та іншими варіантами. Пошкодженість бульб у цьому варіанті зменшилась </w:t>
      </w:r>
      <w:r>
        <w:lastRenderedPageBreak/>
        <w:t xml:space="preserve">порівняно з контролем на 29%, рівень пошкодження знизився з 1,71 до 0,99 балів. </w:t>
      </w:r>
    </w:p>
    <w:p w:rsidR="00054506" w:rsidRDefault="00054506" w:rsidP="00054506">
      <w:pPr>
        <w:ind w:firstLine="709"/>
        <w:jc w:val="both"/>
        <w:rPr>
          <w:sz w:val="28"/>
          <w:lang w:val="uk-UA"/>
        </w:rPr>
      </w:pPr>
      <w:r>
        <w:rPr>
          <w:sz w:val="28"/>
          <w:lang w:val="uk-UA"/>
        </w:rPr>
        <w:t>Дослідженнями встановлено, що обробка садивного матеріалу картоплі препаратом Престиж перед садінням значною мірою впливала на пошкодженість бульб дротяниками.</w:t>
      </w:r>
    </w:p>
    <w:p w:rsidR="00054506" w:rsidRDefault="00054506" w:rsidP="00054506">
      <w:pPr>
        <w:pStyle w:val="25"/>
        <w:spacing w:line="240" w:lineRule="auto"/>
        <w:ind w:right="-55"/>
        <w:rPr>
          <w:b/>
          <w:bCs/>
        </w:rPr>
      </w:pPr>
      <w:r>
        <w:t>Результати досліджень свідчать, що пошкодженість бульб картоплі дротяниками залежала від біологічних особливостей сорту та норми витрати препарату Престиж, а також від погодних умов року. Сорт Обрій меншою мірою пошкоджувався дротяниками, ніж сорт Луговська, що свідчить про більшу його стійкість до пошкодження. В середньому за 2000-2002 рр. пошкодженість сорту Обрій склала 71% з балом 1,62, сорту Луговська – 85% з балом 2,19.</w:t>
      </w:r>
    </w:p>
    <w:p w:rsidR="00054506" w:rsidRDefault="00054506" w:rsidP="00054506">
      <w:pPr>
        <w:pStyle w:val="25"/>
        <w:spacing w:line="240" w:lineRule="auto"/>
        <w:ind w:right="-55"/>
      </w:pPr>
      <w:r>
        <w:t>Обробка бульб перед садінням препаратом Престиж забезпечувала зниження пошкодженості бульб дротяниками, при чому зниження пошкодженості бульб відбувалось в міру збільшення норми препарату (табл. 5). В середньому за 2000-2002 рр. пошкодженість бульб сорту Обрій на контролі була 71% з балом пошкодження 1,62. При передсадивній обробці бульб препаратом Престиж вона знизилась на 9,9-38,0%, ступінь пошкодження при цьому знизився на 16,7-40,1%. У сорту Луговська ці показники знизились відповідно на 11,8-38,8 і 9,6-50,2%.</w:t>
      </w:r>
    </w:p>
    <w:p w:rsidR="00054506" w:rsidRDefault="00054506" w:rsidP="00054506">
      <w:pPr>
        <w:pStyle w:val="25"/>
        <w:spacing w:line="240" w:lineRule="auto"/>
        <w:ind w:right="-55"/>
        <w:jc w:val="right"/>
      </w:pPr>
      <w:r>
        <w:t>Таблиця 5</w:t>
      </w:r>
    </w:p>
    <w:p w:rsidR="00054506" w:rsidRDefault="00054506" w:rsidP="00054506">
      <w:pPr>
        <w:pStyle w:val="25"/>
        <w:spacing w:line="240" w:lineRule="auto"/>
        <w:ind w:right="-55"/>
      </w:pPr>
      <w:r>
        <w:t>Пошкодженість врожаю бульб картоплі дротяниками залежно від норм препарату Престиж</w:t>
      </w:r>
    </w:p>
    <w:tbl>
      <w:tblPr>
        <w:tblW w:w="10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20"/>
        <w:gridCol w:w="851"/>
        <w:gridCol w:w="769"/>
        <w:gridCol w:w="850"/>
        <w:gridCol w:w="770"/>
        <w:gridCol w:w="850"/>
        <w:gridCol w:w="770"/>
        <w:gridCol w:w="853"/>
        <w:gridCol w:w="23"/>
      </w:tblGrid>
      <w:tr w:rsidR="00054506" w:rsidTr="0079075A">
        <w:tblPrEx>
          <w:tblCellMar>
            <w:top w:w="0" w:type="dxa"/>
            <w:bottom w:w="0" w:type="dxa"/>
          </w:tblCellMar>
        </w:tblPrEx>
        <w:trPr>
          <w:cantSplit/>
        </w:trPr>
        <w:tc>
          <w:tcPr>
            <w:tcW w:w="3600" w:type="dxa"/>
            <w:vMerge w:val="restart"/>
            <w:vAlign w:val="center"/>
          </w:tcPr>
          <w:p w:rsidR="00054506" w:rsidRDefault="00054506" w:rsidP="0079075A">
            <w:pPr>
              <w:pStyle w:val="5"/>
            </w:pPr>
            <w:r>
              <w:t>Норма препарату, л/т</w:t>
            </w:r>
          </w:p>
        </w:tc>
        <w:tc>
          <w:tcPr>
            <w:tcW w:w="1571" w:type="dxa"/>
            <w:gridSpan w:val="2"/>
            <w:vAlign w:val="center"/>
          </w:tcPr>
          <w:p w:rsidR="00054506" w:rsidRDefault="00054506" w:rsidP="0079075A">
            <w:pPr>
              <w:jc w:val="center"/>
              <w:rPr>
                <w:sz w:val="28"/>
                <w:lang w:val="uk-UA"/>
              </w:rPr>
            </w:pPr>
            <w:r>
              <w:rPr>
                <w:sz w:val="28"/>
                <w:lang w:val="uk-UA"/>
              </w:rPr>
              <w:t>2000 р.</w:t>
            </w:r>
          </w:p>
        </w:tc>
        <w:tc>
          <w:tcPr>
            <w:tcW w:w="1619" w:type="dxa"/>
            <w:gridSpan w:val="2"/>
            <w:vAlign w:val="center"/>
          </w:tcPr>
          <w:p w:rsidR="00054506" w:rsidRDefault="00054506" w:rsidP="0079075A">
            <w:pPr>
              <w:jc w:val="center"/>
              <w:rPr>
                <w:sz w:val="28"/>
                <w:lang w:val="uk-UA"/>
              </w:rPr>
            </w:pPr>
            <w:r>
              <w:rPr>
                <w:sz w:val="28"/>
                <w:lang w:val="uk-UA"/>
              </w:rPr>
              <w:t>2001 р.</w:t>
            </w:r>
          </w:p>
        </w:tc>
        <w:tc>
          <w:tcPr>
            <w:tcW w:w="1620" w:type="dxa"/>
            <w:gridSpan w:val="2"/>
            <w:vAlign w:val="center"/>
          </w:tcPr>
          <w:p w:rsidR="00054506" w:rsidRDefault="00054506" w:rsidP="0079075A">
            <w:pPr>
              <w:jc w:val="center"/>
              <w:rPr>
                <w:sz w:val="28"/>
                <w:lang w:val="uk-UA"/>
              </w:rPr>
            </w:pPr>
            <w:r>
              <w:rPr>
                <w:sz w:val="28"/>
                <w:lang w:val="uk-UA"/>
              </w:rPr>
              <w:t>2002 р.</w:t>
            </w:r>
          </w:p>
        </w:tc>
        <w:tc>
          <w:tcPr>
            <w:tcW w:w="1646" w:type="dxa"/>
            <w:gridSpan w:val="3"/>
            <w:vAlign w:val="center"/>
          </w:tcPr>
          <w:p w:rsidR="00054506" w:rsidRDefault="00054506" w:rsidP="0079075A">
            <w:pPr>
              <w:jc w:val="center"/>
              <w:rPr>
                <w:sz w:val="28"/>
                <w:lang w:val="uk-UA"/>
              </w:rPr>
            </w:pPr>
            <w:r>
              <w:rPr>
                <w:sz w:val="28"/>
                <w:lang w:val="uk-UA"/>
              </w:rPr>
              <w:t>Середня</w:t>
            </w:r>
          </w:p>
        </w:tc>
      </w:tr>
      <w:tr w:rsidR="00054506" w:rsidTr="0079075A">
        <w:tblPrEx>
          <w:tblCellMar>
            <w:top w:w="0" w:type="dxa"/>
            <w:bottom w:w="0" w:type="dxa"/>
          </w:tblCellMar>
        </w:tblPrEx>
        <w:trPr>
          <w:cantSplit/>
        </w:trPr>
        <w:tc>
          <w:tcPr>
            <w:tcW w:w="3600" w:type="dxa"/>
            <w:vMerge/>
            <w:vAlign w:val="center"/>
          </w:tcPr>
          <w:p w:rsidR="00054506" w:rsidRDefault="00054506" w:rsidP="0079075A">
            <w:pPr>
              <w:jc w:val="center"/>
              <w:rPr>
                <w:sz w:val="28"/>
                <w:lang w:val="uk-UA"/>
              </w:rPr>
            </w:pPr>
          </w:p>
        </w:tc>
        <w:tc>
          <w:tcPr>
            <w:tcW w:w="720" w:type="dxa"/>
            <w:vAlign w:val="center"/>
          </w:tcPr>
          <w:p w:rsidR="00054506" w:rsidRDefault="00054506" w:rsidP="0079075A">
            <w:pPr>
              <w:jc w:val="center"/>
              <w:rPr>
                <w:sz w:val="28"/>
                <w:lang w:val="uk-UA"/>
              </w:rPr>
            </w:pPr>
            <w:r>
              <w:rPr>
                <w:sz w:val="28"/>
                <w:lang w:val="uk-UA"/>
              </w:rPr>
              <w:t>%</w:t>
            </w:r>
          </w:p>
        </w:tc>
        <w:tc>
          <w:tcPr>
            <w:tcW w:w="851" w:type="dxa"/>
            <w:vAlign w:val="center"/>
          </w:tcPr>
          <w:p w:rsidR="00054506" w:rsidRDefault="00054506" w:rsidP="0079075A">
            <w:pPr>
              <w:jc w:val="center"/>
              <w:rPr>
                <w:sz w:val="28"/>
                <w:lang w:val="uk-UA"/>
              </w:rPr>
            </w:pPr>
            <w:r>
              <w:rPr>
                <w:sz w:val="28"/>
                <w:lang w:val="uk-UA"/>
              </w:rPr>
              <w:t>бал</w:t>
            </w:r>
          </w:p>
        </w:tc>
        <w:tc>
          <w:tcPr>
            <w:tcW w:w="769" w:type="dxa"/>
            <w:vAlign w:val="center"/>
          </w:tcPr>
          <w:p w:rsidR="00054506" w:rsidRDefault="00054506" w:rsidP="0079075A">
            <w:pPr>
              <w:jc w:val="center"/>
              <w:rPr>
                <w:sz w:val="28"/>
                <w:lang w:val="uk-UA"/>
              </w:rPr>
            </w:pPr>
            <w:r>
              <w:rPr>
                <w:sz w:val="28"/>
                <w:lang w:val="uk-UA"/>
              </w:rPr>
              <w:t>%</w:t>
            </w:r>
          </w:p>
        </w:tc>
        <w:tc>
          <w:tcPr>
            <w:tcW w:w="850" w:type="dxa"/>
            <w:vAlign w:val="center"/>
          </w:tcPr>
          <w:p w:rsidR="00054506" w:rsidRDefault="00054506" w:rsidP="0079075A">
            <w:pPr>
              <w:jc w:val="center"/>
              <w:rPr>
                <w:sz w:val="28"/>
                <w:lang w:val="uk-UA"/>
              </w:rPr>
            </w:pPr>
            <w:r>
              <w:rPr>
                <w:sz w:val="28"/>
                <w:lang w:val="uk-UA"/>
              </w:rPr>
              <w:t>бал</w:t>
            </w:r>
          </w:p>
        </w:tc>
        <w:tc>
          <w:tcPr>
            <w:tcW w:w="770" w:type="dxa"/>
            <w:vAlign w:val="center"/>
          </w:tcPr>
          <w:p w:rsidR="00054506" w:rsidRDefault="00054506" w:rsidP="0079075A">
            <w:pPr>
              <w:jc w:val="center"/>
              <w:rPr>
                <w:sz w:val="28"/>
                <w:lang w:val="uk-UA"/>
              </w:rPr>
            </w:pPr>
            <w:r>
              <w:rPr>
                <w:sz w:val="28"/>
                <w:lang w:val="uk-UA"/>
              </w:rPr>
              <w:t>%</w:t>
            </w:r>
          </w:p>
        </w:tc>
        <w:tc>
          <w:tcPr>
            <w:tcW w:w="850" w:type="dxa"/>
            <w:vAlign w:val="center"/>
          </w:tcPr>
          <w:p w:rsidR="00054506" w:rsidRDefault="00054506" w:rsidP="0079075A">
            <w:pPr>
              <w:jc w:val="center"/>
              <w:rPr>
                <w:sz w:val="28"/>
                <w:lang w:val="uk-UA"/>
              </w:rPr>
            </w:pPr>
            <w:r>
              <w:rPr>
                <w:sz w:val="28"/>
                <w:lang w:val="uk-UA"/>
              </w:rPr>
              <w:t>бал</w:t>
            </w:r>
          </w:p>
        </w:tc>
        <w:tc>
          <w:tcPr>
            <w:tcW w:w="770" w:type="dxa"/>
            <w:vAlign w:val="center"/>
          </w:tcPr>
          <w:p w:rsidR="00054506" w:rsidRDefault="00054506" w:rsidP="0079075A">
            <w:pPr>
              <w:jc w:val="center"/>
              <w:rPr>
                <w:sz w:val="28"/>
                <w:lang w:val="uk-UA"/>
              </w:rPr>
            </w:pPr>
            <w:r>
              <w:rPr>
                <w:sz w:val="28"/>
                <w:lang w:val="uk-UA"/>
              </w:rPr>
              <w:t>%</w:t>
            </w:r>
          </w:p>
        </w:tc>
        <w:tc>
          <w:tcPr>
            <w:tcW w:w="876" w:type="dxa"/>
            <w:gridSpan w:val="2"/>
            <w:vAlign w:val="center"/>
          </w:tcPr>
          <w:p w:rsidR="00054506" w:rsidRDefault="00054506" w:rsidP="0079075A">
            <w:pPr>
              <w:jc w:val="center"/>
              <w:rPr>
                <w:sz w:val="28"/>
                <w:lang w:val="uk-UA"/>
              </w:rPr>
            </w:pPr>
            <w:r>
              <w:rPr>
                <w:sz w:val="28"/>
                <w:lang w:val="uk-UA"/>
              </w:rPr>
              <w:t>бал</w:t>
            </w:r>
          </w:p>
        </w:tc>
      </w:tr>
      <w:tr w:rsidR="00054506" w:rsidTr="0079075A">
        <w:tblPrEx>
          <w:tblCellMar>
            <w:top w:w="0" w:type="dxa"/>
            <w:bottom w:w="0" w:type="dxa"/>
          </w:tblCellMar>
        </w:tblPrEx>
        <w:tc>
          <w:tcPr>
            <w:tcW w:w="10056" w:type="dxa"/>
            <w:gridSpan w:val="10"/>
          </w:tcPr>
          <w:p w:rsidR="00054506" w:rsidRDefault="00054506" w:rsidP="0079075A">
            <w:pPr>
              <w:jc w:val="center"/>
              <w:rPr>
                <w:sz w:val="28"/>
                <w:lang w:val="uk-UA"/>
              </w:rPr>
            </w:pPr>
            <w:r>
              <w:rPr>
                <w:sz w:val="28"/>
                <w:lang w:val="uk-UA"/>
              </w:rPr>
              <w:lastRenderedPageBreak/>
              <w:t>Сорт Обрій</w:t>
            </w:r>
          </w:p>
        </w:tc>
      </w:tr>
      <w:tr w:rsidR="00054506" w:rsidTr="0079075A">
        <w:tblPrEx>
          <w:tblCellMar>
            <w:top w:w="0" w:type="dxa"/>
            <w:bottom w:w="0" w:type="dxa"/>
          </w:tblCellMar>
        </w:tblPrEx>
        <w:tc>
          <w:tcPr>
            <w:tcW w:w="3600" w:type="dxa"/>
            <w:vAlign w:val="center"/>
          </w:tcPr>
          <w:p w:rsidR="00054506" w:rsidRDefault="00054506" w:rsidP="0079075A">
            <w:pPr>
              <w:pStyle w:val="affffffff4"/>
              <w:rPr>
                <w:bCs/>
              </w:rPr>
            </w:pPr>
            <w:r>
              <w:rPr>
                <w:bCs/>
              </w:rPr>
              <w:t>Контроль</w:t>
            </w:r>
          </w:p>
        </w:tc>
        <w:tc>
          <w:tcPr>
            <w:tcW w:w="720" w:type="dxa"/>
          </w:tcPr>
          <w:p w:rsidR="00054506" w:rsidRDefault="00054506" w:rsidP="0079075A">
            <w:pPr>
              <w:jc w:val="center"/>
              <w:rPr>
                <w:sz w:val="28"/>
                <w:lang w:val="uk-UA"/>
              </w:rPr>
            </w:pPr>
            <w:r>
              <w:rPr>
                <w:sz w:val="28"/>
                <w:lang w:val="uk-UA"/>
              </w:rPr>
              <w:t>54</w:t>
            </w:r>
          </w:p>
        </w:tc>
        <w:tc>
          <w:tcPr>
            <w:tcW w:w="851" w:type="dxa"/>
          </w:tcPr>
          <w:p w:rsidR="00054506" w:rsidRDefault="00054506" w:rsidP="0079075A">
            <w:pPr>
              <w:jc w:val="center"/>
              <w:rPr>
                <w:sz w:val="28"/>
                <w:lang w:val="uk-UA"/>
              </w:rPr>
            </w:pPr>
            <w:r>
              <w:rPr>
                <w:sz w:val="28"/>
                <w:lang w:val="uk-UA"/>
              </w:rPr>
              <w:t>1,58</w:t>
            </w:r>
          </w:p>
        </w:tc>
        <w:tc>
          <w:tcPr>
            <w:tcW w:w="769" w:type="dxa"/>
          </w:tcPr>
          <w:p w:rsidR="00054506" w:rsidRDefault="00054506" w:rsidP="0079075A">
            <w:pPr>
              <w:jc w:val="center"/>
              <w:rPr>
                <w:color w:val="000000"/>
                <w:sz w:val="28"/>
                <w:lang w:val="uk-UA"/>
              </w:rPr>
            </w:pPr>
            <w:r>
              <w:rPr>
                <w:color w:val="000000"/>
                <w:sz w:val="28"/>
                <w:lang w:val="uk-UA"/>
              </w:rPr>
              <w:t>76</w:t>
            </w:r>
          </w:p>
        </w:tc>
        <w:tc>
          <w:tcPr>
            <w:tcW w:w="850" w:type="dxa"/>
          </w:tcPr>
          <w:p w:rsidR="00054506" w:rsidRDefault="00054506" w:rsidP="0079075A">
            <w:pPr>
              <w:jc w:val="center"/>
              <w:rPr>
                <w:color w:val="000000"/>
                <w:sz w:val="28"/>
                <w:lang w:val="uk-UA"/>
              </w:rPr>
            </w:pPr>
            <w:r>
              <w:rPr>
                <w:color w:val="000000"/>
                <w:sz w:val="28"/>
                <w:lang w:val="uk-UA"/>
              </w:rPr>
              <w:t>1,70</w:t>
            </w:r>
          </w:p>
        </w:tc>
        <w:tc>
          <w:tcPr>
            <w:tcW w:w="770" w:type="dxa"/>
            <w:vAlign w:val="center"/>
          </w:tcPr>
          <w:p w:rsidR="00054506" w:rsidRDefault="00054506" w:rsidP="0079075A">
            <w:pPr>
              <w:jc w:val="center"/>
              <w:rPr>
                <w:sz w:val="28"/>
                <w:lang w:val="uk-UA"/>
              </w:rPr>
            </w:pPr>
            <w:r>
              <w:rPr>
                <w:sz w:val="28"/>
                <w:lang w:val="uk-UA"/>
              </w:rPr>
              <w:t>83</w:t>
            </w:r>
          </w:p>
        </w:tc>
        <w:tc>
          <w:tcPr>
            <w:tcW w:w="850" w:type="dxa"/>
            <w:vAlign w:val="center"/>
          </w:tcPr>
          <w:p w:rsidR="00054506" w:rsidRDefault="00054506" w:rsidP="0079075A">
            <w:pPr>
              <w:jc w:val="center"/>
              <w:rPr>
                <w:sz w:val="28"/>
                <w:lang w:val="uk-UA"/>
              </w:rPr>
            </w:pPr>
            <w:r>
              <w:rPr>
                <w:sz w:val="28"/>
                <w:lang w:val="uk-UA"/>
              </w:rPr>
              <w:t>1,59</w:t>
            </w:r>
          </w:p>
        </w:tc>
        <w:tc>
          <w:tcPr>
            <w:tcW w:w="770" w:type="dxa"/>
          </w:tcPr>
          <w:p w:rsidR="00054506" w:rsidRDefault="00054506" w:rsidP="0079075A">
            <w:pPr>
              <w:jc w:val="center"/>
              <w:rPr>
                <w:sz w:val="28"/>
                <w:lang w:val="uk-UA"/>
              </w:rPr>
            </w:pPr>
            <w:r>
              <w:rPr>
                <w:sz w:val="28"/>
                <w:lang w:val="uk-UA"/>
              </w:rPr>
              <w:t>71</w:t>
            </w:r>
          </w:p>
        </w:tc>
        <w:tc>
          <w:tcPr>
            <w:tcW w:w="876" w:type="dxa"/>
            <w:gridSpan w:val="2"/>
          </w:tcPr>
          <w:p w:rsidR="00054506" w:rsidRDefault="00054506" w:rsidP="0079075A">
            <w:pPr>
              <w:jc w:val="center"/>
              <w:rPr>
                <w:sz w:val="28"/>
                <w:lang w:val="uk-UA"/>
              </w:rPr>
            </w:pPr>
            <w:r>
              <w:rPr>
                <w:sz w:val="28"/>
                <w:lang w:val="uk-UA"/>
              </w:rPr>
              <w:t>1,62</w:t>
            </w:r>
          </w:p>
        </w:tc>
      </w:tr>
      <w:tr w:rsidR="00054506" w:rsidTr="0079075A">
        <w:tblPrEx>
          <w:tblCellMar>
            <w:top w:w="0" w:type="dxa"/>
            <w:bottom w:w="0" w:type="dxa"/>
          </w:tblCellMar>
        </w:tblPrEx>
        <w:tc>
          <w:tcPr>
            <w:tcW w:w="3600" w:type="dxa"/>
            <w:vAlign w:val="center"/>
          </w:tcPr>
          <w:p w:rsidR="00054506" w:rsidRDefault="00054506" w:rsidP="0079075A">
            <w:pPr>
              <w:pStyle w:val="37"/>
              <w:spacing w:line="240" w:lineRule="auto"/>
              <w:ind w:firstLine="0"/>
              <w:jc w:val="center"/>
            </w:pPr>
            <w:r>
              <w:t>0,4</w:t>
            </w:r>
          </w:p>
        </w:tc>
        <w:tc>
          <w:tcPr>
            <w:tcW w:w="720" w:type="dxa"/>
          </w:tcPr>
          <w:p w:rsidR="00054506" w:rsidRDefault="00054506" w:rsidP="0079075A">
            <w:pPr>
              <w:jc w:val="center"/>
              <w:rPr>
                <w:sz w:val="28"/>
                <w:lang w:val="uk-UA"/>
              </w:rPr>
            </w:pPr>
            <w:r>
              <w:rPr>
                <w:sz w:val="28"/>
                <w:lang w:val="uk-UA"/>
              </w:rPr>
              <w:t>54</w:t>
            </w:r>
          </w:p>
        </w:tc>
        <w:tc>
          <w:tcPr>
            <w:tcW w:w="851" w:type="dxa"/>
          </w:tcPr>
          <w:p w:rsidR="00054506" w:rsidRDefault="00054506" w:rsidP="0079075A">
            <w:pPr>
              <w:jc w:val="center"/>
              <w:rPr>
                <w:sz w:val="28"/>
                <w:lang w:val="uk-UA"/>
              </w:rPr>
            </w:pPr>
            <w:r>
              <w:rPr>
                <w:sz w:val="28"/>
                <w:lang w:val="uk-UA"/>
              </w:rPr>
              <w:t>1,57</w:t>
            </w:r>
          </w:p>
        </w:tc>
        <w:tc>
          <w:tcPr>
            <w:tcW w:w="769" w:type="dxa"/>
          </w:tcPr>
          <w:p w:rsidR="00054506" w:rsidRDefault="00054506" w:rsidP="0079075A">
            <w:pPr>
              <w:jc w:val="center"/>
              <w:rPr>
                <w:color w:val="000000"/>
                <w:sz w:val="28"/>
                <w:lang w:val="uk-UA"/>
              </w:rPr>
            </w:pPr>
            <w:r>
              <w:rPr>
                <w:color w:val="000000"/>
                <w:sz w:val="28"/>
                <w:lang w:val="uk-UA"/>
              </w:rPr>
              <w:t>60</w:t>
            </w:r>
          </w:p>
        </w:tc>
        <w:tc>
          <w:tcPr>
            <w:tcW w:w="850" w:type="dxa"/>
          </w:tcPr>
          <w:p w:rsidR="00054506" w:rsidRDefault="00054506" w:rsidP="0079075A">
            <w:pPr>
              <w:jc w:val="center"/>
              <w:rPr>
                <w:color w:val="000000"/>
                <w:sz w:val="28"/>
                <w:lang w:val="uk-UA"/>
              </w:rPr>
            </w:pPr>
            <w:r>
              <w:rPr>
                <w:color w:val="000000"/>
                <w:sz w:val="28"/>
                <w:lang w:val="uk-UA"/>
              </w:rPr>
              <w:t>1,14</w:t>
            </w:r>
          </w:p>
        </w:tc>
        <w:tc>
          <w:tcPr>
            <w:tcW w:w="770" w:type="dxa"/>
            <w:vAlign w:val="center"/>
          </w:tcPr>
          <w:p w:rsidR="00054506" w:rsidRDefault="00054506" w:rsidP="0079075A">
            <w:pPr>
              <w:jc w:val="center"/>
              <w:rPr>
                <w:sz w:val="28"/>
                <w:lang w:val="uk-UA"/>
              </w:rPr>
            </w:pPr>
            <w:r>
              <w:rPr>
                <w:sz w:val="28"/>
                <w:lang w:val="uk-UA"/>
              </w:rPr>
              <w:t>78</w:t>
            </w:r>
          </w:p>
        </w:tc>
        <w:tc>
          <w:tcPr>
            <w:tcW w:w="850" w:type="dxa"/>
            <w:vAlign w:val="center"/>
          </w:tcPr>
          <w:p w:rsidR="00054506" w:rsidRDefault="00054506" w:rsidP="0079075A">
            <w:pPr>
              <w:jc w:val="center"/>
              <w:rPr>
                <w:sz w:val="28"/>
                <w:lang w:val="uk-UA"/>
              </w:rPr>
            </w:pPr>
            <w:r>
              <w:rPr>
                <w:sz w:val="28"/>
                <w:lang w:val="uk-UA"/>
              </w:rPr>
              <w:t>1,35</w:t>
            </w:r>
          </w:p>
        </w:tc>
        <w:tc>
          <w:tcPr>
            <w:tcW w:w="770" w:type="dxa"/>
          </w:tcPr>
          <w:p w:rsidR="00054506" w:rsidRDefault="00054506" w:rsidP="0079075A">
            <w:pPr>
              <w:jc w:val="center"/>
              <w:rPr>
                <w:sz w:val="28"/>
                <w:lang w:val="uk-UA"/>
              </w:rPr>
            </w:pPr>
            <w:r>
              <w:rPr>
                <w:sz w:val="28"/>
                <w:lang w:val="uk-UA"/>
              </w:rPr>
              <w:t>64</w:t>
            </w:r>
          </w:p>
        </w:tc>
        <w:tc>
          <w:tcPr>
            <w:tcW w:w="876" w:type="dxa"/>
            <w:gridSpan w:val="2"/>
          </w:tcPr>
          <w:p w:rsidR="00054506" w:rsidRDefault="00054506" w:rsidP="0079075A">
            <w:pPr>
              <w:jc w:val="center"/>
              <w:rPr>
                <w:sz w:val="28"/>
                <w:lang w:val="uk-UA"/>
              </w:rPr>
            </w:pPr>
            <w:r>
              <w:rPr>
                <w:sz w:val="28"/>
                <w:lang w:val="uk-UA"/>
              </w:rPr>
              <w:t>1,35</w:t>
            </w:r>
          </w:p>
        </w:tc>
      </w:tr>
      <w:tr w:rsidR="00054506" w:rsidTr="0079075A">
        <w:tblPrEx>
          <w:tblCellMar>
            <w:top w:w="0" w:type="dxa"/>
            <w:bottom w:w="0" w:type="dxa"/>
          </w:tblCellMar>
        </w:tblPrEx>
        <w:tc>
          <w:tcPr>
            <w:tcW w:w="3600" w:type="dxa"/>
            <w:vAlign w:val="center"/>
          </w:tcPr>
          <w:p w:rsidR="00054506" w:rsidRDefault="00054506" w:rsidP="0079075A">
            <w:pPr>
              <w:pStyle w:val="affffffff7"/>
              <w:jc w:val="center"/>
              <w:rPr>
                <w:lang w:val="uk-UA"/>
              </w:rPr>
            </w:pPr>
            <w:r>
              <w:rPr>
                <w:lang w:val="uk-UA"/>
              </w:rPr>
              <w:t>0,6</w:t>
            </w:r>
          </w:p>
        </w:tc>
        <w:tc>
          <w:tcPr>
            <w:tcW w:w="720" w:type="dxa"/>
          </w:tcPr>
          <w:p w:rsidR="00054506" w:rsidRDefault="00054506" w:rsidP="0079075A">
            <w:pPr>
              <w:jc w:val="center"/>
              <w:rPr>
                <w:sz w:val="28"/>
                <w:lang w:val="uk-UA"/>
              </w:rPr>
            </w:pPr>
            <w:r>
              <w:rPr>
                <w:sz w:val="28"/>
                <w:lang w:val="uk-UA"/>
              </w:rPr>
              <w:t>51</w:t>
            </w:r>
          </w:p>
        </w:tc>
        <w:tc>
          <w:tcPr>
            <w:tcW w:w="851" w:type="dxa"/>
          </w:tcPr>
          <w:p w:rsidR="00054506" w:rsidRDefault="00054506" w:rsidP="0079075A">
            <w:pPr>
              <w:jc w:val="center"/>
              <w:rPr>
                <w:sz w:val="28"/>
                <w:lang w:val="uk-UA"/>
              </w:rPr>
            </w:pPr>
            <w:r>
              <w:rPr>
                <w:sz w:val="28"/>
                <w:lang w:val="uk-UA"/>
              </w:rPr>
              <w:t>1,54</w:t>
            </w:r>
          </w:p>
        </w:tc>
        <w:tc>
          <w:tcPr>
            <w:tcW w:w="769" w:type="dxa"/>
          </w:tcPr>
          <w:p w:rsidR="00054506" w:rsidRDefault="00054506" w:rsidP="0079075A">
            <w:pPr>
              <w:jc w:val="center"/>
              <w:rPr>
                <w:color w:val="000000"/>
                <w:sz w:val="28"/>
                <w:lang w:val="uk-UA"/>
              </w:rPr>
            </w:pPr>
            <w:r>
              <w:rPr>
                <w:color w:val="000000"/>
                <w:sz w:val="28"/>
                <w:lang w:val="uk-UA"/>
              </w:rPr>
              <w:t>58</w:t>
            </w:r>
          </w:p>
        </w:tc>
        <w:tc>
          <w:tcPr>
            <w:tcW w:w="850" w:type="dxa"/>
          </w:tcPr>
          <w:p w:rsidR="00054506" w:rsidRDefault="00054506" w:rsidP="0079075A">
            <w:pPr>
              <w:jc w:val="center"/>
              <w:rPr>
                <w:color w:val="000000"/>
                <w:sz w:val="28"/>
                <w:lang w:val="uk-UA"/>
              </w:rPr>
            </w:pPr>
            <w:r>
              <w:rPr>
                <w:color w:val="000000"/>
                <w:sz w:val="28"/>
                <w:lang w:val="uk-UA"/>
              </w:rPr>
              <w:t>1,18</w:t>
            </w:r>
          </w:p>
        </w:tc>
        <w:tc>
          <w:tcPr>
            <w:tcW w:w="770" w:type="dxa"/>
            <w:vAlign w:val="center"/>
          </w:tcPr>
          <w:p w:rsidR="00054506" w:rsidRDefault="00054506" w:rsidP="0079075A">
            <w:pPr>
              <w:jc w:val="center"/>
              <w:rPr>
                <w:sz w:val="28"/>
                <w:lang w:val="uk-UA"/>
              </w:rPr>
            </w:pPr>
            <w:r>
              <w:rPr>
                <w:sz w:val="28"/>
                <w:lang w:val="uk-UA"/>
              </w:rPr>
              <w:t>73</w:t>
            </w:r>
          </w:p>
        </w:tc>
        <w:tc>
          <w:tcPr>
            <w:tcW w:w="850" w:type="dxa"/>
            <w:vAlign w:val="center"/>
          </w:tcPr>
          <w:p w:rsidR="00054506" w:rsidRDefault="00054506" w:rsidP="0079075A">
            <w:pPr>
              <w:jc w:val="center"/>
              <w:rPr>
                <w:sz w:val="28"/>
                <w:lang w:val="uk-UA"/>
              </w:rPr>
            </w:pPr>
            <w:r>
              <w:rPr>
                <w:sz w:val="28"/>
                <w:lang w:val="uk-UA"/>
              </w:rPr>
              <w:t>1,11</w:t>
            </w:r>
          </w:p>
        </w:tc>
        <w:tc>
          <w:tcPr>
            <w:tcW w:w="770" w:type="dxa"/>
          </w:tcPr>
          <w:p w:rsidR="00054506" w:rsidRDefault="00054506" w:rsidP="0079075A">
            <w:pPr>
              <w:jc w:val="center"/>
              <w:rPr>
                <w:sz w:val="28"/>
                <w:lang w:val="uk-UA"/>
              </w:rPr>
            </w:pPr>
            <w:r>
              <w:rPr>
                <w:sz w:val="28"/>
                <w:lang w:val="uk-UA"/>
              </w:rPr>
              <w:t>61</w:t>
            </w:r>
          </w:p>
        </w:tc>
        <w:tc>
          <w:tcPr>
            <w:tcW w:w="876" w:type="dxa"/>
            <w:gridSpan w:val="2"/>
          </w:tcPr>
          <w:p w:rsidR="00054506" w:rsidRDefault="00054506" w:rsidP="0079075A">
            <w:pPr>
              <w:jc w:val="center"/>
              <w:rPr>
                <w:sz w:val="28"/>
                <w:lang w:val="uk-UA"/>
              </w:rPr>
            </w:pPr>
            <w:r>
              <w:rPr>
                <w:sz w:val="28"/>
                <w:lang w:val="uk-UA"/>
              </w:rPr>
              <w:t>1,28</w:t>
            </w:r>
          </w:p>
        </w:tc>
      </w:tr>
      <w:tr w:rsidR="00054506" w:rsidTr="0079075A">
        <w:tblPrEx>
          <w:tblCellMar>
            <w:top w:w="0" w:type="dxa"/>
            <w:bottom w:w="0" w:type="dxa"/>
          </w:tblCellMar>
        </w:tblPrEx>
        <w:tc>
          <w:tcPr>
            <w:tcW w:w="3600" w:type="dxa"/>
            <w:vAlign w:val="center"/>
          </w:tcPr>
          <w:p w:rsidR="00054506" w:rsidRDefault="00054506" w:rsidP="0079075A">
            <w:pPr>
              <w:pStyle w:val="37"/>
              <w:spacing w:line="240" w:lineRule="auto"/>
              <w:ind w:firstLine="0"/>
              <w:jc w:val="center"/>
            </w:pPr>
            <w:r>
              <w:t>0,8</w:t>
            </w:r>
          </w:p>
        </w:tc>
        <w:tc>
          <w:tcPr>
            <w:tcW w:w="720" w:type="dxa"/>
          </w:tcPr>
          <w:p w:rsidR="00054506" w:rsidRDefault="00054506" w:rsidP="0079075A">
            <w:pPr>
              <w:jc w:val="center"/>
              <w:rPr>
                <w:sz w:val="28"/>
                <w:lang w:val="uk-UA"/>
              </w:rPr>
            </w:pPr>
            <w:r>
              <w:rPr>
                <w:sz w:val="28"/>
                <w:lang w:val="uk-UA"/>
              </w:rPr>
              <w:t>49</w:t>
            </w:r>
          </w:p>
        </w:tc>
        <w:tc>
          <w:tcPr>
            <w:tcW w:w="851" w:type="dxa"/>
          </w:tcPr>
          <w:p w:rsidR="00054506" w:rsidRDefault="00054506" w:rsidP="0079075A">
            <w:pPr>
              <w:jc w:val="center"/>
              <w:rPr>
                <w:sz w:val="28"/>
                <w:lang w:val="uk-UA"/>
              </w:rPr>
            </w:pPr>
            <w:r>
              <w:rPr>
                <w:sz w:val="28"/>
                <w:lang w:val="uk-UA"/>
              </w:rPr>
              <w:t>1,54</w:t>
            </w:r>
          </w:p>
        </w:tc>
        <w:tc>
          <w:tcPr>
            <w:tcW w:w="769" w:type="dxa"/>
          </w:tcPr>
          <w:p w:rsidR="00054506" w:rsidRDefault="00054506" w:rsidP="0079075A">
            <w:pPr>
              <w:jc w:val="center"/>
              <w:rPr>
                <w:color w:val="000000"/>
                <w:sz w:val="28"/>
                <w:lang w:val="uk-UA"/>
              </w:rPr>
            </w:pPr>
            <w:r>
              <w:rPr>
                <w:color w:val="000000"/>
                <w:sz w:val="28"/>
                <w:lang w:val="uk-UA"/>
              </w:rPr>
              <w:t>58</w:t>
            </w:r>
          </w:p>
        </w:tc>
        <w:tc>
          <w:tcPr>
            <w:tcW w:w="850" w:type="dxa"/>
          </w:tcPr>
          <w:p w:rsidR="00054506" w:rsidRDefault="00054506" w:rsidP="0079075A">
            <w:pPr>
              <w:jc w:val="center"/>
              <w:rPr>
                <w:color w:val="000000"/>
                <w:sz w:val="28"/>
                <w:lang w:val="uk-UA"/>
              </w:rPr>
            </w:pPr>
            <w:r>
              <w:rPr>
                <w:color w:val="000000"/>
                <w:sz w:val="28"/>
                <w:lang w:val="uk-UA"/>
              </w:rPr>
              <w:t>0,94</w:t>
            </w:r>
          </w:p>
        </w:tc>
        <w:tc>
          <w:tcPr>
            <w:tcW w:w="770" w:type="dxa"/>
            <w:vAlign w:val="center"/>
          </w:tcPr>
          <w:p w:rsidR="00054506" w:rsidRDefault="00054506" w:rsidP="0079075A">
            <w:pPr>
              <w:jc w:val="center"/>
              <w:rPr>
                <w:sz w:val="28"/>
                <w:lang w:val="uk-UA"/>
              </w:rPr>
            </w:pPr>
            <w:r>
              <w:rPr>
                <w:sz w:val="28"/>
                <w:lang w:val="uk-UA"/>
              </w:rPr>
              <w:t>66</w:t>
            </w:r>
          </w:p>
        </w:tc>
        <w:tc>
          <w:tcPr>
            <w:tcW w:w="850" w:type="dxa"/>
            <w:vAlign w:val="center"/>
          </w:tcPr>
          <w:p w:rsidR="00054506" w:rsidRDefault="00054506" w:rsidP="0079075A">
            <w:pPr>
              <w:jc w:val="center"/>
              <w:rPr>
                <w:sz w:val="28"/>
                <w:lang w:val="uk-UA"/>
              </w:rPr>
            </w:pPr>
            <w:r>
              <w:rPr>
                <w:sz w:val="28"/>
                <w:lang w:val="uk-UA"/>
              </w:rPr>
              <w:t>1,08</w:t>
            </w:r>
          </w:p>
        </w:tc>
        <w:tc>
          <w:tcPr>
            <w:tcW w:w="770" w:type="dxa"/>
          </w:tcPr>
          <w:p w:rsidR="00054506" w:rsidRDefault="00054506" w:rsidP="0079075A">
            <w:pPr>
              <w:jc w:val="center"/>
              <w:rPr>
                <w:sz w:val="28"/>
                <w:lang w:val="uk-UA"/>
              </w:rPr>
            </w:pPr>
            <w:r>
              <w:rPr>
                <w:sz w:val="28"/>
                <w:lang w:val="uk-UA"/>
              </w:rPr>
              <w:t>58</w:t>
            </w:r>
          </w:p>
        </w:tc>
        <w:tc>
          <w:tcPr>
            <w:tcW w:w="876" w:type="dxa"/>
            <w:gridSpan w:val="2"/>
          </w:tcPr>
          <w:p w:rsidR="00054506" w:rsidRDefault="00054506" w:rsidP="0079075A">
            <w:pPr>
              <w:jc w:val="center"/>
              <w:rPr>
                <w:sz w:val="28"/>
                <w:lang w:val="uk-UA"/>
              </w:rPr>
            </w:pPr>
            <w:r>
              <w:rPr>
                <w:sz w:val="28"/>
                <w:lang w:val="uk-UA"/>
              </w:rPr>
              <w:t>1,19</w:t>
            </w:r>
          </w:p>
        </w:tc>
      </w:tr>
      <w:tr w:rsidR="00054506" w:rsidTr="0079075A">
        <w:tblPrEx>
          <w:tblCellMar>
            <w:top w:w="0" w:type="dxa"/>
            <w:bottom w:w="0" w:type="dxa"/>
          </w:tblCellMar>
        </w:tblPrEx>
        <w:tc>
          <w:tcPr>
            <w:tcW w:w="3600" w:type="dxa"/>
            <w:vAlign w:val="center"/>
          </w:tcPr>
          <w:p w:rsidR="00054506" w:rsidRDefault="00054506" w:rsidP="0079075A">
            <w:pPr>
              <w:pStyle w:val="affffffff7"/>
              <w:jc w:val="center"/>
              <w:rPr>
                <w:lang w:val="uk-UA"/>
              </w:rPr>
            </w:pPr>
            <w:r>
              <w:rPr>
                <w:lang w:val="uk-UA"/>
              </w:rPr>
              <w:t>1,0</w:t>
            </w:r>
          </w:p>
        </w:tc>
        <w:tc>
          <w:tcPr>
            <w:tcW w:w="720" w:type="dxa"/>
          </w:tcPr>
          <w:p w:rsidR="00054506" w:rsidRDefault="00054506" w:rsidP="0079075A">
            <w:pPr>
              <w:jc w:val="center"/>
              <w:rPr>
                <w:sz w:val="28"/>
                <w:lang w:val="uk-UA"/>
              </w:rPr>
            </w:pPr>
            <w:r>
              <w:rPr>
                <w:sz w:val="28"/>
                <w:lang w:val="uk-UA"/>
              </w:rPr>
              <w:t>48</w:t>
            </w:r>
          </w:p>
        </w:tc>
        <w:tc>
          <w:tcPr>
            <w:tcW w:w="851" w:type="dxa"/>
          </w:tcPr>
          <w:p w:rsidR="00054506" w:rsidRDefault="00054506" w:rsidP="0079075A">
            <w:pPr>
              <w:jc w:val="center"/>
              <w:rPr>
                <w:sz w:val="28"/>
                <w:lang w:val="uk-UA"/>
              </w:rPr>
            </w:pPr>
            <w:r>
              <w:rPr>
                <w:sz w:val="28"/>
                <w:lang w:val="uk-UA"/>
              </w:rPr>
              <w:t>1,42</w:t>
            </w:r>
          </w:p>
        </w:tc>
        <w:tc>
          <w:tcPr>
            <w:tcW w:w="769" w:type="dxa"/>
          </w:tcPr>
          <w:p w:rsidR="00054506" w:rsidRDefault="00054506" w:rsidP="0079075A">
            <w:pPr>
              <w:jc w:val="center"/>
              <w:rPr>
                <w:color w:val="000000"/>
                <w:sz w:val="28"/>
                <w:lang w:val="uk-UA"/>
              </w:rPr>
            </w:pPr>
            <w:r>
              <w:rPr>
                <w:color w:val="000000"/>
                <w:sz w:val="28"/>
                <w:lang w:val="uk-UA"/>
              </w:rPr>
              <w:t>44</w:t>
            </w:r>
          </w:p>
        </w:tc>
        <w:tc>
          <w:tcPr>
            <w:tcW w:w="850" w:type="dxa"/>
          </w:tcPr>
          <w:p w:rsidR="00054506" w:rsidRDefault="00054506" w:rsidP="0079075A">
            <w:pPr>
              <w:jc w:val="center"/>
              <w:rPr>
                <w:color w:val="000000"/>
                <w:sz w:val="28"/>
                <w:lang w:val="uk-UA"/>
              </w:rPr>
            </w:pPr>
            <w:r>
              <w:rPr>
                <w:color w:val="000000"/>
                <w:sz w:val="28"/>
                <w:lang w:val="uk-UA"/>
              </w:rPr>
              <w:t>0,82</w:t>
            </w:r>
          </w:p>
        </w:tc>
        <w:tc>
          <w:tcPr>
            <w:tcW w:w="770" w:type="dxa"/>
            <w:vAlign w:val="center"/>
          </w:tcPr>
          <w:p w:rsidR="00054506" w:rsidRDefault="00054506" w:rsidP="0079075A">
            <w:pPr>
              <w:jc w:val="center"/>
              <w:rPr>
                <w:sz w:val="28"/>
                <w:lang w:val="uk-UA"/>
              </w:rPr>
            </w:pPr>
            <w:r>
              <w:rPr>
                <w:sz w:val="28"/>
                <w:lang w:val="uk-UA"/>
              </w:rPr>
              <w:t>61</w:t>
            </w:r>
          </w:p>
        </w:tc>
        <w:tc>
          <w:tcPr>
            <w:tcW w:w="850" w:type="dxa"/>
            <w:vAlign w:val="center"/>
          </w:tcPr>
          <w:p w:rsidR="00054506" w:rsidRDefault="00054506" w:rsidP="0079075A">
            <w:pPr>
              <w:jc w:val="center"/>
              <w:rPr>
                <w:sz w:val="28"/>
                <w:lang w:val="uk-UA"/>
              </w:rPr>
            </w:pPr>
            <w:r>
              <w:rPr>
                <w:sz w:val="28"/>
                <w:lang w:val="uk-UA"/>
              </w:rPr>
              <w:t>1,03</w:t>
            </w:r>
          </w:p>
        </w:tc>
        <w:tc>
          <w:tcPr>
            <w:tcW w:w="770" w:type="dxa"/>
          </w:tcPr>
          <w:p w:rsidR="00054506" w:rsidRDefault="00054506" w:rsidP="0079075A">
            <w:pPr>
              <w:jc w:val="center"/>
              <w:rPr>
                <w:sz w:val="28"/>
                <w:lang w:val="uk-UA"/>
              </w:rPr>
            </w:pPr>
            <w:r>
              <w:rPr>
                <w:sz w:val="28"/>
                <w:lang w:val="uk-UA"/>
              </w:rPr>
              <w:t>51</w:t>
            </w:r>
          </w:p>
        </w:tc>
        <w:tc>
          <w:tcPr>
            <w:tcW w:w="876" w:type="dxa"/>
            <w:gridSpan w:val="2"/>
          </w:tcPr>
          <w:p w:rsidR="00054506" w:rsidRDefault="00054506" w:rsidP="0079075A">
            <w:pPr>
              <w:jc w:val="center"/>
              <w:rPr>
                <w:sz w:val="28"/>
                <w:lang w:val="uk-UA"/>
              </w:rPr>
            </w:pPr>
            <w:r>
              <w:rPr>
                <w:sz w:val="28"/>
                <w:lang w:val="uk-UA"/>
              </w:rPr>
              <w:t>1,09</w:t>
            </w:r>
          </w:p>
        </w:tc>
      </w:tr>
      <w:tr w:rsidR="00054506" w:rsidTr="0079075A">
        <w:tblPrEx>
          <w:tblCellMar>
            <w:top w:w="0" w:type="dxa"/>
            <w:bottom w:w="0" w:type="dxa"/>
          </w:tblCellMar>
        </w:tblPrEx>
        <w:tc>
          <w:tcPr>
            <w:tcW w:w="3600" w:type="dxa"/>
            <w:vAlign w:val="center"/>
          </w:tcPr>
          <w:p w:rsidR="00054506" w:rsidRDefault="00054506" w:rsidP="0079075A">
            <w:pPr>
              <w:pStyle w:val="affffffffb"/>
              <w:jc w:val="center"/>
            </w:pPr>
            <w:r>
              <w:t>1,2</w:t>
            </w:r>
          </w:p>
        </w:tc>
        <w:tc>
          <w:tcPr>
            <w:tcW w:w="720" w:type="dxa"/>
          </w:tcPr>
          <w:p w:rsidR="00054506" w:rsidRDefault="00054506" w:rsidP="0079075A">
            <w:pPr>
              <w:jc w:val="center"/>
              <w:rPr>
                <w:sz w:val="28"/>
                <w:lang w:val="uk-UA"/>
              </w:rPr>
            </w:pPr>
            <w:r>
              <w:rPr>
                <w:sz w:val="28"/>
                <w:lang w:val="uk-UA"/>
              </w:rPr>
              <w:t>39</w:t>
            </w:r>
          </w:p>
        </w:tc>
        <w:tc>
          <w:tcPr>
            <w:tcW w:w="851" w:type="dxa"/>
          </w:tcPr>
          <w:p w:rsidR="00054506" w:rsidRDefault="00054506" w:rsidP="0079075A">
            <w:pPr>
              <w:jc w:val="center"/>
              <w:rPr>
                <w:sz w:val="28"/>
                <w:lang w:val="uk-UA"/>
              </w:rPr>
            </w:pPr>
            <w:r>
              <w:rPr>
                <w:sz w:val="28"/>
                <w:lang w:val="uk-UA"/>
              </w:rPr>
              <w:t>1,27</w:t>
            </w:r>
          </w:p>
        </w:tc>
        <w:tc>
          <w:tcPr>
            <w:tcW w:w="769" w:type="dxa"/>
          </w:tcPr>
          <w:p w:rsidR="00054506" w:rsidRDefault="00054506" w:rsidP="0079075A">
            <w:pPr>
              <w:jc w:val="center"/>
              <w:rPr>
                <w:color w:val="000000"/>
                <w:sz w:val="28"/>
                <w:lang w:val="uk-UA"/>
              </w:rPr>
            </w:pPr>
            <w:r>
              <w:rPr>
                <w:color w:val="000000"/>
                <w:sz w:val="28"/>
                <w:lang w:val="uk-UA"/>
              </w:rPr>
              <w:t>40</w:t>
            </w:r>
          </w:p>
        </w:tc>
        <w:tc>
          <w:tcPr>
            <w:tcW w:w="850" w:type="dxa"/>
          </w:tcPr>
          <w:p w:rsidR="00054506" w:rsidRDefault="00054506" w:rsidP="0079075A">
            <w:pPr>
              <w:jc w:val="center"/>
              <w:rPr>
                <w:color w:val="000000"/>
                <w:sz w:val="28"/>
                <w:lang w:val="uk-UA"/>
              </w:rPr>
            </w:pPr>
            <w:r>
              <w:rPr>
                <w:color w:val="000000"/>
                <w:sz w:val="28"/>
                <w:lang w:val="uk-UA"/>
              </w:rPr>
              <w:t>0,70</w:t>
            </w:r>
          </w:p>
        </w:tc>
        <w:tc>
          <w:tcPr>
            <w:tcW w:w="770" w:type="dxa"/>
            <w:vAlign w:val="center"/>
          </w:tcPr>
          <w:p w:rsidR="00054506" w:rsidRDefault="00054506" w:rsidP="0079075A">
            <w:pPr>
              <w:jc w:val="center"/>
              <w:rPr>
                <w:sz w:val="28"/>
                <w:lang w:val="uk-UA"/>
              </w:rPr>
            </w:pPr>
            <w:r>
              <w:rPr>
                <w:sz w:val="28"/>
                <w:lang w:val="uk-UA"/>
              </w:rPr>
              <w:t>53</w:t>
            </w:r>
          </w:p>
        </w:tc>
        <w:tc>
          <w:tcPr>
            <w:tcW w:w="850" w:type="dxa"/>
            <w:vAlign w:val="center"/>
          </w:tcPr>
          <w:p w:rsidR="00054506" w:rsidRDefault="00054506" w:rsidP="0079075A">
            <w:pPr>
              <w:jc w:val="center"/>
              <w:rPr>
                <w:sz w:val="28"/>
                <w:lang w:val="uk-UA"/>
              </w:rPr>
            </w:pPr>
            <w:r>
              <w:rPr>
                <w:sz w:val="28"/>
                <w:lang w:val="uk-UA"/>
              </w:rPr>
              <w:t>0,93</w:t>
            </w:r>
          </w:p>
        </w:tc>
        <w:tc>
          <w:tcPr>
            <w:tcW w:w="770" w:type="dxa"/>
          </w:tcPr>
          <w:p w:rsidR="00054506" w:rsidRDefault="00054506" w:rsidP="0079075A">
            <w:pPr>
              <w:jc w:val="center"/>
              <w:rPr>
                <w:sz w:val="28"/>
                <w:lang w:val="uk-UA"/>
              </w:rPr>
            </w:pPr>
            <w:r>
              <w:rPr>
                <w:sz w:val="28"/>
                <w:lang w:val="uk-UA"/>
              </w:rPr>
              <w:t>44</w:t>
            </w:r>
          </w:p>
        </w:tc>
        <w:tc>
          <w:tcPr>
            <w:tcW w:w="876" w:type="dxa"/>
            <w:gridSpan w:val="2"/>
          </w:tcPr>
          <w:p w:rsidR="00054506" w:rsidRDefault="00054506" w:rsidP="0079075A">
            <w:pPr>
              <w:jc w:val="center"/>
              <w:rPr>
                <w:sz w:val="28"/>
                <w:lang w:val="uk-UA"/>
              </w:rPr>
            </w:pPr>
            <w:r>
              <w:rPr>
                <w:sz w:val="28"/>
                <w:lang w:val="uk-UA"/>
              </w:rPr>
              <w:t>0,97</w:t>
            </w:r>
          </w:p>
        </w:tc>
      </w:tr>
      <w:tr w:rsidR="00054506" w:rsidTr="0079075A">
        <w:tblPrEx>
          <w:tblCellMar>
            <w:top w:w="0" w:type="dxa"/>
            <w:bottom w:w="0" w:type="dxa"/>
          </w:tblCellMar>
        </w:tblPrEx>
        <w:tc>
          <w:tcPr>
            <w:tcW w:w="3600" w:type="dxa"/>
            <w:vAlign w:val="center"/>
          </w:tcPr>
          <w:p w:rsidR="00054506" w:rsidRDefault="00054506" w:rsidP="0079075A">
            <w:pPr>
              <w:pStyle w:val="affffffffb"/>
              <w:jc w:val="center"/>
              <w:rPr>
                <w:vertAlign w:val="subscript"/>
              </w:rPr>
            </w:pPr>
            <w:r>
              <w:t>НІР</w:t>
            </w:r>
            <w:r>
              <w:rPr>
                <w:vertAlign w:val="subscript"/>
              </w:rPr>
              <w:t>05</w:t>
            </w:r>
          </w:p>
        </w:tc>
        <w:tc>
          <w:tcPr>
            <w:tcW w:w="720" w:type="dxa"/>
          </w:tcPr>
          <w:p w:rsidR="00054506" w:rsidRDefault="00054506" w:rsidP="0079075A">
            <w:pPr>
              <w:jc w:val="center"/>
              <w:rPr>
                <w:sz w:val="28"/>
                <w:lang w:val="uk-UA"/>
              </w:rPr>
            </w:pPr>
            <w:r>
              <w:rPr>
                <w:sz w:val="28"/>
                <w:lang w:val="uk-UA"/>
              </w:rPr>
              <w:t>3,2</w:t>
            </w:r>
          </w:p>
        </w:tc>
        <w:tc>
          <w:tcPr>
            <w:tcW w:w="851" w:type="dxa"/>
          </w:tcPr>
          <w:p w:rsidR="00054506" w:rsidRDefault="00054506" w:rsidP="0079075A">
            <w:pPr>
              <w:jc w:val="center"/>
              <w:rPr>
                <w:sz w:val="28"/>
                <w:lang w:val="uk-UA"/>
              </w:rPr>
            </w:pPr>
            <w:r>
              <w:rPr>
                <w:sz w:val="28"/>
                <w:lang w:val="uk-UA"/>
              </w:rPr>
              <w:t>0,08</w:t>
            </w:r>
          </w:p>
        </w:tc>
        <w:tc>
          <w:tcPr>
            <w:tcW w:w="769" w:type="dxa"/>
          </w:tcPr>
          <w:p w:rsidR="00054506" w:rsidRDefault="00054506" w:rsidP="0079075A">
            <w:pPr>
              <w:jc w:val="center"/>
              <w:rPr>
                <w:color w:val="000000"/>
                <w:sz w:val="28"/>
                <w:lang w:val="uk-UA"/>
              </w:rPr>
            </w:pPr>
            <w:r>
              <w:rPr>
                <w:color w:val="000000"/>
                <w:sz w:val="28"/>
                <w:lang w:val="uk-UA"/>
              </w:rPr>
              <w:t>5,8</w:t>
            </w:r>
          </w:p>
        </w:tc>
        <w:tc>
          <w:tcPr>
            <w:tcW w:w="850" w:type="dxa"/>
          </w:tcPr>
          <w:p w:rsidR="00054506" w:rsidRDefault="00054506" w:rsidP="0079075A">
            <w:pPr>
              <w:jc w:val="center"/>
              <w:rPr>
                <w:color w:val="000000"/>
                <w:sz w:val="28"/>
                <w:lang w:val="uk-UA"/>
              </w:rPr>
            </w:pPr>
            <w:r>
              <w:rPr>
                <w:color w:val="000000"/>
                <w:sz w:val="28"/>
                <w:lang w:val="uk-UA"/>
              </w:rPr>
              <w:t>0,11</w:t>
            </w:r>
          </w:p>
        </w:tc>
        <w:tc>
          <w:tcPr>
            <w:tcW w:w="770" w:type="dxa"/>
            <w:vAlign w:val="center"/>
          </w:tcPr>
          <w:p w:rsidR="00054506" w:rsidRDefault="00054506" w:rsidP="0079075A">
            <w:pPr>
              <w:jc w:val="center"/>
              <w:rPr>
                <w:sz w:val="28"/>
                <w:lang w:val="uk-UA"/>
              </w:rPr>
            </w:pPr>
            <w:r>
              <w:rPr>
                <w:sz w:val="28"/>
                <w:lang w:val="uk-UA"/>
              </w:rPr>
              <w:t>4,9</w:t>
            </w:r>
          </w:p>
        </w:tc>
        <w:tc>
          <w:tcPr>
            <w:tcW w:w="850" w:type="dxa"/>
            <w:vAlign w:val="center"/>
          </w:tcPr>
          <w:p w:rsidR="00054506" w:rsidRDefault="00054506" w:rsidP="0079075A">
            <w:pPr>
              <w:jc w:val="center"/>
              <w:rPr>
                <w:sz w:val="28"/>
                <w:lang w:val="uk-UA"/>
              </w:rPr>
            </w:pPr>
            <w:r>
              <w:rPr>
                <w:sz w:val="28"/>
                <w:lang w:val="uk-UA"/>
              </w:rPr>
              <w:t>0,09</w:t>
            </w:r>
          </w:p>
        </w:tc>
        <w:tc>
          <w:tcPr>
            <w:tcW w:w="770" w:type="dxa"/>
          </w:tcPr>
          <w:p w:rsidR="00054506" w:rsidRDefault="00054506" w:rsidP="0079075A">
            <w:pPr>
              <w:jc w:val="center"/>
              <w:rPr>
                <w:sz w:val="28"/>
                <w:lang w:val="uk-UA"/>
              </w:rPr>
            </w:pPr>
            <w:r>
              <w:rPr>
                <w:color w:val="000000"/>
                <w:lang w:val="uk-UA"/>
              </w:rPr>
              <w:t>–</w:t>
            </w:r>
          </w:p>
        </w:tc>
        <w:tc>
          <w:tcPr>
            <w:tcW w:w="876" w:type="dxa"/>
            <w:gridSpan w:val="2"/>
          </w:tcPr>
          <w:p w:rsidR="00054506" w:rsidRDefault="00054506" w:rsidP="0079075A">
            <w:pPr>
              <w:jc w:val="center"/>
              <w:rPr>
                <w:sz w:val="28"/>
                <w:lang w:val="uk-UA"/>
              </w:rPr>
            </w:pPr>
            <w:r>
              <w:rPr>
                <w:color w:val="000000"/>
                <w:lang w:val="uk-UA"/>
              </w:rPr>
              <w:t>–</w:t>
            </w:r>
          </w:p>
        </w:tc>
      </w:tr>
      <w:tr w:rsidR="00054506" w:rsidTr="0079075A">
        <w:tblPrEx>
          <w:tblCellMar>
            <w:top w:w="0" w:type="dxa"/>
            <w:bottom w:w="0" w:type="dxa"/>
          </w:tblCellMar>
        </w:tblPrEx>
        <w:tc>
          <w:tcPr>
            <w:tcW w:w="10056" w:type="dxa"/>
            <w:gridSpan w:val="10"/>
          </w:tcPr>
          <w:p w:rsidR="00054506" w:rsidRDefault="00054506" w:rsidP="0079075A">
            <w:pPr>
              <w:tabs>
                <w:tab w:val="center" w:pos="4071"/>
              </w:tabs>
              <w:rPr>
                <w:sz w:val="28"/>
                <w:lang w:val="uk-UA"/>
              </w:rPr>
            </w:pPr>
            <w:r>
              <w:rPr>
                <w:sz w:val="28"/>
                <w:lang w:val="uk-UA"/>
              </w:rPr>
              <w:tab/>
            </w:r>
            <w:r>
              <w:rPr>
                <w:sz w:val="28"/>
                <w:lang w:val="uk-UA"/>
              </w:rPr>
              <w:tab/>
              <w:t>Сорт Луговська</w:t>
            </w:r>
          </w:p>
        </w:tc>
      </w:tr>
      <w:tr w:rsidR="00054506" w:rsidTr="0079075A">
        <w:tblPrEx>
          <w:tblCellMar>
            <w:top w:w="0" w:type="dxa"/>
            <w:bottom w:w="0" w:type="dxa"/>
          </w:tblCellMar>
        </w:tblPrEx>
        <w:trPr>
          <w:gridAfter w:val="1"/>
          <w:wAfter w:w="23" w:type="dxa"/>
          <w:cantSplit/>
        </w:trPr>
        <w:tc>
          <w:tcPr>
            <w:tcW w:w="3600" w:type="dxa"/>
            <w:vAlign w:val="center"/>
          </w:tcPr>
          <w:p w:rsidR="00054506" w:rsidRDefault="00054506" w:rsidP="0079075A">
            <w:pPr>
              <w:pStyle w:val="affffffff4"/>
              <w:rPr>
                <w:bCs/>
              </w:rPr>
            </w:pPr>
            <w:r>
              <w:rPr>
                <w:bCs/>
              </w:rPr>
              <w:t>Контроль</w:t>
            </w:r>
          </w:p>
        </w:tc>
        <w:tc>
          <w:tcPr>
            <w:tcW w:w="720" w:type="dxa"/>
          </w:tcPr>
          <w:p w:rsidR="00054506" w:rsidRDefault="00054506" w:rsidP="0079075A">
            <w:pPr>
              <w:jc w:val="center"/>
              <w:rPr>
                <w:sz w:val="28"/>
                <w:lang w:val="uk-UA"/>
              </w:rPr>
            </w:pPr>
            <w:r>
              <w:rPr>
                <w:sz w:val="28"/>
                <w:lang w:val="uk-UA"/>
              </w:rPr>
              <w:t>74</w:t>
            </w:r>
          </w:p>
        </w:tc>
        <w:tc>
          <w:tcPr>
            <w:tcW w:w="851" w:type="dxa"/>
          </w:tcPr>
          <w:p w:rsidR="00054506" w:rsidRDefault="00054506" w:rsidP="0079075A">
            <w:pPr>
              <w:jc w:val="center"/>
              <w:rPr>
                <w:sz w:val="28"/>
                <w:lang w:val="uk-UA"/>
              </w:rPr>
            </w:pPr>
            <w:r>
              <w:rPr>
                <w:sz w:val="28"/>
                <w:lang w:val="uk-UA"/>
              </w:rPr>
              <w:t>2,25</w:t>
            </w:r>
          </w:p>
        </w:tc>
        <w:tc>
          <w:tcPr>
            <w:tcW w:w="769" w:type="dxa"/>
          </w:tcPr>
          <w:p w:rsidR="00054506" w:rsidRDefault="00054506" w:rsidP="0079075A">
            <w:pPr>
              <w:jc w:val="center"/>
              <w:rPr>
                <w:color w:val="000000"/>
                <w:sz w:val="28"/>
                <w:lang w:val="uk-UA"/>
              </w:rPr>
            </w:pPr>
            <w:r>
              <w:rPr>
                <w:color w:val="000000"/>
                <w:sz w:val="28"/>
                <w:lang w:val="uk-UA"/>
              </w:rPr>
              <w:t>96</w:t>
            </w:r>
          </w:p>
        </w:tc>
        <w:tc>
          <w:tcPr>
            <w:tcW w:w="850" w:type="dxa"/>
          </w:tcPr>
          <w:p w:rsidR="00054506" w:rsidRDefault="00054506" w:rsidP="0079075A">
            <w:pPr>
              <w:jc w:val="center"/>
              <w:rPr>
                <w:color w:val="000000"/>
                <w:sz w:val="28"/>
                <w:lang w:val="uk-UA"/>
              </w:rPr>
            </w:pPr>
            <w:r>
              <w:rPr>
                <w:color w:val="000000"/>
                <w:sz w:val="28"/>
                <w:lang w:val="uk-UA"/>
              </w:rPr>
              <w:t>2,19</w:t>
            </w:r>
          </w:p>
        </w:tc>
        <w:tc>
          <w:tcPr>
            <w:tcW w:w="770" w:type="dxa"/>
            <w:vAlign w:val="center"/>
          </w:tcPr>
          <w:p w:rsidR="00054506" w:rsidRDefault="00054506" w:rsidP="0079075A">
            <w:pPr>
              <w:jc w:val="center"/>
              <w:rPr>
                <w:sz w:val="28"/>
                <w:lang w:val="uk-UA"/>
              </w:rPr>
            </w:pPr>
            <w:r>
              <w:rPr>
                <w:sz w:val="28"/>
                <w:lang w:val="uk-UA"/>
              </w:rPr>
              <w:t>94</w:t>
            </w:r>
          </w:p>
        </w:tc>
        <w:tc>
          <w:tcPr>
            <w:tcW w:w="850" w:type="dxa"/>
            <w:vAlign w:val="center"/>
          </w:tcPr>
          <w:p w:rsidR="00054506" w:rsidRDefault="00054506" w:rsidP="0079075A">
            <w:pPr>
              <w:jc w:val="center"/>
              <w:rPr>
                <w:sz w:val="28"/>
                <w:lang w:val="uk-UA"/>
              </w:rPr>
            </w:pPr>
            <w:r>
              <w:rPr>
                <w:sz w:val="28"/>
                <w:lang w:val="uk-UA"/>
              </w:rPr>
              <w:t>2,09</w:t>
            </w:r>
          </w:p>
        </w:tc>
        <w:tc>
          <w:tcPr>
            <w:tcW w:w="770" w:type="dxa"/>
          </w:tcPr>
          <w:p w:rsidR="00054506" w:rsidRDefault="00054506" w:rsidP="0079075A">
            <w:pPr>
              <w:jc w:val="center"/>
              <w:rPr>
                <w:sz w:val="28"/>
                <w:lang w:val="uk-UA"/>
              </w:rPr>
            </w:pPr>
            <w:r>
              <w:rPr>
                <w:sz w:val="28"/>
                <w:lang w:val="uk-UA"/>
              </w:rPr>
              <w:t>85</w:t>
            </w:r>
          </w:p>
        </w:tc>
        <w:tc>
          <w:tcPr>
            <w:tcW w:w="853" w:type="dxa"/>
          </w:tcPr>
          <w:p w:rsidR="00054506" w:rsidRDefault="00054506" w:rsidP="0079075A">
            <w:pPr>
              <w:jc w:val="center"/>
              <w:rPr>
                <w:sz w:val="28"/>
                <w:lang w:val="uk-UA"/>
              </w:rPr>
            </w:pPr>
            <w:r>
              <w:rPr>
                <w:sz w:val="28"/>
                <w:lang w:val="uk-UA"/>
              </w:rPr>
              <w:t>2,19</w:t>
            </w:r>
          </w:p>
        </w:tc>
      </w:tr>
      <w:tr w:rsidR="00054506" w:rsidTr="0079075A">
        <w:tblPrEx>
          <w:tblCellMar>
            <w:top w:w="0" w:type="dxa"/>
            <w:bottom w:w="0" w:type="dxa"/>
          </w:tblCellMar>
        </w:tblPrEx>
        <w:trPr>
          <w:gridAfter w:val="1"/>
          <w:wAfter w:w="23" w:type="dxa"/>
          <w:cantSplit/>
        </w:trPr>
        <w:tc>
          <w:tcPr>
            <w:tcW w:w="3600" w:type="dxa"/>
            <w:vAlign w:val="center"/>
          </w:tcPr>
          <w:p w:rsidR="00054506" w:rsidRDefault="00054506" w:rsidP="0079075A">
            <w:pPr>
              <w:pStyle w:val="37"/>
              <w:spacing w:line="240" w:lineRule="auto"/>
              <w:ind w:firstLine="0"/>
              <w:jc w:val="center"/>
            </w:pPr>
            <w:r>
              <w:t>0,4</w:t>
            </w:r>
          </w:p>
        </w:tc>
        <w:tc>
          <w:tcPr>
            <w:tcW w:w="720" w:type="dxa"/>
          </w:tcPr>
          <w:p w:rsidR="00054506" w:rsidRDefault="00054506" w:rsidP="0079075A">
            <w:pPr>
              <w:jc w:val="center"/>
              <w:rPr>
                <w:sz w:val="28"/>
                <w:lang w:val="uk-UA"/>
              </w:rPr>
            </w:pPr>
            <w:r>
              <w:rPr>
                <w:sz w:val="28"/>
                <w:lang w:val="uk-UA"/>
              </w:rPr>
              <w:t>69</w:t>
            </w:r>
          </w:p>
        </w:tc>
        <w:tc>
          <w:tcPr>
            <w:tcW w:w="851" w:type="dxa"/>
          </w:tcPr>
          <w:p w:rsidR="00054506" w:rsidRDefault="00054506" w:rsidP="0079075A">
            <w:pPr>
              <w:jc w:val="center"/>
              <w:rPr>
                <w:sz w:val="28"/>
                <w:lang w:val="uk-UA"/>
              </w:rPr>
            </w:pPr>
            <w:r>
              <w:rPr>
                <w:sz w:val="28"/>
                <w:lang w:val="uk-UA"/>
              </w:rPr>
              <w:t>2,10</w:t>
            </w:r>
          </w:p>
        </w:tc>
        <w:tc>
          <w:tcPr>
            <w:tcW w:w="769" w:type="dxa"/>
          </w:tcPr>
          <w:p w:rsidR="00054506" w:rsidRDefault="00054506" w:rsidP="0079075A">
            <w:pPr>
              <w:jc w:val="center"/>
              <w:rPr>
                <w:color w:val="000000"/>
                <w:sz w:val="28"/>
                <w:lang w:val="uk-UA"/>
              </w:rPr>
            </w:pPr>
            <w:r>
              <w:rPr>
                <w:color w:val="000000"/>
                <w:sz w:val="28"/>
                <w:lang w:val="uk-UA"/>
              </w:rPr>
              <w:t>78</w:t>
            </w:r>
          </w:p>
        </w:tc>
        <w:tc>
          <w:tcPr>
            <w:tcW w:w="850" w:type="dxa"/>
          </w:tcPr>
          <w:p w:rsidR="00054506" w:rsidRDefault="00054506" w:rsidP="0079075A">
            <w:pPr>
              <w:jc w:val="center"/>
              <w:rPr>
                <w:color w:val="000000"/>
                <w:sz w:val="28"/>
                <w:lang w:val="uk-UA"/>
              </w:rPr>
            </w:pPr>
            <w:r>
              <w:rPr>
                <w:color w:val="000000"/>
                <w:sz w:val="28"/>
                <w:lang w:val="uk-UA"/>
              </w:rPr>
              <w:t>2,14</w:t>
            </w:r>
          </w:p>
        </w:tc>
        <w:tc>
          <w:tcPr>
            <w:tcW w:w="770" w:type="dxa"/>
            <w:vAlign w:val="center"/>
          </w:tcPr>
          <w:p w:rsidR="00054506" w:rsidRDefault="00054506" w:rsidP="0079075A">
            <w:pPr>
              <w:jc w:val="center"/>
              <w:rPr>
                <w:sz w:val="28"/>
                <w:lang w:val="uk-UA"/>
              </w:rPr>
            </w:pPr>
            <w:r>
              <w:rPr>
                <w:sz w:val="28"/>
                <w:lang w:val="uk-UA"/>
              </w:rPr>
              <w:t>79</w:t>
            </w:r>
          </w:p>
        </w:tc>
        <w:tc>
          <w:tcPr>
            <w:tcW w:w="850" w:type="dxa"/>
            <w:vAlign w:val="center"/>
          </w:tcPr>
          <w:p w:rsidR="00054506" w:rsidRDefault="00054506" w:rsidP="0079075A">
            <w:pPr>
              <w:jc w:val="center"/>
              <w:rPr>
                <w:sz w:val="28"/>
                <w:lang w:val="uk-UA"/>
              </w:rPr>
            </w:pPr>
            <w:r>
              <w:rPr>
                <w:sz w:val="28"/>
                <w:lang w:val="uk-UA"/>
              </w:rPr>
              <w:t>1,70</w:t>
            </w:r>
          </w:p>
        </w:tc>
        <w:tc>
          <w:tcPr>
            <w:tcW w:w="770" w:type="dxa"/>
          </w:tcPr>
          <w:p w:rsidR="00054506" w:rsidRDefault="00054506" w:rsidP="0079075A">
            <w:pPr>
              <w:jc w:val="center"/>
              <w:rPr>
                <w:sz w:val="28"/>
                <w:lang w:val="uk-UA"/>
              </w:rPr>
            </w:pPr>
            <w:r>
              <w:rPr>
                <w:sz w:val="28"/>
                <w:lang w:val="uk-UA"/>
              </w:rPr>
              <w:t>75</w:t>
            </w:r>
          </w:p>
        </w:tc>
        <w:tc>
          <w:tcPr>
            <w:tcW w:w="853" w:type="dxa"/>
          </w:tcPr>
          <w:p w:rsidR="00054506" w:rsidRDefault="00054506" w:rsidP="0079075A">
            <w:pPr>
              <w:jc w:val="center"/>
              <w:rPr>
                <w:sz w:val="28"/>
                <w:lang w:val="uk-UA"/>
              </w:rPr>
            </w:pPr>
            <w:r>
              <w:rPr>
                <w:sz w:val="28"/>
                <w:lang w:val="uk-UA"/>
              </w:rPr>
              <w:t>1,98</w:t>
            </w:r>
          </w:p>
        </w:tc>
      </w:tr>
      <w:tr w:rsidR="00054506" w:rsidTr="0079075A">
        <w:tblPrEx>
          <w:tblCellMar>
            <w:top w:w="0" w:type="dxa"/>
            <w:bottom w:w="0" w:type="dxa"/>
          </w:tblCellMar>
        </w:tblPrEx>
        <w:trPr>
          <w:gridAfter w:val="1"/>
          <w:wAfter w:w="23" w:type="dxa"/>
        </w:trPr>
        <w:tc>
          <w:tcPr>
            <w:tcW w:w="3600" w:type="dxa"/>
            <w:vAlign w:val="center"/>
          </w:tcPr>
          <w:p w:rsidR="00054506" w:rsidRDefault="00054506" w:rsidP="0079075A">
            <w:pPr>
              <w:pStyle w:val="affffffff7"/>
              <w:jc w:val="center"/>
              <w:rPr>
                <w:lang w:val="uk-UA"/>
              </w:rPr>
            </w:pPr>
            <w:r>
              <w:rPr>
                <w:lang w:val="uk-UA"/>
              </w:rPr>
              <w:t>0,6</w:t>
            </w:r>
          </w:p>
        </w:tc>
        <w:tc>
          <w:tcPr>
            <w:tcW w:w="720" w:type="dxa"/>
          </w:tcPr>
          <w:p w:rsidR="00054506" w:rsidRDefault="00054506" w:rsidP="0079075A">
            <w:pPr>
              <w:jc w:val="center"/>
              <w:rPr>
                <w:sz w:val="28"/>
                <w:lang w:val="uk-UA"/>
              </w:rPr>
            </w:pPr>
            <w:r>
              <w:rPr>
                <w:sz w:val="28"/>
                <w:lang w:val="uk-UA"/>
              </w:rPr>
              <w:t>64</w:t>
            </w:r>
          </w:p>
        </w:tc>
        <w:tc>
          <w:tcPr>
            <w:tcW w:w="851" w:type="dxa"/>
          </w:tcPr>
          <w:p w:rsidR="00054506" w:rsidRDefault="00054506" w:rsidP="0079075A">
            <w:pPr>
              <w:jc w:val="center"/>
              <w:rPr>
                <w:sz w:val="28"/>
                <w:lang w:val="uk-UA"/>
              </w:rPr>
            </w:pPr>
            <w:r>
              <w:rPr>
                <w:sz w:val="28"/>
                <w:lang w:val="uk-UA"/>
              </w:rPr>
              <w:t>2,09</w:t>
            </w:r>
          </w:p>
        </w:tc>
        <w:tc>
          <w:tcPr>
            <w:tcW w:w="769" w:type="dxa"/>
          </w:tcPr>
          <w:p w:rsidR="00054506" w:rsidRDefault="00054506" w:rsidP="0079075A">
            <w:pPr>
              <w:jc w:val="center"/>
              <w:rPr>
                <w:color w:val="000000"/>
                <w:sz w:val="28"/>
                <w:lang w:val="uk-UA"/>
              </w:rPr>
            </w:pPr>
            <w:r>
              <w:rPr>
                <w:color w:val="000000"/>
                <w:sz w:val="28"/>
                <w:lang w:val="uk-UA"/>
              </w:rPr>
              <w:t>64</w:t>
            </w:r>
          </w:p>
        </w:tc>
        <w:tc>
          <w:tcPr>
            <w:tcW w:w="850" w:type="dxa"/>
          </w:tcPr>
          <w:p w:rsidR="00054506" w:rsidRDefault="00054506" w:rsidP="0079075A">
            <w:pPr>
              <w:jc w:val="center"/>
              <w:rPr>
                <w:color w:val="000000"/>
                <w:sz w:val="28"/>
                <w:lang w:val="uk-UA"/>
              </w:rPr>
            </w:pPr>
            <w:r>
              <w:rPr>
                <w:color w:val="000000"/>
                <w:sz w:val="28"/>
                <w:lang w:val="uk-UA"/>
              </w:rPr>
              <w:t>1,28</w:t>
            </w:r>
          </w:p>
        </w:tc>
        <w:tc>
          <w:tcPr>
            <w:tcW w:w="770" w:type="dxa"/>
            <w:vAlign w:val="center"/>
          </w:tcPr>
          <w:p w:rsidR="00054506" w:rsidRDefault="00054506" w:rsidP="0079075A">
            <w:pPr>
              <w:jc w:val="center"/>
              <w:rPr>
                <w:sz w:val="28"/>
                <w:lang w:val="uk-UA"/>
              </w:rPr>
            </w:pPr>
            <w:r>
              <w:rPr>
                <w:sz w:val="28"/>
                <w:lang w:val="uk-UA"/>
              </w:rPr>
              <w:t>76</w:t>
            </w:r>
          </w:p>
        </w:tc>
        <w:tc>
          <w:tcPr>
            <w:tcW w:w="850" w:type="dxa"/>
            <w:vAlign w:val="center"/>
          </w:tcPr>
          <w:p w:rsidR="00054506" w:rsidRDefault="00054506" w:rsidP="0079075A">
            <w:pPr>
              <w:jc w:val="center"/>
              <w:rPr>
                <w:sz w:val="28"/>
                <w:lang w:val="uk-UA"/>
              </w:rPr>
            </w:pPr>
            <w:r>
              <w:rPr>
                <w:sz w:val="28"/>
                <w:lang w:val="uk-UA"/>
              </w:rPr>
              <w:t>1,64</w:t>
            </w:r>
          </w:p>
        </w:tc>
        <w:tc>
          <w:tcPr>
            <w:tcW w:w="770" w:type="dxa"/>
          </w:tcPr>
          <w:p w:rsidR="00054506" w:rsidRDefault="00054506" w:rsidP="0079075A">
            <w:pPr>
              <w:jc w:val="center"/>
              <w:rPr>
                <w:sz w:val="28"/>
                <w:lang w:val="uk-UA"/>
              </w:rPr>
            </w:pPr>
            <w:r>
              <w:rPr>
                <w:sz w:val="28"/>
                <w:lang w:val="uk-UA"/>
              </w:rPr>
              <w:t>68</w:t>
            </w:r>
          </w:p>
        </w:tc>
        <w:tc>
          <w:tcPr>
            <w:tcW w:w="853" w:type="dxa"/>
          </w:tcPr>
          <w:p w:rsidR="00054506" w:rsidRDefault="00054506" w:rsidP="0079075A">
            <w:pPr>
              <w:jc w:val="center"/>
              <w:rPr>
                <w:sz w:val="28"/>
                <w:lang w:val="uk-UA"/>
              </w:rPr>
            </w:pPr>
            <w:r>
              <w:rPr>
                <w:sz w:val="28"/>
                <w:lang w:val="uk-UA"/>
              </w:rPr>
              <w:t>1,67</w:t>
            </w:r>
          </w:p>
        </w:tc>
      </w:tr>
      <w:tr w:rsidR="00054506" w:rsidTr="0079075A">
        <w:tblPrEx>
          <w:tblCellMar>
            <w:top w:w="0" w:type="dxa"/>
            <w:bottom w:w="0" w:type="dxa"/>
          </w:tblCellMar>
        </w:tblPrEx>
        <w:trPr>
          <w:gridAfter w:val="1"/>
          <w:wAfter w:w="23" w:type="dxa"/>
        </w:trPr>
        <w:tc>
          <w:tcPr>
            <w:tcW w:w="3600" w:type="dxa"/>
            <w:vAlign w:val="center"/>
          </w:tcPr>
          <w:p w:rsidR="00054506" w:rsidRDefault="00054506" w:rsidP="0079075A">
            <w:pPr>
              <w:pStyle w:val="37"/>
              <w:spacing w:line="240" w:lineRule="auto"/>
              <w:ind w:firstLine="0"/>
              <w:jc w:val="center"/>
            </w:pPr>
            <w:r>
              <w:t>0,8</w:t>
            </w:r>
          </w:p>
        </w:tc>
        <w:tc>
          <w:tcPr>
            <w:tcW w:w="720" w:type="dxa"/>
          </w:tcPr>
          <w:p w:rsidR="00054506" w:rsidRDefault="00054506" w:rsidP="0079075A">
            <w:pPr>
              <w:jc w:val="center"/>
              <w:rPr>
                <w:sz w:val="28"/>
                <w:lang w:val="uk-UA"/>
              </w:rPr>
            </w:pPr>
            <w:r>
              <w:rPr>
                <w:sz w:val="28"/>
                <w:lang w:val="uk-UA"/>
              </w:rPr>
              <w:t>65</w:t>
            </w:r>
          </w:p>
        </w:tc>
        <w:tc>
          <w:tcPr>
            <w:tcW w:w="851" w:type="dxa"/>
          </w:tcPr>
          <w:p w:rsidR="00054506" w:rsidRDefault="00054506" w:rsidP="0079075A">
            <w:pPr>
              <w:jc w:val="center"/>
              <w:rPr>
                <w:sz w:val="28"/>
                <w:lang w:val="uk-UA"/>
              </w:rPr>
            </w:pPr>
            <w:r>
              <w:rPr>
                <w:sz w:val="28"/>
                <w:lang w:val="uk-UA"/>
              </w:rPr>
              <w:t>2,09</w:t>
            </w:r>
          </w:p>
        </w:tc>
        <w:tc>
          <w:tcPr>
            <w:tcW w:w="769" w:type="dxa"/>
          </w:tcPr>
          <w:p w:rsidR="00054506" w:rsidRDefault="00054506" w:rsidP="0079075A">
            <w:pPr>
              <w:jc w:val="center"/>
              <w:rPr>
                <w:color w:val="000000"/>
                <w:sz w:val="28"/>
                <w:lang w:val="uk-UA"/>
              </w:rPr>
            </w:pPr>
            <w:r>
              <w:rPr>
                <w:color w:val="000000"/>
                <w:sz w:val="28"/>
                <w:lang w:val="uk-UA"/>
              </w:rPr>
              <w:t>70</w:t>
            </w:r>
          </w:p>
        </w:tc>
        <w:tc>
          <w:tcPr>
            <w:tcW w:w="850" w:type="dxa"/>
          </w:tcPr>
          <w:p w:rsidR="00054506" w:rsidRDefault="00054506" w:rsidP="0079075A">
            <w:pPr>
              <w:jc w:val="center"/>
              <w:rPr>
                <w:color w:val="000000"/>
                <w:sz w:val="28"/>
                <w:lang w:val="uk-UA"/>
              </w:rPr>
            </w:pPr>
            <w:r>
              <w:rPr>
                <w:color w:val="000000"/>
                <w:sz w:val="28"/>
                <w:lang w:val="uk-UA"/>
              </w:rPr>
              <w:t>1,38</w:t>
            </w:r>
          </w:p>
        </w:tc>
        <w:tc>
          <w:tcPr>
            <w:tcW w:w="770" w:type="dxa"/>
            <w:vAlign w:val="center"/>
          </w:tcPr>
          <w:p w:rsidR="00054506" w:rsidRDefault="00054506" w:rsidP="0079075A">
            <w:pPr>
              <w:jc w:val="center"/>
              <w:rPr>
                <w:sz w:val="28"/>
                <w:lang w:val="uk-UA"/>
              </w:rPr>
            </w:pPr>
            <w:r>
              <w:rPr>
                <w:sz w:val="28"/>
                <w:lang w:val="uk-UA"/>
              </w:rPr>
              <w:t>69</w:t>
            </w:r>
          </w:p>
        </w:tc>
        <w:tc>
          <w:tcPr>
            <w:tcW w:w="850" w:type="dxa"/>
            <w:vAlign w:val="center"/>
          </w:tcPr>
          <w:p w:rsidR="00054506" w:rsidRDefault="00054506" w:rsidP="0079075A">
            <w:pPr>
              <w:jc w:val="center"/>
              <w:rPr>
                <w:sz w:val="28"/>
                <w:lang w:val="uk-UA"/>
              </w:rPr>
            </w:pPr>
            <w:r>
              <w:rPr>
                <w:sz w:val="28"/>
                <w:lang w:val="uk-UA"/>
              </w:rPr>
              <w:t>1,24</w:t>
            </w:r>
          </w:p>
        </w:tc>
        <w:tc>
          <w:tcPr>
            <w:tcW w:w="770" w:type="dxa"/>
          </w:tcPr>
          <w:p w:rsidR="00054506" w:rsidRDefault="00054506" w:rsidP="0079075A">
            <w:pPr>
              <w:jc w:val="center"/>
              <w:rPr>
                <w:sz w:val="28"/>
                <w:lang w:val="uk-UA"/>
              </w:rPr>
            </w:pPr>
            <w:r>
              <w:rPr>
                <w:sz w:val="28"/>
                <w:lang w:val="uk-UA"/>
              </w:rPr>
              <w:t>68</w:t>
            </w:r>
          </w:p>
        </w:tc>
        <w:tc>
          <w:tcPr>
            <w:tcW w:w="853" w:type="dxa"/>
          </w:tcPr>
          <w:p w:rsidR="00054506" w:rsidRDefault="00054506" w:rsidP="0079075A">
            <w:pPr>
              <w:jc w:val="center"/>
              <w:rPr>
                <w:sz w:val="28"/>
                <w:lang w:val="uk-UA"/>
              </w:rPr>
            </w:pPr>
            <w:r>
              <w:rPr>
                <w:sz w:val="28"/>
                <w:lang w:val="uk-UA"/>
              </w:rPr>
              <w:t>1,57</w:t>
            </w:r>
          </w:p>
        </w:tc>
      </w:tr>
      <w:tr w:rsidR="00054506" w:rsidTr="0079075A">
        <w:tblPrEx>
          <w:tblCellMar>
            <w:top w:w="0" w:type="dxa"/>
            <w:bottom w:w="0" w:type="dxa"/>
          </w:tblCellMar>
        </w:tblPrEx>
        <w:trPr>
          <w:gridAfter w:val="1"/>
          <w:wAfter w:w="23" w:type="dxa"/>
        </w:trPr>
        <w:tc>
          <w:tcPr>
            <w:tcW w:w="3600" w:type="dxa"/>
            <w:vAlign w:val="center"/>
          </w:tcPr>
          <w:p w:rsidR="00054506" w:rsidRDefault="00054506" w:rsidP="0079075A">
            <w:pPr>
              <w:pStyle w:val="affffffff7"/>
              <w:jc w:val="center"/>
              <w:rPr>
                <w:lang w:val="uk-UA"/>
              </w:rPr>
            </w:pPr>
            <w:r>
              <w:rPr>
                <w:lang w:val="uk-UA"/>
              </w:rPr>
              <w:t>1,0</w:t>
            </w:r>
          </w:p>
        </w:tc>
        <w:tc>
          <w:tcPr>
            <w:tcW w:w="720" w:type="dxa"/>
          </w:tcPr>
          <w:p w:rsidR="00054506" w:rsidRDefault="00054506" w:rsidP="0079075A">
            <w:pPr>
              <w:jc w:val="center"/>
              <w:rPr>
                <w:sz w:val="28"/>
                <w:lang w:val="uk-UA"/>
              </w:rPr>
            </w:pPr>
            <w:r>
              <w:rPr>
                <w:sz w:val="28"/>
                <w:lang w:val="uk-UA"/>
              </w:rPr>
              <w:t>59</w:t>
            </w:r>
          </w:p>
        </w:tc>
        <w:tc>
          <w:tcPr>
            <w:tcW w:w="851" w:type="dxa"/>
          </w:tcPr>
          <w:p w:rsidR="00054506" w:rsidRDefault="00054506" w:rsidP="0079075A">
            <w:pPr>
              <w:jc w:val="center"/>
              <w:rPr>
                <w:sz w:val="28"/>
                <w:lang w:val="uk-UA"/>
              </w:rPr>
            </w:pPr>
            <w:r>
              <w:rPr>
                <w:sz w:val="28"/>
                <w:lang w:val="uk-UA"/>
              </w:rPr>
              <w:t>1,80</w:t>
            </w:r>
          </w:p>
        </w:tc>
        <w:tc>
          <w:tcPr>
            <w:tcW w:w="769" w:type="dxa"/>
          </w:tcPr>
          <w:p w:rsidR="00054506" w:rsidRDefault="00054506" w:rsidP="0079075A">
            <w:pPr>
              <w:jc w:val="center"/>
              <w:rPr>
                <w:color w:val="000000"/>
                <w:sz w:val="28"/>
                <w:lang w:val="uk-UA"/>
              </w:rPr>
            </w:pPr>
            <w:r>
              <w:rPr>
                <w:color w:val="000000"/>
                <w:sz w:val="28"/>
                <w:lang w:val="uk-UA"/>
              </w:rPr>
              <w:t>62</w:t>
            </w:r>
          </w:p>
        </w:tc>
        <w:tc>
          <w:tcPr>
            <w:tcW w:w="850" w:type="dxa"/>
          </w:tcPr>
          <w:p w:rsidR="00054506" w:rsidRDefault="00054506" w:rsidP="0079075A">
            <w:pPr>
              <w:jc w:val="center"/>
              <w:rPr>
                <w:color w:val="000000"/>
                <w:sz w:val="28"/>
                <w:lang w:val="uk-UA"/>
              </w:rPr>
            </w:pPr>
            <w:r>
              <w:rPr>
                <w:color w:val="000000"/>
                <w:sz w:val="28"/>
                <w:lang w:val="uk-UA"/>
              </w:rPr>
              <w:t>1,06</w:t>
            </w:r>
          </w:p>
        </w:tc>
        <w:tc>
          <w:tcPr>
            <w:tcW w:w="770" w:type="dxa"/>
            <w:vAlign w:val="center"/>
          </w:tcPr>
          <w:p w:rsidR="00054506" w:rsidRDefault="00054506" w:rsidP="0079075A">
            <w:pPr>
              <w:jc w:val="center"/>
              <w:rPr>
                <w:sz w:val="28"/>
                <w:lang w:val="uk-UA"/>
              </w:rPr>
            </w:pPr>
            <w:r>
              <w:rPr>
                <w:sz w:val="28"/>
                <w:lang w:val="uk-UA"/>
              </w:rPr>
              <w:t>53</w:t>
            </w:r>
          </w:p>
        </w:tc>
        <w:tc>
          <w:tcPr>
            <w:tcW w:w="850" w:type="dxa"/>
            <w:vAlign w:val="center"/>
          </w:tcPr>
          <w:p w:rsidR="00054506" w:rsidRDefault="00054506" w:rsidP="0079075A">
            <w:pPr>
              <w:jc w:val="center"/>
              <w:rPr>
                <w:sz w:val="28"/>
                <w:lang w:val="uk-UA"/>
              </w:rPr>
            </w:pPr>
            <w:r>
              <w:rPr>
                <w:sz w:val="28"/>
                <w:lang w:val="uk-UA"/>
              </w:rPr>
              <w:t>0,90</w:t>
            </w:r>
          </w:p>
        </w:tc>
        <w:tc>
          <w:tcPr>
            <w:tcW w:w="770" w:type="dxa"/>
          </w:tcPr>
          <w:p w:rsidR="00054506" w:rsidRDefault="00054506" w:rsidP="0079075A">
            <w:pPr>
              <w:jc w:val="center"/>
              <w:rPr>
                <w:sz w:val="28"/>
                <w:lang w:val="uk-UA"/>
              </w:rPr>
            </w:pPr>
            <w:r>
              <w:rPr>
                <w:sz w:val="28"/>
                <w:lang w:val="uk-UA"/>
              </w:rPr>
              <w:t>58</w:t>
            </w:r>
          </w:p>
        </w:tc>
        <w:tc>
          <w:tcPr>
            <w:tcW w:w="853" w:type="dxa"/>
          </w:tcPr>
          <w:p w:rsidR="00054506" w:rsidRDefault="00054506" w:rsidP="0079075A">
            <w:pPr>
              <w:jc w:val="center"/>
              <w:rPr>
                <w:sz w:val="28"/>
                <w:lang w:val="uk-UA"/>
              </w:rPr>
            </w:pPr>
            <w:r>
              <w:rPr>
                <w:sz w:val="28"/>
                <w:lang w:val="uk-UA"/>
              </w:rPr>
              <w:t>1,25</w:t>
            </w:r>
          </w:p>
        </w:tc>
      </w:tr>
      <w:tr w:rsidR="00054506" w:rsidTr="0079075A">
        <w:tblPrEx>
          <w:tblCellMar>
            <w:top w:w="0" w:type="dxa"/>
            <w:bottom w:w="0" w:type="dxa"/>
          </w:tblCellMar>
        </w:tblPrEx>
        <w:trPr>
          <w:gridAfter w:val="1"/>
          <w:wAfter w:w="23" w:type="dxa"/>
        </w:trPr>
        <w:tc>
          <w:tcPr>
            <w:tcW w:w="3600" w:type="dxa"/>
            <w:vAlign w:val="center"/>
          </w:tcPr>
          <w:p w:rsidR="00054506" w:rsidRDefault="00054506" w:rsidP="0079075A">
            <w:pPr>
              <w:pStyle w:val="affffffffb"/>
              <w:jc w:val="center"/>
            </w:pPr>
            <w:r>
              <w:t>1,2</w:t>
            </w:r>
          </w:p>
        </w:tc>
        <w:tc>
          <w:tcPr>
            <w:tcW w:w="720" w:type="dxa"/>
          </w:tcPr>
          <w:p w:rsidR="00054506" w:rsidRDefault="00054506" w:rsidP="0079075A">
            <w:pPr>
              <w:jc w:val="center"/>
              <w:rPr>
                <w:sz w:val="28"/>
                <w:lang w:val="uk-UA"/>
              </w:rPr>
            </w:pPr>
            <w:r>
              <w:rPr>
                <w:sz w:val="28"/>
                <w:lang w:val="uk-UA"/>
              </w:rPr>
              <w:t>59</w:t>
            </w:r>
          </w:p>
        </w:tc>
        <w:tc>
          <w:tcPr>
            <w:tcW w:w="851" w:type="dxa"/>
          </w:tcPr>
          <w:p w:rsidR="00054506" w:rsidRDefault="00054506" w:rsidP="0079075A">
            <w:pPr>
              <w:jc w:val="center"/>
              <w:rPr>
                <w:sz w:val="28"/>
                <w:lang w:val="uk-UA"/>
              </w:rPr>
            </w:pPr>
            <w:r>
              <w:rPr>
                <w:sz w:val="28"/>
                <w:lang w:val="uk-UA"/>
              </w:rPr>
              <w:t>1,70</w:t>
            </w:r>
          </w:p>
        </w:tc>
        <w:tc>
          <w:tcPr>
            <w:tcW w:w="769" w:type="dxa"/>
          </w:tcPr>
          <w:p w:rsidR="00054506" w:rsidRDefault="00054506" w:rsidP="0079075A">
            <w:pPr>
              <w:jc w:val="center"/>
              <w:rPr>
                <w:color w:val="000000"/>
                <w:sz w:val="28"/>
                <w:lang w:val="uk-UA"/>
              </w:rPr>
            </w:pPr>
            <w:r>
              <w:rPr>
                <w:color w:val="000000"/>
                <w:sz w:val="28"/>
                <w:lang w:val="uk-UA"/>
              </w:rPr>
              <w:t>50</w:t>
            </w:r>
          </w:p>
        </w:tc>
        <w:tc>
          <w:tcPr>
            <w:tcW w:w="850" w:type="dxa"/>
          </w:tcPr>
          <w:p w:rsidR="00054506" w:rsidRDefault="00054506" w:rsidP="0079075A">
            <w:pPr>
              <w:jc w:val="center"/>
              <w:rPr>
                <w:color w:val="000000"/>
                <w:sz w:val="28"/>
                <w:lang w:val="uk-UA"/>
              </w:rPr>
            </w:pPr>
            <w:r>
              <w:rPr>
                <w:color w:val="000000"/>
                <w:sz w:val="28"/>
                <w:lang w:val="uk-UA"/>
              </w:rPr>
              <w:t>0,92</w:t>
            </w:r>
          </w:p>
        </w:tc>
        <w:tc>
          <w:tcPr>
            <w:tcW w:w="770" w:type="dxa"/>
            <w:vAlign w:val="center"/>
          </w:tcPr>
          <w:p w:rsidR="00054506" w:rsidRDefault="00054506" w:rsidP="0079075A">
            <w:pPr>
              <w:jc w:val="center"/>
              <w:rPr>
                <w:sz w:val="28"/>
                <w:lang w:val="uk-UA"/>
              </w:rPr>
            </w:pPr>
            <w:r>
              <w:rPr>
                <w:sz w:val="28"/>
                <w:lang w:val="uk-UA"/>
              </w:rPr>
              <w:t>47</w:t>
            </w:r>
          </w:p>
        </w:tc>
        <w:tc>
          <w:tcPr>
            <w:tcW w:w="850" w:type="dxa"/>
            <w:vAlign w:val="center"/>
          </w:tcPr>
          <w:p w:rsidR="00054506" w:rsidRDefault="00054506" w:rsidP="0079075A">
            <w:pPr>
              <w:jc w:val="center"/>
              <w:rPr>
                <w:sz w:val="28"/>
                <w:lang w:val="uk-UA"/>
              </w:rPr>
            </w:pPr>
            <w:r>
              <w:rPr>
                <w:sz w:val="28"/>
                <w:lang w:val="uk-UA"/>
              </w:rPr>
              <w:t>0,65</w:t>
            </w:r>
          </w:p>
        </w:tc>
        <w:tc>
          <w:tcPr>
            <w:tcW w:w="770" w:type="dxa"/>
          </w:tcPr>
          <w:p w:rsidR="00054506" w:rsidRDefault="00054506" w:rsidP="0079075A">
            <w:pPr>
              <w:jc w:val="center"/>
              <w:rPr>
                <w:sz w:val="28"/>
                <w:lang w:val="uk-UA"/>
              </w:rPr>
            </w:pPr>
            <w:r>
              <w:rPr>
                <w:sz w:val="28"/>
                <w:lang w:val="uk-UA"/>
              </w:rPr>
              <w:t>52</w:t>
            </w:r>
          </w:p>
        </w:tc>
        <w:tc>
          <w:tcPr>
            <w:tcW w:w="853" w:type="dxa"/>
          </w:tcPr>
          <w:p w:rsidR="00054506" w:rsidRDefault="00054506" w:rsidP="0079075A">
            <w:pPr>
              <w:jc w:val="center"/>
              <w:rPr>
                <w:sz w:val="28"/>
                <w:lang w:val="uk-UA"/>
              </w:rPr>
            </w:pPr>
            <w:r>
              <w:rPr>
                <w:sz w:val="28"/>
                <w:lang w:val="uk-UA"/>
              </w:rPr>
              <w:t>1,09</w:t>
            </w:r>
          </w:p>
        </w:tc>
      </w:tr>
      <w:tr w:rsidR="00054506" w:rsidTr="0079075A">
        <w:tblPrEx>
          <w:tblCellMar>
            <w:top w:w="0" w:type="dxa"/>
            <w:bottom w:w="0" w:type="dxa"/>
          </w:tblCellMar>
        </w:tblPrEx>
        <w:trPr>
          <w:gridAfter w:val="1"/>
          <w:wAfter w:w="23" w:type="dxa"/>
        </w:trPr>
        <w:tc>
          <w:tcPr>
            <w:tcW w:w="3600" w:type="dxa"/>
            <w:vAlign w:val="center"/>
          </w:tcPr>
          <w:p w:rsidR="00054506" w:rsidRDefault="00054506" w:rsidP="0079075A">
            <w:pPr>
              <w:pStyle w:val="affffffffb"/>
              <w:jc w:val="center"/>
            </w:pPr>
            <w:r>
              <w:t>НІР</w:t>
            </w:r>
            <w:r>
              <w:rPr>
                <w:vertAlign w:val="subscript"/>
              </w:rPr>
              <w:t>05</w:t>
            </w:r>
          </w:p>
        </w:tc>
        <w:tc>
          <w:tcPr>
            <w:tcW w:w="720" w:type="dxa"/>
          </w:tcPr>
          <w:p w:rsidR="00054506" w:rsidRDefault="00054506" w:rsidP="0079075A">
            <w:pPr>
              <w:jc w:val="center"/>
              <w:rPr>
                <w:sz w:val="28"/>
                <w:lang w:val="uk-UA"/>
              </w:rPr>
            </w:pPr>
            <w:r>
              <w:rPr>
                <w:sz w:val="28"/>
                <w:lang w:val="uk-UA"/>
              </w:rPr>
              <w:t>4,4</w:t>
            </w:r>
          </w:p>
        </w:tc>
        <w:tc>
          <w:tcPr>
            <w:tcW w:w="851" w:type="dxa"/>
          </w:tcPr>
          <w:p w:rsidR="00054506" w:rsidRDefault="00054506" w:rsidP="0079075A">
            <w:pPr>
              <w:jc w:val="center"/>
              <w:rPr>
                <w:sz w:val="28"/>
                <w:lang w:val="uk-UA"/>
              </w:rPr>
            </w:pPr>
            <w:r>
              <w:rPr>
                <w:sz w:val="28"/>
                <w:lang w:val="uk-UA"/>
              </w:rPr>
              <w:t>0,12</w:t>
            </w:r>
          </w:p>
        </w:tc>
        <w:tc>
          <w:tcPr>
            <w:tcW w:w="769" w:type="dxa"/>
          </w:tcPr>
          <w:p w:rsidR="00054506" w:rsidRDefault="00054506" w:rsidP="0079075A">
            <w:pPr>
              <w:jc w:val="center"/>
              <w:rPr>
                <w:color w:val="000000"/>
                <w:sz w:val="28"/>
                <w:lang w:val="uk-UA"/>
              </w:rPr>
            </w:pPr>
            <w:r>
              <w:rPr>
                <w:color w:val="000000"/>
                <w:sz w:val="28"/>
                <w:lang w:val="uk-UA"/>
              </w:rPr>
              <w:t>4,7</w:t>
            </w:r>
          </w:p>
        </w:tc>
        <w:tc>
          <w:tcPr>
            <w:tcW w:w="850" w:type="dxa"/>
          </w:tcPr>
          <w:p w:rsidR="00054506" w:rsidRDefault="00054506" w:rsidP="0079075A">
            <w:pPr>
              <w:jc w:val="center"/>
              <w:rPr>
                <w:color w:val="000000"/>
                <w:sz w:val="28"/>
                <w:lang w:val="uk-UA"/>
              </w:rPr>
            </w:pPr>
            <w:r>
              <w:rPr>
                <w:color w:val="000000"/>
                <w:sz w:val="28"/>
                <w:lang w:val="uk-UA"/>
              </w:rPr>
              <w:t>0,09</w:t>
            </w:r>
          </w:p>
        </w:tc>
        <w:tc>
          <w:tcPr>
            <w:tcW w:w="770" w:type="dxa"/>
            <w:vAlign w:val="center"/>
          </w:tcPr>
          <w:p w:rsidR="00054506" w:rsidRDefault="00054506" w:rsidP="0079075A">
            <w:pPr>
              <w:jc w:val="center"/>
              <w:rPr>
                <w:sz w:val="28"/>
                <w:lang w:val="uk-UA"/>
              </w:rPr>
            </w:pPr>
            <w:r>
              <w:rPr>
                <w:sz w:val="28"/>
                <w:lang w:val="uk-UA"/>
              </w:rPr>
              <w:t>6,4</w:t>
            </w:r>
          </w:p>
        </w:tc>
        <w:tc>
          <w:tcPr>
            <w:tcW w:w="850" w:type="dxa"/>
            <w:vAlign w:val="center"/>
          </w:tcPr>
          <w:p w:rsidR="00054506" w:rsidRDefault="00054506" w:rsidP="0079075A">
            <w:pPr>
              <w:jc w:val="center"/>
              <w:rPr>
                <w:sz w:val="28"/>
                <w:lang w:val="uk-UA"/>
              </w:rPr>
            </w:pPr>
            <w:r>
              <w:rPr>
                <w:sz w:val="28"/>
                <w:lang w:val="uk-UA"/>
              </w:rPr>
              <w:t>0,14</w:t>
            </w:r>
          </w:p>
        </w:tc>
        <w:tc>
          <w:tcPr>
            <w:tcW w:w="770" w:type="dxa"/>
          </w:tcPr>
          <w:p w:rsidR="00054506" w:rsidRDefault="00054506" w:rsidP="0079075A">
            <w:pPr>
              <w:jc w:val="center"/>
              <w:rPr>
                <w:sz w:val="28"/>
                <w:lang w:val="uk-UA"/>
              </w:rPr>
            </w:pPr>
            <w:r>
              <w:rPr>
                <w:color w:val="000000"/>
                <w:lang w:val="uk-UA"/>
              </w:rPr>
              <w:t>–</w:t>
            </w:r>
          </w:p>
        </w:tc>
        <w:tc>
          <w:tcPr>
            <w:tcW w:w="853" w:type="dxa"/>
          </w:tcPr>
          <w:p w:rsidR="00054506" w:rsidRDefault="00054506" w:rsidP="0079075A">
            <w:pPr>
              <w:jc w:val="center"/>
              <w:rPr>
                <w:sz w:val="28"/>
                <w:lang w:val="uk-UA"/>
              </w:rPr>
            </w:pPr>
            <w:r>
              <w:rPr>
                <w:color w:val="000000"/>
                <w:lang w:val="uk-UA"/>
              </w:rPr>
              <w:t>–</w:t>
            </w:r>
          </w:p>
        </w:tc>
      </w:tr>
    </w:tbl>
    <w:p w:rsidR="00054506" w:rsidRDefault="00054506" w:rsidP="00054506">
      <w:pPr>
        <w:pStyle w:val="25"/>
        <w:spacing w:line="240" w:lineRule="auto"/>
        <w:ind w:right="-55"/>
      </w:pPr>
    </w:p>
    <w:p w:rsidR="00054506" w:rsidRDefault="00054506" w:rsidP="00054506">
      <w:pPr>
        <w:pStyle w:val="25"/>
        <w:spacing w:line="240" w:lineRule="auto"/>
        <w:ind w:right="-55"/>
      </w:pPr>
      <w:r>
        <w:t>Норма препарату Престиж впливала також і на інтенсивність пошкодження бульб картоплі дротяниками. В середньому за 2000-2002 рр. на контролі у сорту Обрій не було пошкоджено дротяниками 17% бульб. Слабке пошкодження мали 23% бульб, середній рівень пошкодження – 22%, сильні пошкодження – 31%, а 7% бульб мали дуже сильне пошкодження. У сорту Луговська на контролі не пошкодженими були лише 5% бульб, слабко пошкодженими – було 25%, середньо – 28%, сильно – 28% і дуже сильно – 14% бульб.</w:t>
      </w:r>
    </w:p>
    <w:p w:rsidR="00054506" w:rsidRDefault="00054506" w:rsidP="00054506">
      <w:pPr>
        <w:pStyle w:val="25"/>
        <w:spacing w:line="240" w:lineRule="auto"/>
        <w:ind w:right="-55"/>
      </w:pPr>
      <w:r>
        <w:t>При обробці бульб перед садінням відбувалася зміна структури пошкодження врожаю дротяниками.</w:t>
      </w:r>
    </w:p>
    <w:p w:rsidR="00054506" w:rsidRDefault="00054506" w:rsidP="00054506">
      <w:pPr>
        <w:pStyle w:val="25"/>
        <w:spacing w:line="240" w:lineRule="auto"/>
        <w:ind w:right="-55"/>
      </w:pPr>
      <w:r>
        <w:t>Аналіз результатів свідчить, що в міру збільшення норми препарату збільшується частка бульб без пошкодження та зі слабким пошкодженням, а частка бульб з сильним та дуже сильним пошкодженням зменшується. Так, у сорту Обрій частка бульб без пошкодження та з слабким пошкодженням при нормі 0,4 л/т складала 57%, а при максимальній нормі 1,2 л/т – 74%.</w:t>
      </w:r>
    </w:p>
    <w:p w:rsidR="00054506" w:rsidRDefault="00054506" w:rsidP="00054506">
      <w:pPr>
        <w:pStyle w:val="25"/>
        <w:spacing w:line="240" w:lineRule="auto"/>
      </w:pPr>
      <w:r>
        <w:t>Частка бульб з сильним та дуже сильним пошкодженням зменшилась з 14% при нормі 0,4 л/т до 9% при нормі 1,2 л/т. Частка бульб з середнім рівнем пошкодження дротяниками залишалась майже незмінною і коливалась у межах 17-29%.</w:t>
      </w:r>
    </w:p>
    <w:p w:rsidR="00054506" w:rsidRDefault="00054506" w:rsidP="00054506">
      <w:pPr>
        <w:pStyle w:val="25"/>
        <w:spacing w:line="240" w:lineRule="auto"/>
      </w:pPr>
      <w:r>
        <w:t xml:space="preserve">У сорту Луговська спостерігалась аналогічна залежність. На контролі частка бульб без пошкоджень та зі слабким пошкодженням дротяниками </w:t>
      </w:r>
      <w:r>
        <w:lastRenderedPageBreak/>
        <w:t xml:space="preserve">складала 30%, а при обробці бульб препаратом Престиж </w:t>
      </w:r>
      <w:r>
        <w:rPr>
          <w:color w:val="000000"/>
        </w:rPr>
        <w:t>–</w:t>
      </w:r>
      <w:r>
        <w:t xml:space="preserve"> 33-76%; частка бульб з сильним та дуже сильним пошкодженням зменшувалась з 42% на контролі до 34-7% на варіантах, оброблених препаратом Престиж. Частка бульб з середнім пошкодженням коливалась у межах 15-33%.</w:t>
      </w:r>
    </w:p>
    <w:p w:rsidR="00054506" w:rsidRDefault="00054506" w:rsidP="00054506">
      <w:pPr>
        <w:pStyle w:val="25"/>
        <w:spacing w:line="240" w:lineRule="auto"/>
      </w:pPr>
      <w:r>
        <w:t>Препарат Престиж позитивно впливав і на чисельність колорадського жука. При обробці бульб картоплі перед садінням препаратом Престиж чисельність колорадського жука та пошкодженість ним листкової поверхні значно знизилась. Так, в середньому за 2000-2002 рр. чисельність личинок колорадського жука на контролі у сорту Обрій була 23,4 особини/кущ. На варіанті з нормою препарату Престиж 0,4 л/т вона знизилась до 0,9, а на варіанті з нормою 0,6 л/т – до 0,2 особин/кущ. У сорту Луговська на контролі було 28,0 особин/кущ, на варіанті з нормою 0,4л/т – 1,1, а на варіанті з нормою 0,6 л/т – 0,3 особини/кущ. На варіантах з нормою препарату Престиж 0,8-1,2 л/т у обох сортів личинок колорадського жука та дорослих комах взагалі не виявлено.</w:t>
      </w:r>
    </w:p>
    <w:p w:rsidR="00054506" w:rsidRDefault="00054506" w:rsidP="00054506">
      <w:pPr>
        <w:pStyle w:val="25"/>
        <w:spacing w:line="240" w:lineRule="auto"/>
      </w:pPr>
      <w:r>
        <w:t>Пошкодження листкової поверхні в середньому за 2000-2002 рр. на контролі у сорту Обрій складало 30,9%, у сорту Луговська – 39,7%. При обробці бульб препаратом Престиж в нормі 0,4 л/т пошкодженість знизилась до 6,0% у сорту Обрій та 6,3% у сорту Луговська. На варіанті з нормою препарату Престиж 0,6 л/т цей показник був відповідно 0,5 і 0,9%. На варіантах з нормою препарату 0,8-1,2 л/т рослини не пошкоджувались колорадським жуком.</w:t>
      </w:r>
    </w:p>
    <w:p w:rsidR="00054506" w:rsidRDefault="00054506" w:rsidP="00054506">
      <w:pPr>
        <w:pStyle w:val="25"/>
        <w:spacing w:line="240" w:lineRule="auto"/>
      </w:pPr>
      <w:r>
        <w:t>Таким чином, використання жита та гірчиці, оброблених препаратом Престиж, на сидерат та обробка бульб картоплі препаратом Престиж є ефективними заходами боротьби з дротяниками та колорадським жуком.</w:t>
      </w:r>
    </w:p>
    <w:p w:rsidR="00054506" w:rsidRDefault="00054506" w:rsidP="00054506">
      <w:pPr>
        <w:pStyle w:val="25"/>
        <w:spacing w:line="240" w:lineRule="auto"/>
      </w:pPr>
    </w:p>
    <w:p w:rsidR="00054506" w:rsidRDefault="00054506" w:rsidP="00054506">
      <w:pPr>
        <w:pStyle w:val="25"/>
        <w:spacing w:line="240" w:lineRule="auto"/>
      </w:pPr>
    </w:p>
    <w:p w:rsidR="00054506" w:rsidRDefault="00054506" w:rsidP="00054506">
      <w:pPr>
        <w:pStyle w:val="25"/>
        <w:spacing w:line="240" w:lineRule="auto"/>
      </w:pPr>
    </w:p>
    <w:p w:rsidR="00054506" w:rsidRDefault="00054506" w:rsidP="00054506">
      <w:pPr>
        <w:pStyle w:val="25"/>
        <w:spacing w:line="240" w:lineRule="auto"/>
      </w:pPr>
    </w:p>
    <w:p w:rsidR="00054506" w:rsidRDefault="00054506" w:rsidP="00054506">
      <w:pPr>
        <w:pStyle w:val="25"/>
        <w:spacing w:line="240" w:lineRule="auto"/>
      </w:pPr>
    </w:p>
    <w:p w:rsidR="00054506" w:rsidRDefault="00054506" w:rsidP="00054506">
      <w:pPr>
        <w:pStyle w:val="25"/>
        <w:spacing w:line="240" w:lineRule="auto"/>
        <w:jc w:val="center"/>
        <w:rPr>
          <w:b/>
          <w:bCs/>
        </w:rPr>
      </w:pPr>
      <w:bookmarkStart w:id="1" w:name="_Toc31267342"/>
      <w:r>
        <w:rPr>
          <w:b/>
          <w:bCs/>
        </w:rPr>
        <w:t>УРОЖАЙНІСТЬ І СТРУКТУРА ВРОЖАЮ КАРТОПЛІ ПРИ ВИКОРИСТАННІ СИДЕРАТІВ ТА ПРЕПАРАТУ ПРЕСТИЖ</w:t>
      </w:r>
      <w:bookmarkEnd w:id="1"/>
    </w:p>
    <w:p w:rsidR="00054506" w:rsidRDefault="00054506" w:rsidP="00054506">
      <w:pPr>
        <w:pStyle w:val="25"/>
        <w:spacing w:line="240" w:lineRule="auto"/>
        <w:jc w:val="center"/>
        <w:rPr>
          <w:b/>
          <w:bCs/>
          <w:sz w:val="16"/>
        </w:rPr>
      </w:pPr>
    </w:p>
    <w:p w:rsidR="00054506" w:rsidRDefault="00054506" w:rsidP="00054506">
      <w:pPr>
        <w:pStyle w:val="25"/>
        <w:spacing w:line="240" w:lineRule="auto"/>
      </w:pPr>
      <w:r>
        <w:t>Одним із основних факторів, які впливають на рівень урожайності картоплі, є органічні добрива. До них належать зелені добрива – сидерати.</w:t>
      </w:r>
    </w:p>
    <w:p w:rsidR="00054506" w:rsidRDefault="00054506" w:rsidP="00054506">
      <w:pPr>
        <w:pStyle w:val="25"/>
        <w:spacing w:line="240" w:lineRule="auto"/>
      </w:pPr>
      <w:r>
        <w:t>Наші дослідження свідчать, що сидерати значною мірою впливають на врожайність картоплі. Проте цей вплив залежить від погодних умов року (табл. 6).</w:t>
      </w:r>
    </w:p>
    <w:p w:rsidR="00054506" w:rsidRDefault="00054506" w:rsidP="00054506">
      <w:pPr>
        <w:pStyle w:val="25"/>
        <w:spacing w:line="240" w:lineRule="auto"/>
      </w:pPr>
      <w:r>
        <w:lastRenderedPageBreak/>
        <w:t>В середньому за роки досліджень урожайність бульб картоплі на контролі склала 136,0 ц/га. При використанні сидератів урожайність збільшилась на варіантах з гірчицею на 17,1-17,8%, на варіантах з житом – на 36,3-40,7%.</w:t>
      </w:r>
    </w:p>
    <w:p w:rsidR="00054506" w:rsidRDefault="00054506" w:rsidP="00054506">
      <w:pPr>
        <w:pStyle w:val="25"/>
        <w:spacing w:line="240" w:lineRule="auto"/>
      </w:pPr>
      <w:r>
        <w:t>Обробка насіння гірчиці та жита перед сівбою препаратом Престиж істотно не впливала на врожайність картоплі – різниця між варіантами, обробленими і необробленими препаратом Престиж, не перевищувала найменшу істотну різницю.</w:t>
      </w:r>
    </w:p>
    <w:p w:rsidR="00054506" w:rsidRDefault="00054506" w:rsidP="00054506">
      <w:pPr>
        <w:pStyle w:val="25"/>
        <w:spacing w:line="240" w:lineRule="auto"/>
      </w:pPr>
      <w:r>
        <w:t>Математична обробка результатів свідчить, що погодні умови року та сидерати рівноцінно впливали на рівень врожайності. Частка цих факторів склала по 42%.</w:t>
      </w:r>
    </w:p>
    <w:p w:rsidR="00054506" w:rsidRDefault="00054506" w:rsidP="00054506">
      <w:pPr>
        <w:pStyle w:val="25"/>
        <w:spacing w:line="240" w:lineRule="auto"/>
      </w:pPr>
      <w:r>
        <w:t>Обробка бульб картоплі перед садінням препаратом Престиж також мала значний вплив на врожайність. В усі роки досліджень на обох досліджуваних сортах на варіантах, оброблених препаратом Престиж, було відмічено істотне збільшення врожайності порівняно з контролем (табл. 7). Норма препарату Престиж не впливала на рівень урожайності картоплі. В усі роки досліджень у обох сортів різниця між варіантами з препаратом Престиж була неістотною.</w:t>
      </w:r>
    </w:p>
    <w:p w:rsidR="00054506" w:rsidRDefault="00054506" w:rsidP="00054506">
      <w:pPr>
        <w:pStyle w:val="25"/>
        <w:spacing w:line="240" w:lineRule="auto"/>
        <w:jc w:val="right"/>
      </w:pPr>
      <w:r>
        <w:t>Таблиця 6</w:t>
      </w:r>
    </w:p>
    <w:p w:rsidR="00054506" w:rsidRDefault="00054506" w:rsidP="00054506">
      <w:pPr>
        <w:pStyle w:val="25"/>
        <w:spacing w:line="240" w:lineRule="auto"/>
      </w:pPr>
      <w:r>
        <w:t>Вплив сидератів та обробки насіння сидеральних культур препаратом Престиж на врожайність картоплі сорту Луговська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900"/>
        <w:gridCol w:w="1440"/>
        <w:gridCol w:w="900"/>
        <w:gridCol w:w="1440"/>
        <w:gridCol w:w="900"/>
        <w:gridCol w:w="1440"/>
      </w:tblGrid>
      <w:tr w:rsidR="00054506" w:rsidTr="0079075A">
        <w:trPr>
          <w:cantSplit/>
        </w:trPr>
        <w:tc>
          <w:tcPr>
            <w:tcW w:w="2880" w:type="dxa"/>
            <w:vMerge w:val="restart"/>
            <w:tcBorders>
              <w:top w:val="single" w:sz="4" w:space="0" w:color="auto"/>
              <w:left w:val="single" w:sz="4" w:space="0" w:color="auto"/>
              <w:right w:val="single" w:sz="4" w:space="0" w:color="auto"/>
            </w:tcBorders>
            <w:vAlign w:val="center"/>
          </w:tcPr>
          <w:p w:rsidR="00054506" w:rsidRDefault="00054506" w:rsidP="0079075A">
            <w:pPr>
              <w:pStyle w:val="2ffffc"/>
              <w:jc w:val="center"/>
            </w:pPr>
            <w:bookmarkStart w:id="2" w:name="_Toc31267344"/>
            <w:r>
              <w:t>Варіант</w:t>
            </w:r>
            <w:bookmarkEnd w:id="2"/>
          </w:p>
        </w:tc>
        <w:tc>
          <w:tcPr>
            <w:tcW w:w="7020" w:type="dxa"/>
            <w:gridSpan w:val="6"/>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lang w:val="uk-UA"/>
              </w:rPr>
            </w:pPr>
            <w:r>
              <w:rPr>
                <w:sz w:val="28"/>
                <w:lang w:val="uk-UA"/>
              </w:rPr>
              <w:t>Урожайність</w:t>
            </w:r>
          </w:p>
        </w:tc>
      </w:tr>
      <w:tr w:rsidR="00054506" w:rsidTr="0079075A">
        <w:trPr>
          <w:cantSplit/>
        </w:trPr>
        <w:tc>
          <w:tcPr>
            <w:tcW w:w="2880" w:type="dxa"/>
            <w:vMerge/>
            <w:tcBorders>
              <w:left w:val="single" w:sz="4" w:space="0" w:color="auto"/>
              <w:right w:val="single" w:sz="4" w:space="0" w:color="auto"/>
            </w:tcBorders>
            <w:vAlign w:val="center"/>
          </w:tcPr>
          <w:p w:rsidR="00054506" w:rsidRDefault="00054506" w:rsidP="0079075A">
            <w:pPr>
              <w:rPr>
                <w:sz w:val="28"/>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lang w:val="uk-UA"/>
              </w:rPr>
            </w:pPr>
            <w:r>
              <w:rPr>
                <w:sz w:val="28"/>
                <w:lang w:val="uk-UA"/>
              </w:rPr>
              <w:t>2001 р.</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lang w:val="uk-UA"/>
              </w:rPr>
            </w:pPr>
            <w:r>
              <w:rPr>
                <w:sz w:val="28"/>
                <w:lang w:val="uk-UA"/>
              </w:rPr>
              <w:t>2002 р.</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lang w:val="uk-UA"/>
              </w:rPr>
            </w:pPr>
            <w:r>
              <w:rPr>
                <w:sz w:val="28"/>
                <w:lang w:val="uk-UA"/>
              </w:rPr>
              <w:t>Середня</w:t>
            </w:r>
          </w:p>
        </w:tc>
      </w:tr>
      <w:tr w:rsidR="00054506" w:rsidTr="0079075A">
        <w:trPr>
          <w:cantSplit/>
        </w:trPr>
        <w:tc>
          <w:tcPr>
            <w:tcW w:w="2880" w:type="dxa"/>
            <w:vMerge/>
            <w:tcBorders>
              <w:left w:val="single" w:sz="4" w:space="0" w:color="auto"/>
              <w:bottom w:val="single" w:sz="4" w:space="0" w:color="auto"/>
              <w:right w:val="single" w:sz="4" w:space="0" w:color="auto"/>
            </w:tcBorders>
          </w:tcPr>
          <w:p w:rsidR="00054506" w:rsidRDefault="00054506" w:rsidP="0079075A">
            <w:pPr>
              <w:overflowPunct w:val="0"/>
              <w:autoSpaceDE w:val="0"/>
              <w:autoSpaceDN w:val="0"/>
              <w:adjustRightInd w:val="0"/>
              <w:ind w:left="318" w:hanging="318"/>
              <w:rPr>
                <w:sz w:val="28"/>
                <w:lang w:val="uk-UA"/>
              </w:rPr>
            </w:pP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lang w:val="uk-UA"/>
              </w:rPr>
            </w:pPr>
            <w:r>
              <w:rPr>
                <w:color w:val="000000"/>
                <w:sz w:val="28"/>
                <w:lang w:val="uk-UA"/>
              </w:rPr>
              <w:t>ц/га</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lang w:val="uk-UA"/>
              </w:rPr>
            </w:pPr>
            <w:r>
              <w:rPr>
                <w:color w:val="000000"/>
                <w:sz w:val="28"/>
                <w:lang w:val="uk-UA"/>
              </w:rPr>
              <w:sym w:font="Symbol" w:char="F0B1"/>
            </w:r>
            <w:r>
              <w:rPr>
                <w:color w:val="000000"/>
                <w:sz w:val="28"/>
                <w:lang w:val="uk-UA"/>
              </w:rPr>
              <w:t xml:space="preserve"> до контролю</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lang w:val="uk-UA"/>
              </w:rPr>
            </w:pPr>
            <w:r>
              <w:rPr>
                <w:color w:val="000000"/>
                <w:sz w:val="28"/>
                <w:lang w:val="uk-UA"/>
              </w:rPr>
              <w:t>ц/га</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lang w:val="uk-UA"/>
              </w:rPr>
            </w:pPr>
            <w:r>
              <w:rPr>
                <w:color w:val="000000"/>
                <w:sz w:val="28"/>
                <w:lang w:val="uk-UA"/>
              </w:rPr>
              <w:sym w:font="Symbol" w:char="F0B1"/>
            </w:r>
            <w:r>
              <w:rPr>
                <w:color w:val="000000"/>
                <w:sz w:val="28"/>
                <w:lang w:val="uk-UA"/>
              </w:rPr>
              <w:t xml:space="preserve"> до контролю</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lang w:val="uk-UA"/>
              </w:rPr>
            </w:pPr>
            <w:r>
              <w:rPr>
                <w:color w:val="000000"/>
                <w:sz w:val="28"/>
                <w:lang w:val="uk-UA"/>
              </w:rPr>
              <w:t>ц/га</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lang w:val="uk-UA"/>
              </w:rPr>
            </w:pPr>
            <w:r>
              <w:rPr>
                <w:color w:val="000000"/>
                <w:sz w:val="28"/>
                <w:lang w:val="uk-UA"/>
              </w:rPr>
              <w:sym w:font="Symbol" w:char="F0B1"/>
            </w:r>
            <w:r>
              <w:rPr>
                <w:color w:val="000000"/>
                <w:sz w:val="28"/>
                <w:lang w:val="uk-UA"/>
              </w:rPr>
              <w:t xml:space="preserve"> до контролю</w:t>
            </w:r>
          </w:p>
        </w:tc>
      </w:tr>
      <w:tr w:rsidR="00054506" w:rsidTr="0079075A">
        <w:tc>
          <w:tcPr>
            <w:tcW w:w="2880" w:type="dxa"/>
            <w:tcBorders>
              <w:top w:val="single" w:sz="4" w:space="0" w:color="auto"/>
              <w:left w:val="single" w:sz="4" w:space="0" w:color="auto"/>
              <w:bottom w:val="single" w:sz="4" w:space="0" w:color="auto"/>
              <w:right w:val="single" w:sz="4" w:space="0" w:color="auto"/>
            </w:tcBorders>
          </w:tcPr>
          <w:p w:rsidR="00054506" w:rsidRDefault="00054506" w:rsidP="0079075A">
            <w:pPr>
              <w:overflowPunct w:val="0"/>
              <w:autoSpaceDE w:val="0"/>
              <w:autoSpaceDN w:val="0"/>
              <w:adjustRightInd w:val="0"/>
              <w:ind w:left="318" w:hanging="318"/>
              <w:rPr>
                <w:sz w:val="28"/>
                <w:szCs w:val="20"/>
                <w:lang w:val="uk-UA"/>
              </w:rPr>
            </w:pPr>
            <w:r>
              <w:rPr>
                <w:sz w:val="28"/>
                <w:lang w:val="uk-UA"/>
              </w:rPr>
              <w:t>Контроль</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rPr>
              <w:t>173</w:t>
            </w:r>
            <w:r>
              <w:rPr>
                <w:color w:val="000000"/>
                <w:sz w:val="28"/>
                <w:lang w:val="uk-UA"/>
              </w:rPr>
              <w:t>,1</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rPr>
            </w:pPr>
            <w:r>
              <w:rPr>
                <w:color w:val="000000"/>
                <w:sz w:val="28"/>
                <w:szCs w:val="20"/>
              </w:rPr>
              <w:sym w:font="Symbol" w:char="F02D"/>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rPr>
            </w:pPr>
            <w:r>
              <w:rPr>
                <w:sz w:val="28"/>
              </w:rPr>
              <w:t>98,8</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rPr>
            </w:pPr>
            <w:r>
              <w:rPr>
                <w:color w:val="000000"/>
                <w:sz w:val="28"/>
                <w:szCs w:val="20"/>
              </w:rPr>
              <w:sym w:font="Symbol" w:char="F02D"/>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rPr>
              <w:t>136</w:t>
            </w:r>
            <w:r>
              <w:rPr>
                <w:color w:val="000000"/>
                <w:sz w:val="28"/>
                <w:lang w:val="uk-UA"/>
              </w:rPr>
              <w:t>,0</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rPr>
            </w:pPr>
            <w:r>
              <w:rPr>
                <w:color w:val="000000"/>
                <w:sz w:val="28"/>
                <w:szCs w:val="20"/>
              </w:rPr>
              <w:sym w:font="Symbol" w:char="F02D"/>
            </w:r>
          </w:p>
        </w:tc>
      </w:tr>
      <w:tr w:rsidR="00054506" w:rsidTr="0079075A">
        <w:tc>
          <w:tcPr>
            <w:tcW w:w="2880" w:type="dxa"/>
            <w:tcBorders>
              <w:top w:val="single" w:sz="4" w:space="0" w:color="auto"/>
              <w:left w:val="single" w:sz="4" w:space="0" w:color="auto"/>
              <w:bottom w:val="single" w:sz="4" w:space="0" w:color="auto"/>
              <w:right w:val="single" w:sz="4" w:space="0" w:color="auto"/>
            </w:tcBorders>
          </w:tcPr>
          <w:p w:rsidR="00054506" w:rsidRDefault="00054506" w:rsidP="0079075A">
            <w:pPr>
              <w:overflowPunct w:val="0"/>
              <w:autoSpaceDE w:val="0"/>
              <w:autoSpaceDN w:val="0"/>
              <w:adjustRightInd w:val="0"/>
              <w:ind w:left="318" w:hanging="318"/>
              <w:rPr>
                <w:sz w:val="28"/>
                <w:szCs w:val="20"/>
                <w:lang w:val="uk-UA"/>
              </w:rPr>
            </w:pPr>
            <w:r>
              <w:rPr>
                <w:sz w:val="28"/>
                <w:lang w:val="uk-UA"/>
              </w:rPr>
              <w:t>Гірчиця</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rPr>
              <w:t>180</w:t>
            </w:r>
            <w:r>
              <w:rPr>
                <w:color w:val="000000"/>
                <w:sz w:val="28"/>
                <w:lang w:val="uk-UA"/>
              </w:rPr>
              <w:t>,4</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szCs w:val="20"/>
                <w:lang w:val="uk-UA"/>
              </w:rPr>
              <w:t>+7,3</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rPr>
            </w:pPr>
            <w:r>
              <w:rPr>
                <w:sz w:val="28"/>
              </w:rPr>
              <w:t>140,0</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lang w:val="uk-UA"/>
              </w:rPr>
            </w:pPr>
            <w:r>
              <w:rPr>
                <w:sz w:val="28"/>
                <w:szCs w:val="20"/>
                <w:lang w:val="uk-UA"/>
              </w:rPr>
              <w:t>+41,2</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rPr>
              <w:t>160</w:t>
            </w:r>
            <w:r>
              <w:rPr>
                <w:color w:val="000000"/>
                <w:sz w:val="28"/>
                <w:lang w:val="uk-UA"/>
              </w:rPr>
              <w:t>,2</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szCs w:val="20"/>
                <w:lang w:val="uk-UA"/>
              </w:rPr>
              <w:t>+24,2</w:t>
            </w:r>
          </w:p>
        </w:tc>
      </w:tr>
      <w:tr w:rsidR="00054506" w:rsidTr="0079075A">
        <w:tc>
          <w:tcPr>
            <w:tcW w:w="2880" w:type="dxa"/>
            <w:tcBorders>
              <w:top w:val="single" w:sz="4" w:space="0" w:color="auto"/>
              <w:left w:val="single" w:sz="4" w:space="0" w:color="auto"/>
              <w:bottom w:val="single" w:sz="4" w:space="0" w:color="auto"/>
              <w:right w:val="single" w:sz="4" w:space="0" w:color="auto"/>
            </w:tcBorders>
          </w:tcPr>
          <w:p w:rsidR="00054506" w:rsidRDefault="00054506" w:rsidP="0079075A">
            <w:pPr>
              <w:overflowPunct w:val="0"/>
              <w:autoSpaceDE w:val="0"/>
              <w:autoSpaceDN w:val="0"/>
              <w:adjustRightInd w:val="0"/>
              <w:rPr>
                <w:sz w:val="28"/>
                <w:szCs w:val="20"/>
                <w:lang w:val="uk-UA"/>
              </w:rPr>
            </w:pPr>
            <w:r>
              <w:rPr>
                <w:sz w:val="28"/>
                <w:lang w:val="uk-UA"/>
              </w:rPr>
              <w:t>Гірчиця, оброблена препаратом Престиж</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rPr>
              <w:t>180</w:t>
            </w:r>
            <w:r>
              <w:rPr>
                <w:color w:val="000000"/>
                <w:sz w:val="28"/>
                <w:lang w:val="uk-UA"/>
              </w:rPr>
              <w:t>,0</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szCs w:val="20"/>
                <w:lang w:val="uk-UA"/>
              </w:rPr>
              <w:t>+6,9</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rPr>
            </w:pPr>
            <w:r>
              <w:rPr>
                <w:sz w:val="28"/>
              </w:rPr>
              <w:t>138,3</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lang w:val="uk-UA"/>
              </w:rPr>
            </w:pPr>
            <w:r>
              <w:rPr>
                <w:sz w:val="28"/>
                <w:szCs w:val="20"/>
                <w:lang w:val="uk-UA"/>
              </w:rPr>
              <w:t>+39,5</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rPr>
              <w:t>159</w:t>
            </w:r>
            <w:r>
              <w:rPr>
                <w:color w:val="000000"/>
                <w:sz w:val="28"/>
                <w:lang w:val="uk-UA"/>
              </w:rPr>
              <w:t>,2</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szCs w:val="20"/>
                <w:lang w:val="uk-UA"/>
              </w:rPr>
              <w:t>+23,2</w:t>
            </w:r>
          </w:p>
        </w:tc>
      </w:tr>
      <w:tr w:rsidR="00054506" w:rsidTr="0079075A">
        <w:tc>
          <w:tcPr>
            <w:tcW w:w="2880" w:type="dxa"/>
            <w:tcBorders>
              <w:top w:val="single" w:sz="4" w:space="0" w:color="auto"/>
              <w:left w:val="single" w:sz="4" w:space="0" w:color="auto"/>
              <w:bottom w:val="single" w:sz="4" w:space="0" w:color="auto"/>
              <w:right w:val="single" w:sz="4" w:space="0" w:color="auto"/>
            </w:tcBorders>
          </w:tcPr>
          <w:p w:rsidR="00054506" w:rsidRDefault="00054506" w:rsidP="0079075A">
            <w:pPr>
              <w:overflowPunct w:val="0"/>
              <w:autoSpaceDE w:val="0"/>
              <w:autoSpaceDN w:val="0"/>
              <w:adjustRightInd w:val="0"/>
              <w:ind w:left="318" w:hanging="318"/>
              <w:rPr>
                <w:sz w:val="28"/>
                <w:szCs w:val="20"/>
                <w:lang w:val="uk-UA"/>
              </w:rPr>
            </w:pPr>
            <w:r>
              <w:rPr>
                <w:sz w:val="28"/>
                <w:lang w:val="uk-UA"/>
              </w:rPr>
              <w:t>Жито</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rPr>
              <w:t>196</w:t>
            </w:r>
            <w:r>
              <w:rPr>
                <w:color w:val="000000"/>
                <w:sz w:val="28"/>
                <w:lang w:val="uk-UA"/>
              </w:rPr>
              <w:t>,3</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szCs w:val="20"/>
                <w:lang w:val="uk-UA"/>
              </w:rPr>
              <w:t>+23,2</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rPr>
            </w:pPr>
            <w:r>
              <w:rPr>
                <w:sz w:val="28"/>
              </w:rPr>
              <w:t>174,2</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lang w:val="uk-UA"/>
              </w:rPr>
            </w:pPr>
            <w:r>
              <w:rPr>
                <w:sz w:val="28"/>
                <w:szCs w:val="20"/>
                <w:lang w:val="uk-UA"/>
              </w:rPr>
              <w:t>+75,4</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rPr>
              <w:t>185</w:t>
            </w:r>
            <w:r>
              <w:rPr>
                <w:color w:val="000000"/>
                <w:sz w:val="28"/>
                <w:lang w:val="uk-UA"/>
              </w:rPr>
              <w:t>,3</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szCs w:val="20"/>
                <w:lang w:val="uk-UA"/>
              </w:rPr>
              <w:t>+49,3</w:t>
            </w:r>
          </w:p>
        </w:tc>
      </w:tr>
      <w:tr w:rsidR="00054506" w:rsidTr="0079075A">
        <w:tc>
          <w:tcPr>
            <w:tcW w:w="2880" w:type="dxa"/>
            <w:tcBorders>
              <w:top w:val="single" w:sz="4" w:space="0" w:color="auto"/>
              <w:left w:val="single" w:sz="4" w:space="0" w:color="auto"/>
              <w:bottom w:val="single" w:sz="4" w:space="0" w:color="auto"/>
              <w:right w:val="single" w:sz="4" w:space="0" w:color="auto"/>
            </w:tcBorders>
          </w:tcPr>
          <w:p w:rsidR="00054506" w:rsidRDefault="00054506" w:rsidP="0079075A">
            <w:pPr>
              <w:overflowPunct w:val="0"/>
              <w:autoSpaceDE w:val="0"/>
              <w:autoSpaceDN w:val="0"/>
              <w:adjustRightInd w:val="0"/>
              <w:rPr>
                <w:sz w:val="28"/>
                <w:szCs w:val="20"/>
                <w:lang w:val="uk-UA"/>
              </w:rPr>
            </w:pPr>
            <w:r>
              <w:rPr>
                <w:sz w:val="28"/>
                <w:lang w:val="uk-UA"/>
              </w:rPr>
              <w:t>Жито, оброблене препаратом Престиж</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lang w:val="uk-UA"/>
              </w:rPr>
              <w:t>201,3</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szCs w:val="20"/>
                <w:lang w:val="uk-UA"/>
              </w:rPr>
              <w:t>+28,2</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rPr>
            </w:pPr>
            <w:r>
              <w:rPr>
                <w:sz w:val="28"/>
              </w:rPr>
              <w:t>181,3</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sz w:val="28"/>
                <w:szCs w:val="20"/>
                <w:lang w:val="uk-UA"/>
              </w:rPr>
            </w:pPr>
            <w:r>
              <w:rPr>
                <w:sz w:val="28"/>
                <w:szCs w:val="20"/>
                <w:lang w:val="uk-UA"/>
              </w:rPr>
              <w:t>+82,5</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lang w:val="uk-UA"/>
              </w:rPr>
              <w:t>191,3</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szCs w:val="20"/>
                <w:lang w:val="uk-UA"/>
              </w:rPr>
              <w:t>+55,3</w:t>
            </w:r>
          </w:p>
        </w:tc>
      </w:tr>
      <w:tr w:rsidR="00054506" w:rsidTr="0079075A">
        <w:tc>
          <w:tcPr>
            <w:tcW w:w="2880" w:type="dxa"/>
            <w:tcBorders>
              <w:top w:val="single" w:sz="4" w:space="0" w:color="auto"/>
              <w:left w:val="single" w:sz="4" w:space="0" w:color="auto"/>
              <w:bottom w:val="single" w:sz="4" w:space="0" w:color="auto"/>
              <w:right w:val="single" w:sz="4" w:space="0" w:color="auto"/>
            </w:tcBorders>
          </w:tcPr>
          <w:p w:rsidR="00054506" w:rsidRDefault="00054506" w:rsidP="0079075A">
            <w:pPr>
              <w:overflowPunct w:val="0"/>
              <w:autoSpaceDE w:val="0"/>
              <w:autoSpaceDN w:val="0"/>
              <w:adjustRightInd w:val="0"/>
              <w:rPr>
                <w:sz w:val="28"/>
                <w:szCs w:val="20"/>
                <w:lang w:val="uk-UA"/>
              </w:rPr>
            </w:pPr>
            <w:r>
              <w:rPr>
                <w:sz w:val="28"/>
                <w:lang w:val="uk-UA"/>
              </w:rPr>
              <w:t>НІР</w:t>
            </w:r>
            <w:r>
              <w:rPr>
                <w:sz w:val="28"/>
                <w:vertAlign w:val="subscript"/>
                <w:lang w:val="uk-UA"/>
              </w:rPr>
              <w:t>05</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lang w:val="uk-UA"/>
              </w:rPr>
              <w:t>13,4</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lang w:val="uk-UA"/>
              </w:rPr>
              <w:t>–</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sz w:val="28"/>
                <w:lang w:val="uk-UA"/>
              </w:rPr>
              <w:t>8,0</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lang w:val="uk-UA"/>
              </w:rPr>
              <w:t>–</w:t>
            </w:r>
          </w:p>
        </w:tc>
        <w:tc>
          <w:tcPr>
            <w:tcW w:w="90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lang w:val="uk-UA"/>
              </w:rPr>
              <w:t>–</w:t>
            </w:r>
          </w:p>
        </w:tc>
        <w:tc>
          <w:tcPr>
            <w:tcW w:w="1440" w:type="dxa"/>
            <w:tcBorders>
              <w:top w:val="single" w:sz="4" w:space="0" w:color="auto"/>
              <w:left w:val="single" w:sz="4" w:space="0" w:color="auto"/>
              <w:bottom w:val="single" w:sz="4" w:space="0" w:color="auto"/>
              <w:right w:val="single" w:sz="4" w:space="0" w:color="auto"/>
            </w:tcBorders>
            <w:vAlign w:val="center"/>
          </w:tcPr>
          <w:p w:rsidR="00054506" w:rsidRDefault="00054506" w:rsidP="0079075A">
            <w:pPr>
              <w:overflowPunct w:val="0"/>
              <w:autoSpaceDE w:val="0"/>
              <w:autoSpaceDN w:val="0"/>
              <w:adjustRightInd w:val="0"/>
              <w:jc w:val="center"/>
              <w:rPr>
                <w:color w:val="000000"/>
                <w:sz w:val="28"/>
                <w:szCs w:val="20"/>
                <w:lang w:val="uk-UA"/>
              </w:rPr>
            </w:pPr>
            <w:r>
              <w:rPr>
                <w:color w:val="000000"/>
                <w:lang w:val="uk-UA"/>
              </w:rPr>
              <w:t>–</w:t>
            </w:r>
          </w:p>
        </w:tc>
      </w:tr>
    </w:tbl>
    <w:p w:rsidR="00054506" w:rsidRDefault="00054506" w:rsidP="00054506">
      <w:pPr>
        <w:pStyle w:val="25"/>
        <w:spacing w:line="240" w:lineRule="auto"/>
      </w:pPr>
    </w:p>
    <w:p w:rsidR="00054506" w:rsidRDefault="00054506" w:rsidP="00054506">
      <w:pPr>
        <w:pStyle w:val="25"/>
        <w:spacing w:line="240" w:lineRule="auto"/>
      </w:pPr>
      <w:r>
        <w:t>Головний фактор збереження врожайності на варіантах з обробкою насіннєвого матеріалу картоплі препаратом Престиж можна пояснити тим, що на контролі рослини були значною мірою пошкоджені колорадським жуком, а на варіантах з препаратом Престиж втрати листкової поверхні були мінімальними або зовсім відсутніми. Окрім того, відмічено, що у сорту Луговська пошкодження листової поверхні було більш сильним, ніж у сорту Обрій. Отже, збереженість листкової поверхні від пошкодження колорадським жуком сприяло підвищенню чистої продуктивності фотосинтезу, а звичайно, і врожайності.</w:t>
      </w:r>
    </w:p>
    <w:p w:rsidR="00054506" w:rsidRDefault="00054506" w:rsidP="00054506">
      <w:pPr>
        <w:pStyle w:val="25"/>
        <w:spacing w:line="240" w:lineRule="auto"/>
        <w:jc w:val="right"/>
      </w:pPr>
      <w:r>
        <w:lastRenderedPageBreak/>
        <w:t>Таблиця 7</w:t>
      </w:r>
    </w:p>
    <w:p w:rsidR="00054506" w:rsidRDefault="00054506" w:rsidP="00054506">
      <w:pPr>
        <w:pStyle w:val="25"/>
        <w:spacing w:line="240" w:lineRule="auto"/>
      </w:pPr>
      <w:r>
        <w:t>Вплив передсадивної обробки бульб картоплі різними нормами препарату Престиж на врожайність картоплі, ц/га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67"/>
        <w:gridCol w:w="1417"/>
        <w:gridCol w:w="851"/>
        <w:gridCol w:w="1417"/>
        <w:gridCol w:w="851"/>
        <w:gridCol w:w="1417"/>
        <w:gridCol w:w="1280"/>
      </w:tblGrid>
      <w:tr w:rsidR="00054506" w:rsidTr="0079075A">
        <w:tblPrEx>
          <w:tblCellMar>
            <w:top w:w="0" w:type="dxa"/>
            <w:bottom w:w="0" w:type="dxa"/>
          </w:tblCellMar>
        </w:tblPrEx>
        <w:trPr>
          <w:cantSplit/>
        </w:trPr>
        <w:tc>
          <w:tcPr>
            <w:tcW w:w="1980" w:type="dxa"/>
            <w:vMerge w:val="restart"/>
            <w:vAlign w:val="center"/>
          </w:tcPr>
          <w:p w:rsidR="00054506" w:rsidRDefault="00054506" w:rsidP="0079075A">
            <w:pPr>
              <w:jc w:val="center"/>
              <w:rPr>
                <w:sz w:val="28"/>
                <w:lang w:val="uk-UA"/>
              </w:rPr>
            </w:pPr>
            <w:r>
              <w:rPr>
                <w:sz w:val="28"/>
                <w:lang w:val="uk-UA"/>
              </w:rPr>
              <w:t>Норма препарату, л/т</w:t>
            </w:r>
          </w:p>
        </w:tc>
        <w:tc>
          <w:tcPr>
            <w:tcW w:w="2284" w:type="dxa"/>
            <w:gridSpan w:val="2"/>
            <w:vAlign w:val="center"/>
          </w:tcPr>
          <w:p w:rsidR="00054506" w:rsidRDefault="00054506" w:rsidP="0079075A">
            <w:pPr>
              <w:jc w:val="center"/>
              <w:rPr>
                <w:sz w:val="28"/>
                <w:lang w:val="uk-UA"/>
              </w:rPr>
            </w:pPr>
            <w:r>
              <w:rPr>
                <w:sz w:val="28"/>
                <w:lang w:val="uk-UA"/>
              </w:rPr>
              <w:t>2000 р.</w:t>
            </w:r>
          </w:p>
        </w:tc>
        <w:tc>
          <w:tcPr>
            <w:tcW w:w="2268" w:type="dxa"/>
            <w:gridSpan w:val="2"/>
            <w:vAlign w:val="center"/>
          </w:tcPr>
          <w:p w:rsidR="00054506" w:rsidRDefault="00054506" w:rsidP="0079075A">
            <w:pPr>
              <w:jc w:val="center"/>
              <w:rPr>
                <w:sz w:val="28"/>
                <w:lang w:val="uk-UA"/>
              </w:rPr>
            </w:pPr>
            <w:r>
              <w:rPr>
                <w:sz w:val="28"/>
                <w:lang w:val="uk-UA"/>
              </w:rPr>
              <w:t>2001 р.</w:t>
            </w:r>
          </w:p>
        </w:tc>
        <w:tc>
          <w:tcPr>
            <w:tcW w:w="2268" w:type="dxa"/>
            <w:gridSpan w:val="2"/>
            <w:vAlign w:val="center"/>
          </w:tcPr>
          <w:p w:rsidR="00054506" w:rsidRDefault="00054506" w:rsidP="0079075A">
            <w:pPr>
              <w:jc w:val="center"/>
              <w:rPr>
                <w:sz w:val="28"/>
                <w:lang w:val="uk-UA"/>
              </w:rPr>
            </w:pPr>
            <w:r>
              <w:rPr>
                <w:sz w:val="28"/>
                <w:lang w:val="uk-UA"/>
              </w:rPr>
              <w:t>2002 р.</w:t>
            </w:r>
          </w:p>
        </w:tc>
        <w:tc>
          <w:tcPr>
            <w:tcW w:w="1280" w:type="dxa"/>
            <w:vMerge w:val="restart"/>
            <w:vAlign w:val="center"/>
          </w:tcPr>
          <w:p w:rsidR="00054506" w:rsidRDefault="00054506" w:rsidP="0079075A">
            <w:pPr>
              <w:jc w:val="center"/>
              <w:rPr>
                <w:sz w:val="28"/>
                <w:lang w:val="uk-UA"/>
              </w:rPr>
            </w:pPr>
            <w:r>
              <w:rPr>
                <w:sz w:val="28"/>
                <w:lang w:val="uk-UA"/>
              </w:rPr>
              <w:t>Середня</w:t>
            </w:r>
          </w:p>
        </w:tc>
      </w:tr>
      <w:tr w:rsidR="00054506" w:rsidTr="0079075A">
        <w:tblPrEx>
          <w:tblCellMar>
            <w:top w:w="0" w:type="dxa"/>
            <w:bottom w:w="0" w:type="dxa"/>
          </w:tblCellMar>
        </w:tblPrEx>
        <w:trPr>
          <w:cantSplit/>
        </w:trPr>
        <w:tc>
          <w:tcPr>
            <w:tcW w:w="1980" w:type="dxa"/>
            <w:vMerge/>
            <w:vAlign w:val="center"/>
          </w:tcPr>
          <w:p w:rsidR="00054506" w:rsidRDefault="00054506" w:rsidP="0079075A">
            <w:pPr>
              <w:jc w:val="center"/>
              <w:rPr>
                <w:sz w:val="28"/>
                <w:lang w:val="uk-UA"/>
              </w:rPr>
            </w:pPr>
          </w:p>
        </w:tc>
        <w:tc>
          <w:tcPr>
            <w:tcW w:w="867" w:type="dxa"/>
            <w:vAlign w:val="center"/>
          </w:tcPr>
          <w:p w:rsidR="00054506" w:rsidRDefault="00054506" w:rsidP="0079075A">
            <w:pPr>
              <w:jc w:val="center"/>
              <w:rPr>
                <w:sz w:val="28"/>
                <w:lang w:val="uk-UA"/>
              </w:rPr>
            </w:pPr>
            <w:r>
              <w:rPr>
                <w:sz w:val="28"/>
                <w:lang w:val="uk-UA"/>
              </w:rPr>
              <w:t>ц/га</w:t>
            </w:r>
          </w:p>
        </w:tc>
        <w:tc>
          <w:tcPr>
            <w:tcW w:w="1417" w:type="dxa"/>
            <w:vAlign w:val="center"/>
          </w:tcPr>
          <w:p w:rsidR="00054506" w:rsidRDefault="00054506" w:rsidP="0079075A">
            <w:pPr>
              <w:jc w:val="center"/>
              <w:rPr>
                <w:sz w:val="28"/>
                <w:lang w:val="uk-UA"/>
              </w:rPr>
            </w:pPr>
            <w:r>
              <w:rPr>
                <w:sz w:val="28"/>
                <w:lang w:val="uk-UA"/>
              </w:rPr>
              <w:sym w:font="Symbol" w:char="F0B1"/>
            </w:r>
            <w:r>
              <w:rPr>
                <w:sz w:val="28"/>
                <w:lang w:val="uk-UA"/>
              </w:rPr>
              <w:t xml:space="preserve"> до контролю</w:t>
            </w:r>
          </w:p>
        </w:tc>
        <w:tc>
          <w:tcPr>
            <w:tcW w:w="851" w:type="dxa"/>
            <w:vAlign w:val="center"/>
          </w:tcPr>
          <w:p w:rsidR="00054506" w:rsidRDefault="00054506" w:rsidP="0079075A">
            <w:pPr>
              <w:jc w:val="center"/>
              <w:rPr>
                <w:sz w:val="28"/>
                <w:lang w:val="uk-UA"/>
              </w:rPr>
            </w:pPr>
            <w:r>
              <w:rPr>
                <w:sz w:val="28"/>
                <w:lang w:val="uk-UA"/>
              </w:rPr>
              <w:t>ц/га</w:t>
            </w:r>
          </w:p>
        </w:tc>
        <w:tc>
          <w:tcPr>
            <w:tcW w:w="1417" w:type="dxa"/>
            <w:vAlign w:val="center"/>
          </w:tcPr>
          <w:p w:rsidR="00054506" w:rsidRDefault="00054506" w:rsidP="0079075A">
            <w:pPr>
              <w:jc w:val="center"/>
              <w:rPr>
                <w:sz w:val="28"/>
                <w:lang w:val="uk-UA"/>
              </w:rPr>
            </w:pPr>
            <w:r>
              <w:rPr>
                <w:sz w:val="28"/>
                <w:lang w:val="uk-UA"/>
              </w:rPr>
              <w:sym w:font="Symbol" w:char="F0B1"/>
            </w:r>
            <w:r>
              <w:rPr>
                <w:sz w:val="28"/>
                <w:lang w:val="uk-UA"/>
              </w:rPr>
              <w:t xml:space="preserve"> до контролю</w:t>
            </w:r>
          </w:p>
        </w:tc>
        <w:tc>
          <w:tcPr>
            <w:tcW w:w="851" w:type="dxa"/>
            <w:vAlign w:val="center"/>
          </w:tcPr>
          <w:p w:rsidR="00054506" w:rsidRDefault="00054506" w:rsidP="0079075A">
            <w:pPr>
              <w:jc w:val="center"/>
              <w:rPr>
                <w:sz w:val="28"/>
                <w:lang w:val="uk-UA"/>
              </w:rPr>
            </w:pPr>
            <w:r>
              <w:rPr>
                <w:sz w:val="28"/>
                <w:lang w:val="uk-UA"/>
              </w:rPr>
              <w:t>ц/га</w:t>
            </w:r>
          </w:p>
        </w:tc>
        <w:tc>
          <w:tcPr>
            <w:tcW w:w="1417" w:type="dxa"/>
            <w:vAlign w:val="center"/>
          </w:tcPr>
          <w:p w:rsidR="00054506" w:rsidRDefault="00054506" w:rsidP="0079075A">
            <w:pPr>
              <w:jc w:val="center"/>
              <w:rPr>
                <w:sz w:val="28"/>
                <w:lang w:val="uk-UA"/>
              </w:rPr>
            </w:pPr>
            <w:r>
              <w:rPr>
                <w:sz w:val="28"/>
                <w:lang w:val="uk-UA"/>
              </w:rPr>
              <w:sym w:font="Symbol" w:char="F0B1"/>
            </w:r>
            <w:r>
              <w:rPr>
                <w:sz w:val="28"/>
                <w:lang w:val="uk-UA"/>
              </w:rPr>
              <w:t xml:space="preserve"> до контролю</w:t>
            </w:r>
          </w:p>
        </w:tc>
        <w:tc>
          <w:tcPr>
            <w:tcW w:w="1280" w:type="dxa"/>
            <w:vMerge/>
            <w:vAlign w:val="center"/>
          </w:tcPr>
          <w:p w:rsidR="00054506" w:rsidRDefault="00054506" w:rsidP="0079075A">
            <w:pPr>
              <w:jc w:val="center"/>
              <w:rPr>
                <w:sz w:val="28"/>
                <w:lang w:val="uk-UA"/>
              </w:rPr>
            </w:pPr>
          </w:p>
        </w:tc>
      </w:tr>
      <w:tr w:rsidR="00054506" w:rsidTr="0079075A">
        <w:tblPrEx>
          <w:tblCellMar>
            <w:top w:w="0" w:type="dxa"/>
            <w:bottom w:w="0" w:type="dxa"/>
          </w:tblCellMar>
        </w:tblPrEx>
        <w:trPr>
          <w:cantSplit/>
        </w:trPr>
        <w:tc>
          <w:tcPr>
            <w:tcW w:w="10080" w:type="dxa"/>
            <w:gridSpan w:val="8"/>
          </w:tcPr>
          <w:p w:rsidR="00054506" w:rsidRDefault="00054506" w:rsidP="0079075A">
            <w:pPr>
              <w:jc w:val="center"/>
              <w:rPr>
                <w:sz w:val="28"/>
                <w:lang w:val="uk-UA"/>
              </w:rPr>
            </w:pPr>
            <w:r>
              <w:rPr>
                <w:sz w:val="28"/>
                <w:lang w:val="uk-UA"/>
              </w:rPr>
              <w:t>Сорт Обрій</w:t>
            </w:r>
          </w:p>
        </w:tc>
      </w:tr>
      <w:tr w:rsidR="00054506" w:rsidTr="0079075A">
        <w:tblPrEx>
          <w:tblCellMar>
            <w:top w:w="0" w:type="dxa"/>
            <w:bottom w:w="0" w:type="dxa"/>
          </w:tblCellMar>
        </w:tblPrEx>
        <w:tc>
          <w:tcPr>
            <w:tcW w:w="1980" w:type="dxa"/>
            <w:vAlign w:val="center"/>
          </w:tcPr>
          <w:p w:rsidR="00054506" w:rsidRDefault="00054506" w:rsidP="0079075A">
            <w:pPr>
              <w:pStyle w:val="affffffff4"/>
              <w:rPr>
                <w:bCs/>
              </w:rPr>
            </w:pPr>
            <w:r>
              <w:rPr>
                <w:bCs/>
              </w:rPr>
              <w:t>Контроль</w:t>
            </w:r>
          </w:p>
        </w:tc>
        <w:tc>
          <w:tcPr>
            <w:tcW w:w="867" w:type="dxa"/>
          </w:tcPr>
          <w:p w:rsidR="00054506" w:rsidRDefault="00054506" w:rsidP="0079075A">
            <w:pPr>
              <w:jc w:val="center"/>
              <w:rPr>
                <w:color w:val="000000"/>
                <w:sz w:val="28"/>
              </w:rPr>
            </w:pPr>
            <w:r>
              <w:rPr>
                <w:color w:val="000000"/>
                <w:sz w:val="28"/>
              </w:rPr>
              <w:t>204</w:t>
            </w:r>
          </w:p>
        </w:tc>
        <w:tc>
          <w:tcPr>
            <w:tcW w:w="1417" w:type="dxa"/>
          </w:tcPr>
          <w:p w:rsidR="00054506" w:rsidRDefault="00054506" w:rsidP="0079075A">
            <w:pPr>
              <w:jc w:val="center"/>
              <w:rPr>
                <w:sz w:val="28"/>
                <w:lang w:val="uk-UA"/>
              </w:rPr>
            </w:pPr>
            <w:r>
              <w:rPr>
                <w:sz w:val="28"/>
                <w:lang w:val="uk-UA"/>
              </w:rPr>
              <w:t>—</w:t>
            </w:r>
          </w:p>
        </w:tc>
        <w:tc>
          <w:tcPr>
            <w:tcW w:w="851" w:type="dxa"/>
          </w:tcPr>
          <w:p w:rsidR="00054506" w:rsidRDefault="00054506" w:rsidP="0079075A">
            <w:pPr>
              <w:jc w:val="center"/>
              <w:rPr>
                <w:color w:val="000000"/>
                <w:sz w:val="28"/>
              </w:rPr>
            </w:pPr>
            <w:r>
              <w:rPr>
                <w:color w:val="000000"/>
                <w:sz w:val="28"/>
              </w:rPr>
              <w:t>203</w:t>
            </w:r>
          </w:p>
        </w:tc>
        <w:tc>
          <w:tcPr>
            <w:tcW w:w="1417" w:type="dxa"/>
          </w:tcPr>
          <w:p w:rsidR="00054506" w:rsidRDefault="00054506" w:rsidP="0079075A">
            <w:pPr>
              <w:jc w:val="center"/>
              <w:rPr>
                <w:sz w:val="28"/>
                <w:lang w:val="uk-UA"/>
              </w:rPr>
            </w:pPr>
            <w:r>
              <w:rPr>
                <w:sz w:val="28"/>
                <w:lang w:val="uk-UA"/>
              </w:rPr>
              <w:t>—</w:t>
            </w:r>
          </w:p>
        </w:tc>
        <w:tc>
          <w:tcPr>
            <w:tcW w:w="851" w:type="dxa"/>
            <w:vAlign w:val="center"/>
          </w:tcPr>
          <w:p w:rsidR="00054506" w:rsidRDefault="00054506" w:rsidP="0079075A">
            <w:pPr>
              <w:jc w:val="center"/>
              <w:rPr>
                <w:sz w:val="28"/>
              </w:rPr>
            </w:pPr>
            <w:r>
              <w:rPr>
                <w:sz w:val="28"/>
              </w:rPr>
              <w:t>197</w:t>
            </w:r>
          </w:p>
        </w:tc>
        <w:tc>
          <w:tcPr>
            <w:tcW w:w="1417" w:type="dxa"/>
            <w:vAlign w:val="center"/>
          </w:tcPr>
          <w:p w:rsidR="00054506" w:rsidRDefault="00054506" w:rsidP="0079075A">
            <w:pPr>
              <w:jc w:val="center"/>
              <w:rPr>
                <w:sz w:val="28"/>
              </w:rPr>
            </w:pPr>
            <w:r>
              <w:rPr>
                <w:sz w:val="28"/>
                <w:lang w:val="uk-UA"/>
              </w:rPr>
              <w:t>—</w:t>
            </w:r>
          </w:p>
        </w:tc>
        <w:tc>
          <w:tcPr>
            <w:tcW w:w="1280" w:type="dxa"/>
          </w:tcPr>
          <w:p w:rsidR="00054506" w:rsidRDefault="00054506" w:rsidP="0079075A">
            <w:pPr>
              <w:jc w:val="center"/>
              <w:rPr>
                <w:sz w:val="28"/>
              </w:rPr>
            </w:pPr>
            <w:r>
              <w:rPr>
                <w:sz w:val="28"/>
              </w:rPr>
              <w:t>201</w:t>
            </w:r>
          </w:p>
        </w:tc>
      </w:tr>
      <w:tr w:rsidR="00054506" w:rsidTr="0079075A">
        <w:tblPrEx>
          <w:tblCellMar>
            <w:top w:w="0" w:type="dxa"/>
            <w:bottom w:w="0" w:type="dxa"/>
          </w:tblCellMar>
        </w:tblPrEx>
        <w:tc>
          <w:tcPr>
            <w:tcW w:w="1980" w:type="dxa"/>
            <w:vAlign w:val="center"/>
          </w:tcPr>
          <w:p w:rsidR="00054506" w:rsidRDefault="00054506" w:rsidP="0079075A">
            <w:pPr>
              <w:pStyle w:val="affffffff4"/>
              <w:rPr>
                <w:bCs/>
              </w:rPr>
            </w:pPr>
            <w:r>
              <w:rPr>
                <w:bCs/>
              </w:rPr>
              <w:t>0,4</w:t>
            </w:r>
          </w:p>
        </w:tc>
        <w:tc>
          <w:tcPr>
            <w:tcW w:w="867" w:type="dxa"/>
          </w:tcPr>
          <w:p w:rsidR="00054506" w:rsidRDefault="00054506" w:rsidP="0079075A">
            <w:pPr>
              <w:jc w:val="center"/>
              <w:rPr>
                <w:color w:val="000000"/>
                <w:sz w:val="28"/>
              </w:rPr>
            </w:pPr>
            <w:r>
              <w:rPr>
                <w:color w:val="000000"/>
                <w:sz w:val="28"/>
              </w:rPr>
              <w:t>278</w:t>
            </w:r>
          </w:p>
        </w:tc>
        <w:tc>
          <w:tcPr>
            <w:tcW w:w="1417" w:type="dxa"/>
          </w:tcPr>
          <w:p w:rsidR="00054506" w:rsidRDefault="00054506" w:rsidP="0079075A">
            <w:pPr>
              <w:jc w:val="center"/>
              <w:rPr>
                <w:sz w:val="28"/>
                <w:lang w:val="uk-UA"/>
              </w:rPr>
            </w:pPr>
            <w:r>
              <w:rPr>
                <w:sz w:val="28"/>
                <w:lang w:val="uk-UA"/>
              </w:rPr>
              <w:t>+74</w:t>
            </w:r>
          </w:p>
        </w:tc>
        <w:tc>
          <w:tcPr>
            <w:tcW w:w="851" w:type="dxa"/>
          </w:tcPr>
          <w:p w:rsidR="00054506" w:rsidRDefault="00054506" w:rsidP="0079075A">
            <w:pPr>
              <w:jc w:val="center"/>
              <w:rPr>
                <w:color w:val="000000"/>
                <w:sz w:val="28"/>
              </w:rPr>
            </w:pPr>
            <w:r>
              <w:rPr>
                <w:color w:val="000000"/>
                <w:sz w:val="28"/>
              </w:rPr>
              <w:t>232</w:t>
            </w:r>
          </w:p>
        </w:tc>
        <w:tc>
          <w:tcPr>
            <w:tcW w:w="1417" w:type="dxa"/>
          </w:tcPr>
          <w:p w:rsidR="00054506" w:rsidRDefault="00054506" w:rsidP="0079075A">
            <w:pPr>
              <w:jc w:val="center"/>
              <w:rPr>
                <w:sz w:val="28"/>
                <w:lang w:val="uk-UA"/>
              </w:rPr>
            </w:pPr>
            <w:r>
              <w:rPr>
                <w:sz w:val="28"/>
                <w:lang w:val="uk-UA"/>
              </w:rPr>
              <w:t>+29</w:t>
            </w:r>
          </w:p>
        </w:tc>
        <w:tc>
          <w:tcPr>
            <w:tcW w:w="851" w:type="dxa"/>
            <w:vAlign w:val="center"/>
          </w:tcPr>
          <w:p w:rsidR="00054506" w:rsidRDefault="00054506" w:rsidP="0079075A">
            <w:pPr>
              <w:jc w:val="center"/>
              <w:rPr>
                <w:sz w:val="28"/>
              </w:rPr>
            </w:pPr>
            <w:r>
              <w:rPr>
                <w:sz w:val="28"/>
              </w:rPr>
              <w:t>235</w:t>
            </w:r>
          </w:p>
        </w:tc>
        <w:tc>
          <w:tcPr>
            <w:tcW w:w="1417" w:type="dxa"/>
            <w:vAlign w:val="center"/>
          </w:tcPr>
          <w:p w:rsidR="00054506" w:rsidRDefault="00054506" w:rsidP="0079075A">
            <w:pPr>
              <w:jc w:val="center"/>
              <w:rPr>
                <w:sz w:val="28"/>
                <w:lang w:val="uk-UA"/>
              </w:rPr>
            </w:pPr>
            <w:r>
              <w:rPr>
                <w:sz w:val="28"/>
                <w:lang w:val="uk-UA"/>
              </w:rPr>
              <w:t>+38</w:t>
            </w:r>
          </w:p>
        </w:tc>
        <w:tc>
          <w:tcPr>
            <w:tcW w:w="1280" w:type="dxa"/>
          </w:tcPr>
          <w:p w:rsidR="00054506" w:rsidRDefault="00054506" w:rsidP="0079075A">
            <w:pPr>
              <w:jc w:val="center"/>
              <w:rPr>
                <w:sz w:val="28"/>
              </w:rPr>
            </w:pPr>
            <w:r>
              <w:rPr>
                <w:sz w:val="28"/>
              </w:rPr>
              <w:t>248</w:t>
            </w:r>
          </w:p>
        </w:tc>
      </w:tr>
      <w:tr w:rsidR="00054506" w:rsidTr="0079075A">
        <w:tblPrEx>
          <w:tblCellMar>
            <w:top w:w="0" w:type="dxa"/>
            <w:bottom w:w="0" w:type="dxa"/>
          </w:tblCellMar>
        </w:tblPrEx>
        <w:tc>
          <w:tcPr>
            <w:tcW w:w="1980" w:type="dxa"/>
            <w:vAlign w:val="center"/>
          </w:tcPr>
          <w:p w:rsidR="00054506" w:rsidRDefault="00054506" w:rsidP="0079075A">
            <w:pPr>
              <w:pStyle w:val="affffffff7"/>
              <w:jc w:val="center"/>
            </w:pPr>
            <w:r>
              <w:t>0,6</w:t>
            </w:r>
          </w:p>
        </w:tc>
        <w:tc>
          <w:tcPr>
            <w:tcW w:w="867" w:type="dxa"/>
          </w:tcPr>
          <w:p w:rsidR="00054506" w:rsidRDefault="00054506" w:rsidP="0079075A">
            <w:pPr>
              <w:jc w:val="center"/>
              <w:rPr>
                <w:color w:val="000000"/>
                <w:sz w:val="28"/>
              </w:rPr>
            </w:pPr>
            <w:r>
              <w:rPr>
                <w:color w:val="000000"/>
                <w:sz w:val="28"/>
              </w:rPr>
              <w:t>276</w:t>
            </w:r>
          </w:p>
        </w:tc>
        <w:tc>
          <w:tcPr>
            <w:tcW w:w="1417" w:type="dxa"/>
          </w:tcPr>
          <w:p w:rsidR="00054506" w:rsidRDefault="00054506" w:rsidP="0079075A">
            <w:pPr>
              <w:jc w:val="center"/>
              <w:rPr>
                <w:sz w:val="28"/>
                <w:lang w:val="uk-UA"/>
              </w:rPr>
            </w:pPr>
            <w:r>
              <w:rPr>
                <w:sz w:val="28"/>
                <w:lang w:val="uk-UA"/>
              </w:rPr>
              <w:t>+72</w:t>
            </w:r>
          </w:p>
        </w:tc>
        <w:tc>
          <w:tcPr>
            <w:tcW w:w="851" w:type="dxa"/>
          </w:tcPr>
          <w:p w:rsidR="00054506" w:rsidRDefault="00054506" w:rsidP="0079075A">
            <w:pPr>
              <w:jc w:val="center"/>
              <w:rPr>
                <w:color w:val="000000"/>
                <w:sz w:val="28"/>
              </w:rPr>
            </w:pPr>
            <w:r>
              <w:rPr>
                <w:color w:val="000000"/>
                <w:sz w:val="28"/>
              </w:rPr>
              <w:t>238</w:t>
            </w:r>
          </w:p>
        </w:tc>
        <w:tc>
          <w:tcPr>
            <w:tcW w:w="1417" w:type="dxa"/>
          </w:tcPr>
          <w:p w:rsidR="00054506" w:rsidRDefault="00054506" w:rsidP="0079075A">
            <w:pPr>
              <w:jc w:val="center"/>
              <w:rPr>
                <w:sz w:val="28"/>
                <w:lang w:val="uk-UA"/>
              </w:rPr>
            </w:pPr>
            <w:r>
              <w:rPr>
                <w:sz w:val="28"/>
                <w:lang w:val="uk-UA"/>
              </w:rPr>
              <w:t>+35</w:t>
            </w:r>
          </w:p>
        </w:tc>
        <w:tc>
          <w:tcPr>
            <w:tcW w:w="851" w:type="dxa"/>
            <w:vAlign w:val="center"/>
          </w:tcPr>
          <w:p w:rsidR="00054506" w:rsidRDefault="00054506" w:rsidP="0079075A">
            <w:pPr>
              <w:jc w:val="center"/>
              <w:rPr>
                <w:sz w:val="28"/>
              </w:rPr>
            </w:pPr>
            <w:r>
              <w:rPr>
                <w:sz w:val="28"/>
              </w:rPr>
              <w:t>230</w:t>
            </w:r>
          </w:p>
        </w:tc>
        <w:tc>
          <w:tcPr>
            <w:tcW w:w="1417" w:type="dxa"/>
            <w:vAlign w:val="center"/>
          </w:tcPr>
          <w:p w:rsidR="00054506" w:rsidRDefault="00054506" w:rsidP="0079075A">
            <w:pPr>
              <w:jc w:val="center"/>
              <w:rPr>
                <w:sz w:val="28"/>
                <w:lang w:val="uk-UA"/>
              </w:rPr>
            </w:pPr>
            <w:r>
              <w:rPr>
                <w:sz w:val="28"/>
                <w:lang w:val="uk-UA"/>
              </w:rPr>
              <w:t>+33</w:t>
            </w:r>
          </w:p>
        </w:tc>
        <w:tc>
          <w:tcPr>
            <w:tcW w:w="1280" w:type="dxa"/>
          </w:tcPr>
          <w:p w:rsidR="00054506" w:rsidRDefault="00054506" w:rsidP="0079075A">
            <w:pPr>
              <w:jc w:val="center"/>
              <w:rPr>
                <w:sz w:val="28"/>
              </w:rPr>
            </w:pPr>
            <w:r>
              <w:rPr>
                <w:sz w:val="28"/>
              </w:rPr>
              <w:t>248</w:t>
            </w:r>
          </w:p>
        </w:tc>
      </w:tr>
      <w:tr w:rsidR="00054506" w:rsidTr="0079075A">
        <w:tblPrEx>
          <w:tblCellMar>
            <w:top w:w="0" w:type="dxa"/>
            <w:bottom w:w="0" w:type="dxa"/>
          </w:tblCellMar>
        </w:tblPrEx>
        <w:tc>
          <w:tcPr>
            <w:tcW w:w="1980" w:type="dxa"/>
            <w:vAlign w:val="center"/>
          </w:tcPr>
          <w:p w:rsidR="00054506" w:rsidRDefault="00054506" w:rsidP="0079075A">
            <w:pPr>
              <w:pStyle w:val="affffffff4"/>
              <w:rPr>
                <w:bCs/>
              </w:rPr>
            </w:pPr>
            <w:r>
              <w:rPr>
                <w:bCs/>
              </w:rPr>
              <w:t>0,8</w:t>
            </w:r>
          </w:p>
        </w:tc>
        <w:tc>
          <w:tcPr>
            <w:tcW w:w="867" w:type="dxa"/>
          </w:tcPr>
          <w:p w:rsidR="00054506" w:rsidRDefault="00054506" w:rsidP="0079075A">
            <w:pPr>
              <w:jc w:val="center"/>
              <w:rPr>
                <w:color w:val="000000"/>
                <w:sz w:val="28"/>
              </w:rPr>
            </w:pPr>
            <w:r>
              <w:rPr>
                <w:color w:val="000000"/>
                <w:sz w:val="28"/>
              </w:rPr>
              <w:t>267</w:t>
            </w:r>
          </w:p>
        </w:tc>
        <w:tc>
          <w:tcPr>
            <w:tcW w:w="1417" w:type="dxa"/>
          </w:tcPr>
          <w:p w:rsidR="00054506" w:rsidRDefault="00054506" w:rsidP="0079075A">
            <w:pPr>
              <w:jc w:val="center"/>
              <w:rPr>
                <w:sz w:val="28"/>
                <w:lang w:val="uk-UA"/>
              </w:rPr>
            </w:pPr>
            <w:r>
              <w:rPr>
                <w:sz w:val="28"/>
                <w:lang w:val="uk-UA"/>
              </w:rPr>
              <w:t>+63</w:t>
            </w:r>
          </w:p>
        </w:tc>
        <w:tc>
          <w:tcPr>
            <w:tcW w:w="851" w:type="dxa"/>
          </w:tcPr>
          <w:p w:rsidR="00054506" w:rsidRDefault="00054506" w:rsidP="0079075A">
            <w:pPr>
              <w:jc w:val="center"/>
              <w:rPr>
                <w:color w:val="000000"/>
                <w:sz w:val="28"/>
              </w:rPr>
            </w:pPr>
            <w:r>
              <w:rPr>
                <w:color w:val="000000"/>
                <w:sz w:val="28"/>
              </w:rPr>
              <w:t>238</w:t>
            </w:r>
          </w:p>
        </w:tc>
        <w:tc>
          <w:tcPr>
            <w:tcW w:w="1417" w:type="dxa"/>
          </w:tcPr>
          <w:p w:rsidR="00054506" w:rsidRDefault="00054506" w:rsidP="0079075A">
            <w:pPr>
              <w:jc w:val="center"/>
              <w:rPr>
                <w:sz w:val="28"/>
                <w:lang w:val="uk-UA"/>
              </w:rPr>
            </w:pPr>
            <w:r>
              <w:rPr>
                <w:sz w:val="28"/>
                <w:lang w:val="uk-UA"/>
              </w:rPr>
              <w:t>+35</w:t>
            </w:r>
          </w:p>
        </w:tc>
        <w:tc>
          <w:tcPr>
            <w:tcW w:w="851" w:type="dxa"/>
            <w:vAlign w:val="center"/>
          </w:tcPr>
          <w:p w:rsidR="00054506" w:rsidRDefault="00054506" w:rsidP="0079075A">
            <w:pPr>
              <w:jc w:val="center"/>
              <w:rPr>
                <w:sz w:val="28"/>
              </w:rPr>
            </w:pPr>
            <w:r>
              <w:rPr>
                <w:sz w:val="28"/>
              </w:rPr>
              <w:t>234</w:t>
            </w:r>
          </w:p>
        </w:tc>
        <w:tc>
          <w:tcPr>
            <w:tcW w:w="1417" w:type="dxa"/>
            <w:vAlign w:val="center"/>
          </w:tcPr>
          <w:p w:rsidR="00054506" w:rsidRDefault="00054506" w:rsidP="0079075A">
            <w:pPr>
              <w:jc w:val="center"/>
              <w:rPr>
                <w:sz w:val="28"/>
                <w:lang w:val="uk-UA"/>
              </w:rPr>
            </w:pPr>
            <w:r>
              <w:rPr>
                <w:sz w:val="28"/>
                <w:lang w:val="uk-UA"/>
              </w:rPr>
              <w:t>+37</w:t>
            </w:r>
          </w:p>
        </w:tc>
        <w:tc>
          <w:tcPr>
            <w:tcW w:w="1280" w:type="dxa"/>
          </w:tcPr>
          <w:p w:rsidR="00054506" w:rsidRDefault="00054506" w:rsidP="0079075A">
            <w:pPr>
              <w:jc w:val="center"/>
              <w:rPr>
                <w:sz w:val="28"/>
              </w:rPr>
            </w:pPr>
            <w:r>
              <w:rPr>
                <w:sz w:val="28"/>
              </w:rPr>
              <w:t>246</w:t>
            </w:r>
          </w:p>
        </w:tc>
      </w:tr>
      <w:tr w:rsidR="00054506" w:rsidTr="0079075A">
        <w:tblPrEx>
          <w:tblCellMar>
            <w:top w:w="0" w:type="dxa"/>
            <w:bottom w:w="0" w:type="dxa"/>
          </w:tblCellMar>
        </w:tblPrEx>
        <w:tc>
          <w:tcPr>
            <w:tcW w:w="1980" w:type="dxa"/>
            <w:vAlign w:val="center"/>
          </w:tcPr>
          <w:p w:rsidR="00054506" w:rsidRDefault="00054506" w:rsidP="0079075A">
            <w:pPr>
              <w:pStyle w:val="affffffff7"/>
              <w:jc w:val="center"/>
            </w:pPr>
            <w:r>
              <w:t>1,0</w:t>
            </w:r>
          </w:p>
        </w:tc>
        <w:tc>
          <w:tcPr>
            <w:tcW w:w="867" w:type="dxa"/>
          </w:tcPr>
          <w:p w:rsidR="00054506" w:rsidRDefault="00054506" w:rsidP="0079075A">
            <w:pPr>
              <w:jc w:val="center"/>
              <w:rPr>
                <w:color w:val="000000"/>
                <w:sz w:val="28"/>
              </w:rPr>
            </w:pPr>
            <w:r>
              <w:rPr>
                <w:color w:val="000000"/>
                <w:sz w:val="28"/>
              </w:rPr>
              <w:t>279</w:t>
            </w:r>
          </w:p>
        </w:tc>
        <w:tc>
          <w:tcPr>
            <w:tcW w:w="1417" w:type="dxa"/>
          </w:tcPr>
          <w:p w:rsidR="00054506" w:rsidRDefault="00054506" w:rsidP="0079075A">
            <w:pPr>
              <w:jc w:val="center"/>
              <w:rPr>
                <w:sz w:val="28"/>
                <w:lang w:val="uk-UA"/>
              </w:rPr>
            </w:pPr>
            <w:r>
              <w:rPr>
                <w:sz w:val="28"/>
                <w:lang w:val="uk-UA"/>
              </w:rPr>
              <w:t>+75</w:t>
            </w:r>
          </w:p>
        </w:tc>
        <w:tc>
          <w:tcPr>
            <w:tcW w:w="851" w:type="dxa"/>
          </w:tcPr>
          <w:p w:rsidR="00054506" w:rsidRDefault="00054506" w:rsidP="0079075A">
            <w:pPr>
              <w:jc w:val="center"/>
              <w:rPr>
                <w:color w:val="000000"/>
                <w:sz w:val="28"/>
              </w:rPr>
            </w:pPr>
            <w:r>
              <w:rPr>
                <w:color w:val="000000"/>
                <w:sz w:val="28"/>
              </w:rPr>
              <w:t>231</w:t>
            </w:r>
          </w:p>
        </w:tc>
        <w:tc>
          <w:tcPr>
            <w:tcW w:w="1417" w:type="dxa"/>
          </w:tcPr>
          <w:p w:rsidR="00054506" w:rsidRDefault="00054506" w:rsidP="0079075A">
            <w:pPr>
              <w:jc w:val="center"/>
              <w:rPr>
                <w:sz w:val="28"/>
                <w:lang w:val="uk-UA"/>
              </w:rPr>
            </w:pPr>
            <w:r>
              <w:rPr>
                <w:sz w:val="28"/>
                <w:lang w:val="uk-UA"/>
              </w:rPr>
              <w:t>+28</w:t>
            </w:r>
          </w:p>
        </w:tc>
        <w:tc>
          <w:tcPr>
            <w:tcW w:w="851" w:type="dxa"/>
            <w:vAlign w:val="center"/>
          </w:tcPr>
          <w:p w:rsidR="00054506" w:rsidRDefault="00054506" w:rsidP="0079075A">
            <w:pPr>
              <w:jc w:val="center"/>
              <w:rPr>
                <w:sz w:val="28"/>
              </w:rPr>
            </w:pPr>
            <w:r>
              <w:rPr>
                <w:sz w:val="28"/>
              </w:rPr>
              <w:t>226</w:t>
            </w:r>
          </w:p>
        </w:tc>
        <w:tc>
          <w:tcPr>
            <w:tcW w:w="1417" w:type="dxa"/>
            <w:vAlign w:val="center"/>
          </w:tcPr>
          <w:p w:rsidR="00054506" w:rsidRDefault="00054506" w:rsidP="0079075A">
            <w:pPr>
              <w:jc w:val="center"/>
              <w:rPr>
                <w:sz w:val="28"/>
                <w:lang w:val="uk-UA"/>
              </w:rPr>
            </w:pPr>
            <w:r>
              <w:rPr>
                <w:sz w:val="28"/>
                <w:lang w:val="uk-UA"/>
              </w:rPr>
              <w:t>+29</w:t>
            </w:r>
          </w:p>
        </w:tc>
        <w:tc>
          <w:tcPr>
            <w:tcW w:w="1280" w:type="dxa"/>
          </w:tcPr>
          <w:p w:rsidR="00054506" w:rsidRDefault="00054506" w:rsidP="0079075A">
            <w:pPr>
              <w:jc w:val="center"/>
              <w:rPr>
                <w:sz w:val="28"/>
              </w:rPr>
            </w:pPr>
            <w:r>
              <w:rPr>
                <w:sz w:val="28"/>
              </w:rPr>
              <w:t>245</w:t>
            </w:r>
          </w:p>
        </w:tc>
      </w:tr>
      <w:tr w:rsidR="00054506" w:rsidTr="0079075A">
        <w:tblPrEx>
          <w:tblCellMar>
            <w:top w:w="0" w:type="dxa"/>
            <w:bottom w:w="0" w:type="dxa"/>
          </w:tblCellMar>
        </w:tblPrEx>
        <w:tc>
          <w:tcPr>
            <w:tcW w:w="1980" w:type="dxa"/>
            <w:vAlign w:val="center"/>
          </w:tcPr>
          <w:p w:rsidR="00054506" w:rsidRDefault="00054506" w:rsidP="0079075A">
            <w:pPr>
              <w:pStyle w:val="25"/>
              <w:spacing w:line="240" w:lineRule="auto"/>
              <w:jc w:val="center"/>
            </w:pPr>
            <w:r>
              <w:t>1,2</w:t>
            </w:r>
          </w:p>
        </w:tc>
        <w:tc>
          <w:tcPr>
            <w:tcW w:w="867" w:type="dxa"/>
          </w:tcPr>
          <w:p w:rsidR="00054506" w:rsidRDefault="00054506" w:rsidP="0079075A">
            <w:pPr>
              <w:jc w:val="center"/>
              <w:rPr>
                <w:color w:val="000000"/>
                <w:sz w:val="28"/>
              </w:rPr>
            </w:pPr>
            <w:r>
              <w:rPr>
                <w:color w:val="000000"/>
                <w:sz w:val="28"/>
              </w:rPr>
              <w:t>262</w:t>
            </w:r>
          </w:p>
        </w:tc>
        <w:tc>
          <w:tcPr>
            <w:tcW w:w="1417" w:type="dxa"/>
          </w:tcPr>
          <w:p w:rsidR="00054506" w:rsidRDefault="00054506" w:rsidP="0079075A">
            <w:pPr>
              <w:jc w:val="center"/>
              <w:rPr>
                <w:sz w:val="28"/>
                <w:lang w:val="uk-UA"/>
              </w:rPr>
            </w:pPr>
            <w:r>
              <w:rPr>
                <w:sz w:val="28"/>
                <w:lang w:val="uk-UA"/>
              </w:rPr>
              <w:t>+58</w:t>
            </w:r>
          </w:p>
        </w:tc>
        <w:tc>
          <w:tcPr>
            <w:tcW w:w="851" w:type="dxa"/>
          </w:tcPr>
          <w:p w:rsidR="00054506" w:rsidRDefault="00054506" w:rsidP="0079075A">
            <w:pPr>
              <w:jc w:val="center"/>
              <w:rPr>
                <w:color w:val="000000"/>
                <w:sz w:val="28"/>
              </w:rPr>
            </w:pPr>
            <w:r>
              <w:rPr>
                <w:color w:val="000000"/>
                <w:sz w:val="28"/>
              </w:rPr>
              <w:t>228</w:t>
            </w:r>
          </w:p>
        </w:tc>
        <w:tc>
          <w:tcPr>
            <w:tcW w:w="1417" w:type="dxa"/>
          </w:tcPr>
          <w:p w:rsidR="00054506" w:rsidRDefault="00054506" w:rsidP="0079075A">
            <w:pPr>
              <w:jc w:val="center"/>
              <w:rPr>
                <w:sz w:val="28"/>
                <w:lang w:val="uk-UA"/>
              </w:rPr>
            </w:pPr>
            <w:r>
              <w:rPr>
                <w:sz w:val="28"/>
                <w:lang w:val="uk-UA"/>
              </w:rPr>
              <w:t>+25</w:t>
            </w:r>
          </w:p>
        </w:tc>
        <w:tc>
          <w:tcPr>
            <w:tcW w:w="851" w:type="dxa"/>
            <w:vAlign w:val="center"/>
          </w:tcPr>
          <w:p w:rsidR="00054506" w:rsidRDefault="00054506" w:rsidP="0079075A">
            <w:pPr>
              <w:jc w:val="center"/>
              <w:rPr>
                <w:sz w:val="28"/>
              </w:rPr>
            </w:pPr>
            <w:r>
              <w:rPr>
                <w:sz w:val="28"/>
              </w:rPr>
              <w:t>227</w:t>
            </w:r>
          </w:p>
        </w:tc>
        <w:tc>
          <w:tcPr>
            <w:tcW w:w="1417" w:type="dxa"/>
            <w:vAlign w:val="center"/>
          </w:tcPr>
          <w:p w:rsidR="00054506" w:rsidRDefault="00054506" w:rsidP="0079075A">
            <w:pPr>
              <w:jc w:val="center"/>
              <w:rPr>
                <w:sz w:val="28"/>
                <w:lang w:val="uk-UA"/>
              </w:rPr>
            </w:pPr>
            <w:r>
              <w:rPr>
                <w:sz w:val="28"/>
                <w:lang w:val="uk-UA"/>
              </w:rPr>
              <w:t>+30</w:t>
            </w:r>
          </w:p>
        </w:tc>
        <w:tc>
          <w:tcPr>
            <w:tcW w:w="1280" w:type="dxa"/>
          </w:tcPr>
          <w:p w:rsidR="00054506" w:rsidRDefault="00054506" w:rsidP="0079075A">
            <w:pPr>
              <w:jc w:val="center"/>
              <w:rPr>
                <w:sz w:val="28"/>
              </w:rPr>
            </w:pPr>
            <w:r>
              <w:rPr>
                <w:sz w:val="28"/>
              </w:rPr>
              <w:t>239</w:t>
            </w:r>
          </w:p>
        </w:tc>
      </w:tr>
      <w:tr w:rsidR="00054506" w:rsidTr="0079075A">
        <w:tblPrEx>
          <w:tblCellMar>
            <w:top w:w="0" w:type="dxa"/>
            <w:bottom w:w="0" w:type="dxa"/>
          </w:tblCellMar>
        </w:tblPrEx>
        <w:tc>
          <w:tcPr>
            <w:tcW w:w="1980" w:type="dxa"/>
          </w:tcPr>
          <w:p w:rsidR="00054506" w:rsidRDefault="00054506" w:rsidP="0079075A">
            <w:pPr>
              <w:jc w:val="center"/>
              <w:rPr>
                <w:sz w:val="28"/>
                <w:lang w:val="uk-UA"/>
              </w:rPr>
            </w:pPr>
            <w:r>
              <w:rPr>
                <w:sz w:val="28"/>
                <w:lang w:val="uk-UA"/>
              </w:rPr>
              <w:t>НІР</w:t>
            </w:r>
            <w:r>
              <w:rPr>
                <w:sz w:val="28"/>
                <w:vertAlign w:val="subscript"/>
                <w:lang w:val="uk-UA"/>
              </w:rPr>
              <w:t>05</w:t>
            </w:r>
          </w:p>
        </w:tc>
        <w:tc>
          <w:tcPr>
            <w:tcW w:w="867" w:type="dxa"/>
          </w:tcPr>
          <w:p w:rsidR="00054506" w:rsidRDefault="00054506" w:rsidP="0079075A">
            <w:pPr>
              <w:jc w:val="center"/>
              <w:rPr>
                <w:sz w:val="28"/>
                <w:lang w:val="uk-UA"/>
              </w:rPr>
            </w:pPr>
            <w:r>
              <w:rPr>
                <w:sz w:val="28"/>
                <w:lang w:val="uk-UA"/>
              </w:rPr>
              <w:t>26</w:t>
            </w:r>
          </w:p>
        </w:tc>
        <w:tc>
          <w:tcPr>
            <w:tcW w:w="1417" w:type="dxa"/>
          </w:tcPr>
          <w:p w:rsidR="00054506" w:rsidRDefault="00054506" w:rsidP="0079075A">
            <w:pPr>
              <w:jc w:val="center"/>
              <w:rPr>
                <w:sz w:val="28"/>
                <w:lang w:val="uk-UA"/>
              </w:rPr>
            </w:pPr>
            <w:r>
              <w:rPr>
                <w:sz w:val="28"/>
                <w:lang w:val="uk-UA"/>
              </w:rPr>
              <w:t>—</w:t>
            </w:r>
          </w:p>
        </w:tc>
        <w:tc>
          <w:tcPr>
            <w:tcW w:w="851" w:type="dxa"/>
          </w:tcPr>
          <w:p w:rsidR="00054506" w:rsidRDefault="00054506" w:rsidP="0079075A">
            <w:pPr>
              <w:jc w:val="center"/>
              <w:rPr>
                <w:sz w:val="28"/>
                <w:lang w:val="uk-UA"/>
              </w:rPr>
            </w:pPr>
            <w:r>
              <w:rPr>
                <w:sz w:val="28"/>
                <w:lang w:val="uk-UA"/>
              </w:rPr>
              <w:t>13</w:t>
            </w:r>
          </w:p>
        </w:tc>
        <w:tc>
          <w:tcPr>
            <w:tcW w:w="1417" w:type="dxa"/>
          </w:tcPr>
          <w:p w:rsidR="00054506" w:rsidRDefault="00054506" w:rsidP="0079075A">
            <w:pPr>
              <w:jc w:val="center"/>
              <w:rPr>
                <w:sz w:val="28"/>
                <w:lang w:val="uk-UA"/>
              </w:rPr>
            </w:pPr>
            <w:r>
              <w:rPr>
                <w:sz w:val="28"/>
                <w:lang w:val="uk-UA"/>
              </w:rPr>
              <w:t>—</w:t>
            </w:r>
          </w:p>
        </w:tc>
        <w:tc>
          <w:tcPr>
            <w:tcW w:w="851" w:type="dxa"/>
          </w:tcPr>
          <w:p w:rsidR="00054506" w:rsidRDefault="00054506" w:rsidP="0079075A">
            <w:pPr>
              <w:jc w:val="center"/>
              <w:rPr>
                <w:sz w:val="28"/>
                <w:lang w:val="uk-UA"/>
              </w:rPr>
            </w:pPr>
            <w:r>
              <w:rPr>
                <w:sz w:val="28"/>
                <w:lang w:val="uk-UA"/>
              </w:rPr>
              <w:t>16</w:t>
            </w:r>
          </w:p>
        </w:tc>
        <w:tc>
          <w:tcPr>
            <w:tcW w:w="1417" w:type="dxa"/>
          </w:tcPr>
          <w:p w:rsidR="00054506" w:rsidRDefault="00054506" w:rsidP="0079075A">
            <w:pPr>
              <w:jc w:val="center"/>
              <w:rPr>
                <w:sz w:val="28"/>
                <w:lang w:val="uk-UA"/>
              </w:rPr>
            </w:pPr>
            <w:r>
              <w:rPr>
                <w:sz w:val="28"/>
                <w:lang w:val="uk-UA"/>
              </w:rPr>
              <w:t>—</w:t>
            </w:r>
          </w:p>
        </w:tc>
        <w:tc>
          <w:tcPr>
            <w:tcW w:w="1280" w:type="dxa"/>
          </w:tcPr>
          <w:p w:rsidR="00054506" w:rsidRDefault="00054506" w:rsidP="0079075A">
            <w:pPr>
              <w:jc w:val="center"/>
              <w:rPr>
                <w:sz w:val="28"/>
                <w:lang w:val="uk-UA"/>
              </w:rPr>
            </w:pPr>
            <w:r>
              <w:rPr>
                <w:sz w:val="28"/>
                <w:lang w:val="uk-UA"/>
              </w:rPr>
              <w:t>—</w:t>
            </w:r>
          </w:p>
        </w:tc>
      </w:tr>
      <w:tr w:rsidR="00054506" w:rsidTr="0079075A">
        <w:tblPrEx>
          <w:tblCellMar>
            <w:top w:w="0" w:type="dxa"/>
            <w:bottom w:w="0" w:type="dxa"/>
          </w:tblCellMar>
        </w:tblPrEx>
        <w:trPr>
          <w:cantSplit/>
        </w:trPr>
        <w:tc>
          <w:tcPr>
            <w:tcW w:w="10080" w:type="dxa"/>
            <w:gridSpan w:val="8"/>
          </w:tcPr>
          <w:p w:rsidR="00054506" w:rsidRDefault="00054506" w:rsidP="0079075A">
            <w:pPr>
              <w:jc w:val="center"/>
              <w:rPr>
                <w:sz w:val="28"/>
                <w:lang w:val="uk-UA"/>
              </w:rPr>
            </w:pPr>
            <w:r>
              <w:rPr>
                <w:sz w:val="28"/>
                <w:lang w:val="uk-UA"/>
              </w:rPr>
              <w:t>Сорт Луговська</w:t>
            </w:r>
          </w:p>
        </w:tc>
      </w:tr>
      <w:tr w:rsidR="00054506" w:rsidTr="0079075A">
        <w:tblPrEx>
          <w:tblCellMar>
            <w:top w:w="0" w:type="dxa"/>
            <w:bottom w:w="0" w:type="dxa"/>
          </w:tblCellMar>
        </w:tblPrEx>
        <w:tc>
          <w:tcPr>
            <w:tcW w:w="1980" w:type="dxa"/>
            <w:vAlign w:val="center"/>
          </w:tcPr>
          <w:p w:rsidR="00054506" w:rsidRDefault="00054506" w:rsidP="0079075A">
            <w:pPr>
              <w:pStyle w:val="affffffff4"/>
              <w:rPr>
                <w:bCs/>
              </w:rPr>
            </w:pPr>
            <w:r>
              <w:rPr>
                <w:bCs/>
              </w:rPr>
              <w:t>Контроль</w:t>
            </w:r>
          </w:p>
        </w:tc>
        <w:tc>
          <w:tcPr>
            <w:tcW w:w="867" w:type="dxa"/>
          </w:tcPr>
          <w:p w:rsidR="00054506" w:rsidRDefault="00054506" w:rsidP="0079075A">
            <w:pPr>
              <w:jc w:val="center"/>
              <w:rPr>
                <w:color w:val="000000"/>
                <w:sz w:val="28"/>
              </w:rPr>
            </w:pPr>
            <w:r>
              <w:rPr>
                <w:color w:val="000000"/>
                <w:sz w:val="28"/>
              </w:rPr>
              <w:t>169</w:t>
            </w:r>
          </w:p>
        </w:tc>
        <w:tc>
          <w:tcPr>
            <w:tcW w:w="1417" w:type="dxa"/>
          </w:tcPr>
          <w:p w:rsidR="00054506" w:rsidRDefault="00054506" w:rsidP="0079075A">
            <w:pPr>
              <w:jc w:val="center"/>
              <w:rPr>
                <w:sz w:val="28"/>
                <w:lang w:val="uk-UA"/>
              </w:rPr>
            </w:pPr>
            <w:r>
              <w:rPr>
                <w:sz w:val="28"/>
                <w:lang w:val="uk-UA"/>
              </w:rPr>
              <w:t>—</w:t>
            </w:r>
          </w:p>
        </w:tc>
        <w:tc>
          <w:tcPr>
            <w:tcW w:w="851" w:type="dxa"/>
          </w:tcPr>
          <w:p w:rsidR="00054506" w:rsidRDefault="00054506" w:rsidP="0079075A">
            <w:pPr>
              <w:jc w:val="center"/>
              <w:rPr>
                <w:color w:val="000000"/>
                <w:sz w:val="28"/>
              </w:rPr>
            </w:pPr>
            <w:r>
              <w:rPr>
                <w:color w:val="000000"/>
                <w:sz w:val="28"/>
              </w:rPr>
              <w:t>163</w:t>
            </w:r>
          </w:p>
        </w:tc>
        <w:tc>
          <w:tcPr>
            <w:tcW w:w="1417" w:type="dxa"/>
          </w:tcPr>
          <w:p w:rsidR="00054506" w:rsidRDefault="00054506" w:rsidP="0079075A">
            <w:pPr>
              <w:jc w:val="center"/>
              <w:rPr>
                <w:sz w:val="28"/>
                <w:lang w:val="uk-UA"/>
              </w:rPr>
            </w:pPr>
            <w:r>
              <w:rPr>
                <w:sz w:val="28"/>
                <w:lang w:val="uk-UA"/>
              </w:rPr>
              <w:t>—</w:t>
            </w:r>
          </w:p>
        </w:tc>
        <w:tc>
          <w:tcPr>
            <w:tcW w:w="851" w:type="dxa"/>
            <w:vAlign w:val="center"/>
          </w:tcPr>
          <w:p w:rsidR="00054506" w:rsidRDefault="00054506" w:rsidP="0079075A">
            <w:pPr>
              <w:jc w:val="center"/>
              <w:rPr>
                <w:sz w:val="28"/>
              </w:rPr>
            </w:pPr>
            <w:r>
              <w:rPr>
                <w:sz w:val="28"/>
              </w:rPr>
              <w:t>137</w:t>
            </w:r>
          </w:p>
        </w:tc>
        <w:tc>
          <w:tcPr>
            <w:tcW w:w="1417" w:type="dxa"/>
            <w:vAlign w:val="center"/>
          </w:tcPr>
          <w:p w:rsidR="00054506" w:rsidRDefault="00054506" w:rsidP="0079075A">
            <w:pPr>
              <w:jc w:val="center"/>
              <w:rPr>
                <w:sz w:val="28"/>
              </w:rPr>
            </w:pPr>
            <w:r>
              <w:rPr>
                <w:sz w:val="28"/>
                <w:lang w:val="uk-UA"/>
              </w:rPr>
              <w:t>—</w:t>
            </w:r>
          </w:p>
        </w:tc>
        <w:tc>
          <w:tcPr>
            <w:tcW w:w="1280" w:type="dxa"/>
          </w:tcPr>
          <w:p w:rsidR="00054506" w:rsidRDefault="00054506" w:rsidP="0079075A">
            <w:pPr>
              <w:jc w:val="center"/>
              <w:rPr>
                <w:sz w:val="28"/>
              </w:rPr>
            </w:pPr>
            <w:r>
              <w:rPr>
                <w:sz w:val="28"/>
              </w:rPr>
              <w:t>156</w:t>
            </w:r>
          </w:p>
        </w:tc>
      </w:tr>
      <w:tr w:rsidR="00054506" w:rsidTr="0079075A">
        <w:tblPrEx>
          <w:tblCellMar>
            <w:top w:w="0" w:type="dxa"/>
            <w:bottom w:w="0" w:type="dxa"/>
          </w:tblCellMar>
        </w:tblPrEx>
        <w:tc>
          <w:tcPr>
            <w:tcW w:w="1980" w:type="dxa"/>
            <w:vAlign w:val="center"/>
          </w:tcPr>
          <w:p w:rsidR="00054506" w:rsidRDefault="00054506" w:rsidP="0079075A">
            <w:pPr>
              <w:pStyle w:val="affffffff4"/>
              <w:rPr>
                <w:bCs/>
              </w:rPr>
            </w:pPr>
            <w:r>
              <w:rPr>
                <w:bCs/>
              </w:rPr>
              <w:t>0,4</w:t>
            </w:r>
          </w:p>
        </w:tc>
        <w:tc>
          <w:tcPr>
            <w:tcW w:w="867" w:type="dxa"/>
          </w:tcPr>
          <w:p w:rsidR="00054506" w:rsidRDefault="00054506" w:rsidP="0079075A">
            <w:pPr>
              <w:jc w:val="center"/>
              <w:rPr>
                <w:color w:val="000000"/>
                <w:sz w:val="28"/>
              </w:rPr>
            </w:pPr>
            <w:r>
              <w:rPr>
                <w:color w:val="000000"/>
                <w:sz w:val="28"/>
              </w:rPr>
              <w:t>305</w:t>
            </w:r>
          </w:p>
        </w:tc>
        <w:tc>
          <w:tcPr>
            <w:tcW w:w="1417" w:type="dxa"/>
          </w:tcPr>
          <w:p w:rsidR="00054506" w:rsidRDefault="00054506" w:rsidP="0079075A">
            <w:pPr>
              <w:jc w:val="center"/>
              <w:rPr>
                <w:sz w:val="28"/>
                <w:lang w:val="uk-UA"/>
              </w:rPr>
            </w:pPr>
            <w:r>
              <w:rPr>
                <w:sz w:val="28"/>
                <w:lang w:val="uk-UA"/>
              </w:rPr>
              <w:t>+136</w:t>
            </w:r>
          </w:p>
        </w:tc>
        <w:tc>
          <w:tcPr>
            <w:tcW w:w="851" w:type="dxa"/>
          </w:tcPr>
          <w:p w:rsidR="00054506" w:rsidRDefault="00054506" w:rsidP="0079075A">
            <w:pPr>
              <w:jc w:val="center"/>
              <w:rPr>
                <w:color w:val="000000"/>
                <w:sz w:val="28"/>
              </w:rPr>
            </w:pPr>
            <w:r>
              <w:rPr>
                <w:color w:val="000000"/>
                <w:sz w:val="28"/>
              </w:rPr>
              <w:t>199</w:t>
            </w:r>
          </w:p>
        </w:tc>
        <w:tc>
          <w:tcPr>
            <w:tcW w:w="1417" w:type="dxa"/>
          </w:tcPr>
          <w:p w:rsidR="00054506" w:rsidRDefault="00054506" w:rsidP="0079075A">
            <w:pPr>
              <w:jc w:val="center"/>
              <w:rPr>
                <w:sz w:val="28"/>
                <w:lang w:val="uk-UA"/>
              </w:rPr>
            </w:pPr>
            <w:r>
              <w:rPr>
                <w:sz w:val="28"/>
                <w:lang w:val="uk-UA"/>
              </w:rPr>
              <w:t>+36</w:t>
            </w:r>
          </w:p>
        </w:tc>
        <w:tc>
          <w:tcPr>
            <w:tcW w:w="851" w:type="dxa"/>
            <w:vAlign w:val="center"/>
          </w:tcPr>
          <w:p w:rsidR="00054506" w:rsidRDefault="00054506" w:rsidP="0079075A">
            <w:pPr>
              <w:jc w:val="center"/>
              <w:rPr>
                <w:sz w:val="28"/>
              </w:rPr>
            </w:pPr>
            <w:r>
              <w:rPr>
                <w:sz w:val="28"/>
              </w:rPr>
              <w:t>222</w:t>
            </w:r>
          </w:p>
        </w:tc>
        <w:tc>
          <w:tcPr>
            <w:tcW w:w="1417" w:type="dxa"/>
            <w:vAlign w:val="center"/>
          </w:tcPr>
          <w:p w:rsidR="00054506" w:rsidRDefault="00054506" w:rsidP="0079075A">
            <w:pPr>
              <w:jc w:val="center"/>
              <w:rPr>
                <w:sz w:val="28"/>
                <w:lang w:val="uk-UA"/>
              </w:rPr>
            </w:pPr>
            <w:r>
              <w:rPr>
                <w:sz w:val="28"/>
                <w:lang w:val="uk-UA"/>
              </w:rPr>
              <w:t>+85</w:t>
            </w:r>
          </w:p>
        </w:tc>
        <w:tc>
          <w:tcPr>
            <w:tcW w:w="1280" w:type="dxa"/>
          </w:tcPr>
          <w:p w:rsidR="00054506" w:rsidRDefault="00054506" w:rsidP="0079075A">
            <w:pPr>
              <w:jc w:val="center"/>
              <w:rPr>
                <w:sz w:val="28"/>
              </w:rPr>
            </w:pPr>
            <w:r>
              <w:rPr>
                <w:sz w:val="28"/>
              </w:rPr>
              <w:t>242</w:t>
            </w:r>
          </w:p>
        </w:tc>
      </w:tr>
      <w:tr w:rsidR="00054506" w:rsidTr="0079075A">
        <w:tblPrEx>
          <w:tblCellMar>
            <w:top w:w="0" w:type="dxa"/>
            <w:bottom w:w="0" w:type="dxa"/>
          </w:tblCellMar>
        </w:tblPrEx>
        <w:tc>
          <w:tcPr>
            <w:tcW w:w="1980" w:type="dxa"/>
            <w:vAlign w:val="center"/>
          </w:tcPr>
          <w:p w:rsidR="00054506" w:rsidRDefault="00054506" w:rsidP="0079075A">
            <w:pPr>
              <w:pStyle w:val="affffffff7"/>
              <w:jc w:val="center"/>
            </w:pPr>
            <w:r>
              <w:t>0,6</w:t>
            </w:r>
          </w:p>
        </w:tc>
        <w:tc>
          <w:tcPr>
            <w:tcW w:w="867" w:type="dxa"/>
          </w:tcPr>
          <w:p w:rsidR="00054506" w:rsidRDefault="00054506" w:rsidP="0079075A">
            <w:pPr>
              <w:jc w:val="center"/>
              <w:rPr>
                <w:color w:val="000000"/>
                <w:sz w:val="28"/>
              </w:rPr>
            </w:pPr>
            <w:r>
              <w:rPr>
                <w:color w:val="000000"/>
                <w:sz w:val="28"/>
              </w:rPr>
              <w:t>300</w:t>
            </w:r>
          </w:p>
        </w:tc>
        <w:tc>
          <w:tcPr>
            <w:tcW w:w="1417" w:type="dxa"/>
          </w:tcPr>
          <w:p w:rsidR="00054506" w:rsidRDefault="00054506" w:rsidP="0079075A">
            <w:pPr>
              <w:jc w:val="center"/>
              <w:rPr>
                <w:sz w:val="28"/>
                <w:lang w:val="uk-UA"/>
              </w:rPr>
            </w:pPr>
            <w:r>
              <w:rPr>
                <w:sz w:val="28"/>
                <w:lang w:val="uk-UA"/>
              </w:rPr>
              <w:t>+131</w:t>
            </w:r>
          </w:p>
        </w:tc>
        <w:tc>
          <w:tcPr>
            <w:tcW w:w="851" w:type="dxa"/>
          </w:tcPr>
          <w:p w:rsidR="00054506" w:rsidRDefault="00054506" w:rsidP="0079075A">
            <w:pPr>
              <w:jc w:val="center"/>
              <w:rPr>
                <w:color w:val="000000"/>
                <w:sz w:val="28"/>
              </w:rPr>
            </w:pPr>
            <w:r>
              <w:rPr>
                <w:color w:val="000000"/>
                <w:sz w:val="28"/>
              </w:rPr>
              <w:t>197</w:t>
            </w:r>
          </w:p>
        </w:tc>
        <w:tc>
          <w:tcPr>
            <w:tcW w:w="1417" w:type="dxa"/>
          </w:tcPr>
          <w:p w:rsidR="00054506" w:rsidRDefault="00054506" w:rsidP="0079075A">
            <w:pPr>
              <w:jc w:val="center"/>
              <w:rPr>
                <w:sz w:val="28"/>
                <w:lang w:val="uk-UA"/>
              </w:rPr>
            </w:pPr>
            <w:r>
              <w:rPr>
                <w:sz w:val="28"/>
                <w:lang w:val="uk-UA"/>
              </w:rPr>
              <w:t>+34</w:t>
            </w:r>
          </w:p>
        </w:tc>
        <w:tc>
          <w:tcPr>
            <w:tcW w:w="851" w:type="dxa"/>
            <w:vAlign w:val="center"/>
          </w:tcPr>
          <w:p w:rsidR="00054506" w:rsidRDefault="00054506" w:rsidP="0079075A">
            <w:pPr>
              <w:jc w:val="center"/>
              <w:rPr>
                <w:sz w:val="28"/>
              </w:rPr>
            </w:pPr>
            <w:r>
              <w:rPr>
                <w:sz w:val="28"/>
              </w:rPr>
              <w:t>219</w:t>
            </w:r>
          </w:p>
        </w:tc>
        <w:tc>
          <w:tcPr>
            <w:tcW w:w="1417" w:type="dxa"/>
            <w:vAlign w:val="center"/>
          </w:tcPr>
          <w:p w:rsidR="00054506" w:rsidRDefault="00054506" w:rsidP="0079075A">
            <w:pPr>
              <w:jc w:val="center"/>
              <w:rPr>
                <w:sz w:val="28"/>
                <w:lang w:val="uk-UA"/>
              </w:rPr>
            </w:pPr>
            <w:r>
              <w:rPr>
                <w:sz w:val="28"/>
                <w:lang w:val="uk-UA"/>
              </w:rPr>
              <w:t>+82</w:t>
            </w:r>
          </w:p>
        </w:tc>
        <w:tc>
          <w:tcPr>
            <w:tcW w:w="1280" w:type="dxa"/>
          </w:tcPr>
          <w:p w:rsidR="00054506" w:rsidRDefault="00054506" w:rsidP="0079075A">
            <w:pPr>
              <w:jc w:val="center"/>
              <w:rPr>
                <w:sz w:val="28"/>
              </w:rPr>
            </w:pPr>
            <w:r>
              <w:rPr>
                <w:sz w:val="28"/>
              </w:rPr>
              <w:t>239</w:t>
            </w:r>
          </w:p>
        </w:tc>
      </w:tr>
      <w:tr w:rsidR="00054506" w:rsidTr="0079075A">
        <w:tblPrEx>
          <w:tblCellMar>
            <w:top w:w="0" w:type="dxa"/>
            <w:bottom w:w="0" w:type="dxa"/>
          </w:tblCellMar>
        </w:tblPrEx>
        <w:tc>
          <w:tcPr>
            <w:tcW w:w="1980" w:type="dxa"/>
            <w:vAlign w:val="center"/>
          </w:tcPr>
          <w:p w:rsidR="00054506" w:rsidRDefault="00054506" w:rsidP="0079075A">
            <w:pPr>
              <w:pStyle w:val="affffffff4"/>
              <w:rPr>
                <w:bCs/>
              </w:rPr>
            </w:pPr>
            <w:r>
              <w:rPr>
                <w:bCs/>
              </w:rPr>
              <w:t>0,8</w:t>
            </w:r>
          </w:p>
        </w:tc>
        <w:tc>
          <w:tcPr>
            <w:tcW w:w="867" w:type="dxa"/>
          </w:tcPr>
          <w:p w:rsidR="00054506" w:rsidRDefault="00054506" w:rsidP="0079075A">
            <w:pPr>
              <w:jc w:val="center"/>
              <w:rPr>
                <w:color w:val="000000"/>
                <w:sz w:val="28"/>
              </w:rPr>
            </w:pPr>
            <w:r>
              <w:rPr>
                <w:color w:val="000000"/>
                <w:sz w:val="28"/>
              </w:rPr>
              <w:t>304</w:t>
            </w:r>
          </w:p>
        </w:tc>
        <w:tc>
          <w:tcPr>
            <w:tcW w:w="1417" w:type="dxa"/>
          </w:tcPr>
          <w:p w:rsidR="00054506" w:rsidRDefault="00054506" w:rsidP="0079075A">
            <w:pPr>
              <w:jc w:val="center"/>
              <w:rPr>
                <w:sz w:val="28"/>
                <w:lang w:val="uk-UA"/>
              </w:rPr>
            </w:pPr>
            <w:r>
              <w:rPr>
                <w:sz w:val="28"/>
                <w:lang w:val="uk-UA"/>
              </w:rPr>
              <w:t>+135</w:t>
            </w:r>
          </w:p>
        </w:tc>
        <w:tc>
          <w:tcPr>
            <w:tcW w:w="851" w:type="dxa"/>
          </w:tcPr>
          <w:p w:rsidR="00054506" w:rsidRDefault="00054506" w:rsidP="0079075A">
            <w:pPr>
              <w:jc w:val="center"/>
              <w:rPr>
                <w:color w:val="000000"/>
                <w:sz w:val="28"/>
              </w:rPr>
            </w:pPr>
            <w:r>
              <w:rPr>
                <w:color w:val="000000"/>
                <w:sz w:val="28"/>
              </w:rPr>
              <w:t>201</w:t>
            </w:r>
          </w:p>
        </w:tc>
        <w:tc>
          <w:tcPr>
            <w:tcW w:w="1417" w:type="dxa"/>
          </w:tcPr>
          <w:p w:rsidR="00054506" w:rsidRDefault="00054506" w:rsidP="0079075A">
            <w:pPr>
              <w:jc w:val="center"/>
              <w:rPr>
                <w:sz w:val="28"/>
                <w:lang w:val="uk-UA"/>
              </w:rPr>
            </w:pPr>
            <w:r>
              <w:rPr>
                <w:sz w:val="28"/>
                <w:lang w:val="uk-UA"/>
              </w:rPr>
              <w:t>+38</w:t>
            </w:r>
          </w:p>
        </w:tc>
        <w:tc>
          <w:tcPr>
            <w:tcW w:w="851" w:type="dxa"/>
            <w:vAlign w:val="center"/>
          </w:tcPr>
          <w:p w:rsidR="00054506" w:rsidRDefault="00054506" w:rsidP="0079075A">
            <w:pPr>
              <w:jc w:val="center"/>
              <w:rPr>
                <w:sz w:val="28"/>
              </w:rPr>
            </w:pPr>
            <w:r>
              <w:rPr>
                <w:sz w:val="28"/>
              </w:rPr>
              <w:t>227</w:t>
            </w:r>
          </w:p>
        </w:tc>
        <w:tc>
          <w:tcPr>
            <w:tcW w:w="1417" w:type="dxa"/>
            <w:vAlign w:val="center"/>
          </w:tcPr>
          <w:p w:rsidR="00054506" w:rsidRDefault="00054506" w:rsidP="0079075A">
            <w:pPr>
              <w:jc w:val="center"/>
              <w:rPr>
                <w:sz w:val="28"/>
                <w:lang w:val="uk-UA"/>
              </w:rPr>
            </w:pPr>
            <w:r>
              <w:rPr>
                <w:sz w:val="28"/>
                <w:lang w:val="uk-UA"/>
              </w:rPr>
              <w:t>+90</w:t>
            </w:r>
          </w:p>
        </w:tc>
        <w:tc>
          <w:tcPr>
            <w:tcW w:w="1280" w:type="dxa"/>
          </w:tcPr>
          <w:p w:rsidR="00054506" w:rsidRDefault="00054506" w:rsidP="0079075A">
            <w:pPr>
              <w:jc w:val="center"/>
              <w:rPr>
                <w:sz w:val="28"/>
              </w:rPr>
            </w:pPr>
            <w:r>
              <w:rPr>
                <w:sz w:val="28"/>
              </w:rPr>
              <w:t>244</w:t>
            </w:r>
          </w:p>
        </w:tc>
      </w:tr>
      <w:tr w:rsidR="00054506" w:rsidTr="0079075A">
        <w:tblPrEx>
          <w:tblCellMar>
            <w:top w:w="0" w:type="dxa"/>
            <w:bottom w:w="0" w:type="dxa"/>
          </w:tblCellMar>
        </w:tblPrEx>
        <w:tc>
          <w:tcPr>
            <w:tcW w:w="1980" w:type="dxa"/>
            <w:vAlign w:val="center"/>
          </w:tcPr>
          <w:p w:rsidR="00054506" w:rsidRDefault="00054506" w:rsidP="0079075A">
            <w:pPr>
              <w:pStyle w:val="affffffff7"/>
              <w:jc w:val="center"/>
            </w:pPr>
            <w:r>
              <w:t>1,0</w:t>
            </w:r>
          </w:p>
        </w:tc>
        <w:tc>
          <w:tcPr>
            <w:tcW w:w="867" w:type="dxa"/>
          </w:tcPr>
          <w:p w:rsidR="00054506" w:rsidRDefault="00054506" w:rsidP="0079075A">
            <w:pPr>
              <w:jc w:val="center"/>
              <w:rPr>
                <w:color w:val="000000"/>
                <w:sz w:val="28"/>
              </w:rPr>
            </w:pPr>
            <w:r>
              <w:rPr>
                <w:color w:val="000000"/>
                <w:sz w:val="28"/>
              </w:rPr>
              <w:t>310</w:t>
            </w:r>
          </w:p>
        </w:tc>
        <w:tc>
          <w:tcPr>
            <w:tcW w:w="1417" w:type="dxa"/>
          </w:tcPr>
          <w:p w:rsidR="00054506" w:rsidRDefault="00054506" w:rsidP="0079075A">
            <w:pPr>
              <w:jc w:val="center"/>
              <w:rPr>
                <w:sz w:val="28"/>
                <w:lang w:val="uk-UA"/>
              </w:rPr>
            </w:pPr>
            <w:r>
              <w:rPr>
                <w:sz w:val="28"/>
                <w:lang w:val="uk-UA"/>
              </w:rPr>
              <w:t>+141</w:t>
            </w:r>
          </w:p>
        </w:tc>
        <w:tc>
          <w:tcPr>
            <w:tcW w:w="851" w:type="dxa"/>
          </w:tcPr>
          <w:p w:rsidR="00054506" w:rsidRDefault="00054506" w:rsidP="0079075A">
            <w:pPr>
              <w:jc w:val="center"/>
              <w:rPr>
                <w:color w:val="000000"/>
                <w:sz w:val="28"/>
              </w:rPr>
            </w:pPr>
            <w:r>
              <w:rPr>
                <w:color w:val="000000"/>
                <w:sz w:val="28"/>
              </w:rPr>
              <w:t>199</w:t>
            </w:r>
          </w:p>
        </w:tc>
        <w:tc>
          <w:tcPr>
            <w:tcW w:w="1417" w:type="dxa"/>
          </w:tcPr>
          <w:p w:rsidR="00054506" w:rsidRDefault="00054506" w:rsidP="0079075A">
            <w:pPr>
              <w:jc w:val="center"/>
              <w:rPr>
                <w:sz w:val="28"/>
                <w:lang w:val="uk-UA"/>
              </w:rPr>
            </w:pPr>
            <w:r>
              <w:rPr>
                <w:sz w:val="28"/>
                <w:lang w:val="uk-UA"/>
              </w:rPr>
              <w:t>+36</w:t>
            </w:r>
          </w:p>
        </w:tc>
        <w:tc>
          <w:tcPr>
            <w:tcW w:w="851" w:type="dxa"/>
            <w:vAlign w:val="center"/>
          </w:tcPr>
          <w:p w:rsidR="00054506" w:rsidRDefault="00054506" w:rsidP="0079075A">
            <w:pPr>
              <w:jc w:val="center"/>
              <w:rPr>
                <w:sz w:val="28"/>
              </w:rPr>
            </w:pPr>
            <w:r>
              <w:rPr>
                <w:sz w:val="28"/>
              </w:rPr>
              <w:t>222</w:t>
            </w:r>
          </w:p>
        </w:tc>
        <w:tc>
          <w:tcPr>
            <w:tcW w:w="1417" w:type="dxa"/>
            <w:vAlign w:val="center"/>
          </w:tcPr>
          <w:p w:rsidR="00054506" w:rsidRDefault="00054506" w:rsidP="0079075A">
            <w:pPr>
              <w:jc w:val="center"/>
              <w:rPr>
                <w:sz w:val="28"/>
                <w:lang w:val="uk-UA"/>
              </w:rPr>
            </w:pPr>
            <w:r>
              <w:rPr>
                <w:sz w:val="28"/>
                <w:lang w:val="uk-UA"/>
              </w:rPr>
              <w:t>+85</w:t>
            </w:r>
          </w:p>
        </w:tc>
        <w:tc>
          <w:tcPr>
            <w:tcW w:w="1280" w:type="dxa"/>
          </w:tcPr>
          <w:p w:rsidR="00054506" w:rsidRDefault="00054506" w:rsidP="0079075A">
            <w:pPr>
              <w:jc w:val="center"/>
              <w:rPr>
                <w:sz w:val="28"/>
              </w:rPr>
            </w:pPr>
            <w:r>
              <w:rPr>
                <w:sz w:val="28"/>
              </w:rPr>
              <w:t>244</w:t>
            </w:r>
          </w:p>
        </w:tc>
      </w:tr>
      <w:tr w:rsidR="00054506" w:rsidTr="0079075A">
        <w:tblPrEx>
          <w:tblCellMar>
            <w:top w:w="0" w:type="dxa"/>
            <w:bottom w:w="0" w:type="dxa"/>
          </w:tblCellMar>
        </w:tblPrEx>
        <w:tc>
          <w:tcPr>
            <w:tcW w:w="1980" w:type="dxa"/>
            <w:vAlign w:val="center"/>
          </w:tcPr>
          <w:p w:rsidR="00054506" w:rsidRDefault="00054506" w:rsidP="0079075A">
            <w:pPr>
              <w:pStyle w:val="25"/>
              <w:spacing w:line="240" w:lineRule="auto"/>
              <w:jc w:val="center"/>
            </w:pPr>
            <w:r>
              <w:t>1,2</w:t>
            </w:r>
          </w:p>
        </w:tc>
        <w:tc>
          <w:tcPr>
            <w:tcW w:w="867" w:type="dxa"/>
          </w:tcPr>
          <w:p w:rsidR="00054506" w:rsidRDefault="00054506" w:rsidP="0079075A">
            <w:pPr>
              <w:jc w:val="center"/>
              <w:rPr>
                <w:color w:val="000000"/>
                <w:sz w:val="28"/>
              </w:rPr>
            </w:pPr>
            <w:r>
              <w:rPr>
                <w:color w:val="000000"/>
                <w:sz w:val="28"/>
              </w:rPr>
              <w:t>299</w:t>
            </w:r>
          </w:p>
        </w:tc>
        <w:tc>
          <w:tcPr>
            <w:tcW w:w="1417" w:type="dxa"/>
          </w:tcPr>
          <w:p w:rsidR="00054506" w:rsidRDefault="00054506" w:rsidP="0079075A">
            <w:pPr>
              <w:jc w:val="center"/>
              <w:rPr>
                <w:sz w:val="28"/>
                <w:lang w:val="uk-UA"/>
              </w:rPr>
            </w:pPr>
            <w:r>
              <w:rPr>
                <w:sz w:val="28"/>
                <w:lang w:val="uk-UA"/>
              </w:rPr>
              <w:t>+130</w:t>
            </w:r>
          </w:p>
        </w:tc>
        <w:tc>
          <w:tcPr>
            <w:tcW w:w="851" w:type="dxa"/>
          </w:tcPr>
          <w:p w:rsidR="00054506" w:rsidRDefault="00054506" w:rsidP="0079075A">
            <w:pPr>
              <w:jc w:val="center"/>
              <w:rPr>
                <w:color w:val="000000"/>
                <w:sz w:val="28"/>
              </w:rPr>
            </w:pPr>
            <w:r>
              <w:rPr>
                <w:color w:val="000000"/>
                <w:sz w:val="28"/>
              </w:rPr>
              <w:t>198</w:t>
            </w:r>
          </w:p>
        </w:tc>
        <w:tc>
          <w:tcPr>
            <w:tcW w:w="1417" w:type="dxa"/>
          </w:tcPr>
          <w:p w:rsidR="00054506" w:rsidRDefault="00054506" w:rsidP="0079075A">
            <w:pPr>
              <w:jc w:val="center"/>
              <w:rPr>
                <w:sz w:val="28"/>
                <w:lang w:val="uk-UA"/>
              </w:rPr>
            </w:pPr>
            <w:r>
              <w:rPr>
                <w:sz w:val="28"/>
                <w:lang w:val="uk-UA"/>
              </w:rPr>
              <w:t>+35</w:t>
            </w:r>
          </w:p>
        </w:tc>
        <w:tc>
          <w:tcPr>
            <w:tcW w:w="851" w:type="dxa"/>
            <w:vAlign w:val="center"/>
          </w:tcPr>
          <w:p w:rsidR="00054506" w:rsidRDefault="00054506" w:rsidP="0079075A">
            <w:pPr>
              <w:jc w:val="center"/>
              <w:rPr>
                <w:sz w:val="28"/>
              </w:rPr>
            </w:pPr>
            <w:r>
              <w:rPr>
                <w:sz w:val="28"/>
              </w:rPr>
              <w:t>220</w:t>
            </w:r>
          </w:p>
        </w:tc>
        <w:tc>
          <w:tcPr>
            <w:tcW w:w="1417" w:type="dxa"/>
            <w:vAlign w:val="center"/>
          </w:tcPr>
          <w:p w:rsidR="00054506" w:rsidRDefault="00054506" w:rsidP="0079075A">
            <w:pPr>
              <w:jc w:val="center"/>
              <w:rPr>
                <w:sz w:val="28"/>
                <w:lang w:val="uk-UA"/>
              </w:rPr>
            </w:pPr>
            <w:r>
              <w:rPr>
                <w:sz w:val="28"/>
                <w:lang w:val="uk-UA"/>
              </w:rPr>
              <w:t>+83</w:t>
            </w:r>
          </w:p>
        </w:tc>
        <w:tc>
          <w:tcPr>
            <w:tcW w:w="1280" w:type="dxa"/>
          </w:tcPr>
          <w:p w:rsidR="00054506" w:rsidRDefault="00054506" w:rsidP="0079075A">
            <w:pPr>
              <w:jc w:val="center"/>
              <w:rPr>
                <w:sz w:val="28"/>
              </w:rPr>
            </w:pPr>
            <w:r>
              <w:rPr>
                <w:sz w:val="28"/>
              </w:rPr>
              <w:t>239</w:t>
            </w:r>
          </w:p>
        </w:tc>
      </w:tr>
      <w:tr w:rsidR="00054506" w:rsidTr="0079075A">
        <w:tblPrEx>
          <w:tblCellMar>
            <w:top w:w="0" w:type="dxa"/>
            <w:bottom w:w="0" w:type="dxa"/>
          </w:tblCellMar>
        </w:tblPrEx>
        <w:tc>
          <w:tcPr>
            <w:tcW w:w="1980" w:type="dxa"/>
          </w:tcPr>
          <w:p w:rsidR="00054506" w:rsidRDefault="00054506" w:rsidP="0079075A">
            <w:pPr>
              <w:jc w:val="center"/>
              <w:rPr>
                <w:sz w:val="28"/>
                <w:lang w:val="uk-UA"/>
              </w:rPr>
            </w:pPr>
            <w:r>
              <w:rPr>
                <w:sz w:val="28"/>
                <w:lang w:val="uk-UA"/>
              </w:rPr>
              <w:t>НІР</w:t>
            </w:r>
            <w:r>
              <w:rPr>
                <w:sz w:val="28"/>
                <w:vertAlign w:val="subscript"/>
                <w:lang w:val="uk-UA"/>
              </w:rPr>
              <w:t>05</w:t>
            </w:r>
          </w:p>
        </w:tc>
        <w:tc>
          <w:tcPr>
            <w:tcW w:w="867" w:type="dxa"/>
          </w:tcPr>
          <w:p w:rsidR="00054506" w:rsidRDefault="00054506" w:rsidP="0079075A">
            <w:pPr>
              <w:jc w:val="center"/>
              <w:rPr>
                <w:sz w:val="28"/>
                <w:lang w:val="uk-UA"/>
              </w:rPr>
            </w:pPr>
            <w:r>
              <w:rPr>
                <w:sz w:val="28"/>
                <w:lang w:val="uk-UA"/>
              </w:rPr>
              <w:t>20</w:t>
            </w:r>
          </w:p>
        </w:tc>
        <w:tc>
          <w:tcPr>
            <w:tcW w:w="1417" w:type="dxa"/>
          </w:tcPr>
          <w:p w:rsidR="00054506" w:rsidRDefault="00054506" w:rsidP="0079075A">
            <w:pPr>
              <w:jc w:val="center"/>
              <w:rPr>
                <w:sz w:val="28"/>
                <w:lang w:val="uk-UA"/>
              </w:rPr>
            </w:pPr>
            <w:r>
              <w:rPr>
                <w:sz w:val="28"/>
                <w:lang w:val="uk-UA"/>
              </w:rPr>
              <w:t>—</w:t>
            </w:r>
          </w:p>
        </w:tc>
        <w:tc>
          <w:tcPr>
            <w:tcW w:w="851" w:type="dxa"/>
          </w:tcPr>
          <w:p w:rsidR="00054506" w:rsidRDefault="00054506" w:rsidP="0079075A">
            <w:pPr>
              <w:jc w:val="center"/>
              <w:rPr>
                <w:sz w:val="28"/>
                <w:lang w:val="uk-UA"/>
              </w:rPr>
            </w:pPr>
            <w:r>
              <w:rPr>
                <w:sz w:val="28"/>
                <w:lang w:val="uk-UA"/>
              </w:rPr>
              <w:t>15</w:t>
            </w:r>
          </w:p>
        </w:tc>
        <w:tc>
          <w:tcPr>
            <w:tcW w:w="1417" w:type="dxa"/>
          </w:tcPr>
          <w:p w:rsidR="00054506" w:rsidRDefault="00054506" w:rsidP="0079075A">
            <w:pPr>
              <w:jc w:val="center"/>
              <w:rPr>
                <w:sz w:val="28"/>
                <w:lang w:val="uk-UA"/>
              </w:rPr>
            </w:pPr>
            <w:r>
              <w:rPr>
                <w:sz w:val="28"/>
                <w:lang w:val="uk-UA"/>
              </w:rPr>
              <w:t>—</w:t>
            </w:r>
          </w:p>
        </w:tc>
        <w:tc>
          <w:tcPr>
            <w:tcW w:w="851" w:type="dxa"/>
          </w:tcPr>
          <w:p w:rsidR="00054506" w:rsidRDefault="00054506" w:rsidP="0079075A">
            <w:pPr>
              <w:jc w:val="center"/>
              <w:rPr>
                <w:sz w:val="28"/>
                <w:lang w:val="uk-UA"/>
              </w:rPr>
            </w:pPr>
            <w:r>
              <w:rPr>
                <w:sz w:val="28"/>
                <w:lang w:val="uk-UA"/>
              </w:rPr>
              <w:t>10</w:t>
            </w:r>
          </w:p>
        </w:tc>
        <w:tc>
          <w:tcPr>
            <w:tcW w:w="1417" w:type="dxa"/>
          </w:tcPr>
          <w:p w:rsidR="00054506" w:rsidRDefault="00054506" w:rsidP="0079075A">
            <w:pPr>
              <w:jc w:val="center"/>
              <w:rPr>
                <w:sz w:val="28"/>
                <w:lang w:val="uk-UA"/>
              </w:rPr>
            </w:pPr>
            <w:r>
              <w:rPr>
                <w:sz w:val="28"/>
                <w:lang w:val="uk-UA"/>
              </w:rPr>
              <w:t>—</w:t>
            </w:r>
          </w:p>
        </w:tc>
        <w:tc>
          <w:tcPr>
            <w:tcW w:w="1280" w:type="dxa"/>
          </w:tcPr>
          <w:p w:rsidR="00054506" w:rsidRDefault="00054506" w:rsidP="0079075A">
            <w:pPr>
              <w:jc w:val="center"/>
              <w:rPr>
                <w:sz w:val="28"/>
                <w:lang w:val="uk-UA"/>
              </w:rPr>
            </w:pPr>
            <w:r>
              <w:rPr>
                <w:sz w:val="28"/>
                <w:lang w:val="uk-UA"/>
              </w:rPr>
              <w:t>—</w:t>
            </w:r>
          </w:p>
        </w:tc>
      </w:tr>
    </w:tbl>
    <w:p w:rsidR="00054506" w:rsidRDefault="00054506" w:rsidP="00054506">
      <w:pPr>
        <w:pStyle w:val="25"/>
        <w:spacing w:line="240" w:lineRule="auto"/>
      </w:pPr>
    </w:p>
    <w:p w:rsidR="00054506" w:rsidRDefault="00054506" w:rsidP="00054506">
      <w:pPr>
        <w:pStyle w:val="25"/>
        <w:spacing w:line="240" w:lineRule="auto"/>
      </w:pPr>
      <w:r>
        <w:t>Одним із важливих показників урожаю, який характеризує його якість, є структура, яка відображає співвідношення в урожаї бульб різних розмірів. У картоплі виділяють 3 основні фракції: бульби масою менше 25 грам, бульби масою від 25 до 80 грам, бульби масою більше 80 грам. Сукупність великих та середніх бульб, виражена в відсотках від загальної маси урожаю, складає товарність.</w:t>
      </w:r>
    </w:p>
    <w:p w:rsidR="00054506" w:rsidRDefault="00054506" w:rsidP="00054506">
      <w:pPr>
        <w:pStyle w:val="25"/>
        <w:spacing w:line="240" w:lineRule="auto"/>
      </w:pPr>
      <w:r>
        <w:t>Дослідження свідчать, що на товарність бульб впливали в основному метеорологічні умови року. Так, в 2000 р. в структурі врожаю обох досліджуваних сортів переважали бульби середньої фракції. Дрібні бульби в структурі врожаю займали у сорту Обрій 4,0-5,3%, у сорту Луговська – 5,2-16,4%. Частка великих бульб складала 25,5-41,2 і 33,4-49,2% відповідно.</w:t>
      </w:r>
    </w:p>
    <w:p w:rsidR="00054506" w:rsidRDefault="00054506" w:rsidP="00054506">
      <w:pPr>
        <w:pStyle w:val="25"/>
        <w:spacing w:line="240" w:lineRule="auto"/>
      </w:pPr>
      <w:r>
        <w:t>В 2001 р. в урожаї картоплі обох сортів частка дрібних і середніх бульб збільшилась, а частка великих бульб зменшилась порівняно з 2000 р.</w:t>
      </w:r>
    </w:p>
    <w:p w:rsidR="00054506" w:rsidRDefault="00054506" w:rsidP="00054506">
      <w:pPr>
        <w:pStyle w:val="25"/>
        <w:spacing w:line="240" w:lineRule="auto"/>
      </w:pPr>
      <w:r>
        <w:t xml:space="preserve">В 2002 р., як і в попередні роки, переважала фракція середніх бульб (55,1-69,3% у сорту Обрій і 62,4-71,1% у сорту Луговська). Фракція дрібних </w:t>
      </w:r>
      <w:r>
        <w:lastRenderedPageBreak/>
        <w:t>бульб складала у сорту Обрій 23,1-41,7%, у сорту Луговська – 21,4-34,3%. Частка великих бульб була найменшою за всі роки досліджень і складала 3,1-8,4 і 3,3-11,7% відповідно.</w:t>
      </w:r>
    </w:p>
    <w:p w:rsidR="00054506" w:rsidRDefault="00054506" w:rsidP="00054506">
      <w:pPr>
        <w:pStyle w:val="25"/>
        <w:spacing w:line="240" w:lineRule="auto"/>
      </w:pPr>
      <w:r>
        <w:t>Обробка бульб перед садінням препаратом Престиж в різних нормах позитивно вплавала на структуру врожаю картоплі. При вирощуванні картоплі після гірчиці та жита на сидерат спостерігалась тенденція до збільшення в урожаї фракції великих бульб.</w:t>
      </w:r>
    </w:p>
    <w:p w:rsidR="00054506" w:rsidRDefault="00054506" w:rsidP="00054506">
      <w:pPr>
        <w:pStyle w:val="25"/>
        <w:spacing w:line="240" w:lineRule="auto"/>
      </w:pPr>
      <w:r>
        <w:t>При використанні сидератів спостерігалась тенденція збільшення товарності бульб картоплі. Так, в 2001 р. товарність бульб на контролі була 88,5%, на варіантах з гірчицею – 89,3-91,0, а на варіантах з житом – 92,6-93,1% (табл. 8). В 2002 р. на контролі товарність складала 62,9%, на варіантах з гірчицею – 73,2-77,4, а на варіантах з житом – 76,9-78,9%. В середньому за роки досліджень товарність бульб на варіантах з гірчицею збільшилась на 8,5-10,2%, а на варіантах з житом – на 12,0-13,6% порівняно з контролем.</w:t>
      </w:r>
    </w:p>
    <w:p w:rsidR="00054506" w:rsidRDefault="00054506" w:rsidP="00054506">
      <w:pPr>
        <w:pStyle w:val="25"/>
        <w:spacing w:line="240" w:lineRule="auto"/>
        <w:jc w:val="right"/>
      </w:pPr>
      <w:r>
        <w:t>Таблиця 8</w:t>
      </w:r>
    </w:p>
    <w:p w:rsidR="00054506" w:rsidRDefault="00054506" w:rsidP="00054506">
      <w:pPr>
        <w:pStyle w:val="25"/>
        <w:spacing w:line="240" w:lineRule="auto"/>
      </w:pPr>
      <w:r>
        <w:t>Товарність бульб картоплі сорту Луговська при використанні сидератів, %</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080"/>
        <w:gridCol w:w="1199"/>
        <w:gridCol w:w="1311"/>
      </w:tblGrid>
      <w:tr w:rsidR="00054506" w:rsidTr="0079075A">
        <w:trPr>
          <w:cantSplit/>
          <w:trHeight w:val="148"/>
        </w:trPr>
        <w:tc>
          <w:tcPr>
            <w:tcW w:w="5760" w:type="dxa"/>
            <w:vAlign w:val="center"/>
          </w:tcPr>
          <w:p w:rsidR="00054506" w:rsidRDefault="00054506" w:rsidP="0079075A">
            <w:pPr>
              <w:ind w:left="318" w:hanging="318"/>
              <w:jc w:val="center"/>
              <w:rPr>
                <w:bCs/>
                <w:sz w:val="28"/>
                <w:lang w:val="uk-UA"/>
              </w:rPr>
            </w:pPr>
            <w:r>
              <w:rPr>
                <w:bCs/>
                <w:sz w:val="28"/>
                <w:lang w:val="uk-UA"/>
              </w:rPr>
              <w:t>Варіант</w:t>
            </w:r>
          </w:p>
        </w:tc>
        <w:tc>
          <w:tcPr>
            <w:tcW w:w="1080" w:type="dxa"/>
            <w:vAlign w:val="center"/>
          </w:tcPr>
          <w:p w:rsidR="00054506" w:rsidRDefault="00054506" w:rsidP="0079075A">
            <w:pPr>
              <w:jc w:val="center"/>
              <w:rPr>
                <w:bCs/>
                <w:color w:val="000000"/>
                <w:sz w:val="28"/>
                <w:lang w:val="uk-UA"/>
              </w:rPr>
            </w:pPr>
            <w:r>
              <w:rPr>
                <w:bCs/>
                <w:color w:val="000000"/>
                <w:sz w:val="28"/>
                <w:lang w:val="uk-UA"/>
              </w:rPr>
              <w:t>2001 р.</w:t>
            </w:r>
          </w:p>
        </w:tc>
        <w:tc>
          <w:tcPr>
            <w:tcW w:w="1199" w:type="dxa"/>
            <w:vAlign w:val="center"/>
          </w:tcPr>
          <w:p w:rsidR="00054506" w:rsidRDefault="00054506" w:rsidP="0079075A">
            <w:pPr>
              <w:jc w:val="center"/>
              <w:rPr>
                <w:bCs/>
                <w:color w:val="000000"/>
                <w:sz w:val="28"/>
                <w:lang w:val="uk-UA"/>
              </w:rPr>
            </w:pPr>
            <w:r>
              <w:rPr>
                <w:bCs/>
                <w:color w:val="000000"/>
                <w:sz w:val="28"/>
                <w:lang w:val="uk-UA"/>
              </w:rPr>
              <w:t>2002 р.</w:t>
            </w:r>
          </w:p>
        </w:tc>
        <w:tc>
          <w:tcPr>
            <w:tcW w:w="1311" w:type="dxa"/>
            <w:vAlign w:val="center"/>
          </w:tcPr>
          <w:p w:rsidR="00054506" w:rsidRDefault="00054506" w:rsidP="0079075A">
            <w:pPr>
              <w:jc w:val="center"/>
              <w:rPr>
                <w:bCs/>
                <w:color w:val="000000"/>
                <w:sz w:val="28"/>
                <w:lang w:val="uk-UA"/>
              </w:rPr>
            </w:pPr>
            <w:r>
              <w:rPr>
                <w:bCs/>
                <w:color w:val="000000"/>
                <w:sz w:val="28"/>
                <w:lang w:val="uk-UA"/>
              </w:rPr>
              <w:t>Середнє</w:t>
            </w:r>
          </w:p>
        </w:tc>
      </w:tr>
      <w:tr w:rsidR="00054506" w:rsidTr="0079075A">
        <w:trPr>
          <w:trHeight w:val="311"/>
        </w:trPr>
        <w:tc>
          <w:tcPr>
            <w:tcW w:w="5760" w:type="dxa"/>
          </w:tcPr>
          <w:p w:rsidR="00054506" w:rsidRDefault="00054506" w:rsidP="0079075A">
            <w:pPr>
              <w:pStyle w:val="2ffffc"/>
            </w:pPr>
            <w:r>
              <w:t>Контроль</w:t>
            </w:r>
          </w:p>
        </w:tc>
        <w:tc>
          <w:tcPr>
            <w:tcW w:w="1080" w:type="dxa"/>
            <w:vAlign w:val="center"/>
          </w:tcPr>
          <w:p w:rsidR="00054506" w:rsidRDefault="00054506" w:rsidP="0079075A">
            <w:pPr>
              <w:jc w:val="center"/>
              <w:rPr>
                <w:bCs/>
                <w:color w:val="000000"/>
                <w:sz w:val="28"/>
                <w:lang w:val="uk-UA"/>
              </w:rPr>
            </w:pPr>
            <w:r>
              <w:rPr>
                <w:bCs/>
                <w:color w:val="000000"/>
                <w:sz w:val="28"/>
                <w:lang w:val="uk-UA"/>
              </w:rPr>
              <w:t>88,5</w:t>
            </w:r>
          </w:p>
        </w:tc>
        <w:tc>
          <w:tcPr>
            <w:tcW w:w="1199" w:type="dxa"/>
            <w:vAlign w:val="center"/>
          </w:tcPr>
          <w:p w:rsidR="00054506" w:rsidRDefault="00054506" w:rsidP="0079075A">
            <w:pPr>
              <w:jc w:val="center"/>
              <w:rPr>
                <w:bCs/>
                <w:color w:val="000000"/>
                <w:sz w:val="28"/>
                <w:lang w:val="uk-UA"/>
              </w:rPr>
            </w:pPr>
            <w:r>
              <w:rPr>
                <w:bCs/>
                <w:color w:val="000000"/>
                <w:sz w:val="28"/>
                <w:lang w:val="uk-UA"/>
              </w:rPr>
              <w:t>62,9</w:t>
            </w:r>
          </w:p>
        </w:tc>
        <w:tc>
          <w:tcPr>
            <w:tcW w:w="1311" w:type="dxa"/>
            <w:vAlign w:val="center"/>
          </w:tcPr>
          <w:p w:rsidR="00054506" w:rsidRDefault="00054506" w:rsidP="0079075A">
            <w:pPr>
              <w:jc w:val="center"/>
              <w:rPr>
                <w:bCs/>
                <w:color w:val="000000"/>
                <w:sz w:val="28"/>
                <w:lang w:val="uk-UA"/>
              </w:rPr>
            </w:pPr>
            <w:r>
              <w:rPr>
                <w:bCs/>
                <w:color w:val="000000"/>
                <w:sz w:val="28"/>
                <w:lang w:val="uk-UA"/>
              </w:rPr>
              <w:t>75,7</w:t>
            </w:r>
          </w:p>
        </w:tc>
      </w:tr>
      <w:tr w:rsidR="00054506" w:rsidTr="0079075A">
        <w:trPr>
          <w:trHeight w:val="329"/>
        </w:trPr>
        <w:tc>
          <w:tcPr>
            <w:tcW w:w="5760" w:type="dxa"/>
          </w:tcPr>
          <w:p w:rsidR="00054506" w:rsidRDefault="00054506" w:rsidP="0079075A">
            <w:pPr>
              <w:ind w:left="318" w:hanging="318"/>
              <w:rPr>
                <w:bCs/>
                <w:sz w:val="28"/>
                <w:lang w:val="uk-UA"/>
              </w:rPr>
            </w:pPr>
            <w:r>
              <w:rPr>
                <w:bCs/>
                <w:sz w:val="28"/>
                <w:lang w:val="uk-UA"/>
              </w:rPr>
              <w:t>Гірчиця</w:t>
            </w:r>
          </w:p>
        </w:tc>
        <w:tc>
          <w:tcPr>
            <w:tcW w:w="1080" w:type="dxa"/>
            <w:vAlign w:val="center"/>
          </w:tcPr>
          <w:p w:rsidR="00054506" w:rsidRDefault="00054506" w:rsidP="0079075A">
            <w:pPr>
              <w:jc w:val="center"/>
              <w:rPr>
                <w:bCs/>
                <w:color w:val="000000"/>
                <w:sz w:val="28"/>
                <w:lang w:val="uk-UA"/>
              </w:rPr>
            </w:pPr>
            <w:r>
              <w:rPr>
                <w:bCs/>
                <w:color w:val="000000"/>
                <w:sz w:val="28"/>
                <w:lang w:val="uk-UA"/>
              </w:rPr>
              <w:t>91,0</w:t>
            </w:r>
          </w:p>
        </w:tc>
        <w:tc>
          <w:tcPr>
            <w:tcW w:w="1199" w:type="dxa"/>
            <w:vAlign w:val="center"/>
          </w:tcPr>
          <w:p w:rsidR="00054506" w:rsidRDefault="00054506" w:rsidP="0079075A">
            <w:pPr>
              <w:jc w:val="center"/>
              <w:rPr>
                <w:bCs/>
                <w:color w:val="000000"/>
                <w:sz w:val="28"/>
                <w:lang w:val="uk-UA"/>
              </w:rPr>
            </w:pPr>
            <w:r>
              <w:rPr>
                <w:bCs/>
                <w:color w:val="000000"/>
                <w:sz w:val="28"/>
                <w:lang w:val="uk-UA"/>
              </w:rPr>
              <w:t>73,2</w:t>
            </w:r>
          </w:p>
        </w:tc>
        <w:tc>
          <w:tcPr>
            <w:tcW w:w="1311" w:type="dxa"/>
            <w:vAlign w:val="center"/>
          </w:tcPr>
          <w:p w:rsidR="00054506" w:rsidRDefault="00054506" w:rsidP="0079075A">
            <w:pPr>
              <w:jc w:val="center"/>
              <w:rPr>
                <w:bCs/>
                <w:color w:val="000000"/>
                <w:sz w:val="28"/>
                <w:lang w:val="uk-UA"/>
              </w:rPr>
            </w:pPr>
            <w:r>
              <w:rPr>
                <w:bCs/>
                <w:color w:val="000000"/>
                <w:sz w:val="28"/>
                <w:lang w:val="uk-UA"/>
              </w:rPr>
              <w:t>82,1</w:t>
            </w:r>
          </w:p>
        </w:tc>
      </w:tr>
      <w:tr w:rsidR="00054506" w:rsidTr="0079075A">
        <w:trPr>
          <w:trHeight w:val="211"/>
        </w:trPr>
        <w:tc>
          <w:tcPr>
            <w:tcW w:w="5760" w:type="dxa"/>
          </w:tcPr>
          <w:p w:rsidR="00054506" w:rsidRDefault="00054506" w:rsidP="0079075A">
            <w:pPr>
              <w:rPr>
                <w:bCs/>
                <w:sz w:val="28"/>
                <w:lang w:val="uk-UA"/>
              </w:rPr>
            </w:pPr>
            <w:r>
              <w:rPr>
                <w:bCs/>
                <w:sz w:val="28"/>
                <w:lang w:val="uk-UA"/>
              </w:rPr>
              <w:t>Гірчиця з обробкою насіння препаратом Престиж</w:t>
            </w:r>
          </w:p>
        </w:tc>
        <w:tc>
          <w:tcPr>
            <w:tcW w:w="1080" w:type="dxa"/>
            <w:vAlign w:val="center"/>
          </w:tcPr>
          <w:p w:rsidR="00054506" w:rsidRDefault="00054506" w:rsidP="0079075A">
            <w:pPr>
              <w:jc w:val="center"/>
              <w:rPr>
                <w:bCs/>
                <w:color w:val="000000"/>
                <w:sz w:val="28"/>
                <w:lang w:val="uk-UA"/>
              </w:rPr>
            </w:pPr>
            <w:r>
              <w:rPr>
                <w:bCs/>
                <w:color w:val="000000"/>
                <w:sz w:val="28"/>
                <w:lang w:val="uk-UA"/>
              </w:rPr>
              <w:t>89,3</w:t>
            </w:r>
          </w:p>
        </w:tc>
        <w:tc>
          <w:tcPr>
            <w:tcW w:w="1199" w:type="dxa"/>
            <w:vAlign w:val="center"/>
          </w:tcPr>
          <w:p w:rsidR="00054506" w:rsidRDefault="00054506" w:rsidP="0079075A">
            <w:pPr>
              <w:jc w:val="center"/>
              <w:rPr>
                <w:bCs/>
                <w:color w:val="000000"/>
                <w:sz w:val="28"/>
                <w:lang w:val="uk-UA"/>
              </w:rPr>
            </w:pPr>
            <w:r>
              <w:rPr>
                <w:bCs/>
                <w:color w:val="000000"/>
                <w:sz w:val="28"/>
                <w:lang w:val="uk-UA"/>
              </w:rPr>
              <w:t>77,4</w:t>
            </w:r>
          </w:p>
        </w:tc>
        <w:tc>
          <w:tcPr>
            <w:tcW w:w="1311" w:type="dxa"/>
            <w:vAlign w:val="center"/>
          </w:tcPr>
          <w:p w:rsidR="00054506" w:rsidRDefault="00054506" w:rsidP="0079075A">
            <w:pPr>
              <w:jc w:val="center"/>
              <w:rPr>
                <w:bCs/>
                <w:color w:val="000000"/>
                <w:sz w:val="28"/>
                <w:lang w:val="uk-UA"/>
              </w:rPr>
            </w:pPr>
            <w:r>
              <w:rPr>
                <w:bCs/>
                <w:color w:val="000000"/>
                <w:sz w:val="28"/>
                <w:lang w:val="uk-UA"/>
              </w:rPr>
              <w:t>83,4</w:t>
            </w:r>
          </w:p>
        </w:tc>
      </w:tr>
      <w:tr w:rsidR="00054506" w:rsidTr="0079075A">
        <w:trPr>
          <w:trHeight w:val="329"/>
        </w:trPr>
        <w:tc>
          <w:tcPr>
            <w:tcW w:w="5760" w:type="dxa"/>
          </w:tcPr>
          <w:p w:rsidR="00054506" w:rsidRDefault="00054506" w:rsidP="0079075A">
            <w:pPr>
              <w:ind w:left="318" w:hanging="318"/>
              <w:rPr>
                <w:bCs/>
                <w:sz w:val="28"/>
                <w:lang w:val="uk-UA"/>
              </w:rPr>
            </w:pPr>
            <w:r>
              <w:rPr>
                <w:bCs/>
                <w:sz w:val="28"/>
                <w:lang w:val="uk-UA"/>
              </w:rPr>
              <w:t>Жито</w:t>
            </w:r>
          </w:p>
        </w:tc>
        <w:tc>
          <w:tcPr>
            <w:tcW w:w="1080" w:type="dxa"/>
            <w:vAlign w:val="center"/>
          </w:tcPr>
          <w:p w:rsidR="00054506" w:rsidRDefault="00054506" w:rsidP="0079075A">
            <w:pPr>
              <w:jc w:val="center"/>
              <w:rPr>
                <w:bCs/>
                <w:color w:val="000000"/>
                <w:sz w:val="28"/>
                <w:lang w:val="uk-UA"/>
              </w:rPr>
            </w:pPr>
            <w:r>
              <w:rPr>
                <w:bCs/>
                <w:color w:val="000000"/>
                <w:sz w:val="28"/>
                <w:lang w:val="uk-UA"/>
              </w:rPr>
              <w:t>93,1</w:t>
            </w:r>
          </w:p>
        </w:tc>
        <w:tc>
          <w:tcPr>
            <w:tcW w:w="1199" w:type="dxa"/>
            <w:vAlign w:val="center"/>
          </w:tcPr>
          <w:p w:rsidR="00054506" w:rsidRDefault="00054506" w:rsidP="0079075A">
            <w:pPr>
              <w:jc w:val="center"/>
              <w:rPr>
                <w:bCs/>
                <w:color w:val="000000"/>
                <w:sz w:val="28"/>
                <w:lang w:val="uk-UA"/>
              </w:rPr>
            </w:pPr>
            <w:r>
              <w:rPr>
                <w:bCs/>
                <w:color w:val="000000"/>
                <w:sz w:val="28"/>
                <w:lang w:val="uk-UA"/>
              </w:rPr>
              <w:t>78,9</w:t>
            </w:r>
          </w:p>
        </w:tc>
        <w:tc>
          <w:tcPr>
            <w:tcW w:w="1311" w:type="dxa"/>
            <w:vAlign w:val="center"/>
          </w:tcPr>
          <w:p w:rsidR="00054506" w:rsidRDefault="00054506" w:rsidP="0079075A">
            <w:pPr>
              <w:jc w:val="center"/>
              <w:rPr>
                <w:bCs/>
                <w:color w:val="000000"/>
                <w:sz w:val="28"/>
                <w:lang w:val="uk-UA"/>
              </w:rPr>
            </w:pPr>
            <w:r>
              <w:rPr>
                <w:bCs/>
                <w:color w:val="000000"/>
                <w:sz w:val="28"/>
                <w:lang w:val="uk-UA"/>
              </w:rPr>
              <w:t>86,0</w:t>
            </w:r>
          </w:p>
        </w:tc>
      </w:tr>
      <w:tr w:rsidR="00054506" w:rsidTr="0079075A">
        <w:trPr>
          <w:trHeight w:val="329"/>
        </w:trPr>
        <w:tc>
          <w:tcPr>
            <w:tcW w:w="5760" w:type="dxa"/>
          </w:tcPr>
          <w:p w:rsidR="00054506" w:rsidRDefault="00054506" w:rsidP="0079075A">
            <w:pPr>
              <w:rPr>
                <w:bCs/>
                <w:sz w:val="28"/>
                <w:lang w:val="uk-UA"/>
              </w:rPr>
            </w:pPr>
            <w:r>
              <w:rPr>
                <w:bCs/>
                <w:sz w:val="28"/>
                <w:lang w:val="uk-UA"/>
              </w:rPr>
              <w:t>Жито з обробкою насіння препаратом Престиж</w:t>
            </w:r>
          </w:p>
        </w:tc>
        <w:tc>
          <w:tcPr>
            <w:tcW w:w="1080" w:type="dxa"/>
            <w:vAlign w:val="center"/>
          </w:tcPr>
          <w:p w:rsidR="00054506" w:rsidRDefault="00054506" w:rsidP="0079075A">
            <w:pPr>
              <w:jc w:val="center"/>
              <w:rPr>
                <w:bCs/>
                <w:color w:val="000000"/>
                <w:sz w:val="28"/>
                <w:lang w:val="uk-UA"/>
              </w:rPr>
            </w:pPr>
            <w:r>
              <w:rPr>
                <w:bCs/>
                <w:color w:val="000000"/>
                <w:sz w:val="28"/>
                <w:lang w:val="uk-UA"/>
              </w:rPr>
              <w:t>92,6</w:t>
            </w:r>
          </w:p>
        </w:tc>
        <w:tc>
          <w:tcPr>
            <w:tcW w:w="1199" w:type="dxa"/>
            <w:vAlign w:val="center"/>
          </w:tcPr>
          <w:p w:rsidR="00054506" w:rsidRDefault="00054506" w:rsidP="0079075A">
            <w:pPr>
              <w:jc w:val="center"/>
              <w:rPr>
                <w:bCs/>
                <w:color w:val="000000"/>
                <w:sz w:val="28"/>
                <w:lang w:val="uk-UA"/>
              </w:rPr>
            </w:pPr>
            <w:r>
              <w:rPr>
                <w:bCs/>
                <w:color w:val="000000"/>
                <w:sz w:val="28"/>
                <w:lang w:val="uk-UA"/>
              </w:rPr>
              <w:t>76,9</w:t>
            </w:r>
          </w:p>
        </w:tc>
        <w:tc>
          <w:tcPr>
            <w:tcW w:w="1311" w:type="dxa"/>
            <w:vAlign w:val="center"/>
          </w:tcPr>
          <w:p w:rsidR="00054506" w:rsidRDefault="00054506" w:rsidP="0079075A">
            <w:pPr>
              <w:jc w:val="center"/>
              <w:rPr>
                <w:bCs/>
                <w:color w:val="000000"/>
                <w:sz w:val="28"/>
                <w:lang w:val="uk-UA"/>
              </w:rPr>
            </w:pPr>
            <w:r>
              <w:rPr>
                <w:bCs/>
                <w:color w:val="000000"/>
                <w:sz w:val="28"/>
                <w:lang w:val="uk-UA"/>
              </w:rPr>
              <w:t>84,8</w:t>
            </w:r>
          </w:p>
        </w:tc>
      </w:tr>
      <w:tr w:rsidR="00054506" w:rsidTr="0079075A">
        <w:trPr>
          <w:trHeight w:val="329"/>
        </w:trPr>
        <w:tc>
          <w:tcPr>
            <w:tcW w:w="5760" w:type="dxa"/>
          </w:tcPr>
          <w:p w:rsidR="00054506" w:rsidRDefault="00054506" w:rsidP="0079075A">
            <w:pPr>
              <w:ind w:left="318" w:hanging="318"/>
              <w:rPr>
                <w:bCs/>
                <w:sz w:val="28"/>
                <w:vertAlign w:val="subscript"/>
                <w:lang w:val="uk-UA"/>
              </w:rPr>
            </w:pPr>
            <w:r>
              <w:rPr>
                <w:bCs/>
                <w:sz w:val="28"/>
                <w:lang w:val="uk-UA"/>
              </w:rPr>
              <w:t>НІР</w:t>
            </w:r>
            <w:r>
              <w:rPr>
                <w:bCs/>
                <w:sz w:val="28"/>
                <w:vertAlign w:val="subscript"/>
                <w:lang w:val="uk-UA"/>
              </w:rPr>
              <w:t>05</w:t>
            </w:r>
          </w:p>
        </w:tc>
        <w:tc>
          <w:tcPr>
            <w:tcW w:w="1080" w:type="dxa"/>
            <w:vAlign w:val="center"/>
          </w:tcPr>
          <w:p w:rsidR="00054506" w:rsidRDefault="00054506" w:rsidP="0079075A">
            <w:pPr>
              <w:jc w:val="center"/>
              <w:rPr>
                <w:bCs/>
                <w:color w:val="000000"/>
                <w:sz w:val="28"/>
                <w:lang w:val="uk-UA"/>
              </w:rPr>
            </w:pPr>
            <w:r>
              <w:rPr>
                <w:bCs/>
                <w:color w:val="000000"/>
                <w:sz w:val="28"/>
                <w:lang w:val="uk-UA"/>
              </w:rPr>
              <w:t>8,1</w:t>
            </w:r>
          </w:p>
        </w:tc>
        <w:tc>
          <w:tcPr>
            <w:tcW w:w="1199" w:type="dxa"/>
            <w:vAlign w:val="center"/>
          </w:tcPr>
          <w:p w:rsidR="00054506" w:rsidRDefault="00054506" w:rsidP="0079075A">
            <w:pPr>
              <w:jc w:val="center"/>
              <w:rPr>
                <w:bCs/>
                <w:color w:val="000000"/>
                <w:sz w:val="28"/>
                <w:lang w:val="uk-UA"/>
              </w:rPr>
            </w:pPr>
            <w:r>
              <w:rPr>
                <w:bCs/>
                <w:color w:val="000000"/>
                <w:sz w:val="28"/>
                <w:lang w:val="uk-UA"/>
              </w:rPr>
              <w:t>9,4</w:t>
            </w:r>
          </w:p>
        </w:tc>
        <w:tc>
          <w:tcPr>
            <w:tcW w:w="1311" w:type="dxa"/>
            <w:vAlign w:val="center"/>
          </w:tcPr>
          <w:p w:rsidR="00054506" w:rsidRDefault="00054506" w:rsidP="0079075A">
            <w:pPr>
              <w:jc w:val="center"/>
              <w:rPr>
                <w:bCs/>
                <w:color w:val="000000"/>
                <w:sz w:val="28"/>
                <w:lang w:val="uk-UA"/>
              </w:rPr>
            </w:pPr>
            <w:r>
              <w:rPr>
                <w:sz w:val="28"/>
                <w:lang w:val="uk-UA"/>
              </w:rPr>
              <w:t>—</w:t>
            </w:r>
          </w:p>
        </w:tc>
      </w:tr>
    </w:tbl>
    <w:p w:rsidR="00054506" w:rsidRDefault="00054506" w:rsidP="00054506">
      <w:pPr>
        <w:pStyle w:val="25"/>
        <w:spacing w:line="240" w:lineRule="auto"/>
      </w:pPr>
    </w:p>
    <w:p w:rsidR="00054506" w:rsidRDefault="00054506" w:rsidP="00054506">
      <w:pPr>
        <w:pStyle w:val="25"/>
        <w:spacing w:line="240" w:lineRule="auto"/>
      </w:pPr>
      <w:r>
        <w:t>Відмічено також тенденцію до збільшення товарності бульб при обробці бульб перед садінням препаратом Престиж, хоча норма препарату Престиж на цей показник не впливала (табл. 9).</w:t>
      </w:r>
    </w:p>
    <w:p w:rsidR="00054506" w:rsidRDefault="00054506" w:rsidP="00054506">
      <w:pPr>
        <w:pStyle w:val="25"/>
        <w:spacing w:line="240" w:lineRule="auto"/>
        <w:jc w:val="right"/>
      </w:pPr>
      <w:r>
        <w:t>Таблиця 9</w:t>
      </w:r>
    </w:p>
    <w:p w:rsidR="00054506" w:rsidRDefault="00054506" w:rsidP="00054506">
      <w:pPr>
        <w:pStyle w:val="25"/>
        <w:spacing w:line="240" w:lineRule="auto"/>
      </w:pPr>
      <w:r>
        <w:t>Товарність бульб картоплі при використанні препарату Престиж для передсадивної обробки бульб,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1080"/>
        <w:gridCol w:w="1080"/>
        <w:gridCol w:w="900"/>
        <w:gridCol w:w="1080"/>
        <w:gridCol w:w="1080"/>
        <w:gridCol w:w="1080"/>
        <w:gridCol w:w="900"/>
      </w:tblGrid>
      <w:tr w:rsidR="00054506" w:rsidTr="0079075A">
        <w:tblPrEx>
          <w:tblCellMar>
            <w:top w:w="0" w:type="dxa"/>
            <w:bottom w:w="0" w:type="dxa"/>
          </w:tblCellMar>
        </w:tblPrEx>
        <w:trPr>
          <w:cantSplit/>
        </w:trPr>
        <w:tc>
          <w:tcPr>
            <w:tcW w:w="1440" w:type="dxa"/>
            <w:vMerge w:val="restart"/>
            <w:vAlign w:val="center"/>
          </w:tcPr>
          <w:p w:rsidR="00054506" w:rsidRDefault="00054506" w:rsidP="0079075A">
            <w:pPr>
              <w:jc w:val="center"/>
              <w:rPr>
                <w:sz w:val="28"/>
                <w:lang w:val="uk-UA"/>
              </w:rPr>
            </w:pPr>
            <w:r>
              <w:rPr>
                <w:sz w:val="28"/>
                <w:lang w:val="uk-UA"/>
              </w:rPr>
              <w:t>Норма препарату, л/т</w:t>
            </w:r>
          </w:p>
        </w:tc>
        <w:tc>
          <w:tcPr>
            <w:tcW w:w="4140" w:type="dxa"/>
            <w:gridSpan w:val="4"/>
            <w:vAlign w:val="center"/>
          </w:tcPr>
          <w:p w:rsidR="00054506" w:rsidRDefault="00054506" w:rsidP="0079075A">
            <w:pPr>
              <w:jc w:val="center"/>
              <w:rPr>
                <w:sz w:val="28"/>
                <w:lang w:val="uk-UA"/>
              </w:rPr>
            </w:pPr>
            <w:r>
              <w:rPr>
                <w:sz w:val="28"/>
                <w:lang w:val="uk-UA"/>
              </w:rPr>
              <w:t>Сорт Обрій</w:t>
            </w:r>
          </w:p>
        </w:tc>
        <w:tc>
          <w:tcPr>
            <w:tcW w:w="4140" w:type="dxa"/>
            <w:gridSpan w:val="4"/>
            <w:vAlign w:val="center"/>
          </w:tcPr>
          <w:p w:rsidR="00054506" w:rsidRDefault="00054506" w:rsidP="0079075A">
            <w:pPr>
              <w:jc w:val="center"/>
              <w:rPr>
                <w:sz w:val="28"/>
                <w:lang w:val="uk-UA"/>
              </w:rPr>
            </w:pPr>
            <w:r>
              <w:rPr>
                <w:sz w:val="28"/>
                <w:lang w:val="uk-UA"/>
              </w:rPr>
              <w:t>Сорт Луговська</w:t>
            </w:r>
          </w:p>
        </w:tc>
      </w:tr>
      <w:tr w:rsidR="00054506" w:rsidTr="0079075A">
        <w:tblPrEx>
          <w:tblCellMar>
            <w:top w:w="0" w:type="dxa"/>
            <w:bottom w:w="0" w:type="dxa"/>
          </w:tblCellMar>
        </w:tblPrEx>
        <w:trPr>
          <w:cantSplit/>
        </w:trPr>
        <w:tc>
          <w:tcPr>
            <w:tcW w:w="1440" w:type="dxa"/>
            <w:vMerge/>
            <w:vAlign w:val="center"/>
          </w:tcPr>
          <w:p w:rsidR="00054506" w:rsidRDefault="00054506" w:rsidP="0079075A">
            <w:pPr>
              <w:jc w:val="center"/>
              <w:rPr>
                <w:sz w:val="28"/>
                <w:lang w:val="uk-UA"/>
              </w:rPr>
            </w:pPr>
          </w:p>
        </w:tc>
        <w:tc>
          <w:tcPr>
            <w:tcW w:w="1080" w:type="dxa"/>
            <w:vAlign w:val="center"/>
          </w:tcPr>
          <w:p w:rsidR="00054506" w:rsidRDefault="00054506" w:rsidP="0079075A">
            <w:pPr>
              <w:jc w:val="center"/>
              <w:rPr>
                <w:sz w:val="28"/>
                <w:lang w:val="uk-UA"/>
              </w:rPr>
            </w:pPr>
            <w:r>
              <w:rPr>
                <w:sz w:val="28"/>
                <w:lang w:val="uk-UA"/>
              </w:rPr>
              <w:t>2000 р.</w:t>
            </w:r>
          </w:p>
        </w:tc>
        <w:tc>
          <w:tcPr>
            <w:tcW w:w="1080" w:type="dxa"/>
            <w:vAlign w:val="center"/>
          </w:tcPr>
          <w:p w:rsidR="00054506" w:rsidRDefault="00054506" w:rsidP="0079075A">
            <w:pPr>
              <w:jc w:val="center"/>
              <w:rPr>
                <w:sz w:val="28"/>
                <w:lang w:val="uk-UA"/>
              </w:rPr>
            </w:pPr>
            <w:r>
              <w:rPr>
                <w:sz w:val="28"/>
                <w:lang w:val="uk-UA"/>
              </w:rPr>
              <w:t>2001 р.</w:t>
            </w:r>
          </w:p>
        </w:tc>
        <w:tc>
          <w:tcPr>
            <w:tcW w:w="1080" w:type="dxa"/>
            <w:vAlign w:val="center"/>
          </w:tcPr>
          <w:p w:rsidR="00054506" w:rsidRDefault="00054506" w:rsidP="0079075A">
            <w:pPr>
              <w:jc w:val="center"/>
              <w:rPr>
                <w:sz w:val="28"/>
                <w:lang w:val="uk-UA"/>
              </w:rPr>
            </w:pPr>
            <w:r>
              <w:rPr>
                <w:sz w:val="28"/>
                <w:lang w:val="uk-UA"/>
              </w:rPr>
              <w:t>2002 р.</w:t>
            </w:r>
          </w:p>
        </w:tc>
        <w:tc>
          <w:tcPr>
            <w:tcW w:w="900" w:type="dxa"/>
            <w:vAlign w:val="center"/>
          </w:tcPr>
          <w:p w:rsidR="00054506" w:rsidRDefault="00054506" w:rsidP="0079075A">
            <w:pPr>
              <w:jc w:val="center"/>
              <w:rPr>
                <w:sz w:val="28"/>
                <w:lang w:val="uk-UA"/>
              </w:rPr>
            </w:pPr>
            <w:r>
              <w:rPr>
                <w:sz w:val="28"/>
                <w:lang w:val="uk-UA"/>
              </w:rPr>
              <w:t>середнє</w:t>
            </w:r>
          </w:p>
        </w:tc>
        <w:tc>
          <w:tcPr>
            <w:tcW w:w="1080" w:type="dxa"/>
            <w:vAlign w:val="center"/>
          </w:tcPr>
          <w:p w:rsidR="00054506" w:rsidRDefault="00054506" w:rsidP="0079075A">
            <w:pPr>
              <w:jc w:val="center"/>
              <w:rPr>
                <w:sz w:val="28"/>
                <w:lang w:val="uk-UA"/>
              </w:rPr>
            </w:pPr>
            <w:r>
              <w:rPr>
                <w:sz w:val="28"/>
                <w:lang w:val="uk-UA"/>
              </w:rPr>
              <w:t>2000 р.</w:t>
            </w:r>
          </w:p>
        </w:tc>
        <w:tc>
          <w:tcPr>
            <w:tcW w:w="1080" w:type="dxa"/>
            <w:vAlign w:val="center"/>
          </w:tcPr>
          <w:p w:rsidR="00054506" w:rsidRDefault="00054506" w:rsidP="0079075A">
            <w:pPr>
              <w:jc w:val="center"/>
              <w:rPr>
                <w:sz w:val="28"/>
                <w:lang w:val="uk-UA"/>
              </w:rPr>
            </w:pPr>
            <w:r>
              <w:rPr>
                <w:sz w:val="28"/>
                <w:lang w:val="uk-UA"/>
              </w:rPr>
              <w:t>2001 р.</w:t>
            </w:r>
          </w:p>
        </w:tc>
        <w:tc>
          <w:tcPr>
            <w:tcW w:w="1080" w:type="dxa"/>
            <w:vAlign w:val="center"/>
          </w:tcPr>
          <w:p w:rsidR="00054506" w:rsidRDefault="00054506" w:rsidP="0079075A">
            <w:pPr>
              <w:jc w:val="center"/>
              <w:rPr>
                <w:sz w:val="28"/>
                <w:lang w:val="uk-UA"/>
              </w:rPr>
            </w:pPr>
            <w:r>
              <w:rPr>
                <w:sz w:val="28"/>
                <w:lang w:val="uk-UA"/>
              </w:rPr>
              <w:t>2002 р.</w:t>
            </w:r>
          </w:p>
        </w:tc>
        <w:tc>
          <w:tcPr>
            <w:tcW w:w="900" w:type="dxa"/>
            <w:vAlign w:val="center"/>
          </w:tcPr>
          <w:p w:rsidR="00054506" w:rsidRDefault="00054506" w:rsidP="0079075A">
            <w:pPr>
              <w:jc w:val="center"/>
              <w:rPr>
                <w:sz w:val="28"/>
                <w:lang w:val="uk-UA"/>
              </w:rPr>
            </w:pPr>
            <w:r>
              <w:rPr>
                <w:sz w:val="28"/>
                <w:lang w:val="uk-UA"/>
              </w:rPr>
              <w:t>середнє</w:t>
            </w:r>
          </w:p>
        </w:tc>
      </w:tr>
      <w:tr w:rsidR="00054506" w:rsidTr="0079075A">
        <w:tblPrEx>
          <w:tblCellMar>
            <w:top w:w="0" w:type="dxa"/>
            <w:bottom w:w="0" w:type="dxa"/>
          </w:tblCellMar>
        </w:tblPrEx>
        <w:tc>
          <w:tcPr>
            <w:tcW w:w="1440" w:type="dxa"/>
            <w:vAlign w:val="center"/>
          </w:tcPr>
          <w:p w:rsidR="00054506" w:rsidRDefault="00054506" w:rsidP="0079075A">
            <w:pPr>
              <w:pStyle w:val="affffffff4"/>
              <w:rPr>
                <w:bCs/>
              </w:rPr>
            </w:pPr>
            <w:r>
              <w:rPr>
                <w:bCs/>
              </w:rPr>
              <w:t>Контроль</w:t>
            </w:r>
          </w:p>
        </w:tc>
        <w:tc>
          <w:tcPr>
            <w:tcW w:w="1080" w:type="dxa"/>
            <w:vAlign w:val="center"/>
          </w:tcPr>
          <w:p w:rsidR="00054506" w:rsidRDefault="00054506" w:rsidP="0079075A">
            <w:pPr>
              <w:jc w:val="center"/>
              <w:rPr>
                <w:sz w:val="28"/>
                <w:lang w:val="uk-UA"/>
              </w:rPr>
            </w:pPr>
            <w:r>
              <w:rPr>
                <w:sz w:val="28"/>
                <w:lang w:val="uk-UA"/>
              </w:rPr>
              <w:t>94,7</w:t>
            </w:r>
          </w:p>
        </w:tc>
        <w:tc>
          <w:tcPr>
            <w:tcW w:w="1080" w:type="dxa"/>
            <w:vAlign w:val="center"/>
          </w:tcPr>
          <w:p w:rsidR="00054506" w:rsidRDefault="00054506" w:rsidP="0079075A">
            <w:pPr>
              <w:jc w:val="center"/>
              <w:rPr>
                <w:sz w:val="28"/>
                <w:lang w:val="uk-UA"/>
              </w:rPr>
            </w:pPr>
            <w:r>
              <w:rPr>
                <w:sz w:val="28"/>
                <w:lang w:val="uk-UA"/>
              </w:rPr>
              <w:t>85,4</w:t>
            </w:r>
          </w:p>
        </w:tc>
        <w:tc>
          <w:tcPr>
            <w:tcW w:w="1080" w:type="dxa"/>
            <w:vAlign w:val="center"/>
          </w:tcPr>
          <w:p w:rsidR="00054506" w:rsidRDefault="00054506" w:rsidP="0079075A">
            <w:pPr>
              <w:ind w:right="71"/>
              <w:jc w:val="center"/>
              <w:rPr>
                <w:sz w:val="28"/>
                <w:lang w:val="uk-UA"/>
              </w:rPr>
            </w:pPr>
            <w:r>
              <w:rPr>
                <w:sz w:val="28"/>
                <w:lang w:val="uk-UA"/>
              </w:rPr>
              <w:t>58,2</w:t>
            </w:r>
          </w:p>
        </w:tc>
        <w:tc>
          <w:tcPr>
            <w:tcW w:w="900" w:type="dxa"/>
            <w:vAlign w:val="center"/>
          </w:tcPr>
          <w:p w:rsidR="00054506" w:rsidRDefault="00054506" w:rsidP="0079075A">
            <w:pPr>
              <w:ind w:right="71"/>
              <w:jc w:val="center"/>
              <w:rPr>
                <w:sz w:val="28"/>
                <w:lang w:val="uk-UA"/>
              </w:rPr>
            </w:pPr>
            <w:r>
              <w:rPr>
                <w:sz w:val="28"/>
                <w:lang w:val="uk-UA"/>
              </w:rPr>
              <w:t>79,4</w:t>
            </w:r>
          </w:p>
        </w:tc>
        <w:tc>
          <w:tcPr>
            <w:tcW w:w="1080" w:type="dxa"/>
            <w:vAlign w:val="center"/>
          </w:tcPr>
          <w:p w:rsidR="00054506" w:rsidRDefault="00054506" w:rsidP="0079075A">
            <w:pPr>
              <w:ind w:right="12"/>
              <w:jc w:val="center"/>
              <w:rPr>
                <w:sz w:val="28"/>
                <w:lang w:val="uk-UA"/>
              </w:rPr>
            </w:pPr>
            <w:r>
              <w:rPr>
                <w:sz w:val="28"/>
                <w:lang w:val="uk-UA"/>
              </w:rPr>
              <w:t>83,6</w:t>
            </w:r>
          </w:p>
        </w:tc>
        <w:tc>
          <w:tcPr>
            <w:tcW w:w="1080" w:type="dxa"/>
            <w:vAlign w:val="center"/>
          </w:tcPr>
          <w:p w:rsidR="00054506" w:rsidRDefault="00054506" w:rsidP="0079075A">
            <w:pPr>
              <w:jc w:val="center"/>
              <w:rPr>
                <w:sz w:val="28"/>
                <w:lang w:val="uk-UA"/>
              </w:rPr>
            </w:pPr>
            <w:r>
              <w:rPr>
                <w:sz w:val="28"/>
                <w:lang w:val="uk-UA"/>
              </w:rPr>
              <w:t>77,3</w:t>
            </w:r>
          </w:p>
        </w:tc>
        <w:tc>
          <w:tcPr>
            <w:tcW w:w="1080" w:type="dxa"/>
            <w:vAlign w:val="center"/>
          </w:tcPr>
          <w:p w:rsidR="00054506" w:rsidRDefault="00054506" w:rsidP="0079075A">
            <w:pPr>
              <w:ind w:right="34"/>
              <w:jc w:val="center"/>
              <w:rPr>
                <w:sz w:val="28"/>
                <w:lang w:val="uk-UA"/>
              </w:rPr>
            </w:pPr>
            <w:r>
              <w:rPr>
                <w:sz w:val="28"/>
                <w:lang w:val="uk-UA"/>
              </w:rPr>
              <w:t>65,7</w:t>
            </w:r>
          </w:p>
        </w:tc>
        <w:tc>
          <w:tcPr>
            <w:tcW w:w="900" w:type="dxa"/>
            <w:vAlign w:val="center"/>
          </w:tcPr>
          <w:p w:rsidR="00054506" w:rsidRDefault="00054506" w:rsidP="0079075A">
            <w:pPr>
              <w:ind w:right="34"/>
              <w:jc w:val="center"/>
              <w:rPr>
                <w:sz w:val="28"/>
                <w:lang w:val="uk-UA"/>
              </w:rPr>
            </w:pPr>
            <w:r>
              <w:rPr>
                <w:sz w:val="28"/>
                <w:lang w:val="uk-UA"/>
              </w:rPr>
              <w:t>75,5</w:t>
            </w:r>
          </w:p>
        </w:tc>
      </w:tr>
      <w:tr w:rsidR="00054506" w:rsidTr="0079075A">
        <w:tblPrEx>
          <w:tblCellMar>
            <w:top w:w="0" w:type="dxa"/>
            <w:bottom w:w="0" w:type="dxa"/>
          </w:tblCellMar>
        </w:tblPrEx>
        <w:tc>
          <w:tcPr>
            <w:tcW w:w="1440" w:type="dxa"/>
            <w:vAlign w:val="center"/>
          </w:tcPr>
          <w:p w:rsidR="00054506" w:rsidRDefault="00054506" w:rsidP="0079075A">
            <w:pPr>
              <w:pStyle w:val="affffffff4"/>
              <w:rPr>
                <w:bCs/>
              </w:rPr>
            </w:pPr>
            <w:r>
              <w:rPr>
                <w:bCs/>
              </w:rPr>
              <w:t>0,4</w:t>
            </w:r>
          </w:p>
        </w:tc>
        <w:tc>
          <w:tcPr>
            <w:tcW w:w="1080" w:type="dxa"/>
            <w:vAlign w:val="center"/>
          </w:tcPr>
          <w:p w:rsidR="00054506" w:rsidRDefault="00054506" w:rsidP="0079075A">
            <w:pPr>
              <w:jc w:val="center"/>
              <w:rPr>
                <w:sz w:val="28"/>
                <w:lang w:val="uk-UA"/>
              </w:rPr>
            </w:pPr>
            <w:r>
              <w:rPr>
                <w:sz w:val="28"/>
                <w:lang w:val="uk-UA"/>
              </w:rPr>
              <w:t>95,9</w:t>
            </w:r>
          </w:p>
        </w:tc>
        <w:tc>
          <w:tcPr>
            <w:tcW w:w="1080" w:type="dxa"/>
            <w:vAlign w:val="center"/>
          </w:tcPr>
          <w:p w:rsidR="00054506" w:rsidRDefault="00054506" w:rsidP="0079075A">
            <w:pPr>
              <w:jc w:val="center"/>
              <w:rPr>
                <w:sz w:val="28"/>
                <w:lang w:val="uk-UA"/>
              </w:rPr>
            </w:pPr>
            <w:r>
              <w:rPr>
                <w:sz w:val="28"/>
                <w:lang w:val="uk-UA"/>
              </w:rPr>
              <w:t>89,3</w:t>
            </w:r>
          </w:p>
        </w:tc>
        <w:tc>
          <w:tcPr>
            <w:tcW w:w="1080" w:type="dxa"/>
            <w:vAlign w:val="center"/>
          </w:tcPr>
          <w:p w:rsidR="00054506" w:rsidRDefault="00054506" w:rsidP="0079075A">
            <w:pPr>
              <w:ind w:right="71"/>
              <w:jc w:val="center"/>
              <w:rPr>
                <w:sz w:val="28"/>
                <w:lang w:val="uk-UA"/>
              </w:rPr>
            </w:pPr>
            <w:r>
              <w:rPr>
                <w:sz w:val="28"/>
                <w:lang w:val="uk-UA"/>
              </w:rPr>
              <w:t>80,8</w:t>
            </w:r>
          </w:p>
        </w:tc>
        <w:tc>
          <w:tcPr>
            <w:tcW w:w="900" w:type="dxa"/>
            <w:vAlign w:val="center"/>
          </w:tcPr>
          <w:p w:rsidR="00054506" w:rsidRDefault="00054506" w:rsidP="0079075A">
            <w:pPr>
              <w:ind w:right="71"/>
              <w:jc w:val="center"/>
              <w:rPr>
                <w:sz w:val="28"/>
                <w:lang w:val="uk-UA"/>
              </w:rPr>
            </w:pPr>
            <w:r>
              <w:rPr>
                <w:sz w:val="28"/>
                <w:lang w:val="uk-UA"/>
              </w:rPr>
              <w:t>88,7</w:t>
            </w:r>
          </w:p>
        </w:tc>
        <w:tc>
          <w:tcPr>
            <w:tcW w:w="1080" w:type="dxa"/>
            <w:vAlign w:val="center"/>
          </w:tcPr>
          <w:p w:rsidR="00054506" w:rsidRDefault="00054506" w:rsidP="0079075A">
            <w:pPr>
              <w:ind w:right="12"/>
              <w:jc w:val="center"/>
              <w:rPr>
                <w:sz w:val="28"/>
                <w:lang w:val="uk-UA"/>
              </w:rPr>
            </w:pPr>
            <w:r>
              <w:rPr>
                <w:sz w:val="28"/>
                <w:lang w:val="uk-UA"/>
              </w:rPr>
              <w:t>90,8</w:t>
            </w:r>
          </w:p>
        </w:tc>
        <w:tc>
          <w:tcPr>
            <w:tcW w:w="1080" w:type="dxa"/>
            <w:vAlign w:val="center"/>
          </w:tcPr>
          <w:p w:rsidR="00054506" w:rsidRDefault="00054506" w:rsidP="0079075A">
            <w:pPr>
              <w:jc w:val="center"/>
              <w:rPr>
                <w:sz w:val="28"/>
                <w:lang w:val="uk-UA"/>
              </w:rPr>
            </w:pPr>
            <w:r>
              <w:rPr>
                <w:sz w:val="28"/>
                <w:lang w:val="uk-UA"/>
              </w:rPr>
              <w:t>82,6</w:t>
            </w:r>
          </w:p>
        </w:tc>
        <w:tc>
          <w:tcPr>
            <w:tcW w:w="1080" w:type="dxa"/>
            <w:vAlign w:val="center"/>
          </w:tcPr>
          <w:p w:rsidR="00054506" w:rsidRDefault="00054506" w:rsidP="0079075A">
            <w:pPr>
              <w:ind w:right="34"/>
              <w:jc w:val="center"/>
              <w:rPr>
                <w:sz w:val="28"/>
                <w:lang w:val="uk-UA"/>
              </w:rPr>
            </w:pPr>
            <w:r>
              <w:rPr>
                <w:sz w:val="28"/>
                <w:lang w:val="uk-UA"/>
              </w:rPr>
              <w:t>73,7</w:t>
            </w:r>
          </w:p>
        </w:tc>
        <w:tc>
          <w:tcPr>
            <w:tcW w:w="900" w:type="dxa"/>
            <w:vAlign w:val="center"/>
          </w:tcPr>
          <w:p w:rsidR="00054506" w:rsidRDefault="00054506" w:rsidP="0079075A">
            <w:pPr>
              <w:ind w:right="34"/>
              <w:jc w:val="center"/>
              <w:rPr>
                <w:sz w:val="28"/>
                <w:lang w:val="uk-UA"/>
              </w:rPr>
            </w:pPr>
            <w:r>
              <w:rPr>
                <w:sz w:val="28"/>
                <w:lang w:val="uk-UA"/>
              </w:rPr>
              <w:t>82,4</w:t>
            </w:r>
          </w:p>
        </w:tc>
      </w:tr>
      <w:tr w:rsidR="00054506" w:rsidTr="0079075A">
        <w:tblPrEx>
          <w:tblCellMar>
            <w:top w:w="0" w:type="dxa"/>
            <w:bottom w:w="0" w:type="dxa"/>
          </w:tblCellMar>
        </w:tblPrEx>
        <w:tc>
          <w:tcPr>
            <w:tcW w:w="1440" w:type="dxa"/>
            <w:vAlign w:val="center"/>
          </w:tcPr>
          <w:p w:rsidR="00054506" w:rsidRDefault="00054506" w:rsidP="0079075A">
            <w:pPr>
              <w:pStyle w:val="affffffff7"/>
              <w:jc w:val="center"/>
            </w:pPr>
            <w:r>
              <w:t>0,6</w:t>
            </w:r>
          </w:p>
        </w:tc>
        <w:tc>
          <w:tcPr>
            <w:tcW w:w="1080" w:type="dxa"/>
            <w:vAlign w:val="center"/>
          </w:tcPr>
          <w:p w:rsidR="00054506" w:rsidRDefault="00054506" w:rsidP="0079075A">
            <w:pPr>
              <w:jc w:val="center"/>
              <w:rPr>
                <w:sz w:val="28"/>
                <w:lang w:val="uk-UA"/>
              </w:rPr>
            </w:pPr>
            <w:r>
              <w:rPr>
                <w:sz w:val="28"/>
                <w:lang w:val="uk-UA"/>
              </w:rPr>
              <w:t>95,6</w:t>
            </w:r>
          </w:p>
        </w:tc>
        <w:tc>
          <w:tcPr>
            <w:tcW w:w="1080" w:type="dxa"/>
            <w:vAlign w:val="center"/>
          </w:tcPr>
          <w:p w:rsidR="00054506" w:rsidRDefault="00054506" w:rsidP="0079075A">
            <w:pPr>
              <w:jc w:val="center"/>
              <w:rPr>
                <w:sz w:val="28"/>
                <w:lang w:val="uk-UA"/>
              </w:rPr>
            </w:pPr>
            <w:r>
              <w:rPr>
                <w:sz w:val="28"/>
                <w:lang w:val="uk-UA"/>
              </w:rPr>
              <w:t>90,7</w:t>
            </w:r>
          </w:p>
        </w:tc>
        <w:tc>
          <w:tcPr>
            <w:tcW w:w="1080" w:type="dxa"/>
            <w:vAlign w:val="center"/>
          </w:tcPr>
          <w:p w:rsidR="00054506" w:rsidRDefault="00054506" w:rsidP="0079075A">
            <w:pPr>
              <w:ind w:right="71"/>
              <w:jc w:val="center"/>
              <w:rPr>
                <w:sz w:val="28"/>
                <w:lang w:val="uk-UA"/>
              </w:rPr>
            </w:pPr>
            <w:r>
              <w:rPr>
                <w:sz w:val="28"/>
                <w:lang w:val="uk-UA"/>
              </w:rPr>
              <w:t>74,4</w:t>
            </w:r>
          </w:p>
        </w:tc>
        <w:tc>
          <w:tcPr>
            <w:tcW w:w="900" w:type="dxa"/>
            <w:vAlign w:val="center"/>
          </w:tcPr>
          <w:p w:rsidR="00054506" w:rsidRDefault="00054506" w:rsidP="0079075A">
            <w:pPr>
              <w:ind w:right="71"/>
              <w:jc w:val="center"/>
              <w:rPr>
                <w:sz w:val="28"/>
                <w:lang w:val="uk-UA"/>
              </w:rPr>
            </w:pPr>
            <w:r>
              <w:rPr>
                <w:sz w:val="28"/>
                <w:lang w:val="uk-UA"/>
              </w:rPr>
              <w:t>86,9</w:t>
            </w:r>
          </w:p>
        </w:tc>
        <w:tc>
          <w:tcPr>
            <w:tcW w:w="1080" w:type="dxa"/>
            <w:vAlign w:val="center"/>
          </w:tcPr>
          <w:p w:rsidR="00054506" w:rsidRDefault="00054506" w:rsidP="0079075A">
            <w:pPr>
              <w:ind w:right="12"/>
              <w:jc w:val="center"/>
              <w:rPr>
                <w:sz w:val="28"/>
                <w:lang w:val="uk-UA"/>
              </w:rPr>
            </w:pPr>
            <w:r>
              <w:rPr>
                <w:sz w:val="28"/>
                <w:lang w:val="uk-UA"/>
              </w:rPr>
              <w:t>92,6</w:t>
            </w:r>
          </w:p>
        </w:tc>
        <w:tc>
          <w:tcPr>
            <w:tcW w:w="1080" w:type="dxa"/>
            <w:vAlign w:val="center"/>
          </w:tcPr>
          <w:p w:rsidR="00054506" w:rsidRDefault="00054506" w:rsidP="0079075A">
            <w:pPr>
              <w:jc w:val="center"/>
              <w:rPr>
                <w:sz w:val="28"/>
                <w:lang w:val="uk-UA"/>
              </w:rPr>
            </w:pPr>
            <w:r>
              <w:rPr>
                <w:sz w:val="28"/>
                <w:lang w:val="uk-UA"/>
              </w:rPr>
              <w:t>80,2</w:t>
            </w:r>
          </w:p>
        </w:tc>
        <w:tc>
          <w:tcPr>
            <w:tcW w:w="1080" w:type="dxa"/>
            <w:vAlign w:val="center"/>
          </w:tcPr>
          <w:p w:rsidR="00054506" w:rsidRDefault="00054506" w:rsidP="0079075A">
            <w:pPr>
              <w:ind w:right="34"/>
              <w:jc w:val="center"/>
              <w:rPr>
                <w:sz w:val="28"/>
                <w:lang w:val="uk-UA"/>
              </w:rPr>
            </w:pPr>
            <w:r>
              <w:rPr>
                <w:sz w:val="28"/>
                <w:lang w:val="uk-UA"/>
              </w:rPr>
              <w:t>78,6</w:t>
            </w:r>
          </w:p>
        </w:tc>
        <w:tc>
          <w:tcPr>
            <w:tcW w:w="900" w:type="dxa"/>
            <w:vAlign w:val="center"/>
          </w:tcPr>
          <w:p w:rsidR="00054506" w:rsidRDefault="00054506" w:rsidP="0079075A">
            <w:pPr>
              <w:ind w:right="34"/>
              <w:jc w:val="center"/>
              <w:rPr>
                <w:sz w:val="28"/>
                <w:lang w:val="uk-UA"/>
              </w:rPr>
            </w:pPr>
            <w:r>
              <w:rPr>
                <w:sz w:val="28"/>
                <w:lang w:val="uk-UA"/>
              </w:rPr>
              <w:t>83,8</w:t>
            </w:r>
          </w:p>
        </w:tc>
      </w:tr>
      <w:tr w:rsidR="00054506" w:rsidTr="0079075A">
        <w:tblPrEx>
          <w:tblCellMar>
            <w:top w:w="0" w:type="dxa"/>
            <w:bottom w:w="0" w:type="dxa"/>
          </w:tblCellMar>
        </w:tblPrEx>
        <w:tc>
          <w:tcPr>
            <w:tcW w:w="1440" w:type="dxa"/>
            <w:vAlign w:val="center"/>
          </w:tcPr>
          <w:p w:rsidR="00054506" w:rsidRDefault="00054506" w:rsidP="0079075A">
            <w:pPr>
              <w:pStyle w:val="affffffff4"/>
              <w:rPr>
                <w:bCs/>
              </w:rPr>
            </w:pPr>
            <w:r>
              <w:rPr>
                <w:bCs/>
              </w:rPr>
              <w:lastRenderedPageBreak/>
              <w:t>0,8</w:t>
            </w:r>
          </w:p>
        </w:tc>
        <w:tc>
          <w:tcPr>
            <w:tcW w:w="1080" w:type="dxa"/>
            <w:vAlign w:val="center"/>
          </w:tcPr>
          <w:p w:rsidR="00054506" w:rsidRDefault="00054506" w:rsidP="0079075A">
            <w:pPr>
              <w:jc w:val="center"/>
              <w:rPr>
                <w:sz w:val="28"/>
                <w:lang w:val="uk-UA"/>
              </w:rPr>
            </w:pPr>
            <w:r>
              <w:rPr>
                <w:sz w:val="28"/>
                <w:lang w:val="uk-UA"/>
              </w:rPr>
              <w:t>96,0</w:t>
            </w:r>
          </w:p>
        </w:tc>
        <w:tc>
          <w:tcPr>
            <w:tcW w:w="1080" w:type="dxa"/>
            <w:vAlign w:val="center"/>
          </w:tcPr>
          <w:p w:rsidR="00054506" w:rsidRDefault="00054506" w:rsidP="0079075A">
            <w:pPr>
              <w:jc w:val="center"/>
              <w:rPr>
                <w:sz w:val="28"/>
                <w:lang w:val="uk-UA"/>
              </w:rPr>
            </w:pPr>
            <w:r>
              <w:rPr>
                <w:sz w:val="28"/>
                <w:lang w:val="uk-UA"/>
              </w:rPr>
              <w:t>86,8</w:t>
            </w:r>
          </w:p>
        </w:tc>
        <w:tc>
          <w:tcPr>
            <w:tcW w:w="1080" w:type="dxa"/>
            <w:vAlign w:val="center"/>
          </w:tcPr>
          <w:p w:rsidR="00054506" w:rsidRDefault="00054506" w:rsidP="0079075A">
            <w:pPr>
              <w:ind w:right="71"/>
              <w:jc w:val="center"/>
              <w:rPr>
                <w:sz w:val="28"/>
                <w:lang w:val="uk-UA"/>
              </w:rPr>
            </w:pPr>
            <w:r>
              <w:rPr>
                <w:sz w:val="28"/>
                <w:lang w:val="uk-UA"/>
              </w:rPr>
              <w:t>76,8</w:t>
            </w:r>
          </w:p>
        </w:tc>
        <w:tc>
          <w:tcPr>
            <w:tcW w:w="900" w:type="dxa"/>
            <w:vAlign w:val="center"/>
          </w:tcPr>
          <w:p w:rsidR="00054506" w:rsidRDefault="00054506" w:rsidP="0079075A">
            <w:pPr>
              <w:ind w:right="71"/>
              <w:jc w:val="center"/>
              <w:rPr>
                <w:sz w:val="28"/>
                <w:lang w:val="uk-UA"/>
              </w:rPr>
            </w:pPr>
            <w:r>
              <w:rPr>
                <w:sz w:val="28"/>
                <w:lang w:val="uk-UA"/>
              </w:rPr>
              <w:t>86,5</w:t>
            </w:r>
          </w:p>
        </w:tc>
        <w:tc>
          <w:tcPr>
            <w:tcW w:w="1080" w:type="dxa"/>
            <w:vAlign w:val="center"/>
          </w:tcPr>
          <w:p w:rsidR="00054506" w:rsidRDefault="00054506" w:rsidP="0079075A">
            <w:pPr>
              <w:ind w:right="12"/>
              <w:jc w:val="center"/>
              <w:rPr>
                <w:sz w:val="28"/>
                <w:lang w:val="uk-UA"/>
              </w:rPr>
            </w:pPr>
            <w:r>
              <w:rPr>
                <w:sz w:val="28"/>
                <w:lang w:val="uk-UA"/>
              </w:rPr>
              <w:t>93,6</w:t>
            </w:r>
          </w:p>
        </w:tc>
        <w:tc>
          <w:tcPr>
            <w:tcW w:w="1080" w:type="dxa"/>
            <w:vAlign w:val="center"/>
          </w:tcPr>
          <w:p w:rsidR="00054506" w:rsidRDefault="00054506" w:rsidP="0079075A">
            <w:pPr>
              <w:jc w:val="center"/>
              <w:rPr>
                <w:sz w:val="28"/>
                <w:lang w:val="uk-UA"/>
              </w:rPr>
            </w:pPr>
            <w:r>
              <w:rPr>
                <w:sz w:val="28"/>
                <w:lang w:val="uk-UA"/>
              </w:rPr>
              <w:t>85,2</w:t>
            </w:r>
          </w:p>
        </w:tc>
        <w:tc>
          <w:tcPr>
            <w:tcW w:w="1080" w:type="dxa"/>
            <w:vAlign w:val="center"/>
          </w:tcPr>
          <w:p w:rsidR="00054506" w:rsidRDefault="00054506" w:rsidP="0079075A">
            <w:pPr>
              <w:ind w:right="34"/>
              <w:jc w:val="center"/>
              <w:rPr>
                <w:sz w:val="28"/>
                <w:lang w:val="uk-UA"/>
              </w:rPr>
            </w:pPr>
            <w:r>
              <w:rPr>
                <w:sz w:val="28"/>
                <w:lang w:val="uk-UA"/>
              </w:rPr>
              <w:t>74,4</w:t>
            </w:r>
          </w:p>
        </w:tc>
        <w:tc>
          <w:tcPr>
            <w:tcW w:w="900" w:type="dxa"/>
            <w:vAlign w:val="center"/>
          </w:tcPr>
          <w:p w:rsidR="00054506" w:rsidRDefault="00054506" w:rsidP="0079075A">
            <w:pPr>
              <w:ind w:right="34"/>
              <w:jc w:val="center"/>
              <w:rPr>
                <w:sz w:val="28"/>
                <w:lang w:val="uk-UA"/>
              </w:rPr>
            </w:pPr>
            <w:r>
              <w:rPr>
                <w:sz w:val="28"/>
                <w:lang w:val="uk-UA"/>
              </w:rPr>
              <w:t>84,4</w:t>
            </w:r>
          </w:p>
        </w:tc>
      </w:tr>
      <w:tr w:rsidR="00054506" w:rsidTr="0079075A">
        <w:tblPrEx>
          <w:tblCellMar>
            <w:top w:w="0" w:type="dxa"/>
            <w:bottom w:w="0" w:type="dxa"/>
          </w:tblCellMar>
        </w:tblPrEx>
        <w:tc>
          <w:tcPr>
            <w:tcW w:w="1440" w:type="dxa"/>
            <w:vAlign w:val="center"/>
          </w:tcPr>
          <w:p w:rsidR="00054506" w:rsidRDefault="00054506" w:rsidP="0079075A">
            <w:pPr>
              <w:pStyle w:val="affffffff7"/>
              <w:jc w:val="center"/>
            </w:pPr>
            <w:r>
              <w:t>1,0</w:t>
            </w:r>
          </w:p>
        </w:tc>
        <w:tc>
          <w:tcPr>
            <w:tcW w:w="1080" w:type="dxa"/>
            <w:vAlign w:val="center"/>
          </w:tcPr>
          <w:p w:rsidR="00054506" w:rsidRDefault="00054506" w:rsidP="0079075A">
            <w:pPr>
              <w:jc w:val="center"/>
              <w:rPr>
                <w:sz w:val="28"/>
                <w:lang w:val="uk-UA"/>
              </w:rPr>
            </w:pPr>
            <w:r>
              <w:rPr>
                <w:sz w:val="28"/>
                <w:lang w:val="uk-UA"/>
              </w:rPr>
              <w:t>96,6</w:t>
            </w:r>
          </w:p>
        </w:tc>
        <w:tc>
          <w:tcPr>
            <w:tcW w:w="1080" w:type="dxa"/>
            <w:vAlign w:val="center"/>
          </w:tcPr>
          <w:p w:rsidR="00054506" w:rsidRDefault="00054506" w:rsidP="0079075A">
            <w:pPr>
              <w:jc w:val="center"/>
              <w:rPr>
                <w:sz w:val="28"/>
                <w:lang w:val="uk-UA"/>
              </w:rPr>
            </w:pPr>
            <w:r>
              <w:rPr>
                <w:sz w:val="28"/>
                <w:lang w:val="uk-UA"/>
              </w:rPr>
              <w:t>88,0</w:t>
            </w:r>
          </w:p>
        </w:tc>
        <w:tc>
          <w:tcPr>
            <w:tcW w:w="1080" w:type="dxa"/>
            <w:vAlign w:val="center"/>
          </w:tcPr>
          <w:p w:rsidR="00054506" w:rsidRDefault="00054506" w:rsidP="0079075A">
            <w:pPr>
              <w:ind w:right="71"/>
              <w:jc w:val="center"/>
              <w:rPr>
                <w:sz w:val="28"/>
                <w:lang w:val="uk-UA"/>
              </w:rPr>
            </w:pPr>
            <w:r>
              <w:rPr>
                <w:sz w:val="28"/>
                <w:lang w:val="uk-UA"/>
              </w:rPr>
              <w:t>61,6</w:t>
            </w:r>
          </w:p>
        </w:tc>
        <w:tc>
          <w:tcPr>
            <w:tcW w:w="900" w:type="dxa"/>
            <w:vAlign w:val="center"/>
          </w:tcPr>
          <w:p w:rsidR="00054506" w:rsidRDefault="00054506" w:rsidP="0079075A">
            <w:pPr>
              <w:ind w:right="71"/>
              <w:jc w:val="center"/>
              <w:rPr>
                <w:sz w:val="28"/>
                <w:lang w:val="uk-UA"/>
              </w:rPr>
            </w:pPr>
            <w:r>
              <w:rPr>
                <w:sz w:val="28"/>
                <w:lang w:val="uk-UA"/>
              </w:rPr>
              <w:t>82,1</w:t>
            </w:r>
          </w:p>
        </w:tc>
        <w:tc>
          <w:tcPr>
            <w:tcW w:w="1080" w:type="dxa"/>
            <w:vAlign w:val="center"/>
          </w:tcPr>
          <w:p w:rsidR="00054506" w:rsidRDefault="00054506" w:rsidP="0079075A">
            <w:pPr>
              <w:ind w:right="12"/>
              <w:jc w:val="center"/>
              <w:rPr>
                <w:sz w:val="28"/>
                <w:lang w:val="uk-UA"/>
              </w:rPr>
            </w:pPr>
            <w:r>
              <w:rPr>
                <w:sz w:val="28"/>
                <w:lang w:val="uk-UA"/>
              </w:rPr>
              <w:t>94,8</w:t>
            </w:r>
          </w:p>
        </w:tc>
        <w:tc>
          <w:tcPr>
            <w:tcW w:w="1080" w:type="dxa"/>
            <w:vAlign w:val="center"/>
          </w:tcPr>
          <w:p w:rsidR="00054506" w:rsidRDefault="00054506" w:rsidP="0079075A">
            <w:pPr>
              <w:jc w:val="center"/>
              <w:rPr>
                <w:sz w:val="28"/>
                <w:lang w:val="uk-UA"/>
              </w:rPr>
            </w:pPr>
            <w:r>
              <w:rPr>
                <w:sz w:val="28"/>
                <w:lang w:val="uk-UA"/>
              </w:rPr>
              <w:t>82,0</w:t>
            </w:r>
          </w:p>
        </w:tc>
        <w:tc>
          <w:tcPr>
            <w:tcW w:w="1080" w:type="dxa"/>
            <w:vAlign w:val="center"/>
          </w:tcPr>
          <w:p w:rsidR="00054506" w:rsidRDefault="00054506" w:rsidP="0079075A">
            <w:pPr>
              <w:ind w:right="34"/>
              <w:jc w:val="center"/>
              <w:rPr>
                <w:sz w:val="28"/>
                <w:lang w:val="uk-UA"/>
              </w:rPr>
            </w:pPr>
            <w:r>
              <w:rPr>
                <w:sz w:val="28"/>
                <w:lang w:val="uk-UA"/>
              </w:rPr>
              <w:t>76,6</w:t>
            </w:r>
          </w:p>
        </w:tc>
        <w:tc>
          <w:tcPr>
            <w:tcW w:w="900" w:type="dxa"/>
            <w:vAlign w:val="center"/>
          </w:tcPr>
          <w:p w:rsidR="00054506" w:rsidRDefault="00054506" w:rsidP="0079075A">
            <w:pPr>
              <w:ind w:right="34"/>
              <w:jc w:val="center"/>
              <w:rPr>
                <w:sz w:val="28"/>
                <w:lang w:val="uk-UA"/>
              </w:rPr>
            </w:pPr>
            <w:r>
              <w:rPr>
                <w:sz w:val="28"/>
                <w:lang w:val="uk-UA"/>
              </w:rPr>
              <w:t>84,5</w:t>
            </w:r>
          </w:p>
        </w:tc>
      </w:tr>
      <w:tr w:rsidR="00054506" w:rsidTr="0079075A">
        <w:tblPrEx>
          <w:tblCellMar>
            <w:top w:w="0" w:type="dxa"/>
            <w:bottom w:w="0" w:type="dxa"/>
          </w:tblCellMar>
        </w:tblPrEx>
        <w:tc>
          <w:tcPr>
            <w:tcW w:w="1440" w:type="dxa"/>
            <w:vAlign w:val="center"/>
          </w:tcPr>
          <w:p w:rsidR="00054506" w:rsidRDefault="00054506" w:rsidP="0079075A">
            <w:pPr>
              <w:pStyle w:val="25"/>
              <w:spacing w:line="240" w:lineRule="auto"/>
              <w:jc w:val="center"/>
            </w:pPr>
            <w:r>
              <w:t>1,2</w:t>
            </w:r>
          </w:p>
        </w:tc>
        <w:tc>
          <w:tcPr>
            <w:tcW w:w="1080" w:type="dxa"/>
            <w:vAlign w:val="center"/>
          </w:tcPr>
          <w:p w:rsidR="00054506" w:rsidRDefault="00054506" w:rsidP="0079075A">
            <w:pPr>
              <w:jc w:val="center"/>
              <w:rPr>
                <w:sz w:val="28"/>
                <w:lang w:val="uk-UA"/>
              </w:rPr>
            </w:pPr>
            <w:r>
              <w:rPr>
                <w:sz w:val="28"/>
                <w:lang w:val="uk-UA"/>
              </w:rPr>
              <w:t>95,3</w:t>
            </w:r>
          </w:p>
        </w:tc>
        <w:tc>
          <w:tcPr>
            <w:tcW w:w="1080" w:type="dxa"/>
            <w:vAlign w:val="center"/>
          </w:tcPr>
          <w:p w:rsidR="00054506" w:rsidRDefault="00054506" w:rsidP="0079075A">
            <w:pPr>
              <w:jc w:val="center"/>
              <w:rPr>
                <w:sz w:val="28"/>
                <w:lang w:val="uk-UA"/>
              </w:rPr>
            </w:pPr>
            <w:r>
              <w:rPr>
                <w:sz w:val="28"/>
                <w:lang w:val="uk-UA"/>
              </w:rPr>
              <w:t>84,2</w:t>
            </w:r>
          </w:p>
        </w:tc>
        <w:tc>
          <w:tcPr>
            <w:tcW w:w="1080" w:type="dxa"/>
            <w:vAlign w:val="center"/>
          </w:tcPr>
          <w:p w:rsidR="00054506" w:rsidRDefault="00054506" w:rsidP="0079075A">
            <w:pPr>
              <w:ind w:right="71"/>
              <w:jc w:val="center"/>
              <w:rPr>
                <w:sz w:val="28"/>
                <w:lang w:val="uk-UA"/>
              </w:rPr>
            </w:pPr>
            <w:r>
              <w:rPr>
                <w:sz w:val="28"/>
                <w:lang w:val="uk-UA"/>
              </w:rPr>
              <w:t>60,9</w:t>
            </w:r>
          </w:p>
        </w:tc>
        <w:tc>
          <w:tcPr>
            <w:tcW w:w="900" w:type="dxa"/>
            <w:vAlign w:val="center"/>
          </w:tcPr>
          <w:p w:rsidR="00054506" w:rsidRDefault="00054506" w:rsidP="0079075A">
            <w:pPr>
              <w:ind w:right="71"/>
              <w:jc w:val="center"/>
              <w:rPr>
                <w:sz w:val="28"/>
                <w:lang w:val="uk-UA"/>
              </w:rPr>
            </w:pPr>
            <w:r>
              <w:rPr>
                <w:sz w:val="28"/>
                <w:lang w:val="uk-UA"/>
              </w:rPr>
              <w:t>80,1</w:t>
            </w:r>
          </w:p>
        </w:tc>
        <w:tc>
          <w:tcPr>
            <w:tcW w:w="1080" w:type="dxa"/>
            <w:vAlign w:val="center"/>
          </w:tcPr>
          <w:p w:rsidR="00054506" w:rsidRDefault="00054506" w:rsidP="0079075A">
            <w:pPr>
              <w:ind w:right="12"/>
              <w:jc w:val="center"/>
              <w:rPr>
                <w:sz w:val="28"/>
                <w:lang w:val="uk-UA"/>
              </w:rPr>
            </w:pPr>
            <w:r>
              <w:rPr>
                <w:sz w:val="28"/>
                <w:lang w:val="uk-UA"/>
              </w:rPr>
              <w:t>94,0</w:t>
            </w:r>
          </w:p>
        </w:tc>
        <w:tc>
          <w:tcPr>
            <w:tcW w:w="1080" w:type="dxa"/>
            <w:vAlign w:val="center"/>
          </w:tcPr>
          <w:p w:rsidR="00054506" w:rsidRDefault="00054506" w:rsidP="0079075A">
            <w:pPr>
              <w:jc w:val="center"/>
              <w:rPr>
                <w:sz w:val="28"/>
                <w:lang w:val="uk-UA"/>
              </w:rPr>
            </w:pPr>
            <w:r>
              <w:rPr>
                <w:sz w:val="28"/>
                <w:lang w:val="uk-UA"/>
              </w:rPr>
              <w:t>85,1</w:t>
            </w:r>
          </w:p>
        </w:tc>
        <w:tc>
          <w:tcPr>
            <w:tcW w:w="1080" w:type="dxa"/>
            <w:vAlign w:val="center"/>
          </w:tcPr>
          <w:p w:rsidR="00054506" w:rsidRDefault="00054506" w:rsidP="0079075A">
            <w:pPr>
              <w:ind w:right="34"/>
              <w:jc w:val="center"/>
              <w:rPr>
                <w:sz w:val="28"/>
                <w:lang w:val="uk-UA"/>
              </w:rPr>
            </w:pPr>
            <w:r>
              <w:rPr>
                <w:sz w:val="28"/>
                <w:lang w:val="uk-UA"/>
              </w:rPr>
              <w:t>74,6</w:t>
            </w:r>
          </w:p>
        </w:tc>
        <w:tc>
          <w:tcPr>
            <w:tcW w:w="900" w:type="dxa"/>
            <w:vAlign w:val="center"/>
          </w:tcPr>
          <w:p w:rsidR="00054506" w:rsidRDefault="00054506" w:rsidP="0079075A">
            <w:pPr>
              <w:ind w:right="34"/>
              <w:jc w:val="center"/>
              <w:rPr>
                <w:sz w:val="28"/>
                <w:lang w:val="uk-UA"/>
              </w:rPr>
            </w:pPr>
            <w:r>
              <w:rPr>
                <w:sz w:val="28"/>
                <w:lang w:val="uk-UA"/>
              </w:rPr>
              <w:t>84,6</w:t>
            </w:r>
          </w:p>
        </w:tc>
      </w:tr>
      <w:tr w:rsidR="00054506" w:rsidTr="0079075A">
        <w:tblPrEx>
          <w:tblCellMar>
            <w:top w:w="0" w:type="dxa"/>
            <w:bottom w:w="0" w:type="dxa"/>
          </w:tblCellMar>
        </w:tblPrEx>
        <w:tc>
          <w:tcPr>
            <w:tcW w:w="1440" w:type="dxa"/>
            <w:vAlign w:val="center"/>
          </w:tcPr>
          <w:p w:rsidR="00054506" w:rsidRDefault="00054506" w:rsidP="0079075A">
            <w:pPr>
              <w:pStyle w:val="25"/>
              <w:spacing w:line="240" w:lineRule="auto"/>
              <w:jc w:val="center"/>
            </w:pPr>
            <w:r>
              <w:t>НІР</w:t>
            </w:r>
            <w:r>
              <w:rPr>
                <w:vertAlign w:val="subscript"/>
              </w:rPr>
              <w:t>05</w:t>
            </w:r>
          </w:p>
        </w:tc>
        <w:tc>
          <w:tcPr>
            <w:tcW w:w="1080" w:type="dxa"/>
            <w:vAlign w:val="center"/>
          </w:tcPr>
          <w:p w:rsidR="00054506" w:rsidRDefault="00054506" w:rsidP="0079075A">
            <w:pPr>
              <w:jc w:val="center"/>
              <w:rPr>
                <w:sz w:val="28"/>
                <w:lang w:val="uk-UA"/>
              </w:rPr>
            </w:pPr>
            <w:r>
              <w:rPr>
                <w:sz w:val="28"/>
                <w:lang w:val="uk-UA"/>
              </w:rPr>
              <w:t>2,3</w:t>
            </w:r>
          </w:p>
        </w:tc>
        <w:tc>
          <w:tcPr>
            <w:tcW w:w="1080" w:type="dxa"/>
            <w:vAlign w:val="center"/>
          </w:tcPr>
          <w:p w:rsidR="00054506" w:rsidRDefault="00054506" w:rsidP="0079075A">
            <w:pPr>
              <w:jc w:val="center"/>
              <w:rPr>
                <w:sz w:val="28"/>
                <w:lang w:val="uk-UA"/>
              </w:rPr>
            </w:pPr>
            <w:r>
              <w:rPr>
                <w:sz w:val="28"/>
                <w:lang w:val="uk-UA"/>
              </w:rPr>
              <w:t>4,1</w:t>
            </w:r>
          </w:p>
        </w:tc>
        <w:tc>
          <w:tcPr>
            <w:tcW w:w="1080" w:type="dxa"/>
            <w:vAlign w:val="center"/>
          </w:tcPr>
          <w:p w:rsidR="00054506" w:rsidRDefault="00054506" w:rsidP="0079075A">
            <w:pPr>
              <w:ind w:right="71"/>
              <w:jc w:val="center"/>
              <w:rPr>
                <w:sz w:val="28"/>
                <w:lang w:val="uk-UA"/>
              </w:rPr>
            </w:pPr>
            <w:r>
              <w:rPr>
                <w:sz w:val="28"/>
                <w:lang w:val="uk-UA"/>
              </w:rPr>
              <w:t>22,2</w:t>
            </w:r>
          </w:p>
        </w:tc>
        <w:tc>
          <w:tcPr>
            <w:tcW w:w="900" w:type="dxa"/>
            <w:vAlign w:val="center"/>
          </w:tcPr>
          <w:p w:rsidR="00054506" w:rsidRDefault="00054506" w:rsidP="0079075A">
            <w:pPr>
              <w:ind w:right="71"/>
              <w:jc w:val="center"/>
              <w:rPr>
                <w:sz w:val="28"/>
                <w:lang w:val="uk-UA"/>
              </w:rPr>
            </w:pPr>
            <w:r>
              <w:rPr>
                <w:sz w:val="28"/>
                <w:lang w:val="uk-UA"/>
              </w:rPr>
              <w:t>—</w:t>
            </w:r>
          </w:p>
        </w:tc>
        <w:tc>
          <w:tcPr>
            <w:tcW w:w="1080" w:type="dxa"/>
            <w:vAlign w:val="center"/>
          </w:tcPr>
          <w:p w:rsidR="00054506" w:rsidRDefault="00054506" w:rsidP="0079075A">
            <w:pPr>
              <w:ind w:right="12"/>
              <w:jc w:val="center"/>
              <w:rPr>
                <w:sz w:val="28"/>
                <w:lang w:val="uk-UA"/>
              </w:rPr>
            </w:pPr>
            <w:r>
              <w:rPr>
                <w:sz w:val="28"/>
                <w:lang w:val="uk-UA"/>
              </w:rPr>
              <w:t>9,2</w:t>
            </w:r>
          </w:p>
        </w:tc>
        <w:tc>
          <w:tcPr>
            <w:tcW w:w="1080" w:type="dxa"/>
            <w:vAlign w:val="center"/>
          </w:tcPr>
          <w:p w:rsidR="00054506" w:rsidRDefault="00054506" w:rsidP="0079075A">
            <w:pPr>
              <w:jc w:val="center"/>
              <w:rPr>
                <w:sz w:val="28"/>
                <w:lang w:val="uk-UA"/>
              </w:rPr>
            </w:pPr>
            <w:r>
              <w:rPr>
                <w:sz w:val="28"/>
                <w:lang w:val="uk-UA"/>
              </w:rPr>
              <w:t>4,4</w:t>
            </w:r>
          </w:p>
        </w:tc>
        <w:tc>
          <w:tcPr>
            <w:tcW w:w="1080" w:type="dxa"/>
            <w:vAlign w:val="center"/>
          </w:tcPr>
          <w:p w:rsidR="00054506" w:rsidRDefault="00054506" w:rsidP="0079075A">
            <w:pPr>
              <w:ind w:right="34"/>
              <w:jc w:val="center"/>
              <w:rPr>
                <w:sz w:val="28"/>
                <w:lang w:val="uk-UA"/>
              </w:rPr>
            </w:pPr>
            <w:r>
              <w:rPr>
                <w:sz w:val="28"/>
                <w:lang w:val="uk-UA"/>
              </w:rPr>
              <w:t>10,0</w:t>
            </w:r>
          </w:p>
        </w:tc>
        <w:tc>
          <w:tcPr>
            <w:tcW w:w="900" w:type="dxa"/>
            <w:vAlign w:val="center"/>
          </w:tcPr>
          <w:p w:rsidR="00054506" w:rsidRDefault="00054506" w:rsidP="0079075A">
            <w:pPr>
              <w:ind w:right="34"/>
              <w:jc w:val="center"/>
              <w:rPr>
                <w:sz w:val="28"/>
                <w:lang w:val="uk-UA"/>
              </w:rPr>
            </w:pPr>
            <w:r>
              <w:rPr>
                <w:sz w:val="28"/>
                <w:lang w:val="uk-UA"/>
              </w:rPr>
              <w:t>—</w:t>
            </w:r>
          </w:p>
        </w:tc>
      </w:tr>
    </w:tbl>
    <w:p w:rsidR="00054506" w:rsidRDefault="00054506" w:rsidP="00054506">
      <w:pPr>
        <w:pStyle w:val="25"/>
        <w:spacing w:line="240" w:lineRule="auto"/>
      </w:pPr>
    </w:p>
    <w:p w:rsidR="00054506" w:rsidRDefault="00054506" w:rsidP="00054506">
      <w:pPr>
        <w:pStyle w:val="25"/>
        <w:spacing w:line="240" w:lineRule="auto"/>
      </w:pPr>
      <w:r>
        <w:t>В середньому за 2000-2002 рр. товарність бульб на варіантах з препаратом Престиж у сорту Обрій збільшилась на 0,9-11,7%, а у сорту Луговська – на 9,1-12,1% порівняно з контролем.</w:t>
      </w:r>
    </w:p>
    <w:p w:rsidR="00054506" w:rsidRDefault="00054506" w:rsidP="00054506">
      <w:pPr>
        <w:pStyle w:val="25"/>
        <w:spacing w:line="240" w:lineRule="auto"/>
      </w:pPr>
    </w:p>
    <w:p w:rsidR="00054506" w:rsidRDefault="00054506" w:rsidP="00054506">
      <w:pPr>
        <w:pStyle w:val="25"/>
        <w:spacing w:line="240" w:lineRule="auto"/>
      </w:pPr>
    </w:p>
    <w:p w:rsidR="00054506" w:rsidRDefault="00054506" w:rsidP="00054506">
      <w:pPr>
        <w:pStyle w:val="25"/>
        <w:spacing w:line="240" w:lineRule="auto"/>
      </w:pPr>
    </w:p>
    <w:p w:rsidR="00054506" w:rsidRDefault="00054506" w:rsidP="00054506">
      <w:pPr>
        <w:pStyle w:val="25"/>
        <w:spacing w:line="240" w:lineRule="auto"/>
        <w:jc w:val="center"/>
        <w:rPr>
          <w:b/>
          <w:bCs/>
        </w:rPr>
      </w:pPr>
      <w:r>
        <w:rPr>
          <w:b/>
          <w:bCs/>
        </w:rPr>
        <w:t>ЯКІСТЬ УРОЖАЮ БУЛЬБ ПРИ ВИКОРИСТАННІ СИДЕРАТІВ ТА ПРЕПАРАТУ ПРЕСТИЖ</w:t>
      </w:r>
    </w:p>
    <w:p w:rsidR="00054506" w:rsidRDefault="00054506" w:rsidP="00054506">
      <w:pPr>
        <w:pStyle w:val="25"/>
        <w:spacing w:line="240" w:lineRule="auto"/>
        <w:jc w:val="center"/>
        <w:rPr>
          <w:b/>
          <w:bCs/>
          <w:sz w:val="16"/>
        </w:rPr>
      </w:pPr>
    </w:p>
    <w:p w:rsidR="00054506" w:rsidRDefault="00054506" w:rsidP="00054506">
      <w:pPr>
        <w:pStyle w:val="25"/>
        <w:spacing w:line="240" w:lineRule="auto"/>
      </w:pPr>
      <w:r>
        <w:t>Якість бульб картоплі характеризується сукупністю багатьох показників: вміст в бульбах сухої речовини, крохмалю, вітаміну С, протеїну, амінокислот, нітратів та інших речовин. Біохімічний склад бульб може змінюватись залежно від метеорологічних умов вегетаційного періоду, сортових особливостей, технології вирощування.</w:t>
      </w:r>
    </w:p>
    <w:p w:rsidR="00054506" w:rsidRDefault="00054506" w:rsidP="00054506">
      <w:pPr>
        <w:pStyle w:val="20"/>
        <w:jc w:val="both"/>
        <w:rPr>
          <w:b w:val="0"/>
          <w:bCs w:val="0"/>
        </w:rPr>
      </w:pPr>
      <w:r>
        <w:rPr>
          <w:b w:val="0"/>
          <w:bCs w:val="0"/>
        </w:rPr>
        <w:t>Використання гірчиці та жита на сидерат призвело до істотного зниження вмісту сухої речовини, крохмалю та вітаміну С в бульбах картоплі.</w:t>
      </w:r>
    </w:p>
    <w:p w:rsidR="00054506" w:rsidRDefault="00054506" w:rsidP="00054506">
      <w:pPr>
        <w:pStyle w:val="25"/>
        <w:spacing w:line="240" w:lineRule="auto"/>
      </w:pPr>
      <w:r>
        <w:t>Проведений нами аналіз біохімічного складу бульб свідчить, що досліджувані прийоми дещо впливали на вміст сирого протеїну та білку в бульбах картоплі.</w:t>
      </w:r>
    </w:p>
    <w:p w:rsidR="00054506" w:rsidRDefault="00054506" w:rsidP="00054506">
      <w:pPr>
        <w:pStyle w:val="25"/>
        <w:spacing w:line="240" w:lineRule="auto"/>
      </w:pPr>
      <w:r>
        <w:t>Так, в середньому за роки досліджень при використанні гірчиці та жита на сидерат вміст в бульбах картоплі сирого протеїну зменшився порівняно з контролем на 0,29-0,32%, а вміст білку – на 0,23-0,28%. Обробка садивних бульб картоплі перед садінням препаратом Престиж не впливала на показники якості врожаю.</w:t>
      </w:r>
    </w:p>
    <w:p w:rsidR="00054506" w:rsidRDefault="00054506" w:rsidP="00054506">
      <w:pPr>
        <w:pStyle w:val="25"/>
        <w:spacing w:line="240" w:lineRule="auto"/>
      </w:pPr>
      <w:r>
        <w:t>Результати аналізів на вміст в бульбах картоплі залишкових кількостей імідаклоприду свідчать, що в усі періоди вегетації його вміст залежить від норми витрати препарату Престиж і збільшується в міру збільшення норми препарату (табл. 10).</w:t>
      </w:r>
    </w:p>
    <w:p w:rsidR="00054506" w:rsidRDefault="00054506" w:rsidP="00054506">
      <w:pPr>
        <w:pStyle w:val="25"/>
        <w:spacing w:line="240" w:lineRule="auto"/>
        <w:jc w:val="right"/>
      </w:pPr>
      <w:r>
        <w:t>Таблиця 10</w:t>
      </w:r>
    </w:p>
    <w:p w:rsidR="00054506" w:rsidRDefault="00054506" w:rsidP="00054506">
      <w:pPr>
        <w:pStyle w:val="25"/>
        <w:spacing w:line="240" w:lineRule="auto"/>
      </w:pPr>
      <w:r>
        <w:lastRenderedPageBreak/>
        <w:t>Вміст залишкових кількостей імідаклоприду в бульбах картоплі при різних нормах витрати протруйника Престиж</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800"/>
        <w:gridCol w:w="1800"/>
        <w:gridCol w:w="1800"/>
        <w:gridCol w:w="1800"/>
      </w:tblGrid>
      <w:tr w:rsidR="00054506" w:rsidTr="0079075A">
        <w:tblPrEx>
          <w:tblCellMar>
            <w:top w:w="0" w:type="dxa"/>
            <w:bottom w:w="0" w:type="dxa"/>
          </w:tblCellMar>
        </w:tblPrEx>
        <w:trPr>
          <w:cantSplit/>
        </w:trPr>
        <w:tc>
          <w:tcPr>
            <w:tcW w:w="2700" w:type="dxa"/>
            <w:vMerge w:val="restart"/>
            <w:vAlign w:val="center"/>
          </w:tcPr>
          <w:p w:rsidR="00054506" w:rsidRDefault="00054506" w:rsidP="0079075A">
            <w:pPr>
              <w:pStyle w:val="25"/>
              <w:spacing w:line="240" w:lineRule="auto"/>
              <w:jc w:val="center"/>
            </w:pPr>
            <w:r>
              <w:t>Норма препарату Престиж, л/т</w:t>
            </w:r>
          </w:p>
        </w:tc>
        <w:tc>
          <w:tcPr>
            <w:tcW w:w="7200" w:type="dxa"/>
            <w:gridSpan w:val="4"/>
            <w:vAlign w:val="center"/>
          </w:tcPr>
          <w:p w:rsidR="00054506" w:rsidRDefault="00054506" w:rsidP="0079075A">
            <w:pPr>
              <w:pStyle w:val="25"/>
              <w:spacing w:line="240" w:lineRule="auto"/>
              <w:jc w:val="center"/>
              <w:rPr>
                <w:vertAlign w:val="superscript"/>
              </w:rPr>
            </w:pPr>
            <w:r>
              <w:t>Вміст в бульбах імідаклоприду, мг/кг</w:t>
            </w:r>
            <w:r>
              <w:rPr>
                <w:vertAlign w:val="superscript"/>
              </w:rPr>
              <w:t>*</w:t>
            </w:r>
          </w:p>
        </w:tc>
      </w:tr>
      <w:tr w:rsidR="00054506" w:rsidTr="0079075A">
        <w:tblPrEx>
          <w:tblCellMar>
            <w:top w:w="0" w:type="dxa"/>
            <w:bottom w:w="0" w:type="dxa"/>
          </w:tblCellMar>
        </w:tblPrEx>
        <w:trPr>
          <w:cantSplit/>
        </w:trPr>
        <w:tc>
          <w:tcPr>
            <w:tcW w:w="2700" w:type="dxa"/>
            <w:vMerge/>
            <w:vAlign w:val="center"/>
          </w:tcPr>
          <w:p w:rsidR="00054506" w:rsidRDefault="00054506" w:rsidP="0079075A">
            <w:pPr>
              <w:pStyle w:val="25"/>
              <w:spacing w:line="240" w:lineRule="auto"/>
              <w:jc w:val="center"/>
            </w:pPr>
          </w:p>
        </w:tc>
        <w:tc>
          <w:tcPr>
            <w:tcW w:w="1800" w:type="dxa"/>
            <w:vAlign w:val="center"/>
          </w:tcPr>
          <w:p w:rsidR="00054506" w:rsidRDefault="00054506" w:rsidP="0079075A">
            <w:pPr>
              <w:pStyle w:val="25"/>
              <w:spacing w:line="240" w:lineRule="auto"/>
              <w:jc w:val="center"/>
            </w:pPr>
            <w:r>
              <w:t>на 45-й день вегетації</w:t>
            </w:r>
          </w:p>
        </w:tc>
        <w:tc>
          <w:tcPr>
            <w:tcW w:w="1800" w:type="dxa"/>
            <w:vAlign w:val="center"/>
          </w:tcPr>
          <w:p w:rsidR="00054506" w:rsidRDefault="00054506" w:rsidP="0079075A">
            <w:pPr>
              <w:pStyle w:val="25"/>
              <w:spacing w:line="240" w:lineRule="auto"/>
              <w:jc w:val="center"/>
            </w:pPr>
            <w:r>
              <w:t>на 55-й день вегетації</w:t>
            </w:r>
          </w:p>
        </w:tc>
        <w:tc>
          <w:tcPr>
            <w:tcW w:w="1800" w:type="dxa"/>
            <w:vAlign w:val="center"/>
          </w:tcPr>
          <w:p w:rsidR="00054506" w:rsidRDefault="00054506" w:rsidP="0079075A">
            <w:pPr>
              <w:pStyle w:val="25"/>
              <w:spacing w:line="240" w:lineRule="auto"/>
              <w:jc w:val="center"/>
            </w:pPr>
            <w:r>
              <w:t>на 65-й день вегетації</w:t>
            </w:r>
          </w:p>
        </w:tc>
        <w:tc>
          <w:tcPr>
            <w:tcW w:w="1800" w:type="dxa"/>
            <w:vAlign w:val="center"/>
          </w:tcPr>
          <w:p w:rsidR="00054506" w:rsidRDefault="00054506" w:rsidP="0079075A">
            <w:pPr>
              <w:pStyle w:val="25"/>
              <w:spacing w:line="240" w:lineRule="auto"/>
              <w:jc w:val="center"/>
            </w:pPr>
            <w:r>
              <w:t>після збирання врожаю</w:t>
            </w:r>
          </w:p>
        </w:tc>
      </w:tr>
      <w:tr w:rsidR="00054506" w:rsidTr="0079075A">
        <w:tblPrEx>
          <w:tblCellMar>
            <w:top w:w="0" w:type="dxa"/>
            <w:bottom w:w="0" w:type="dxa"/>
          </w:tblCellMar>
        </w:tblPrEx>
        <w:trPr>
          <w:cantSplit/>
        </w:trPr>
        <w:tc>
          <w:tcPr>
            <w:tcW w:w="9900" w:type="dxa"/>
            <w:gridSpan w:val="5"/>
            <w:vAlign w:val="center"/>
          </w:tcPr>
          <w:p w:rsidR="00054506" w:rsidRDefault="00054506" w:rsidP="0079075A">
            <w:pPr>
              <w:pStyle w:val="25"/>
              <w:spacing w:line="240" w:lineRule="auto"/>
              <w:jc w:val="center"/>
            </w:pPr>
            <w:r>
              <w:rPr>
                <w:szCs w:val="28"/>
              </w:rPr>
              <w:t>Сорт Обрій</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ind w:left="318" w:hanging="318"/>
              <w:jc w:val="center"/>
              <w:rPr>
                <w:sz w:val="28"/>
                <w:szCs w:val="20"/>
                <w:lang w:val="uk-UA"/>
              </w:rPr>
            </w:pPr>
            <w:r>
              <w:rPr>
                <w:sz w:val="28"/>
                <w:szCs w:val="20"/>
                <w:lang w:val="uk-UA"/>
              </w:rPr>
              <w:t>Контроль</w:t>
            </w:r>
          </w:p>
        </w:tc>
        <w:tc>
          <w:tcPr>
            <w:tcW w:w="1800" w:type="dxa"/>
            <w:vAlign w:val="center"/>
          </w:tcPr>
          <w:p w:rsidR="00054506" w:rsidRDefault="00054506" w:rsidP="0079075A">
            <w:pPr>
              <w:pStyle w:val="25"/>
              <w:spacing w:line="240" w:lineRule="auto"/>
              <w:jc w:val="center"/>
            </w:pPr>
            <w:r>
              <w:t>0</w:t>
            </w:r>
          </w:p>
        </w:tc>
        <w:tc>
          <w:tcPr>
            <w:tcW w:w="1800" w:type="dxa"/>
            <w:vAlign w:val="center"/>
          </w:tcPr>
          <w:p w:rsidR="00054506" w:rsidRDefault="00054506" w:rsidP="0079075A">
            <w:pPr>
              <w:pStyle w:val="25"/>
              <w:spacing w:line="240" w:lineRule="auto"/>
              <w:jc w:val="center"/>
            </w:pPr>
            <w:r>
              <w:t>0</w:t>
            </w:r>
          </w:p>
        </w:tc>
        <w:tc>
          <w:tcPr>
            <w:tcW w:w="1800" w:type="dxa"/>
            <w:vAlign w:val="center"/>
          </w:tcPr>
          <w:p w:rsidR="00054506" w:rsidRDefault="00054506" w:rsidP="0079075A">
            <w:pPr>
              <w:pStyle w:val="25"/>
              <w:spacing w:line="240" w:lineRule="auto"/>
              <w:jc w:val="center"/>
            </w:pPr>
            <w:r>
              <w:t>0</w:t>
            </w:r>
          </w:p>
        </w:tc>
        <w:tc>
          <w:tcPr>
            <w:tcW w:w="1800" w:type="dxa"/>
            <w:vAlign w:val="center"/>
          </w:tcPr>
          <w:p w:rsidR="00054506" w:rsidRDefault="00054506" w:rsidP="0079075A">
            <w:pPr>
              <w:pStyle w:val="25"/>
              <w:spacing w:line="240" w:lineRule="auto"/>
              <w:jc w:val="center"/>
            </w:pPr>
            <w:r>
              <w:t>0</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ind w:left="318" w:hanging="318"/>
              <w:jc w:val="center"/>
              <w:rPr>
                <w:sz w:val="28"/>
                <w:szCs w:val="20"/>
                <w:lang w:val="uk-UA"/>
              </w:rPr>
            </w:pPr>
            <w:r>
              <w:rPr>
                <w:sz w:val="28"/>
                <w:szCs w:val="20"/>
                <w:lang w:val="uk-UA"/>
              </w:rPr>
              <w:t>0,4</w:t>
            </w:r>
          </w:p>
        </w:tc>
        <w:tc>
          <w:tcPr>
            <w:tcW w:w="1800" w:type="dxa"/>
            <w:vAlign w:val="center"/>
          </w:tcPr>
          <w:p w:rsidR="00054506" w:rsidRDefault="00054506" w:rsidP="0079075A">
            <w:pPr>
              <w:pStyle w:val="25"/>
              <w:spacing w:line="240" w:lineRule="auto"/>
              <w:jc w:val="center"/>
            </w:pPr>
            <w:r>
              <w:t>0,039</w:t>
            </w:r>
          </w:p>
        </w:tc>
        <w:tc>
          <w:tcPr>
            <w:tcW w:w="1800" w:type="dxa"/>
            <w:vAlign w:val="center"/>
          </w:tcPr>
          <w:p w:rsidR="00054506" w:rsidRDefault="00054506" w:rsidP="0079075A">
            <w:pPr>
              <w:pStyle w:val="25"/>
              <w:spacing w:line="240" w:lineRule="auto"/>
              <w:jc w:val="center"/>
            </w:pPr>
            <w:r>
              <w:t>0,026</w:t>
            </w:r>
          </w:p>
        </w:tc>
        <w:tc>
          <w:tcPr>
            <w:tcW w:w="1800" w:type="dxa"/>
            <w:vAlign w:val="center"/>
          </w:tcPr>
          <w:p w:rsidR="00054506" w:rsidRDefault="00054506" w:rsidP="0079075A">
            <w:pPr>
              <w:pStyle w:val="25"/>
              <w:spacing w:line="240" w:lineRule="auto"/>
              <w:jc w:val="center"/>
            </w:pPr>
            <w:r>
              <w:t>0,019</w:t>
            </w:r>
          </w:p>
        </w:tc>
        <w:tc>
          <w:tcPr>
            <w:tcW w:w="1800" w:type="dxa"/>
            <w:vAlign w:val="center"/>
          </w:tcPr>
          <w:p w:rsidR="00054506" w:rsidRDefault="00054506" w:rsidP="0079075A">
            <w:pPr>
              <w:pStyle w:val="25"/>
              <w:spacing w:line="240" w:lineRule="auto"/>
              <w:jc w:val="center"/>
            </w:pPr>
            <w:r>
              <w:t>0,009</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ind w:left="318" w:hanging="318"/>
              <w:jc w:val="center"/>
              <w:rPr>
                <w:sz w:val="28"/>
                <w:szCs w:val="20"/>
                <w:lang w:val="uk-UA"/>
              </w:rPr>
            </w:pPr>
            <w:r>
              <w:rPr>
                <w:sz w:val="28"/>
                <w:szCs w:val="20"/>
                <w:lang w:val="uk-UA"/>
              </w:rPr>
              <w:t>0,6</w:t>
            </w:r>
          </w:p>
        </w:tc>
        <w:tc>
          <w:tcPr>
            <w:tcW w:w="1800" w:type="dxa"/>
            <w:vAlign w:val="center"/>
          </w:tcPr>
          <w:p w:rsidR="00054506" w:rsidRDefault="00054506" w:rsidP="0079075A">
            <w:pPr>
              <w:pStyle w:val="25"/>
              <w:spacing w:line="240" w:lineRule="auto"/>
              <w:jc w:val="center"/>
            </w:pPr>
            <w:r>
              <w:t>0,049</w:t>
            </w:r>
          </w:p>
        </w:tc>
        <w:tc>
          <w:tcPr>
            <w:tcW w:w="1800" w:type="dxa"/>
            <w:vAlign w:val="center"/>
          </w:tcPr>
          <w:p w:rsidR="00054506" w:rsidRDefault="00054506" w:rsidP="0079075A">
            <w:pPr>
              <w:pStyle w:val="25"/>
              <w:spacing w:line="240" w:lineRule="auto"/>
              <w:jc w:val="center"/>
            </w:pPr>
            <w:r>
              <w:t>0,034</w:t>
            </w:r>
          </w:p>
        </w:tc>
        <w:tc>
          <w:tcPr>
            <w:tcW w:w="1800" w:type="dxa"/>
            <w:vAlign w:val="center"/>
          </w:tcPr>
          <w:p w:rsidR="00054506" w:rsidRDefault="00054506" w:rsidP="0079075A">
            <w:pPr>
              <w:pStyle w:val="25"/>
              <w:spacing w:line="240" w:lineRule="auto"/>
              <w:jc w:val="center"/>
            </w:pPr>
            <w:r>
              <w:t>0,021</w:t>
            </w:r>
          </w:p>
        </w:tc>
        <w:tc>
          <w:tcPr>
            <w:tcW w:w="1800" w:type="dxa"/>
            <w:vAlign w:val="center"/>
          </w:tcPr>
          <w:p w:rsidR="00054506" w:rsidRDefault="00054506" w:rsidP="0079075A">
            <w:pPr>
              <w:pStyle w:val="25"/>
              <w:spacing w:line="240" w:lineRule="auto"/>
              <w:jc w:val="center"/>
            </w:pPr>
            <w:r>
              <w:t>0,012</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jc w:val="center"/>
              <w:rPr>
                <w:sz w:val="28"/>
                <w:szCs w:val="20"/>
                <w:lang w:val="uk-UA"/>
              </w:rPr>
            </w:pPr>
            <w:r>
              <w:rPr>
                <w:sz w:val="28"/>
                <w:szCs w:val="20"/>
                <w:lang w:val="uk-UA"/>
              </w:rPr>
              <w:t>0,8</w:t>
            </w:r>
          </w:p>
        </w:tc>
        <w:tc>
          <w:tcPr>
            <w:tcW w:w="1800" w:type="dxa"/>
            <w:vAlign w:val="center"/>
          </w:tcPr>
          <w:p w:rsidR="00054506" w:rsidRDefault="00054506" w:rsidP="0079075A">
            <w:pPr>
              <w:pStyle w:val="25"/>
              <w:spacing w:line="240" w:lineRule="auto"/>
              <w:jc w:val="center"/>
            </w:pPr>
            <w:r>
              <w:t>0,058</w:t>
            </w:r>
          </w:p>
        </w:tc>
        <w:tc>
          <w:tcPr>
            <w:tcW w:w="1800" w:type="dxa"/>
            <w:vAlign w:val="center"/>
          </w:tcPr>
          <w:p w:rsidR="00054506" w:rsidRDefault="00054506" w:rsidP="0079075A">
            <w:pPr>
              <w:pStyle w:val="25"/>
              <w:spacing w:line="240" w:lineRule="auto"/>
              <w:jc w:val="center"/>
            </w:pPr>
            <w:r>
              <w:t>0,050</w:t>
            </w:r>
          </w:p>
        </w:tc>
        <w:tc>
          <w:tcPr>
            <w:tcW w:w="1800" w:type="dxa"/>
            <w:vAlign w:val="center"/>
          </w:tcPr>
          <w:p w:rsidR="00054506" w:rsidRDefault="00054506" w:rsidP="0079075A">
            <w:pPr>
              <w:pStyle w:val="25"/>
              <w:spacing w:line="240" w:lineRule="auto"/>
              <w:jc w:val="center"/>
            </w:pPr>
            <w:r>
              <w:t>0,040</w:t>
            </w:r>
          </w:p>
        </w:tc>
        <w:tc>
          <w:tcPr>
            <w:tcW w:w="1800" w:type="dxa"/>
            <w:vAlign w:val="center"/>
          </w:tcPr>
          <w:p w:rsidR="00054506" w:rsidRDefault="00054506" w:rsidP="0079075A">
            <w:pPr>
              <w:pStyle w:val="25"/>
              <w:spacing w:line="240" w:lineRule="auto"/>
              <w:jc w:val="center"/>
            </w:pPr>
            <w:r>
              <w:t>0,031</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ind w:left="318" w:hanging="318"/>
              <w:jc w:val="center"/>
              <w:rPr>
                <w:sz w:val="28"/>
                <w:szCs w:val="20"/>
                <w:lang w:val="uk-UA"/>
              </w:rPr>
            </w:pPr>
            <w:r>
              <w:rPr>
                <w:sz w:val="28"/>
                <w:szCs w:val="20"/>
                <w:lang w:val="uk-UA"/>
              </w:rPr>
              <w:t>1,0</w:t>
            </w:r>
          </w:p>
        </w:tc>
        <w:tc>
          <w:tcPr>
            <w:tcW w:w="1800" w:type="dxa"/>
            <w:vAlign w:val="center"/>
          </w:tcPr>
          <w:p w:rsidR="00054506" w:rsidRDefault="00054506" w:rsidP="0079075A">
            <w:pPr>
              <w:pStyle w:val="25"/>
              <w:spacing w:line="240" w:lineRule="auto"/>
              <w:jc w:val="center"/>
            </w:pPr>
            <w:r>
              <w:t>0,064</w:t>
            </w:r>
          </w:p>
        </w:tc>
        <w:tc>
          <w:tcPr>
            <w:tcW w:w="1800" w:type="dxa"/>
            <w:vAlign w:val="center"/>
          </w:tcPr>
          <w:p w:rsidR="00054506" w:rsidRDefault="00054506" w:rsidP="0079075A">
            <w:pPr>
              <w:pStyle w:val="25"/>
              <w:spacing w:line="240" w:lineRule="auto"/>
              <w:jc w:val="center"/>
            </w:pPr>
            <w:r>
              <w:t>0,059</w:t>
            </w:r>
          </w:p>
        </w:tc>
        <w:tc>
          <w:tcPr>
            <w:tcW w:w="1800" w:type="dxa"/>
            <w:vAlign w:val="center"/>
          </w:tcPr>
          <w:p w:rsidR="00054506" w:rsidRDefault="00054506" w:rsidP="0079075A">
            <w:pPr>
              <w:pStyle w:val="25"/>
              <w:spacing w:line="240" w:lineRule="auto"/>
              <w:jc w:val="center"/>
            </w:pPr>
            <w:r>
              <w:t>0,053</w:t>
            </w:r>
          </w:p>
        </w:tc>
        <w:tc>
          <w:tcPr>
            <w:tcW w:w="1800" w:type="dxa"/>
            <w:vAlign w:val="center"/>
          </w:tcPr>
          <w:p w:rsidR="00054506" w:rsidRDefault="00054506" w:rsidP="0079075A">
            <w:pPr>
              <w:pStyle w:val="25"/>
              <w:spacing w:line="240" w:lineRule="auto"/>
              <w:jc w:val="center"/>
            </w:pPr>
            <w:r>
              <w:t>0,048</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jc w:val="center"/>
              <w:rPr>
                <w:sz w:val="28"/>
                <w:szCs w:val="20"/>
                <w:lang w:val="uk-UA"/>
              </w:rPr>
            </w:pPr>
            <w:r>
              <w:rPr>
                <w:sz w:val="28"/>
                <w:szCs w:val="20"/>
                <w:lang w:val="uk-UA"/>
              </w:rPr>
              <w:t>1,2</w:t>
            </w:r>
          </w:p>
        </w:tc>
        <w:tc>
          <w:tcPr>
            <w:tcW w:w="1800" w:type="dxa"/>
            <w:vAlign w:val="center"/>
          </w:tcPr>
          <w:p w:rsidR="00054506" w:rsidRDefault="00054506" w:rsidP="0079075A">
            <w:pPr>
              <w:pStyle w:val="25"/>
              <w:spacing w:line="240" w:lineRule="auto"/>
              <w:jc w:val="center"/>
            </w:pPr>
            <w:r>
              <w:t>0,078</w:t>
            </w:r>
          </w:p>
        </w:tc>
        <w:tc>
          <w:tcPr>
            <w:tcW w:w="1800" w:type="dxa"/>
            <w:vAlign w:val="center"/>
          </w:tcPr>
          <w:p w:rsidR="00054506" w:rsidRDefault="00054506" w:rsidP="0079075A">
            <w:pPr>
              <w:pStyle w:val="25"/>
              <w:spacing w:line="240" w:lineRule="auto"/>
              <w:jc w:val="center"/>
            </w:pPr>
            <w:r>
              <w:t>0,069</w:t>
            </w:r>
          </w:p>
        </w:tc>
        <w:tc>
          <w:tcPr>
            <w:tcW w:w="1800" w:type="dxa"/>
            <w:vAlign w:val="center"/>
          </w:tcPr>
          <w:p w:rsidR="00054506" w:rsidRDefault="00054506" w:rsidP="0079075A">
            <w:pPr>
              <w:pStyle w:val="25"/>
              <w:spacing w:line="240" w:lineRule="auto"/>
              <w:jc w:val="center"/>
            </w:pPr>
            <w:r>
              <w:t>0,061</w:t>
            </w:r>
          </w:p>
        </w:tc>
        <w:tc>
          <w:tcPr>
            <w:tcW w:w="1800" w:type="dxa"/>
            <w:vAlign w:val="center"/>
          </w:tcPr>
          <w:p w:rsidR="00054506" w:rsidRDefault="00054506" w:rsidP="0079075A">
            <w:pPr>
              <w:pStyle w:val="25"/>
              <w:spacing w:line="240" w:lineRule="auto"/>
              <w:jc w:val="center"/>
            </w:pPr>
            <w:r>
              <w:t>0,054</w:t>
            </w:r>
          </w:p>
        </w:tc>
      </w:tr>
      <w:tr w:rsidR="00054506" w:rsidTr="0079075A">
        <w:tblPrEx>
          <w:tblCellMar>
            <w:top w:w="0" w:type="dxa"/>
            <w:bottom w:w="0" w:type="dxa"/>
          </w:tblCellMar>
        </w:tblPrEx>
        <w:trPr>
          <w:cantSplit/>
        </w:trPr>
        <w:tc>
          <w:tcPr>
            <w:tcW w:w="9900" w:type="dxa"/>
            <w:gridSpan w:val="5"/>
            <w:vAlign w:val="center"/>
          </w:tcPr>
          <w:p w:rsidR="00054506" w:rsidRDefault="00054506" w:rsidP="0079075A">
            <w:pPr>
              <w:pStyle w:val="25"/>
              <w:spacing w:line="240" w:lineRule="auto"/>
              <w:jc w:val="center"/>
            </w:pPr>
            <w:r>
              <w:rPr>
                <w:szCs w:val="28"/>
              </w:rPr>
              <w:t>Сорт Луговська</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ind w:left="318" w:hanging="318"/>
              <w:jc w:val="center"/>
              <w:rPr>
                <w:sz w:val="28"/>
                <w:szCs w:val="20"/>
                <w:lang w:val="uk-UA"/>
              </w:rPr>
            </w:pPr>
            <w:r>
              <w:rPr>
                <w:sz w:val="28"/>
                <w:szCs w:val="20"/>
                <w:lang w:val="uk-UA"/>
              </w:rPr>
              <w:t>Контроль</w:t>
            </w:r>
          </w:p>
        </w:tc>
        <w:tc>
          <w:tcPr>
            <w:tcW w:w="1800" w:type="dxa"/>
            <w:vAlign w:val="center"/>
          </w:tcPr>
          <w:p w:rsidR="00054506" w:rsidRDefault="00054506" w:rsidP="0079075A">
            <w:pPr>
              <w:pStyle w:val="25"/>
              <w:spacing w:line="240" w:lineRule="auto"/>
              <w:jc w:val="center"/>
            </w:pPr>
            <w:r>
              <w:t>0</w:t>
            </w:r>
          </w:p>
        </w:tc>
        <w:tc>
          <w:tcPr>
            <w:tcW w:w="1800" w:type="dxa"/>
            <w:vAlign w:val="center"/>
          </w:tcPr>
          <w:p w:rsidR="00054506" w:rsidRDefault="00054506" w:rsidP="0079075A">
            <w:pPr>
              <w:pStyle w:val="25"/>
              <w:spacing w:line="240" w:lineRule="auto"/>
              <w:jc w:val="center"/>
            </w:pPr>
            <w:r>
              <w:t>0</w:t>
            </w:r>
          </w:p>
        </w:tc>
        <w:tc>
          <w:tcPr>
            <w:tcW w:w="1800" w:type="dxa"/>
            <w:vAlign w:val="center"/>
          </w:tcPr>
          <w:p w:rsidR="00054506" w:rsidRDefault="00054506" w:rsidP="0079075A">
            <w:pPr>
              <w:pStyle w:val="25"/>
              <w:spacing w:line="240" w:lineRule="auto"/>
              <w:jc w:val="center"/>
            </w:pPr>
            <w:r>
              <w:t>0</w:t>
            </w:r>
          </w:p>
        </w:tc>
        <w:tc>
          <w:tcPr>
            <w:tcW w:w="1800" w:type="dxa"/>
            <w:vAlign w:val="center"/>
          </w:tcPr>
          <w:p w:rsidR="00054506" w:rsidRDefault="00054506" w:rsidP="0079075A">
            <w:pPr>
              <w:pStyle w:val="25"/>
              <w:spacing w:line="240" w:lineRule="auto"/>
              <w:jc w:val="center"/>
            </w:pPr>
            <w:r>
              <w:t>0</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ind w:left="318" w:hanging="318"/>
              <w:jc w:val="center"/>
              <w:rPr>
                <w:sz w:val="28"/>
                <w:szCs w:val="20"/>
                <w:lang w:val="uk-UA"/>
              </w:rPr>
            </w:pPr>
            <w:r>
              <w:rPr>
                <w:sz w:val="28"/>
                <w:szCs w:val="20"/>
                <w:lang w:val="uk-UA"/>
              </w:rPr>
              <w:t>0,4</w:t>
            </w:r>
          </w:p>
        </w:tc>
        <w:tc>
          <w:tcPr>
            <w:tcW w:w="1800" w:type="dxa"/>
            <w:vAlign w:val="center"/>
          </w:tcPr>
          <w:p w:rsidR="00054506" w:rsidRDefault="00054506" w:rsidP="0079075A">
            <w:pPr>
              <w:pStyle w:val="25"/>
              <w:spacing w:line="240" w:lineRule="auto"/>
              <w:jc w:val="center"/>
            </w:pPr>
            <w:r>
              <w:t>0,031</w:t>
            </w:r>
          </w:p>
        </w:tc>
        <w:tc>
          <w:tcPr>
            <w:tcW w:w="1800" w:type="dxa"/>
            <w:vAlign w:val="center"/>
          </w:tcPr>
          <w:p w:rsidR="00054506" w:rsidRDefault="00054506" w:rsidP="0079075A">
            <w:pPr>
              <w:pStyle w:val="25"/>
              <w:spacing w:line="240" w:lineRule="auto"/>
              <w:jc w:val="center"/>
            </w:pPr>
            <w:r>
              <w:t>0,025</w:t>
            </w:r>
          </w:p>
        </w:tc>
        <w:tc>
          <w:tcPr>
            <w:tcW w:w="1800" w:type="dxa"/>
            <w:vAlign w:val="center"/>
          </w:tcPr>
          <w:p w:rsidR="00054506" w:rsidRDefault="00054506" w:rsidP="0079075A">
            <w:pPr>
              <w:pStyle w:val="25"/>
              <w:spacing w:line="240" w:lineRule="auto"/>
              <w:jc w:val="center"/>
            </w:pPr>
            <w:r>
              <w:t>0,012</w:t>
            </w:r>
          </w:p>
        </w:tc>
        <w:tc>
          <w:tcPr>
            <w:tcW w:w="1800" w:type="dxa"/>
            <w:vAlign w:val="center"/>
          </w:tcPr>
          <w:p w:rsidR="00054506" w:rsidRDefault="00054506" w:rsidP="0079075A">
            <w:pPr>
              <w:pStyle w:val="25"/>
              <w:spacing w:line="240" w:lineRule="auto"/>
              <w:jc w:val="center"/>
            </w:pPr>
            <w:r>
              <w:t>0,003</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ind w:left="318" w:hanging="318"/>
              <w:jc w:val="center"/>
              <w:rPr>
                <w:sz w:val="28"/>
                <w:szCs w:val="20"/>
                <w:lang w:val="uk-UA"/>
              </w:rPr>
            </w:pPr>
            <w:r>
              <w:rPr>
                <w:sz w:val="28"/>
                <w:szCs w:val="20"/>
                <w:lang w:val="uk-UA"/>
              </w:rPr>
              <w:t>0,6</w:t>
            </w:r>
          </w:p>
        </w:tc>
        <w:tc>
          <w:tcPr>
            <w:tcW w:w="1800" w:type="dxa"/>
            <w:vAlign w:val="center"/>
          </w:tcPr>
          <w:p w:rsidR="00054506" w:rsidRDefault="00054506" w:rsidP="0079075A">
            <w:pPr>
              <w:pStyle w:val="25"/>
              <w:spacing w:line="240" w:lineRule="auto"/>
              <w:jc w:val="center"/>
            </w:pPr>
            <w:r>
              <w:t>0,035</w:t>
            </w:r>
          </w:p>
        </w:tc>
        <w:tc>
          <w:tcPr>
            <w:tcW w:w="1800" w:type="dxa"/>
            <w:vAlign w:val="center"/>
          </w:tcPr>
          <w:p w:rsidR="00054506" w:rsidRDefault="00054506" w:rsidP="0079075A">
            <w:pPr>
              <w:pStyle w:val="25"/>
              <w:spacing w:line="240" w:lineRule="auto"/>
              <w:jc w:val="center"/>
            </w:pPr>
            <w:r>
              <w:t>0,029</w:t>
            </w:r>
          </w:p>
        </w:tc>
        <w:tc>
          <w:tcPr>
            <w:tcW w:w="1800" w:type="dxa"/>
            <w:vAlign w:val="center"/>
          </w:tcPr>
          <w:p w:rsidR="00054506" w:rsidRDefault="00054506" w:rsidP="0079075A">
            <w:pPr>
              <w:pStyle w:val="25"/>
              <w:spacing w:line="240" w:lineRule="auto"/>
              <w:jc w:val="center"/>
            </w:pPr>
            <w:r>
              <w:t>0,022</w:t>
            </w:r>
          </w:p>
        </w:tc>
        <w:tc>
          <w:tcPr>
            <w:tcW w:w="1800" w:type="dxa"/>
            <w:vAlign w:val="center"/>
          </w:tcPr>
          <w:p w:rsidR="00054506" w:rsidRDefault="00054506" w:rsidP="0079075A">
            <w:pPr>
              <w:pStyle w:val="25"/>
              <w:spacing w:line="240" w:lineRule="auto"/>
              <w:jc w:val="center"/>
            </w:pPr>
            <w:r>
              <w:t>0,017</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jc w:val="center"/>
              <w:rPr>
                <w:sz w:val="28"/>
                <w:szCs w:val="20"/>
                <w:lang w:val="uk-UA"/>
              </w:rPr>
            </w:pPr>
            <w:r>
              <w:rPr>
                <w:sz w:val="28"/>
                <w:szCs w:val="20"/>
                <w:lang w:val="uk-UA"/>
              </w:rPr>
              <w:t>0,8</w:t>
            </w:r>
          </w:p>
        </w:tc>
        <w:tc>
          <w:tcPr>
            <w:tcW w:w="1800" w:type="dxa"/>
            <w:vAlign w:val="center"/>
          </w:tcPr>
          <w:p w:rsidR="00054506" w:rsidRDefault="00054506" w:rsidP="0079075A">
            <w:pPr>
              <w:pStyle w:val="25"/>
              <w:spacing w:line="240" w:lineRule="auto"/>
              <w:jc w:val="center"/>
            </w:pPr>
            <w:r>
              <w:t>0,054</w:t>
            </w:r>
          </w:p>
        </w:tc>
        <w:tc>
          <w:tcPr>
            <w:tcW w:w="1800" w:type="dxa"/>
            <w:vAlign w:val="center"/>
          </w:tcPr>
          <w:p w:rsidR="00054506" w:rsidRDefault="00054506" w:rsidP="0079075A">
            <w:pPr>
              <w:pStyle w:val="25"/>
              <w:spacing w:line="240" w:lineRule="auto"/>
              <w:jc w:val="center"/>
            </w:pPr>
            <w:r>
              <w:t>0,048</w:t>
            </w:r>
          </w:p>
        </w:tc>
        <w:tc>
          <w:tcPr>
            <w:tcW w:w="1800" w:type="dxa"/>
            <w:vAlign w:val="center"/>
          </w:tcPr>
          <w:p w:rsidR="00054506" w:rsidRDefault="00054506" w:rsidP="0079075A">
            <w:pPr>
              <w:pStyle w:val="25"/>
              <w:spacing w:line="240" w:lineRule="auto"/>
              <w:jc w:val="center"/>
            </w:pPr>
            <w:r>
              <w:t>0,039</w:t>
            </w:r>
          </w:p>
        </w:tc>
        <w:tc>
          <w:tcPr>
            <w:tcW w:w="1800" w:type="dxa"/>
            <w:vAlign w:val="center"/>
          </w:tcPr>
          <w:p w:rsidR="00054506" w:rsidRDefault="00054506" w:rsidP="0079075A">
            <w:pPr>
              <w:pStyle w:val="25"/>
              <w:spacing w:line="240" w:lineRule="auto"/>
              <w:jc w:val="center"/>
            </w:pPr>
            <w:r>
              <w:t>0,034</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ind w:left="318" w:hanging="318"/>
              <w:jc w:val="center"/>
              <w:rPr>
                <w:sz w:val="28"/>
                <w:szCs w:val="20"/>
                <w:lang w:val="uk-UA"/>
              </w:rPr>
            </w:pPr>
            <w:r>
              <w:rPr>
                <w:sz w:val="28"/>
                <w:szCs w:val="20"/>
                <w:lang w:val="uk-UA"/>
              </w:rPr>
              <w:t>1,0</w:t>
            </w:r>
          </w:p>
        </w:tc>
        <w:tc>
          <w:tcPr>
            <w:tcW w:w="1800" w:type="dxa"/>
            <w:vAlign w:val="center"/>
          </w:tcPr>
          <w:p w:rsidR="00054506" w:rsidRDefault="00054506" w:rsidP="0079075A">
            <w:pPr>
              <w:pStyle w:val="25"/>
              <w:spacing w:line="240" w:lineRule="auto"/>
              <w:jc w:val="center"/>
            </w:pPr>
            <w:r>
              <w:t>0,061</w:t>
            </w:r>
          </w:p>
        </w:tc>
        <w:tc>
          <w:tcPr>
            <w:tcW w:w="1800" w:type="dxa"/>
            <w:vAlign w:val="center"/>
          </w:tcPr>
          <w:p w:rsidR="00054506" w:rsidRDefault="00054506" w:rsidP="0079075A">
            <w:pPr>
              <w:pStyle w:val="25"/>
              <w:spacing w:line="240" w:lineRule="auto"/>
              <w:jc w:val="center"/>
            </w:pPr>
            <w:r>
              <w:t>0,056</w:t>
            </w:r>
          </w:p>
        </w:tc>
        <w:tc>
          <w:tcPr>
            <w:tcW w:w="1800" w:type="dxa"/>
            <w:vAlign w:val="center"/>
          </w:tcPr>
          <w:p w:rsidR="00054506" w:rsidRDefault="00054506" w:rsidP="0079075A">
            <w:pPr>
              <w:pStyle w:val="25"/>
              <w:spacing w:line="240" w:lineRule="auto"/>
              <w:jc w:val="center"/>
            </w:pPr>
            <w:r>
              <w:t>0,049</w:t>
            </w:r>
          </w:p>
        </w:tc>
        <w:tc>
          <w:tcPr>
            <w:tcW w:w="1800" w:type="dxa"/>
            <w:vAlign w:val="center"/>
          </w:tcPr>
          <w:p w:rsidR="00054506" w:rsidRDefault="00054506" w:rsidP="0079075A">
            <w:pPr>
              <w:pStyle w:val="25"/>
              <w:spacing w:line="240" w:lineRule="auto"/>
              <w:jc w:val="center"/>
            </w:pPr>
            <w:r>
              <w:t>0,042</w:t>
            </w:r>
          </w:p>
        </w:tc>
      </w:tr>
      <w:tr w:rsidR="00054506" w:rsidTr="0079075A">
        <w:tblPrEx>
          <w:tblCellMar>
            <w:top w:w="0" w:type="dxa"/>
            <w:bottom w:w="0" w:type="dxa"/>
          </w:tblCellMar>
        </w:tblPrEx>
        <w:tc>
          <w:tcPr>
            <w:tcW w:w="2700" w:type="dxa"/>
            <w:vAlign w:val="center"/>
          </w:tcPr>
          <w:p w:rsidR="00054506" w:rsidRDefault="00054506" w:rsidP="0079075A">
            <w:pPr>
              <w:overflowPunct w:val="0"/>
              <w:autoSpaceDE w:val="0"/>
              <w:autoSpaceDN w:val="0"/>
              <w:adjustRightInd w:val="0"/>
              <w:jc w:val="center"/>
              <w:rPr>
                <w:sz w:val="28"/>
                <w:szCs w:val="20"/>
                <w:lang w:val="uk-UA"/>
              </w:rPr>
            </w:pPr>
            <w:r>
              <w:rPr>
                <w:sz w:val="28"/>
                <w:szCs w:val="20"/>
                <w:lang w:val="uk-UA"/>
              </w:rPr>
              <w:t>1,2</w:t>
            </w:r>
          </w:p>
        </w:tc>
        <w:tc>
          <w:tcPr>
            <w:tcW w:w="1800" w:type="dxa"/>
            <w:vAlign w:val="center"/>
          </w:tcPr>
          <w:p w:rsidR="00054506" w:rsidRDefault="00054506" w:rsidP="0079075A">
            <w:pPr>
              <w:pStyle w:val="25"/>
              <w:spacing w:line="240" w:lineRule="auto"/>
              <w:jc w:val="center"/>
            </w:pPr>
            <w:r>
              <w:t>0,070</w:t>
            </w:r>
          </w:p>
        </w:tc>
        <w:tc>
          <w:tcPr>
            <w:tcW w:w="1800" w:type="dxa"/>
            <w:vAlign w:val="center"/>
          </w:tcPr>
          <w:p w:rsidR="00054506" w:rsidRDefault="00054506" w:rsidP="0079075A">
            <w:pPr>
              <w:pStyle w:val="25"/>
              <w:spacing w:line="240" w:lineRule="auto"/>
              <w:jc w:val="center"/>
            </w:pPr>
            <w:r>
              <w:t>0,064</w:t>
            </w:r>
          </w:p>
        </w:tc>
        <w:tc>
          <w:tcPr>
            <w:tcW w:w="1800" w:type="dxa"/>
            <w:vAlign w:val="center"/>
          </w:tcPr>
          <w:p w:rsidR="00054506" w:rsidRDefault="00054506" w:rsidP="0079075A">
            <w:pPr>
              <w:pStyle w:val="25"/>
              <w:spacing w:line="240" w:lineRule="auto"/>
              <w:jc w:val="center"/>
            </w:pPr>
            <w:r>
              <w:t>0,057</w:t>
            </w:r>
          </w:p>
        </w:tc>
        <w:tc>
          <w:tcPr>
            <w:tcW w:w="1800" w:type="dxa"/>
            <w:vAlign w:val="center"/>
          </w:tcPr>
          <w:p w:rsidR="00054506" w:rsidRDefault="00054506" w:rsidP="0079075A">
            <w:pPr>
              <w:pStyle w:val="25"/>
              <w:spacing w:line="240" w:lineRule="auto"/>
              <w:jc w:val="center"/>
            </w:pPr>
            <w:r>
              <w:t>0,052</w:t>
            </w:r>
          </w:p>
        </w:tc>
      </w:tr>
    </w:tbl>
    <w:p w:rsidR="00054506" w:rsidRDefault="00054506" w:rsidP="00054506">
      <w:pPr>
        <w:pStyle w:val="25"/>
        <w:spacing w:line="240" w:lineRule="auto"/>
        <w:rPr>
          <w:b/>
          <w:bCs/>
        </w:rPr>
      </w:pPr>
      <w:r>
        <w:rPr>
          <w:b/>
          <w:bCs/>
          <w:vertAlign w:val="superscript"/>
        </w:rPr>
        <w:t>*</w:t>
      </w:r>
      <w:r>
        <w:rPr>
          <w:b/>
          <w:bCs/>
        </w:rPr>
        <w:t>гранично допустима концентрація імідаклоприду в бульбах картоплі – 0,05 мг/кг</w:t>
      </w:r>
    </w:p>
    <w:p w:rsidR="00054506" w:rsidRDefault="00054506" w:rsidP="00054506">
      <w:pPr>
        <w:pStyle w:val="25"/>
        <w:spacing w:line="240" w:lineRule="auto"/>
        <w:rPr>
          <w:b/>
          <w:bCs/>
        </w:rPr>
      </w:pPr>
    </w:p>
    <w:p w:rsidR="00054506" w:rsidRDefault="00054506" w:rsidP="00054506">
      <w:pPr>
        <w:pStyle w:val="25"/>
        <w:spacing w:line="240" w:lineRule="auto"/>
        <w:rPr>
          <w:b/>
          <w:bCs/>
        </w:rPr>
      </w:pPr>
    </w:p>
    <w:p w:rsidR="00054506" w:rsidRDefault="00054506" w:rsidP="00054506">
      <w:pPr>
        <w:pStyle w:val="25"/>
        <w:spacing w:line="240" w:lineRule="auto"/>
        <w:jc w:val="center"/>
        <w:rPr>
          <w:b/>
          <w:bCs/>
        </w:rPr>
      </w:pPr>
      <w:r>
        <w:rPr>
          <w:b/>
          <w:bCs/>
        </w:rPr>
        <w:t>СТІЙКІСТЬ СОРТІВ КАРТОПЛІ РІЗНИХ ГРУП СТИГЛОСТІ ДО ПОШКОДЖЕННЯ БУЛЬБ ДРОТЯНИКАМИ</w:t>
      </w:r>
    </w:p>
    <w:p w:rsidR="00054506" w:rsidRDefault="00054506" w:rsidP="00054506">
      <w:pPr>
        <w:pStyle w:val="25"/>
        <w:spacing w:line="240" w:lineRule="auto"/>
        <w:jc w:val="center"/>
        <w:rPr>
          <w:b/>
          <w:bCs/>
          <w:sz w:val="16"/>
        </w:rPr>
      </w:pPr>
    </w:p>
    <w:p w:rsidR="00054506" w:rsidRDefault="00054506" w:rsidP="00054506">
      <w:pPr>
        <w:pStyle w:val="25"/>
        <w:spacing w:line="240" w:lineRule="auto"/>
      </w:pPr>
      <w:r>
        <w:t>Багаторічні спостереження виробників картоплі свідчать, що різні сорти неоднаково пошкоджуються дротяниками, але даних про те, які речовини, що містяться в бульбах, впливають на цей показник, не існує.</w:t>
      </w:r>
    </w:p>
    <w:p w:rsidR="00054506" w:rsidRDefault="00054506" w:rsidP="00054506">
      <w:pPr>
        <w:pStyle w:val="25"/>
        <w:spacing w:line="240" w:lineRule="auto"/>
      </w:pPr>
      <w:r>
        <w:t>Проведені нами дослідження показали, що сорти картоплі з більш тривалим періодом вегетації пошкоджуються дротяниками меншою мірою, ніж сорти з коротким вегетаційним періодом.</w:t>
      </w:r>
    </w:p>
    <w:p w:rsidR="00054506" w:rsidRDefault="00054506" w:rsidP="00054506">
      <w:pPr>
        <w:pStyle w:val="25"/>
        <w:spacing w:line="240" w:lineRule="auto"/>
      </w:pPr>
      <w:r>
        <w:t xml:space="preserve">В середньому за 2000-2002 рр. найбільш стійким до пошкодження дротяниками виявився сорт Зарево. Невисоким ступенем пошкодження характеризувалися сорти Либідь, Повінь та Світанок київський. Найбільш </w:t>
      </w:r>
      <w:r>
        <w:lastRenderedPageBreak/>
        <w:t>нестійкими до пошкодження дротяниками виявились сорти Незабудка і Кобза.</w:t>
      </w:r>
    </w:p>
    <w:p w:rsidR="00054506" w:rsidRDefault="00054506" w:rsidP="00054506">
      <w:pPr>
        <w:pStyle w:val="25"/>
        <w:spacing w:line="240" w:lineRule="auto"/>
      </w:pPr>
      <w:r>
        <w:t>Ступінь пошкодженості бульб дротяниками, як свідчать наші дослідження, значною мірою залежить від біохімічного складу бульб. Прямі середні кореляційні зв’язки були виявлені між вмістом протеїну та пошкодженістю (коефіцієнт кореляції 0,62-0,65), білку та пошкодженістю (коефіцієнт кореляції 0,40-0,46), редукуючих цукрів та пошкодженістю (коефіцієнт кореляції 0,60-0,63) і фосфору і кальцію та пошкодженістю (коефіцієнт кореляції 0,44-0,52). Зворотні середні кореляційні зв’язки було відмічено між вмістом сухих речовин і крохмалю та пошкодженістю (коефіцієнт кореляції -0,49 - -0,59), жирів та пошкодженістю (коефіцієнт кореляції -0,53 - -0,54), вітаміну С та пошкодженістю (коефіцієнт кореляції -0,39 - -0,40) і вмістом калію та пошкодженістю (коефіцієнт кореляції -0,55). Із амінокислот найбільший прямий вплив на пошкодженість бульб дротяниками забезпечували незамінні амінокислоти (коефіцієнт кореляції 0,43-0,45). Винятком були лейцин, треонін та метіонін, вміст яких не впливав на пошкодженість бульб дротяниками (коефіцієнт кореляції не перевищував 0,27).</w:t>
      </w:r>
    </w:p>
    <w:p w:rsidR="00054506" w:rsidRDefault="00054506" w:rsidP="00054506">
      <w:pPr>
        <w:pStyle w:val="25"/>
        <w:spacing w:line="240" w:lineRule="auto"/>
      </w:pPr>
      <w:r>
        <w:t>Замінні амінокислоти несуттєво впливали на пошкодженість бульб (коефіцієнт кореляції 0,12-0,18), крім аланіну, збільшення вмісту якого призводило до збільшення пошкодженості бульб (коефіцієнт кореляції 0,41-0,45).</w:t>
      </w:r>
    </w:p>
    <w:p w:rsidR="00054506" w:rsidRDefault="00054506" w:rsidP="00054506">
      <w:pPr>
        <w:pStyle w:val="25"/>
        <w:spacing w:line="240" w:lineRule="auto"/>
      </w:pPr>
      <w:r>
        <w:t>Таким чином, змінюючи біохімічний склад бульб картоплі, можна знизити їх пошкодженість  дротяниками. Для ґрунтів з високою заселеністю дротяниками найбільш придатні сорти з високим вмістом сухих речовин, калію, вітаміну С та жирів, такі, як Зарево, Либідь, Повінь та Світанок київський.</w:t>
      </w:r>
    </w:p>
    <w:p w:rsidR="00054506" w:rsidRDefault="00054506" w:rsidP="00054506">
      <w:pPr>
        <w:pStyle w:val="25"/>
        <w:spacing w:line="240" w:lineRule="auto"/>
      </w:pPr>
    </w:p>
    <w:p w:rsidR="00054506" w:rsidRDefault="00054506" w:rsidP="00054506">
      <w:pPr>
        <w:pStyle w:val="1"/>
        <w:jc w:val="center"/>
        <w:rPr>
          <w:b w:val="0"/>
          <w:bCs w:val="0"/>
          <w:lang w:val="uk-UA"/>
        </w:rPr>
      </w:pPr>
      <w:r>
        <w:rPr>
          <w:b w:val="0"/>
          <w:bCs w:val="0"/>
        </w:rPr>
        <w:t>ЕКОНОМІЧНА Т</w:t>
      </w:r>
      <w:r>
        <w:rPr>
          <w:b w:val="0"/>
          <w:bCs w:val="0"/>
        </w:rPr>
        <w:lastRenderedPageBreak/>
        <w:t>А ЕНЕРГЕТИЧНА ЕФЕКТИВНІСТЬ ВИКОРИСТАНН</w:t>
      </w:r>
      <w:r>
        <w:rPr>
          <w:b w:val="0"/>
          <w:bCs w:val="0"/>
        </w:rPr>
        <w:lastRenderedPageBreak/>
        <w:t xml:space="preserve">Я СИДЕРАТІВ ТА ПРЕПАРАТУ </w:t>
      </w:r>
      <w:r>
        <w:rPr>
          <w:b w:val="0"/>
          <w:bCs w:val="0"/>
          <w:lang w:val="uk-UA"/>
        </w:rPr>
        <w:t>ПРЕСТИЖ</w:t>
      </w:r>
    </w:p>
    <w:p w:rsidR="00054506" w:rsidRDefault="00054506" w:rsidP="00054506">
      <w:pPr>
        <w:rPr>
          <w:sz w:val="16"/>
          <w:lang w:val="uk-UA"/>
        </w:rPr>
      </w:pPr>
    </w:p>
    <w:p w:rsidR="00054506" w:rsidRDefault="00054506" w:rsidP="00054506">
      <w:pPr>
        <w:pStyle w:val="25"/>
        <w:spacing w:line="240" w:lineRule="auto"/>
      </w:pPr>
      <w:r>
        <w:t xml:space="preserve">Аналіз економічної та біоенергетичної ефективності використання сидератів та протруювання садивного матеріалу картоплі перед садінням препаратом Престиж свідчить, що найвищі економічні показники отримані на варіантах з житом, насіння якого перед сівбою було оброблене препаратом Престиж, та протруювання бульб картоплі препаратом Престиж в нормі 1 л/т. На варіанті з житом, обробленим препаратом Престиж, були отримані такі показники: собівартість – 42,64 грн/ц, чистий прибуток – 4612 грн/га, рівень рентабельності – 79,3%, коефіцієнт </w:t>
      </w:r>
      <w:r>
        <w:lastRenderedPageBreak/>
        <w:t>енергетичної ефективності – 1,23. На варіанті з обробкою бульб картоплі препаратом Престиж ці показники склали відповідно 35,73-35,88 грн/ц, 3232-6583 грн/га, 112,2-117,3% і 1,26.</w:t>
      </w:r>
    </w:p>
    <w:p w:rsidR="00054506" w:rsidRDefault="00054506" w:rsidP="00054506">
      <w:pPr>
        <w:pStyle w:val="25"/>
        <w:spacing w:line="240" w:lineRule="auto"/>
      </w:pPr>
    </w:p>
    <w:p w:rsidR="00054506" w:rsidRDefault="00054506" w:rsidP="00054506">
      <w:pPr>
        <w:pStyle w:val="1"/>
        <w:jc w:val="center"/>
        <w:rPr>
          <w:b w:val="0"/>
          <w:bCs w:val="0"/>
          <w:lang w:val="uk-UA"/>
        </w:rPr>
      </w:pPr>
      <w:bookmarkStart w:id="3" w:name="_Toc74395831"/>
      <w:r>
        <w:rPr>
          <w:b w:val="0"/>
          <w:bCs w:val="0"/>
          <w:lang w:val="uk-UA"/>
        </w:rPr>
        <w:t>ВИСНОВКИ</w:t>
      </w:r>
      <w:bookmarkEnd w:id="3"/>
    </w:p>
    <w:p w:rsidR="00054506" w:rsidRDefault="00054506" w:rsidP="00054506">
      <w:pPr>
        <w:rPr>
          <w:sz w:val="16"/>
          <w:lang w:val="uk-UA"/>
        </w:rPr>
      </w:pPr>
    </w:p>
    <w:p w:rsidR="00054506" w:rsidRDefault="00054506" w:rsidP="00DB12FF">
      <w:pPr>
        <w:pStyle w:val="25"/>
        <w:numPr>
          <w:ilvl w:val="0"/>
          <w:numId w:val="59"/>
        </w:numPr>
        <w:tabs>
          <w:tab w:val="left" w:pos="1080"/>
        </w:tabs>
        <w:spacing w:after="0" w:line="240" w:lineRule="auto"/>
        <w:ind w:left="0" w:firstLine="765"/>
        <w:jc w:val="both"/>
      </w:pPr>
      <w:r>
        <w:t>В дисертації наведені теоретичні узагальнення та шляхи вирішення наукової задачі, що виявляється в удосконаленні агротехніки вирощування картоплі за введення нових елементів, таких, як застосування сидеральних культур у поєднанні з обробкою їх насіння інсектицидами, передсадивна обробка бульб картоплі комбінованим протруйником Престиж та підбір сортів, стійких до пошкодження дротяниками.</w:t>
      </w:r>
    </w:p>
    <w:p w:rsidR="00054506" w:rsidRDefault="00054506" w:rsidP="00DB12FF">
      <w:pPr>
        <w:pStyle w:val="25"/>
        <w:numPr>
          <w:ilvl w:val="0"/>
          <w:numId w:val="59"/>
        </w:numPr>
        <w:tabs>
          <w:tab w:val="left" w:pos="1080"/>
        </w:tabs>
        <w:spacing w:after="0" w:line="240" w:lineRule="auto"/>
        <w:ind w:left="0" w:firstLine="765"/>
        <w:jc w:val="both"/>
      </w:pPr>
      <w:r>
        <w:t>Ефективність елементів агротехніки, що вивчалися, значною мірою залежить від біологічних особливостей сорту.</w:t>
      </w:r>
    </w:p>
    <w:p w:rsidR="00054506" w:rsidRDefault="00054506" w:rsidP="00DB12FF">
      <w:pPr>
        <w:pStyle w:val="25"/>
        <w:numPr>
          <w:ilvl w:val="0"/>
          <w:numId w:val="59"/>
        </w:numPr>
        <w:tabs>
          <w:tab w:val="left" w:pos="1080"/>
        </w:tabs>
        <w:spacing w:after="0" w:line="240" w:lineRule="auto"/>
        <w:ind w:left="0" w:firstLine="765"/>
        <w:jc w:val="both"/>
      </w:pPr>
      <w:r>
        <w:t>Комплексне використання сидератів, обробки садивного матеріалу протруйником Престиж та підбір сортів дає змогу знизити заселеність ґрунту дротяниками та отримати високий урожай бульб з низькою пошкодженістю ними навіть на полях з високим рівнем заселення шкідниками.</w:t>
      </w:r>
    </w:p>
    <w:p w:rsidR="00054506" w:rsidRDefault="00054506" w:rsidP="00DB12FF">
      <w:pPr>
        <w:pStyle w:val="25"/>
        <w:numPr>
          <w:ilvl w:val="0"/>
          <w:numId w:val="59"/>
        </w:numPr>
        <w:tabs>
          <w:tab w:val="left" w:pos="1080"/>
        </w:tabs>
        <w:spacing w:after="0" w:line="240" w:lineRule="auto"/>
        <w:ind w:left="0" w:firstLine="765"/>
        <w:jc w:val="both"/>
      </w:pPr>
      <w:r>
        <w:t>Урожайність бульб картоплі при використанні гірчиці на сидерат збільшилась на 17,1-17,8%, а при використанні жита на сидерат – на 36,3-40,7%. Товарність бульб при цьому збільшилась на 8,5-10,2% і 12,0-13,6% відповідно.</w:t>
      </w:r>
    </w:p>
    <w:p w:rsidR="00054506" w:rsidRDefault="00054506" w:rsidP="00DB12FF">
      <w:pPr>
        <w:pStyle w:val="25"/>
        <w:numPr>
          <w:ilvl w:val="0"/>
          <w:numId w:val="59"/>
        </w:numPr>
        <w:tabs>
          <w:tab w:val="left" w:pos="1080"/>
        </w:tabs>
        <w:spacing w:after="0" w:line="240" w:lineRule="auto"/>
        <w:ind w:left="0" w:firstLine="765"/>
        <w:jc w:val="both"/>
      </w:pPr>
      <w:r>
        <w:t>При вирощуванні на сидерат жита, насіння якого оброблене препаратами, які містять імідаклоприд, в нормі 90 г д. р. на гектарну норму насіння, чисельність дротяників в ґрунті знижується на 76,7%, а пошкодженість бульб картоплі – на 29%. Вирощування жита без обробки інсектицидами призводить до збільшення заселеності ґрунту дротяниками на 25%.</w:t>
      </w:r>
    </w:p>
    <w:p w:rsidR="00054506" w:rsidRDefault="00054506" w:rsidP="00DB12FF">
      <w:pPr>
        <w:pStyle w:val="25"/>
        <w:numPr>
          <w:ilvl w:val="0"/>
          <w:numId w:val="59"/>
        </w:numPr>
        <w:tabs>
          <w:tab w:val="left" w:pos="1080"/>
        </w:tabs>
        <w:spacing w:after="0" w:line="240" w:lineRule="auto"/>
        <w:ind w:left="0" w:firstLine="765"/>
        <w:jc w:val="both"/>
      </w:pPr>
      <w:r>
        <w:t>Біохімічний склад бульб картоплі та група стиглості має значний вплив на стійкість сорту до пошкодження дротяниками. Більш стійкими до пошкодження дротяниками виявились сорти середньостиглої та середньопізньої групи, які характеризуються підвищеним вмістом крохмалю, сухих речовин та калію і низьким вмістом редукуючих цукрів. Сорти ранньостиглої та середньоранньої груп мали найвищу пошкодженість дротяниками.</w:t>
      </w:r>
    </w:p>
    <w:p w:rsidR="00054506" w:rsidRDefault="00054506" w:rsidP="00DB12FF">
      <w:pPr>
        <w:pStyle w:val="25"/>
        <w:numPr>
          <w:ilvl w:val="0"/>
          <w:numId w:val="59"/>
        </w:numPr>
        <w:tabs>
          <w:tab w:val="left" w:pos="1080"/>
        </w:tabs>
        <w:spacing w:after="0" w:line="240" w:lineRule="auto"/>
        <w:ind w:left="0" w:firstLine="765"/>
        <w:jc w:val="both"/>
      </w:pPr>
      <w:r>
        <w:lastRenderedPageBreak/>
        <w:t>Найбільш стійкими до пошкодження дротяниками виявились сорти Зарево та Либідь. Невисокий рівень пошкодження мають також сорти Повінь та Світанок київський, а сорти Незабудка і Кобза характеризуються найнижчою стійкістю до пошкодження дротяниками.</w:t>
      </w:r>
    </w:p>
    <w:p w:rsidR="00054506" w:rsidRDefault="00054506" w:rsidP="00DB12FF">
      <w:pPr>
        <w:pStyle w:val="25"/>
        <w:numPr>
          <w:ilvl w:val="0"/>
          <w:numId w:val="59"/>
        </w:numPr>
        <w:tabs>
          <w:tab w:val="left" w:pos="1080"/>
        </w:tabs>
        <w:spacing w:after="0" w:line="240" w:lineRule="auto"/>
        <w:ind w:left="0" w:firstLine="765"/>
        <w:jc w:val="both"/>
      </w:pPr>
      <w:r>
        <w:t>Передсадивна обробка бульб картоплі комбінованим протруйником Престиж захищає рослини картоплі від колорадського жука, знижує пошкодженість бульб дротяниками, підвищує врожайність та якість продукції.</w:t>
      </w:r>
    </w:p>
    <w:p w:rsidR="00054506" w:rsidRDefault="00054506" w:rsidP="00DB12FF">
      <w:pPr>
        <w:pStyle w:val="25"/>
        <w:numPr>
          <w:ilvl w:val="0"/>
          <w:numId w:val="59"/>
        </w:numPr>
        <w:tabs>
          <w:tab w:val="left" w:pos="1080"/>
        </w:tabs>
        <w:spacing w:after="0" w:line="240" w:lineRule="auto"/>
        <w:ind w:left="0" w:firstLine="765"/>
        <w:jc w:val="both"/>
      </w:pPr>
      <w:r>
        <w:t>Препарат Престиж не впливає негативно на ріст і розвиток рослин картоплі, не погіршує якості бульб.</w:t>
      </w:r>
    </w:p>
    <w:p w:rsidR="00054506" w:rsidRDefault="00054506" w:rsidP="00DB12FF">
      <w:pPr>
        <w:pStyle w:val="25"/>
        <w:numPr>
          <w:ilvl w:val="0"/>
          <w:numId w:val="59"/>
        </w:numPr>
        <w:tabs>
          <w:tab w:val="left" w:pos="1260"/>
        </w:tabs>
        <w:spacing w:after="0" w:line="240" w:lineRule="auto"/>
        <w:ind w:left="0" w:firstLine="765"/>
        <w:jc w:val="both"/>
      </w:pPr>
      <w:r>
        <w:t>При обробці бульб картоплі перед садінням протруйником Престиж урожайність збільшується у сорту Обрій на 18,9-23,4%, у сорту Луговська – на 53,2-56,4%, а товарність бульб – на 0,9-11,7% і 9,1-12,1% відповідно. Норма препарату не впливає на врожайність та товарність картоплі даних сортів.</w:t>
      </w:r>
    </w:p>
    <w:p w:rsidR="00054506" w:rsidRDefault="00054506" w:rsidP="00DB12FF">
      <w:pPr>
        <w:pStyle w:val="25"/>
        <w:numPr>
          <w:ilvl w:val="0"/>
          <w:numId w:val="59"/>
        </w:numPr>
        <w:tabs>
          <w:tab w:val="left" w:pos="1260"/>
        </w:tabs>
        <w:spacing w:after="0" w:line="240" w:lineRule="auto"/>
        <w:ind w:left="0" w:firstLine="765"/>
        <w:jc w:val="both"/>
      </w:pPr>
      <w:r>
        <w:t>Обробка бульб картоплі протруйником Престиж у нормі 0,8-1 л/т надійно захищає рослини картоплі сортів Обрій та Луговська від пошкодження колорадським жуком. Пошкодженість бульб картоплі дротяниками при цьому знижується у сорту Обрій на 13-27%, у сорту Луговська – на 17-33%.</w:t>
      </w:r>
    </w:p>
    <w:p w:rsidR="00054506" w:rsidRDefault="00054506" w:rsidP="00054506">
      <w:pPr>
        <w:pStyle w:val="25"/>
        <w:spacing w:line="240" w:lineRule="auto"/>
      </w:pPr>
      <w:r>
        <w:t>Оптимальною нормою препарату Престиж, яка забезпечує ефективний захист картоплі від колорадського жука та дротяників, є 1 л/т.</w:t>
      </w:r>
    </w:p>
    <w:p w:rsidR="00054506" w:rsidRDefault="00054506" w:rsidP="00054506">
      <w:pPr>
        <w:pStyle w:val="25"/>
        <w:spacing w:line="240" w:lineRule="auto"/>
      </w:pPr>
    </w:p>
    <w:p w:rsidR="00054506" w:rsidRDefault="00054506" w:rsidP="00054506">
      <w:pPr>
        <w:pStyle w:val="1"/>
        <w:jc w:val="center"/>
        <w:rPr>
          <w:b w:val="0"/>
          <w:bCs w:val="0"/>
          <w:lang w:val="uk-UA"/>
        </w:rPr>
      </w:pPr>
      <w:bookmarkStart w:id="4" w:name="_Toc74395832"/>
      <w:r>
        <w:rPr>
          <w:b w:val="0"/>
          <w:bCs w:val="0"/>
        </w:rPr>
        <w:t>РЕКОМЕНДАЦІЇ</w:t>
      </w:r>
      <w:r>
        <w:rPr>
          <w:b w:val="0"/>
          <w:bCs w:val="0"/>
          <w:lang w:val="uk-UA"/>
        </w:rPr>
        <w:t xml:space="preserve"> ВИРОБ</w:t>
      </w:r>
      <w:r>
        <w:rPr>
          <w:b w:val="0"/>
          <w:bCs w:val="0"/>
          <w:lang w:val="uk-UA"/>
        </w:rPr>
        <w:lastRenderedPageBreak/>
        <w:t>НИЦТВУ</w:t>
      </w:r>
      <w:bookmarkEnd w:id="4"/>
    </w:p>
    <w:p w:rsidR="00054506" w:rsidRDefault="00054506" w:rsidP="00054506">
      <w:pPr>
        <w:rPr>
          <w:sz w:val="16"/>
          <w:lang w:val="uk-UA"/>
        </w:rPr>
      </w:pPr>
    </w:p>
    <w:p w:rsidR="00054506" w:rsidRDefault="00054506" w:rsidP="00DB12FF">
      <w:pPr>
        <w:pStyle w:val="25"/>
        <w:numPr>
          <w:ilvl w:val="0"/>
          <w:numId w:val="63"/>
        </w:numPr>
        <w:tabs>
          <w:tab w:val="left" w:pos="1080"/>
        </w:tabs>
        <w:spacing w:after="0" w:line="240" w:lineRule="auto"/>
        <w:ind w:left="0" w:firstLine="765"/>
        <w:jc w:val="both"/>
      </w:pPr>
      <w:r>
        <w:t>В умовах Полісся України з метою зниження чисельності дротяників в ґрунті доцільно після збирання попередника під картоплю висівати жито на сидерат, насіння якого обробляти перед сівбою препаратом, який містить імідаклоприд з розрахунку 90 г діючої речовини на гектарну норму насіння. Норма висіву жита – 200 кг/га.</w:t>
      </w:r>
    </w:p>
    <w:p w:rsidR="00054506" w:rsidRDefault="00054506" w:rsidP="00DB12FF">
      <w:pPr>
        <w:pStyle w:val="25"/>
        <w:numPr>
          <w:ilvl w:val="0"/>
          <w:numId w:val="63"/>
        </w:numPr>
        <w:tabs>
          <w:tab w:val="left" w:pos="1080"/>
        </w:tabs>
        <w:spacing w:after="0" w:line="240" w:lineRule="auto"/>
        <w:ind w:left="0" w:firstLine="765"/>
        <w:jc w:val="both"/>
      </w:pPr>
      <w:r>
        <w:t>На ґрунтах з високою заселеністю дротяниками висаджувати сорти картоплі, відносно стійкі до пошкодження, такі, як Зарево та Либідь. Ранньостиглі сорти, зокрема Незабудка та Кобза, висаджувати на полях, чистих від дротяників.</w:t>
      </w:r>
    </w:p>
    <w:p w:rsidR="00054506" w:rsidRDefault="00054506" w:rsidP="00DB12FF">
      <w:pPr>
        <w:pStyle w:val="25"/>
        <w:numPr>
          <w:ilvl w:val="0"/>
          <w:numId w:val="63"/>
        </w:numPr>
        <w:tabs>
          <w:tab w:val="left" w:pos="1080"/>
        </w:tabs>
        <w:spacing w:after="0" w:line="240" w:lineRule="auto"/>
        <w:ind w:left="0" w:firstLine="765"/>
        <w:jc w:val="both"/>
      </w:pPr>
      <w:r>
        <w:t>Бульби картоплі сортів Обрій та Луговська обробляти комбінованим протруйником Престиж в нормі 1 л/т.</w:t>
      </w:r>
    </w:p>
    <w:p w:rsidR="00054506" w:rsidRDefault="00054506" w:rsidP="00054506">
      <w:pPr>
        <w:pStyle w:val="25"/>
        <w:spacing w:line="240" w:lineRule="auto"/>
      </w:pPr>
    </w:p>
    <w:p w:rsidR="00054506" w:rsidRDefault="00054506" w:rsidP="00054506">
      <w:pPr>
        <w:pStyle w:val="25"/>
        <w:spacing w:line="240" w:lineRule="auto"/>
        <w:jc w:val="center"/>
        <w:rPr>
          <w:b/>
          <w:bCs/>
        </w:rPr>
      </w:pPr>
      <w:r>
        <w:rPr>
          <w:b/>
          <w:bCs/>
        </w:rPr>
        <w:t>СПИСОК ОПУБЛІКОВАНИХ ПРАЦЬ ЗА ТЕМОЮ ДИСЕРТАЦІЇ</w:t>
      </w:r>
    </w:p>
    <w:p w:rsidR="00054506" w:rsidRDefault="00054506" w:rsidP="00054506">
      <w:pPr>
        <w:pStyle w:val="25"/>
        <w:spacing w:line="240" w:lineRule="auto"/>
        <w:jc w:val="center"/>
        <w:rPr>
          <w:b/>
          <w:bCs/>
          <w:sz w:val="16"/>
        </w:rPr>
      </w:pPr>
    </w:p>
    <w:p w:rsidR="00054506" w:rsidRDefault="00054506" w:rsidP="00DB12FF">
      <w:pPr>
        <w:pStyle w:val="affffffff8"/>
        <w:numPr>
          <w:ilvl w:val="0"/>
          <w:numId w:val="64"/>
        </w:numPr>
        <w:tabs>
          <w:tab w:val="clear" w:pos="1714"/>
          <w:tab w:val="num" w:pos="1080"/>
        </w:tabs>
        <w:suppressAutoHyphens w:val="0"/>
        <w:spacing w:line="240" w:lineRule="auto"/>
        <w:ind w:left="0" w:firstLine="709"/>
        <w:jc w:val="both"/>
        <w:rPr>
          <w:rFonts w:ascii="Times New Roman CYR" w:hAnsi="Times New Roman CYR"/>
          <w:b/>
        </w:rPr>
      </w:pPr>
      <w:r>
        <w:rPr>
          <w:b/>
        </w:rPr>
        <w:t xml:space="preserve">Костюченко В. Г. </w:t>
      </w:r>
      <w:r>
        <w:rPr>
          <w:rFonts w:ascii="Times New Roman CYR" w:hAnsi="Times New Roman CYR"/>
          <w:b/>
        </w:rPr>
        <w:t>Вплив сидератів на чисельність дротяників в грунті та пошкодженість бульб картоплі // Картоплярство. – К.: “Аграрна наука”, 2003. – Вип. 32. – С. 108-112.</w:t>
      </w:r>
    </w:p>
    <w:p w:rsidR="00054506" w:rsidRDefault="00054506" w:rsidP="00DB12FF">
      <w:pPr>
        <w:pStyle w:val="affffffff8"/>
        <w:numPr>
          <w:ilvl w:val="0"/>
          <w:numId w:val="64"/>
        </w:numPr>
        <w:tabs>
          <w:tab w:val="clear" w:pos="1714"/>
          <w:tab w:val="num" w:pos="1080"/>
        </w:tabs>
        <w:suppressAutoHyphens w:val="0"/>
        <w:spacing w:line="240" w:lineRule="auto"/>
        <w:ind w:left="0" w:firstLine="709"/>
        <w:jc w:val="both"/>
        <w:rPr>
          <w:b/>
        </w:rPr>
      </w:pPr>
      <w:r>
        <w:rPr>
          <w:b/>
        </w:rPr>
        <w:t>Костюченко В. Г. Особливості визначення ступеня пошкодження бульб картоплі дротяниками // Вісник аграрної науки. – №4. –  2003. – С. 78.</w:t>
      </w:r>
    </w:p>
    <w:p w:rsidR="00054506" w:rsidRDefault="00054506" w:rsidP="00DB12FF">
      <w:pPr>
        <w:pStyle w:val="affffffff8"/>
        <w:numPr>
          <w:ilvl w:val="0"/>
          <w:numId w:val="64"/>
        </w:numPr>
        <w:tabs>
          <w:tab w:val="clear" w:pos="1714"/>
          <w:tab w:val="num" w:pos="1080"/>
        </w:tabs>
        <w:suppressAutoHyphens w:val="0"/>
        <w:spacing w:line="240" w:lineRule="auto"/>
        <w:ind w:left="0" w:firstLine="709"/>
        <w:jc w:val="both"/>
        <w:rPr>
          <w:b/>
        </w:rPr>
      </w:pPr>
      <w:r>
        <w:rPr>
          <w:b/>
        </w:rPr>
        <w:t xml:space="preserve">Костюченко В. Г. </w:t>
      </w:r>
      <w:r>
        <w:rPr>
          <w:b/>
          <w:bCs/>
        </w:rPr>
        <w:t>Вплив підготовки бульб до садіння на урожайність та якість картоплі</w:t>
      </w:r>
      <w:r>
        <w:rPr>
          <w:rFonts w:ascii="Times New Roman CYR" w:hAnsi="Times New Roman CYR"/>
          <w:b/>
        </w:rPr>
        <w:t xml:space="preserve"> // </w:t>
      </w:r>
      <w:r>
        <w:rPr>
          <w:b/>
        </w:rPr>
        <w:t>Вісник аграрної науки. – №3. –  2004. – С. 72-75.</w:t>
      </w:r>
    </w:p>
    <w:p w:rsidR="00054506" w:rsidRDefault="00054506" w:rsidP="00DB12FF">
      <w:pPr>
        <w:pStyle w:val="affffffff8"/>
        <w:numPr>
          <w:ilvl w:val="0"/>
          <w:numId w:val="64"/>
        </w:numPr>
        <w:tabs>
          <w:tab w:val="clear" w:pos="1714"/>
          <w:tab w:val="num" w:pos="1080"/>
        </w:tabs>
        <w:suppressAutoHyphens w:val="0"/>
        <w:spacing w:line="240" w:lineRule="auto"/>
        <w:ind w:left="0" w:firstLine="709"/>
        <w:jc w:val="both"/>
        <w:rPr>
          <w:b/>
          <w:bCs/>
        </w:rPr>
      </w:pPr>
      <w:r>
        <w:rPr>
          <w:b/>
        </w:rPr>
        <w:t xml:space="preserve">Костюченко В. Г. </w:t>
      </w:r>
      <w:r>
        <w:rPr>
          <w:b/>
          <w:bCs/>
        </w:rPr>
        <w:t>Защита посадок картофеля от вредителей // Материалы Международной юбилейной научно-практической конференции, посвященной 75-летию Института картофелеводства Национальной академии наук Беларуси. – Часть II. – Минск, 2003. – С. 175-181.</w:t>
      </w:r>
    </w:p>
    <w:p w:rsidR="00054506" w:rsidRDefault="00054506" w:rsidP="00054506">
      <w:pPr>
        <w:pStyle w:val="25"/>
        <w:spacing w:line="240" w:lineRule="auto"/>
      </w:pPr>
    </w:p>
    <w:p w:rsidR="00054506" w:rsidRDefault="00054506" w:rsidP="00054506">
      <w:pPr>
        <w:pStyle w:val="25"/>
        <w:spacing w:line="240" w:lineRule="auto"/>
      </w:pPr>
      <w:r>
        <w:rPr>
          <w:b/>
          <w:bCs/>
        </w:rPr>
        <w:t>Костюченко В. Г. Вплив елементів агротехніки картоплі на заселеність ґрунту та пошкодженість бульб дротяниками в умовах Полісся.</w:t>
      </w:r>
      <w:r>
        <w:t xml:space="preserve"> – Рукопис.</w:t>
      </w:r>
    </w:p>
    <w:p w:rsidR="00054506" w:rsidRDefault="00054506" w:rsidP="00054506">
      <w:pPr>
        <w:pStyle w:val="25"/>
        <w:spacing w:line="240" w:lineRule="auto"/>
        <w:rPr>
          <w:bCs/>
        </w:rPr>
      </w:pPr>
      <w:r>
        <w:t xml:space="preserve">Дисертація на здобуття наукового ступеня кандидата сільськогосподарських наук за спеціальністю </w:t>
      </w:r>
      <w:r>
        <w:rPr>
          <w:bCs/>
        </w:rPr>
        <w:t>16.00.10 – ентомологія. Національний аграрний університет, Київ, 2004.</w:t>
      </w:r>
    </w:p>
    <w:p w:rsidR="00054506" w:rsidRDefault="00054506" w:rsidP="00054506">
      <w:pPr>
        <w:pStyle w:val="25"/>
        <w:spacing w:line="240" w:lineRule="auto"/>
      </w:pPr>
      <w:r>
        <w:t>Дисертація присвячена розробці ефективних заходів захисту картоплі від личинок жуків коваликів – дротяників.</w:t>
      </w:r>
    </w:p>
    <w:p w:rsidR="00054506" w:rsidRDefault="00054506" w:rsidP="00054506">
      <w:pPr>
        <w:pStyle w:val="25"/>
        <w:spacing w:line="240" w:lineRule="auto"/>
      </w:pPr>
      <w:r>
        <w:t>Вдосконалено методику обліку пошкодженості бульб картоплі дротяниками, суть якої полягає в тому, що визначається не лише процент пошкоджених бульб, а і враховується ступінь пошкодження кожної бульби.</w:t>
      </w:r>
    </w:p>
    <w:p w:rsidR="00054506" w:rsidRDefault="00054506" w:rsidP="00054506">
      <w:pPr>
        <w:pStyle w:val="25"/>
        <w:spacing w:line="240" w:lineRule="auto"/>
      </w:pPr>
      <w:r>
        <w:t>Встановлено вплив сидеральних культур жита і гірчиці та обробки їх насіння перед сівбою препаратами, які містять імідаклоприд на чисельність дротяників в ґрунті та пошкодженість ними бульб картоплі.</w:t>
      </w:r>
    </w:p>
    <w:p w:rsidR="00054506" w:rsidRDefault="00054506" w:rsidP="00054506">
      <w:pPr>
        <w:pStyle w:val="25"/>
        <w:spacing w:line="240" w:lineRule="auto"/>
      </w:pPr>
      <w:r>
        <w:t>Вивчено вплив обробки садивного матеріалу картоплі різними нормами препарату Престиж на пошкодженість рослин колорадським жуком та бульб дротяниками. Встановлено оптимальну норму витрати препарату Престиж.</w:t>
      </w:r>
    </w:p>
    <w:p w:rsidR="00054506" w:rsidRDefault="00054506" w:rsidP="00054506">
      <w:pPr>
        <w:pStyle w:val="25"/>
        <w:spacing w:line="240" w:lineRule="auto"/>
      </w:pPr>
      <w:r>
        <w:t>Проаналізовано 12 сортів картоплі різних груп стиглості на стійкість до пошкодження дротяниками, виділено найбільш стійкі сорти. Виявлено залежність ступеня пошкодження бульб картоплі дротяниками від їх біохімічного складу.</w:t>
      </w:r>
    </w:p>
    <w:p w:rsidR="00054506" w:rsidRDefault="00054506" w:rsidP="00054506">
      <w:pPr>
        <w:pStyle w:val="25"/>
        <w:spacing w:line="240" w:lineRule="auto"/>
      </w:pPr>
      <w:r>
        <w:rPr>
          <w:b/>
          <w:bCs/>
        </w:rPr>
        <w:t>Ключові слова:</w:t>
      </w:r>
      <w:r>
        <w:t xml:space="preserve"> картопля, сорт, ковалик, дротяники, ступінь пошкодження, препарат Престиж, імідаклоприд, сидерати, біохімічний склад бульб, амінокислоти.</w:t>
      </w:r>
    </w:p>
    <w:p w:rsidR="00054506" w:rsidRDefault="00054506" w:rsidP="00054506">
      <w:pPr>
        <w:pStyle w:val="25"/>
        <w:spacing w:line="240" w:lineRule="auto"/>
      </w:pPr>
    </w:p>
    <w:p w:rsidR="00054506" w:rsidRDefault="00054506" w:rsidP="00054506">
      <w:pPr>
        <w:pStyle w:val="25"/>
        <w:spacing w:line="240" w:lineRule="auto"/>
      </w:pPr>
      <w:r>
        <w:rPr>
          <w:b/>
          <w:bCs/>
        </w:rPr>
        <w:t>Костюченко В. Г. Влияние элементов агротехники картофеля на заселенность почвы и поврежденность клубней проволочниками в условиях Полесья.</w:t>
      </w:r>
      <w:r>
        <w:t xml:space="preserve"> – Рукопись.</w:t>
      </w:r>
    </w:p>
    <w:p w:rsidR="00054506" w:rsidRDefault="00054506" w:rsidP="00054506">
      <w:pPr>
        <w:pStyle w:val="25"/>
        <w:spacing w:line="240" w:lineRule="auto"/>
        <w:rPr>
          <w:bCs/>
        </w:rPr>
      </w:pPr>
      <w:r>
        <w:t xml:space="preserve">Диссертация на соискание ученой степени кандидата сельскохозяйственных наук по специальности </w:t>
      </w:r>
      <w:r>
        <w:rPr>
          <w:bCs/>
        </w:rPr>
        <w:t>16.00.10 – энтомология. Национальный аграрный университет, Киев, 2004.</w:t>
      </w:r>
    </w:p>
    <w:p w:rsidR="00054506" w:rsidRDefault="00054506" w:rsidP="00054506">
      <w:pPr>
        <w:pStyle w:val="25"/>
        <w:spacing w:line="240" w:lineRule="auto"/>
        <w:rPr>
          <w:bCs/>
        </w:rPr>
      </w:pPr>
      <w:r>
        <w:rPr>
          <w:bCs/>
        </w:rPr>
        <w:t>Диссертация посвящена разработке эффективных мероприятий защиты картофеля от личинок жуков щелкунов – проволочников.</w:t>
      </w:r>
    </w:p>
    <w:p w:rsidR="00054506" w:rsidRDefault="00054506" w:rsidP="00054506">
      <w:pPr>
        <w:pStyle w:val="25"/>
        <w:spacing w:line="240" w:lineRule="auto"/>
        <w:rPr>
          <w:bCs/>
        </w:rPr>
      </w:pPr>
      <w:r>
        <w:rPr>
          <w:bCs/>
        </w:rPr>
        <w:t xml:space="preserve">Усовершенствована методика учета поврежденности клубней картофеля проволочниками, суть которой состоит в том, что определяется не только процент поврежденных клубней, но и учитывается степень повреждения каждого клубня. Поврежденность определяется по пятибалльной шкале: 0 </w:t>
      </w:r>
      <w:r>
        <w:rPr>
          <w:bCs/>
        </w:rPr>
        <w:lastRenderedPageBreak/>
        <w:t>баллов – клубни без повреждений; 1 балл – слабое повреждение; 2 балла – среднее повреждение; 3 балла – сильное повреждение;  4 балла – очень сильное повреждение.</w:t>
      </w:r>
    </w:p>
    <w:p w:rsidR="00054506" w:rsidRDefault="00054506" w:rsidP="00054506">
      <w:pPr>
        <w:pStyle w:val="25"/>
        <w:spacing w:line="240" w:lineRule="auto"/>
        <w:rPr>
          <w:bCs/>
        </w:rPr>
      </w:pPr>
      <w:r>
        <w:rPr>
          <w:bCs/>
        </w:rPr>
        <w:t xml:space="preserve">Установлено влияние сидеральных культур ржи и горчицы и обработки их семян перед посевом имидаклопридсодержащими препаратами на численность проволочников в почве и поврежденность ими клубней картофеля. При использовании озимой ржи на сидерат, семена которой обработаны препаратами, содержащими имидаклоприд в норме 90 г действующего вещества на гектарную норму семян, численность проволочников в почве снижается на </w:t>
      </w:r>
      <w:r>
        <w:t>76,7%, а поврежденность клубней – на 29%.</w:t>
      </w:r>
    </w:p>
    <w:p w:rsidR="00054506" w:rsidRDefault="00054506" w:rsidP="00054506">
      <w:pPr>
        <w:pStyle w:val="25"/>
        <w:spacing w:line="240" w:lineRule="auto"/>
      </w:pPr>
      <w:r>
        <w:t>Изучено влияние обработки посадочного материала картофеля разными нормами препарата Престиж на поврежденность растений колорадским жуком и клубней проволочниками. Установлена оптимальная норма расхода препарата Престиж – 1 л/т посадочных клубней.</w:t>
      </w:r>
    </w:p>
    <w:p w:rsidR="00054506" w:rsidRDefault="00054506" w:rsidP="00054506">
      <w:pPr>
        <w:pStyle w:val="25"/>
        <w:spacing w:line="240" w:lineRule="auto"/>
      </w:pPr>
      <w:r>
        <w:t>Проанализировано 12 сортов картофеля различных групп спелости на устойчивость к повреждению проволочниками, выделены наиболее устойчивые сорта. Наиболее устойчивыми к повреждению проволочниками являются сорта Зарево и Лыбидь, наименее устойчивыми – Незабудка и Кобза. Выявлена зависимость степени повреждения клубней картофеля проволочниками от их биохимического состава. Установлено, что на степень повреждения клубней проволочниками влияет содержание крахмала, калия, редуцирующих сахаров, незаменимых аминокислот.</w:t>
      </w:r>
    </w:p>
    <w:p w:rsidR="00054506" w:rsidRDefault="00054506" w:rsidP="00054506">
      <w:pPr>
        <w:pStyle w:val="25"/>
        <w:spacing w:line="240" w:lineRule="auto"/>
      </w:pPr>
      <w:r>
        <w:rPr>
          <w:b/>
          <w:bCs/>
        </w:rPr>
        <w:t>Ключевые слова:</w:t>
      </w:r>
      <w:r>
        <w:t xml:space="preserve"> картофель, сорт, щелкун, проволочники, степень повреждения, препарат Престиж, имидаклоприд, сидераты, биохимический состав клубней, аминокислоты.</w:t>
      </w:r>
    </w:p>
    <w:p w:rsidR="00054506" w:rsidRDefault="00054506" w:rsidP="00054506">
      <w:pPr>
        <w:pStyle w:val="25"/>
        <w:spacing w:line="240" w:lineRule="auto"/>
      </w:pPr>
    </w:p>
    <w:p w:rsidR="00054506" w:rsidRDefault="00054506" w:rsidP="00054506">
      <w:pPr>
        <w:autoSpaceDE w:val="0"/>
        <w:autoSpaceDN w:val="0"/>
        <w:adjustRightInd w:val="0"/>
        <w:ind w:firstLine="720"/>
        <w:jc w:val="both"/>
        <w:rPr>
          <w:color w:val="000000"/>
          <w:sz w:val="20"/>
          <w:szCs w:val="20"/>
          <w:lang w:val="en-US"/>
        </w:rPr>
      </w:pPr>
      <w:r>
        <w:rPr>
          <w:b/>
          <w:bCs/>
          <w:sz w:val="28"/>
          <w:szCs w:val="28"/>
          <w:lang w:val="en-US"/>
        </w:rPr>
        <w:t>Kostuchenko V.</w:t>
      </w:r>
      <w:r>
        <w:rPr>
          <w:b/>
          <w:bCs/>
          <w:sz w:val="28"/>
          <w:szCs w:val="28"/>
          <w:lang w:val="uk-UA"/>
        </w:rPr>
        <w:t xml:space="preserve"> </w:t>
      </w:r>
      <w:r>
        <w:rPr>
          <w:b/>
          <w:bCs/>
          <w:sz w:val="28"/>
          <w:szCs w:val="28"/>
          <w:lang w:val="en-US"/>
        </w:rPr>
        <w:t>H. Influence of elements agricultural technicians of a potato on population of bedrock and a damage rate of tubers wireworms.</w:t>
      </w:r>
      <w:r>
        <w:rPr>
          <w:sz w:val="28"/>
          <w:szCs w:val="28"/>
          <w:lang w:val="en-US"/>
        </w:rPr>
        <w:t xml:space="preserve"> - Manuscript.</w:t>
      </w:r>
    </w:p>
    <w:p w:rsidR="00054506" w:rsidRDefault="00054506" w:rsidP="00054506">
      <w:pPr>
        <w:autoSpaceDE w:val="0"/>
        <w:autoSpaceDN w:val="0"/>
        <w:adjustRightInd w:val="0"/>
        <w:ind w:firstLine="720"/>
        <w:jc w:val="both"/>
        <w:rPr>
          <w:color w:val="000000"/>
          <w:sz w:val="20"/>
          <w:szCs w:val="20"/>
          <w:lang w:val="en-US"/>
        </w:rPr>
      </w:pPr>
      <w:r>
        <w:rPr>
          <w:sz w:val="28"/>
          <w:szCs w:val="28"/>
          <w:lang w:val="en-US"/>
        </w:rPr>
        <w:t>Dissertation for searching the scientific degree of candidate of agricultural sciences on a speciality 16.00.10 - entomology. National Agrarian University, Kiev, 2004.</w:t>
      </w:r>
    </w:p>
    <w:p w:rsidR="00054506" w:rsidRDefault="00054506" w:rsidP="00054506">
      <w:pPr>
        <w:autoSpaceDE w:val="0"/>
        <w:autoSpaceDN w:val="0"/>
        <w:adjustRightInd w:val="0"/>
        <w:ind w:firstLine="720"/>
        <w:jc w:val="both"/>
        <w:rPr>
          <w:color w:val="000000"/>
          <w:sz w:val="20"/>
          <w:szCs w:val="20"/>
          <w:lang w:val="en-US"/>
        </w:rPr>
      </w:pPr>
      <w:r>
        <w:rPr>
          <w:sz w:val="28"/>
          <w:szCs w:val="28"/>
          <w:lang w:val="en-US"/>
        </w:rPr>
        <w:t>The dissertation is devoted to development of effective actions of protection of a potato from wireworms.</w:t>
      </w:r>
    </w:p>
    <w:p w:rsidR="00054506" w:rsidRDefault="00054506" w:rsidP="00054506">
      <w:pPr>
        <w:autoSpaceDE w:val="0"/>
        <w:autoSpaceDN w:val="0"/>
        <w:adjustRightInd w:val="0"/>
        <w:ind w:firstLine="720"/>
        <w:jc w:val="both"/>
        <w:rPr>
          <w:color w:val="000000"/>
          <w:sz w:val="20"/>
          <w:szCs w:val="20"/>
          <w:lang w:val="en-US"/>
        </w:rPr>
      </w:pPr>
      <w:r>
        <w:rPr>
          <w:sz w:val="28"/>
          <w:szCs w:val="28"/>
          <w:lang w:val="en-US"/>
        </w:rPr>
        <w:t>It is advanced procedure of the count of a damage rate of tubers of a potato by wireworms which essence is that is determined not only percent of damaged tubers, but the damage rate of each tuber is taken into account.</w:t>
      </w:r>
    </w:p>
    <w:p w:rsidR="00054506" w:rsidRDefault="00054506" w:rsidP="00054506">
      <w:pPr>
        <w:pStyle w:val="25"/>
        <w:autoSpaceDE w:val="0"/>
        <w:autoSpaceDN w:val="0"/>
        <w:adjustRightInd w:val="0"/>
        <w:spacing w:line="240" w:lineRule="auto"/>
        <w:rPr>
          <w:color w:val="000000"/>
          <w:sz w:val="20"/>
          <w:szCs w:val="28"/>
          <w:lang w:val="en-US"/>
        </w:rPr>
      </w:pPr>
      <w:r>
        <w:rPr>
          <w:szCs w:val="28"/>
          <w:lang w:val="en-US"/>
        </w:rPr>
        <w:t>Influence of sideral crops is established neigh and Mustard and processings of their seeds before sowing by the preparations keeping imidaklopride, on number of wireworms in bedrock and a damage rate them of tubers of a potato.</w:t>
      </w:r>
    </w:p>
    <w:p w:rsidR="00054506" w:rsidRDefault="00054506" w:rsidP="00054506">
      <w:pPr>
        <w:autoSpaceDE w:val="0"/>
        <w:autoSpaceDN w:val="0"/>
        <w:adjustRightInd w:val="0"/>
        <w:ind w:firstLine="720"/>
        <w:jc w:val="both"/>
        <w:rPr>
          <w:color w:val="000000"/>
          <w:sz w:val="20"/>
          <w:szCs w:val="20"/>
          <w:lang w:val="en-US"/>
        </w:rPr>
      </w:pPr>
      <w:r>
        <w:rPr>
          <w:sz w:val="28"/>
          <w:szCs w:val="28"/>
          <w:lang w:val="en-US"/>
        </w:rPr>
        <w:lastRenderedPageBreak/>
        <w:t>Influence of processing of a landing stuff of a potato by different norms of a Prestige on a damage rate of plants the potato beetle and tubers is investigated by wireworms. It is established optimal norm of the charge of a Prestige.</w:t>
      </w:r>
    </w:p>
    <w:p w:rsidR="00054506" w:rsidRDefault="00054506" w:rsidP="00054506">
      <w:pPr>
        <w:autoSpaceDE w:val="0"/>
        <w:autoSpaceDN w:val="0"/>
        <w:adjustRightInd w:val="0"/>
        <w:ind w:firstLine="720"/>
        <w:jc w:val="both"/>
        <w:rPr>
          <w:color w:val="000000"/>
          <w:sz w:val="20"/>
          <w:szCs w:val="20"/>
          <w:lang w:val="en-US"/>
        </w:rPr>
      </w:pPr>
      <w:r>
        <w:rPr>
          <w:sz w:val="28"/>
          <w:szCs w:val="28"/>
          <w:lang w:val="en-US"/>
        </w:rPr>
        <w:t>It is analysed 12 cultivars of a potato of different bunches of maturity on stability to damage by wireworms, the steadiest cultivars are discharged. Dependence of a damage rate of tubers of a potato by wireworms from their biochemical structure is revealed.</w:t>
      </w:r>
    </w:p>
    <w:p w:rsidR="00054506" w:rsidRDefault="00054506" w:rsidP="00054506">
      <w:pPr>
        <w:autoSpaceDE w:val="0"/>
        <w:autoSpaceDN w:val="0"/>
        <w:adjustRightInd w:val="0"/>
        <w:ind w:firstLine="720"/>
        <w:jc w:val="both"/>
        <w:rPr>
          <w:color w:val="000000"/>
          <w:sz w:val="20"/>
          <w:szCs w:val="20"/>
          <w:lang w:val="en-US"/>
        </w:rPr>
      </w:pPr>
      <w:r>
        <w:rPr>
          <w:b/>
          <w:bCs/>
          <w:sz w:val="28"/>
          <w:szCs w:val="28"/>
          <w:lang w:val="en-US"/>
        </w:rPr>
        <w:t>Key words:</w:t>
      </w:r>
      <w:r>
        <w:rPr>
          <w:sz w:val="28"/>
          <w:szCs w:val="28"/>
          <w:lang w:val="en-US"/>
        </w:rPr>
        <w:t xml:space="preserve"> potato, cultivar, wireworms, damage rate, Prestige, imidaklopride, siderats, biochemical structure of tubers, aminoacids.</w:t>
      </w:r>
    </w:p>
    <w:p w:rsidR="00054506" w:rsidRDefault="00054506" w:rsidP="00054506">
      <w:pPr>
        <w:pStyle w:val="25"/>
        <w:spacing w:line="240" w:lineRule="auto"/>
        <w:rPr>
          <w:lang w:val="en-US"/>
        </w:rPr>
      </w:pPr>
    </w:p>
    <w:p w:rsidR="004E645A" w:rsidRPr="00054506" w:rsidRDefault="004E645A" w:rsidP="004E645A">
      <w:pPr>
        <w:rPr>
          <w:lang w:val="en-US"/>
        </w:rPr>
      </w:pPr>
      <w:bookmarkStart w:id="5" w:name="_GoBack"/>
      <w:bookmarkEnd w:id="5"/>
    </w:p>
    <w:p w:rsidR="004E645A" w:rsidRPr="001C3EC0" w:rsidRDefault="004E645A" w:rsidP="004E645A">
      <w:pPr>
        <w:rPr>
          <w:lang w:val="uk-UA"/>
        </w:rPr>
      </w:pPr>
    </w:p>
    <w:p w:rsidR="00065D61" w:rsidRPr="001C3EC0" w:rsidRDefault="00065D61" w:rsidP="00C21E89">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FF" w:rsidRDefault="00DB12FF">
      <w:r>
        <w:separator/>
      </w:r>
    </w:p>
  </w:endnote>
  <w:endnote w:type="continuationSeparator" w:id="0">
    <w:p w:rsidR="00DB12FF" w:rsidRDefault="00DB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etersburgCTT">
    <w:altName w:val="Times New Roman"/>
    <w:panose1 w:val="00000000000000000000"/>
    <w:charset w:val="00"/>
    <w:family w:val="roman"/>
    <w:notTrueType/>
    <w:pitch w:val="default"/>
  </w:font>
  <w:font w:name="Mincho">
    <w:altName w:val="MS Gothic"/>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roman"/>
    <w:notTrueType/>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JDLEFK+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FF" w:rsidRDefault="00DB12FF">
      <w:r>
        <w:separator/>
      </w:r>
    </w:p>
  </w:footnote>
  <w:footnote w:type="continuationSeparator" w:id="0">
    <w:p w:rsidR="00DB12FF" w:rsidRDefault="00DB1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8995"/>
        </w:tabs>
        <w:ind w:left="9007"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34A4096"/>
    <w:multiLevelType w:val="hybridMultilevel"/>
    <w:tmpl w:val="A9583F34"/>
    <w:lvl w:ilvl="0" w:tplc="CE5E9BE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1AEB4F32"/>
    <w:multiLevelType w:val="multilevel"/>
    <w:tmpl w:val="1394632E"/>
    <w:lvl w:ilvl="0">
      <w:start w:val="1"/>
      <w:numFmt w:val="bullet"/>
      <w:lvlText w:val=""/>
      <w:lvlJc w:val="left"/>
      <w:pPr>
        <w:tabs>
          <w:tab w:val="num" w:pos="1080"/>
        </w:tabs>
        <w:ind w:left="1080" w:hanging="360"/>
      </w:pPr>
      <w:rPr>
        <w:rFonts w:ascii="Symbol" w:hAnsi="Symbol"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2">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7E28DE"/>
    <w:multiLevelType w:val="hybridMultilevel"/>
    <w:tmpl w:val="091E2D60"/>
    <w:lvl w:ilvl="0" w:tplc="8D7AF87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243547B9"/>
    <w:multiLevelType w:val="hybridMultilevel"/>
    <w:tmpl w:val="B6788F4A"/>
    <w:lvl w:ilvl="0" w:tplc="97AE8C8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248114A9"/>
    <w:multiLevelType w:val="hybridMultilevel"/>
    <w:tmpl w:val="2DD47C3A"/>
    <w:lvl w:ilvl="0" w:tplc="C97054F2">
      <w:start w:val="1"/>
      <w:numFmt w:val="decimal"/>
      <w:lvlText w:val="%1."/>
      <w:lvlJc w:val="left"/>
      <w:pPr>
        <w:tabs>
          <w:tab w:val="num" w:pos="1714"/>
        </w:tabs>
        <w:ind w:left="1714" w:hanging="1005"/>
      </w:pPr>
      <w:rPr>
        <w:rFonts w:ascii="Times New Roman" w:hAnsi="Times New Roman"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6">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1EA4ADB"/>
    <w:multiLevelType w:val="hybridMultilevel"/>
    <w:tmpl w:val="DF7E5EAA"/>
    <w:lvl w:ilvl="0" w:tplc="C7D6FE20">
      <w:start w:val="1"/>
      <w:numFmt w:val="decimal"/>
      <w:lvlText w:val="%1."/>
      <w:lvlJc w:val="left"/>
      <w:pPr>
        <w:tabs>
          <w:tab w:val="num" w:pos="2520"/>
        </w:tabs>
        <w:ind w:left="2520" w:hanging="360"/>
      </w:pPr>
    </w:lvl>
    <w:lvl w:ilvl="1" w:tplc="16A87006">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60">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4">
    <w:nsid w:val="641E262D"/>
    <w:multiLevelType w:val="singleLevel"/>
    <w:tmpl w:val="61B60B62"/>
    <w:lvl w:ilvl="0">
      <w:start w:val="1"/>
      <w:numFmt w:val="decimal"/>
      <w:pStyle w:val="af0"/>
      <w:lvlText w:val="%1."/>
      <w:lvlJc w:val="left"/>
      <w:pPr>
        <w:tabs>
          <w:tab w:val="num" w:pos="510"/>
        </w:tabs>
        <w:ind w:left="510" w:hanging="510"/>
      </w:pPr>
    </w:lvl>
  </w:abstractNum>
  <w:abstractNum w:abstractNumId="65">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6">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7">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3"/>
  </w:num>
  <w:num w:numId="39">
    <w:abstractNumId w:val="0"/>
  </w:num>
  <w:num w:numId="40">
    <w:abstractNumId w:val="1"/>
  </w:num>
  <w:num w:numId="41">
    <w:abstractNumId w:val="2"/>
  </w:num>
  <w:num w:numId="42">
    <w:abstractNumId w:val="48"/>
  </w:num>
  <w:num w:numId="43">
    <w:abstractNumId w:val="65"/>
  </w:num>
  <w:num w:numId="44">
    <w:abstractNumId w:val="52"/>
  </w:num>
  <w:num w:numId="45">
    <w:abstractNumId w:val="56"/>
  </w:num>
  <w:num w:numId="46">
    <w:abstractNumId w:val="67"/>
  </w:num>
  <w:num w:numId="47">
    <w:abstractNumId w:val="59"/>
  </w:num>
  <w:num w:numId="48">
    <w:abstractNumId w:val="54"/>
  </w:num>
  <w:num w:numId="49">
    <w:abstractNumId w:val="57"/>
  </w:num>
  <w:num w:numId="50">
    <w:abstractNumId w:val="62"/>
  </w:num>
  <w:num w:numId="51">
    <w:abstractNumId w:val="63"/>
  </w:num>
  <w:num w:numId="52">
    <w:abstractNumId w:val="55"/>
  </w:num>
  <w:num w:numId="53">
    <w:abstractNumId w:val="50"/>
  </w:num>
  <w:num w:numId="54">
    <w:abstractNumId w:val="69"/>
  </w:num>
  <w:num w:numId="55">
    <w:abstractNumId w:val="66"/>
  </w:num>
  <w:num w:numId="56">
    <w:abstractNumId w:val="51"/>
  </w:num>
  <w:num w:numId="57">
    <w:abstractNumId w:val="61"/>
  </w:num>
  <w:num w:numId="58">
    <w:abstractNumId w:val="64"/>
  </w:num>
  <w:num w:numId="59">
    <w:abstractNumId w:val="44"/>
  </w:num>
  <w:num w:numId="6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0"/>
  </w:num>
  <w:num w:numId="64">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66B"/>
    <w:rsid w:val="0001496C"/>
    <w:rsid w:val="0001742F"/>
    <w:rsid w:val="00020746"/>
    <w:rsid w:val="0002113F"/>
    <w:rsid w:val="00023271"/>
    <w:rsid w:val="00023C08"/>
    <w:rsid w:val="000255F2"/>
    <w:rsid w:val="00030297"/>
    <w:rsid w:val="0003040F"/>
    <w:rsid w:val="0003120C"/>
    <w:rsid w:val="0003202A"/>
    <w:rsid w:val="00033BFA"/>
    <w:rsid w:val="000371BD"/>
    <w:rsid w:val="000375CA"/>
    <w:rsid w:val="00040187"/>
    <w:rsid w:val="00040372"/>
    <w:rsid w:val="000404D1"/>
    <w:rsid w:val="00041695"/>
    <w:rsid w:val="0004170C"/>
    <w:rsid w:val="00042AC4"/>
    <w:rsid w:val="00044EEE"/>
    <w:rsid w:val="00046361"/>
    <w:rsid w:val="00050275"/>
    <w:rsid w:val="00051685"/>
    <w:rsid w:val="0005299B"/>
    <w:rsid w:val="0005437F"/>
    <w:rsid w:val="00054506"/>
    <w:rsid w:val="000561E5"/>
    <w:rsid w:val="000624A8"/>
    <w:rsid w:val="00062FDD"/>
    <w:rsid w:val="000632B8"/>
    <w:rsid w:val="000652A7"/>
    <w:rsid w:val="00065D61"/>
    <w:rsid w:val="00071117"/>
    <w:rsid w:val="00072F8F"/>
    <w:rsid w:val="00073375"/>
    <w:rsid w:val="00073BE3"/>
    <w:rsid w:val="00075237"/>
    <w:rsid w:val="00076851"/>
    <w:rsid w:val="00080A3E"/>
    <w:rsid w:val="0008181E"/>
    <w:rsid w:val="00081A27"/>
    <w:rsid w:val="0008255B"/>
    <w:rsid w:val="0008365B"/>
    <w:rsid w:val="000844DE"/>
    <w:rsid w:val="00086A3F"/>
    <w:rsid w:val="00091FAC"/>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B7EE1"/>
    <w:rsid w:val="000C1152"/>
    <w:rsid w:val="000C1C17"/>
    <w:rsid w:val="000C6F75"/>
    <w:rsid w:val="000C7A37"/>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1F6"/>
    <w:rsid w:val="000F5F3A"/>
    <w:rsid w:val="000F672C"/>
    <w:rsid w:val="000F7285"/>
    <w:rsid w:val="00100206"/>
    <w:rsid w:val="0010053C"/>
    <w:rsid w:val="00101A95"/>
    <w:rsid w:val="00103CB0"/>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580D"/>
    <w:rsid w:val="00146E7F"/>
    <w:rsid w:val="00150A0C"/>
    <w:rsid w:val="00150BF1"/>
    <w:rsid w:val="00151077"/>
    <w:rsid w:val="00152934"/>
    <w:rsid w:val="00152E36"/>
    <w:rsid w:val="001554D8"/>
    <w:rsid w:val="00155598"/>
    <w:rsid w:val="00155A06"/>
    <w:rsid w:val="00155A25"/>
    <w:rsid w:val="001573D9"/>
    <w:rsid w:val="00161F23"/>
    <w:rsid w:val="001622EC"/>
    <w:rsid w:val="00162632"/>
    <w:rsid w:val="00162753"/>
    <w:rsid w:val="00162A81"/>
    <w:rsid w:val="001663A9"/>
    <w:rsid w:val="00166E48"/>
    <w:rsid w:val="00171880"/>
    <w:rsid w:val="001744D7"/>
    <w:rsid w:val="00177052"/>
    <w:rsid w:val="0017787E"/>
    <w:rsid w:val="00181293"/>
    <w:rsid w:val="00181372"/>
    <w:rsid w:val="00184441"/>
    <w:rsid w:val="00187408"/>
    <w:rsid w:val="0018776F"/>
    <w:rsid w:val="0019093D"/>
    <w:rsid w:val="0019483C"/>
    <w:rsid w:val="00194CD4"/>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3EC0"/>
    <w:rsid w:val="001C5BE3"/>
    <w:rsid w:val="001C702E"/>
    <w:rsid w:val="001D3DEF"/>
    <w:rsid w:val="001D3FB4"/>
    <w:rsid w:val="001D5247"/>
    <w:rsid w:val="001E0674"/>
    <w:rsid w:val="001E4738"/>
    <w:rsid w:val="001F14AE"/>
    <w:rsid w:val="001F1507"/>
    <w:rsid w:val="001F1ECE"/>
    <w:rsid w:val="001F66E7"/>
    <w:rsid w:val="001F6D6C"/>
    <w:rsid w:val="001F70AE"/>
    <w:rsid w:val="001F7920"/>
    <w:rsid w:val="00200AF4"/>
    <w:rsid w:val="00201DFB"/>
    <w:rsid w:val="0020387D"/>
    <w:rsid w:val="0020401E"/>
    <w:rsid w:val="002048F5"/>
    <w:rsid w:val="002066DB"/>
    <w:rsid w:val="00206C75"/>
    <w:rsid w:val="0021207A"/>
    <w:rsid w:val="0021227E"/>
    <w:rsid w:val="00214C91"/>
    <w:rsid w:val="00215EDD"/>
    <w:rsid w:val="00216C14"/>
    <w:rsid w:val="00217AF1"/>
    <w:rsid w:val="002200AC"/>
    <w:rsid w:val="00223383"/>
    <w:rsid w:val="00225575"/>
    <w:rsid w:val="00225E27"/>
    <w:rsid w:val="0023008C"/>
    <w:rsid w:val="00231850"/>
    <w:rsid w:val="002322CF"/>
    <w:rsid w:val="002343B5"/>
    <w:rsid w:val="0023674D"/>
    <w:rsid w:val="0024044A"/>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1D40"/>
    <w:rsid w:val="00292B3F"/>
    <w:rsid w:val="00294262"/>
    <w:rsid w:val="002956A8"/>
    <w:rsid w:val="00295A88"/>
    <w:rsid w:val="002A0950"/>
    <w:rsid w:val="002A1B6A"/>
    <w:rsid w:val="002A1E19"/>
    <w:rsid w:val="002A2241"/>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D6496"/>
    <w:rsid w:val="002E0D82"/>
    <w:rsid w:val="002E1BDC"/>
    <w:rsid w:val="002E1E08"/>
    <w:rsid w:val="002E27BA"/>
    <w:rsid w:val="002E284B"/>
    <w:rsid w:val="002E2B12"/>
    <w:rsid w:val="002E3705"/>
    <w:rsid w:val="002E41F0"/>
    <w:rsid w:val="002E4EE0"/>
    <w:rsid w:val="002E7C75"/>
    <w:rsid w:val="002F01FE"/>
    <w:rsid w:val="002F0E53"/>
    <w:rsid w:val="002F142F"/>
    <w:rsid w:val="002F1575"/>
    <w:rsid w:val="002F1BEC"/>
    <w:rsid w:val="002F5991"/>
    <w:rsid w:val="002F75BE"/>
    <w:rsid w:val="002F7CAF"/>
    <w:rsid w:val="00300AE0"/>
    <w:rsid w:val="0030114A"/>
    <w:rsid w:val="003015D7"/>
    <w:rsid w:val="0030185F"/>
    <w:rsid w:val="00302850"/>
    <w:rsid w:val="00302DFA"/>
    <w:rsid w:val="0030469D"/>
    <w:rsid w:val="00304F1E"/>
    <w:rsid w:val="00305A59"/>
    <w:rsid w:val="003066D3"/>
    <w:rsid w:val="003070C6"/>
    <w:rsid w:val="003102ED"/>
    <w:rsid w:val="00310B57"/>
    <w:rsid w:val="00311AF5"/>
    <w:rsid w:val="00311C70"/>
    <w:rsid w:val="00312315"/>
    <w:rsid w:val="00312F4F"/>
    <w:rsid w:val="0031406D"/>
    <w:rsid w:val="00314A13"/>
    <w:rsid w:val="0031649C"/>
    <w:rsid w:val="00320501"/>
    <w:rsid w:val="00321565"/>
    <w:rsid w:val="00323B6B"/>
    <w:rsid w:val="00326BE5"/>
    <w:rsid w:val="00327295"/>
    <w:rsid w:val="00327F45"/>
    <w:rsid w:val="00334A60"/>
    <w:rsid w:val="00337111"/>
    <w:rsid w:val="0033772E"/>
    <w:rsid w:val="0034094A"/>
    <w:rsid w:val="00341397"/>
    <w:rsid w:val="00342440"/>
    <w:rsid w:val="00342491"/>
    <w:rsid w:val="00342CD1"/>
    <w:rsid w:val="003434A2"/>
    <w:rsid w:val="00343708"/>
    <w:rsid w:val="0034501B"/>
    <w:rsid w:val="0035068C"/>
    <w:rsid w:val="00351C39"/>
    <w:rsid w:val="00351F51"/>
    <w:rsid w:val="00353320"/>
    <w:rsid w:val="0035334E"/>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15B7"/>
    <w:rsid w:val="003C3A40"/>
    <w:rsid w:val="003C5161"/>
    <w:rsid w:val="003C63D1"/>
    <w:rsid w:val="003C6BE6"/>
    <w:rsid w:val="003D2931"/>
    <w:rsid w:val="003D4FB4"/>
    <w:rsid w:val="003D58DB"/>
    <w:rsid w:val="003E3271"/>
    <w:rsid w:val="003E5A4D"/>
    <w:rsid w:val="003E651B"/>
    <w:rsid w:val="003F02D9"/>
    <w:rsid w:val="003F0DB1"/>
    <w:rsid w:val="003F1EBF"/>
    <w:rsid w:val="003F231F"/>
    <w:rsid w:val="003F3645"/>
    <w:rsid w:val="003F3DC0"/>
    <w:rsid w:val="004001AC"/>
    <w:rsid w:val="00400D66"/>
    <w:rsid w:val="004028F7"/>
    <w:rsid w:val="00402B41"/>
    <w:rsid w:val="00403B6D"/>
    <w:rsid w:val="00403FD3"/>
    <w:rsid w:val="0040585D"/>
    <w:rsid w:val="00406088"/>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0936"/>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249"/>
    <w:rsid w:val="004B2B64"/>
    <w:rsid w:val="004B2BC3"/>
    <w:rsid w:val="004B482A"/>
    <w:rsid w:val="004B59E3"/>
    <w:rsid w:val="004B7628"/>
    <w:rsid w:val="004B7DC6"/>
    <w:rsid w:val="004C017C"/>
    <w:rsid w:val="004C2DDF"/>
    <w:rsid w:val="004C3B30"/>
    <w:rsid w:val="004C4F46"/>
    <w:rsid w:val="004C56DA"/>
    <w:rsid w:val="004C647D"/>
    <w:rsid w:val="004C6BDF"/>
    <w:rsid w:val="004C7E0B"/>
    <w:rsid w:val="004D0EB2"/>
    <w:rsid w:val="004D1E65"/>
    <w:rsid w:val="004D1E66"/>
    <w:rsid w:val="004D40D8"/>
    <w:rsid w:val="004D42FD"/>
    <w:rsid w:val="004D4F27"/>
    <w:rsid w:val="004D53C1"/>
    <w:rsid w:val="004E21C4"/>
    <w:rsid w:val="004E3BB6"/>
    <w:rsid w:val="004E43A8"/>
    <w:rsid w:val="004E4B22"/>
    <w:rsid w:val="004E645A"/>
    <w:rsid w:val="004F03AF"/>
    <w:rsid w:val="004F1609"/>
    <w:rsid w:val="004F6B1B"/>
    <w:rsid w:val="004F6C92"/>
    <w:rsid w:val="00501DCF"/>
    <w:rsid w:val="00503E86"/>
    <w:rsid w:val="005043A8"/>
    <w:rsid w:val="00504701"/>
    <w:rsid w:val="005059C0"/>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37E81"/>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16E8"/>
    <w:rsid w:val="005840E4"/>
    <w:rsid w:val="005868C0"/>
    <w:rsid w:val="00591ABA"/>
    <w:rsid w:val="00592471"/>
    <w:rsid w:val="0059285F"/>
    <w:rsid w:val="0059755D"/>
    <w:rsid w:val="00597AC1"/>
    <w:rsid w:val="00597B16"/>
    <w:rsid w:val="00597E33"/>
    <w:rsid w:val="005A0040"/>
    <w:rsid w:val="005A2875"/>
    <w:rsid w:val="005A2AE7"/>
    <w:rsid w:val="005A2E5F"/>
    <w:rsid w:val="005A388A"/>
    <w:rsid w:val="005A4411"/>
    <w:rsid w:val="005A4EFD"/>
    <w:rsid w:val="005A6080"/>
    <w:rsid w:val="005A6BA7"/>
    <w:rsid w:val="005B0D87"/>
    <w:rsid w:val="005B16C4"/>
    <w:rsid w:val="005B3130"/>
    <w:rsid w:val="005B3DD8"/>
    <w:rsid w:val="005B5E30"/>
    <w:rsid w:val="005B7A3E"/>
    <w:rsid w:val="005C061A"/>
    <w:rsid w:val="005C0E6E"/>
    <w:rsid w:val="005C189B"/>
    <w:rsid w:val="005C3CE3"/>
    <w:rsid w:val="005C4866"/>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52B6"/>
    <w:rsid w:val="00616243"/>
    <w:rsid w:val="006166AF"/>
    <w:rsid w:val="00616BC2"/>
    <w:rsid w:val="00616E4F"/>
    <w:rsid w:val="006221E3"/>
    <w:rsid w:val="006225B8"/>
    <w:rsid w:val="006244A2"/>
    <w:rsid w:val="006253F5"/>
    <w:rsid w:val="00632AC2"/>
    <w:rsid w:val="00634490"/>
    <w:rsid w:val="00635355"/>
    <w:rsid w:val="00637646"/>
    <w:rsid w:val="00637D15"/>
    <w:rsid w:val="006408B9"/>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73E14"/>
    <w:rsid w:val="00674AF8"/>
    <w:rsid w:val="00680625"/>
    <w:rsid w:val="00680A81"/>
    <w:rsid w:val="0068412F"/>
    <w:rsid w:val="00684918"/>
    <w:rsid w:val="00687553"/>
    <w:rsid w:val="00687AF5"/>
    <w:rsid w:val="00690275"/>
    <w:rsid w:val="00693A8E"/>
    <w:rsid w:val="0069611D"/>
    <w:rsid w:val="00697A55"/>
    <w:rsid w:val="006A0054"/>
    <w:rsid w:val="006A1105"/>
    <w:rsid w:val="006A1861"/>
    <w:rsid w:val="006A435E"/>
    <w:rsid w:val="006A5936"/>
    <w:rsid w:val="006A7080"/>
    <w:rsid w:val="006B04EB"/>
    <w:rsid w:val="006B0ECD"/>
    <w:rsid w:val="006B1B0A"/>
    <w:rsid w:val="006B1D9B"/>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28A0"/>
    <w:rsid w:val="006D6977"/>
    <w:rsid w:val="006E10F1"/>
    <w:rsid w:val="006E182A"/>
    <w:rsid w:val="006E6019"/>
    <w:rsid w:val="006E7E6B"/>
    <w:rsid w:val="006F0333"/>
    <w:rsid w:val="006F0769"/>
    <w:rsid w:val="006F1417"/>
    <w:rsid w:val="006F299A"/>
    <w:rsid w:val="006F755F"/>
    <w:rsid w:val="006F791F"/>
    <w:rsid w:val="006F7A89"/>
    <w:rsid w:val="00700395"/>
    <w:rsid w:val="00700A9A"/>
    <w:rsid w:val="00707242"/>
    <w:rsid w:val="0071065D"/>
    <w:rsid w:val="00711733"/>
    <w:rsid w:val="00712775"/>
    <w:rsid w:val="00714EB5"/>
    <w:rsid w:val="0071510D"/>
    <w:rsid w:val="00715247"/>
    <w:rsid w:val="00716F85"/>
    <w:rsid w:val="00717792"/>
    <w:rsid w:val="00720B94"/>
    <w:rsid w:val="00726C2E"/>
    <w:rsid w:val="00726F97"/>
    <w:rsid w:val="00727B28"/>
    <w:rsid w:val="00727CA0"/>
    <w:rsid w:val="0073110A"/>
    <w:rsid w:val="007348FB"/>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15AC"/>
    <w:rsid w:val="007742B5"/>
    <w:rsid w:val="007746B4"/>
    <w:rsid w:val="007755D7"/>
    <w:rsid w:val="00775749"/>
    <w:rsid w:val="00782298"/>
    <w:rsid w:val="0078330B"/>
    <w:rsid w:val="007854B5"/>
    <w:rsid w:val="00786206"/>
    <w:rsid w:val="00791163"/>
    <w:rsid w:val="00793F75"/>
    <w:rsid w:val="007945B0"/>
    <w:rsid w:val="00794799"/>
    <w:rsid w:val="0079582D"/>
    <w:rsid w:val="00796CBC"/>
    <w:rsid w:val="007A0ABB"/>
    <w:rsid w:val="007A3A4A"/>
    <w:rsid w:val="007A4DE4"/>
    <w:rsid w:val="007A6113"/>
    <w:rsid w:val="007A6E26"/>
    <w:rsid w:val="007A7C5B"/>
    <w:rsid w:val="007B0B78"/>
    <w:rsid w:val="007B6971"/>
    <w:rsid w:val="007C17F3"/>
    <w:rsid w:val="007C18D4"/>
    <w:rsid w:val="007C2E1C"/>
    <w:rsid w:val="007C4F17"/>
    <w:rsid w:val="007C5103"/>
    <w:rsid w:val="007C548E"/>
    <w:rsid w:val="007C7291"/>
    <w:rsid w:val="007C7837"/>
    <w:rsid w:val="007D1239"/>
    <w:rsid w:val="007D2A15"/>
    <w:rsid w:val="007D2F8B"/>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1BE9"/>
    <w:rsid w:val="00802229"/>
    <w:rsid w:val="00802423"/>
    <w:rsid w:val="00803975"/>
    <w:rsid w:val="00804400"/>
    <w:rsid w:val="0080742A"/>
    <w:rsid w:val="00807BA0"/>
    <w:rsid w:val="00813104"/>
    <w:rsid w:val="00816412"/>
    <w:rsid w:val="00817738"/>
    <w:rsid w:val="00820AEC"/>
    <w:rsid w:val="00821FBF"/>
    <w:rsid w:val="0082285C"/>
    <w:rsid w:val="00824A9F"/>
    <w:rsid w:val="00825E90"/>
    <w:rsid w:val="008307B2"/>
    <w:rsid w:val="00830C59"/>
    <w:rsid w:val="00830C5C"/>
    <w:rsid w:val="00831383"/>
    <w:rsid w:val="008322C5"/>
    <w:rsid w:val="008327B1"/>
    <w:rsid w:val="00833E4A"/>
    <w:rsid w:val="008373B3"/>
    <w:rsid w:val="00840EC3"/>
    <w:rsid w:val="00842EDB"/>
    <w:rsid w:val="0084397D"/>
    <w:rsid w:val="00844694"/>
    <w:rsid w:val="00844AE1"/>
    <w:rsid w:val="00846A3F"/>
    <w:rsid w:val="00850F24"/>
    <w:rsid w:val="00850F56"/>
    <w:rsid w:val="00854428"/>
    <w:rsid w:val="00854667"/>
    <w:rsid w:val="008559F7"/>
    <w:rsid w:val="00855D5D"/>
    <w:rsid w:val="00855E0D"/>
    <w:rsid w:val="00857A6A"/>
    <w:rsid w:val="00860557"/>
    <w:rsid w:val="008607F0"/>
    <w:rsid w:val="00863007"/>
    <w:rsid w:val="00863178"/>
    <w:rsid w:val="00863266"/>
    <w:rsid w:val="00863339"/>
    <w:rsid w:val="00864733"/>
    <w:rsid w:val="00864F6C"/>
    <w:rsid w:val="00865432"/>
    <w:rsid w:val="008666D1"/>
    <w:rsid w:val="00866D68"/>
    <w:rsid w:val="008708F9"/>
    <w:rsid w:val="00872215"/>
    <w:rsid w:val="0087374D"/>
    <w:rsid w:val="00873784"/>
    <w:rsid w:val="008739B7"/>
    <w:rsid w:val="00873CB5"/>
    <w:rsid w:val="008740A3"/>
    <w:rsid w:val="00874EF6"/>
    <w:rsid w:val="00876327"/>
    <w:rsid w:val="0087703A"/>
    <w:rsid w:val="00877AA5"/>
    <w:rsid w:val="00880281"/>
    <w:rsid w:val="008803AF"/>
    <w:rsid w:val="00882736"/>
    <w:rsid w:val="00883592"/>
    <w:rsid w:val="0088465A"/>
    <w:rsid w:val="008850D1"/>
    <w:rsid w:val="00885A91"/>
    <w:rsid w:val="00885E2D"/>
    <w:rsid w:val="00886B4E"/>
    <w:rsid w:val="00890A98"/>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5836"/>
    <w:rsid w:val="008D6ED3"/>
    <w:rsid w:val="008E08DA"/>
    <w:rsid w:val="008E0E99"/>
    <w:rsid w:val="008E1D90"/>
    <w:rsid w:val="008E567E"/>
    <w:rsid w:val="008E6ED6"/>
    <w:rsid w:val="008E7A5F"/>
    <w:rsid w:val="008E7CFC"/>
    <w:rsid w:val="008F04ED"/>
    <w:rsid w:val="008F087D"/>
    <w:rsid w:val="008F0B08"/>
    <w:rsid w:val="008F0DBA"/>
    <w:rsid w:val="008F1989"/>
    <w:rsid w:val="008F314A"/>
    <w:rsid w:val="008F5213"/>
    <w:rsid w:val="008F656A"/>
    <w:rsid w:val="008F7511"/>
    <w:rsid w:val="00900797"/>
    <w:rsid w:val="009013C5"/>
    <w:rsid w:val="00902A7A"/>
    <w:rsid w:val="009031DC"/>
    <w:rsid w:val="0090795F"/>
    <w:rsid w:val="00907B3C"/>
    <w:rsid w:val="009166E8"/>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36CB"/>
    <w:rsid w:val="009546F7"/>
    <w:rsid w:val="00956A02"/>
    <w:rsid w:val="009573C4"/>
    <w:rsid w:val="0095762A"/>
    <w:rsid w:val="00957FD8"/>
    <w:rsid w:val="00961C1C"/>
    <w:rsid w:val="009621BA"/>
    <w:rsid w:val="00962949"/>
    <w:rsid w:val="00964165"/>
    <w:rsid w:val="0096429C"/>
    <w:rsid w:val="009654A3"/>
    <w:rsid w:val="009673CA"/>
    <w:rsid w:val="00967836"/>
    <w:rsid w:val="009708C1"/>
    <w:rsid w:val="00971131"/>
    <w:rsid w:val="009723CA"/>
    <w:rsid w:val="00973233"/>
    <w:rsid w:val="009732EF"/>
    <w:rsid w:val="00973CC1"/>
    <w:rsid w:val="00974B7C"/>
    <w:rsid w:val="0097607A"/>
    <w:rsid w:val="00976556"/>
    <w:rsid w:val="0097734F"/>
    <w:rsid w:val="0097772C"/>
    <w:rsid w:val="009818ED"/>
    <w:rsid w:val="00981E35"/>
    <w:rsid w:val="00984220"/>
    <w:rsid w:val="00984C0E"/>
    <w:rsid w:val="00985828"/>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D7186"/>
    <w:rsid w:val="009E4969"/>
    <w:rsid w:val="009E72D1"/>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EA"/>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27A0"/>
    <w:rsid w:val="00A93456"/>
    <w:rsid w:val="00A94368"/>
    <w:rsid w:val="00A9472A"/>
    <w:rsid w:val="00A96C62"/>
    <w:rsid w:val="00AA13C0"/>
    <w:rsid w:val="00AA1FC9"/>
    <w:rsid w:val="00AA27BD"/>
    <w:rsid w:val="00AA2DB9"/>
    <w:rsid w:val="00AA35CC"/>
    <w:rsid w:val="00AA4B9A"/>
    <w:rsid w:val="00AA7C46"/>
    <w:rsid w:val="00AB4B29"/>
    <w:rsid w:val="00AC0920"/>
    <w:rsid w:val="00AC117C"/>
    <w:rsid w:val="00AC1A68"/>
    <w:rsid w:val="00AC1CB8"/>
    <w:rsid w:val="00AC454C"/>
    <w:rsid w:val="00AC5CFA"/>
    <w:rsid w:val="00AC5F6C"/>
    <w:rsid w:val="00AC6B86"/>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101F"/>
    <w:rsid w:val="00AF3BE5"/>
    <w:rsid w:val="00AF5500"/>
    <w:rsid w:val="00AF649C"/>
    <w:rsid w:val="00B00AA0"/>
    <w:rsid w:val="00B00AD4"/>
    <w:rsid w:val="00B01DD9"/>
    <w:rsid w:val="00B01F85"/>
    <w:rsid w:val="00B0207B"/>
    <w:rsid w:val="00B02726"/>
    <w:rsid w:val="00B02945"/>
    <w:rsid w:val="00B035DD"/>
    <w:rsid w:val="00B0474D"/>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5FBD"/>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599"/>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1E89"/>
    <w:rsid w:val="00C22DB5"/>
    <w:rsid w:val="00C2400B"/>
    <w:rsid w:val="00C251D4"/>
    <w:rsid w:val="00C27289"/>
    <w:rsid w:val="00C27308"/>
    <w:rsid w:val="00C30E55"/>
    <w:rsid w:val="00C32C30"/>
    <w:rsid w:val="00C33781"/>
    <w:rsid w:val="00C34C20"/>
    <w:rsid w:val="00C41A8C"/>
    <w:rsid w:val="00C427E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6C31"/>
    <w:rsid w:val="00C87CAD"/>
    <w:rsid w:val="00C900C1"/>
    <w:rsid w:val="00C9069F"/>
    <w:rsid w:val="00C914D9"/>
    <w:rsid w:val="00C93557"/>
    <w:rsid w:val="00CA251F"/>
    <w:rsid w:val="00CA2AC2"/>
    <w:rsid w:val="00CA4ED4"/>
    <w:rsid w:val="00CA519C"/>
    <w:rsid w:val="00CA521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5BF"/>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0503"/>
    <w:rsid w:val="00D10C5D"/>
    <w:rsid w:val="00D1222A"/>
    <w:rsid w:val="00D13716"/>
    <w:rsid w:val="00D13A16"/>
    <w:rsid w:val="00D1591A"/>
    <w:rsid w:val="00D20967"/>
    <w:rsid w:val="00D213FC"/>
    <w:rsid w:val="00D24B08"/>
    <w:rsid w:val="00D2545D"/>
    <w:rsid w:val="00D265D4"/>
    <w:rsid w:val="00D274C4"/>
    <w:rsid w:val="00D31211"/>
    <w:rsid w:val="00D3158B"/>
    <w:rsid w:val="00D31B81"/>
    <w:rsid w:val="00D3233B"/>
    <w:rsid w:val="00D33949"/>
    <w:rsid w:val="00D342CB"/>
    <w:rsid w:val="00D347FA"/>
    <w:rsid w:val="00D34B6F"/>
    <w:rsid w:val="00D36B7C"/>
    <w:rsid w:val="00D4317D"/>
    <w:rsid w:val="00D46463"/>
    <w:rsid w:val="00D46723"/>
    <w:rsid w:val="00D46BAC"/>
    <w:rsid w:val="00D52279"/>
    <w:rsid w:val="00D52679"/>
    <w:rsid w:val="00D548D3"/>
    <w:rsid w:val="00D561E5"/>
    <w:rsid w:val="00D56C70"/>
    <w:rsid w:val="00D60933"/>
    <w:rsid w:val="00D62C56"/>
    <w:rsid w:val="00D6322B"/>
    <w:rsid w:val="00D635E4"/>
    <w:rsid w:val="00D6396D"/>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879AC"/>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12FF"/>
    <w:rsid w:val="00DB28C4"/>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3B9"/>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16F01"/>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5733"/>
    <w:rsid w:val="00E47B2B"/>
    <w:rsid w:val="00E527DC"/>
    <w:rsid w:val="00E52BEF"/>
    <w:rsid w:val="00E5494D"/>
    <w:rsid w:val="00E57281"/>
    <w:rsid w:val="00E575DA"/>
    <w:rsid w:val="00E60651"/>
    <w:rsid w:val="00E61859"/>
    <w:rsid w:val="00E61890"/>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4762"/>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442D"/>
    <w:rsid w:val="00EE5520"/>
    <w:rsid w:val="00EE66EE"/>
    <w:rsid w:val="00EE6CC5"/>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27171"/>
    <w:rsid w:val="00F301F2"/>
    <w:rsid w:val="00F32E5D"/>
    <w:rsid w:val="00F33C1A"/>
    <w:rsid w:val="00F3449B"/>
    <w:rsid w:val="00F36ED4"/>
    <w:rsid w:val="00F40195"/>
    <w:rsid w:val="00F4167A"/>
    <w:rsid w:val="00F42DB2"/>
    <w:rsid w:val="00F43C70"/>
    <w:rsid w:val="00F46C1B"/>
    <w:rsid w:val="00F47998"/>
    <w:rsid w:val="00F501BB"/>
    <w:rsid w:val="00F525E6"/>
    <w:rsid w:val="00F52E0F"/>
    <w:rsid w:val="00F5311E"/>
    <w:rsid w:val="00F56B5D"/>
    <w:rsid w:val="00F57EA9"/>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0A5C"/>
    <w:rsid w:val="00F82CC5"/>
    <w:rsid w:val="00F83405"/>
    <w:rsid w:val="00F836F0"/>
    <w:rsid w:val="00F83793"/>
    <w:rsid w:val="00F84E02"/>
    <w:rsid w:val="00F854A0"/>
    <w:rsid w:val="00F85ACE"/>
    <w:rsid w:val="00F8619C"/>
    <w:rsid w:val="00F864E0"/>
    <w:rsid w:val="00F879BD"/>
    <w:rsid w:val="00F90967"/>
    <w:rsid w:val="00F91991"/>
    <w:rsid w:val="00F94044"/>
    <w:rsid w:val="00F94D65"/>
    <w:rsid w:val="00F962AA"/>
    <w:rsid w:val="00F96FC8"/>
    <w:rsid w:val="00F97C3C"/>
    <w:rsid w:val="00FA3FE5"/>
    <w:rsid w:val="00FA439D"/>
    <w:rsid w:val="00FA713E"/>
    <w:rsid w:val="00FA7F67"/>
    <w:rsid w:val="00FB028D"/>
    <w:rsid w:val="00FB4310"/>
    <w:rsid w:val="00FB5208"/>
    <w:rsid w:val="00FB6557"/>
    <w:rsid w:val="00FC1FB3"/>
    <w:rsid w:val="00FC300C"/>
    <w:rsid w:val="00FC5D3D"/>
    <w:rsid w:val="00FC68AF"/>
    <w:rsid w:val="00FC6D11"/>
    <w:rsid w:val="00FC6E16"/>
    <w:rsid w:val="00FD0217"/>
    <w:rsid w:val="00FD121E"/>
    <w:rsid w:val="00FD2E16"/>
    <w:rsid w:val="00FD616F"/>
    <w:rsid w:val="00FD6CC5"/>
    <w:rsid w:val="00FE083B"/>
    <w:rsid w:val="00FE1A62"/>
    <w:rsid w:val="00FE1EF6"/>
    <w:rsid w:val="00FE6A11"/>
    <w:rsid w:val="00FE71FF"/>
    <w:rsid w:val="00FE721F"/>
    <w:rsid w:val="00FE754F"/>
    <w:rsid w:val="00FF090E"/>
    <w:rsid w:val="00FF0E3F"/>
    <w:rsid w:val="00FF2BBD"/>
    <w:rsid w:val="00FF44F5"/>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374">
    <w:name w:val="Обычный37"/>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22c">
    <w:name w:val="Основной текст с отступом22"/>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3160">
    <w:name w:val="Основной текст с отступом 316"/>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20">
    <w:name w:val="Основной текст 23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13d">
    <w:name w:val="Текст13"/>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238">
    <w:name w:val="Основной текст с отступом23"/>
    <w:basedOn w:val="af3"/>
    <w:rsid w:val="000B7EE1"/>
    <w:pPr>
      <w:suppressAutoHyphens w:val="0"/>
      <w:spacing w:line="360" w:lineRule="auto"/>
      <w:jc w:val="center"/>
    </w:pPr>
    <w:rPr>
      <w:rFonts w:ascii="Times New Roman" w:eastAsia="Times New Roman" w:hAnsi="Times New Roman" w:cs="Times New Roman"/>
      <w:sz w:val="28"/>
      <w:szCs w:val="20"/>
      <w:lang w:val="uk-UA" w:eastAsia="ru-RU"/>
    </w:rPr>
  </w:style>
  <w:style w:type="paragraph" w:customStyle="1" w:styleId="BodyTextIndent">
    <w:name w:val="Body Text Indent"/>
    <w:basedOn w:val="af3"/>
    <w:rsid w:val="00866D68"/>
    <w:pPr>
      <w:suppressAutoHyphens w:val="0"/>
      <w:spacing w:after="120"/>
      <w:ind w:left="283"/>
    </w:pPr>
    <w:rPr>
      <w:rFonts w:ascii="Times New Roman" w:eastAsia="Times New Roman" w:hAnsi="Times New Roman" w:cs="Times New Roman"/>
      <w:sz w:val="28"/>
      <w:lang w:val="uk-UA" w:eastAsia="ru-RU"/>
    </w:rPr>
  </w:style>
  <w:style w:type="paragraph" w:customStyle="1" w:styleId="rvps24">
    <w:name w:val="rvps2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4">
    <w:name w:val="rvps3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5">
    <w:name w:val="rvps45"/>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26">
    <w:name w:val="rvps2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0">
    <w:name w:val="rvps30"/>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4">
    <w:name w:val="rvps4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6">
    <w:name w:val="rvps4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1C3EC0"/>
    <w:pPr>
      <w:widowControl w:val="0"/>
      <w:spacing w:line="480" w:lineRule="auto"/>
      <w:jc w:val="both"/>
    </w:pPr>
    <w:rPr>
      <w:rFonts w:ascii="Times New Roman" w:eastAsia="Times New Roman" w:hAnsi="Times New Roman" w:cs="Times New Roman"/>
      <w:snapToGrid w:val="0"/>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index heading" w:uiPriority="9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aliases w:val="Знак Знак Знак Знак Знак"/>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aliases w:val="Знак Знак Знак Знак Знак Знак2"/>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 w:type="paragraph" w:customStyle="1" w:styleId="IZ">
    <w:name w:val="IZ__Текст статьи"/>
    <w:basedOn w:val="af3"/>
    <w:rsid w:val="00860557"/>
    <w:pPr>
      <w:ind w:firstLine="567"/>
      <w:jc w:val="both"/>
    </w:pPr>
    <w:rPr>
      <w:rFonts w:ascii="Times New Roman" w:eastAsia="Times New Roman" w:hAnsi="Times New Roman" w:cs="Times New Roman"/>
      <w:kern w:val="20"/>
      <w:sz w:val="20"/>
      <w:lang w:eastAsia="ru-RU"/>
    </w:rPr>
  </w:style>
  <w:style w:type="paragraph" w:customStyle="1" w:styleId="IZ0">
    <w:name w:val="IZ_Текст в таблице"/>
    <w:basedOn w:val="af3"/>
    <w:rsid w:val="00860557"/>
    <w:rPr>
      <w:rFonts w:ascii="Times New Roman" w:eastAsia="Times New Roman" w:hAnsi="Times New Roman" w:cs="Times New Roman"/>
      <w:kern w:val="20"/>
      <w:sz w:val="16"/>
      <w:lang w:eastAsia="ru-RU"/>
    </w:rPr>
  </w:style>
  <w:style w:type="paragraph" w:customStyle="1" w:styleId="3ffffc">
    <w:name w:val="Заголовок 3 уровня"/>
    <w:basedOn w:val="af3"/>
    <w:autoRedefine/>
    <w:rsid w:val="0021227E"/>
    <w:pPr>
      <w:suppressAutoHyphens w:val="0"/>
      <w:spacing w:line="360" w:lineRule="auto"/>
      <w:ind w:left="567"/>
    </w:pPr>
    <w:rPr>
      <w:rFonts w:ascii="Times New Roman" w:eastAsia="Times New Roman" w:hAnsi="Times New Roman" w:cs="Times New Roman"/>
      <w:caps/>
      <w:sz w:val="28"/>
      <w:lang w:eastAsia="ru-RU"/>
    </w:rPr>
  </w:style>
  <w:style w:type="paragraph" w:customStyle="1" w:styleId="4fffe">
    <w:name w:val="Заголовок 4 уровня"/>
    <w:basedOn w:val="affffffffb"/>
    <w:autoRedefine/>
    <w:rsid w:val="0021227E"/>
    <w:pPr>
      <w:suppressAutoHyphens w:val="0"/>
      <w:spacing w:after="0" w:line="360" w:lineRule="auto"/>
      <w:ind w:left="1701" w:hanging="567"/>
    </w:pPr>
    <w:rPr>
      <w:rFonts w:ascii="Times New Roman" w:eastAsia="Times New Roman" w:hAnsi="Times New Roman" w:cs="Times New Roman"/>
      <w:b/>
      <w:bCs/>
      <w:spacing w:val="40"/>
      <w:lang w:eastAsia="ru-RU"/>
    </w:rPr>
  </w:style>
  <w:style w:type="paragraph" w:customStyle="1" w:styleId="1ffffffffff5">
    <w:name w:val="Заголовок 1 уровня"/>
    <w:basedOn w:val="af3"/>
    <w:autoRedefine/>
    <w:rsid w:val="0021227E"/>
    <w:pPr>
      <w:suppressAutoHyphens w:val="0"/>
      <w:spacing w:after="120" w:line="360" w:lineRule="auto"/>
      <w:ind w:left="-284"/>
      <w:jc w:val="center"/>
    </w:pPr>
    <w:rPr>
      <w:rFonts w:ascii="Times New Roman" w:eastAsia="Times New Roman" w:hAnsi="Times New Roman" w:cs="Times New Roman"/>
      <w:b/>
      <w:bCs/>
      <w:caps/>
      <w:sz w:val="28"/>
      <w:lang w:eastAsia="ru-RU"/>
    </w:rPr>
  </w:style>
  <w:style w:type="paragraph" w:customStyle="1" w:styleId="355">
    <w:name w:val="Обычный35"/>
    <w:rsid w:val="00FD0217"/>
    <w:pPr>
      <w:spacing w:line="408" w:lineRule="auto"/>
      <w:ind w:firstLine="680"/>
      <w:jc w:val="both"/>
    </w:pPr>
    <w:rPr>
      <w:rFonts w:ascii="Times New Roman" w:eastAsia="Times New Roman" w:hAnsi="Times New Roman" w:cs="Times New Roman"/>
      <w:snapToGrid w:val="0"/>
      <w:sz w:val="26"/>
    </w:rPr>
  </w:style>
  <w:style w:type="paragraph" w:customStyle="1" w:styleId="-fffe">
    <w:name w:val="загол-табл."/>
    <w:basedOn w:val="affffffffb"/>
    <w:rsid w:val="00F40195"/>
    <w:pPr>
      <w:widowControl w:val="0"/>
      <w:suppressAutoHyphens w:val="0"/>
      <w:spacing w:after="60" w:line="264" w:lineRule="auto"/>
      <w:ind w:left="1361" w:hanging="1361"/>
    </w:pPr>
    <w:rPr>
      <w:rFonts w:ascii="Times New Roman" w:eastAsia="Times New Roman" w:hAnsi="Times New Roman" w:cs="Times New Roman"/>
      <w:sz w:val="24"/>
      <w:szCs w:val="20"/>
      <w:lang w:val="uk-UA" w:eastAsia="ru-RU"/>
    </w:rPr>
  </w:style>
  <w:style w:type="paragraph" w:customStyle="1" w:styleId="206">
    <w:name w:val="Основной текст с отступом20"/>
    <w:basedOn w:val="af3"/>
    <w:rsid w:val="00967836"/>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12ff">
    <w:name w:val="Текст выноски12"/>
    <w:basedOn w:val="af3"/>
    <w:rsid w:val="00854428"/>
    <w:pPr>
      <w:suppressAutoHyphens w:val="0"/>
    </w:pPr>
    <w:rPr>
      <w:rFonts w:ascii="Tahoma" w:eastAsia="Times New Roman" w:hAnsi="Tahoma" w:cs="Tahoma"/>
      <w:sz w:val="16"/>
      <w:szCs w:val="16"/>
      <w:lang w:val="uk-UA" w:eastAsia="uk-UA"/>
    </w:rPr>
  </w:style>
  <w:style w:type="paragraph" w:customStyle="1" w:styleId="2310">
    <w:name w:val="Основной текст 231"/>
    <w:basedOn w:val="af3"/>
    <w:rsid w:val="00BB6599"/>
    <w:pPr>
      <w:widowControl w:val="0"/>
      <w:suppressAutoHyphens w:val="0"/>
      <w:spacing w:before="100" w:line="320" w:lineRule="auto"/>
      <w:ind w:left="40" w:firstLine="20"/>
      <w:jc w:val="both"/>
    </w:pPr>
    <w:rPr>
      <w:rFonts w:ascii="Arial" w:eastAsia="Times New Roman" w:hAnsi="Arial" w:cs="Times New Roman"/>
      <w:b/>
      <w:sz w:val="28"/>
      <w:szCs w:val="20"/>
      <w:lang w:val="uk-UA" w:eastAsia="ru-RU"/>
    </w:rPr>
  </w:style>
  <w:style w:type="paragraph" w:customStyle="1" w:styleId="364">
    <w:name w:val="Обычный36"/>
    <w:rsid w:val="00D31211"/>
    <w:pPr>
      <w:widowControl w:val="0"/>
      <w:spacing w:line="480" w:lineRule="auto"/>
      <w:ind w:firstLine="1120"/>
      <w:jc w:val="both"/>
    </w:pPr>
    <w:rPr>
      <w:rFonts w:ascii="Times New Roman" w:eastAsia="Times New Roman" w:hAnsi="Times New Roman" w:cs="Times New Roman"/>
      <w:snapToGrid w:val="0"/>
      <w:sz w:val="36"/>
      <w:lang w:val="uk-UA"/>
    </w:rPr>
  </w:style>
  <w:style w:type="character" w:customStyle="1" w:styleId="4ffff">
    <w:name w:val="Знак Знак4"/>
    <w:basedOn w:val="af4"/>
    <w:semiHidden/>
    <w:rsid w:val="00FC68AF"/>
    <w:rPr>
      <w:rFonts w:ascii="Tahoma" w:hAnsi="Tahoma" w:cs="Tahoma"/>
      <w:sz w:val="16"/>
      <w:szCs w:val="16"/>
    </w:rPr>
  </w:style>
  <w:style w:type="character" w:customStyle="1" w:styleId="3ffffd">
    <w:name w:val="Знак Знак3"/>
    <w:basedOn w:val="af4"/>
    <w:rsid w:val="00FC68AF"/>
    <w:rPr>
      <w:sz w:val="24"/>
      <w:szCs w:val="24"/>
    </w:rPr>
  </w:style>
  <w:style w:type="character" w:customStyle="1" w:styleId="2fffffff5">
    <w:name w:val="Знак Знак2"/>
    <w:basedOn w:val="af4"/>
    <w:rsid w:val="00FC68AF"/>
    <w:rPr>
      <w:sz w:val="24"/>
      <w:szCs w:val="24"/>
    </w:rPr>
  </w:style>
  <w:style w:type="character" w:customStyle="1" w:styleId="5ffe">
    <w:name w:val="Знак Знак5"/>
    <w:basedOn w:val="af4"/>
    <w:rsid w:val="00FC68AF"/>
    <w:rPr>
      <w:sz w:val="28"/>
    </w:rPr>
  </w:style>
  <w:style w:type="character" w:customStyle="1" w:styleId="ee">
    <w:name w:val="Îñíîâíúeeé øðèôò"/>
    <w:rsid w:val="00F80A5C"/>
  </w:style>
  <w:style w:type="paragraph" w:customStyle="1" w:styleId="bodycontent">
    <w:name w:val="bodycontent"/>
    <w:basedOn w:val="af3"/>
    <w:rsid w:val="00F80A5C"/>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affffffffffffffffffffffffffffffffffffb">
    <w:name w:val="Стиль не с тенью по центру Междустр.интервал:  полуторный"/>
    <w:basedOn w:val="af3"/>
    <w:rsid w:val="00985828"/>
    <w:pPr>
      <w:suppressAutoHyphens w:val="0"/>
      <w:autoSpaceDE w:val="0"/>
      <w:autoSpaceDN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ffffffffc">
    <w:name w:val="Тіпічний"/>
    <w:basedOn w:val="af3"/>
    <w:rsid w:val="00985828"/>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bCs/>
      <w:sz w:val="28"/>
      <w:szCs w:val="20"/>
      <w:lang w:val="uk-UA" w:eastAsia="ru-RU"/>
    </w:rPr>
  </w:style>
  <w:style w:type="paragraph" w:customStyle="1" w:styleId="affffffffffffffffffffffffffffffffffffd">
    <w:name w:val="Äèñåð"/>
    <w:basedOn w:val="affffffff4"/>
    <w:uiPriority w:val="99"/>
    <w:rsid w:val="00890A98"/>
    <w:pPr>
      <w:suppressAutoHyphens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Cs w:val="28"/>
      <w:lang w:val="en-US" w:eastAsia="ru-RU"/>
    </w:rPr>
  </w:style>
  <w:style w:type="paragraph" w:customStyle="1" w:styleId="21f5">
    <w:name w:val="Основной текст с отступом21"/>
    <w:basedOn w:val="af3"/>
    <w:rsid w:val="00EE442D"/>
    <w:pPr>
      <w:suppressAutoHyphens w:val="0"/>
      <w:ind w:firstLine="561"/>
      <w:jc w:val="both"/>
    </w:pPr>
    <w:rPr>
      <w:rFonts w:ascii="Times New Roman" w:eastAsia="Times New Roman" w:hAnsi="Times New Roman" w:cs="Times New Roman"/>
      <w:lang w:val="uk-UA" w:eastAsia="ru-RU"/>
    </w:rPr>
  </w:style>
  <w:style w:type="paragraph" w:customStyle="1" w:styleId="DISKOV">
    <w:name w:val="DIS_KOV_Текст_абзаца"/>
    <w:rsid w:val="006F791F"/>
    <w:pPr>
      <w:spacing w:line="360" w:lineRule="auto"/>
      <w:ind w:firstLine="567"/>
      <w:jc w:val="both"/>
    </w:pPr>
    <w:rPr>
      <w:rFonts w:ascii="Times New Roman" w:eastAsia="Times New Roman" w:hAnsi="Times New Roman" w:cs="Times New Roman"/>
      <w:kern w:val="28"/>
      <w:sz w:val="28"/>
    </w:rPr>
  </w:style>
  <w:style w:type="paragraph" w:customStyle="1" w:styleId="berschrift2">
    <w:name w:val="Ьberschrift 2"/>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Textkrper">
    <w:name w:val="Textkцrper"/>
    <w:basedOn w:val="Default"/>
    <w:next w:val="Default"/>
    <w:rsid w:val="006F791F"/>
    <w:pPr>
      <w:suppressAutoHyphens w:val="0"/>
      <w:autoSpaceDN w:val="0"/>
      <w:adjustRightInd w:val="0"/>
    </w:pPr>
    <w:rPr>
      <w:rFonts w:ascii="JDLEFK+Arial,Bold" w:eastAsia="Times New Roman" w:hAnsi="JDLEFK+Arial,Bold" w:cs="Times New Roman"/>
      <w:color w:val="auto"/>
      <w:lang w:eastAsia="ru-RU"/>
    </w:rPr>
  </w:style>
  <w:style w:type="paragraph" w:customStyle="1" w:styleId="berschrift3">
    <w:name w:val="Ьberschrift 3"/>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rschrift4">
    <w:name w:val="Ьberschrift 4"/>
    <w:basedOn w:val="Default"/>
    <w:next w:val="Default"/>
    <w:rsid w:val="006F791F"/>
    <w:pPr>
      <w:suppressAutoHyphens w:val="0"/>
      <w:autoSpaceDN w:val="0"/>
      <w:adjustRightInd w:val="0"/>
      <w:spacing w:before="240" w:after="60"/>
    </w:pPr>
    <w:rPr>
      <w:rFonts w:ascii="JDLEFK+Arial,Bold" w:eastAsia="Times New Roman" w:hAnsi="JDLEFK+Arial,Bold" w:cs="Times New Roman"/>
      <w:color w:val="auto"/>
      <w:lang w:eastAsia="ru-RU"/>
    </w:rPr>
  </w:style>
  <w:style w:type="paragraph" w:customStyle="1" w:styleId="Beschriftung">
    <w:name w:val="Beschriftung"/>
    <w:basedOn w:val="Default"/>
    <w:next w:val="Default"/>
    <w:rsid w:val="006F791F"/>
    <w:pPr>
      <w:suppressAutoHyphens w:val="0"/>
      <w:autoSpaceDN w:val="0"/>
      <w:adjustRightInd w:val="0"/>
      <w:spacing w:before="120" w:after="120"/>
    </w:pPr>
    <w:rPr>
      <w:rFonts w:ascii="JDLEFK+Arial,Bold" w:eastAsia="Times New Roman" w:hAnsi="JDLEFK+Arial,Bold" w:cs="Times New Roman"/>
      <w:color w:val="auto"/>
      <w:lang w:eastAsia="ru-RU"/>
    </w:rPr>
  </w:style>
  <w:style w:type="paragraph" w:customStyle="1" w:styleId="DISKOV0">
    <w:name w:val="DIS_KOV_Список_литературы"/>
    <w:rsid w:val="006F791F"/>
    <w:pPr>
      <w:tabs>
        <w:tab w:val="num" w:pos="567"/>
      </w:tabs>
      <w:spacing w:line="360" w:lineRule="auto"/>
      <w:ind w:left="567" w:hanging="567"/>
      <w:jc w:val="both"/>
    </w:pPr>
    <w:rPr>
      <w:rFonts w:ascii="Times New Roman" w:eastAsia="Times New Roman" w:hAnsi="Times New Roman" w:cs="Times New Roman"/>
      <w:kern w:val="28"/>
      <w:sz w:val="28"/>
      <w:lang w:val="en-US"/>
    </w:rPr>
  </w:style>
  <w:style w:type="character" w:customStyle="1" w:styleId="links">
    <w:name w:val="links"/>
    <w:basedOn w:val="af4"/>
    <w:rsid w:val="006F791F"/>
  </w:style>
  <w:style w:type="character" w:customStyle="1" w:styleId="naturetitle">
    <w:name w:val="naturetitle"/>
    <w:basedOn w:val="af4"/>
    <w:rsid w:val="006F791F"/>
  </w:style>
  <w:style w:type="character" w:customStyle="1" w:styleId="f51">
    <w:name w:val="f51"/>
    <w:basedOn w:val="af4"/>
    <w:rsid w:val="00073BE3"/>
    <w:rPr>
      <w:rFonts w:ascii="Verdana" w:hAnsi="Verdana" w:hint="default"/>
      <w:color w:val="000000"/>
      <w:sz w:val="15"/>
      <w:szCs w:val="15"/>
    </w:rPr>
  </w:style>
  <w:style w:type="paragraph" w:customStyle="1" w:styleId="374">
    <w:name w:val="Обычный37"/>
    <w:rsid w:val="006408B9"/>
    <w:rPr>
      <w:rFonts w:ascii="Times New Roman" w:eastAsia="Times New Roman" w:hAnsi="Times New Roman" w:cs="Times New Roman"/>
      <w:snapToGrid w:val="0"/>
    </w:rPr>
  </w:style>
  <w:style w:type="paragraph" w:customStyle="1" w:styleId="3ffffe">
    <w:name w:val="оловок 3"/>
    <w:basedOn w:val="af3"/>
    <w:next w:val="af3"/>
    <w:rsid w:val="006408B9"/>
    <w:pPr>
      <w:keepNext/>
      <w:suppressAutoHyphens w:val="0"/>
      <w:autoSpaceDE w:val="0"/>
      <w:autoSpaceDN w:val="0"/>
      <w:ind w:firstLine="567"/>
      <w:jc w:val="right"/>
    </w:pPr>
    <w:rPr>
      <w:rFonts w:ascii="Times New Roman" w:eastAsia="Times New Roman" w:hAnsi="Times New Roman" w:cs="Times New Roman"/>
      <w:sz w:val="28"/>
      <w:szCs w:val="28"/>
      <w:lang w:eastAsia="uk-UA"/>
    </w:rPr>
  </w:style>
  <w:style w:type="paragraph" w:customStyle="1" w:styleId="22c">
    <w:name w:val="Основной текст с отступом22"/>
    <w:basedOn w:val="af3"/>
    <w:rsid w:val="00F4167A"/>
    <w:pPr>
      <w:suppressAutoHyphens w:val="0"/>
      <w:ind w:left="1843" w:hanging="1276"/>
      <w:jc w:val="both"/>
    </w:pPr>
    <w:rPr>
      <w:rFonts w:ascii="Times New Roman" w:eastAsia="Times New Roman" w:hAnsi="Times New Roman" w:cs="Times New Roman"/>
      <w:sz w:val="28"/>
      <w:szCs w:val="28"/>
      <w:lang w:val="uk-UA" w:eastAsia="ru-RU"/>
    </w:rPr>
  </w:style>
  <w:style w:type="paragraph" w:customStyle="1" w:styleId="3160">
    <w:name w:val="Основной текст с отступом 316"/>
    <w:basedOn w:val="af3"/>
    <w:rsid w:val="00D10C5D"/>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20">
    <w:name w:val="Основной текст 232"/>
    <w:basedOn w:val="af3"/>
    <w:rsid w:val="00E94762"/>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JMEVTable">
    <w:name w:val="JMEV Table"/>
    <w:basedOn w:val="af3"/>
    <w:next w:val="af3"/>
    <w:rsid w:val="007715AC"/>
    <w:pPr>
      <w:tabs>
        <w:tab w:val="left" w:pos="709"/>
        <w:tab w:val="left" w:pos="1418"/>
        <w:tab w:val="left" w:pos="2126"/>
        <w:tab w:val="left" w:pos="2835"/>
      </w:tabs>
      <w:suppressAutoHyphens w:val="0"/>
    </w:pPr>
    <w:rPr>
      <w:rFonts w:ascii="Times New Roman" w:eastAsia="Times New Roman" w:hAnsi="Times New Roman" w:cs="Times New Roman"/>
      <w:sz w:val="18"/>
      <w:szCs w:val="18"/>
      <w:lang w:val="en-GB" w:eastAsia="ru-RU"/>
    </w:rPr>
  </w:style>
  <w:style w:type="character" w:customStyle="1" w:styleId="titleRight">
    <w:name w:val="title Right Знак"/>
    <w:basedOn w:val="af4"/>
    <w:uiPriority w:val="99"/>
    <w:rsid w:val="004B2249"/>
    <w:rPr>
      <w:b/>
      <w:bCs/>
      <w:sz w:val="28"/>
      <w:szCs w:val="28"/>
      <w:lang w:val="en-US"/>
    </w:rPr>
  </w:style>
  <w:style w:type="paragraph" w:customStyle="1" w:styleId="titleRight0">
    <w:name w:val="title Right"/>
    <w:basedOn w:val="af3"/>
    <w:uiPriority w:val="99"/>
    <w:rsid w:val="004B2249"/>
    <w:pPr>
      <w:keepNext/>
      <w:suppressAutoHyphens w:val="0"/>
      <w:spacing w:before="240" w:after="240" w:line="360" w:lineRule="auto"/>
      <w:ind w:firstLine="709"/>
      <w:jc w:val="right"/>
      <w:outlineLvl w:val="2"/>
    </w:pPr>
    <w:rPr>
      <w:rFonts w:ascii="Times New Roman" w:eastAsia="Times New Roman" w:hAnsi="Times New Roman" w:cs="Times New Roman"/>
      <w:sz w:val="28"/>
      <w:szCs w:val="28"/>
      <w:lang w:val="en-US" w:eastAsia="ru-RU"/>
    </w:rPr>
  </w:style>
  <w:style w:type="paragraph" w:customStyle="1" w:styleId="affffffffffffffffffffffffffffffffffffe">
    <w:name w:val="Стиль по центру"/>
    <w:basedOn w:val="af3"/>
    <w:uiPriority w:val="99"/>
    <w:rsid w:val="004B2249"/>
    <w:pPr>
      <w:suppressAutoHyphens w:val="0"/>
      <w:spacing w:after="120" w:line="360" w:lineRule="auto"/>
      <w:jc w:val="center"/>
    </w:pPr>
    <w:rPr>
      <w:rFonts w:ascii="Times New Roman" w:eastAsia="Times New Roman" w:hAnsi="Times New Roman" w:cs="Times New Roman"/>
      <w:sz w:val="28"/>
      <w:szCs w:val="28"/>
      <w:lang w:val="uk-UA" w:eastAsia="ru-RU"/>
    </w:rPr>
  </w:style>
  <w:style w:type="paragraph" w:customStyle="1" w:styleId="13d">
    <w:name w:val="Текст13"/>
    <w:basedOn w:val="af3"/>
    <w:rsid w:val="00AA4B9A"/>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238">
    <w:name w:val="Основной текст с отступом23"/>
    <w:basedOn w:val="af3"/>
    <w:rsid w:val="000B7EE1"/>
    <w:pPr>
      <w:suppressAutoHyphens w:val="0"/>
      <w:spacing w:line="360" w:lineRule="auto"/>
      <w:jc w:val="center"/>
    </w:pPr>
    <w:rPr>
      <w:rFonts w:ascii="Times New Roman" w:eastAsia="Times New Roman" w:hAnsi="Times New Roman" w:cs="Times New Roman"/>
      <w:sz w:val="28"/>
      <w:szCs w:val="20"/>
      <w:lang w:val="uk-UA" w:eastAsia="ru-RU"/>
    </w:rPr>
  </w:style>
  <w:style w:type="paragraph" w:customStyle="1" w:styleId="BodyTextIndent">
    <w:name w:val="Body Text Indent"/>
    <w:basedOn w:val="af3"/>
    <w:rsid w:val="00866D68"/>
    <w:pPr>
      <w:suppressAutoHyphens w:val="0"/>
      <w:spacing w:after="120"/>
      <w:ind w:left="283"/>
    </w:pPr>
    <w:rPr>
      <w:rFonts w:ascii="Times New Roman" w:eastAsia="Times New Roman" w:hAnsi="Times New Roman" w:cs="Times New Roman"/>
      <w:sz w:val="28"/>
      <w:lang w:val="uk-UA" w:eastAsia="ru-RU"/>
    </w:rPr>
  </w:style>
  <w:style w:type="paragraph" w:customStyle="1" w:styleId="rvps24">
    <w:name w:val="rvps2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4">
    <w:name w:val="rvps3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5">
    <w:name w:val="rvps45"/>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26">
    <w:name w:val="rvps2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30">
    <w:name w:val="rvps30"/>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4">
    <w:name w:val="rvps44"/>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rvps46">
    <w:name w:val="rvps46"/>
    <w:basedOn w:val="af3"/>
    <w:rsid w:val="004E645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1C3EC0"/>
    <w:pPr>
      <w:widowControl w:val="0"/>
      <w:spacing w:line="480" w:lineRule="auto"/>
      <w:jc w:val="both"/>
    </w:pPr>
    <w:rPr>
      <w:rFonts w:ascii="Times New Roman" w:eastAsia="Times New Roman" w:hAnsi="Times New Roman" w:cs="Times New Roman"/>
      <w:snapToGrid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4220351">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 w:id="2059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87311178247735E-2"/>
          <c:y val="3.4482758620689655E-2"/>
          <c:w val="0.56646525679758308"/>
          <c:h val="0.70402298850574707"/>
        </c:manualLayout>
      </c:layout>
      <c:barChart>
        <c:barDir val="col"/>
        <c:grouping val="stacked"/>
        <c:varyColors val="0"/>
        <c:ser>
          <c:idx val="0"/>
          <c:order val="0"/>
          <c:tx>
            <c:strRef>
              <c:f>Sheet1!$A$2</c:f>
              <c:strCache>
                <c:ptCount val="1"/>
                <c:pt idx="0">
                  <c:v>Поява сходів</c:v>
                </c:pt>
              </c:strCache>
            </c:strRef>
          </c:tx>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Sheet1!$B$1:$G$1</c:f>
              <c:strCache>
                <c:ptCount val="6"/>
                <c:pt idx="0">
                  <c:v>Обрій, 2000 р.</c:v>
                </c:pt>
                <c:pt idx="1">
                  <c:v>Луговська, 2000 р.</c:v>
                </c:pt>
                <c:pt idx="2">
                  <c:v>Обрій, 2001 р.</c:v>
                </c:pt>
                <c:pt idx="3">
                  <c:v>Луговська, 2001 р.</c:v>
                </c:pt>
                <c:pt idx="4">
                  <c:v>Обрій, 2002 р.</c:v>
                </c:pt>
                <c:pt idx="5">
                  <c:v>Луговська, 2002 р.</c:v>
                </c:pt>
              </c:strCache>
            </c:strRef>
          </c:cat>
          <c:val>
            <c:numRef>
              <c:f>Sheet1!$B$2:$G$2</c:f>
              <c:numCache>
                <c:formatCode>General</c:formatCode>
                <c:ptCount val="6"/>
                <c:pt idx="0">
                  <c:v>23</c:v>
                </c:pt>
                <c:pt idx="1">
                  <c:v>27</c:v>
                </c:pt>
                <c:pt idx="2">
                  <c:v>22</c:v>
                </c:pt>
                <c:pt idx="3">
                  <c:v>26</c:v>
                </c:pt>
                <c:pt idx="4">
                  <c:v>24</c:v>
                </c:pt>
                <c:pt idx="5">
                  <c:v>27</c:v>
                </c:pt>
              </c:numCache>
            </c:numRef>
          </c:val>
        </c:ser>
        <c:ser>
          <c:idx val="1"/>
          <c:order val="1"/>
          <c:tx>
            <c:strRef>
              <c:f>Sheet1!$A$3</c:f>
              <c:strCache>
                <c:ptCount val="1"/>
                <c:pt idx="0">
                  <c:v>Сходи</c:v>
                </c:pt>
              </c:strCache>
            </c:strRef>
          </c:tx>
          <c:spPr>
            <a:pattFill prst="lt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Sheet1!$B$1:$G$1</c:f>
              <c:strCache>
                <c:ptCount val="6"/>
                <c:pt idx="0">
                  <c:v>Обрій, 2000 р.</c:v>
                </c:pt>
                <c:pt idx="1">
                  <c:v>Луговська, 2000 р.</c:v>
                </c:pt>
                <c:pt idx="2">
                  <c:v>Обрій, 2001 р.</c:v>
                </c:pt>
                <c:pt idx="3">
                  <c:v>Луговська, 2001 р.</c:v>
                </c:pt>
                <c:pt idx="4">
                  <c:v>Обрій, 2002 р.</c:v>
                </c:pt>
                <c:pt idx="5">
                  <c:v>Луговська, 2002 р.</c:v>
                </c:pt>
              </c:strCache>
            </c:strRef>
          </c:cat>
          <c:val>
            <c:numRef>
              <c:f>Sheet1!$B$3:$G$3</c:f>
              <c:numCache>
                <c:formatCode>General</c:formatCode>
                <c:ptCount val="6"/>
                <c:pt idx="0">
                  <c:v>3</c:v>
                </c:pt>
                <c:pt idx="1">
                  <c:v>3</c:v>
                </c:pt>
                <c:pt idx="2">
                  <c:v>4</c:v>
                </c:pt>
                <c:pt idx="3">
                  <c:v>3</c:v>
                </c:pt>
                <c:pt idx="4">
                  <c:v>4</c:v>
                </c:pt>
                <c:pt idx="5">
                  <c:v>5</c:v>
                </c:pt>
              </c:numCache>
            </c:numRef>
          </c:val>
        </c:ser>
        <c:ser>
          <c:idx val="2"/>
          <c:order val="2"/>
          <c:tx>
            <c:strRef>
              <c:f>Sheet1!$A$4</c:f>
              <c:strCache>
                <c:ptCount val="1"/>
                <c:pt idx="0">
                  <c:v>Початок бутонізації</c:v>
                </c:pt>
              </c:strCache>
            </c:strRef>
          </c:tx>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Sheet1!$B$1:$G$1</c:f>
              <c:strCache>
                <c:ptCount val="6"/>
                <c:pt idx="0">
                  <c:v>Обрій, 2000 р.</c:v>
                </c:pt>
                <c:pt idx="1">
                  <c:v>Луговська, 2000 р.</c:v>
                </c:pt>
                <c:pt idx="2">
                  <c:v>Обрій, 2001 р.</c:v>
                </c:pt>
                <c:pt idx="3">
                  <c:v>Луговська, 2001 р.</c:v>
                </c:pt>
                <c:pt idx="4">
                  <c:v>Обрій, 2002 р.</c:v>
                </c:pt>
                <c:pt idx="5">
                  <c:v>Луговська, 2002 р.</c:v>
                </c:pt>
              </c:strCache>
            </c:strRef>
          </c:cat>
          <c:val>
            <c:numRef>
              <c:f>Sheet1!$B$4:$G$4</c:f>
              <c:numCache>
                <c:formatCode>General</c:formatCode>
                <c:ptCount val="6"/>
                <c:pt idx="0">
                  <c:v>17</c:v>
                </c:pt>
                <c:pt idx="1">
                  <c:v>32</c:v>
                </c:pt>
                <c:pt idx="2">
                  <c:v>19</c:v>
                </c:pt>
                <c:pt idx="3">
                  <c:v>25</c:v>
                </c:pt>
                <c:pt idx="4">
                  <c:v>17</c:v>
                </c:pt>
                <c:pt idx="5">
                  <c:v>26</c:v>
                </c:pt>
              </c:numCache>
            </c:numRef>
          </c:val>
        </c:ser>
        <c:ser>
          <c:idx val="3"/>
          <c:order val="3"/>
          <c:tx>
            <c:strRef>
              <c:f>Sheet1!$A$5</c:f>
              <c:strCache>
                <c:ptCount val="1"/>
                <c:pt idx="0">
                  <c:v>Бутонізація</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Sheet1!$B$1:$G$1</c:f>
              <c:strCache>
                <c:ptCount val="6"/>
                <c:pt idx="0">
                  <c:v>Обрій, 2000 р.</c:v>
                </c:pt>
                <c:pt idx="1">
                  <c:v>Луговська, 2000 р.</c:v>
                </c:pt>
                <c:pt idx="2">
                  <c:v>Обрій, 2001 р.</c:v>
                </c:pt>
                <c:pt idx="3">
                  <c:v>Луговська, 2001 р.</c:v>
                </c:pt>
                <c:pt idx="4">
                  <c:v>Обрій, 2002 р.</c:v>
                </c:pt>
                <c:pt idx="5">
                  <c:v>Луговська, 2002 р.</c:v>
                </c:pt>
              </c:strCache>
            </c:strRef>
          </c:cat>
          <c:val>
            <c:numRef>
              <c:f>Sheet1!$B$5:$G$5</c:f>
              <c:numCache>
                <c:formatCode>General</c:formatCode>
                <c:ptCount val="6"/>
                <c:pt idx="0">
                  <c:v>3</c:v>
                </c:pt>
                <c:pt idx="1">
                  <c:v>0</c:v>
                </c:pt>
                <c:pt idx="2">
                  <c:v>3</c:v>
                </c:pt>
                <c:pt idx="3">
                  <c:v>3</c:v>
                </c:pt>
                <c:pt idx="4">
                  <c:v>2</c:v>
                </c:pt>
                <c:pt idx="5">
                  <c:v>3</c:v>
                </c:pt>
              </c:numCache>
            </c:numRef>
          </c:val>
        </c:ser>
        <c:ser>
          <c:idx val="8"/>
          <c:order val="4"/>
          <c:tx>
            <c:strRef>
              <c:f>Sheet1!$A$6</c:f>
              <c:strCache>
                <c:ptCount val="1"/>
                <c:pt idx="0">
                  <c:v>Початок цвітіння</c:v>
                </c:pt>
              </c:strCache>
            </c:strRef>
          </c:tx>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Sheet1!$B$1:$G$1</c:f>
              <c:strCache>
                <c:ptCount val="6"/>
                <c:pt idx="0">
                  <c:v>Обрій, 2000 р.</c:v>
                </c:pt>
                <c:pt idx="1">
                  <c:v>Луговська, 2000 р.</c:v>
                </c:pt>
                <c:pt idx="2">
                  <c:v>Обрій, 2001 р.</c:v>
                </c:pt>
                <c:pt idx="3">
                  <c:v>Луговська, 2001 р.</c:v>
                </c:pt>
                <c:pt idx="4">
                  <c:v>Обрій, 2002 р.</c:v>
                </c:pt>
                <c:pt idx="5">
                  <c:v>Луговська, 2002 р.</c:v>
                </c:pt>
              </c:strCache>
            </c:strRef>
          </c:cat>
          <c:val>
            <c:numRef>
              <c:f>Sheet1!$B$6:$G$6</c:f>
              <c:numCache>
                <c:formatCode>General</c:formatCode>
                <c:ptCount val="6"/>
                <c:pt idx="0">
                  <c:v>4</c:v>
                </c:pt>
                <c:pt idx="1">
                  <c:v>10</c:v>
                </c:pt>
                <c:pt idx="2">
                  <c:v>6</c:v>
                </c:pt>
                <c:pt idx="3">
                  <c:v>7</c:v>
                </c:pt>
                <c:pt idx="4">
                  <c:v>7</c:v>
                </c:pt>
                <c:pt idx="5">
                  <c:v>7</c:v>
                </c:pt>
              </c:numCache>
            </c:numRef>
          </c:val>
        </c:ser>
        <c:ser>
          <c:idx val="9"/>
          <c:order val="5"/>
          <c:tx>
            <c:strRef>
              <c:f>Sheet1!$A$7</c:f>
              <c:strCache>
                <c:ptCount val="1"/>
                <c:pt idx="0">
                  <c:v>Цвітіння</c:v>
                </c:pt>
              </c:strCache>
            </c:strRef>
          </c:tx>
          <c:spPr>
            <a:solidFill>
              <a:srgbClr val="FFFFFF"/>
            </a:solidFill>
            <a:ln w="12700">
              <a:solidFill>
                <a:srgbClr val="000000"/>
              </a:solidFill>
              <a:prstDash val="solid"/>
            </a:ln>
          </c:spPr>
          <c:invertIfNegative val="0"/>
          <c:cat>
            <c:strRef>
              <c:f>Sheet1!$B$1:$G$1</c:f>
              <c:strCache>
                <c:ptCount val="6"/>
                <c:pt idx="0">
                  <c:v>Обрій, 2000 р.</c:v>
                </c:pt>
                <c:pt idx="1">
                  <c:v>Луговська, 2000 р.</c:v>
                </c:pt>
                <c:pt idx="2">
                  <c:v>Обрій, 2001 р.</c:v>
                </c:pt>
                <c:pt idx="3">
                  <c:v>Луговська, 2001 р.</c:v>
                </c:pt>
                <c:pt idx="4">
                  <c:v>Обрій, 2002 р.</c:v>
                </c:pt>
                <c:pt idx="5">
                  <c:v>Луговська, 2002 р.</c:v>
                </c:pt>
              </c:strCache>
            </c:strRef>
          </c:cat>
          <c:val>
            <c:numRef>
              <c:f>Sheet1!$B$7:$G$7</c:f>
              <c:numCache>
                <c:formatCode>General</c:formatCode>
                <c:ptCount val="6"/>
                <c:pt idx="0">
                  <c:v>4</c:v>
                </c:pt>
                <c:pt idx="1">
                  <c:v>0</c:v>
                </c:pt>
                <c:pt idx="2">
                  <c:v>3</c:v>
                </c:pt>
                <c:pt idx="3">
                  <c:v>8</c:v>
                </c:pt>
                <c:pt idx="4">
                  <c:v>3</c:v>
                </c:pt>
                <c:pt idx="5">
                  <c:v>6</c:v>
                </c:pt>
              </c:numCache>
            </c:numRef>
          </c:val>
        </c:ser>
        <c:ser>
          <c:idx val="10"/>
          <c:order val="6"/>
          <c:tx>
            <c:strRef>
              <c:f>Sheet1!$A$8</c:f>
              <c:strCache>
                <c:ptCount val="1"/>
                <c:pt idx="0">
                  <c:v>Початок відмирання бадилля</c:v>
                </c:pt>
              </c:strCache>
            </c:strRef>
          </c:tx>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Sheet1!$B$1:$G$1</c:f>
              <c:strCache>
                <c:ptCount val="6"/>
                <c:pt idx="0">
                  <c:v>Обрій, 2000 р.</c:v>
                </c:pt>
                <c:pt idx="1">
                  <c:v>Луговська, 2000 р.</c:v>
                </c:pt>
                <c:pt idx="2">
                  <c:v>Обрій, 2001 р.</c:v>
                </c:pt>
                <c:pt idx="3">
                  <c:v>Луговська, 2001 р.</c:v>
                </c:pt>
                <c:pt idx="4">
                  <c:v>Обрій, 2002 р.</c:v>
                </c:pt>
                <c:pt idx="5">
                  <c:v>Луговська, 2002 р.</c:v>
                </c:pt>
              </c:strCache>
            </c:strRef>
          </c:cat>
          <c:val>
            <c:numRef>
              <c:f>Sheet1!$B$8:$G$8</c:f>
              <c:numCache>
                <c:formatCode>General</c:formatCode>
                <c:ptCount val="6"/>
                <c:pt idx="0">
                  <c:v>28</c:v>
                </c:pt>
                <c:pt idx="1">
                  <c:v>13</c:v>
                </c:pt>
                <c:pt idx="2">
                  <c:v>30</c:v>
                </c:pt>
                <c:pt idx="3">
                  <c:v>29</c:v>
                </c:pt>
                <c:pt idx="4">
                  <c:v>30</c:v>
                </c:pt>
                <c:pt idx="5">
                  <c:v>30</c:v>
                </c:pt>
              </c:numCache>
            </c:numRef>
          </c:val>
        </c:ser>
        <c:ser>
          <c:idx val="11"/>
          <c:order val="7"/>
          <c:tx>
            <c:strRef>
              <c:f>Sheet1!$A$9</c:f>
              <c:strCache>
                <c:ptCount val="1"/>
                <c:pt idx="0">
                  <c:v>Відмирання бадилля</c:v>
                </c:pt>
              </c:strCache>
            </c:strRef>
          </c:tx>
          <c:spPr>
            <a:pattFill prst="dash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Sheet1!$B$1:$G$1</c:f>
              <c:strCache>
                <c:ptCount val="6"/>
                <c:pt idx="0">
                  <c:v>Обрій, 2000 р.</c:v>
                </c:pt>
                <c:pt idx="1">
                  <c:v>Луговська, 2000 р.</c:v>
                </c:pt>
                <c:pt idx="2">
                  <c:v>Обрій, 2001 р.</c:v>
                </c:pt>
                <c:pt idx="3">
                  <c:v>Луговська, 2001 р.</c:v>
                </c:pt>
                <c:pt idx="4">
                  <c:v>Обрій, 2002 р.</c:v>
                </c:pt>
                <c:pt idx="5">
                  <c:v>Луговська, 2002 р.</c:v>
                </c:pt>
              </c:strCache>
            </c:strRef>
          </c:cat>
          <c:val>
            <c:numRef>
              <c:f>Sheet1!$B$9:$G$9</c:f>
              <c:numCache>
                <c:formatCode>General</c:formatCode>
                <c:ptCount val="6"/>
                <c:pt idx="0">
                  <c:v>6</c:v>
                </c:pt>
                <c:pt idx="1">
                  <c:v>6</c:v>
                </c:pt>
                <c:pt idx="2">
                  <c:v>14</c:v>
                </c:pt>
                <c:pt idx="3">
                  <c:v>12</c:v>
                </c:pt>
                <c:pt idx="4">
                  <c:v>17</c:v>
                </c:pt>
                <c:pt idx="5">
                  <c:v>15</c:v>
                </c:pt>
              </c:numCache>
            </c:numRef>
          </c:val>
        </c:ser>
        <c:dLbls>
          <c:showLegendKey val="0"/>
          <c:showVal val="0"/>
          <c:showCatName val="0"/>
          <c:showSerName val="0"/>
          <c:showPercent val="0"/>
          <c:showBubbleSize val="0"/>
        </c:dLbls>
        <c:gapWidth val="150"/>
        <c:overlap val="100"/>
        <c:axId val="169406976"/>
        <c:axId val="138144576"/>
      </c:barChart>
      <c:catAx>
        <c:axId val="16940697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Arial Cyr"/>
                <a:ea typeface="Arial Cyr"/>
                <a:cs typeface="Arial Cyr"/>
              </a:defRPr>
            </a:pPr>
            <a:endParaRPr lang="ru-RU"/>
          </a:p>
        </c:txPr>
        <c:crossAx val="138144576"/>
        <c:crosses val="autoZero"/>
        <c:auto val="1"/>
        <c:lblAlgn val="ctr"/>
        <c:lblOffset val="100"/>
        <c:tickLblSkip val="1"/>
        <c:tickMarkSkip val="1"/>
        <c:noMultiLvlLbl val="0"/>
      </c:catAx>
      <c:valAx>
        <c:axId val="138144576"/>
        <c:scaling>
          <c:orientation val="minMax"/>
        </c:scaling>
        <c:delete val="0"/>
        <c:axPos val="l"/>
        <c:majorGridlines>
          <c:spPr>
            <a:ln w="3175">
              <a:solidFill>
                <a:srgbClr val="000000"/>
              </a:solidFill>
              <a:prstDash val="solid"/>
            </a:ln>
          </c:spPr>
        </c:majorGridlines>
        <c:title>
          <c:tx>
            <c:rich>
              <a:bodyPr/>
              <a:lstStyle/>
              <a:p>
                <a:pPr>
                  <a:defRPr sz="1200" b="1" i="0" u="none" strike="noStrike" baseline="0">
                    <a:solidFill>
                      <a:srgbClr val="000000"/>
                    </a:solidFill>
                    <a:latin typeface="Times New Roman Cyr"/>
                    <a:ea typeface="Times New Roman Cyr"/>
                    <a:cs typeface="Times New Roman Cyr"/>
                  </a:defRPr>
                </a:pPr>
                <a:r>
                  <a:t>Тривалість, днів</a:t>
                </a:r>
              </a:p>
            </c:rich>
          </c:tx>
          <c:layout>
            <c:manualLayout>
              <c:xMode val="edge"/>
              <c:yMode val="edge"/>
              <c:x val="3.0211480362537764E-3"/>
              <c:y val="0.2068965517241379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Cyr"/>
                <a:ea typeface="Times New Roman Cyr"/>
                <a:cs typeface="Times New Roman Cyr"/>
              </a:defRPr>
            </a:pPr>
            <a:endParaRPr lang="ru-RU"/>
          </a:p>
        </c:txPr>
        <c:crossAx val="169406976"/>
        <c:crosses val="autoZero"/>
        <c:crossBetween val="between"/>
      </c:valAx>
      <c:spPr>
        <a:noFill/>
        <a:ln w="12700">
          <a:solidFill>
            <a:srgbClr val="808080"/>
          </a:solidFill>
          <a:prstDash val="solid"/>
        </a:ln>
      </c:spPr>
    </c:plotArea>
    <c:legend>
      <c:legendPos val="r"/>
      <c:layout>
        <c:manualLayout>
          <c:xMode val="edge"/>
          <c:yMode val="edge"/>
          <c:x val="0.67220543806646527"/>
          <c:y val="0.2614942528735632"/>
          <c:w val="0.32175226586102718"/>
          <c:h val="0.48563218390804597"/>
        </c:manualLayout>
      </c:layout>
      <c:overlay val="0"/>
      <c:spPr>
        <a:noFill/>
        <a:ln w="3175">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t>2001 рік</a:t>
            </a:r>
          </a:p>
        </c:rich>
      </c:tx>
      <c:layout>
        <c:manualLayout>
          <c:xMode val="edge"/>
          <c:yMode val="edge"/>
          <c:x val="0.38356164383561642"/>
          <c:y val="0"/>
        </c:manualLayout>
      </c:layout>
      <c:overlay val="0"/>
      <c:spPr>
        <a:noFill/>
        <a:ln w="25401">
          <a:noFill/>
        </a:ln>
      </c:spPr>
    </c:title>
    <c:autoTitleDeleted val="0"/>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952054794520548"/>
          <c:y val="0.13513513513513514"/>
          <c:w val="0.79794520547945202"/>
          <c:h val="0.50965250965250963"/>
        </c:manualLayout>
      </c:layout>
      <c:bar3DChart>
        <c:barDir val="col"/>
        <c:grouping val="clustered"/>
        <c:varyColors val="0"/>
        <c:ser>
          <c:idx val="0"/>
          <c:order val="0"/>
          <c:tx>
            <c:strRef>
              <c:f>Sheet1!$A$2</c:f>
              <c:strCache>
                <c:ptCount val="1"/>
                <c:pt idx="0">
                  <c:v>До закладання досліду</c:v>
                </c:pt>
              </c:strCache>
            </c:strRef>
          </c:tx>
          <c:spPr>
            <a:solidFill>
              <a:srgbClr val="9999FF"/>
            </a:solidFill>
            <a:ln w="12701">
              <a:solidFill>
                <a:srgbClr val="000000"/>
              </a:solidFill>
              <a:prstDash val="solid"/>
            </a:ln>
          </c:spPr>
          <c:invertIfNegative val="0"/>
          <c:dLbls>
            <c:dLbl>
              <c:idx val="0"/>
              <c:layout>
                <c:manualLayout>
                  <c:xMode val="edge"/>
                  <c:yMode val="edge"/>
                  <c:x val="0.2910958904109589"/>
                  <c:y val="7.7220077220077218E-2"/>
                </c:manualLayout>
              </c:layout>
              <c:showLegendKey val="0"/>
              <c:showVal val="1"/>
              <c:showCatName val="0"/>
              <c:showSerName val="0"/>
              <c:showPercent val="0"/>
              <c:showBubbleSize val="0"/>
            </c:dLbl>
            <c:dLbl>
              <c:idx val="1"/>
              <c:layout>
                <c:manualLayout>
                  <c:xMode val="edge"/>
                  <c:yMode val="edge"/>
                  <c:x val="0.40753424657534248"/>
                  <c:y val="0.11583011583011583"/>
                </c:manualLayout>
              </c:layout>
              <c:showLegendKey val="0"/>
              <c:showVal val="1"/>
              <c:showCatName val="0"/>
              <c:showSerName val="0"/>
              <c:showPercent val="0"/>
              <c:showBubbleSize val="0"/>
            </c:dLbl>
            <c:dLbl>
              <c:idx val="2"/>
              <c:layout>
                <c:manualLayout>
                  <c:xMode val="edge"/>
                  <c:yMode val="edge"/>
                  <c:x val="0.54109589041095896"/>
                  <c:y val="8.4942084942084939E-2"/>
                </c:manualLayout>
              </c:layout>
              <c:showLegendKey val="0"/>
              <c:showVal val="1"/>
              <c:showCatName val="0"/>
              <c:showSerName val="0"/>
              <c:showPercent val="0"/>
              <c:showBubbleSize val="0"/>
            </c:dLbl>
            <c:dLbl>
              <c:idx val="3"/>
              <c:layout>
                <c:manualLayout>
                  <c:xMode val="edge"/>
                  <c:yMode val="edge"/>
                  <c:x val="0.67465753424657537"/>
                  <c:y val="9.6525096525096526E-2"/>
                </c:manualLayout>
              </c:layout>
              <c:showLegendKey val="0"/>
              <c:showVal val="1"/>
              <c:showCatName val="0"/>
              <c:showSerName val="0"/>
              <c:showPercent val="0"/>
              <c:showBubbleSize val="0"/>
            </c:dLbl>
            <c:dLbl>
              <c:idx val="4"/>
              <c:layout>
                <c:manualLayout>
                  <c:xMode val="edge"/>
                  <c:yMode val="edge"/>
                  <c:x val="0.80821917808219179"/>
                  <c:y val="0.12355212355212356"/>
                </c:manualLayout>
              </c:layout>
              <c:showLegendKey val="0"/>
              <c:showVal val="1"/>
              <c:showCatName val="0"/>
              <c:showSerName val="0"/>
              <c:showPercent val="0"/>
              <c:showBubbleSize val="0"/>
            </c:dLbl>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49</c:v>
                </c:pt>
                <c:pt idx="1">
                  <c:v>46</c:v>
                </c:pt>
                <c:pt idx="2">
                  <c:v>48</c:v>
                </c:pt>
                <c:pt idx="3">
                  <c:v>47</c:v>
                </c:pt>
                <c:pt idx="4">
                  <c:v>45</c:v>
                </c:pt>
              </c:numCache>
            </c:numRef>
          </c:val>
        </c:ser>
        <c:ser>
          <c:idx val="1"/>
          <c:order val="1"/>
          <c:tx>
            <c:strRef>
              <c:f>Sheet1!$A$3</c:f>
              <c:strCache>
                <c:ptCount val="1"/>
                <c:pt idx="0">
                  <c:v>Перед збиранням картоплі</c:v>
                </c:pt>
              </c:strCache>
            </c:strRef>
          </c:tx>
          <c:spPr>
            <a:solidFill>
              <a:srgbClr val="993366"/>
            </a:solidFill>
            <a:ln w="12701">
              <a:solidFill>
                <a:srgbClr val="FF00FF"/>
              </a:solidFill>
              <a:prstDash val="solid"/>
            </a:ln>
          </c:spPr>
          <c:invertIfNegative val="0"/>
          <c:dLbls>
            <c:dLbl>
              <c:idx val="0"/>
              <c:layout>
                <c:manualLayout>
                  <c:xMode val="edge"/>
                  <c:yMode val="edge"/>
                  <c:x val="0.33561643835616439"/>
                  <c:y val="0.20463320463320464"/>
                </c:manualLayout>
              </c:layout>
              <c:showLegendKey val="0"/>
              <c:showVal val="1"/>
              <c:showCatName val="0"/>
              <c:showSerName val="0"/>
              <c:showPercent val="0"/>
              <c:showBubbleSize val="0"/>
            </c:dLbl>
            <c:dLbl>
              <c:idx val="1"/>
              <c:layout>
                <c:manualLayout>
                  <c:xMode val="edge"/>
                  <c:yMode val="edge"/>
                  <c:x val="0.46575342465753422"/>
                  <c:y val="0.30888030888030887"/>
                </c:manualLayout>
              </c:layout>
              <c:showLegendKey val="0"/>
              <c:showVal val="1"/>
              <c:showCatName val="0"/>
              <c:showSerName val="0"/>
              <c:showPercent val="0"/>
              <c:showBubbleSize val="0"/>
            </c:dLbl>
            <c:dLbl>
              <c:idx val="2"/>
              <c:layout>
                <c:manualLayout>
                  <c:xMode val="edge"/>
                  <c:yMode val="edge"/>
                  <c:x val="0.59589041095890416"/>
                  <c:y val="0.35521235521235522"/>
                </c:manualLayout>
              </c:layout>
              <c:showLegendKey val="0"/>
              <c:showVal val="1"/>
              <c:showCatName val="0"/>
              <c:showSerName val="0"/>
              <c:showPercent val="0"/>
              <c:showBubbleSize val="0"/>
            </c:dLbl>
            <c:dLbl>
              <c:idx val="3"/>
              <c:layout>
                <c:manualLayout>
                  <c:xMode val="edge"/>
                  <c:yMode val="edge"/>
                  <c:x val="0.72945205479452058"/>
                  <c:y val="0.13513513513513514"/>
                </c:manualLayout>
              </c:layout>
              <c:showLegendKey val="0"/>
              <c:showVal val="1"/>
              <c:showCatName val="0"/>
              <c:showSerName val="0"/>
              <c:showPercent val="0"/>
              <c:showBubbleSize val="0"/>
            </c:dLbl>
            <c:dLbl>
              <c:idx val="4"/>
              <c:layout>
                <c:manualLayout>
                  <c:xMode val="edge"/>
                  <c:yMode val="edge"/>
                  <c:x val="0.86301369863013699"/>
                  <c:y val="0.42471042471042469"/>
                </c:manualLayout>
              </c:layout>
              <c:showLegendKey val="0"/>
              <c:showVal val="1"/>
              <c:showCatName val="0"/>
              <c:showSerName val="0"/>
              <c:showPercent val="0"/>
              <c:showBubbleSize val="0"/>
            </c:dLbl>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36</c:v>
                </c:pt>
                <c:pt idx="1">
                  <c:v>24</c:v>
                </c:pt>
                <c:pt idx="2">
                  <c:v>20</c:v>
                </c:pt>
                <c:pt idx="3">
                  <c:v>44</c:v>
                </c:pt>
                <c:pt idx="4">
                  <c:v>12</c:v>
                </c:pt>
              </c:numCache>
            </c:numRef>
          </c:val>
        </c:ser>
        <c:dLbls>
          <c:showLegendKey val="0"/>
          <c:showVal val="1"/>
          <c:showCatName val="0"/>
          <c:showSerName val="0"/>
          <c:showPercent val="0"/>
          <c:showBubbleSize val="0"/>
        </c:dLbls>
        <c:gapWidth val="150"/>
        <c:shape val="box"/>
        <c:axId val="169376256"/>
        <c:axId val="138146304"/>
        <c:axId val="0"/>
      </c:bar3DChart>
      <c:catAx>
        <c:axId val="169376256"/>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t>Варіант</a:t>
                </a:r>
              </a:p>
            </c:rich>
          </c:tx>
          <c:layout>
            <c:manualLayout>
              <c:xMode val="edge"/>
              <c:yMode val="edge"/>
              <c:x val="0.43835616438356162"/>
              <c:y val="0.72972972972972971"/>
            </c:manualLayout>
          </c:layout>
          <c:overlay val="0"/>
          <c:spPr>
            <a:noFill/>
            <a:ln w="25401">
              <a:noFill/>
            </a:ln>
          </c:spPr>
        </c:title>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8146304"/>
        <c:crosses val="autoZero"/>
        <c:auto val="1"/>
        <c:lblAlgn val="ctr"/>
        <c:lblOffset val="100"/>
        <c:tickLblSkip val="1"/>
        <c:tickMarkSkip val="1"/>
        <c:noMultiLvlLbl val="0"/>
      </c:catAx>
      <c:valAx>
        <c:axId val="138146304"/>
        <c:scaling>
          <c:orientation val="minMax"/>
          <c:max val="5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sz="800" b="1" i="0" u="none" strike="noStrike" baseline="0">
                    <a:solidFill>
                      <a:srgbClr val="000000"/>
                    </a:solidFill>
                    <a:latin typeface="Arial Cyr"/>
                    <a:cs typeface="Arial Cyr"/>
                  </a:rPr>
                  <a:t>Чисельність дротяників, екз/м 2</a:t>
                </a:r>
              </a:p>
            </c:rich>
          </c:tx>
          <c:layout>
            <c:manualLayout>
              <c:xMode val="edge"/>
              <c:yMode val="edge"/>
              <c:x val="5.1369863013698627E-2"/>
              <c:y val="0.1891891891891892"/>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376256"/>
        <c:crosses val="autoZero"/>
        <c:crossBetween val="between"/>
        <c:majorUnit val="10"/>
        <c:minorUnit val="2"/>
      </c:valAx>
      <c:spPr>
        <a:noFill/>
        <a:ln w="25401">
          <a:noFill/>
        </a:ln>
      </c:spPr>
    </c:plotArea>
    <c:legend>
      <c:legendPos val="b"/>
      <c:layout>
        <c:manualLayout>
          <c:xMode val="edge"/>
          <c:yMode val="edge"/>
          <c:x val="0.20547945205479451"/>
          <c:y val="0.83783783783783783"/>
          <c:w val="0.60273972602739723"/>
          <c:h val="0.16602316602316602"/>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t>2002 рік</a:t>
            </a:r>
          </a:p>
        </c:rich>
      </c:tx>
      <c:layout>
        <c:manualLayout>
          <c:xMode val="edge"/>
          <c:yMode val="edge"/>
          <c:x val="0.41095890410958902"/>
          <c:y val="0"/>
        </c:manualLayout>
      </c:layout>
      <c:overlay val="0"/>
      <c:spPr>
        <a:noFill/>
        <a:ln w="25401">
          <a:noFill/>
        </a:ln>
      </c:spPr>
    </c:title>
    <c:autoTitleDeleted val="0"/>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0.1952054794520548"/>
          <c:y val="0.13127413127413126"/>
          <c:w val="0.79794520547945202"/>
          <c:h val="0.51351351351351349"/>
        </c:manualLayout>
      </c:layout>
      <c:bar3DChart>
        <c:barDir val="col"/>
        <c:grouping val="clustered"/>
        <c:varyColors val="0"/>
        <c:ser>
          <c:idx val="0"/>
          <c:order val="0"/>
          <c:tx>
            <c:strRef>
              <c:f>Sheet1!$A$2</c:f>
              <c:strCache>
                <c:ptCount val="1"/>
                <c:pt idx="0">
                  <c:v>До закладання досліду</c:v>
                </c:pt>
              </c:strCache>
            </c:strRef>
          </c:tx>
          <c:spPr>
            <a:solidFill>
              <a:srgbClr val="9999FF"/>
            </a:solidFill>
            <a:ln w="12701">
              <a:solidFill>
                <a:srgbClr val="000000"/>
              </a:solidFill>
              <a:prstDash val="solid"/>
            </a:ln>
          </c:spPr>
          <c:invertIfNegative val="0"/>
          <c:dLbls>
            <c:dLbl>
              <c:idx val="0"/>
              <c:layout>
                <c:manualLayout>
                  <c:xMode val="edge"/>
                  <c:yMode val="edge"/>
                  <c:x val="0.28767123287671231"/>
                  <c:y val="0.16216216216216217"/>
                </c:manualLayout>
              </c:layout>
              <c:showLegendKey val="0"/>
              <c:showVal val="1"/>
              <c:showCatName val="0"/>
              <c:showSerName val="0"/>
              <c:showPercent val="0"/>
              <c:showBubbleSize val="0"/>
            </c:dLbl>
            <c:dLbl>
              <c:idx val="1"/>
              <c:layout>
                <c:manualLayout>
                  <c:xMode val="edge"/>
                  <c:yMode val="edge"/>
                  <c:x val="0.40753424657534248"/>
                  <c:y val="0.15444015444015444"/>
                </c:manualLayout>
              </c:layout>
              <c:showLegendKey val="0"/>
              <c:showVal val="1"/>
              <c:showCatName val="0"/>
              <c:showSerName val="0"/>
              <c:showPercent val="0"/>
              <c:showBubbleSize val="0"/>
            </c:dLbl>
            <c:dLbl>
              <c:idx val="2"/>
              <c:layout>
                <c:manualLayout>
                  <c:xMode val="edge"/>
                  <c:yMode val="edge"/>
                  <c:x val="0.54109589041095896"/>
                  <c:y val="0.16602316602316602"/>
                </c:manualLayout>
              </c:layout>
              <c:showLegendKey val="0"/>
              <c:showVal val="1"/>
              <c:showCatName val="0"/>
              <c:showSerName val="0"/>
              <c:showPercent val="0"/>
              <c:showBubbleSize val="0"/>
            </c:dLbl>
            <c:dLbl>
              <c:idx val="3"/>
              <c:layout>
                <c:manualLayout>
                  <c:xMode val="edge"/>
                  <c:yMode val="edge"/>
                  <c:x val="0.67465753424657537"/>
                  <c:y val="0.18146718146718147"/>
                </c:manualLayout>
              </c:layout>
              <c:showLegendKey val="0"/>
              <c:showVal val="1"/>
              <c:showCatName val="0"/>
              <c:showSerName val="0"/>
              <c:showPercent val="0"/>
              <c:showBubbleSize val="0"/>
            </c:dLbl>
            <c:dLbl>
              <c:idx val="4"/>
              <c:layout>
                <c:manualLayout>
                  <c:xMode val="edge"/>
                  <c:yMode val="edge"/>
                  <c:x val="0.81164383561643838"/>
                  <c:y val="0.16988416988416988"/>
                </c:manualLayout>
              </c:layout>
              <c:showLegendKey val="0"/>
              <c:showVal val="1"/>
              <c:showCatName val="0"/>
              <c:showSerName val="0"/>
              <c:showPercent val="0"/>
              <c:showBubbleSize val="0"/>
            </c:dLbl>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1</c:v>
                </c:pt>
                <c:pt idx="1">
                  <c:v>2</c:v>
                </c:pt>
                <c:pt idx="2">
                  <c:v>3</c:v>
                </c:pt>
                <c:pt idx="3">
                  <c:v>4</c:v>
                </c:pt>
                <c:pt idx="4">
                  <c:v>5</c:v>
                </c:pt>
              </c:numCache>
            </c:numRef>
          </c:cat>
          <c:val>
            <c:numRef>
              <c:f>Sheet1!$B$2:$F$2</c:f>
              <c:numCache>
                <c:formatCode>General</c:formatCode>
                <c:ptCount val="5"/>
                <c:pt idx="0">
                  <c:v>40</c:v>
                </c:pt>
                <c:pt idx="1">
                  <c:v>42</c:v>
                </c:pt>
                <c:pt idx="2">
                  <c:v>39</c:v>
                </c:pt>
                <c:pt idx="3">
                  <c:v>38</c:v>
                </c:pt>
                <c:pt idx="4">
                  <c:v>40</c:v>
                </c:pt>
              </c:numCache>
            </c:numRef>
          </c:val>
        </c:ser>
        <c:ser>
          <c:idx val="1"/>
          <c:order val="1"/>
          <c:tx>
            <c:strRef>
              <c:f>Sheet1!$A$3</c:f>
              <c:strCache>
                <c:ptCount val="1"/>
                <c:pt idx="0">
                  <c:v>Перед збиранням картоплі</c:v>
                </c:pt>
              </c:strCache>
            </c:strRef>
          </c:tx>
          <c:spPr>
            <a:solidFill>
              <a:srgbClr val="993366"/>
            </a:solidFill>
            <a:ln w="12701">
              <a:solidFill>
                <a:srgbClr val="FF00FF"/>
              </a:solidFill>
              <a:prstDash val="solid"/>
            </a:ln>
          </c:spPr>
          <c:invertIfNegative val="0"/>
          <c:dLbls>
            <c:dLbl>
              <c:idx val="0"/>
              <c:layout>
                <c:manualLayout>
                  <c:xMode val="edge"/>
                  <c:yMode val="edge"/>
                  <c:x val="0.3321917808219178"/>
                  <c:y val="0.27799227799227799"/>
                </c:manualLayout>
              </c:layout>
              <c:showLegendKey val="0"/>
              <c:showVal val="1"/>
              <c:showCatName val="0"/>
              <c:showSerName val="0"/>
              <c:showPercent val="0"/>
              <c:showBubbleSize val="0"/>
            </c:dLbl>
            <c:dLbl>
              <c:idx val="1"/>
              <c:layout>
                <c:manualLayout>
                  <c:xMode val="edge"/>
                  <c:yMode val="edge"/>
                  <c:x val="0.46575342465753422"/>
                  <c:y val="0.34749034749034752"/>
                </c:manualLayout>
              </c:layout>
              <c:showLegendKey val="0"/>
              <c:showVal val="1"/>
              <c:showCatName val="0"/>
              <c:showSerName val="0"/>
              <c:showPercent val="0"/>
              <c:showBubbleSize val="0"/>
            </c:dLbl>
            <c:dLbl>
              <c:idx val="2"/>
              <c:layout>
                <c:manualLayout>
                  <c:xMode val="edge"/>
                  <c:yMode val="edge"/>
                  <c:x val="0.59589041095890416"/>
                  <c:y val="0.39382239382239381"/>
                </c:manualLayout>
              </c:layout>
              <c:showLegendKey val="0"/>
              <c:showVal val="1"/>
              <c:showCatName val="0"/>
              <c:showSerName val="0"/>
              <c:showPercent val="0"/>
              <c:showBubbleSize val="0"/>
            </c:dLbl>
            <c:dLbl>
              <c:idx val="3"/>
              <c:layout>
                <c:manualLayout>
                  <c:xMode val="edge"/>
                  <c:yMode val="edge"/>
                  <c:x val="0.72945205479452058"/>
                  <c:y val="0.21235521235521235"/>
                </c:manualLayout>
              </c:layout>
              <c:showLegendKey val="0"/>
              <c:showVal val="1"/>
              <c:showCatName val="0"/>
              <c:showSerName val="0"/>
              <c:showPercent val="0"/>
              <c:showBubbleSize val="0"/>
            </c:dLbl>
            <c:dLbl>
              <c:idx val="4"/>
              <c:layout>
                <c:manualLayout>
                  <c:xMode val="edge"/>
                  <c:yMode val="edge"/>
                  <c:x val="0.87328767123287676"/>
                  <c:y val="0.46332046332046334"/>
                </c:manualLayout>
              </c:layout>
              <c:showLegendKey val="0"/>
              <c:showVal val="1"/>
              <c:showCatName val="0"/>
              <c:showSerName val="0"/>
              <c:showPercent val="0"/>
              <c:showBubbleSize val="0"/>
            </c:dLbl>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Sheet1!$B$1:$F$1</c:f>
              <c:numCache>
                <c:formatCode>General</c:formatCode>
                <c:ptCount val="5"/>
                <c:pt idx="0">
                  <c:v>1</c:v>
                </c:pt>
                <c:pt idx="1">
                  <c:v>2</c:v>
                </c:pt>
                <c:pt idx="2">
                  <c:v>3</c:v>
                </c:pt>
                <c:pt idx="3">
                  <c:v>4</c:v>
                </c:pt>
                <c:pt idx="4">
                  <c:v>5</c:v>
                </c:pt>
              </c:numCache>
            </c:numRef>
          </c:cat>
          <c:val>
            <c:numRef>
              <c:f>Sheet1!$B$3:$F$3</c:f>
              <c:numCache>
                <c:formatCode>General</c:formatCode>
                <c:ptCount val="5"/>
                <c:pt idx="0">
                  <c:v>28</c:v>
                </c:pt>
                <c:pt idx="1">
                  <c:v>20</c:v>
                </c:pt>
                <c:pt idx="2">
                  <c:v>16</c:v>
                </c:pt>
                <c:pt idx="3">
                  <c:v>36</c:v>
                </c:pt>
                <c:pt idx="4">
                  <c:v>8</c:v>
                </c:pt>
              </c:numCache>
            </c:numRef>
          </c:val>
        </c:ser>
        <c:dLbls>
          <c:showLegendKey val="0"/>
          <c:showVal val="1"/>
          <c:showCatName val="0"/>
          <c:showSerName val="0"/>
          <c:showPercent val="0"/>
          <c:showBubbleSize val="0"/>
        </c:dLbls>
        <c:gapWidth val="150"/>
        <c:shape val="box"/>
        <c:axId val="169408000"/>
        <c:axId val="138148032"/>
        <c:axId val="0"/>
      </c:bar3DChart>
      <c:catAx>
        <c:axId val="169408000"/>
        <c:scaling>
          <c:orientation val="minMax"/>
        </c:scaling>
        <c:delete val="0"/>
        <c:axPos val="b"/>
        <c:title>
          <c:tx>
            <c:rich>
              <a:bodyPr/>
              <a:lstStyle/>
              <a:p>
                <a:pPr>
                  <a:defRPr sz="800" b="1" i="0" u="none" strike="noStrike" baseline="0">
                    <a:solidFill>
                      <a:srgbClr val="000000"/>
                    </a:solidFill>
                    <a:latin typeface="Arial Cyr"/>
                    <a:ea typeface="Arial Cyr"/>
                    <a:cs typeface="Arial Cyr"/>
                  </a:defRPr>
                </a:pPr>
                <a:r>
                  <a:t>Варіант</a:t>
                </a:r>
              </a:p>
            </c:rich>
          </c:tx>
          <c:layout>
            <c:manualLayout>
              <c:xMode val="edge"/>
              <c:yMode val="edge"/>
              <c:x val="0.43835616438356162"/>
              <c:y val="0.73359073359073357"/>
            </c:manualLayout>
          </c:layout>
          <c:overlay val="0"/>
          <c:spPr>
            <a:noFill/>
            <a:ln w="25401">
              <a:noFill/>
            </a:ln>
          </c:spPr>
        </c:title>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38148032"/>
        <c:crosses val="autoZero"/>
        <c:auto val="1"/>
        <c:lblAlgn val="ctr"/>
        <c:lblOffset val="100"/>
        <c:tickLblSkip val="1"/>
        <c:tickMarkSkip val="1"/>
        <c:noMultiLvlLbl val="0"/>
      </c:catAx>
      <c:valAx>
        <c:axId val="138148032"/>
        <c:scaling>
          <c:orientation val="minMax"/>
          <c:max val="50"/>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Cyr"/>
                    <a:ea typeface="Arial Cyr"/>
                    <a:cs typeface="Arial Cyr"/>
                  </a:defRPr>
                </a:pPr>
                <a:r>
                  <a:rPr lang="ru-RU" sz="800" b="1" i="0" u="none" strike="noStrike" baseline="0">
                    <a:solidFill>
                      <a:srgbClr val="000000"/>
                    </a:solidFill>
                    <a:latin typeface="Arial Cyr"/>
                    <a:cs typeface="Arial Cyr"/>
                  </a:rPr>
                  <a:t>Чисельність дротяників, екз/м 2</a:t>
                </a:r>
              </a:p>
            </c:rich>
          </c:tx>
          <c:layout>
            <c:manualLayout>
              <c:xMode val="edge"/>
              <c:yMode val="edge"/>
              <c:x val="4.7945205479452052E-2"/>
              <c:y val="0.1891891891891892"/>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69408000"/>
        <c:crosses val="autoZero"/>
        <c:crossBetween val="between"/>
        <c:majorUnit val="10"/>
        <c:minorUnit val="2"/>
      </c:valAx>
      <c:spPr>
        <a:noFill/>
        <a:ln w="25401">
          <a:noFill/>
        </a:ln>
      </c:spPr>
    </c:plotArea>
    <c:legend>
      <c:legendPos val="b"/>
      <c:layout>
        <c:manualLayout>
          <c:xMode val="edge"/>
          <c:yMode val="edge"/>
          <c:x val="0.20547945205479451"/>
          <c:y val="0.83783783783783783"/>
          <c:w val="0.60273972602739723"/>
          <c:h val="0.16602316602316602"/>
        </c:manualLayout>
      </c:layout>
      <c:overlay val="0"/>
      <c:spPr>
        <a:noFill/>
        <a:ln w="3175">
          <a:solidFill>
            <a:srgbClr val="000000"/>
          </a:solidFill>
          <a:prstDash val="solid"/>
        </a:ln>
      </c:spPr>
      <c:txPr>
        <a:bodyPr/>
        <a:lstStyle/>
        <a:p>
          <a:pPr>
            <a:defRPr sz="82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FFF6E-08C4-4E98-AC85-EF54790B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7267</TotalTime>
  <Pages>33</Pages>
  <Words>7377</Words>
  <Characters>42051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49330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cp:revision>
  <cp:lastPrinted>2009-02-06T08:36:00Z</cp:lastPrinted>
  <dcterms:created xsi:type="dcterms:W3CDTF">2015-03-22T11:10:00Z</dcterms:created>
  <dcterms:modified xsi:type="dcterms:W3CDTF">2016-04-03T18:48:00Z</dcterms:modified>
</cp:coreProperties>
</file>