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2AA" w:rsidRPr="00B672AA" w:rsidRDefault="00B672AA" w:rsidP="00B672AA">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r w:rsidRPr="00B672AA">
        <w:rPr>
          <w:rFonts w:ascii="Times New Roman" w:eastAsia="Times New Roman" w:hAnsi="Times New Roman" w:cs="Times New Roman"/>
          <w:b/>
          <w:bCs/>
          <w:kern w:val="0"/>
          <w:sz w:val="28"/>
          <w:szCs w:val="28"/>
          <w:lang w:val="uk-UA" w:eastAsia="ru-RU"/>
        </w:rPr>
        <w:t>ГЕНЕРАЛЬНА ПРОКУРАТУРА УКРАЇНИ</w:t>
      </w:r>
    </w:p>
    <w:p w:rsidR="00B672AA" w:rsidRPr="00B672AA" w:rsidRDefault="00B672AA" w:rsidP="00B672AA">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r w:rsidRPr="00B672AA">
        <w:rPr>
          <w:rFonts w:ascii="Times New Roman" w:eastAsia="Times New Roman" w:hAnsi="Times New Roman" w:cs="Times New Roman"/>
          <w:b/>
          <w:bCs/>
          <w:kern w:val="0"/>
          <w:sz w:val="28"/>
          <w:szCs w:val="28"/>
          <w:lang w:val="uk-UA" w:eastAsia="ru-RU"/>
        </w:rPr>
        <w:t>НАЦІОНАЛЬНА АКАДЕМІЯ ПРОКУРАТУРИ УКРАЇНИ</w:t>
      </w:r>
    </w:p>
    <w:p w:rsidR="00B672AA" w:rsidRPr="00B672AA" w:rsidRDefault="00B672AA" w:rsidP="00B672AA">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p>
    <w:p w:rsidR="00B672AA" w:rsidRPr="00B672AA" w:rsidRDefault="00B672AA" w:rsidP="00B672AA">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p>
    <w:p w:rsidR="00B672AA" w:rsidRPr="00B672AA" w:rsidRDefault="00B672AA" w:rsidP="00B672AA">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r>
        <w:rPr>
          <w:rFonts w:ascii="Times New Roman" w:eastAsia="Times New Roman" w:hAnsi="Times New Roman" w:cs="Times New Roman"/>
          <w:noProof/>
          <w:kern w:val="0"/>
          <w:sz w:val="24"/>
          <w:szCs w:val="24"/>
          <w:lang w:eastAsia="ru-RU"/>
        </w:rPr>
        <w:drawing>
          <wp:anchor distT="0" distB="0" distL="114300" distR="114300" simplePos="0" relativeHeight="251661312" behindDoc="1" locked="0" layoutInCell="1" allowOverlap="1">
            <wp:simplePos x="0" y="0"/>
            <wp:positionH relativeFrom="column">
              <wp:posOffset>4998085</wp:posOffset>
            </wp:positionH>
            <wp:positionV relativeFrom="paragraph">
              <wp:posOffset>33655</wp:posOffset>
            </wp:positionV>
            <wp:extent cx="661670" cy="840740"/>
            <wp:effectExtent l="19050" t="0" r="5080" b="0"/>
            <wp:wrapNone/>
            <wp:docPr id="445" name="Рисунок 445" descr="img-916164317-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descr="img-916164317-0001"/>
                    <pic:cNvPicPr>
                      <a:picLocks noChangeAspect="1" noChangeArrowheads="1"/>
                    </pic:cNvPicPr>
                  </pic:nvPicPr>
                  <pic:blipFill>
                    <a:blip r:embed="rId8" cstate="print"/>
                    <a:srcRect/>
                    <a:stretch>
                      <a:fillRect/>
                    </a:stretch>
                  </pic:blipFill>
                  <pic:spPr bwMode="auto">
                    <a:xfrm>
                      <a:off x="0" y="0"/>
                      <a:ext cx="661670" cy="840740"/>
                    </a:xfrm>
                    <a:prstGeom prst="rect">
                      <a:avLst/>
                    </a:prstGeom>
                    <a:noFill/>
                    <a:ln w="9525">
                      <a:noFill/>
                      <a:miter lim="800000"/>
                      <a:headEnd/>
                      <a:tailEnd/>
                    </a:ln>
                  </pic:spPr>
                </pic:pic>
              </a:graphicData>
            </a:graphic>
          </wp:anchor>
        </w:drawing>
      </w:r>
    </w:p>
    <w:p w:rsidR="00B672AA" w:rsidRPr="00B672AA" w:rsidRDefault="00B672AA" w:rsidP="00B672AA">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p>
    <w:p w:rsidR="00B672AA" w:rsidRPr="00B672AA" w:rsidRDefault="00B672AA" w:rsidP="00B672AA">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r w:rsidRPr="00B672AA">
        <w:rPr>
          <w:rFonts w:ascii="Times New Roman" w:eastAsia="Times New Roman" w:hAnsi="Times New Roman" w:cs="Times New Roman"/>
          <w:b/>
          <w:bCs/>
          <w:kern w:val="0"/>
          <w:sz w:val="28"/>
          <w:szCs w:val="28"/>
          <w:lang w:val="uk-UA" w:eastAsia="ru-RU"/>
        </w:rPr>
        <w:t>ГОДУЄВА (ГРЕЙДІНА) КСЕНІЯ ІГОРІВНА</w:t>
      </w:r>
    </w:p>
    <w:p w:rsidR="00B672AA" w:rsidRPr="00B672AA" w:rsidRDefault="00B672AA" w:rsidP="00B672AA">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p>
    <w:p w:rsidR="00B672AA" w:rsidRPr="00B672AA" w:rsidRDefault="00B672AA" w:rsidP="00B672AA">
      <w:pPr>
        <w:widowControl/>
        <w:tabs>
          <w:tab w:val="clear" w:pos="709"/>
        </w:tabs>
        <w:suppressAutoHyphens w:val="0"/>
        <w:spacing w:after="0" w:line="240" w:lineRule="auto"/>
        <w:ind w:firstLine="0"/>
        <w:jc w:val="right"/>
        <w:rPr>
          <w:rFonts w:ascii="Times New Roman" w:eastAsia="Times New Roman" w:hAnsi="Times New Roman" w:cs="Times New Roman"/>
          <w:b/>
          <w:bCs/>
          <w:kern w:val="0"/>
          <w:sz w:val="28"/>
          <w:szCs w:val="28"/>
          <w:lang w:val="uk-UA" w:eastAsia="ru-RU"/>
        </w:rPr>
      </w:pPr>
    </w:p>
    <w:p w:rsidR="00B672AA" w:rsidRPr="00B672AA" w:rsidRDefault="00B672AA" w:rsidP="00B672AA">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val="uk-UA" w:eastAsia="ru-RU"/>
        </w:rPr>
      </w:pPr>
      <w:r w:rsidRPr="00B672AA">
        <w:rPr>
          <w:rFonts w:ascii="Times New Roman" w:eastAsia="Times New Roman" w:hAnsi="Times New Roman" w:cs="Times New Roman"/>
          <w:kern w:val="0"/>
          <w:sz w:val="28"/>
          <w:szCs w:val="28"/>
          <w:lang w:val="uk-UA" w:eastAsia="ru-RU"/>
        </w:rPr>
        <w:t>УДК 347.963</w:t>
      </w:r>
    </w:p>
    <w:p w:rsidR="00B672AA" w:rsidRPr="00B672AA" w:rsidRDefault="00B672AA" w:rsidP="00B672AA">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p>
    <w:p w:rsidR="00B672AA" w:rsidRPr="00B672AA" w:rsidRDefault="00B672AA" w:rsidP="00B672AA">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p>
    <w:p w:rsidR="00B672AA" w:rsidRPr="00B672AA" w:rsidRDefault="00B672AA" w:rsidP="00B672AA">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p>
    <w:p w:rsidR="00B672AA" w:rsidRPr="00B672AA" w:rsidRDefault="00B672AA" w:rsidP="00B672AA">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p>
    <w:p w:rsidR="00B672AA" w:rsidRPr="00B672AA" w:rsidRDefault="00B672AA" w:rsidP="00B672AA">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p>
    <w:p w:rsidR="00B672AA" w:rsidRPr="00B672AA" w:rsidRDefault="00B672AA" w:rsidP="00B672AA">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p>
    <w:p w:rsidR="00B672AA" w:rsidRPr="00B672AA" w:rsidRDefault="00B672AA" w:rsidP="00B672AA">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p>
    <w:p w:rsidR="00B672AA" w:rsidRPr="00B672AA" w:rsidRDefault="00B672AA" w:rsidP="00B672AA">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p>
    <w:p w:rsidR="00B672AA" w:rsidRPr="00B672AA" w:rsidRDefault="00B672AA" w:rsidP="00B672AA">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r w:rsidRPr="00B672AA">
        <w:rPr>
          <w:rFonts w:ascii="Times New Roman" w:eastAsia="Times New Roman" w:hAnsi="Times New Roman" w:cs="Times New Roman"/>
          <w:b/>
          <w:bCs/>
          <w:kern w:val="0"/>
          <w:sz w:val="28"/>
          <w:szCs w:val="28"/>
          <w:lang w:val="uk-UA" w:eastAsia="ru-RU"/>
        </w:rPr>
        <w:t>ЗАХИСТ ПРОКУРОРОМ ПРАВ І СВОБОД ДІТЕЙ ПОЗА МЕЖАМИ КРИМІНАЛЬНОГО ПРОВАДЖЕННЯ</w:t>
      </w:r>
    </w:p>
    <w:p w:rsidR="00B672AA" w:rsidRPr="00B672AA" w:rsidRDefault="00B672AA" w:rsidP="00B672AA">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p>
    <w:p w:rsidR="00B672AA" w:rsidRPr="00B672AA" w:rsidRDefault="00B672AA" w:rsidP="00B672AA">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p>
    <w:p w:rsidR="00B672AA" w:rsidRPr="00B672AA" w:rsidRDefault="00B672AA" w:rsidP="00B672AA">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p>
    <w:p w:rsidR="00B672AA" w:rsidRPr="00B672AA" w:rsidRDefault="00B672AA" w:rsidP="00B672AA">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p>
    <w:p w:rsidR="00B672AA" w:rsidRPr="00B672AA" w:rsidRDefault="00B672AA" w:rsidP="00B672AA">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B672AA">
        <w:rPr>
          <w:rFonts w:ascii="Times New Roman" w:eastAsia="Times New Roman" w:hAnsi="Times New Roman" w:cs="Times New Roman"/>
          <w:kern w:val="0"/>
          <w:sz w:val="28"/>
          <w:szCs w:val="28"/>
          <w:lang w:val="uk-UA" w:eastAsia="ru-RU"/>
        </w:rPr>
        <w:t>12.00.10 – судоустрій; прокуратура та адвокатура</w:t>
      </w:r>
    </w:p>
    <w:p w:rsidR="00B672AA" w:rsidRPr="00B672AA" w:rsidRDefault="00B672AA" w:rsidP="00B672AA">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B672AA" w:rsidRPr="00B672AA" w:rsidRDefault="00B672AA" w:rsidP="00B672AA">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B672AA" w:rsidRPr="00B672AA" w:rsidRDefault="00B672AA" w:rsidP="00B672AA">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B672AA" w:rsidRPr="00B672AA" w:rsidRDefault="00B672AA" w:rsidP="00B672AA">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B672AA">
        <w:rPr>
          <w:rFonts w:ascii="Times New Roman" w:eastAsia="Times New Roman" w:hAnsi="Times New Roman" w:cs="Times New Roman"/>
          <w:kern w:val="0"/>
          <w:sz w:val="28"/>
          <w:szCs w:val="28"/>
          <w:lang w:val="uk-UA" w:eastAsia="ru-RU"/>
        </w:rPr>
        <w:t xml:space="preserve">Автореферат </w:t>
      </w:r>
    </w:p>
    <w:p w:rsidR="00B672AA" w:rsidRPr="00B672AA" w:rsidRDefault="00B672AA" w:rsidP="00B672AA">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B672AA">
        <w:rPr>
          <w:rFonts w:ascii="Times New Roman" w:eastAsia="Times New Roman" w:hAnsi="Times New Roman" w:cs="Times New Roman"/>
          <w:kern w:val="0"/>
          <w:sz w:val="28"/>
          <w:szCs w:val="28"/>
          <w:lang w:val="uk-UA" w:eastAsia="ru-RU"/>
        </w:rPr>
        <w:t>дисертації на здобуття наукового ступеня</w:t>
      </w:r>
    </w:p>
    <w:p w:rsidR="00B672AA" w:rsidRPr="00B672AA" w:rsidRDefault="00B672AA" w:rsidP="00B672AA">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B672AA">
        <w:rPr>
          <w:rFonts w:ascii="Times New Roman" w:eastAsia="Times New Roman" w:hAnsi="Times New Roman" w:cs="Times New Roman"/>
          <w:kern w:val="0"/>
          <w:sz w:val="28"/>
          <w:szCs w:val="28"/>
          <w:lang w:val="uk-UA" w:eastAsia="ru-RU"/>
        </w:rPr>
        <w:t xml:space="preserve"> кандидата юридичних наук</w:t>
      </w:r>
    </w:p>
    <w:p w:rsidR="00B672AA" w:rsidRPr="00B672AA" w:rsidRDefault="00B672AA" w:rsidP="00B672AA">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B672AA" w:rsidRPr="00B672AA" w:rsidRDefault="00B672AA" w:rsidP="00B672AA">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B672AA" w:rsidRPr="00B672AA" w:rsidRDefault="00B672AA" w:rsidP="00B672AA">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B672AA" w:rsidRPr="00B672AA" w:rsidRDefault="00B672AA" w:rsidP="00B672AA">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B672AA" w:rsidRPr="00B672AA" w:rsidRDefault="00B672AA" w:rsidP="00B672AA">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B672AA" w:rsidRPr="00B672AA" w:rsidRDefault="00B672AA" w:rsidP="00B672AA">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B672AA" w:rsidRPr="00B672AA" w:rsidRDefault="00B672AA" w:rsidP="00B672AA">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B672AA" w:rsidRPr="00B672AA" w:rsidRDefault="00B672AA" w:rsidP="00B672AA">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B672AA" w:rsidRPr="00B672AA" w:rsidRDefault="00B672AA" w:rsidP="00B672AA">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B672AA" w:rsidRPr="00B672AA" w:rsidRDefault="00B672AA" w:rsidP="00B672AA">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B672AA" w:rsidRPr="00B672AA" w:rsidRDefault="00B672AA" w:rsidP="00B672AA">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B672AA" w:rsidRPr="00B672AA" w:rsidRDefault="00B672AA" w:rsidP="00B672AA">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B672AA" w:rsidRPr="00B672AA" w:rsidRDefault="00B672AA" w:rsidP="00B672AA">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B672AA" w:rsidRPr="00B672AA" w:rsidRDefault="00B672AA" w:rsidP="00B672AA">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B672AA">
        <w:rPr>
          <w:rFonts w:ascii="Times New Roman" w:eastAsia="Times New Roman" w:hAnsi="Times New Roman" w:cs="Times New Roman"/>
          <w:kern w:val="0"/>
          <w:sz w:val="28"/>
          <w:szCs w:val="28"/>
          <w:lang w:val="uk-UA" w:eastAsia="ru-RU"/>
        </w:rPr>
        <w:t>Київ – 2014</w:t>
      </w:r>
    </w:p>
    <w:p w:rsidR="00B672AA" w:rsidRPr="00B672AA" w:rsidRDefault="00B672AA" w:rsidP="00B672AA">
      <w:pPr>
        <w:widowControl/>
        <w:tabs>
          <w:tab w:val="clear" w:pos="709"/>
        </w:tabs>
        <w:suppressAutoHyphens w:val="0"/>
        <w:spacing w:after="0" w:line="240" w:lineRule="auto"/>
        <w:ind w:firstLine="540"/>
        <w:jc w:val="left"/>
        <w:rPr>
          <w:rFonts w:ascii="Times New Roman" w:eastAsia="Times New Roman" w:hAnsi="Times New Roman" w:cs="Times New Roman"/>
          <w:kern w:val="0"/>
          <w:sz w:val="28"/>
          <w:szCs w:val="28"/>
          <w:lang w:val="uk-UA" w:eastAsia="ru-RU"/>
        </w:rPr>
      </w:pPr>
      <w:r w:rsidRPr="00B672AA">
        <w:rPr>
          <w:rFonts w:ascii="Times New Roman" w:eastAsia="Times New Roman" w:hAnsi="Times New Roman" w:cs="Times New Roman"/>
          <w:kern w:val="0"/>
          <w:sz w:val="28"/>
          <w:szCs w:val="28"/>
          <w:lang w:val="uk-UA" w:eastAsia="ru-RU"/>
        </w:rPr>
        <w:br w:type="page"/>
        <w:t>Дисертацією є рукопис.</w:t>
      </w:r>
    </w:p>
    <w:p w:rsidR="00B672AA" w:rsidRPr="00B672AA" w:rsidRDefault="00B672AA" w:rsidP="00B672AA">
      <w:pPr>
        <w:widowControl/>
        <w:tabs>
          <w:tab w:val="clear" w:pos="709"/>
        </w:tabs>
        <w:suppressAutoHyphens w:val="0"/>
        <w:spacing w:after="0" w:line="240" w:lineRule="auto"/>
        <w:ind w:firstLine="540"/>
        <w:jc w:val="left"/>
        <w:rPr>
          <w:rFonts w:ascii="Times New Roman" w:eastAsia="Times New Roman" w:hAnsi="Times New Roman" w:cs="Times New Roman"/>
          <w:kern w:val="0"/>
          <w:sz w:val="28"/>
          <w:szCs w:val="28"/>
          <w:lang w:val="uk-UA" w:eastAsia="ru-RU"/>
        </w:rPr>
      </w:pPr>
    </w:p>
    <w:p w:rsidR="00B672AA" w:rsidRPr="00B672AA" w:rsidRDefault="00B672AA" w:rsidP="00B672AA">
      <w:pPr>
        <w:widowControl/>
        <w:tabs>
          <w:tab w:val="clear" w:pos="709"/>
        </w:tabs>
        <w:suppressAutoHyphens w:val="0"/>
        <w:spacing w:after="0" w:line="240" w:lineRule="auto"/>
        <w:ind w:firstLine="540"/>
        <w:jc w:val="left"/>
        <w:rPr>
          <w:rFonts w:ascii="Times New Roman" w:eastAsia="Times New Roman" w:hAnsi="Times New Roman" w:cs="Times New Roman"/>
          <w:kern w:val="0"/>
          <w:sz w:val="28"/>
          <w:szCs w:val="28"/>
          <w:lang w:val="uk-UA" w:eastAsia="ru-RU"/>
        </w:rPr>
      </w:pPr>
      <w:r w:rsidRPr="00B672AA">
        <w:rPr>
          <w:rFonts w:ascii="Times New Roman" w:eastAsia="Times New Roman" w:hAnsi="Times New Roman" w:cs="Times New Roman"/>
          <w:kern w:val="0"/>
          <w:sz w:val="28"/>
          <w:szCs w:val="28"/>
          <w:lang w:val="uk-UA" w:eastAsia="ru-RU"/>
        </w:rPr>
        <w:t>Робота виконана в Національній академії прокуратури України.</w:t>
      </w:r>
    </w:p>
    <w:p w:rsidR="00B672AA" w:rsidRPr="00B672AA" w:rsidRDefault="00B672AA" w:rsidP="00B672AA">
      <w:pPr>
        <w:widowControl/>
        <w:tabs>
          <w:tab w:val="clear" w:pos="709"/>
        </w:tabs>
        <w:suppressAutoHyphens w:val="0"/>
        <w:spacing w:after="0" w:line="240" w:lineRule="auto"/>
        <w:ind w:firstLine="540"/>
        <w:jc w:val="left"/>
        <w:rPr>
          <w:rFonts w:ascii="Times New Roman" w:eastAsia="Times New Roman" w:hAnsi="Times New Roman" w:cs="Times New Roman"/>
          <w:kern w:val="0"/>
          <w:sz w:val="28"/>
          <w:szCs w:val="28"/>
          <w:lang w:val="uk-UA" w:eastAsia="ru-RU"/>
        </w:rPr>
      </w:pPr>
    </w:p>
    <w:p w:rsidR="00B672AA" w:rsidRPr="00B672AA" w:rsidRDefault="00B672AA" w:rsidP="00B672AA">
      <w:pPr>
        <w:widowControl/>
        <w:tabs>
          <w:tab w:val="clear" w:pos="709"/>
        </w:tabs>
        <w:suppressAutoHyphens w:val="0"/>
        <w:spacing w:after="0" w:line="240" w:lineRule="auto"/>
        <w:ind w:firstLine="540"/>
        <w:jc w:val="left"/>
        <w:rPr>
          <w:rFonts w:ascii="Times New Roman" w:eastAsia="Times New Roman" w:hAnsi="Times New Roman" w:cs="Times New Roman"/>
          <w:kern w:val="0"/>
          <w:sz w:val="28"/>
          <w:szCs w:val="28"/>
          <w:lang w:val="uk-UA" w:eastAsia="ru-RU"/>
        </w:rPr>
      </w:pPr>
    </w:p>
    <w:p w:rsidR="00B672AA" w:rsidRPr="00B672AA" w:rsidRDefault="00B672AA" w:rsidP="00B672AA">
      <w:pPr>
        <w:widowControl/>
        <w:tabs>
          <w:tab w:val="clear" w:pos="709"/>
        </w:tabs>
        <w:suppressAutoHyphens w:val="0"/>
        <w:spacing w:after="0" w:line="240" w:lineRule="auto"/>
        <w:ind w:firstLine="540"/>
        <w:jc w:val="left"/>
        <w:rPr>
          <w:rFonts w:ascii="Times New Roman" w:eastAsia="Times New Roman" w:hAnsi="Times New Roman" w:cs="Times New Roman"/>
          <w:kern w:val="0"/>
          <w:sz w:val="28"/>
          <w:szCs w:val="28"/>
          <w:lang w:val="uk-UA" w:eastAsia="ru-RU"/>
        </w:rPr>
      </w:pPr>
    </w:p>
    <w:p w:rsidR="00B672AA" w:rsidRPr="00B672AA" w:rsidRDefault="00B672AA" w:rsidP="00B672AA">
      <w:pPr>
        <w:widowControl/>
        <w:tabs>
          <w:tab w:val="clear" w:pos="709"/>
        </w:tabs>
        <w:suppressAutoHyphens w:val="0"/>
        <w:spacing w:after="0" w:line="240" w:lineRule="auto"/>
        <w:ind w:firstLine="540"/>
        <w:jc w:val="left"/>
        <w:rPr>
          <w:rFonts w:ascii="Times New Roman" w:eastAsia="Times New Roman" w:hAnsi="Times New Roman" w:cs="Times New Roman"/>
          <w:kern w:val="0"/>
          <w:sz w:val="28"/>
          <w:szCs w:val="28"/>
          <w:lang w:val="uk-UA" w:eastAsia="ru-RU"/>
        </w:rPr>
      </w:pPr>
      <w:r w:rsidRPr="00B672AA">
        <w:rPr>
          <w:rFonts w:ascii="Times New Roman" w:eastAsia="Times New Roman" w:hAnsi="Times New Roman" w:cs="Times New Roman"/>
          <w:b/>
          <w:bCs/>
          <w:kern w:val="0"/>
          <w:sz w:val="28"/>
          <w:szCs w:val="28"/>
          <w:lang w:val="uk-UA" w:eastAsia="ru-RU"/>
        </w:rPr>
        <w:t>Науковий керівник:</w:t>
      </w:r>
      <w:r w:rsidRPr="00B672AA">
        <w:rPr>
          <w:rFonts w:ascii="Times New Roman" w:eastAsia="Times New Roman" w:hAnsi="Times New Roman" w:cs="Times New Roman"/>
          <w:kern w:val="0"/>
          <w:sz w:val="28"/>
          <w:szCs w:val="28"/>
          <w:lang w:val="uk-UA" w:eastAsia="ru-RU"/>
        </w:rPr>
        <w:tab/>
        <w:t>доктор юридичних наук,</w:t>
      </w:r>
    </w:p>
    <w:p w:rsidR="00B672AA" w:rsidRPr="00B672AA" w:rsidRDefault="00B672AA" w:rsidP="00B672AA">
      <w:pPr>
        <w:widowControl/>
        <w:tabs>
          <w:tab w:val="clear" w:pos="709"/>
        </w:tabs>
        <w:suppressAutoHyphens w:val="0"/>
        <w:spacing w:after="0" w:line="240" w:lineRule="auto"/>
        <w:ind w:firstLine="540"/>
        <w:jc w:val="left"/>
        <w:rPr>
          <w:rFonts w:ascii="Times New Roman" w:eastAsia="Times New Roman" w:hAnsi="Times New Roman" w:cs="Times New Roman"/>
          <w:kern w:val="0"/>
          <w:sz w:val="28"/>
          <w:szCs w:val="28"/>
          <w:lang w:val="uk-UA" w:eastAsia="ru-RU"/>
        </w:rPr>
      </w:pPr>
      <w:r w:rsidRPr="00B672AA">
        <w:rPr>
          <w:rFonts w:ascii="Times New Roman" w:eastAsia="Times New Roman" w:hAnsi="Times New Roman" w:cs="Times New Roman"/>
          <w:kern w:val="0"/>
          <w:sz w:val="28"/>
          <w:szCs w:val="28"/>
          <w:lang w:val="uk-UA" w:eastAsia="ru-RU"/>
        </w:rPr>
        <w:tab/>
      </w:r>
      <w:r w:rsidRPr="00B672AA">
        <w:rPr>
          <w:rFonts w:ascii="Times New Roman" w:eastAsia="Times New Roman" w:hAnsi="Times New Roman" w:cs="Times New Roman"/>
          <w:kern w:val="0"/>
          <w:sz w:val="28"/>
          <w:szCs w:val="28"/>
          <w:lang w:val="uk-UA" w:eastAsia="ru-RU"/>
        </w:rPr>
        <w:tab/>
      </w:r>
      <w:r w:rsidRPr="00B672AA">
        <w:rPr>
          <w:rFonts w:ascii="Times New Roman" w:eastAsia="Times New Roman" w:hAnsi="Times New Roman" w:cs="Times New Roman"/>
          <w:kern w:val="0"/>
          <w:sz w:val="28"/>
          <w:szCs w:val="28"/>
          <w:lang w:val="uk-UA" w:eastAsia="ru-RU"/>
        </w:rPr>
        <w:tab/>
      </w:r>
      <w:r w:rsidRPr="00B672AA">
        <w:rPr>
          <w:rFonts w:ascii="Times New Roman" w:eastAsia="Times New Roman" w:hAnsi="Times New Roman" w:cs="Times New Roman"/>
          <w:kern w:val="0"/>
          <w:sz w:val="28"/>
          <w:szCs w:val="28"/>
          <w:lang w:val="uk-UA" w:eastAsia="ru-RU"/>
        </w:rPr>
        <w:tab/>
      </w:r>
      <w:r w:rsidRPr="00B672AA">
        <w:rPr>
          <w:rFonts w:ascii="Times New Roman" w:eastAsia="Times New Roman" w:hAnsi="Times New Roman" w:cs="Times New Roman"/>
          <w:kern w:val="0"/>
          <w:sz w:val="28"/>
          <w:szCs w:val="28"/>
          <w:lang w:val="uk-UA" w:eastAsia="ru-RU"/>
        </w:rPr>
        <w:tab/>
        <w:t>заслужений юрист України</w:t>
      </w:r>
    </w:p>
    <w:p w:rsidR="00B672AA" w:rsidRPr="00B672AA" w:rsidRDefault="00B672AA" w:rsidP="00B672AA">
      <w:pPr>
        <w:widowControl/>
        <w:tabs>
          <w:tab w:val="clear" w:pos="709"/>
        </w:tabs>
        <w:suppressAutoHyphens w:val="0"/>
        <w:spacing w:after="0" w:line="240" w:lineRule="auto"/>
        <w:ind w:firstLine="540"/>
        <w:jc w:val="left"/>
        <w:rPr>
          <w:rFonts w:ascii="Times New Roman" w:eastAsia="Times New Roman" w:hAnsi="Times New Roman" w:cs="Times New Roman"/>
          <w:b/>
          <w:bCs/>
          <w:kern w:val="0"/>
          <w:sz w:val="28"/>
          <w:szCs w:val="28"/>
          <w:lang w:val="uk-UA" w:eastAsia="ru-RU"/>
        </w:rPr>
      </w:pPr>
      <w:r w:rsidRPr="00B672AA">
        <w:rPr>
          <w:rFonts w:ascii="Times New Roman" w:eastAsia="Times New Roman" w:hAnsi="Times New Roman" w:cs="Times New Roman"/>
          <w:kern w:val="0"/>
          <w:sz w:val="28"/>
          <w:szCs w:val="28"/>
          <w:lang w:val="uk-UA" w:eastAsia="ru-RU"/>
        </w:rPr>
        <w:tab/>
      </w:r>
      <w:r w:rsidRPr="00B672AA">
        <w:rPr>
          <w:rFonts w:ascii="Times New Roman" w:eastAsia="Times New Roman" w:hAnsi="Times New Roman" w:cs="Times New Roman"/>
          <w:kern w:val="0"/>
          <w:sz w:val="28"/>
          <w:szCs w:val="28"/>
          <w:lang w:val="uk-UA" w:eastAsia="ru-RU"/>
        </w:rPr>
        <w:tab/>
      </w:r>
      <w:r w:rsidRPr="00B672AA">
        <w:rPr>
          <w:rFonts w:ascii="Times New Roman" w:eastAsia="Times New Roman" w:hAnsi="Times New Roman" w:cs="Times New Roman"/>
          <w:kern w:val="0"/>
          <w:sz w:val="28"/>
          <w:szCs w:val="28"/>
          <w:lang w:val="uk-UA" w:eastAsia="ru-RU"/>
        </w:rPr>
        <w:tab/>
      </w:r>
      <w:r w:rsidRPr="00B672AA">
        <w:rPr>
          <w:rFonts w:ascii="Times New Roman" w:eastAsia="Times New Roman" w:hAnsi="Times New Roman" w:cs="Times New Roman"/>
          <w:kern w:val="0"/>
          <w:sz w:val="28"/>
          <w:szCs w:val="28"/>
          <w:lang w:val="uk-UA" w:eastAsia="ru-RU"/>
        </w:rPr>
        <w:tab/>
      </w:r>
      <w:r w:rsidRPr="00B672AA">
        <w:rPr>
          <w:rFonts w:ascii="Times New Roman" w:eastAsia="Times New Roman" w:hAnsi="Times New Roman" w:cs="Times New Roman"/>
          <w:kern w:val="0"/>
          <w:sz w:val="28"/>
          <w:szCs w:val="28"/>
          <w:lang w:val="uk-UA" w:eastAsia="ru-RU"/>
        </w:rPr>
        <w:tab/>
      </w:r>
      <w:r w:rsidRPr="00B672AA">
        <w:rPr>
          <w:rFonts w:ascii="Times New Roman" w:eastAsia="Times New Roman" w:hAnsi="Times New Roman" w:cs="Times New Roman"/>
          <w:b/>
          <w:bCs/>
          <w:kern w:val="0"/>
          <w:sz w:val="28"/>
          <w:szCs w:val="28"/>
          <w:lang w:val="uk-UA" w:eastAsia="ru-RU"/>
        </w:rPr>
        <w:t>Блажівський Євген Миколайович,</w:t>
      </w:r>
    </w:p>
    <w:p w:rsidR="00B672AA" w:rsidRPr="00B672AA" w:rsidRDefault="00B672AA" w:rsidP="00B672AA">
      <w:pPr>
        <w:widowControl/>
        <w:tabs>
          <w:tab w:val="clear" w:pos="709"/>
        </w:tabs>
        <w:suppressAutoHyphens w:val="0"/>
        <w:spacing w:after="0" w:line="240" w:lineRule="auto"/>
        <w:ind w:firstLine="540"/>
        <w:jc w:val="left"/>
        <w:rPr>
          <w:rFonts w:ascii="Times New Roman" w:eastAsia="Times New Roman" w:hAnsi="Times New Roman" w:cs="Times New Roman"/>
          <w:kern w:val="0"/>
          <w:sz w:val="28"/>
          <w:szCs w:val="28"/>
          <w:lang w:val="uk-UA" w:eastAsia="ru-RU"/>
        </w:rPr>
      </w:pPr>
      <w:r w:rsidRPr="00B672AA">
        <w:rPr>
          <w:rFonts w:ascii="Times New Roman" w:eastAsia="Times New Roman" w:hAnsi="Times New Roman" w:cs="Times New Roman"/>
          <w:kern w:val="0"/>
          <w:sz w:val="28"/>
          <w:szCs w:val="28"/>
          <w:lang w:val="uk-UA" w:eastAsia="ru-RU"/>
        </w:rPr>
        <w:tab/>
      </w:r>
      <w:r w:rsidRPr="00B672AA">
        <w:rPr>
          <w:rFonts w:ascii="Times New Roman" w:eastAsia="Times New Roman" w:hAnsi="Times New Roman" w:cs="Times New Roman"/>
          <w:kern w:val="0"/>
          <w:sz w:val="28"/>
          <w:szCs w:val="28"/>
          <w:lang w:val="uk-UA" w:eastAsia="ru-RU"/>
        </w:rPr>
        <w:tab/>
      </w:r>
      <w:r w:rsidRPr="00B672AA">
        <w:rPr>
          <w:rFonts w:ascii="Times New Roman" w:eastAsia="Times New Roman" w:hAnsi="Times New Roman" w:cs="Times New Roman"/>
          <w:kern w:val="0"/>
          <w:sz w:val="28"/>
          <w:szCs w:val="28"/>
          <w:lang w:val="uk-UA" w:eastAsia="ru-RU"/>
        </w:rPr>
        <w:tab/>
      </w:r>
      <w:r w:rsidRPr="00B672AA">
        <w:rPr>
          <w:rFonts w:ascii="Times New Roman" w:eastAsia="Times New Roman" w:hAnsi="Times New Roman" w:cs="Times New Roman"/>
          <w:kern w:val="0"/>
          <w:sz w:val="28"/>
          <w:szCs w:val="28"/>
          <w:lang w:val="uk-UA" w:eastAsia="ru-RU"/>
        </w:rPr>
        <w:tab/>
      </w:r>
      <w:r w:rsidRPr="00B672AA">
        <w:rPr>
          <w:rFonts w:ascii="Times New Roman" w:eastAsia="Times New Roman" w:hAnsi="Times New Roman" w:cs="Times New Roman"/>
          <w:kern w:val="0"/>
          <w:sz w:val="28"/>
          <w:szCs w:val="28"/>
          <w:lang w:val="uk-UA" w:eastAsia="ru-RU"/>
        </w:rPr>
        <w:tab/>
        <w:t>Національна академія прокуратури України,</w:t>
      </w:r>
    </w:p>
    <w:p w:rsidR="00B672AA" w:rsidRPr="00B672AA" w:rsidRDefault="00B672AA" w:rsidP="00B672AA">
      <w:pPr>
        <w:widowControl/>
        <w:tabs>
          <w:tab w:val="clear" w:pos="709"/>
        </w:tabs>
        <w:suppressAutoHyphens w:val="0"/>
        <w:spacing w:after="0" w:line="240" w:lineRule="auto"/>
        <w:ind w:firstLine="540"/>
        <w:jc w:val="left"/>
        <w:rPr>
          <w:rFonts w:ascii="Times New Roman" w:eastAsia="Times New Roman" w:hAnsi="Times New Roman" w:cs="Times New Roman"/>
          <w:kern w:val="0"/>
          <w:sz w:val="28"/>
          <w:szCs w:val="28"/>
          <w:lang w:val="uk-UA" w:eastAsia="ru-RU"/>
        </w:rPr>
      </w:pPr>
      <w:r w:rsidRPr="00B672AA">
        <w:rPr>
          <w:rFonts w:ascii="Times New Roman" w:eastAsia="Times New Roman" w:hAnsi="Times New Roman" w:cs="Times New Roman"/>
          <w:kern w:val="0"/>
          <w:sz w:val="28"/>
          <w:szCs w:val="28"/>
          <w:lang w:val="uk-UA" w:eastAsia="ru-RU"/>
        </w:rPr>
        <w:tab/>
      </w:r>
      <w:r w:rsidRPr="00B672AA">
        <w:rPr>
          <w:rFonts w:ascii="Times New Roman" w:eastAsia="Times New Roman" w:hAnsi="Times New Roman" w:cs="Times New Roman"/>
          <w:kern w:val="0"/>
          <w:sz w:val="28"/>
          <w:szCs w:val="28"/>
          <w:lang w:val="uk-UA" w:eastAsia="ru-RU"/>
        </w:rPr>
        <w:tab/>
      </w:r>
      <w:r w:rsidRPr="00B672AA">
        <w:rPr>
          <w:rFonts w:ascii="Times New Roman" w:eastAsia="Times New Roman" w:hAnsi="Times New Roman" w:cs="Times New Roman"/>
          <w:kern w:val="0"/>
          <w:sz w:val="28"/>
          <w:szCs w:val="28"/>
          <w:lang w:val="uk-UA" w:eastAsia="ru-RU"/>
        </w:rPr>
        <w:tab/>
      </w:r>
      <w:r w:rsidRPr="00B672AA">
        <w:rPr>
          <w:rFonts w:ascii="Times New Roman" w:eastAsia="Times New Roman" w:hAnsi="Times New Roman" w:cs="Times New Roman"/>
          <w:kern w:val="0"/>
          <w:sz w:val="28"/>
          <w:szCs w:val="28"/>
          <w:lang w:val="uk-UA" w:eastAsia="ru-RU"/>
        </w:rPr>
        <w:tab/>
      </w:r>
      <w:r w:rsidRPr="00B672AA">
        <w:rPr>
          <w:rFonts w:ascii="Times New Roman" w:eastAsia="Times New Roman" w:hAnsi="Times New Roman" w:cs="Times New Roman"/>
          <w:kern w:val="0"/>
          <w:sz w:val="28"/>
          <w:szCs w:val="28"/>
          <w:lang w:val="uk-UA" w:eastAsia="ru-RU"/>
        </w:rPr>
        <w:tab/>
        <w:t>професор кафедри організації роботи та управління</w:t>
      </w:r>
    </w:p>
    <w:p w:rsidR="00B672AA" w:rsidRPr="00B672AA" w:rsidRDefault="00B672AA" w:rsidP="00B672AA">
      <w:pPr>
        <w:widowControl/>
        <w:tabs>
          <w:tab w:val="clear" w:pos="709"/>
        </w:tabs>
        <w:suppressAutoHyphens w:val="0"/>
        <w:spacing w:after="0" w:line="240" w:lineRule="auto"/>
        <w:ind w:firstLine="540"/>
        <w:jc w:val="left"/>
        <w:rPr>
          <w:rFonts w:ascii="Times New Roman" w:eastAsia="Times New Roman" w:hAnsi="Times New Roman" w:cs="Times New Roman"/>
          <w:kern w:val="0"/>
          <w:sz w:val="28"/>
          <w:szCs w:val="28"/>
          <w:lang w:val="uk-UA" w:eastAsia="ru-RU"/>
        </w:rPr>
      </w:pPr>
      <w:r w:rsidRPr="00B672AA">
        <w:rPr>
          <w:rFonts w:ascii="Times New Roman" w:eastAsia="Times New Roman" w:hAnsi="Times New Roman" w:cs="Times New Roman"/>
          <w:kern w:val="0"/>
          <w:sz w:val="28"/>
          <w:szCs w:val="28"/>
          <w:lang w:val="uk-UA" w:eastAsia="ru-RU"/>
        </w:rPr>
        <w:tab/>
      </w:r>
      <w:r w:rsidRPr="00B672AA">
        <w:rPr>
          <w:rFonts w:ascii="Times New Roman" w:eastAsia="Times New Roman" w:hAnsi="Times New Roman" w:cs="Times New Roman"/>
          <w:kern w:val="0"/>
          <w:sz w:val="28"/>
          <w:szCs w:val="28"/>
          <w:lang w:val="uk-UA" w:eastAsia="ru-RU"/>
        </w:rPr>
        <w:tab/>
      </w:r>
      <w:r w:rsidRPr="00B672AA">
        <w:rPr>
          <w:rFonts w:ascii="Times New Roman" w:eastAsia="Times New Roman" w:hAnsi="Times New Roman" w:cs="Times New Roman"/>
          <w:kern w:val="0"/>
          <w:sz w:val="28"/>
          <w:szCs w:val="28"/>
          <w:lang w:val="uk-UA" w:eastAsia="ru-RU"/>
        </w:rPr>
        <w:tab/>
      </w:r>
      <w:r w:rsidRPr="00B672AA">
        <w:rPr>
          <w:rFonts w:ascii="Times New Roman" w:eastAsia="Times New Roman" w:hAnsi="Times New Roman" w:cs="Times New Roman"/>
          <w:kern w:val="0"/>
          <w:sz w:val="28"/>
          <w:szCs w:val="28"/>
          <w:lang w:val="uk-UA" w:eastAsia="ru-RU"/>
        </w:rPr>
        <w:tab/>
      </w:r>
      <w:r w:rsidRPr="00B672AA">
        <w:rPr>
          <w:rFonts w:ascii="Times New Roman" w:eastAsia="Times New Roman" w:hAnsi="Times New Roman" w:cs="Times New Roman"/>
          <w:kern w:val="0"/>
          <w:sz w:val="28"/>
          <w:szCs w:val="28"/>
          <w:lang w:val="uk-UA" w:eastAsia="ru-RU"/>
        </w:rPr>
        <w:tab/>
        <w:t>в органах прокуратури.</w:t>
      </w:r>
    </w:p>
    <w:p w:rsidR="00B672AA" w:rsidRPr="00B672AA" w:rsidRDefault="00B672AA" w:rsidP="00B672AA">
      <w:pPr>
        <w:widowControl/>
        <w:tabs>
          <w:tab w:val="clear" w:pos="709"/>
        </w:tabs>
        <w:suppressAutoHyphens w:val="0"/>
        <w:spacing w:after="0" w:line="240" w:lineRule="auto"/>
        <w:ind w:firstLine="540"/>
        <w:jc w:val="left"/>
        <w:rPr>
          <w:rFonts w:ascii="Times New Roman" w:eastAsia="Times New Roman" w:hAnsi="Times New Roman" w:cs="Times New Roman"/>
          <w:kern w:val="0"/>
          <w:sz w:val="28"/>
          <w:szCs w:val="28"/>
          <w:lang w:val="uk-UA" w:eastAsia="ru-RU"/>
        </w:rPr>
      </w:pPr>
    </w:p>
    <w:p w:rsidR="00B672AA" w:rsidRPr="00B672AA" w:rsidRDefault="00B672AA" w:rsidP="00B672AA">
      <w:pPr>
        <w:widowControl/>
        <w:tabs>
          <w:tab w:val="clear" w:pos="709"/>
        </w:tabs>
        <w:suppressAutoHyphens w:val="0"/>
        <w:spacing w:after="0" w:line="240" w:lineRule="auto"/>
        <w:ind w:firstLine="540"/>
        <w:jc w:val="left"/>
        <w:rPr>
          <w:rFonts w:ascii="Times New Roman" w:eastAsia="Times New Roman" w:hAnsi="Times New Roman" w:cs="Times New Roman"/>
          <w:kern w:val="0"/>
          <w:sz w:val="28"/>
          <w:szCs w:val="28"/>
          <w:lang w:val="uk-UA" w:eastAsia="ru-RU"/>
        </w:rPr>
      </w:pPr>
    </w:p>
    <w:p w:rsidR="00B672AA" w:rsidRPr="00B672AA" w:rsidRDefault="00B672AA" w:rsidP="00B672AA">
      <w:pPr>
        <w:widowControl/>
        <w:tabs>
          <w:tab w:val="clear" w:pos="709"/>
        </w:tabs>
        <w:suppressAutoHyphens w:val="0"/>
        <w:spacing w:after="0" w:line="240" w:lineRule="auto"/>
        <w:ind w:firstLine="540"/>
        <w:jc w:val="left"/>
        <w:rPr>
          <w:rFonts w:ascii="Times New Roman" w:eastAsia="Times New Roman" w:hAnsi="Times New Roman" w:cs="Times New Roman"/>
          <w:kern w:val="0"/>
          <w:sz w:val="28"/>
          <w:szCs w:val="28"/>
          <w:lang w:val="uk-UA" w:eastAsia="ru-RU"/>
        </w:rPr>
      </w:pPr>
      <w:r w:rsidRPr="00B672AA">
        <w:rPr>
          <w:rFonts w:ascii="Times New Roman" w:eastAsia="Times New Roman" w:hAnsi="Times New Roman" w:cs="Times New Roman"/>
          <w:b/>
          <w:bCs/>
          <w:kern w:val="0"/>
          <w:sz w:val="28"/>
          <w:szCs w:val="28"/>
          <w:lang w:val="uk-UA" w:eastAsia="ru-RU"/>
        </w:rPr>
        <w:t>Офіційні опоненти:</w:t>
      </w:r>
      <w:r w:rsidRPr="00B672AA">
        <w:rPr>
          <w:rFonts w:ascii="Times New Roman" w:eastAsia="Times New Roman" w:hAnsi="Times New Roman" w:cs="Times New Roman"/>
          <w:kern w:val="0"/>
          <w:sz w:val="28"/>
          <w:szCs w:val="28"/>
          <w:lang w:val="uk-UA" w:eastAsia="ru-RU"/>
        </w:rPr>
        <w:tab/>
        <w:t>доктор юридичних наук, професор</w:t>
      </w:r>
    </w:p>
    <w:p w:rsidR="00B672AA" w:rsidRPr="00B672AA" w:rsidRDefault="00B672AA" w:rsidP="00B672AA">
      <w:pPr>
        <w:widowControl/>
        <w:tabs>
          <w:tab w:val="clear" w:pos="709"/>
        </w:tabs>
        <w:suppressAutoHyphens w:val="0"/>
        <w:spacing w:after="0" w:line="240" w:lineRule="auto"/>
        <w:ind w:firstLine="540"/>
        <w:jc w:val="left"/>
        <w:rPr>
          <w:rFonts w:ascii="Times New Roman" w:eastAsia="Times New Roman" w:hAnsi="Times New Roman" w:cs="Times New Roman"/>
          <w:kern w:val="0"/>
          <w:sz w:val="28"/>
          <w:szCs w:val="28"/>
          <w:lang w:val="uk-UA" w:eastAsia="ru-RU"/>
        </w:rPr>
      </w:pPr>
      <w:r w:rsidRPr="00B672AA">
        <w:rPr>
          <w:rFonts w:ascii="Times New Roman" w:eastAsia="Times New Roman" w:hAnsi="Times New Roman" w:cs="Times New Roman"/>
          <w:kern w:val="0"/>
          <w:sz w:val="28"/>
          <w:szCs w:val="28"/>
          <w:lang w:val="uk-UA" w:eastAsia="ru-RU"/>
        </w:rPr>
        <w:tab/>
      </w:r>
      <w:r w:rsidRPr="00B672AA">
        <w:rPr>
          <w:rFonts w:ascii="Times New Roman" w:eastAsia="Times New Roman" w:hAnsi="Times New Roman" w:cs="Times New Roman"/>
          <w:kern w:val="0"/>
          <w:sz w:val="28"/>
          <w:szCs w:val="28"/>
          <w:lang w:val="uk-UA" w:eastAsia="ru-RU"/>
        </w:rPr>
        <w:tab/>
      </w:r>
      <w:r w:rsidRPr="00B672AA">
        <w:rPr>
          <w:rFonts w:ascii="Times New Roman" w:eastAsia="Times New Roman" w:hAnsi="Times New Roman" w:cs="Times New Roman"/>
          <w:kern w:val="0"/>
          <w:sz w:val="28"/>
          <w:szCs w:val="28"/>
          <w:lang w:val="uk-UA" w:eastAsia="ru-RU"/>
        </w:rPr>
        <w:tab/>
      </w:r>
      <w:r w:rsidRPr="00B672AA">
        <w:rPr>
          <w:rFonts w:ascii="Times New Roman" w:eastAsia="Times New Roman" w:hAnsi="Times New Roman" w:cs="Times New Roman"/>
          <w:kern w:val="0"/>
          <w:sz w:val="28"/>
          <w:szCs w:val="28"/>
          <w:lang w:val="uk-UA" w:eastAsia="ru-RU"/>
        </w:rPr>
        <w:tab/>
      </w:r>
      <w:r w:rsidRPr="00B672AA">
        <w:rPr>
          <w:rFonts w:ascii="Times New Roman" w:eastAsia="Times New Roman" w:hAnsi="Times New Roman" w:cs="Times New Roman"/>
          <w:kern w:val="0"/>
          <w:sz w:val="28"/>
          <w:szCs w:val="28"/>
          <w:lang w:val="uk-UA" w:eastAsia="ru-RU"/>
        </w:rPr>
        <w:tab/>
      </w:r>
      <w:r w:rsidRPr="00B672AA">
        <w:rPr>
          <w:rFonts w:ascii="Times New Roman" w:eastAsia="Times New Roman" w:hAnsi="Times New Roman" w:cs="Times New Roman"/>
          <w:b/>
          <w:bCs/>
          <w:kern w:val="0"/>
          <w:sz w:val="28"/>
          <w:szCs w:val="28"/>
          <w:lang w:val="uk-UA" w:eastAsia="ru-RU"/>
        </w:rPr>
        <w:t>Сухонос Віктор Володимирович,</w:t>
      </w:r>
    </w:p>
    <w:p w:rsidR="00B672AA" w:rsidRPr="00B672AA" w:rsidRDefault="00B672AA" w:rsidP="00B672AA">
      <w:pPr>
        <w:widowControl/>
        <w:tabs>
          <w:tab w:val="clear" w:pos="709"/>
        </w:tabs>
        <w:suppressAutoHyphens w:val="0"/>
        <w:spacing w:after="0" w:line="240" w:lineRule="auto"/>
        <w:ind w:firstLine="540"/>
        <w:jc w:val="left"/>
        <w:rPr>
          <w:rFonts w:ascii="Times New Roman" w:eastAsia="Times New Roman" w:hAnsi="Times New Roman" w:cs="Times New Roman"/>
          <w:kern w:val="0"/>
          <w:sz w:val="28"/>
          <w:szCs w:val="28"/>
          <w:lang w:val="uk-UA" w:eastAsia="ru-RU"/>
        </w:rPr>
      </w:pPr>
      <w:r w:rsidRPr="00B672AA">
        <w:rPr>
          <w:rFonts w:ascii="Times New Roman" w:eastAsia="Times New Roman" w:hAnsi="Times New Roman" w:cs="Times New Roman"/>
          <w:kern w:val="0"/>
          <w:sz w:val="28"/>
          <w:szCs w:val="28"/>
          <w:lang w:val="uk-UA" w:eastAsia="ru-RU"/>
        </w:rPr>
        <w:tab/>
      </w:r>
      <w:r w:rsidRPr="00B672AA">
        <w:rPr>
          <w:rFonts w:ascii="Times New Roman" w:eastAsia="Times New Roman" w:hAnsi="Times New Roman" w:cs="Times New Roman"/>
          <w:kern w:val="0"/>
          <w:sz w:val="28"/>
          <w:szCs w:val="28"/>
          <w:lang w:val="uk-UA" w:eastAsia="ru-RU"/>
        </w:rPr>
        <w:tab/>
      </w:r>
      <w:r w:rsidRPr="00B672AA">
        <w:rPr>
          <w:rFonts w:ascii="Times New Roman" w:eastAsia="Times New Roman" w:hAnsi="Times New Roman" w:cs="Times New Roman"/>
          <w:kern w:val="0"/>
          <w:sz w:val="28"/>
          <w:szCs w:val="28"/>
          <w:lang w:val="uk-UA" w:eastAsia="ru-RU"/>
        </w:rPr>
        <w:tab/>
      </w:r>
      <w:r w:rsidRPr="00B672AA">
        <w:rPr>
          <w:rFonts w:ascii="Times New Roman" w:eastAsia="Times New Roman" w:hAnsi="Times New Roman" w:cs="Times New Roman"/>
          <w:kern w:val="0"/>
          <w:sz w:val="28"/>
          <w:szCs w:val="28"/>
          <w:lang w:val="uk-UA" w:eastAsia="ru-RU"/>
        </w:rPr>
        <w:tab/>
      </w:r>
      <w:r w:rsidRPr="00B672AA">
        <w:rPr>
          <w:rFonts w:ascii="Times New Roman" w:eastAsia="Times New Roman" w:hAnsi="Times New Roman" w:cs="Times New Roman"/>
          <w:kern w:val="0"/>
          <w:sz w:val="28"/>
          <w:szCs w:val="28"/>
          <w:lang w:val="uk-UA" w:eastAsia="ru-RU"/>
        </w:rPr>
        <w:tab/>
        <w:t>Українська академія банківської справи</w:t>
      </w:r>
    </w:p>
    <w:p w:rsidR="00B672AA" w:rsidRPr="00B672AA" w:rsidRDefault="00B672AA" w:rsidP="00B672AA">
      <w:pPr>
        <w:widowControl/>
        <w:tabs>
          <w:tab w:val="clear" w:pos="709"/>
        </w:tabs>
        <w:suppressAutoHyphens w:val="0"/>
        <w:spacing w:after="0" w:line="240" w:lineRule="auto"/>
        <w:ind w:firstLine="540"/>
        <w:jc w:val="left"/>
        <w:rPr>
          <w:rFonts w:ascii="Times New Roman" w:eastAsia="Times New Roman" w:hAnsi="Times New Roman" w:cs="Times New Roman"/>
          <w:b/>
          <w:bCs/>
          <w:kern w:val="0"/>
          <w:sz w:val="28"/>
          <w:szCs w:val="28"/>
          <w:lang w:val="uk-UA" w:eastAsia="ru-RU"/>
        </w:rPr>
      </w:pPr>
      <w:r w:rsidRPr="00B672AA">
        <w:rPr>
          <w:rFonts w:ascii="Times New Roman" w:eastAsia="Times New Roman" w:hAnsi="Times New Roman" w:cs="Times New Roman"/>
          <w:kern w:val="0"/>
          <w:sz w:val="28"/>
          <w:szCs w:val="28"/>
          <w:lang w:val="uk-UA" w:eastAsia="ru-RU"/>
        </w:rPr>
        <w:tab/>
      </w:r>
      <w:r w:rsidRPr="00B672AA">
        <w:rPr>
          <w:rFonts w:ascii="Times New Roman" w:eastAsia="Times New Roman" w:hAnsi="Times New Roman" w:cs="Times New Roman"/>
          <w:kern w:val="0"/>
          <w:sz w:val="28"/>
          <w:szCs w:val="28"/>
          <w:lang w:val="uk-UA" w:eastAsia="ru-RU"/>
        </w:rPr>
        <w:tab/>
      </w:r>
      <w:r w:rsidRPr="00B672AA">
        <w:rPr>
          <w:rFonts w:ascii="Times New Roman" w:eastAsia="Times New Roman" w:hAnsi="Times New Roman" w:cs="Times New Roman"/>
          <w:kern w:val="0"/>
          <w:sz w:val="28"/>
          <w:szCs w:val="28"/>
          <w:lang w:val="uk-UA" w:eastAsia="ru-RU"/>
        </w:rPr>
        <w:tab/>
      </w:r>
      <w:r w:rsidRPr="00B672AA">
        <w:rPr>
          <w:rFonts w:ascii="Times New Roman" w:eastAsia="Times New Roman" w:hAnsi="Times New Roman" w:cs="Times New Roman"/>
          <w:kern w:val="0"/>
          <w:sz w:val="28"/>
          <w:szCs w:val="28"/>
          <w:lang w:val="uk-UA" w:eastAsia="ru-RU"/>
        </w:rPr>
        <w:tab/>
      </w:r>
      <w:r w:rsidRPr="00B672AA">
        <w:rPr>
          <w:rFonts w:ascii="Times New Roman" w:eastAsia="Times New Roman" w:hAnsi="Times New Roman" w:cs="Times New Roman"/>
          <w:kern w:val="0"/>
          <w:sz w:val="28"/>
          <w:szCs w:val="28"/>
          <w:lang w:val="uk-UA" w:eastAsia="ru-RU"/>
        </w:rPr>
        <w:tab/>
        <w:t>Національного банку України,</w:t>
      </w:r>
    </w:p>
    <w:p w:rsidR="00B672AA" w:rsidRPr="00B672AA" w:rsidRDefault="00B672AA" w:rsidP="00B672AA">
      <w:pPr>
        <w:widowControl/>
        <w:tabs>
          <w:tab w:val="clear" w:pos="709"/>
        </w:tabs>
        <w:suppressAutoHyphens w:val="0"/>
        <w:spacing w:after="0" w:line="240" w:lineRule="auto"/>
        <w:ind w:firstLine="540"/>
        <w:jc w:val="left"/>
        <w:rPr>
          <w:rFonts w:ascii="Times New Roman" w:eastAsia="Times New Roman" w:hAnsi="Times New Roman" w:cs="Times New Roman"/>
          <w:kern w:val="0"/>
          <w:sz w:val="28"/>
          <w:szCs w:val="28"/>
          <w:lang w:val="uk-UA" w:eastAsia="ru-RU"/>
        </w:rPr>
      </w:pPr>
      <w:r w:rsidRPr="00B672AA">
        <w:rPr>
          <w:rFonts w:ascii="Times New Roman" w:eastAsia="Times New Roman" w:hAnsi="Times New Roman" w:cs="Times New Roman"/>
          <w:b/>
          <w:bCs/>
          <w:kern w:val="0"/>
          <w:sz w:val="28"/>
          <w:szCs w:val="28"/>
          <w:lang w:val="uk-UA" w:eastAsia="ru-RU"/>
        </w:rPr>
        <w:tab/>
      </w:r>
      <w:r w:rsidRPr="00B672AA">
        <w:rPr>
          <w:rFonts w:ascii="Times New Roman" w:eastAsia="Times New Roman" w:hAnsi="Times New Roman" w:cs="Times New Roman"/>
          <w:b/>
          <w:bCs/>
          <w:kern w:val="0"/>
          <w:sz w:val="28"/>
          <w:szCs w:val="28"/>
          <w:lang w:val="uk-UA" w:eastAsia="ru-RU"/>
        </w:rPr>
        <w:tab/>
      </w:r>
      <w:r w:rsidRPr="00B672AA">
        <w:rPr>
          <w:rFonts w:ascii="Times New Roman" w:eastAsia="Times New Roman" w:hAnsi="Times New Roman" w:cs="Times New Roman"/>
          <w:b/>
          <w:bCs/>
          <w:kern w:val="0"/>
          <w:sz w:val="28"/>
          <w:szCs w:val="28"/>
          <w:lang w:val="uk-UA" w:eastAsia="ru-RU"/>
        </w:rPr>
        <w:tab/>
      </w:r>
      <w:r w:rsidRPr="00B672AA">
        <w:rPr>
          <w:rFonts w:ascii="Times New Roman" w:eastAsia="Times New Roman" w:hAnsi="Times New Roman" w:cs="Times New Roman"/>
          <w:b/>
          <w:bCs/>
          <w:kern w:val="0"/>
          <w:sz w:val="28"/>
          <w:szCs w:val="28"/>
          <w:lang w:val="uk-UA" w:eastAsia="ru-RU"/>
        </w:rPr>
        <w:tab/>
      </w:r>
      <w:r w:rsidRPr="00B672AA">
        <w:rPr>
          <w:rFonts w:ascii="Times New Roman" w:eastAsia="Times New Roman" w:hAnsi="Times New Roman" w:cs="Times New Roman"/>
          <w:b/>
          <w:bCs/>
          <w:kern w:val="0"/>
          <w:sz w:val="28"/>
          <w:szCs w:val="28"/>
          <w:lang w:val="uk-UA" w:eastAsia="ru-RU"/>
        </w:rPr>
        <w:tab/>
      </w:r>
      <w:r w:rsidRPr="00B672AA">
        <w:rPr>
          <w:rFonts w:ascii="Times New Roman" w:eastAsia="Times New Roman" w:hAnsi="Times New Roman" w:cs="Times New Roman"/>
          <w:kern w:val="0"/>
          <w:sz w:val="28"/>
          <w:szCs w:val="28"/>
          <w:lang w:val="uk-UA" w:eastAsia="ru-RU"/>
        </w:rPr>
        <w:t xml:space="preserve">декан юридичного факультету; </w:t>
      </w:r>
    </w:p>
    <w:p w:rsidR="00B672AA" w:rsidRPr="00B672AA" w:rsidRDefault="00B672AA" w:rsidP="00B672AA">
      <w:pPr>
        <w:widowControl/>
        <w:tabs>
          <w:tab w:val="clear" w:pos="709"/>
        </w:tabs>
        <w:suppressAutoHyphens w:val="0"/>
        <w:spacing w:after="0" w:line="240" w:lineRule="auto"/>
        <w:ind w:firstLine="540"/>
        <w:jc w:val="left"/>
        <w:rPr>
          <w:rFonts w:ascii="Times New Roman" w:eastAsia="Times New Roman" w:hAnsi="Times New Roman" w:cs="Times New Roman"/>
          <w:kern w:val="0"/>
          <w:sz w:val="28"/>
          <w:szCs w:val="28"/>
          <w:lang w:val="uk-UA" w:eastAsia="ru-RU"/>
        </w:rPr>
      </w:pPr>
    </w:p>
    <w:p w:rsidR="00B672AA" w:rsidRPr="00B672AA" w:rsidRDefault="00B672AA" w:rsidP="00B672AA">
      <w:pPr>
        <w:widowControl/>
        <w:tabs>
          <w:tab w:val="clear" w:pos="709"/>
        </w:tabs>
        <w:suppressAutoHyphens w:val="0"/>
        <w:spacing w:after="0" w:line="240" w:lineRule="auto"/>
        <w:ind w:firstLine="540"/>
        <w:jc w:val="left"/>
        <w:rPr>
          <w:rFonts w:ascii="Times New Roman" w:eastAsia="Times New Roman" w:hAnsi="Times New Roman" w:cs="Times New Roman"/>
          <w:kern w:val="0"/>
          <w:sz w:val="28"/>
          <w:szCs w:val="28"/>
          <w:lang w:val="uk-UA" w:eastAsia="ru-RU"/>
        </w:rPr>
      </w:pPr>
      <w:r w:rsidRPr="00B672AA">
        <w:rPr>
          <w:rFonts w:ascii="Times New Roman" w:eastAsia="Times New Roman" w:hAnsi="Times New Roman" w:cs="Times New Roman"/>
          <w:kern w:val="0"/>
          <w:sz w:val="28"/>
          <w:szCs w:val="28"/>
          <w:lang w:val="uk-UA" w:eastAsia="ru-RU"/>
        </w:rPr>
        <w:tab/>
      </w:r>
      <w:r w:rsidRPr="00B672AA">
        <w:rPr>
          <w:rFonts w:ascii="Times New Roman" w:eastAsia="Times New Roman" w:hAnsi="Times New Roman" w:cs="Times New Roman"/>
          <w:kern w:val="0"/>
          <w:sz w:val="28"/>
          <w:szCs w:val="28"/>
          <w:lang w:val="uk-UA" w:eastAsia="ru-RU"/>
        </w:rPr>
        <w:tab/>
      </w:r>
      <w:r w:rsidRPr="00B672AA">
        <w:rPr>
          <w:rFonts w:ascii="Times New Roman" w:eastAsia="Times New Roman" w:hAnsi="Times New Roman" w:cs="Times New Roman"/>
          <w:kern w:val="0"/>
          <w:sz w:val="28"/>
          <w:szCs w:val="28"/>
          <w:lang w:val="uk-UA" w:eastAsia="ru-RU"/>
        </w:rPr>
        <w:tab/>
      </w:r>
      <w:r w:rsidRPr="00B672AA">
        <w:rPr>
          <w:rFonts w:ascii="Times New Roman" w:eastAsia="Times New Roman" w:hAnsi="Times New Roman" w:cs="Times New Roman"/>
          <w:kern w:val="0"/>
          <w:sz w:val="28"/>
          <w:szCs w:val="28"/>
          <w:lang w:val="uk-UA" w:eastAsia="ru-RU"/>
        </w:rPr>
        <w:tab/>
      </w:r>
      <w:r w:rsidRPr="00B672AA">
        <w:rPr>
          <w:rFonts w:ascii="Times New Roman" w:eastAsia="Times New Roman" w:hAnsi="Times New Roman" w:cs="Times New Roman"/>
          <w:kern w:val="0"/>
          <w:sz w:val="28"/>
          <w:szCs w:val="28"/>
          <w:lang w:val="uk-UA" w:eastAsia="ru-RU"/>
        </w:rPr>
        <w:tab/>
        <w:t>кандидат юридичних наук</w:t>
      </w:r>
    </w:p>
    <w:p w:rsidR="00B672AA" w:rsidRPr="00B672AA" w:rsidRDefault="00B672AA" w:rsidP="00B672AA">
      <w:pPr>
        <w:widowControl/>
        <w:tabs>
          <w:tab w:val="clear" w:pos="709"/>
        </w:tabs>
        <w:suppressAutoHyphens w:val="0"/>
        <w:spacing w:after="0" w:line="240" w:lineRule="auto"/>
        <w:ind w:firstLine="540"/>
        <w:jc w:val="left"/>
        <w:rPr>
          <w:rFonts w:ascii="Times New Roman" w:eastAsia="Times New Roman" w:hAnsi="Times New Roman" w:cs="Times New Roman"/>
          <w:b/>
          <w:bCs/>
          <w:kern w:val="0"/>
          <w:sz w:val="28"/>
          <w:szCs w:val="28"/>
          <w:lang w:val="uk-UA" w:eastAsia="ru-RU"/>
        </w:rPr>
      </w:pPr>
      <w:r w:rsidRPr="00B672AA">
        <w:rPr>
          <w:rFonts w:ascii="Times New Roman" w:eastAsia="Times New Roman" w:hAnsi="Times New Roman" w:cs="Times New Roman"/>
          <w:kern w:val="0"/>
          <w:sz w:val="28"/>
          <w:szCs w:val="28"/>
          <w:lang w:val="uk-UA" w:eastAsia="ru-RU"/>
        </w:rPr>
        <w:tab/>
      </w:r>
      <w:r w:rsidRPr="00B672AA">
        <w:rPr>
          <w:rFonts w:ascii="Times New Roman" w:eastAsia="Times New Roman" w:hAnsi="Times New Roman" w:cs="Times New Roman"/>
          <w:kern w:val="0"/>
          <w:sz w:val="28"/>
          <w:szCs w:val="28"/>
          <w:lang w:val="uk-UA" w:eastAsia="ru-RU"/>
        </w:rPr>
        <w:tab/>
      </w:r>
      <w:r w:rsidRPr="00B672AA">
        <w:rPr>
          <w:rFonts w:ascii="Times New Roman" w:eastAsia="Times New Roman" w:hAnsi="Times New Roman" w:cs="Times New Roman"/>
          <w:kern w:val="0"/>
          <w:sz w:val="28"/>
          <w:szCs w:val="28"/>
          <w:lang w:val="uk-UA" w:eastAsia="ru-RU"/>
        </w:rPr>
        <w:tab/>
      </w:r>
      <w:r w:rsidRPr="00B672AA">
        <w:rPr>
          <w:rFonts w:ascii="Times New Roman" w:eastAsia="Times New Roman" w:hAnsi="Times New Roman" w:cs="Times New Roman"/>
          <w:b/>
          <w:bCs/>
          <w:kern w:val="0"/>
          <w:sz w:val="28"/>
          <w:szCs w:val="28"/>
          <w:lang w:val="uk-UA" w:eastAsia="ru-RU"/>
        </w:rPr>
        <w:tab/>
      </w:r>
      <w:r w:rsidRPr="00B672AA">
        <w:rPr>
          <w:rFonts w:ascii="Times New Roman" w:eastAsia="Times New Roman" w:hAnsi="Times New Roman" w:cs="Times New Roman"/>
          <w:b/>
          <w:bCs/>
          <w:kern w:val="0"/>
          <w:sz w:val="28"/>
          <w:szCs w:val="28"/>
          <w:lang w:val="uk-UA" w:eastAsia="ru-RU"/>
        </w:rPr>
        <w:tab/>
        <w:t>Толочко Яна Миколаївна,</w:t>
      </w:r>
    </w:p>
    <w:p w:rsidR="00B672AA" w:rsidRPr="00B672AA" w:rsidRDefault="00B672AA" w:rsidP="00B672AA">
      <w:pPr>
        <w:widowControl/>
        <w:tabs>
          <w:tab w:val="clear" w:pos="709"/>
        </w:tabs>
        <w:suppressAutoHyphens w:val="0"/>
        <w:spacing w:after="0" w:line="240" w:lineRule="auto"/>
        <w:ind w:firstLine="540"/>
        <w:jc w:val="left"/>
        <w:rPr>
          <w:rFonts w:ascii="Times New Roman" w:eastAsia="Times New Roman" w:hAnsi="Times New Roman" w:cs="Times New Roman"/>
          <w:kern w:val="0"/>
          <w:sz w:val="28"/>
          <w:szCs w:val="28"/>
          <w:lang w:val="uk-UA" w:eastAsia="ru-RU"/>
        </w:rPr>
      </w:pPr>
      <w:r w:rsidRPr="00B672AA">
        <w:rPr>
          <w:rFonts w:ascii="Times New Roman" w:eastAsia="Times New Roman" w:hAnsi="Times New Roman" w:cs="Times New Roman"/>
          <w:kern w:val="0"/>
          <w:sz w:val="28"/>
          <w:szCs w:val="28"/>
          <w:lang w:val="uk-UA" w:eastAsia="ru-RU"/>
        </w:rPr>
        <w:tab/>
      </w:r>
      <w:r w:rsidRPr="00B672AA">
        <w:rPr>
          <w:rFonts w:ascii="Times New Roman" w:eastAsia="Times New Roman" w:hAnsi="Times New Roman" w:cs="Times New Roman"/>
          <w:kern w:val="0"/>
          <w:sz w:val="28"/>
          <w:szCs w:val="28"/>
          <w:lang w:val="uk-UA" w:eastAsia="ru-RU"/>
        </w:rPr>
        <w:tab/>
      </w:r>
      <w:r w:rsidRPr="00B672AA">
        <w:rPr>
          <w:rFonts w:ascii="Times New Roman" w:eastAsia="Times New Roman" w:hAnsi="Times New Roman" w:cs="Times New Roman"/>
          <w:kern w:val="0"/>
          <w:sz w:val="28"/>
          <w:szCs w:val="28"/>
          <w:lang w:val="uk-UA" w:eastAsia="ru-RU"/>
        </w:rPr>
        <w:tab/>
      </w:r>
      <w:r w:rsidRPr="00B672AA">
        <w:rPr>
          <w:rFonts w:ascii="Times New Roman" w:eastAsia="Times New Roman" w:hAnsi="Times New Roman" w:cs="Times New Roman"/>
          <w:kern w:val="0"/>
          <w:sz w:val="28"/>
          <w:szCs w:val="28"/>
          <w:lang w:val="uk-UA" w:eastAsia="ru-RU"/>
        </w:rPr>
        <w:tab/>
      </w:r>
      <w:r w:rsidRPr="00B672AA">
        <w:rPr>
          <w:rFonts w:ascii="Times New Roman" w:eastAsia="Times New Roman" w:hAnsi="Times New Roman" w:cs="Times New Roman"/>
          <w:kern w:val="0"/>
          <w:sz w:val="28"/>
          <w:szCs w:val="28"/>
          <w:lang w:val="uk-UA" w:eastAsia="ru-RU"/>
        </w:rPr>
        <w:tab/>
        <w:t>Міжрегіональна академія управління персоналом,</w:t>
      </w:r>
    </w:p>
    <w:p w:rsidR="00B672AA" w:rsidRPr="00B672AA" w:rsidRDefault="00B672AA" w:rsidP="00B672AA">
      <w:pPr>
        <w:widowControl/>
        <w:tabs>
          <w:tab w:val="clear" w:pos="709"/>
        </w:tabs>
        <w:suppressAutoHyphens w:val="0"/>
        <w:spacing w:after="0" w:line="240" w:lineRule="auto"/>
        <w:ind w:firstLine="540"/>
        <w:jc w:val="left"/>
        <w:rPr>
          <w:rFonts w:ascii="Times New Roman" w:eastAsia="Times New Roman" w:hAnsi="Times New Roman" w:cs="Times New Roman"/>
          <w:kern w:val="0"/>
          <w:sz w:val="28"/>
          <w:szCs w:val="28"/>
          <w:lang w:val="uk-UA" w:eastAsia="ru-RU"/>
        </w:rPr>
      </w:pPr>
      <w:r w:rsidRPr="00B672AA">
        <w:rPr>
          <w:rFonts w:ascii="Times New Roman" w:eastAsia="Times New Roman" w:hAnsi="Times New Roman" w:cs="Times New Roman"/>
          <w:kern w:val="0"/>
          <w:sz w:val="28"/>
          <w:szCs w:val="28"/>
          <w:lang w:val="uk-UA" w:eastAsia="ru-RU"/>
        </w:rPr>
        <w:tab/>
      </w:r>
      <w:r w:rsidRPr="00B672AA">
        <w:rPr>
          <w:rFonts w:ascii="Times New Roman" w:eastAsia="Times New Roman" w:hAnsi="Times New Roman" w:cs="Times New Roman"/>
          <w:kern w:val="0"/>
          <w:sz w:val="28"/>
          <w:szCs w:val="28"/>
          <w:lang w:val="uk-UA" w:eastAsia="ru-RU"/>
        </w:rPr>
        <w:tab/>
      </w:r>
      <w:r w:rsidRPr="00B672AA">
        <w:rPr>
          <w:rFonts w:ascii="Times New Roman" w:eastAsia="Times New Roman" w:hAnsi="Times New Roman" w:cs="Times New Roman"/>
          <w:kern w:val="0"/>
          <w:sz w:val="28"/>
          <w:szCs w:val="28"/>
          <w:lang w:val="uk-UA" w:eastAsia="ru-RU"/>
        </w:rPr>
        <w:tab/>
      </w:r>
      <w:r w:rsidRPr="00B672AA">
        <w:rPr>
          <w:rFonts w:ascii="Times New Roman" w:eastAsia="Times New Roman" w:hAnsi="Times New Roman" w:cs="Times New Roman"/>
          <w:kern w:val="0"/>
          <w:sz w:val="28"/>
          <w:szCs w:val="28"/>
          <w:lang w:val="uk-UA" w:eastAsia="ru-RU"/>
        </w:rPr>
        <w:tab/>
      </w:r>
      <w:r w:rsidRPr="00B672AA">
        <w:rPr>
          <w:rFonts w:ascii="Times New Roman" w:eastAsia="Times New Roman" w:hAnsi="Times New Roman" w:cs="Times New Roman"/>
          <w:kern w:val="0"/>
          <w:sz w:val="28"/>
          <w:szCs w:val="28"/>
          <w:lang w:val="uk-UA" w:eastAsia="ru-RU"/>
        </w:rPr>
        <w:tab/>
        <w:t xml:space="preserve">доцент кафедри управління безпекою та </w:t>
      </w:r>
      <w:r w:rsidRPr="00B672AA">
        <w:rPr>
          <w:rFonts w:ascii="Times New Roman" w:eastAsia="Times New Roman" w:hAnsi="Times New Roman" w:cs="Times New Roman"/>
          <w:kern w:val="0"/>
          <w:sz w:val="28"/>
          <w:szCs w:val="28"/>
          <w:lang w:val="uk-UA" w:eastAsia="ru-RU"/>
        </w:rPr>
        <w:tab/>
      </w:r>
    </w:p>
    <w:p w:rsidR="00B672AA" w:rsidRPr="00B672AA" w:rsidRDefault="00B672AA" w:rsidP="00B672AA">
      <w:pPr>
        <w:widowControl/>
        <w:tabs>
          <w:tab w:val="clear" w:pos="709"/>
        </w:tabs>
        <w:suppressAutoHyphens w:val="0"/>
        <w:spacing w:after="0" w:line="240" w:lineRule="auto"/>
        <w:ind w:firstLine="540"/>
        <w:jc w:val="left"/>
        <w:rPr>
          <w:rFonts w:ascii="Times New Roman" w:eastAsia="Times New Roman" w:hAnsi="Times New Roman" w:cs="Times New Roman"/>
          <w:kern w:val="0"/>
          <w:sz w:val="28"/>
          <w:szCs w:val="28"/>
          <w:lang w:val="uk-UA" w:eastAsia="ru-RU"/>
        </w:rPr>
      </w:pPr>
      <w:r w:rsidRPr="00B672AA">
        <w:rPr>
          <w:rFonts w:ascii="Times New Roman" w:eastAsia="Times New Roman" w:hAnsi="Times New Roman" w:cs="Times New Roman"/>
          <w:kern w:val="0"/>
          <w:sz w:val="28"/>
          <w:szCs w:val="28"/>
          <w:lang w:val="uk-UA" w:eastAsia="ru-RU"/>
        </w:rPr>
        <w:tab/>
      </w:r>
      <w:r w:rsidRPr="00B672AA">
        <w:rPr>
          <w:rFonts w:ascii="Times New Roman" w:eastAsia="Times New Roman" w:hAnsi="Times New Roman" w:cs="Times New Roman"/>
          <w:kern w:val="0"/>
          <w:sz w:val="28"/>
          <w:szCs w:val="28"/>
          <w:lang w:val="uk-UA" w:eastAsia="ru-RU"/>
        </w:rPr>
        <w:tab/>
      </w:r>
      <w:r w:rsidRPr="00B672AA">
        <w:rPr>
          <w:rFonts w:ascii="Times New Roman" w:eastAsia="Times New Roman" w:hAnsi="Times New Roman" w:cs="Times New Roman"/>
          <w:kern w:val="0"/>
          <w:sz w:val="28"/>
          <w:szCs w:val="28"/>
          <w:lang w:val="uk-UA" w:eastAsia="ru-RU"/>
        </w:rPr>
        <w:tab/>
      </w:r>
      <w:r w:rsidRPr="00B672AA">
        <w:rPr>
          <w:rFonts w:ascii="Times New Roman" w:eastAsia="Times New Roman" w:hAnsi="Times New Roman" w:cs="Times New Roman"/>
          <w:kern w:val="0"/>
          <w:sz w:val="28"/>
          <w:szCs w:val="28"/>
          <w:lang w:val="uk-UA" w:eastAsia="ru-RU"/>
        </w:rPr>
        <w:tab/>
      </w:r>
      <w:r w:rsidRPr="00B672AA">
        <w:rPr>
          <w:rFonts w:ascii="Times New Roman" w:eastAsia="Times New Roman" w:hAnsi="Times New Roman" w:cs="Times New Roman"/>
          <w:kern w:val="0"/>
          <w:sz w:val="28"/>
          <w:szCs w:val="28"/>
          <w:lang w:val="uk-UA" w:eastAsia="ru-RU"/>
        </w:rPr>
        <w:tab/>
        <w:t>правоохоронної діяльності Інституту права</w:t>
      </w:r>
    </w:p>
    <w:p w:rsidR="00B672AA" w:rsidRPr="00B672AA" w:rsidRDefault="00B672AA" w:rsidP="00B672AA">
      <w:pPr>
        <w:widowControl/>
        <w:tabs>
          <w:tab w:val="clear" w:pos="709"/>
        </w:tabs>
        <w:suppressAutoHyphens w:val="0"/>
        <w:spacing w:after="0" w:line="240" w:lineRule="auto"/>
        <w:ind w:firstLine="540"/>
        <w:jc w:val="left"/>
        <w:rPr>
          <w:rFonts w:ascii="Times New Roman" w:eastAsia="Times New Roman" w:hAnsi="Times New Roman" w:cs="Times New Roman"/>
          <w:b/>
          <w:bCs/>
          <w:kern w:val="0"/>
          <w:sz w:val="28"/>
          <w:szCs w:val="28"/>
          <w:lang w:val="uk-UA" w:eastAsia="ru-RU"/>
        </w:rPr>
      </w:pPr>
      <w:r w:rsidRPr="00B672AA">
        <w:rPr>
          <w:rFonts w:ascii="Times New Roman" w:eastAsia="Times New Roman" w:hAnsi="Times New Roman" w:cs="Times New Roman"/>
          <w:kern w:val="0"/>
          <w:sz w:val="28"/>
          <w:szCs w:val="28"/>
          <w:lang w:val="uk-UA" w:eastAsia="ru-RU"/>
        </w:rPr>
        <w:tab/>
      </w:r>
      <w:r w:rsidRPr="00B672AA">
        <w:rPr>
          <w:rFonts w:ascii="Times New Roman" w:eastAsia="Times New Roman" w:hAnsi="Times New Roman" w:cs="Times New Roman"/>
          <w:kern w:val="0"/>
          <w:sz w:val="28"/>
          <w:szCs w:val="28"/>
          <w:lang w:val="uk-UA" w:eastAsia="ru-RU"/>
        </w:rPr>
        <w:tab/>
      </w:r>
      <w:r w:rsidRPr="00B672AA">
        <w:rPr>
          <w:rFonts w:ascii="Times New Roman" w:eastAsia="Times New Roman" w:hAnsi="Times New Roman" w:cs="Times New Roman"/>
          <w:kern w:val="0"/>
          <w:sz w:val="28"/>
          <w:szCs w:val="28"/>
          <w:lang w:val="uk-UA" w:eastAsia="ru-RU"/>
        </w:rPr>
        <w:tab/>
      </w:r>
      <w:r w:rsidRPr="00B672AA">
        <w:rPr>
          <w:rFonts w:ascii="Times New Roman" w:eastAsia="Times New Roman" w:hAnsi="Times New Roman" w:cs="Times New Roman"/>
          <w:kern w:val="0"/>
          <w:sz w:val="28"/>
          <w:szCs w:val="28"/>
          <w:lang w:val="uk-UA" w:eastAsia="ru-RU"/>
        </w:rPr>
        <w:tab/>
      </w:r>
      <w:r w:rsidRPr="00B672AA">
        <w:rPr>
          <w:rFonts w:ascii="Times New Roman" w:eastAsia="Times New Roman" w:hAnsi="Times New Roman" w:cs="Times New Roman"/>
          <w:kern w:val="0"/>
          <w:sz w:val="28"/>
          <w:szCs w:val="28"/>
          <w:lang w:val="uk-UA" w:eastAsia="ru-RU"/>
        </w:rPr>
        <w:tab/>
        <w:t>імені князя Володимира Великого.</w:t>
      </w:r>
    </w:p>
    <w:p w:rsidR="00B672AA" w:rsidRPr="00B672AA" w:rsidRDefault="00B672AA" w:rsidP="00B672AA">
      <w:pPr>
        <w:widowControl/>
        <w:tabs>
          <w:tab w:val="clear" w:pos="709"/>
        </w:tabs>
        <w:suppressAutoHyphens w:val="0"/>
        <w:spacing w:after="0" w:line="240" w:lineRule="auto"/>
        <w:ind w:firstLine="540"/>
        <w:jc w:val="left"/>
        <w:rPr>
          <w:rFonts w:ascii="Times New Roman" w:eastAsia="Times New Roman" w:hAnsi="Times New Roman" w:cs="Times New Roman"/>
          <w:kern w:val="0"/>
          <w:sz w:val="28"/>
          <w:szCs w:val="28"/>
          <w:lang w:val="uk-UA" w:eastAsia="ru-RU"/>
        </w:rPr>
      </w:pPr>
    </w:p>
    <w:p w:rsidR="00B672AA" w:rsidRPr="00B672AA" w:rsidRDefault="00B672AA" w:rsidP="00B672AA">
      <w:pPr>
        <w:widowControl/>
        <w:tabs>
          <w:tab w:val="clear" w:pos="709"/>
        </w:tabs>
        <w:suppressAutoHyphens w:val="0"/>
        <w:spacing w:after="0" w:line="240" w:lineRule="auto"/>
        <w:ind w:firstLine="540"/>
        <w:jc w:val="left"/>
        <w:rPr>
          <w:rFonts w:ascii="Times New Roman" w:eastAsia="Times New Roman" w:hAnsi="Times New Roman" w:cs="Times New Roman"/>
          <w:kern w:val="0"/>
          <w:sz w:val="28"/>
          <w:szCs w:val="28"/>
          <w:lang w:val="uk-UA" w:eastAsia="ru-RU"/>
        </w:rPr>
      </w:pPr>
    </w:p>
    <w:p w:rsidR="00B672AA" w:rsidRPr="00B672AA" w:rsidRDefault="00B672AA" w:rsidP="00B672AA">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val="uk-UA" w:eastAsia="ru-RU"/>
        </w:rPr>
      </w:pPr>
      <w:r w:rsidRPr="00B672AA">
        <w:rPr>
          <w:rFonts w:ascii="Times New Roman" w:eastAsia="Times New Roman" w:hAnsi="Times New Roman" w:cs="Times New Roman"/>
          <w:kern w:val="0"/>
          <w:sz w:val="28"/>
          <w:szCs w:val="28"/>
          <w:lang w:val="uk-UA" w:eastAsia="ru-RU"/>
        </w:rPr>
        <w:t>Захист відбудеться 23 жовтня 2014 р. об 11 годині на засіданні спеціалізованої вченої ради Д 26.730.01 по захисту дисертацій на здобуття наукового ступеня доктора (кандидата) юридичних наук у Національній академії прокуратури України за адресою: 04050, м. Київ, вул. Мельникова, 81-б.</w:t>
      </w:r>
    </w:p>
    <w:p w:rsidR="00B672AA" w:rsidRPr="00B672AA" w:rsidRDefault="00B672AA" w:rsidP="00B672AA">
      <w:pPr>
        <w:widowControl/>
        <w:tabs>
          <w:tab w:val="clear" w:pos="709"/>
        </w:tabs>
        <w:suppressAutoHyphens w:val="0"/>
        <w:bidi/>
        <w:spacing w:after="0" w:line="240" w:lineRule="auto"/>
        <w:ind w:firstLine="540"/>
        <w:jc w:val="right"/>
        <w:rPr>
          <w:rFonts w:ascii="Times New Roman" w:eastAsia="Times New Roman" w:hAnsi="Times New Roman" w:cs="Times New Roman"/>
          <w:kern w:val="0"/>
          <w:sz w:val="28"/>
          <w:szCs w:val="28"/>
          <w:lang w:val="uk-UA" w:eastAsia="ru-RU"/>
        </w:rPr>
      </w:pPr>
    </w:p>
    <w:p w:rsidR="00B672AA" w:rsidRPr="00B672AA" w:rsidRDefault="00B672AA" w:rsidP="00B672AA">
      <w:pPr>
        <w:widowControl/>
        <w:tabs>
          <w:tab w:val="clear" w:pos="709"/>
        </w:tabs>
        <w:suppressAutoHyphens w:val="0"/>
        <w:bidi/>
        <w:spacing w:after="0" w:line="240" w:lineRule="auto"/>
        <w:ind w:firstLine="540"/>
        <w:jc w:val="right"/>
        <w:rPr>
          <w:rFonts w:ascii="Times New Roman" w:eastAsia="Times New Roman" w:hAnsi="Times New Roman" w:cs="Times New Roman"/>
          <w:kern w:val="0"/>
          <w:sz w:val="28"/>
          <w:szCs w:val="28"/>
          <w:lang w:val="uk-UA" w:eastAsia="ru-RU"/>
        </w:rPr>
      </w:pPr>
    </w:p>
    <w:p w:rsidR="00B672AA" w:rsidRPr="00B672AA" w:rsidRDefault="00B672AA" w:rsidP="00B672AA">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val="uk-UA" w:eastAsia="ru-RU"/>
        </w:rPr>
      </w:pPr>
      <w:r w:rsidRPr="00B672AA">
        <w:rPr>
          <w:rFonts w:ascii="Times New Roman" w:eastAsia="Times New Roman" w:hAnsi="Times New Roman" w:cs="Times New Roman"/>
          <w:kern w:val="0"/>
          <w:sz w:val="28"/>
          <w:szCs w:val="28"/>
          <w:lang w:val="uk-UA" w:eastAsia="ru-RU"/>
        </w:rPr>
        <w:t>З дисертацією можна ознайомитись у бібліотеці Національної академії прокуратури України за адресою: 04050, м. Київ, вул. Мельникова, 81-б.</w:t>
      </w:r>
    </w:p>
    <w:p w:rsidR="00B672AA" w:rsidRPr="00B672AA" w:rsidRDefault="00B672AA" w:rsidP="00B672AA">
      <w:pPr>
        <w:widowControl/>
        <w:tabs>
          <w:tab w:val="clear" w:pos="709"/>
        </w:tabs>
        <w:suppressAutoHyphens w:val="0"/>
        <w:bidi/>
        <w:spacing w:after="0" w:line="240" w:lineRule="auto"/>
        <w:ind w:firstLine="540"/>
        <w:jc w:val="right"/>
        <w:rPr>
          <w:rFonts w:ascii="Times New Roman" w:eastAsia="Times New Roman" w:hAnsi="Times New Roman" w:cs="Times New Roman"/>
          <w:kern w:val="0"/>
          <w:sz w:val="28"/>
          <w:szCs w:val="28"/>
          <w:lang w:val="uk-UA" w:eastAsia="ru-RU"/>
        </w:rPr>
      </w:pPr>
    </w:p>
    <w:p w:rsidR="00B672AA" w:rsidRPr="00B672AA" w:rsidRDefault="00B672AA" w:rsidP="00B672AA">
      <w:pPr>
        <w:widowControl/>
        <w:tabs>
          <w:tab w:val="clear" w:pos="709"/>
        </w:tabs>
        <w:suppressAutoHyphens w:val="0"/>
        <w:bidi/>
        <w:spacing w:after="0" w:line="240" w:lineRule="auto"/>
        <w:ind w:firstLine="540"/>
        <w:jc w:val="right"/>
        <w:rPr>
          <w:rFonts w:ascii="Times New Roman" w:eastAsia="Times New Roman" w:hAnsi="Times New Roman" w:cs="Times New Roman"/>
          <w:kern w:val="0"/>
          <w:sz w:val="28"/>
          <w:szCs w:val="28"/>
          <w:lang w:val="uk-UA" w:eastAsia="ru-RU"/>
        </w:rPr>
      </w:pPr>
      <w:r w:rsidRPr="00B672AA">
        <w:rPr>
          <w:rFonts w:ascii="Times New Roman" w:eastAsia="Times New Roman" w:hAnsi="Times New Roman" w:cs="Times New Roman"/>
          <w:kern w:val="0"/>
          <w:sz w:val="28"/>
          <w:szCs w:val="28"/>
          <w:lang w:val="uk-UA" w:eastAsia="ru-RU"/>
        </w:rPr>
        <w:t>Автореферат розісланий 18 вересня 2014 р.</w:t>
      </w:r>
    </w:p>
    <w:p w:rsidR="00B672AA" w:rsidRPr="00B672AA" w:rsidRDefault="00B672AA" w:rsidP="00B672AA">
      <w:pPr>
        <w:widowControl/>
        <w:tabs>
          <w:tab w:val="clear" w:pos="709"/>
        </w:tabs>
        <w:suppressAutoHyphens w:val="0"/>
        <w:bidi/>
        <w:spacing w:after="0" w:line="240" w:lineRule="auto"/>
        <w:ind w:firstLine="0"/>
        <w:jc w:val="right"/>
        <w:rPr>
          <w:rFonts w:ascii="Times New Roman" w:eastAsia="Times New Roman" w:hAnsi="Times New Roman" w:cs="Times New Roman"/>
          <w:kern w:val="0"/>
          <w:sz w:val="28"/>
          <w:szCs w:val="28"/>
          <w:lang w:val="uk-UA" w:eastAsia="ru-RU"/>
        </w:rPr>
      </w:pPr>
    </w:p>
    <w:p w:rsidR="00B672AA" w:rsidRPr="00B672AA" w:rsidRDefault="00B672AA" w:rsidP="00B672AA">
      <w:pPr>
        <w:widowControl/>
        <w:tabs>
          <w:tab w:val="clear" w:pos="709"/>
        </w:tabs>
        <w:suppressAutoHyphens w:val="0"/>
        <w:bidi/>
        <w:spacing w:after="0" w:line="240" w:lineRule="auto"/>
        <w:ind w:firstLine="0"/>
        <w:jc w:val="right"/>
        <w:rPr>
          <w:rFonts w:ascii="Times New Roman" w:eastAsia="Times New Roman" w:hAnsi="Times New Roman" w:cs="Times New Roman"/>
          <w:kern w:val="0"/>
          <w:sz w:val="28"/>
          <w:szCs w:val="28"/>
          <w:lang w:val="uk-UA" w:eastAsia="ru-RU"/>
        </w:rPr>
      </w:pPr>
    </w:p>
    <w:p w:rsidR="00B672AA" w:rsidRPr="00B672AA" w:rsidRDefault="00B672AA" w:rsidP="00B672AA">
      <w:pPr>
        <w:widowControl/>
        <w:tabs>
          <w:tab w:val="clear" w:pos="709"/>
        </w:tabs>
        <w:suppressAutoHyphens w:val="0"/>
        <w:bidi/>
        <w:spacing w:after="0" w:line="240" w:lineRule="auto"/>
        <w:ind w:firstLine="0"/>
        <w:jc w:val="right"/>
        <w:rPr>
          <w:rFonts w:ascii="Times New Roman" w:eastAsia="Times New Roman" w:hAnsi="Times New Roman" w:cs="Times New Roman"/>
          <w:kern w:val="0"/>
          <w:sz w:val="28"/>
          <w:szCs w:val="28"/>
          <w:lang w:val="uk-UA" w:eastAsia="ru-RU"/>
        </w:rPr>
      </w:pPr>
      <w:r>
        <w:rPr>
          <w:rFonts w:ascii="Times New Roman" w:eastAsia="Times New Roman" w:hAnsi="Times New Roman" w:cs="Times New Roman"/>
          <w:b/>
          <w:bCs/>
          <w:noProof/>
          <w:kern w:val="0"/>
          <w:sz w:val="28"/>
          <w:szCs w:val="28"/>
          <w:lang w:eastAsia="ru-RU"/>
        </w:rPr>
        <w:drawing>
          <wp:anchor distT="0" distB="0" distL="114300" distR="114300" simplePos="0" relativeHeight="251660288" behindDoc="1" locked="0" layoutInCell="1" allowOverlap="1">
            <wp:simplePos x="0" y="0"/>
            <wp:positionH relativeFrom="column">
              <wp:posOffset>3042920</wp:posOffset>
            </wp:positionH>
            <wp:positionV relativeFrom="paragraph">
              <wp:posOffset>193040</wp:posOffset>
            </wp:positionV>
            <wp:extent cx="1593850" cy="578485"/>
            <wp:effectExtent l="19050" t="0" r="6350" b="0"/>
            <wp:wrapNone/>
            <wp:docPr id="444" name="Рисунок 444" descr="документ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документ003"/>
                    <pic:cNvPicPr>
                      <a:picLocks noChangeAspect="1" noChangeArrowheads="1"/>
                    </pic:cNvPicPr>
                  </pic:nvPicPr>
                  <pic:blipFill>
                    <a:blip r:embed="rId9" cstate="print"/>
                    <a:srcRect/>
                    <a:stretch>
                      <a:fillRect/>
                    </a:stretch>
                  </pic:blipFill>
                  <pic:spPr bwMode="auto">
                    <a:xfrm>
                      <a:off x="0" y="0"/>
                      <a:ext cx="1593850" cy="578485"/>
                    </a:xfrm>
                    <a:prstGeom prst="rect">
                      <a:avLst/>
                    </a:prstGeom>
                    <a:noFill/>
                    <a:ln w="9525">
                      <a:noFill/>
                      <a:miter lim="800000"/>
                      <a:headEnd/>
                      <a:tailEnd/>
                    </a:ln>
                  </pic:spPr>
                </pic:pic>
              </a:graphicData>
            </a:graphic>
          </wp:anchor>
        </w:drawing>
      </w:r>
    </w:p>
    <w:p w:rsidR="00B672AA" w:rsidRPr="00B672AA" w:rsidRDefault="00B672AA" w:rsidP="00B672AA">
      <w:pPr>
        <w:widowControl/>
        <w:tabs>
          <w:tab w:val="clear" w:pos="709"/>
        </w:tabs>
        <w:suppressAutoHyphens w:val="0"/>
        <w:spacing w:after="0" w:line="240" w:lineRule="auto"/>
        <w:ind w:firstLine="0"/>
        <w:jc w:val="left"/>
        <w:rPr>
          <w:rFonts w:ascii="Times New Roman" w:eastAsia="Times New Roman" w:hAnsi="Times New Roman" w:cs="Times New Roman"/>
          <w:b/>
          <w:bCs/>
          <w:kern w:val="0"/>
          <w:sz w:val="28"/>
          <w:szCs w:val="28"/>
          <w:lang w:val="uk-UA" w:eastAsia="ru-RU"/>
        </w:rPr>
      </w:pPr>
      <w:r w:rsidRPr="00B672AA">
        <w:rPr>
          <w:rFonts w:ascii="Times New Roman" w:eastAsia="Times New Roman" w:hAnsi="Times New Roman" w:cs="Times New Roman"/>
          <w:b/>
          <w:bCs/>
          <w:kern w:val="0"/>
          <w:sz w:val="28"/>
          <w:szCs w:val="28"/>
          <w:lang w:val="uk-UA" w:eastAsia="ru-RU"/>
        </w:rPr>
        <w:t>Вчений секретар</w:t>
      </w:r>
    </w:p>
    <w:p w:rsidR="00B672AA" w:rsidRPr="00B672AA" w:rsidRDefault="00B672AA" w:rsidP="00B672AA">
      <w:pPr>
        <w:widowControl/>
        <w:tabs>
          <w:tab w:val="clear" w:pos="709"/>
        </w:tabs>
        <w:suppressAutoHyphens w:val="0"/>
        <w:spacing w:after="0" w:line="240" w:lineRule="auto"/>
        <w:ind w:firstLine="0"/>
        <w:jc w:val="left"/>
        <w:rPr>
          <w:rFonts w:ascii="Times New Roman" w:eastAsia="Times New Roman" w:hAnsi="Times New Roman" w:cs="Times New Roman"/>
          <w:b/>
          <w:bCs/>
          <w:kern w:val="0"/>
          <w:sz w:val="28"/>
          <w:szCs w:val="28"/>
          <w:lang w:val="uk-UA" w:eastAsia="ru-RU"/>
        </w:rPr>
      </w:pPr>
      <w:r w:rsidRPr="00B672AA">
        <w:rPr>
          <w:rFonts w:ascii="Times New Roman" w:eastAsia="Times New Roman" w:hAnsi="Times New Roman" w:cs="Times New Roman"/>
          <w:b/>
          <w:bCs/>
          <w:kern w:val="0"/>
          <w:sz w:val="28"/>
          <w:szCs w:val="28"/>
          <w:lang w:val="uk-UA" w:eastAsia="ru-RU"/>
        </w:rPr>
        <w:t xml:space="preserve">спеціалізованої вченої ради </w:t>
      </w:r>
      <w:r w:rsidRPr="00B672AA">
        <w:rPr>
          <w:rFonts w:ascii="Times New Roman" w:eastAsia="Times New Roman" w:hAnsi="Times New Roman" w:cs="Times New Roman"/>
          <w:b/>
          <w:bCs/>
          <w:kern w:val="0"/>
          <w:sz w:val="28"/>
          <w:szCs w:val="28"/>
          <w:lang w:val="uk-UA" w:eastAsia="ru-RU"/>
        </w:rPr>
        <w:tab/>
      </w:r>
      <w:r w:rsidRPr="00B672AA">
        <w:rPr>
          <w:rFonts w:ascii="Times New Roman" w:eastAsia="Times New Roman" w:hAnsi="Times New Roman" w:cs="Times New Roman"/>
          <w:b/>
          <w:bCs/>
          <w:kern w:val="0"/>
          <w:sz w:val="28"/>
          <w:szCs w:val="28"/>
          <w:lang w:val="uk-UA" w:eastAsia="ru-RU"/>
        </w:rPr>
        <w:tab/>
      </w:r>
      <w:r w:rsidRPr="00B672AA">
        <w:rPr>
          <w:rFonts w:ascii="Times New Roman" w:eastAsia="Times New Roman" w:hAnsi="Times New Roman" w:cs="Times New Roman"/>
          <w:b/>
          <w:bCs/>
          <w:kern w:val="0"/>
          <w:sz w:val="28"/>
          <w:szCs w:val="28"/>
          <w:lang w:val="uk-UA" w:eastAsia="ru-RU"/>
        </w:rPr>
        <w:tab/>
      </w:r>
      <w:r w:rsidRPr="00B672AA">
        <w:rPr>
          <w:rFonts w:ascii="Times New Roman" w:eastAsia="Times New Roman" w:hAnsi="Times New Roman" w:cs="Times New Roman"/>
          <w:b/>
          <w:bCs/>
          <w:kern w:val="0"/>
          <w:sz w:val="28"/>
          <w:szCs w:val="28"/>
          <w:lang w:val="uk-UA" w:eastAsia="ru-RU"/>
        </w:rPr>
        <w:tab/>
      </w:r>
      <w:r w:rsidRPr="00B672AA">
        <w:rPr>
          <w:rFonts w:ascii="Times New Roman" w:eastAsia="Times New Roman" w:hAnsi="Times New Roman" w:cs="Times New Roman"/>
          <w:b/>
          <w:bCs/>
          <w:kern w:val="0"/>
          <w:sz w:val="28"/>
          <w:szCs w:val="28"/>
          <w:lang w:val="uk-UA" w:eastAsia="ru-RU"/>
        </w:rPr>
        <w:tab/>
      </w:r>
      <w:r w:rsidRPr="00B672AA">
        <w:rPr>
          <w:rFonts w:ascii="Times New Roman" w:eastAsia="Times New Roman" w:hAnsi="Times New Roman" w:cs="Times New Roman"/>
          <w:b/>
          <w:bCs/>
          <w:kern w:val="0"/>
          <w:sz w:val="28"/>
          <w:szCs w:val="28"/>
          <w:lang w:val="uk-UA" w:eastAsia="ru-RU"/>
        </w:rPr>
        <w:tab/>
      </w:r>
      <w:r w:rsidRPr="00B672AA">
        <w:rPr>
          <w:rFonts w:ascii="Times New Roman" w:eastAsia="Times New Roman" w:hAnsi="Times New Roman" w:cs="Times New Roman"/>
          <w:b/>
          <w:bCs/>
          <w:kern w:val="0"/>
          <w:sz w:val="28"/>
          <w:szCs w:val="28"/>
          <w:lang w:val="uk-UA" w:eastAsia="ru-RU"/>
        </w:rPr>
        <w:tab/>
        <w:t>Н.В. Лісова</w:t>
      </w:r>
    </w:p>
    <w:p w:rsidR="00B672AA" w:rsidRPr="00B672AA" w:rsidRDefault="00B672AA" w:rsidP="00B672AA">
      <w:pPr>
        <w:widowControl/>
        <w:tabs>
          <w:tab w:val="clear" w:pos="709"/>
        </w:tabs>
        <w:suppressAutoHyphens w:val="0"/>
        <w:spacing w:after="0" w:line="240" w:lineRule="auto"/>
        <w:ind w:firstLine="0"/>
        <w:jc w:val="left"/>
        <w:rPr>
          <w:rFonts w:ascii="Times New Roman" w:eastAsia="Times New Roman" w:hAnsi="Times New Roman" w:cs="Times New Roman"/>
          <w:b/>
          <w:bCs/>
          <w:kern w:val="0"/>
          <w:sz w:val="28"/>
          <w:szCs w:val="28"/>
          <w:lang w:val="uk-UA" w:eastAsia="ru-RU"/>
        </w:rPr>
      </w:pPr>
    </w:p>
    <w:p w:rsidR="00B672AA" w:rsidRPr="00B672AA" w:rsidRDefault="00B672AA" w:rsidP="00B672AA">
      <w:pPr>
        <w:widowControl/>
        <w:tabs>
          <w:tab w:val="clear" w:pos="709"/>
        </w:tabs>
        <w:suppressAutoHyphens w:val="0"/>
        <w:spacing w:after="0" w:line="240" w:lineRule="auto"/>
        <w:ind w:firstLine="0"/>
        <w:jc w:val="left"/>
        <w:rPr>
          <w:rFonts w:ascii="Times New Roman" w:eastAsia="Times New Roman" w:hAnsi="Times New Roman" w:cs="Times New Roman"/>
          <w:b/>
          <w:bCs/>
          <w:kern w:val="0"/>
          <w:sz w:val="28"/>
          <w:szCs w:val="28"/>
          <w:lang w:val="uk-UA" w:eastAsia="ru-RU"/>
        </w:rPr>
      </w:pPr>
    </w:p>
    <w:p w:rsidR="00B672AA" w:rsidRPr="00B672AA" w:rsidRDefault="00B672AA" w:rsidP="00B672AA">
      <w:pPr>
        <w:widowControl/>
        <w:tabs>
          <w:tab w:val="clear" w:pos="709"/>
        </w:tabs>
        <w:suppressAutoHyphens w:val="0"/>
        <w:spacing w:after="0" w:line="240" w:lineRule="auto"/>
        <w:ind w:firstLine="0"/>
        <w:jc w:val="left"/>
        <w:rPr>
          <w:rFonts w:ascii="Times New Roman" w:eastAsia="Times New Roman" w:hAnsi="Times New Roman" w:cs="Times New Roman"/>
          <w:b/>
          <w:bCs/>
          <w:kern w:val="0"/>
          <w:sz w:val="28"/>
          <w:szCs w:val="28"/>
          <w:lang w:val="uk-UA" w:eastAsia="ru-RU"/>
        </w:rPr>
      </w:pPr>
    </w:p>
    <w:p w:rsidR="00B672AA" w:rsidRPr="00B672AA" w:rsidRDefault="00B672AA" w:rsidP="00B672AA">
      <w:pPr>
        <w:widowControl/>
        <w:tabs>
          <w:tab w:val="clear" w:pos="709"/>
        </w:tabs>
        <w:suppressAutoHyphens w:val="0"/>
        <w:spacing w:after="0" w:line="240" w:lineRule="auto"/>
        <w:ind w:firstLine="0"/>
        <w:jc w:val="left"/>
        <w:rPr>
          <w:rFonts w:ascii="Times New Roman" w:eastAsia="Times New Roman" w:hAnsi="Times New Roman" w:cs="Times New Roman"/>
          <w:b/>
          <w:bCs/>
          <w:kern w:val="0"/>
          <w:sz w:val="28"/>
          <w:szCs w:val="28"/>
          <w:lang w:val="uk-UA" w:eastAsia="ru-RU"/>
        </w:rPr>
      </w:pPr>
    </w:p>
    <w:p w:rsidR="00B672AA" w:rsidRPr="00B672AA" w:rsidRDefault="00B672AA" w:rsidP="00B672AA">
      <w:pPr>
        <w:widowControl/>
        <w:tabs>
          <w:tab w:val="clear" w:pos="709"/>
        </w:tabs>
        <w:suppressAutoHyphens w:val="0"/>
        <w:spacing w:after="0" w:line="240" w:lineRule="auto"/>
        <w:ind w:firstLine="0"/>
        <w:jc w:val="left"/>
        <w:rPr>
          <w:rFonts w:ascii="Times New Roman" w:eastAsia="Times New Roman" w:hAnsi="Times New Roman" w:cs="Times New Roman"/>
          <w:b/>
          <w:bCs/>
          <w:kern w:val="0"/>
          <w:sz w:val="28"/>
          <w:szCs w:val="28"/>
          <w:lang w:val="uk-UA" w:eastAsia="ru-RU"/>
        </w:rPr>
      </w:pPr>
    </w:p>
    <w:p w:rsidR="00B672AA" w:rsidRPr="00B672AA" w:rsidRDefault="00B672AA" w:rsidP="00B672AA">
      <w:pPr>
        <w:widowControl/>
        <w:tabs>
          <w:tab w:val="clear" w:pos="709"/>
        </w:tabs>
        <w:suppressAutoHyphens w:val="0"/>
        <w:spacing w:after="0" w:line="240" w:lineRule="auto"/>
        <w:ind w:firstLine="0"/>
        <w:jc w:val="left"/>
        <w:rPr>
          <w:rFonts w:ascii="Times New Roman" w:eastAsia="Times New Roman" w:hAnsi="Times New Roman" w:cs="Times New Roman"/>
          <w:b/>
          <w:bCs/>
          <w:kern w:val="0"/>
          <w:sz w:val="28"/>
          <w:szCs w:val="28"/>
          <w:lang w:val="uk-UA" w:eastAsia="ru-RU"/>
        </w:rPr>
      </w:pPr>
    </w:p>
    <w:p w:rsidR="00B672AA" w:rsidRPr="00B672AA" w:rsidRDefault="00B672AA" w:rsidP="00B672AA">
      <w:pPr>
        <w:widowControl/>
        <w:tabs>
          <w:tab w:val="clear" w:pos="709"/>
        </w:tabs>
        <w:suppressAutoHyphens w:val="0"/>
        <w:spacing w:after="0" w:line="240" w:lineRule="auto"/>
        <w:ind w:firstLine="0"/>
        <w:jc w:val="left"/>
        <w:rPr>
          <w:rFonts w:ascii="Times New Roman" w:eastAsia="Times New Roman" w:hAnsi="Times New Roman" w:cs="Times New Roman"/>
          <w:b/>
          <w:bCs/>
          <w:kern w:val="0"/>
          <w:sz w:val="28"/>
          <w:szCs w:val="28"/>
          <w:lang w:val="uk-UA" w:eastAsia="ru-RU"/>
        </w:rPr>
      </w:pPr>
    </w:p>
    <w:p w:rsidR="00B672AA" w:rsidRPr="00B672AA" w:rsidRDefault="00B672AA" w:rsidP="00B672AA">
      <w:pPr>
        <w:widowControl/>
        <w:tabs>
          <w:tab w:val="clear" w:pos="709"/>
        </w:tabs>
        <w:suppressAutoHyphens w:val="0"/>
        <w:spacing w:after="0" w:line="240" w:lineRule="auto"/>
        <w:ind w:firstLine="0"/>
        <w:jc w:val="left"/>
        <w:rPr>
          <w:rFonts w:ascii="Times New Roman" w:eastAsia="Times New Roman" w:hAnsi="Times New Roman" w:cs="Times New Roman"/>
          <w:b/>
          <w:bCs/>
          <w:kern w:val="0"/>
          <w:sz w:val="28"/>
          <w:szCs w:val="28"/>
          <w:lang w:val="uk-UA" w:eastAsia="ru-RU"/>
        </w:rPr>
      </w:pPr>
    </w:p>
    <w:p w:rsidR="00B672AA" w:rsidRPr="00B672AA" w:rsidRDefault="00B672AA" w:rsidP="00B672AA">
      <w:pPr>
        <w:widowControl/>
        <w:tabs>
          <w:tab w:val="clear" w:pos="709"/>
        </w:tabs>
        <w:suppressAutoHyphens w:val="0"/>
        <w:spacing w:after="0" w:line="240" w:lineRule="auto"/>
        <w:ind w:firstLine="0"/>
        <w:jc w:val="left"/>
        <w:rPr>
          <w:rFonts w:ascii="Times New Roman" w:eastAsia="Times New Roman" w:hAnsi="Times New Roman" w:cs="Times New Roman"/>
          <w:b/>
          <w:bCs/>
          <w:kern w:val="0"/>
          <w:sz w:val="28"/>
          <w:szCs w:val="28"/>
          <w:lang w:val="uk-UA" w:eastAsia="ru-RU"/>
        </w:rPr>
      </w:pPr>
    </w:p>
    <w:p w:rsidR="00B672AA" w:rsidRPr="00B672AA" w:rsidRDefault="00B672AA" w:rsidP="00B672AA">
      <w:pPr>
        <w:widowControl/>
        <w:tabs>
          <w:tab w:val="clear" w:pos="709"/>
        </w:tabs>
        <w:suppressAutoHyphens w:val="0"/>
        <w:spacing w:after="0" w:line="240" w:lineRule="auto"/>
        <w:ind w:firstLine="0"/>
        <w:jc w:val="left"/>
        <w:rPr>
          <w:rFonts w:ascii="Times New Roman" w:eastAsia="Times New Roman" w:hAnsi="Times New Roman" w:cs="Times New Roman"/>
          <w:b/>
          <w:bCs/>
          <w:kern w:val="0"/>
          <w:sz w:val="28"/>
          <w:szCs w:val="28"/>
          <w:lang w:val="uk-UA" w:eastAsia="ru-RU"/>
        </w:rPr>
      </w:pPr>
    </w:p>
    <w:p w:rsidR="00B672AA" w:rsidRPr="00B672AA" w:rsidRDefault="00B672AA" w:rsidP="00B672AA">
      <w:pPr>
        <w:widowControl/>
        <w:tabs>
          <w:tab w:val="clear" w:pos="709"/>
        </w:tabs>
        <w:suppressAutoHyphens w:val="0"/>
        <w:spacing w:after="0" w:line="240" w:lineRule="auto"/>
        <w:ind w:firstLine="0"/>
        <w:jc w:val="left"/>
        <w:rPr>
          <w:rFonts w:ascii="Times New Roman" w:eastAsia="Times New Roman" w:hAnsi="Times New Roman" w:cs="Times New Roman"/>
          <w:b/>
          <w:bCs/>
          <w:kern w:val="0"/>
          <w:sz w:val="28"/>
          <w:szCs w:val="28"/>
          <w:lang w:val="uk-UA" w:eastAsia="ru-RU"/>
        </w:rPr>
      </w:pPr>
    </w:p>
    <w:p w:rsidR="00B672AA" w:rsidRPr="00B672AA" w:rsidRDefault="00B672AA" w:rsidP="00B672AA">
      <w:pPr>
        <w:widowControl/>
        <w:tabs>
          <w:tab w:val="clear" w:pos="709"/>
        </w:tabs>
        <w:suppressAutoHyphens w:val="0"/>
        <w:spacing w:after="0" w:line="240" w:lineRule="auto"/>
        <w:ind w:firstLine="0"/>
        <w:jc w:val="left"/>
        <w:rPr>
          <w:rFonts w:ascii="Times New Roman" w:eastAsia="Times New Roman" w:hAnsi="Times New Roman" w:cs="Times New Roman"/>
          <w:b/>
          <w:bCs/>
          <w:kern w:val="0"/>
          <w:sz w:val="28"/>
          <w:szCs w:val="28"/>
          <w:lang w:val="uk-UA" w:eastAsia="ru-RU"/>
        </w:rPr>
      </w:pPr>
    </w:p>
    <w:p w:rsidR="00B672AA" w:rsidRPr="00B672AA" w:rsidRDefault="00B672AA" w:rsidP="00B672AA">
      <w:pPr>
        <w:widowControl/>
        <w:tabs>
          <w:tab w:val="clear" w:pos="709"/>
        </w:tabs>
        <w:suppressAutoHyphens w:val="0"/>
        <w:spacing w:after="0" w:line="240" w:lineRule="auto"/>
        <w:ind w:firstLine="0"/>
        <w:jc w:val="left"/>
        <w:rPr>
          <w:rFonts w:ascii="Times New Roman" w:eastAsia="Times New Roman" w:hAnsi="Times New Roman" w:cs="Times New Roman"/>
          <w:b/>
          <w:bCs/>
          <w:kern w:val="0"/>
          <w:sz w:val="28"/>
          <w:szCs w:val="28"/>
          <w:lang w:val="uk-UA" w:eastAsia="ru-RU"/>
        </w:rPr>
      </w:pPr>
    </w:p>
    <w:p w:rsidR="00B672AA" w:rsidRPr="00B672AA" w:rsidRDefault="00B672AA" w:rsidP="00B672AA">
      <w:pPr>
        <w:widowControl/>
        <w:tabs>
          <w:tab w:val="clear" w:pos="709"/>
        </w:tabs>
        <w:suppressAutoHyphens w:val="0"/>
        <w:spacing w:after="0" w:line="240" w:lineRule="auto"/>
        <w:ind w:firstLine="0"/>
        <w:jc w:val="left"/>
        <w:rPr>
          <w:rFonts w:ascii="Times New Roman" w:eastAsia="Times New Roman" w:hAnsi="Times New Roman" w:cs="Times New Roman"/>
          <w:b/>
          <w:bCs/>
          <w:kern w:val="0"/>
          <w:sz w:val="28"/>
          <w:szCs w:val="28"/>
          <w:lang w:val="uk-UA" w:eastAsia="ru-RU"/>
        </w:rPr>
      </w:pPr>
    </w:p>
    <w:p w:rsidR="00B672AA" w:rsidRPr="00B672AA" w:rsidRDefault="00B672AA" w:rsidP="00B672AA">
      <w:pPr>
        <w:widowControl/>
        <w:tabs>
          <w:tab w:val="clear" w:pos="709"/>
        </w:tabs>
        <w:suppressAutoHyphens w:val="0"/>
        <w:spacing w:after="0" w:line="240" w:lineRule="auto"/>
        <w:ind w:firstLine="0"/>
        <w:jc w:val="left"/>
        <w:rPr>
          <w:rFonts w:ascii="Times New Roman" w:eastAsia="Times New Roman" w:hAnsi="Times New Roman" w:cs="Times New Roman"/>
          <w:b/>
          <w:bCs/>
          <w:kern w:val="0"/>
          <w:sz w:val="28"/>
          <w:szCs w:val="28"/>
          <w:lang w:val="uk-UA" w:eastAsia="ru-RU"/>
        </w:rPr>
      </w:pPr>
    </w:p>
    <w:p w:rsidR="00B672AA" w:rsidRPr="00B672AA" w:rsidRDefault="00B672AA" w:rsidP="00B672AA">
      <w:pPr>
        <w:widowControl/>
        <w:tabs>
          <w:tab w:val="clear" w:pos="709"/>
        </w:tabs>
        <w:suppressAutoHyphens w:val="0"/>
        <w:spacing w:after="0" w:line="240" w:lineRule="auto"/>
        <w:ind w:firstLine="0"/>
        <w:jc w:val="left"/>
        <w:rPr>
          <w:rFonts w:ascii="Times New Roman" w:eastAsia="Times New Roman" w:hAnsi="Times New Roman" w:cs="Times New Roman"/>
          <w:b/>
          <w:bCs/>
          <w:kern w:val="0"/>
          <w:sz w:val="28"/>
          <w:szCs w:val="28"/>
          <w:lang w:val="uk-UA" w:eastAsia="ru-RU"/>
        </w:rPr>
      </w:pPr>
    </w:p>
    <w:p w:rsidR="00B672AA" w:rsidRPr="00B672AA" w:rsidRDefault="00B672AA" w:rsidP="00B672AA">
      <w:pPr>
        <w:widowControl/>
        <w:tabs>
          <w:tab w:val="clear" w:pos="709"/>
        </w:tabs>
        <w:suppressAutoHyphens w:val="0"/>
        <w:spacing w:after="0" w:line="240" w:lineRule="auto"/>
        <w:ind w:firstLine="0"/>
        <w:jc w:val="left"/>
        <w:rPr>
          <w:rFonts w:ascii="Times New Roman" w:eastAsia="Times New Roman" w:hAnsi="Times New Roman" w:cs="Times New Roman"/>
          <w:b/>
          <w:bCs/>
          <w:kern w:val="0"/>
          <w:sz w:val="28"/>
          <w:szCs w:val="28"/>
          <w:lang w:val="uk-UA" w:eastAsia="ru-RU"/>
        </w:rPr>
      </w:pPr>
    </w:p>
    <w:p w:rsidR="00B672AA" w:rsidRPr="00B672AA" w:rsidRDefault="00B672AA" w:rsidP="00B672AA">
      <w:pPr>
        <w:widowControl/>
        <w:tabs>
          <w:tab w:val="clear" w:pos="709"/>
        </w:tabs>
        <w:suppressAutoHyphens w:val="0"/>
        <w:spacing w:after="0" w:line="240" w:lineRule="auto"/>
        <w:ind w:firstLine="0"/>
        <w:jc w:val="left"/>
        <w:rPr>
          <w:rFonts w:ascii="Times New Roman" w:eastAsia="Times New Roman" w:hAnsi="Times New Roman" w:cs="Times New Roman"/>
          <w:b/>
          <w:bCs/>
          <w:kern w:val="0"/>
          <w:sz w:val="28"/>
          <w:szCs w:val="28"/>
          <w:lang w:val="uk-UA" w:eastAsia="ru-RU"/>
        </w:rPr>
      </w:pPr>
    </w:p>
    <w:p w:rsidR="00B672AA" w:rsidRPr="00B672AA" w:rsidRDefault="00B672AA" w:rsidP="00B672AA">
      <w:pPr>
        <w:widowControl/>
        <w:tabs>
          <w:tab w:val="clear" w:pos="709"/>
        </w:tabs>
        <w:suppressAutoHyphens w:val="0"/>
        <w:spacing w:after="0" w:line="240" w:lineRule="auto"/>
        <w:ind w:firstLine="0"/>
        <w:jc w:val="left"/>
        <w:rPr>
          <w:rFonts w:ascii="Times New Roman" w:eastAsia="Times New Roman" w:hAnsi="Times New Roman" w:cs="Times New Roman"/>
          <w:b/>
          <w:bCs/>
          <w:kern w:val="0"/>
          <w:sz w:val="28"/>
          <w:szCs w:val="28"/>
          <w:lang w:val="uk-UA" w:eastAsia="ru-RU"/>
        </w:rPr>
      </w:pPr>
    </w:p>
    <w:p w:rsidR="00B672AA" w:rsidRPr="00B672AA" w:rsidRDefault="00B672AA" w:rsidP="00B672AA">
      <w:pPr>
        <w:widowControl/>
        <w:tabs>
          <w:tab w:val="clear" w:pos="709"/>
        </w:tabs>
        <w:suppressAutoHyphens w:val="0"/>
        <w:spacing w:after="0" w:line="240" w:lineRule="auto"/>
        <w:ind w:firstLine="0"/>
        <w:jc w:val="left"/>
        <w:rPr>
          <w:rFonts w:ascii="Times New Roman" w:eastAsia="Times New Roman" w:hAnsi="Times New Roman" w:cs="Times New Roman"/>
          <w:b/>
          <w:bCs/>
          <w:kern w:val="0"/>
          <w:sz w:val="28"/>
          <w:szCs w:val="28"/>
          <w:lang w:val="uk-UA" w:eastAsia="ru-RU"/>
        </w:rPr>
      </w:pPr>
    </w:p>
    <w:p w:rsidR="00B672AA" w:rsidRPr="00B672AA" w:rsidRDefault="00B672AA" w:rsidP="00B672AA">
      <w:pPr>
        <w:widowControl/>
        <w:tabs>
          <w:tab w:val="clear" w:pos="709"/>
        </w:tabs>
        <w:suppressAutoHyphens w:val="0"/>
        <w:spacing w:after="0" w:line="240" w:lineRule="auto"/>
        <w:ind w:firstLine="0"/>
        <w:jc w:val="left"/>
        <w:rPr>
          <w:rFonts w:ascii="Times New Roman" w:eastAsia="Times New Roman" w:hAnsi="Times New Roman" w:cs="Times New Roman"/>
          <w:b/>
          <w:bCs/>
          <w:kern w:val="0"/>
          <w:sz w:val="28"/>
          <w:szCs w:val="28"/>
          <w:lang w:val="uk-UA" w:eastAsia="ru-RU"/>
        </w:rPr>
      </w:pPr>
    </w:p>
    <w:p w:rsidR="00B672AA" w:rsidRPr="00B672AA" w:rsidRDefault="00B672AA" w:rsidP="00B672AA">
      <w:pPr>
        <w:widowControl/>
        <w:tabs>
          <w:tab w:val="clear" w:pos="709"/>
        </w:tabs>
        <w:suppressAutoHyphens w:val="0"/>
        <w:spacing w:after="0" w:line="240" w:lineRule="auto"/>
        <w:ind w:firstLine="0"/>
        <w:jc w:val="left"/>
        <w:rPr>
          <w:rFonts w:ascii="Times New Roman" w:eastAsia="Times New Roman" w:hAnsi="Times New Roman" w:cs="Times New Roman"/>
          <w:b/>
          <w:bCs/>
          <w:kern w:val="0"/>
          <w:sz w:val="28"/>
          <w:szCs w:val="28"/>
          <w:lang w:val="uk-UA" w:eastAsia="ru-RU"/>
        </w:rPr>
      </w:pPr>
    </w:p>
    <w:p w:rsidR="00B672AA" w:rsidRPr="00B672AA" w:rsidRDefault="00B672AA" w:rsidP="00B672AA">
      <w:pPr>
        <w:widowControl/>
        <w:tabs>
          <w:tab w:val="clear" w:pos="709"/>
        </w:tabs>
        <w:suppressAutoHyphens w:val="0"/>
        <w:spacing w:after="0" w:line="240" w:lineRule="auto"/>
        <w:ind w:firstLine="0"/>
        <w:jc w:val="left"/>
        <w:rPr>
          <w:rFonts w:ascii="Times New Roman" w:eastAsia="Times New Roman" w:hAnsi="Times New Roman" w:cs="Times New Roman"/>
          <w:b/>
          <w:bCs/>
          <w:kern w:val="0"/>
          <w:sz w:val="28"/>
          <w:szCs w:val="28"/>
          <w:lang w:val="uk-UA" w:eastAsia="ru-RU"/>
        </w:rPr>
      </w:pPr>
    </w:p>
    <w:p w:rsidR="00B672AA" w:rsidRPr="00B672AA" w:rsidRDefault="00B672AA" w:rsidP="00B672AA">
      <w:pPr>
        <w:widowControl/>
        <w:tabs>
          <w:tab w:val="clear" w:pos="709"/>
        </w:tabs>
        <w:suppressAutoHyphens w:val="0"/>
        <w:spacing w:after="0" w:line="240" w:lineRule="auto"/>
        <w:ind w:firstLine="0"/>
        <w:jc w:val="left"/>
        <w:rPr>
          <w:rFonts w:ascii="Times New Roman" w:eastAsia="Times New Roman" w:hAnsi="Times New Roman" w:cs="Times New Roman"/>
          <w:b/>
          <w:bCs/>
          <w:kern w:val="0"/>
          <w:sz w:val="28"/>
          <w:szCs w:val="28"/>
          <w:lang w:val="uk-UA" w:eastAsia="ru-RU"/>
        </w:rPr>
      </w:pPr>
    </w:p>
    <w:p w:rsidR="00B672AA" w:rsidRPr="00B672AA" w:rsidRDefault="00B672AA" w:rsidP="00B672AA">
      <w:pPr>
        <w:widowControl/>
        <w:tabs>
          <w:tab w:val="clear" w:pos="709"/>
        </w:tabs>
        <w:suppressAutoHyphens w:val="0"/>
        <w:spacing w:after="0" w:line="240" w:lineRule="auto"/>
        <w:ind w:firstLine="0"/>
        <w:jc w:val="left"/>
        <w:rPr>
          <w:rFonts w:ascii="Times New Roman" w:eastAsia="Times New Roman" w:hAnsi="Times New Roman" w:cs="Times New Roman"/>
          <w:b/>
          <w:bCs/>
          <w:kern w:val="0"/>
          <w:sz w:val="28"/>
          <w:szCs w:val="28"/>
          <w:lang w:val="uk-UA" w:eastAsia="ru-RU"/>
        </w:rPr>
      </w:pPr>
    </w:p>
    <w:p w:rsidR="00B672AA" w:rsidRPr="00B672AA" w:rsidRDefault="00B672AA" w:rsidP="00B672AA">
      <w:pPr>
        <w:widowControl/>
        <w:tabs>
          <w:tab w:val="clear" w:pos="709"/>
        </w:tabs>
        <w:suppressAutoHyphens w:val="0"/>
        <w:spacing w:after="0" w:line="240" w:lineRule="auto"/>
        <w:ind w:firstLine="0"/>
        <w:jc w:val="left"/>
        <w:rPr>
          <w:rFonts w:ascii="Times New Roman" w:eastAsia="Times New Roman" w:hAnsi="Times New Roman" w:cs="Times New Roman"/>
          <w:b/>
          <w:bCs/>
          <w:kern w:val="0"/>
          <w:sz w:val="28"/>
          <w:szCs w:val="28"/>
          <w:lang w:val="uk-UA" w:eastAsia="ru-RU"/>
        </w:rPr>
      </w:pPr>
    </w:p>
    <w:p w:rsidR="00B672AA" w:rsidRPr="00B672AA" w:rsidRDefault="00B672AA" w:rsidP="00B672AA">
      <w:pPr>
        <w:widowControl/>
        <w:tabs>
          <w:tab w:val="clear" w:pos="709"/>
        </w:tabs>
        <w:suppressAutoHyphens w:val="0"/>
        <w:spacing w:after="0" w:line="240" w:lineRule="auto"/>
        <w:ind w:firstLine="0"/>
        <w:jc w:val="left"/>
        <w:rPr>
          <w:rFonts w:ascii="Times New Roman" w:eastAsia="Times New Roman" w:hAnsi="Times New Roman" w:cs="Times New Roman"/>
          <w:b/>
          <w:bCs/>
          <w:kern w:val="0"/>
          <w:sz w:val="28"/>
          <w:szCs w:val="28"/>
          <w:lang w:val="uk-UA" w:eastAsia="ru-RU"/>
        </w:rPr>
      </w:pPr>
    </w:p>
    <w:p w:rsidR="00B672AA" w:rsidRPr="00B672AA" w:rsidRDefault="00B672AA" w:rsidP="00B672AA">
      <w:pPr>
        <w:widowControl/>
        <w:tabs>
          <w:tab w:val="clear" w:pos="709"/>
        </w:tabs>
        <w:suppressAutoHyphens w:val="0"/>
        <w:spacing w:after="0" w:line="240" w:lineRule="auto"/>
        <w:ind w:firstLine="0"/>
        <w:jc w:val="left"/>
        <w:rPr>
          <w:rFonts w:ascii="Times New Roman" w:eastAsia="Times New Roman" w:hAnsi="Times New Roman" w:cs="Times New Roman"/>
          <w:b/>
          <w:bCs/>
          <w:kern w:val="0"/>
          <w:sz w:val="28"/>
          <w:szCs w:val="28"/>
          <w:lang w:val="uk-UA" w:eastAsia="ru-RU"/>
        </w:rPr>
      </w:pPr>
    </w:p>
    <w:p w:rsidR="00B672AA" w:rsidRPr="00B672AA" w:rsidRDefault="00B672AA" w:rsidP="00B672AA">
      <w:pPr>
        <w:widowControl/>
        <w:tabs>
          <w:tab w:val="clear" w:pos="709"/>
        </w:tabs>
        <w:suppressAutoHyphens w:val="0"/>
        <w:spacing w:after="0" w:line="240" w:lineRule="auto"/>
        <w:ind w:firstLine="0"/>
        <w:jc w:val="left"/>
        <w:rPr>
          <w:rFonts w:ascii="Times New Roman" w:eastAsia="Times New Roman" w:hAnsi="Times New Roman" w:cs="Times New Roman"/>
          <w:b/>
          <w:bCs/>
          <w:kern w:val="0"/>
          <w:sz w:val="28"/>
          <w:szCs w:val="28"/>
          <w:lang w:val="uk-UA" w:eastAsia="ru-RU"/>
        </w:rPr>
      </w:pPr>
    </w:p>
    <w:p w:rsidR="00B672AA" w:rsidRPr="00B672AA" w:rsidRDefault="00B672AA" w:rsidP="00B672AA">
      <w:pPr>
        <w:widowControl/>
        <w:tabs>
          <w:tab w:val="clear" w:pos="709"/>
        </w:tabs>
        <w:suppressAutoHyphens w:val="0"/>
        <w:spacing w:after="0" w:line="240" w:lineRule="auto"/>
        <w:ind w:firstLine="0"/>
        <w:jc w:val="left"/>
        <w:rPr>
          <w:rFonts w:ascii="Times New Roman" w:eastAsia="Times New Roman" w:hAnsi="Times New Roman" w:cs="Times New Roman"/>
          <w:b/>
          <w:bCs/>
          <w:kern w:val="0"/>
          <w:sz w:val="28"/>
          <w:szCs w:val="28"/>
          <w:lang w:val="uk-UA" w:eastAsia="ru-RU"/>
        </w:rPr>
      </w:pPr>
    </w:p>
    <w:p w:rsidR="00B672AA" w:rsidRPr="00B672AA" w:rsidRDefault="00B672AA" w:rsidP="00B672AA">
      <w:pPr>
        <w:widowControl/>
        <w:tabs>
          <w:tab w:val="clear" w:pos="709"/>
        </w:tabs>
        <w:suppressAutoHyphens w:val="0"/>
        <w:spacing w:after="0" w:line="240" w:lineRule="auto"/>
        <w:ind w:firstLine="0"/>
        <w:jc w:val="left"/>
        <w:rPr>
          <w:rFonts w:ascii="Times New Roman" w:eastAsia="Times New Roman" w:hAnsi="Times New Roman" w:cs="Times New Roman"/>
          <w:b/>
          <w:bCs/>
          <w:kern w:val="0"/>
          <w:sz w:val="28"/>
          <w:szCs w:val="28"/>
          <w:lang w:val="uk-UA" w:eastAsia="ru-RU"/>
        </w:rPr>
      </w:pPr>
    </w:p>
    <w:p w:rsidR="00B672AA" w:rsidRPr="00B672AA" w:rsidRDefault="00B672AA" w:rsidP="00B672AA">
      <w:pPr>
        <w:widowControl/>
        <w:tabs>
          <w:tab w:val="clear" w:pos="709"/>
        </w:tabs>
        <w:suppressAutoHyphens w:val="0"/>
        <w:autoSpaceDE w:val="0"/>
        <w:autoSpaceDN w:val="0"/>
        <w:adjustRightInd w:val="0"/>
        <w:spacing w:after="0" w:line="288" w:lineRule="auto"/>
        <w:ind w:firstLine="0"/>
        <w:jc w:val="center"/>
        <w:textAlignment w:val="center"/>
        <w:rPr>
          <w:rFonts w:ascii="Times New Roman" w:eastAsia="Times New Roman" w:hAnsi="Times New Roman" w:cs="Times New Roman"/>
          <w:color w:val="000000"/>
          <w:kern w:val="0"/>
          <w:sz w:val="20"/>
          <w:szCs w:val="20"/>
          <w:lang w:val="uk-UA" w:eastAsia="uk-UA"/>
        </w:rPr>
      </w:pPr>
      <w:r w:rsidRPr="00B672AA">
        <w:rPr>
          <w:rFonts w:ascii="Times New Roman" w:eastAsia="Times New Roman" w:hAnsi="Times New Roman" w:cs="Times New Roman"/>
          <w:color w:val="000000"/>
          <w:kern w:val="0"/>
          <w:sz w:val="20"/>
          <w:szCs w:val="20"/>
          <w:lang w:val="uk-UA" w:eastAsia="uk-UA"/>
        </w:rPr>
        <w:t>Формат 21</w:t>
      </w:r>
      <w:r w:rsidRPr="00B672AA">
        <w:rPr>
          <w:rFonts w:ascii="Times New Roman" w:eastAsia="Times New Roman" w:hAnsi="Times New Roman" w:cs="Times New Roman"/>
          <w:color w:val="000000"/>
          <w:kern w:val="0"/>
          <w:sz w:val="20"/>
          <w:szCs w:val="20"/>
          <w:lang w:eastAsia="uk-UA"/>
        </w:rPr>
        <w:t>х</w:t>
      </w:r>
      <w:r w:rsidRPr="00B672AA">
        <w:rPr>
          <w:rFonts w:ascii="Times New Roman" w:eastAsia="Times New Roman" w:hAnsi="Times New Roman" w:cs="Times New Roman"/>
          <w:color w:val="000000"/>
          <w:kern w:val="0"/>
          <w:sz w:val="20"/>
          <w:szCs w:val="20"/>
          <w:lang w:val="uk-UA" w:eastAsia="uk-UA"/>
        </w:rPr>
        <w:t>29,7 1/2.</w:t>
      </w:r>
    </w:p>
    <w:p w:rsidR="00B672AA" w:rsidRPr="00B672AA" w:rsidRDefault="00B672AA" w:rsidP="00B672AA">
      <w:pPr>
        <w:widowControl/>
        <w:tabs>
          <w:tab w:val="clear" w:pos="709"/>
        </w:tabs>
        <w:suppressAutoHyphens w:val="0"/>
        <w:autoSpaceDE w:val="0"/>
        <w:autoSpaceDN w:val="0"/>
        <w:adjustRightInd w:val="0"/>
        <w:spacing w:after="0" w:line="288" w:lineRule="auto"/>
        <w:ind w:firstLine="0"/>
        <w:jc w:val="center"/>
        <w:textAlignment w:val="center"/>
        <w:rPr>
          <w:rFonts w:ascii="Times New Roman" w:eastAsia="Times New Roman" w:hAnsi="Times New Roman" w:cs="Times New Roman"/>
          <w:color w:val="000000"/>
          <w:kern w:val="0"/>
          <w:sz w:val="20"/>
          <w:szCs w:val="20"/>
          <w:lang w:eastAsia="uk-UA"/>
        </w:rPr>
      </w:pPr>
      <w:r w:rsidRPr="00B672AA">
        <w:rPr>
          <w:rFonts w:ascii="Times New Roman" w:eastAsia="Times New Roman" w:hAnsi="Times New Roman" w:cs="Times New Roman"/>
          <w:color w:val="000000"/>
          <w:kern w:val="0"/>
          <w:sz w:val="20"/>
          <w:szCs w:val="20"/>
          <w:lang w:val="uk-UA" w:eastAsia="uk-UA"/>
        </w:rPr>
        <w:t>Папір офсетний. Друк цифровий</w:t>
      </w:r>
      <w:r w:rsidRPr="00B672AA">
        <w:rPr>
          <w:rFonts w:ascii="Times New Roman" w:eastAsia="Times New Roman" w:hAnsi="Times New Roman" w:cs="Times New Roman"/>
          <w:color w:val="000000"/>
          <w:kern w:val="0"/>
          <w:sz w:val="20"/>
          <w:szCs w:val="20"/>
          <w:lang w:eastAsia="uk-UA"/>
        </w:rPr>
        <w:t>.</w:t>
      </w:r>
    </w:p>
    <w:p w:rsidR="00B672AA" w:rsidRPr="00B672AA" w:rsidRDefault="00B672AA" w:rsidP="00B672AA">
      <w:pPr>
        <w:widowControl/>
        <w:tabs>
          <w:tab w:val="clear" w:pos="709"/>
        </w:tabs>
        <w:suppressAutoHyphens w:val="0"/>
        <w:autoSpaceDE w:val="0"/>
        <w:autoSpaceDN w:val="0"/>
        <w:adjustRightInd w:val="0"/>
        <w:spacing w:after="0" w:line="288" w:lineRule="auto"/>
        <w:ind w:firstLine="0"/>
        <w:jc w:val="center"/>
        <w:textAlignment w:val="center"/>
        <w:rPr>
          <w:rFonts w:ascii="Times New Roman" w:eastAsia="Times New Roman" w:hAnsi="Times New Roman" w:cs="Times New Roman"/>
          <w:color w:val="000000"/>
          <w:kern w:val="0"/>
          <w:sz w:val="20"/>
          <w:szCs w:val="20"/>
          <w:lang w:val="uk-UA" w:eastAsia="uk-UA"/>
        </w:rPr>
      </w:pPr>
      <w:r w:rsidRPr="00B672AA">
        <w:rPr>
          <w:rFonts w:ascii="Times New Roman" w:eastAsia="Times New Roman" w:hAnsi="Times New Roman" w:cs="Times New Roman"/>
          <w:color w:val="000000"/>
          <w:kern w:val="0"/>
          <w:sz w:val="20"/>
          <w:szCs w:val="20"/>
          <w:lang w:val="uk-UA" w:eastAsia="uk-UA"/>
        </w:rPr>
        <w:t xml:space="preserve">Ум. друк. арк. </w:t>
      </w:r>
      <w:r w:rsidRPr="00B672AA">
        <w:rPr>
          <w:rFonts w:ascii="Times New Roman" w:eastAsia="Times New Roman" w:hAnsi="Times New Roman" w:cs="Times New Roman"/>
          <w:color w:val="000000"/>
          <w:kern w:val="0"/>
          <w:sz w:val="20"/>
          <w:szCs w:val="20"/>
          <w:lang w:eastAsia="uk-UA"/>
        </w:rPr>
        <w:t>0</w:t>
      </w:r>
      <w:r w:rsidRPr="00B672AA">
        <w:rPr>
          <w:rFonts w:ascii="Times New Roman" w:eastAsia="Times New Roman" w:hAnsi="Times New Roman" w:cs="Times New Roman"/>
          <w:color w:val="000000"/>
          <w:kern w:val="0"/>
          <w:sz w:val="20"/>
          <w:szCs w:val="20"/>
          <w:lang w:val="uk-UA" w:eastAsia="uk-UA"/>
        </w:rPr>
        <w:t>,</w:t>
      </w:r>
      <w:r w:rsidRPr="00B672AA">
        <w:rPr>
          <w:rFonts w:ascii="Times New Roman" w:eastAsia="Times New Roman" w:hAnsi="Times New Roman" w:cs="Times New Roman"/>
          <w:color w:val="000000"/>
          <w:kern w:val="0"/>
          <w:sz w:val="20"/>
          <w:szCs w:val="20"/>
          <w:lang w:eastAsia="uk-UA"/>
        </w:rPr>
        <w:t>9</w:t>
      </w:r>
      <w:r w:rsidRPr="00B672AA">
        <w:rPr>
          <w:rFonts w:ascii="Times New Roman" w:eastAsia="Times New Roman" w:hAnsi="Times New Roman" w:cs="Times New Roman"/>
          <w:color w:val="000000"/>
          <w:kern w:val="0"/>
          <w:sz w:val="20"/>
          <w:szCs w:val="20"/>
          <w:lang w:val="uk-UA" w:eastAsia="uk-UA"/>
        </w:rPr>
        <w:t>. Обл.-вид. арк. 1</w:t>
      </w:r>
      <w:r w:rsidRPr="00B672AA">
        <w:rPr>
          <w:rFonts w:ascii="Times New Roman" w:eastAsia="Times New Roman" w:hAnsi="Times New Roman" w:cs="Times New Roman"/>
          <w:color w:val="000000"/>
          <w:kern w:val="0"/>
          <w:sz w:val="20"/>
          <w:szCs w:val="20"/>
          <w:lang w:eastAsia="uk-UA"/>
        </w:rPr>
        <w:t>,38</w:t>
      </w:r>
      <w:r w:rsidRPr="00B672AA">
        <w:rPr>
          <w:rFonts w:ascii="Times New Roman" w:eastAsia="Times New Roman" w:hAnsi="Times New Roman" w:cs="Times New Roman"/>
          <w:color w:val="000000"/>
          <w:kern w:val="0"/>
          <w:sz w:val="20"/>
          <w:szCs w:val="20"/>
          <w:lang w:val="uk-UA" w:eastAsia="uk-UA"/>
        </w:rPr>
        <w:t>.</w:t>
      </w:r>
    </w:p>
    <w:p w:rsidR="00B672AA" w:rsidRPr="00B672AA" w:rsidRDefault="00B672AA" w:rsidP="00B672AA">
      <w:pPr>
        <w:widowControl/>
        <w:tabs>
          <w:tab w:val="clear" w:pos="709"/>
        </w:tabs>
        <w:suppressAutoHyphens w:val="0"/>
        <w:autoSpaceDE w:val="0"/>
        <w:autoSpaceDN w:val="0"/>
        <w:adjustRightInd w:val="0"/>
        <w:spacing w:after="0" w:line="288" w:lineRule="auto"/>
        <w:ind w:firstLine="0"/>
        <w:jc w:val="center"/>
        <w:textAlignment w:val="center"/>
        <w:rPr>
          <w:rFonts w:ascii="Times New Roman" w:eastAsia="Times New Roman" w:hAnsi="Times New Roman" w:cs="Times New Roman"/>
          <w:color w:val="000000"/>
          <w:kern w:val="0"/>
          <w:sz w:val="20"/>
          <w:szCs w:val="20"/>
          <w:lang w:eastAsia="uk-UA"/>
        </w:rPr>
      </w:pPr>
      <w:r w:rsidRPr="00B672AA">
        <w:rPr>
          <w:rFonts w:ascii="Times New Roman" w:eastAsia="Times New Roman" w:hAnsi="Times New Roman" w:cs="Times New Roman"/>
          <w:color w:val="000000"/>
          <w:kern w:val="0"/>
          <w:sz w:val="20"/>
          <w:szCs w:val="20"/>
          <w:lang w:val="uk-UA" w:eastAsia="uk-UA"/>
        </w:rPr>
        <w:t xml:space="preserve">Наклад </w:t>
      </w:r>
      <w:r w:rsidRPr="00B672AA">
        <w:rPr>
          <w:rFonts w:ascii="Times New Roman" w:eastAsia="Times New Roman" w:hAnsi="Times New Roman" w:cs="Times New Roman"/>
          <w:color w:val="000000"/>
          <w:kern w:val="0"/>
          <w:sz w:val="20"/>
          <w:szCs w:val="20"/>
          <w:lang w:eastAsia="uk-UA"/>
        </w:rPr>
        <w:t>120</w:t>
      </w:r>
      <w:r w:rsidRPr="00B672AA">
        <w:rPr>
          <w:rFonts w:ascii="Times New Roman" w:eastAsia="Times New Roman" w:hAnsi="Times New Roman" w:cs="Times New Roman"/>
          <w:color w:val="000000"/>
          <w:kern w:val="0"/>
          <w:sz w:val="20"/>
          <w:szCs w:val="20"/>
          <w:lang w:val="uk-UA" w:eastAsia="uk-UA"/>
        </w:rPr>
        <w:t xml:space="preserve"> прим. Зам. № 0</w:t>
      </w:r>
      <w:r w:rsidRPr="00B672AA">
        <w:rPr>
          <w:rFonts w:ascii="Times New Roman" w:eastAsia="Times New Roman" w:hAnsi="Times New Roman" w:cs="Times New Roman"/>
          <w:color w:val="000000"/>
          <w:kern w:val="0"/>
          <w:sz w:val="20"/>
          <w:szCs w:val="20"/>
          <w:lang w:eastAsia="uk-UA"/>
        </w:rPr>
        <w:t>347.</w:t>
      </w:r>
    </w:p>
    <w:p w:rsidR="00B672AA" w:rsidRPr="00B672AA" w:rsidRDefault="00B672AA" w:rsidP="00B672AA">
      <w:pPr>
        <w:widowControl/>
        <w:tabs>
          <w:tab w:val="clear" w:pos="709"/>
        </w:tabs>
        <w:suppressAutoHyphens w:val="0"/>
        <w:autoSpaceDE w:val="0"/>
        <w:autoSpaceDN w:val="0"/>
        <w:adjustRightInd w:val="0"/>
        <w:spacing w:after="0" w:line="288" w:lineRule="auto"/>
        <w:ind w:firstLine="0"/>
        <w:jc w:val="center"/>
        <w:textAlignment w:val="center"/>
        <w:rPr>
          <w:rFonts w:ascii="Times New Roman" w:eastAsia="Times New Roman" w:hAnsi="Times New Roman" w:cs="Times New Roman"/>
          <w:color w:val="000000"/>
          <w:w w:val="95"/>
          <w:kern w:val="0"/>
          <w:sz w:val="20"/>
          <w:szCs w:val="20"/>
          <w:lang w:val="uk-UA" w:eastAsia="uk-UA"/>
        </w:rPr>
      </w:pPr>
      <w:r w:rsidRPr="00B672AA">
        <w:rPr>
          <w:rFonts w:ascii="Times New Roman" w:eastAsia="Times New Roman" w:hAnsi="Times New Roman" w:cs="Times New Roman"/>
          <w:b/>
          <w:bCs/>
          <w:color w:val="000000"/>
          <w:kern w:val="0"/>
          <w:sz w:val="20"/>
          <w:szCs w:val="20"/>
          <w:lang w:val="uk-UA" w:eastAsia="uk-UA"/>
        </w:rPr>
        <w:t>Виготовлення оригінал-макета та друк</w:t>
      </w:r>
      <w:r w:rsidRPr="00B672AA">
        <w:rPr>
          <w:rFonts w:ascii="Times New Roman" w:eastAsia="Times New Roman" w:hAnsi="Times New Roman" w:cs="Times New Roman"/>
          <w:b/>
          <w:bCs/>
          <w:color w:val="000000"/>
          <w:kern w:val="0"/>
          <w:sz w:val="20"/>
          <w:szCs w:val="20"/>
          <w:lang w:val="uk-UA" w:eastAsia="uk-UA"/>
        </w:rPr>
        <w:br/>
      </w:r>
      <w:r w:rsidRPr="00B672AA">
        <w:rPr>
          <w:rFonts w:ascii="Times New Roman" w:eastAsia="Times New Roman" w:hAnsi="Times New Roman" w:cs="Times New Roman"/>
          <w:color w:val="000000"/>
          <w:w w:val="95"/>
          <w:kern w:val="0"/>
          <w:sz w:val="20"/>
          <w:szCs w:val="20"/>
          <w:lang w:val="uk-UA" w:eastAsia="uk-UA"/>
        </w:rPr>
        <w:t xml:space="preserve">Видавничий центр </w:t>
      </w:r>
      <w:r w:rsidRPr="00B672AA">
        <w:rPr>
          <w:rFonts w:ascii="Times New Roman" w:eastAsia="Times New Roman" w:hAnsi="Times New Roman" w:cs="Times New Roman"/>
          <w:color w:val="000000"/>
          <w:w w:val="95"/>
          <w:kern w:val="0"/>
          <w:sz w:val="20"/>
          <w:szCs w:val="20"/>
          <w:lang w:val="uk-UA" w:eastAsia="uk-UA"/>
        </w:rPr>
        <w:br/>
        <w:t>Національної академії прокуратури України</w:t>
      </w:r>
    </w:p>
    <w:p w:rsidR="00B672AA" w:rsidRPr="00B672AA" w:rsidRDefault="00B672AA" w:rsidP="00B672AA">
      <w:pPr>
        <w:widowControl/>
        <w:tabs>
          <w:tab w:val="clear" w:pos="709"/>
        </w:tabs>
        <w:suppressAutoHyphens w:val="0"/>
        <w:autoSpaceDE w:val="0"/>
        <w:autoSpaceDN w:val="0"/>
        <w:adjustRightInd w:val="0"/>
        <w:spacing w:after="0" w:line="288" w:lineRule="auto"/>
        <w:ind w:firstLine="0"/>
        <w:jc w:val="center"/>
        <w:textAlignment w:val="center"/>
        <w:rPr>
          <w:rFonts w:ascii="Times New Roman" w:eastAsia="Times New Roman" w:hAnsi="Times New Roman" w:cs="Times New Roman"/>
          <w:color w:val="000000"/>
          <w:kern w:val="0"/>
          <w:sz w:val="20"/>
          <w:szCs w:val="20"/>
          <w:lang w:val="uk-UA" w:eastAsia="uk-UA"/>
        </w:rPr>
      </w:pPr>
      <w:r w:rsidRPr="00B672AA">
        <w:rPr>
          <w:rFonts w:ascii="Times New Roman" w:eastAsia="Times New Roman" w:hAnsi="Times New Roman" w:cs="Times New Roman"/>
          <w:color w:val="000000"/>
          <w:kern w:val="0"/>
          <w:sz w:val="20"/>
          <w:szCs w:val="20"/>
          <w:lang w:val="uk-UA" w:eastAsia="uk-UA"/>
        </w:rPr>
        <w:t>вул. Мельникова, 81-б, м. Київ, 04050.</w:t>
      </w:r>
    </w:p>
    <w:p w:rsidR="00B672AA" w:rsidRPr="00B672AA" w:rsidRDefault="00B672AA" w:rsidP="00B672AA">
      <w:pPr>
        <w:widowControl/>
        <w:tabs>
          <w:tab w:val="clear" w:pos="709"/>
        </w:tabs>
        <w:suppressAutoHyphens w:val="0"/>
        <w:autoSpaceDE w:val="0"/>
        <w:autoSpaceDN w:val="0"/>
        <w:adjustRightInd w:val="0"/>
        <w:spacing w:after="0" w:line="288" w:lineRule="auto"/>
        <w:ind w:firstLine="0"/>
        <w:jc w:val="center"/>
        <w:textAlignment w:val="center"/>
        <w:rPr>
          <w:rFonts w:ascii="Times New Roman" w:eastAsia="Times New Roman" w:hAnsi="Times New Roman" w:cs="Times New Roman"/>
          <w:color w:val="000000"/>
          <w:w w:val="99"/>
          <w:kern w:val="0"/>
          <w:sz w:val="20"/>
          <w:szCs w:val="20"/>
          <w:lang w:val="uk-UA" w:eastAsia="uk-UA"/>
        </w:rPr>
      </w:pPr>
    </w:p>
    <w:p w:rsidR="00B672AA" w:rsidRPr="00B672AA" w:rsidRDefault="00B672AA" w:rsidP="00B672AA">
      <w:pPr>
        <w:widowControl/>
        <w:tabs>
          <w:tab w:val="clear" w:pos="709"/>
        </w:tabs>
        <w:suppressAutoHyphens w:val="0"/>
        <w:autoSpaceDE w:val="0"/>
        <w:autoSpaceDN w:val="0"/>
        <w:adjustRightInd w:val="0"/>
        <w:spacing w:after="0" w:line="288" w:lineRule="auto"/>
        <w:ind w:firstLine="0"/>
        <w:jc w:val="center"/>
        <w:textAlignment w:val="center"/>
        <w:rPr>
          <w:rFonts w:ascii="Times New Roman" w:eastAsia="Times New Roman" w:hAnsi="Times New Roman" w:cs="Times New Roman"/>
          <w:color w:val="000000"/>
          <w:w w:val="99"/>
          <w:kern w:val="0"/>
          <w:sz w:val="20"/>
          <w:szCs w:val="20"/>
          <w:lang w:val="uk-UA" w:eastAsia="uk-UA"/>
        </w:rPr>
      </w:pPr>
    </w:p>
    <w:p w:rsidR="00B672AA" w:rsidRPr="00B672AA" w:rsidRDefault="00B672AA" w:rsidP="00B672AA">
      <w:pPr>
        <w:widowControl/>
        <w:tabs>
          <w:tab w:val="clear" w:pos="709"/>
        </w:tabs>
        <w:suppressAutoHyphens w:val="0"/>
        <w:autoSpaceDE w:val="0"/>
        <w:autoSpaceDN w:val="0"/>
        <w:adjustRightInd w:val="0"/>
        <w:spacing w:after="0" w:line="288" w:lineRule="auto"/>
        <w:ind w:firstLine="0"/>
        <w:jc w:val="center"/>
        <w:textAlignment w:val="center"/>
        <w:rPr>
          <w:rFonts w:ascii="Times New Roman" w:eastAsia="Times New Roman" w:hAnsi="Times New Roman" w:cs="Times New Roman"/>
          <w:color w:val="000000"/>
          <w:kern w:val="0"/>
          <w:sz w:val="20"/>
          <w:szCs w:val="20"/>
          <w:lang w:val="uk-UA" w:eastAsia="uk-UA"/>
        </w:rPr>
      </w:pPr>
      <w:r w:rsidRPr="00B672AA">
        <w:rPr>
          <w:rFonts w:ascii="Times New Roman" w:eastAsia="Times New Roman" w:hAnsi="Times New Roman" w:cs="Times New Roman"/>
          <w:b/>
          <w:bCs/>
          <w:color w:val="000000"/>
          <w:kern w:val="0"/>
          <w:sz w:val="20"/>
          <w:szCs w:val="20"/>
          <w:lang w:val="uk-UA" w:eastAsia="uk-UA"/>
        </w:rPr>
        <w:t>Підписано до друку</w:t>
      </w:r>
    </w:p>
    <w:p w:rsidR="00B672AA" w:rsidRPr="00B672AA" w:rsidRDefault="00B672AA" w:rsidP="00B672AA">
      <w:pPr>
        <w:widowControl/>
        <w:tabs>
          <w:tab w:val="clear" w:pos="709"/>
        </w:tabs>
        <w:suppressAutoHyphens w:val="0"/>
        <w:autoSpaceDE w:val="0"/>
        <w:autoSpaceDN w:val="0"/>
        <w:adjustRightInd w:val="0"/>
        <w:spacing w:after="0" w:line="288" w:lineRule="auto"/>
        <w:ind w:firstLine="0"/>
        <w:jc w:val="center"/>
        <w:textAlignment w:val="center"/>
        <w:rPr>
          <w:rFonts w:ascii="Times New Roman" w:eastAsia="Times New Roman" w:hAnsi="Times New Roman" w:cs="Times New Roman"/>
          <w:color w:val="000000"/>
          <w:kern w:val="0"/>
          <w:sz w:val="20"/>
          <w:szCs w:val="20"/>
          <w:lang w:val="uk-UA" w:eastAsia="uk-UA"/>
        </w:rPr>
      </w:pPr>
      <w:r w:rsidRPr="00B672AA">
        <w:rPr>
          <w:rFonts w:ascii="Times New Roman" w:eastAsia="Times New Roman" w:hAnsi="Times New Roman" w:cs="Times New Roman"/>
          <w:color w:val="000000"/>
          <w:kern w:val="0"/>
          <w:sz w:val="20"/>
          <w:szCs w:val="20"/>
          <w:lang w:val="uk-UA" w:eastAsia="uk-UA"/>
        </w:rPr>
        <w:t>11.09.2014</w:t>
      </w:r>
    </w:p>
    <w:p w:rsidR="00B672AA" w:rsidRPr="00B672AA" w:rsidRDefault="00B672AA" w:rsidP="00B672AA">
      <w:pPr>
        <w:widowControl/>
        <w:tabs>
          <w:tab w:val="clear" w:pos="709"/>
        </w:tabs>
        <w:suppressAutoHyphens w:val="0"/>
        <w:autoSpaceDE w:val="0"/>
        <w:autoSpaceDN w:val="0"/>
        <w:adjustRightInd w:val="0"/>
        <w:spacing w:after="0" w:line="288" w:lineRule="auto"/>
        <w:ind w:firstLine="0"/>
        <w:jc w:val="center"/>
        <w:textAlignment w:val="center"/>
        <w:rPr>
          <w:rFonts w:ascii="Times New Roman" w:eastAsia="Times New Roman" w:hAnsi="Times New Roman" w:cs="Times New Roman"/>
          <w:color w:val="000000"/>
          <w:w w:val="99"/>
          <w:kern w:val="0"/>
          <w:sz w:val="20"/>
          <w:szCs w:val="20"/>
          <w:lang w:val="uk-UA" w:eastAsia="uk-UA"/>
        </w:rPr>
      </w:pPr>
    </w:p>
    <w:p w:rsidR="00B672AA" w:rsidRPr="00B672AA" w:rsidRDefault="00B672AA" w:rsidP="00B672AA">
      <w:pPr>
        <w:widowControl/>
        <w:tabs>
          <w:tab w:val="clear" w:pos="709"/>
        </w:tabs>
        <w:suppressAutoHyphens w:val="0"/>
        <w:autoSpaceDE w:val="0"/>
        <w:autoSpaceDN w:val="0"/>
        <w:adjustRightInd w:val="0"/>
        <w:spacing w:after="0" w:line="288" w:lineRule="auto"/>
        <w:ind w:firstLine="0"/>
        <w:jc w:val="center"/>
        <w:textAlignment w:val="center"/>
        <w:rPr>
          <w:rFonts w:ascii="Century Schoolbook" w:eastAsia="Times New Roman" w:hAnsi="Century Schoolbook" w:cs="Century Schoolbook"/>
          <w:color w:val="000000"/>
          <w:w w:val="99"/>
          <w:kern w:val="0"/>
          <w:sz w:val="20"/>
          <w:szCs w:val="20"/>
          <w:lang w:val="uk-UA" w:eastAsia="uk-UA"/>
        </w:rPr>
      </w:pPr>
    </w:p>
    <w:p w:rsidR="00B672AA" w:rsidRPr="00B672AA" w:rsidRDefault="00B672AA" w:rsidP="00B672AA">
      <w:pPr>
        <w:widowControl/>
        <w:tabs>
          <w:tab w:val="clear" w:pos="709"/>
        </w:tabs>
        <w:suppressAutoHyphens w:val="0"/>
        <w:spacing w:after="0" w:line="240" w:lineRule="auto"/>
        <w:ind w:firstLine="0"/>
        <w:jc w:val="center"/>
        <w:rPr>
          <w:rFonts w:ascii="Times New Roman" w:eastAsia="Times New Roman" w:hAnsi="Times New Roman" w:cs="Times New Roman"/>
          <w:w w:val="99"/>
          <w:kern w:val="0"/>
          <w:sz w:val="20"/>
          <w:szCs w:val="20"/>
          <w:lang w:val="uk-UA" w:eastAsia="ru-RU"/>
        </w:rPr>
      </w:pPr>
      <w:r w:rsidRPr="00B672AA">
        <w:rPr>
          <w:rFonts w:ascii="Times New Roman" w:eastAsia="Times New Roman" w:hAnsi="Times New Roman" w:cs="Times New Roman"/>
          <w:w w:val="99"/>
          <w:kern w:val="0"/>
          <w:sz w:val="20"/>
          <w:szCs w:val="20"/>
          <w:lang w:val="uk-UA" w:eastAsia="ru-RU"/>
        </w:rPr>
        <w:t xml:space="preserve">Свідоцтво про внесення суб’єкта </w:t>
      </w:r>
      <w:r w:rsidRPr="00B672AA">
        <w:rPr>
          <w:rFonts w:ascii="Times New Roman" w:eastAsia="Times New Roman" w:hAnsi="Times New Roman" w:cs="Times New Roman"/>
          <w:w w:val="99"/>
          <w:kern w:val="0"/>
          <w:sz w:val="20"/>
          <w:szCs w:val="20"/>
          <w:lang w:val="uk-UA" w:eastAsia="ru-RU"/>
        </w:rPr>
        <w:br/>
        <w:t>видавничої справи до Державного реєстру</w:t>
      </w:r>
      <w:r w:rsidRPr="00B672AA">
        <w:rPr>
          <w:rFonts w:ascii="Times New Roman" w:eastAsia="Times New Roman" w:hAnsi="Times New Roman" w:cs="Times New Roman"/>
          <w:w w:val="99"/>
          <w:kern w:val="0"/>
          <w:sz w:val="20"/>
          <w:szCs w:val="20"/>
          <w:lang w:val="uk-UA" w:eastAsia="ru-RU"/>
        </w:rPr>
        <w:br/>
        <w:t xml:space="preserve">видавців, виготівників і розповсюджувачів </w:t>
      </w:r>
      <w:r w:rsidRPr="00B672AA">
        <w:rPr>
          <w:rFonts w:ascii="Times New Roman" w:eastAsia="Times New Roman" w:hAnsi="Times New Roman" w:cs="Times New Roman"/>
          <w:w w:val="99"/>
          <w:kern w:val="0"/>
          <w:sz w:val="20"/>
          <w:szCs w:val="20"/>
          <w:lang w:val="uk-UA" w:eastAsia="ru-RU"/>
        </w:rPr>
        <w:br/>
        <w:t xml:space="preserve">видавничої продукції </w:t>
      </w:r>
      <w:r w:rsidRPr="00B672AA">
        <w:rPr>
          <w:rFonts w:ascii="Times New Roman" w:eastAsia="Times New Roman" w:hAnsi="Times New Roman" w:cs="Times New Roman"/>
          <w:w w:val="99"/>
          <w:kern w:val="0"/>
          <w:sz w:val="20"/>
          <w:szCs w:val="20"/>
          <w:lang w:val="uk-UA" w:eastAsia="ru-RU"/>
        </w:rPr>
        <w:br/>
        <w:t>Серія ДК № 4001 від 10.03.2011.</w:t>
      </w:r>
    </w:p>
    <w:p w:rsidR="00B672AA" w:rsidRPr="00B672AA" w:rsidRDefault="00B672AA" w:rsidP="00B672AA">
      <w:pPr>
        <w:widowControl/>
        <w:tabs>
          <w:tab w:val="clear" w:pos="709"/>
        </w:tabs>
        <w:suppressAutoHyphens w:val="0"/>
        <w:bidi/>
        <w:spacing w:after="0" w:line="240" w:lineRule="auto"/>
        <w:ind w:firstLine="0"/>
        <w:jc w:val="center"/>
        <w:rPr>
          <w:rFonts w:ascii="Times New Roman" w:eastAsia="Times New Roman" w:hAnsi="Times New Roman" w:cs="Times New Roman"/>
          <w:kern w:val="0"/>
          <w:sz w:val="28"/>
          <w:szCs w:val="28"/>
          <w:lang w:val="uk-UA" w:eastAsia="ru-RU"/>
        </w:rPr>
      </w:pPr>
      <w:r w:rsidRPr="00B672AA">
        <w:rPr>
          <w:rFonts w:ascii="Times New Roman" w:eastAsia="Times New Roman" w:hAnsi="Times New Roman" w:cs="Times New Roman"/>
          <w:w w:val="99"/>
          <w:kern w:val="0"/>
          <w:sz w:val="20"/>
          <w:szCs w:val="20"/>
          <w:lang w:val="uk-UA" w:eastAsia="ru-RU"/>
        </w:rPr>
        <w:br w:type="page"/>
      </w:r>
      <w:r w:rsidRPr="00B672AA">
        <w:rPr>
          <w:rFonts w:ascii="Times New Roman" w:eastAsia="Times New Roman" w:hAnsi="Times New Roman" w:cs="Times New Roman"/>
          <w:b/>
          <w:bCs/>
          <w:kern w:val="0"/>
          <w:sz w:val="28"/>
          <w:szCs w:val="28"/>
          <w:lang w:val="uk-UA" w:eastAsia="ru-RU"/>
        </w:rPr>
        <w:t>ЗАГАЛЬНА ХАРАКТЕРИСТИКА РОБОТИ</w:t>
      </w:r>
    </w:p>
    <w:p w:rsidR="00B672AA" w:rsidRPr="00B672AA" w:rsidRDefault="00B672AA" w:rsidP="00B672AA">
      <w:pPr>
        <w:widowControl/>
        <w:tabs>
          <w:tab w:val="clear" w:pos="709"/>
          <w:tab w:val="left" w:pos="2020"/>
        </w:tabs>
        <w:suppressAutoHyphens w:val="0"/>
        <w:spacing w:after="0" w:line="240" w:lineRule="auto"/>
        <w:ind w:firstLine="0"/>
        <w:jc w:val="left"/>
        <w:rPr>
          <w:rFonts w:ascii="Times New Roman" w:eastAsia="Times New Roman" w:hAnsi="Times New Roman" w:cs="Times New Roman"/>
          <w:b/>
          <w:bCs/>
          <w:kern w:val="0"/>
          <w:sz w:val="28"/>
          <w:szCs w:val="28"/>
          <w:lang w:val="uk-UA" w:eastAsia="ru-RU"/>
        </w:rPr>
      </w:pPr>
      <w:r w:rsidRPr="00B672AA">
        <w:rPr>
          <w:rFonts w:ascii="Times New Roman" w:eastAsia="Times New Roman" w:hAnsi="Times New Roman" w:cs="Times New Roman"/>
          <w:b/>
          <w:bCs/>
          <w:kern w:val="0"/>
          <w:sz w:val="28"/>
          <w:szCs w:val="28"/>
          <w:lang w:val="uk-UA" w:eastAsia="ru-RU"/>
        </w:rPr>
        <w:tab/>
      </w:r>
    </w:p>
    <w:p w:rsidR="00B672AA" w:rsidRPr="00B672AA" w:rsidRDefault="00B672AA" w:rsidP="00B672AA">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val="uk-UA" w:eastAsia="ru-RU"/>
        </w:rPr>
      </w:pPr>
      <w:r w:rsidRPr="00B672AA">
        <w:rPr>
          <w:rFonts w:ascii="Times New Roman" w:eastAsia="Times New Roman" w:hAnsi="Times New Roman" w:cs="Times New Roman"/>
          <w:b/>
          <w:bCs/>
          <w:kern w:val="0"/>
          <w:sz w:val="28"/>
          <w:szCs w:val="28"/>
          <w:lang w:val="uk-UA" w:eastAsia="ru-RU"/>
        </w:rPr>
        <w:t xml:space="preserve">Актуальність теми дисертаційного дослідження. </w:t>
      </w:r>
      <w:r w:rsidRPr="00B672AA">
        <w:rPr>
          <w:rFonts w:ascii="Times New Roman" w:eastAsia="Times New Roman" w:hAnsi="Times New Roman" w:cs="Times New Roman"/>
          <w:sz w:val="28"/>
          <w:szCs w:val="28"/>
          <w:lang w:val="uk-UA" w:eastAsia="ru-RU"/>
        </w:rPr>
        <w:t xml:space="preserve">З моменту визнання у ст. 51 Конституції України </w:t>
      </w:r>
      <w:r w:rsidRPr="00B672AA">
        <w:rPr>
          <w:rFonts w:ascii="Times New Roman" w:eastAsia="Times New Roman" w:hAnsi="Times New Roman" w:cs="Times New Roman"/>
          <w:kern w:val="0"/>
          <w:sz w:val="28"/>
          <w:lang w:val="uk-UA" w:eastAsia="ru-RU"/>
        </w:rPr>
        <w:t>дитинства</w:t>
      </w:r>
      <w:r w:rsidRPr="00B672AA">
        <w:rPr>
          <w:rFonts w:ascii="Times New Roman" w:eastAsia="Times New Roman" w:hAnsi="Times New Roman" w:cs="Times New Roman"/>
          <w:kern w:val="0"/>
          <w:sz w:val="28"/>
          <w:szCs w:val="28"/>
          <w:lang w:val="uk-UA" w:eastAsia="ru-RU"/>
        </w:rPr>
        <w:t xml:space="preserve"> об’єктом охорони з боку держави в Україні було розпочато загальнодержавні інституційно-правові перетворення: по-перше, пришвидшився процес імплементації у національне законодавство міжнародних стандартів у галузі прав дитини; по-друге, в системі органів державної влади, на які покладено обов’язок забезпечення захисту прав і свобод дітей, запроваджено посаду Уповноваженого Президента України з прав дитини; по-третє, здійснено спеціалізацію суддів судів загальної юрисдикції – виокремлено ювенальних суддів.</w:t>
      </w:r>
    </w:p>
    <w:p w:rsidR="00B672AA" w:rsidRPr="00B672AA" w:rsidRDefault="00B672AA" w:rsidP="00B672AA">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val="uk-UA" w:eastAsia="ru-RU"/>
        </w:rPr>
      </w:pPr>
      <w:r w:rsidRPr="00B672AA">
        <w:rPr>
          <w:rFonts w:ascii="Times New Roman" w:eastAsia="Times New Roman" w:hAnsi="Times New Roman" w:cs="Times New Roman"/>
          <w:kern w:val="0"/>
          <w:sz w:val="28"/>
          <w:szCs w:val="28"/>
          <w:lang w:val="uk-UA" w:eastAsia="ru-RU"/>
        </w:rPr>
        <w:t>Вагомі кроки, спрямовані на посилення уваги до проблем дитини, яка внаслідок фізичної та розумової незрілості потребує спеціальної турботи, були зроблені також в організації роботи органів прокуратури України. Зокрема, рішенням колегії Генеральної прокуратури України «Про підсумки роботи органів прокуратури України у 2012 році та заходи, спрямовані на підвищення ефективності їх діяльності, основні завдання на наступний період» від 18 грудня 2012 року, а також аналогічним рішенням від 25 грудня 2013 року захист прав і свобод дітей визначено одним із головних пріоритетів діяльності органів прокуратури. Внаслідок проведених у 2012–2013 роках структурних та функціональних змін в організації роботи органів прокуратури України для реалізації повноважень у сфері захисту прав і свобод дітей у структурі Генеральної прокуратури України та прокуратурах обласного рівня створено спеціалізовані підрозділи, на районному рівні визначено спеціально уповноважених прокурорів для здійснення захисту прав і свобод дітей.</w:t>
      </w:r>
    </w:p>
    <w:p w:rsidR="00B672AA" w:rsidRPr="00B672AA" w:rsidRDefault="00B672AA" w:rsidP="00B672AA">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val="uk-UA" w:eastAsia="ru-RU"/>
        </w:rPr>
      </w:pPr>
      <w:r w:rsidRPr="00B672AA">
        <w:rPr>
          <w:rFonts w:ascii="Times New Roman" w:eastAsia="Times New Roman" w:hAnsi="Times New Roman" w:cs="Times New Roman"/>
          <w:kern w:val="0"/>
          <w:sz w:val="28"/>
          <w:szCs w:val="28"/>
          <w:lang w:val="uk-UA" w:eastAsia="ru-RU"/>
        </w:rPr>
        <w:t xml:space="preserve">Введення нового комплексного підходу до організації роботи прокурорів щодо захисту прав і свобод дітей сприяло активізації їх діяльності поза межами кримінального провадження. </w:t>
      </w:r>
    </w:p>
    <w:p w:rsidR="00B672AA" w:rsidRPr="00B672AA" w:rsidRDefault="00B672AA" w:rsidP="00B672AA">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val="uk-UA" w:eastAsia="ru-RU"/>
        </w:rPr>
      </w:pPr>
      <w:r w:rsidRPr="00B672AA">
        <w:rPr>
          <w:rFonts w:ascii="Times New Roman" w:eastAsia="Times New Roman" w:hAnsi="Times New Roman" w:cs="Times New Roman"/>
          <w:kern w:val="0"/>
          <w:sz w:val="28"/>
          <w:szCs w:val="28"/>
          <w:lang w:val="uk-UA" w:eastAsia="ru-RU"/>
        </w:rPr>
        <w:t xml:space="preserve">За офіційними статистичними даними Генеральної прокуратури України, прокурорами у 2013 році внесено 5 625 подань в органи державної влади в інтересах громадян і держави на захист прав та свобод дітей, заявлено позовів на загальну суму 124,9 млн грн, з них на </w:t>
      </w:r>
      <w:r w:rsidRPr="00B672AA">
        <w:rPr>
          <w:rFonts w:ascii="Times New Roman" w:eastAsia="Times New Roman" w:hAnsi="Times New Roman" w:cs="Times New Roman"/>
          <w:kern w:val="0"/>
          <w:sz w:val="28"/>
          <w:szCs w:val="28"/>
          <w:lang w:val="uk-UA" w:eastAsia="ru-RU"/>
        </w:rPr>
        <w:br/>
        <w:t>96,7 млн грн – за результатами наглядових перевірок.</w:t>
      </w:r>
    </w:p>
    <w:p w:rsidR="00B672AA" w:rsidRPr="00B672AA" w:rsidRDefault="00B672AA" w:rsidP="00B672AA">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val="uk-UA" w:eastAsia="ru-RU"/>
        </w:rPr>
      </w:pPr>
      <w:r w:rsidRPr="00B672AA">
        <w:rPr>
          <w:rFonts w:ascii="Times New Roman" w:eastAsia="Times New Roman" w:hAnsi="Times New Roman" w:cs="Times New Roman"/>
          <w:kern w:val="0"/>
          <w:sz w:val="28"/>
          <w:szCs w:val="28"/>
          <w:lang w:val="uk-UA" w:eastAsia="ru-RU"/>
        </w:rPr>
        <w:t>Незважаючи на високу активність прокурорів щодо проведення перевірок, внесення актів реагування на порушення законів, а також пред’явлення позовних заяв у справах зазначеної категорії, реальне поновлення прав і свобод дитини як єдиний показник ефективності роботи органів прокуратури залишається низьким. Так, у 2013 році судами задоволено позовів лише на 33,7 млн грн (27 % суми, на яку пред’явлено позовів), при цьому кількість виконаних судових рішень залишається незначною – 8,3 млн грн (24,6 % суми задоволених позовів та 6,6 % суми пред’явлених позовів).</w:t>
      </w:r>
    </w:p>
    <w:p w:rsidR="00B672AA" w:rsidRPr="00B672AA" w:rsidRDefault="00B672AA" w:rsidP="00B672AA">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val="uk-UA" w:eastAsia="ru-RU"/>
        </w:rPr>
      </w:pPr>
      <w:r w:rsidRPr="00B672AA">
        <w:rPr>
          <w:rFonts w:ascii="Times New Roman" w:eastAsia="Times New Roman" w:hAnsi="Times New Roman" w:cs="Times New Roman"/>
          <w:kern w:val="0"/>
          <w:sz w:val="28"/>
          <w:szCs w:val="28"/>
          <w:lang w:val="uk-UA" w:eastAsia="ru-RU"/>
        </w:rPr>
        <w:t>Зазначене, а також активізація процесів інтеграції України до Європейського Союзу, неоднозначність поглядів на місце і роль прокуратури в процесі реформування системи органів державної влади, її функції і повноваження поза межами кримінального провадження, зокрема у сфері охорони дитинства, потребують проведення ґрунтовних наукових досліджень, в основі яких має бути аналіз як історичного минулого органів прокуратури України, так і досвіду зарубіжних країн у галузі законодавчої регламентації охорони дитинства державними інституціями.</w:t>
      </w:r>
    </w:p>
    <w:p w:rsidR="00B672AA" w:rsidRPr="00B672AA" w:rsidRDefault="00B672AA" w:rsidP="00B672AA">
      <w:pPr>
        <w:widowControl/>
        <w:tabs>
          <w:tab w:val="clear" w:pos="709"/>
        </w:tabs>
        <w:suppressAutoHyphens w:val="0"/>
        <w:spacing w:after="0" w:line="240" w:lineRule="auto"/>
        <w:ind w:firstLine="539"/>
        <w:rPr>
          <w:rFonts w:ascii="Times New Roman" w:eastAsia="Times New Roman" w:hAnsi="Times New Roman" w:cs="Times New Roman"/>
          <w:kern w:val="0"/>
          <w:sz w:val="28"/>
          <w:szCs w:val="28"/>
          <w:lang w:val="uk-UA" w:eastAsia="ru-RU"/>
        </w:rPr>
      </w:pPr>
      <w:r w:rsidRPr="00B672AA">
        <w:rPr>
          <w:rFonts w:ascii="Times New Roman" w:eastAsia="Times New Roman" w:hAnsi="Times New Roman" w:cs="Times New Roman"/>
          <w:kern w:val="0"/>
          <w:sz w:val="28"/>
          <w:szCs w:val="28"/>
          <w:lang w:val="uk-UA" w:eastAsia="ru-RU"/>
        </w:rPr>
        <w:t>Теоретичну основу дисертаційного дослідження становлять праці вітчизняних і зарубіжних науковців – С.С. Алєксєєва, В.С. Бабкової, Є.М. Блажівського, І.В. Венедиктової, М.М. Говорухи, Д.О. Гонібесова, О.В. Гришина, В.Н. Гусарова, Л.М. Давиденка, М.П. Дудіна, О.В. Єрмакова, П.М. Каркача, І.М. Козьякова, М.В. Косюти, В.М. Кравчука, Н.М. Крестовської, О.М. Литвака, В.І. Малюги, Т.Є. Мироненко, М.І. Мичка, Г.В. Попова, Н.О. Рибалки, М.В. Руденка, Г.П. Середи, О.Ф. Смирнова, В.В.</w:t>
      </w:r>
      <w:r w:rsidRPr="00B672AA">
        <w:rPr>
          <w:rFonts w:ascii="Times New Roman" w:eastAsia="Times New Roman" w:hAnsi="Times New Roman" w:cs="Times New Roman"/>
          <w:kern w:val="0"/>
          <w:sz w:val="28"/>
          <w:szCs w:val="28"/>
          <w:lang w:val="en-US" w:eastAsia="ru-RU"/>
        </w:rPr>
        <w:t> </w:t>
      </w:r>
      <w:r w:rsidRPr="00B672AA">
        <w:rPr>
          <w:rFonts w:ascii="Times New Roman" w:eastAsia="Times New Roman" w:hAnsi="Times New Roman" w:cs="Times New Roman"/>
          <w:kern w:val="0"/>
          <w:sz w:val="28"/>
          <w:szCs w:val="28"/>
          <w:lang w:val="uk-UA" w:eastAsia="ru-RU"/>
        </w:rPr>
        <w:t>Сухоноса, О.П.</w:t>
      </w:r>
      <w:r w:rsidRPr="00B672AA">
        <w:rPr>
          <w:rFonts w:ascii="Times New Roman" w:eastAsia="Times New Roman" w:hAnsi="Times New Roman" w:cs="Times New Roman"/>
          <w:kern w:val="0"/>
          <w:sz w:val="28"/>
          <w:szCs w:val="28"/>
          <w:lang w:val="en-US" w:eastAsia="ru-RU"/>
        </w:rPr>
        <w:t> </w:t>
      </w:r>
      <w:r w:rsidRPr="00B672AA">
        <w:rPr>
          <w:rFonts w:ascii="Times New Roman" w:eastAsia="Times New Roman" w:hAnsi="Times New Roman" w:cs="Times New Roman"/>
          <w:kern w:val="0"/>
          <w:sz w:val="28"/>
          <w:szCs w:val="28"/>
          <w:lang w:val="uk-UA" w:eastAsia="ru-RU"/>
        </w:rPr>
        <w:t>Хотько, О.О. Храпенко, П.В. Шумського, М.К. Якимчука, О.М.</w:t>
      </w:r>
      <w:r w:rsidRPr="00B672AA">
        <w:rPr>
          <w:rFonts w:ascii="Times New Roman" w:eastAsia="Times New Roman" w:hAnsi="Times New Roman" w:cs="Times New Roman"/>
          <w:kern w:val="0"/>
          <w:sz w:val="28"/>
          <w:szCs w:val="28"/>
          <w:lang w:val="en-US" w:eastAsia="ru-RU"/>
        </w:rPr>
        <w:t> </w:t>
      </w:r>
      <w:r w:rsidRPr="00B672AA">
        <w:rPr>
          <w:rFonts w:ascii="Times New Roman" w:eastAsia="Times New Roman" w:hAnsi="Times New Roman" w:cs="Times New Roman"/>
          <w:kern w:val="0"/>
          <w:sz w:val="28"/>
          <w:szCs w:val="28"/>
          <w:lang w:val="uk-UA" w:eastAsia="ru-RU"/>
        </w:rPr>
        <w:t xml:space="preserve">Ярмоц та ін., в яких висвітлено проблеми законодавчої регламентації та практичної реалізації прокурором повноважень щодо захисту прав і свобод дітей поза межами кримінального провадження, загальні питання вчення про права людини, зокрема дитини, а також організації роботи в органах прокуратури. Однак комплексних досліджень, присвячених захисту прав і свобод дітей поза межами кримінального провадження в Україні, на даний час у вітчизняній юридичній науці не проводилось. </w:t>
      </w:r>
    </w:p>
    <w:p w:rsidR="00B672AA" w:rsidRPr="00B672AA" w:rsidRDefault="00B672AA" w:rsidP="00B672AA">
      <w:pPr>
        <w:widowControl/>
        <w:tabs>
          <w:tab w:val="clear" w:pos="709"/>
        </w:tabs>
        <w:suppressAutoHyphens w:val="0"/>
        <w:spacing w:after="0" w:line="240" w:lineRule="auto"/>
        <w:ind w:firstLine="539"/>
        <w:rPr>
          <w:rFonts w:ascii="Times New Roman" w:eastAsia="Times New Roman" w:hAnsi="Times New Roman" w:cs="Times New Roman"/>
          <w:kern w:val="0"/>
          <w:sz w:val="28"/>
          <w:szCs w:val="28"/>
          <w:lang w:val="uk-UA" w:eastAsia="ru-RU"/>
        </w:rPr>
      </w:pPr>
      <w:r w:rsidRPr="00B672AA">
        <w:rPr>
          <w:rFonts w:ascii="Times New Roman" w:eastAsia="Times New Roman" w:hAnsi="Times New Roman" w:cs="Times New Roman"/>
          <w:kern w:val="0"/>
          <w:sz w:val="28"/>
          <w:szCs w:val="28"/>
          <w:lang w:val="uk-UA" w:eastAsia="ru-RU"/>
        </w:rPr>
        <w:t>З огляду на викладене своєчасність та актуальність дослідження, спрямованого на пошук шляхів оптимізації роботи прокуратури щодо захисту прав і свобод дітей поза межами кримінального провадження, не викликає сумнівів.</w:t>
      </w:r>
    </w:p>
    <w:p w:rsidR="00B672AA" w:rsidRPr="00B672AA" w:rsidRDefault="00B672AA" w:rsidP="00B672AA">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val="uk-UA" w:eastAsia="ru-RU"/>
        </w:rPr>
      </w:pPr>
      <w:r w:rsidRPr="00B672AA">
        <w:rPr>
          <w:rFonts w:ascii="Times New Roman" w:eastAsia="Times New Roman" w:hAnsi="Times New Roman" w:cs="Times New Roman"/>
          <w:b/>
          <w:kern w:val="0"/>
          <w:sz w:val="28"/>
          <w:szCs w:val="28"/>
          <w:lang w:val="uk-UA" w:eastAsia="ru-RU"/>
        </w:rPr>
        <w:t xml:space="preserve">Зв’язок з науковими програмами, планами, темами. </w:t>
      </w:r>
      <w:r w:rsidRPr="00B672AA">
        <w:rPr>
          <w:rFonts w:ascii="Times New Roman" w:eastAsia="Times New Roman" w:hAnsi="Times New Roman" w:cs="Times New Roman"/>
          <w:kern w:val="0"/>
          <w:sz w:val="28"/>
          <w:szCs w:val="28"/>
          <w:lang w:val="uk-UA" w:eastAsia="ru-RU"/>
        </w:rPr>
        <w:t>Дисертаційне дослідження здійснено в контексті реалізації Плану заходів із виконання обов’язків та зобов’язань України, що випливають з її членства в Раді Європи, затвердженого Указом Президента України від 12 січня 2011 року № 24/2011, та узгоджується з Пріоритетними напрямами розвитку правової науки на 2011–2015 роки, затвердженими постановою загальних зборів Національної академії правових наук України від 24 вересня 2010 року № 14–10.</w:t>
      </w:r>
      <w:r w:rsidRPr="00B672AA">
        <w:rPr>
          <w:rFonts w:ascii="Times New Roman" w:eastAsia="Times New Roman" w:hAnsi="Times New Roman" w:cs="Times New Roman"/>
          <w:b/>
          <w:kern w:val="0"/>
          <w:sz w:val="28"/>
          <w:szCs w:val="28"/>
          <w:lang w:val="uk-UA" w:eastAsia="ru-RU"/>
        </w:rPr>
        <w:t xml:space="preserve"> </w:t>
      </w:r>
      <w:r w:rsidRPr="00B672AA">
        <w:rPr>
          <w:rFonts w:ascii="Times New Roman" w:eastAsia="Times New Roman" w:hAnsi="Times New Roman" w:cs="Times New Roman"/>
          <w:kern w:val="0"/>
          <w:sz w:val="28"/>
          <w:szCs w:val="28"/>
          <w:lang w:val="uk-UA" w:eastAsia="ru-RU"/>
        </w:rPr>
        <w:t>Роботу підготовлено відповідно до плану наукової роботи Національної академії прокуратури України за темою «Діяльність органів прокуратури поза сферою кримінального судочинства».</w:t>
      </w:r>
    </w:p>
    <w:p w:rsidR="00B672AA" w:rsidRPr="00B672AA" w:rsidRDefault="00B672AA" w:rsidP="00B672AA">
      <w:pPr>
        <w:tabs>
          <w:tab w:val="clear" w:pos="709"/>
        </w:tabs>
        <w:suppressAutoHyphens w:val="0"/>
        <w:spacing w:after="0" w:line="240" w:lineRule="auto"/>
        <w:ind w:firstLine="540"/>
        <w:rPr>
          <w:rFonts w:ascii="Times New Roman" w:eastAsia="Times New Roman" w:hAnsi="Times New Roman" w:cs="Times New Roman"/>
          <w:snapToGrid w:val="0"/>
          <w:kern w:val="0"/>
          <w:sz w:val="28"/>
          <w:szCs w:val="28"/>
          <w:lang w:val="uk-UA" w:eastAsia="ru-RU"/>
        </w:rPr>
      </w:pPr>
      <w:r w:rsidRPr="00B672AA">
        <w:rPr>
          <w:rFonts w:ascii="Times New Roman" w:eastAsia="Times New Roman" w:hAnsi="Times New Roman" w:cs="Times New Roman"/>
          <w:b/>
          <w:bCs/>
          <w:snapToGrid w:val="0"/>
          <w:kern w:val="0"/>
          <w:sz w:val="28"/>
          <w:szCs w:val="28"/>
          <w:lang w:val="uk-UA" w:eastAsia="ru-RU"/>
        </w:rPr>
        <w:t>Мета і задачі дослідження.</w:t>
      </w:r>
      <w:r w:rsidRPr="00B672AA">
        <w:rPr>
          <w:rFonts w:ascii="Times New Roman" w:eastAsia="Times New Roman" w:hAnsi="Times New Roman" w:cs="Times New Roman"/>
          <w:snapToGrid w:val="0"/>
          <w:kern w:val="0"/>
          <w:sz w:val="28"/>
          <w:szCs w:val="28"/>
          <w:lang w:val="uk-UA" w:eastAsia="ru-RU"/>
        </w:rPr>
        <w:t xml:space="preserve"> Метою дисертаційного дослідження є комплексний науковий аналіз особливостей діяльності органів прокуратури щодо захисту прав і свобод дітей поза межами кримінального провадження, визначення шляхів удосконалення й підвищення ефективності такої діяльності, внесення науково обґрунтованих пропозицій з удосконалення чинного законодавства, відомчих нормативно-правових актів та практики їх застосування.</w:t>
      </w:r>
    </w:p>
    <w:p w:rsidR="00B672AA" w:rsidRPr="00B672AA" w:rsidRDefault="00B672AA" w:rsidP="00B672AA">
      <w:pPr>
        <w:tabs>
          <w:tab w:val="clear" w:pos="709"/>
        </w:tabs>
        <w:suppressAutoHyphens w:val="0"/>
        <w:spacing w:after="0" w:line="240" w:lineRule="auto"/>
        <w:ind w:firstLine="540"/>
        <w:rPr>
          <w:rFonts w:ascii="Times New Roman" w:eastAsia="Times New Roman" w:hAnsi="Times New Roman" w:cs="Times New Roman"/>
          <w:snapToGrid w:val="0"/>
          <w:kern w:val="0"/>
          <w:sz w:val="28"/>
          <w:szCs w:val="28"/>
          <w:lang w:val="uk-UA" w:eastAsia="ru-RU"/>
        </w:rPr>
      </w:pPr>
      <w:r w:rsidRPr="00B672AA">
        <w:rPr>
          <w:rFonts w:ascii="Times New Roman" w:eastAsia="Times New Roman" w:hAnsi="Times New Roman" w:cs="Times New Roman"/>
          <w:snapToGrid w:val="0"/>
          <w:kern w:val="0"/>
          <w:sz w:val="28"/>
          <w:szCs w:val="28"/>
          <w:lang w:val="uk-UA" w:eastAsia="ru-RU"/>
        </w:rPr>
        <w:t>Відповідно до зазначеної мети поставлено такі задачі:</w:t>
      </w:r>
    </w:p>
    <w:p w:rsidR="00B672AA" w:rsidRPr="00B672AA" w:rsidRDefault="00B672AA" w:rsidP="00B672AA">
      <w:pPr>
        <w:widowControl/>
        <w:numPr>
          <w:ilvl w:val="0"/>
          <w:numId w:val="35"/>
        </w:numPr>
        <w:tabs>
          <w:tab w:val="clear" w:pos="709"/>
          <w:tab w:val="left" w:pos="360"/>
        </w:tabs>
        <w:suppressAutoHyphens w:val="0"/>
        <w:spacing w:after="0" w:line="240" w:lineRule="auto"/>
        <w:ind w:left="0" w:firstLine="0"/>
        <w:jc w:val="left"/>
        <w:rPr>
          <w:rFonts w:ascii="Times New Roman" w:eastAsia="Times New Roman" w:hAnsi="Times New Roman" w:cs="Times New Roman"/>
          <w:snapToGrid w:val="0"/>
          <w:kern w:val="0"/>
          <w:sz w:val="28"/>
          <w:szCs w:val="28"/>
          <w:lang w:val="uk-UA" w:eastAsia="ru-RU"/>
        </w:rPr>
      </w:pPr>
      <w:r w:rsidRPr="00B672AA">
        <w:rPr>
          <w:rFonts w:ascii="Times New Roman" w:eastAsia="Times New Roman" w:hAnsi="Times New Roman" w:cs="Times New Roman"/>
          <w:snapToGrid w:val="0"/>
          <w:kern w:val="0"/>
          <w:sz w:val="28"/>
          <w:szCs w:val="28"/>
          <w:lang w:val="uk-UA" w:eastAsia="ru-RU"/>
        </w:rPr>
        <w:t xml:space="preserve">визначити стан </w:t>
      </w:r>
      <w:r w:rsidRPr="00B672AA">
        <w:rPr>
          <w:rFonts w:ascii="Times New Roman" w:eastAsia="Times New Roman" w:hAnsi="Times New Roman" w:cs="Times New Roman"/>
          <w:kern w:val="0"/>
          <w:sz w:val="28"/>
          <w:szCs w:val="28"/>
          <w:lang w:val="uk-UA" w:eastAsia="ru-RU"/>
        </w:rPr>
        <w:t xml:space="preserve">дослідження проблем захисту прокурором прав і свобод дітей поза межами кримінального провадження; </w:t>
      </w:r>
    </w:p>
    <w:p w:rsidR="00B672AA" w:rsidRPr="00B672AA" w:rsidRDefault="00B672AA" w:rsidP="00B672AA">
      <w:pPr>
        <w:widowControl/>
        <w:numPr>
          <w:ilvl w:val="0"/>
          <w:numId w:val="35"/>
        </w:numPr>
        <w:tabs>
          <w:tab w:val="clear" w:pos="709"/>
          <w:tab w:val="left" w:pos="360"/>
        </w:tabs>
        <w:suppressAutoHyphens w:val="0"/>
        <w:spacing w:after="0" w:line="240" w:lineRule="auto"/>
        <w:ind w:left="0" w:firstLine="0"/>
        <w:jc w:val="left"/>
        <w:rPr>
          <w:rFonts w:ascii="Times New Roman" w:eastAsia="Times New Roman" w:hAnsi="Times New Roman" w:cs="Times New Roman"/>
          <w:snapToGrid w:val="0"/>
          <w:kern w:val="0"/>
          <w:sz w:val="28"/>
          <w:szCs w:val="28"/>
          <w:lang w:val="uk-UA" w:eastAsia="ru-RU"/>
        </w:rPr>
      </w:pPr>
      <w:r w:rsidRPr="00B672AA">
        <w:rPr>
          <w:rFonts w:ascii="Times New Roman" w:eastAsia="Times New Roman" w:hAnsi="Times New Roman" w:cs="Times New Roman"/>
          <w:kern w:val="0"/>
          <w:sz w:val="28"/>
          <w:szCs w:val="28"/>
          <w:lang w:val="uk-UA" w:eastAsia="ru-RU"/>
        </w:rPr>
        <w:t>з’ясувати історичну генезу захисту прокурором прав і свобод дітей поза межами кримінального провадження та визначити основні її етапи;</w:t>
      </w:r>
    </w:p>
    <w:p w:rsidR="00B672AA" w:rsidRPr="00B672AA" w:rsidRDefault="00B672AA" w:rsidP="00B672AA">
      <w:pPr>
        <w:widowControl/>
        <w:numPr>
          <w:ilvl w:val="0"/>
          <w:numId w:val="35"/>
        </w:numPr>
        <w:tabs>
          <w:tab w:val="clear" w:pos="709"/>
          <w:tab w:val="left" w:pos="360"/>
        </w:tabs>
        <w:suppressAutoHyphens w:val="0"/>
        <w:spacing w:after="0" w:line="240" w:lineRule="auto"/>
        <w:ind w:left="0" w:firstLine="0"/>
        <w:jc w:val="left"/>
        <w:rPr>
          <w:rFonts w:ascii="Times New Roman" w:eastAsia="Times New Roman" w:hAnsi="Times New Roman" w:cs="Times New Roman"/>
          <w:snapToGrid w:val="0"/>
          <w:kern w:val="0"/>
          <w:sz w:val="28"/>
          <w:szCs w:val="28"/>
          <w:lang w:val="uk-UA" w:eastAsia="ru-RU"/>
        </w:rPr>
      </w:pPr>
      <w:r w:rsidRPr="00B672AA">
        <w:rPr>
          <w:rFonts w:ascii="Times New Roman" w:eastAsia="Times New Roman" w:hAnsi="Times New Roman" w:cs="Times New Roman"/>
          <w:kern w:val="0"/>
          <w:sz w:val="28"/>
          <w:szCs w:val="28"/>
          <w:lang w:val="uk-UA" w:eastAsia="ru-RU"/>
        </w:rPr>
        <w:t>проаналізувати досвід здійснення прокурором повноважень щодо захисту прав і свобод дітей поза межами кримінального провадження в окремих зарубіжних країнах;</w:t>
      </w:r>
    </w:p>
    <w:p w:rsidR="00B672AA" w:rsidRPr="00B672AA" w:rsidRDefault="00B672AA" w:rsidP="00B672AA">
      <w:pPr>
        <w:widowControl/>
        <w:numPr>
          <w:ilvl w:val="0"/>
          <w:numId w:val="35"/>
        </w:numPr>
        <w:tabs>
          <w:tab w:val="clear" w:pos="709"/>
          <w:tab w:val="left" w:pos="360"/>
        </w:tabs>
        <w:suppressAutoHyphens w:val="0"/>
        <w:spacing w:after="0" w:line="240" w:lineRule="auto"/>
        <w:ind w:left="0" w:firstLine="0"/>
        <w:jc w:val="left"/>
        <w:rPr>
          <w:rFonts w:ascii="Times New Roman" w:eastAsia="Times New Roman" w:hAnsi="Times New Roman" w:cs="Times New Roman"/>
          <w:kern w:val="0"/>
          <w:sz w:val="28"/>
          <w:szCs w:val="28"/>
          <w:lang w:val="uk-UA" w:eastAsia="ru-RU"/>
        </w:rPr>
      </w:pPr>
      <w:r w:rsidRPr="00B672AA">
        <w:rPr>
          <w:rFonts w:ascii="Times New Roman" w:eastAsia="Times New Roman" w:hAnsi="Times New Roman" w:cs="Times New Roman"/>
          <w:snapToGrid w:val="0"/>
          <w:kern w:val="0"/>
          <w:sz w:val="28"/>
          <w:szCs w:val="28"/>
          <w:lang w:val="uk-UA" w:eastAsia="ru-RU"/>
        </w:rPr>
        <w:t xml:space="preserve">висвітлити сутність </w:t>
      </w:r>
      <w:r w:rsidRPr="00B672AA">
        <w:rPr>
          <w:rFonts w:ascii="Times New Roman" w:eastAsia="Times New Roman" w:hAnsi="Times New Roman" w:cs="Times New Roman"/>
          <w:kern w:val="0"/>
          <w:sz w:val="28"/>
          <w:szCs w:val="28"/>
          <w:lang w:val="uk-UA" w:eastAsia="ru-RU"/>
        </w:rPr>
        <w:t>захисту прокурором прав і свобод дітей поза межами кримінального провадження з урахуванням специфіки елементів такої діяльності;</w:t>
      </w:r>
    </w:p>
    <w:p w:rsidR="00B672AA" w:rsidRPr="00B672AA" w:rsidRDefault="00B672AA" w:rsidP="00B672AA">
      <w:pPr>
        <w:widowControl/>
        <w:numPr>
          <w:ilvl w:val="0"/>
          <w:numId w:val="35"/>
        </w:numPr>
        <w:tabs>
          <w:tab w:val="clear" w:pos="709"/>
          <w:tab w:val="left" w:pos="360"/>
        </w:tabs>
        <w:suppressAutoHyphens w:val="0"/>
        <w:spacing w:after="0" w:line="240" w:lineRule="auto"/>
        <w:ind w:left="0" w:firstLine="0"/>
        <w:jc w:val="left"/>
        <w:rPr>
          <w:rFonts w:ascii="Times New Roman" w:eastAsia="Times New Roman" w:hAnsi="Times New Roman" w:cs="Times New Roman"/>
          <w:kern w:val="0"/>
          <w:sz w:val="28"/>
          <w:szCs w:val="28"/>
          <w:lang w:val="uk-UA" w:eastAsia="ru-RU"/>
        </w:rPr>
      </w:pPr>
      <w:r w:rsidRPr="00B672AA">
        <w:rPr>
          <w:rFonts w:ascii="Times New Roman" w:eastAsia="Times New Roman" w:hAnsi="Times New Roman" w:cs="Times New Roman"/>
          <w:kern w:val="0"/>
          <w:sz w:val="28"/>
          <w:szCs w:val="28"/>
          <w:lang w:val="uk-UA" w:eastAsia="ru-RU"/>
        </w:rPr>
        <w:t>сформулювати визначення «захист прав і свобод дітей поза межами кримінального провадження» як самостійного комплексного напряму діяльності прокуратури;</w:t>
      </w:r>
    </w:p>
    <w:p w:rsidR="00B672AA" w:rsidRPr="00B672AA" w:rsidRDefault="00B672AA" w:rsidP="00B672AA">
      <w:pPr>
        <w:widowControl/>
        <w:numPr>
          <w:ilvl w:val="0"/>
          <w:numId w:val="35"/>
        </w:numPr>
        <w:tabs>
          <w:tab w:val="clear" w:pos="709"/>
          <w:tab w:val="left" w:pos="360"/>
        </w:tabs>
        <w:suppressAutoHyphens w:val="0"/>
        <w:spacing w:after="0" w:line="240" w:lineRule="auto"/>
        <w:ind w:left="0" w:firstLine="0"/>
        <w:jc w:val="left"/>
        <w:rPr>
          <w:rFonts w:ascii="Times New Roman" w:eastAsia="Times New Roman" w:hAnsi="Times New Roman" w:cs="Times New Roman"/>
          <w:snapToGrid w:val="0"/>
          <w:kern w:val="0"/>
          <w:sz w:val="28"/>
          <w:szCs w:val="28"/>
          <w:lang w:val="uk-UA" w:eastAsia="ru-RU"/>
        </w:rPr>
      </w:pPr>
      <w:r w:rsidRPr="00B672AA">
        <w:rPr>
          <w:rFonts w:ascii="Times New Roman" w:eastAsia="Times New Roman" w:hAnsi="Times New Roman" w:cs="Times New Roman"/>
          <w:kern w:val="0"/>
          <w:sz w:val="28"/>
          <w:szCs w:val="28"/>
          <w:lang w:val="uk-UA" w:eastAsia="ru-RU"/>
        </w:rPr>
        <w:t>розробити критерії та показники оцінювання ефективності організації роботи органів прокуратури у сфері захисту прав і свобод дітей поза межами кримінального провадження;</w:t>
      </w:r>
    </w:p>
    <w:p w:rsidR="00B672AA" w:rsidRPr="00B672AA" w:rsidRDefault="00B672AA" w:rsidP="00B672AA">
      <w:pPr>
        <w:widowControl/>
        <w:numPr>
          <w:ilvl w:val="0"/>
          <w:numId w:val="35"/>
        </w:numPr>
        <w:tabs>
          <w:tab w:val="clear" w:pos="709"/>
          <w:tab w:val="left" w:pos="360"/>
        </w:tabs>
        <w:suppressAutoHyphens w:val="0"/>
        <w:spacing w:after="0" w:line="240" w:lineRule="auto"/>
        <w:ind w:left="0" w:firstLine="0"/>
        <w:jc w:val="left"/>
        <w:rPr>
          <w:rFonts w:ascii="Times New Roman" w:eastAsia="Times New Roman" w:hAnsi="Times New Roman" w:cs="Times New Roman"/>
          <w:snapToGrid w:val="0"/>
          <w:kern w:val="0"/>
          <w:sz w:val="28"/>
          <w:szCs w:val="28"/>
          <w:lang w:val="uk-UA" w:eastAsia="ru-RU"/>
        </w:rPr>
      </w:pPr>
      <w:r w:rsidRPr="00B672AA">
        <w:rPr>
          <w:rFonts w:ascii="Times New Roman" w:eastAsia="Times New Roman" w:hAnsi="Times New Roman" w:cs="Times New Roman"/>
          <w:kern w:val="0"/>
          <w:sz w:val="28"/>
          <w:szCs w:val="28"/>
          <w:lang w:val="uk-UA" w:eastAsia="ru-RU"/>
        </w:rPr>
        <w:t>підготовити рекомендації щодо вдосконалення чинного законодавства та відомчих актів прокуратури, які регламентували б захист прокурором прав і свобод дітей поза межами кримінального провадження.</w:t>
      </w:r>
    </w:p>
    <w:p w:rsidR="00B672AA" w:rsidRPr="00B672AA" w:rsidRDefault="00B672AA" w:rsidP="00B672AA">
      <w:pPr>
        <w:widowControl/>
        <w:shd w:val="clear" w:color="auto" w:fill="FFFFFF"/>
        <w:tabs>
          <w:tab w:val="clear" w:pos="709"/>
        </w:tabs>
        <w:suppressAutoHyphens w:val="0"/>
        <w:spacing w:after="0" w:line="240" w:lineRule="auto"/>
        <w:ind w:right="23" w:firstLine="540"/>
        <w:rPr>
          <w:rFonts w:ascii="Times New Roman" w:eastAsia="Times New Roman" w:hAnsi="Times New Roman" w:cs="Times New Roman"/>
          <w:kern w:val="0"/>
          <w:sz w:val="28"/>
          <w:szCs w:val="28"/>
          <w:lang w:val="uk-UA" w:eastAsia="ru-RU"/>
        </w:rPr>
      </w:pPr>
      <w:r w:rsidRPr="00B672AA">
        <w:rPr>
          <w:rFonts w:ascii="Times New Roman" w:eastAsia="Times New Roman" w:hAnsi="Times New Roman" w:cs="Times New Roman"/>
          <w:b/>
          <w:bCs/>
          <w:kern w:val="0"/>
          <w:sz w:val="28"/>
          <w:szCs w:val="28"/>
          <w:lang w:val="uk-UA" w:eastAsia="ru-RU"/>
        </w:rPr>
        <w:t xml:space="preserve">Об’єктом дослідження </w:t>
      </w:r>
      <w:r w:rsidRPr="00B672AA">
        <w:rPr>
          <w:rFonts w:ascii="Times New Roman" w:eastAsia="Times New Roman" w:hAnsi="Times New Roman" w:cs="Times New Roman"/>
          <w:kern w:val="0"/>
          <w:sz w:val="28"/>
          <w:szCs w:val="28"/>
          <w:lang w:val="uk-UA" w:eastAsia="ru-RU"/>
        </w:rPr>
        <w:t>є правовідносини, які виникають під час здійснення прокурором захисту прав і свобод дітей поза межами кримінального провадження.</w:t>
      </w:r>
    </w:p>
    <w:p w:rsidR="00B672AA" w:rsidRPr="00B672AA" w:rsidRDefault="00B672AA" w:rsidP="00B672AA">
      <w:pPr>
        <w:tabs>
          <w:tab w:val="clear" w:pos="709"/>
          <w:tab w:val="left" w:pos="0"/>
        </w:tabs>
        <w:suppressAutoHyphens w:val="0"/>
        <w:autoSpaceDE w:val="0"/>
        <w:autoSpaceDN w:val="0"/>
        <w:spacing w:after="0" w:line="240" w:lineRule="auto"/>
        <w:ind w:firstLine="539"/>
        <w:rPr>
          <w:rFonts w:ascii="Times New Roman" w:eastAsia="Times New Roman" w:hAnsi="Times New Roman" w:cs="Times New Roman"/>
          <w:kern w:val="0"/>
          <w:sz w:val="28"/>
          <w:szCs w:val="28"/>
          <w:lang w:eastAsia="ru-RU"/>
        </w:rPr>
      </w:pPr>
      <w:r w:rsidRPr="00B672AA">
        <w:rPr>
          <w:rFonts w:ascii="Times New Roman" w:eastAsia="Times New Roman" w:hAnsi="Times New Roman" w:cs="Times New Roman"/>
          <w:b/>
          <w:bCs/>
          <w:iCs/>
          <w:kern w:val="0"/>
          <w:sz w:val="28"/>
          <w:szCs w:val="28"/>
          <w:lang w:val="uk-UA" w:eastAsia="ru-RU"/>
        </w:rPr>
        <w:t xml:space="preserve">Предметом дослідження </w:t>
      </w:r>
      <w:r w:rsidRPr="00B672AA">
        <w:rPr>
          <w:rFonts w:ascii="Times New Roman" w:eastAsia="Times New Roman" w:hAnsi="Times New Roman" w:cs="Times New Roman"/>
          <w:iCs/>
          <w:kern w:val="0"/>
          <w:sz w:val="28"/>
          <w:szCs w:val="28"/>
          <w:lang w:val="uk-UA" w:eastAsia="ru-RU"/>
        </w:rPr>
        <w:t>є</w:t>
      </w:r>
      <w:r w:rsidRPr="00B672AA">
        <w:rPr>
          <w:rFonts w:ascii="Times New Roman" w:eastAsia="Times New Roman" w:hAnsi="Times New Roman" w:cs="Times New Roman"/>
          <w:iCs/>
          <w:kern w:val="0"/>
          <w:sz w:val="28"/>
          <w:szCs w:val="28"/>
          <w:lang w:eastAsia="ru-RU"/>
        </w:rPr>
        <w:t xml:space="preserve"> </w:t>
      </w:r>
      <w:r w:rsidRPr="00B672AA">
        <w:rPr>
          <w:rFonts w:ascii="Times New Roman" w:eastAsia="Times New Roman" w:hAnsi="Times New Roman" w:cs="Times New Roman"/>
          <w:kern w:val="0"/>
          <w:sz w:val="28"/>
          <w:szCs w:val="28"/>
          <w:lang w:val="uk-UA" w:eastAsia="ru-RU"/>
        </w:rPr>
        <w:t>захист прокурором прав та свобод дітей поза межами кримінального провадження</w:t>
      </w:r>
      <w:r w:rsidRPr="00B672AA">
        <w:rPr>
          <w:rFonts w:ascii="Times New Roman" w:eastAsia="Times New Roman" w:hAnsi="Times New Roman" w:cs="Times New Roman"/>
          <w:kern w:val="0"/>
          <w:sz w:val="28"/>
          <w:szCs w:val="28"/>
          <w:lang w:eastAsia="ru-RU"/>
        </w:rPr>
        <w:t>.</w:t>
      </w:r>
    </w:p>
    <w:p w:rsidR="00B672AA" w:rsidRPr="00B672AA" w:rsidRDefault="00B672AA" w:rsidP="00B672AA">
      <w:pPr>
        <w:widowControl/>
        <w:shd w:val="clear" w:color="auto" w:fill="FFFFFF"/>
        <w:tabs>
          <w:tab w:val="clear" w:pos="709"/>
        </w:tabs>
        <w:suppressAutoHyphens w:val="0"/>
        <w:spacing w:after="0" w:line="240" w:lineRule="auto"/>
        <w:ind w:right="23" w:firstLine="540"/>
        <w:rPr>
          <w:rFonts w:ascii="Times New Roman" w:eastAsia="Times New Roman" w:hAnsi="Times New Roman" w:cs="Times New Roman"/>
          <w:kern w:val="0"/>
          <w:sz w:val="28"/>
          <w:szCs w:val="28"/>
          <w:lang w:val="uk-UA" w:eastAsia="ru-RU"/>
        </w:rPr>
      </w:pPr>
      <w:r w:rsidRPr="00B672AA">
        <w:rPr>
          <w:rFonts w:ascii="Times New Roman" w:eastAsia="Times New Roman" w:hAnsi="Times New Roman" w:cs="Times New Roman"/>
          <w:b/>
          <w:bCs/>
          <w:iCs/>
          <w:kern w:val="0"/>
          <w:sz w:val="28"/>
          <w:szCs w:val="28"/>
          <w:lang w:val="uk-UA" w:eastAsia="ru-RU"/>
        </w:rPr>
        <w:t>Методи дослідження</w:t>
      </w:r>
      <w:r w:rsidRPr="00B672AA">
        <w:rPr>
          <w:rFonts w:ascii="Times New Roman" w:eastAsia="Times New Roman" w:hAnsi="Times New Roman" w:cs="Times New Roman"/>
          <w:iCs/>
          <w:kern w:val="0"/>
          <w:sz w:val="28"/>
          <w:szCs w:val="28"/>
          <w:lang w:val="uk-UA" w:eastAsia="ru-RU"/>
        </w:rPr>
        <w:t>.</w:t>
      </w:r>
      <w:r w:rsidRPr="00B672AA">
        <w:rPr>
          <w:rFonts w:ascii="Times New Roman" w:eastAsia="Times New Roman" w:hAnsi="Times New Roman" w:cs="Times New Roman"/>
          <w:kern w:val="0"/>
          <w:sz w:val="28"/>
          <w:szCs w:val="28"/>
          <w:lang w:val="uk-UA" w:eastAsia="ru-RU"/>
        </w:rPr>
        <w:t xml:space="preserve"> У роботі використовується комплекс загальнонаукових і спеціальних методів пізнання, серед яких: діалектичний – для пізнання існуючих явищ у взаємозв’язку з практичним здійсненням прокурором захисту прав і свобод дітей поза межами кримінального провадження; історико-порівняльний – при дослідженні </w:t>
      </w:r>
      <w:r w:rsidRPr="00B672AA">
        <w:rPr>
          <w:rFonts w:ascii="Times New Roman" w:eastAsia="Times New Roman" w:hAnsi="Times New Roman" w:cs="Times New Roman"/>
          <w:bCs/>
          <w:kern w:val="0"/>
          <w:sz w:val="28"/>
          <w:szCs w:val="28"/>
          <w:lang w:val="uk-UA" w:eastAsia="ru-RU"/>
        </w:rPr>
        <w:t xml:space="preserve">становлення та розвитку діяльності прокурора із захисту прав і свобод дітей в Україні поза межами кримінального провадження; </w:t>
      </w:r>
      <w:r w:rsidRPr="00B672AA">
        <w:rPr>
          <w:rFonts w:ascii="Times New Roman" w:eastAsia="Times New Roman" w:hAnsi="Times New Roman" w:cs="Times New Roman"/>
          <w:kern w:val="0"/>
          <w:sz w:val="28"/>
          <w:szCs w:val="28"/>
          <w:lang w:val="uk-UA" w:eastAsia="ru-RU"/>
        </w:rPr>
        <w:t>порівняльно-правовий – використано під час дослідження нормативно-правового регулювання діяльності прокурора щодо захисту прав і свобод дітей поза межами кримінального провадження в зарубіжних країнах; формально-логічний – для виокремлення характерних ознак захисту прокурором прав і свобод дітей поза межами кримінального провадження, що свідчать про його специфічність, та формулювання на їх основі дефініцій; семантико-юридичний – при аналізі понятійного апарату захисту прокурором прав і свобод дітей поза межами кримінального провадження; метод правового моделювання – при розробці власної моделі здійснення захисту прав і свобод дітей поза межами кримінального провадження; статистичний – при вивченні, аналізі й узагальненні практики захисту прокурором прав і свобод дітей у сфері, не пов’язаній з кримінальним провадженням; соціологічні методи (анкетування) – для характеристики проблемних питань організації роботи в органах прокуратури щодо захисту прав і свобод дітей поза межами кримінального провадження.</w:t>
      </w:r>
    </w:p>
    <w:p w:rsidR="00B672AA" w:rsidRPr="00B672AA" w:rsidRDefault="00B672AA" w:rsidP="00B672AA">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val="uk-UA" w:eastAsia="ru-RU"/>
        </w:rPr>
      </w:pPr>
      <w:r w:rsidRPr="00B672AA">
        <w:rPr>
          <w:rFonts w:ascii="Times New Roman" w:eastAsia="Times New Roman" w:hAnsi="Times New Roman" w:cs="Times New Roman"/>
          <w:kern w:val="0"/>
          <w:sz w:val="28"/>
          <w:szCs w:val="28"/>
          <w:lang w:val="uk-UA" w:eastAsia="ru-RU"/>
        </w:rPr>
        <w:t>Нормативною основою дисертаційного дослідження є Конституція та закони України, міжнародно-правові акти, згода на обов’язковість яких надана Верховною Радою України, рекомендації Комітету міністрів Ради Європи з питань діяльності органів прокуратури поза межами кримінального провадження, правові норми законодавства зарубіжних країн щодо організації й діяльності органів прокуратури у сфері захисту прав і свобод дітей поза межами кримінального провадження. Автором у роботі використані: практика Європейського суду з прав людини, рішення Конституційного Суду України, постанови Пленуму Верховного Суду України, накази Генерального прокурора України.</w:t>
      </w:r>
    </w:p>
    <w:p w:rsidR="00B672AA" w:rsidRPr="00B672AA" w:rsidRDefault="00B672AA" w:rsidP="00B672AA">
      <w:pPr>
        <w:widowControl/>
        <w:shd w:val="clear" w:color="auto" w:fill="FFFFFF"/>
        <w:tabs>
          <w:tab w:val="clear" w:pos="709"/>
        </w:tabs>
        <w:suppressAutoHyphens w:val="0"/>
        <w:spacing w:after="0" w:line="240" w:lineRule="auto"/>
        <w:ind w:right="24" w:firstLine="540"/>
        <w:rPr>
          <w:rFonts w:ascii="Times New Roman" w:eastAsia="Times New Roman" w:hAnsi="Times New Roman" w:cs="Times New Roman"/>
          <w:bCs/>
          <w:kern w:val="0"/>
          <w:sz w:val="28"/>
          <w:szCs w:val="28"/>
          <w:lang w:val="uk-UA" w:eastAsia="ru-RU"/>
        </w:rPr>
      </w:pPr>
      <w:r w:rsidRPr="00B672AA">
        <w:rPr>
          <w:rFonts w:ascii="Times New Roman" w:eastAsia="Times New Roman" w:hAnsi="Times New Roman" w:cs="Times New Roman"/>
          <w:kern w:val="0"/>
          <w:sz w:val="28"/>
          <w:szCs w:val="28"/>
          <w:lang w:val="uk-UA" w:eastAsia="ru-RU"/>
        </w:rPr>
        <w:t xml:space="preserve">Емпіричну базу дослідження становлять статистичні та </w:t>
      </w:r>
      <w:r w:rsidRPr="00B672AA">
        <w:rPr>
          <w:rFonts w:ascii="Times New Roman" w:eastAsia="Times New Roman" w:hAnsi="Times New Roman" w:cs="Times New Roman"/>
          <w:kern w:val="0"/>
          <w:sz w:val="28"/>
          <w:szCs w:val="28"/>
          <w:lang w:val="uk-UA" w:eastAsia="ru-RU"/>
        </w:rPr>
        <w:br/>
        <w:t xml:space="preserve">аналітичні матеріали, узагальнення практики захисту прокурором прав і свобод дітей поза межами кримінального провадження в </w:t>
      </w:r>
      <w:r w:rsidRPr="00B672AA">
        <w:rPr>
          <w:rFonts w:ascii="Times New Roman" w:eastAsia="Times New Roman" w:hAnsi="Times New Roman" w:cs="Times New Roman"/>
          <w:kern w:val="0"/>
          <w:sz w:val="28"/>
          <w:szCs w:val="28"/>
          <w:lang w:val="uk-UA" w:eastAsia="ru-RU"/>
        </w:rPr>
        <w:br/>
        <w:t>Україні (2012–2013 рр.), результати анкетування 152 прокурорів, відповідні рішення та ухвали, розміщені в Єдиному державному реєстрі судових рішень.</w:t>
      </w:r>
    </w:p>
    <w:p w:rsidR="00B672AA" w:rsidRPr="00B672AA" w:rsidRDefault="00B672AA" w:rsidP="00B672AA">
      <w:pPr>
        <w:widowControl/>
        <w:shd w:val="clear" w:color="auto" w:fill="FFFFFF"/>
        <w:tabs>
          <w:tab w:val="clear" w:pos="709"/>
        </w:tabs>
        <w:suppressAutoHyphens w:val="0"/>
        <w:spacing w:before="120" w:after="0" w:line="240" w:lineRule="auto"/>
        <w:ind w:firstLine="540"/>
        <w:rPr>
          <w:rFonts w:ascii="Times New Roman" w:eastAsia="Times New Roman" w:hAnsi="Times New Roman" w:cs="Times New Roman"/>
          <w:bCs/>
          <w:kern w:val="0"/>
          <w:sz w:val="28"/>
          <w:szCs w:val="28"/>
          <w:lang w:val="uk-UA" w:eastAsia="ru-RU"/>
        </w:rPr>
      </w:pPr>
      <w:r w:rsidRPr="00B672AA">
        <w:rPr>
          <w:rFonts w:ascii="Times New Roman" w:eastAsia="Times New Roman" w:hAnsi="Times New Roman" w:cs="Times New Roman"/>
          <w:b/>
          <w:bCs/>
          <w:kern w:val="0"/>
          <w:sz w:val="28"/>
          <w:szCs w:val="28"/>
          <w:lang w:val="uk-UA" w:eastAsia="ru-RU"/>
        </w:rPr>
        <w:t xml:space="preserve">Наукова новизна одержаних результатів </w:t>
      </w:r>
      <w:r w:rsidRPr="00B672AA">
        <w:rPr>
          <w:rFonts w:ascii="Times New Roman" w:eastAsia="Times New Roman" w:hAnsi="Times New Roman" w:cs="Times New Roman"/>
          <w:bCs/>
          <w:kern w:val="0"/>
          <w:sz w:val="28"/>
          <w:szCs w:val="28"/>
          <w:lang w:val="uk-UA" w:eastAsia="ru-RU"/>
        </w:rPr>
        <w:t xml:space="preserve">визначається тим, що дисертація є одним із перших комплексних </w:t>
      </w:r>
      <w:r w:rsidRPr="00B672AA">
        <w:rPr>
          <w:rFonts w:ascii="Times New Roman" w:eastAsia="Times New Roman" w:hAnsi="Times New Roman" w:cs="Times New Roman"/>
          <w:kern w:val="0"/>
          <w:sz w:val="28"/>
          <w:szCs w:val="28"/>
          <w:lang w:val="uk-UA" w:eastAsia="ru-RU"/>
        </w:rPr>
        <w:t>монографічних</w:t>
      </w:r>
      <w:r w:rsidRPr="00B672AA">
        <w:rPr>
          <w:rFonts w:ascii="Times New Roman" w:eastAsia="Times New Roman" w:hAnsi="Times New Roman" w:cs="Times New Roman"/>
          <w:kern w:val="0"/>
          <w:sz w:val="28"/>
          <w:szCs w:val="28"/>
          <w:lang w:eastAsia="ru-RU"/>
        </w:rPr>
        <w:t xml:space="preserve"> </w:t>
      </w:r>
      <w:r w:rsidRPr="00B672AA">
        <w:rPr>
          <w:rFonts w:ascii="Times New Roman" w:eastAsia="Times New Roman" w:hAnsi="Times New Roman" w:cs="Times New Roman"/>
          <w:bCs/>
          <w:kern w:val="0"/>
          <w:sz w:val="28"/>
          <w:szCs w:val="28"/>
          <w:lang w:val="uk-UA" w:eastAsia="ru-RU"/>
        </w:rPr>
        <w:t xml:space="preserve">досліджень захисту прокурором прав і свобод дітей поза межами кримінального провадження. </w:t>
      </w:r>
      <w:r w:rsidRPr="00B672AA">
        <w:rPr>
          <w:rFonts w:ascii="Times New Roman" w:eastAsia="Times New Roman" w:hAnsi="Times New Roman" w:cs="Times New Roman"/>
          <w:kern w:val="0"/>
          <w:sz w:val="28"/>
          <w:szCs w:val="28"/>
          <w:lang w:val="uk-UA" w:eastAsia="ru-RU"/>
        </w:rPr>
        <w:t>Найбільш важливі теоретичні висновки та практичні положення, які відображають новизну, полягають у такому:</w:t>
      </w:r>
    </w:p>
    <w:p w:rsidR="00B672AA" w:rsidRPr="00B672AA" w:rsidRDefault="00B672AA" w:rsidP="00B672AA">
      <w:pPr>
        <w:widowControl/>
        <w:shd w:val="clear" w:color="auto" w:fill="FFFFFF"/>
        <w:tabs>
          <w:tab w:val="clear" w:pos="709"/>
        </w:tabs>
        <w:suppressAutoHyphens w:val="0"/>
        <w:spacing w:after="0" w:line="240" w:lineRule="auto"/>
        <w:ind w:firstLine="540"/>
        <w:rPr>
          <w:rFonts w:ascii="Times New Roman" w:eastAsia="Times New Roman" w:hAnsi="Times New Roman" w:cs="Times New Roman"/>
          <w:bCs/>
          <w:i/>
          <w:iCs/>
          <w:kern w:val="0"/>
          <w:sz w:val="28"/>
          <w:szCs w:val="28"/>
          <w:lang w:val="uk-UA" w:eastAsia="ru-RU"/>
        </w:rPr>
      </w:pPr>
      <w:r w:rsidRPr="00B672AA">
        <w:rPr>
          <w:rFonts w:ascii="Times New Roman" w:eastAsia="Times New Roman" w:hAnsi="Times New Roman" w:cs="Times New Roman"/>
          <w:bCs/>
          <w:i/>
          <w:iCs/>
          <w:kern w:val="0"/>
          <w:sz w:val="28"/>
          <w:szCs w:val="28"/>
          <w:lang w:val="uk-UA" w:eastAsia="ru-RU"/>
        </w:rPr>
        <w:t>вперше одержано:</w:t>
      </w:r>
    </w:p>
    <w:p w:rsidR="00B672AA" w:rsidRPr="00B672AA" w:rsidRDefault="00B672AA" w:rsidP="00B672AA">
      <w:pPr>
        <w:widowControl/>
        <w:numPr>
          <w:ilvl w:val="0"/>
          <w:numId w:val="36"/>
        </w:numPr>
        <w:shd w:val="clear" w:color="auto" w:fill="FFFFFF"/>
        <w:tabs>
          <w:tab w:val="clear" w:pos="709"/>
          <w:tab w:val="left" w:pos="360"/>
        </w:tabs>
        <w:suppressAutoHyphens w:val="0"/>
        <w:spacing w:after="0" w:line="240" w:lineRule="auto"/>
        <w:ind w:left="0" w:firstLine="0"/>
        <w:jc w:val="left"/>
        <w:rPr>
          <w:rFonts w:ascii="Times New Roman" w:eastAsia="Times New Roman" w:hAnsi="Times New Roman" w:cs="Times New Roman"/>
          <w:bCs/>
          <w:kern w:val="0"/>
          <w:sz w:val="28"/>
          <w:szCs w:val="28"/>
          <w:lang w:val="uk-UA" w:eastAsia="ru-RU"/>
        </w:rPr>
      </w:pPr>
      <w:r w:rsidRPr="00B672AA">
        <w:rPr>
          <w:rFonts w:ascii="Times New Roman" w:eastAsia="Times New Roman" w:hAnsi="Times New Roman" w:cs="Times New Roman"/>
          <w:bCs/>
          <w:kern w:val="0"/>
          <w:sz w:val="28"/>
          <w:szCs w:val="28"/>
          <w:lang w:val="uk-UA" w:eastAsia="ru-RU"/>
        </w:rPr>
        <w:t>періодизацію вітчизняної історії захисту прокурором прав і</w:t>
      </w:r>
      <w:r w:rsidRPr="00B672AA">
        <w:rPr>
          <w:rFonts w:ascii="Times New Roman" w:eastAsia="Times New Roman" w:hAnsi="Times New Roman" w:cs="Times New Roman"/>
          <w:bCs/>
          <w:kern w:val="0"/>
          <w:sz w:val="28"/>
          <w:szCs w:val="28"/>
          <w:lang w:val="uk-UA" w:eastAsia="ru-RU"/>
        </w:rPr>
        <w:br/>
        <w:t>свобод дітей поза межами кримінального провадження, зокрема виокремлено три періоди: дореволюційний (</w:t>
      </w:r>
      <w:r w:rsidRPr="00B672AA">
        <w:rPr>
          <w:rFonts w:ascii="Times New Roman" w:eastAsia="Times New Roman" w:hAnsi="Times New Roman" w:cs="Times New Roman"/>
          <w:kern w:val="0"/>
          <w:sz w:val="28"/>
          <w:szCs w:val="28"/>
          <w:lang w:val="uk-UA" w:eastAsia="ru-RU"/>
        </w:rPr>
        <w:t>1775–1921 рр.)</w:t>
      </w:r>
      <w:r w:rsidRPr="00B672AA">
        <w:rPr>
          <w:rFonts w:ascii="Times New Roman" w:eastAsia="Times New Roman" w:hAnsi="Times New Roman" w:cs="Times New Roman"/>
          <w:bCs/>
          <w:kern w:val="0"/>
          <w:sz w:val="28"/>
          <w:szCs w:val="28"/>
          <w:lang w:val="uk-UA" w:eastAsia="ru-RU"/>
        </w:rPr>
        <w:t>, радянський (</w:t>
      </w:r>
      <w:r w:rsidRPr="00B672AA">
        <w:rPr>
          <w:rFonts w:ascii="Times New Roman" w:eastAsia="Times New Roman" w:hAnsi="Times New Roman" w:cs="Times New Roman"/>
          <w:kern w:val="0"/>
          <w:sz w:val="28"/>
          <w:szCs w:val="28"/>
          <w:lang w:val="uk-UA" w:eastAsia="ru-RU"/>
        </w:rPr>
        <w:t>1922–1990 рр.</w:t>
      </w:r>
      <w:r w:rsidRPr="00B672AA">
        <w:rPr>
          <w:rFonts w:ascii="Times New Roman" w:eastAsia="Times New Roman" w:hAnsi="Times New Roman" w:cs="Times New Roman"/>
          <w:bCs/>
          <w:kern w:val="0"/>
          <w:sz w:val="28"/>
          <w:szCs w:val="28"/>
          <w:lang w:val="uk-UA" w:eastAsia="ru-RU"/>
        </w:rPr>
        <w:t>) і період незалежної України (</w:t>
      </w:r>
      <w:r w:rsidRPr="00B672AA">
        <w:rPr>
          <w:rFonts w:ascii="Times New Roman" w:eastAsia="Times New Roman" w:hAnsi="Times New Roman" w:cs="Times New Roman"/>
          <w:kern w:val="0"/>
          <w:sz w:val="28"/>
          <w:szCs w:val="28"/>
          <w:lang w:val="uk-UA" w:eastAsia="ru-RU"/>
        </w:rPr>
        <w:t>1991 р. – до цього часу</w:t>
      </w:r>
      <w:r w:rsidRPr="00B672AA">
        <w:rPr>
          <w:rFonts w:ascii="Times New Roman" w:eastAsia="Times New Roman" w:hAnsi="Times New Roman" w:cs="Times New Roman"/>
          <w:bCs/>
          <w:kern w:val="0"/>
          <w:sz w:val="28"/>
          <w:szCs w:val="28"/>
          <w:lang w:val="uk-UA" w:eastAsia="ru-RU"/>
        </w:rPr>
        <w:t xml:space="preserve">); </w:t>
      </w:r>
    </w:p>
    <w:p w:rsidR="00B672AA" w:rsidRPr="00B672AA" w:rsidRDefault="00B672AA" w:rsidP="00B672AA">
      <w:pPr>
        <w:widowControl/>
        <w:numPr>
          <w:ilvl w:val="0"/>
          <w:numId w:val="36"/>
        </w:numPr>
        <w:shd w:val="clear" w:color="auto" w:fill="FFFFFF"/>
        <w:tabs>
          <w:tab w:val="clear" w:pos="709"/>
          <w:tab w:val="left" w:pos="360"/>
        </w:tabs>
        <w:suppressAutoHyphens w:val="0"/>
        <w:spacing w:after="0" w:line="240" w:lineRule="auto"/>
        <w:ind w:left="0" w:firstLine="0"/>
        <w:jc w:val="left"/>
        <w:rPr>
          <w:rFonts w:ascii="Times New Roman" w:eastAsia="Times New Roman" w:hAnsi="Times New Roman" w:cs="Times New Roman"/>
          <w:bCs/>
          <w:kern w:val="0"/>
          <w:sz w:val="28"/>
          <w:szCs w:val="28"/>
          <w:lang w:val="uk-UA" w:eastAsia="ru-RU"/>
        </w:rPr>
      </w:pPr>
      <w:r w:rsidRPr="00B672AA">
        <w:rPr>
          <w:rFonts w:ascii="Times New Roman" w:eastAsia="Times New Roman" w:hAnsi="Times New Roman" w:cs="Times New Roman"/>
          <w:bCs/>
          <w:kern w:val="0"/>
          <w:sz w:val="28"/>
          <w:szCs w:val="28"/>
          <w:lang w:val="uk-UA" w:eastAsia="ru-RU"/>
        </w:rPr>
        <w:t xml:space="preserve">авторське поняття захисту прокурором прав і свобод дітей поза межами кримінального провадження, під яким запропоновано розуміти </w:t>
      </w:r>
      <w:r w:rsidRPr="00B672AA">
        <w:rPr>
          <w:rFonts w:ascii="Times New Roman" w:eastAsia="Times New Roman" w:hAnsi="Times New Roman" w:cs="Times New Roman"/>
          <w:kern w:val="0"/>
          <w:sz w:val="28"/>
          <w:szCs w:val="28"/>
          <w:lang w:val="uk-UA" w:eastAsia="ru-RU"/>
        </w:rPr>
        <w:t>комплекс специфічних засобів і способів впливу на суспільні відносини, що реалізується конкретно визначеними прокурорами у взаємодії з органами державної влади і місцевого самоврядування, з метою зміцнення правопорядку та утвердження верховенства закону, яким регламентовано суб’єктивні права, свободи чи інтереси дитини, що зазнали порушення внаслідок вчинення неправомірних дій або бездіяльності з боку будь-яких осіб</w:t>
      </w:r>
      <w:r w:rsidRPr="00B672AA">
        <w:rPr>
          <w:rFonts w:ascii="Times New Roman" w:eastAsia="Times New Roman" w:hAnsi="Times New Roman" w:cs="Times New Roman"/>
          <w:bCs/>
          <w:kern w:val="0"/>
          <w:sz w:val="28"/>
          <w:szCs w:val="28"/>
          <w:lang w:val="uk-UA" w:eastAsia="ru-RU"/>
        </w:rPr>
        <w:t>;</w:t>
      </w:r>
    </w:p>
    <w:p w:rsidR="00B672AA" w:rsidRPr="00B672AA" w:rsidRDefault="00B672AA" w:rsidP="00B672AA">
      <w:pPr>
        <w:widowControl/>
        <w:numPr>
          <w:ilvl w:val="0"/>
          <w:numId w:val="36"/>
        </w:numPr>
        <w:shd w:val="clear" w:color="auto" w:fill="FFFFFF"/>
        <w:tabs>
          <w:tab w:val="clear" w:pos="709"/>
          <w:tab w:val="left" w:pos="360"/>
        </w:tabs>
        <w:suppressAutoHyphens w:val="0"/>
        <w:spacing w:after="0" w:line="240" w:lineRule="auto"/>
        <w:ind w:left="0" w:firstLine="0"/>
        <w:jc w:val="left"/>
        <w:rPr>
          <w:rFonts w:ascii="Times New Roman" w:eastAsia="Times New Roman" w:hAnsi="Times New Roman" w:cs="Times New Roman"/>
          <w:bCs/>
          <w:kern w:val="0"/>
          <w:sz w:val="28"/>
          <w:szCs w:val="28"/>
          <w:lang w:val="uk-UA" w:eastAsia="ru-RU"/>
        </w:rPr>
      </w:pPr>
      <w:r w:rsidRPr="00B672AA">
        <w:rPr>
          <w:rFonts w:ascii="Times New Roman" w:eastAsia="Times New Roman" w:hAnsi="Times New Roman" w:cs="Times New Roman"/>
          <w:bCs/>
          <w:kern w:val="0"/>
          <w:sz w:val="28"/>
          <w:szCs w:val="28"/>
          <w:lang w:val="uk-UA" w:eastAsia="ru-RU"/>
        </w:rPr>
        <w:t>аргументацію щодо доцільності запровадження нового виду методичної допомоги – письмового роз’яснення, що має на меті забезпечення прокурорами однакового застосування нормативно-правових актів у сфері захисту прав і свобод дітей поза межами кримінального провадження;</w:t>
      </w:r>
    </w:p>
    <w:p w:rsidR="00B672AA" w:rsidRPr="00B672AA" w:rsidRDefault="00B672AA" w:rsidP="00B672AA">
      <w:pPr>
        <w:widowControl/>
        <w:numPr>
          <w:ilvl w:val="0"/>
          <w:numId w:val="36"/>
        </w:numPr>
        <w:shd w:val="clear" w:color="auto" w:fill="FFFFFF"/>
        <w:tabs>
          <w:tab w:val="clear" w:pos="709"/>
          <w:tab w:val="left" w:pos="360"/>
        </w:tabs>
        <w:suppressAutoHyphens w:val="0"/>
        <w:spacing w:after="0" w:line="240" w:lineRule="auto"/>
        <w:ind w:left="0" w:firstLine="0"/>
        <w:jc w:val="left"/>
        <w:rPr>
          <w:rFonts w:ascii="Times New Roman" w:eastAsia="Times New Roman" w:hAnsi="Times New Roman" w:cs="Times New Roman"/>
          <w:bCs/>
          <w:kern w:val="0"/>
          <w:sz w:val="28"/>
          <w:szCs w:val="28"/>
          <w:lang w:val="uk-UA" w:eastAsia="ru-RU"/>
        </w:rPr>
      </w:pPr>
      <w:r w:rsidRPr="00B672AA">
        <w:rPr>
          <w:rFonts w:ascii="Times New Roman" w:eastAsia="Times New Roman" w:hAnsi="Times New Roman" w:cs="Times New Roman"/>
          <w:bCs/>
          <w:kern w:val="0"/>
          <w:sz w:val="28"/>
          <w:szCs w:val="28"/>
          <w:lang w:val="uk-UA" w:eastAsia="ru-RU"/>
        </w:rPr>
        <w:t xml:space="preserve">обґрунтування необхідності внесення змін та доповнень до чинних Цивільного процесуального кодексу України, Сімейного кодексу України, Закону України «Про прокуратуру», Закону України «Про виконавче провадження», наказу Генерального прокурора України «Про організацію діяльності органів прокуратури щодо захисту прав і свобод дітей» від 1 листопада 2012 року № 16 гн, </w:t>
      </w:r>
      <w:r w:rsidRPr="00B672AA">
        <w:rPr>
          <w:rFonts w:ascii="Times New Roman" w:eastAsia="Times New Roman" w:hAnsi="Times New Roman" w:cs="Times New Roman"/>
          <w:kern w:val="0"/>
          <w:sz w:val="28"/>
          <w:szCs w:val="28"/>
          <w:lang w:val="uk-UA" w:eastAsia="ru-RU"/>
        </w:rPr>
        <w:t>Інструкції зі складання звітності про роботу прокурора, затверджену наказом Генерального прокурора України від 28 листопада 2012 року № 121,</w:t>
      </w:r>
      <w:r w:rsidRPr="00B672AA">
        <w:rPr>
          <w:rFonts w:ascii="Times New Roman" w:eastAsia="Times New Roman" w:hAnsi="Times New Roman" w:cs="Times New Roman"/>
          <w:bCs/>
          <w:kern w:val="0"/>
          <w:sz w:val="28"/>
          <w:szCs w:val="28"/>
          <w:lang w:val="uk-UA" w:eastAsia="ru-RU"/>
        </w:rPr>
        <w:t xml:space="preserve"> спрямованих на підвищення ефективності захисту прокурором прав і свобод дітей,</w:t>
      </w:r>
      <w:r w:rsidRPr="00B672AA">
        <w:rPr>
          <w:rFonts w:ascii="Times New Roman" w:eastAsia="Times New Roman" w:hAnsi="Times New Roman" w:cs="Times New Roman"/>
          <w:bCs/>
          <w:kern w:val="0"/>
          <w:sz w:val="28"/>
          <w:szCs w:val="28"/>
          <w:lang w:val="uk-UA" w:eastAsia="ru-RU"/>
        </w:rPr>
        <w:br/>
        <w:t>а також ухвалення угоди про</w:t>
      </w:r>
      <w:r w:rsidRPr="00B672AA">
        <w:rPr>
          <w:rFonts w:ascii="Times New Roman" w:eastAsia="Times New Roman" w:hAnsi="Times New Roman" w:cs="Times New Roman"/>
          <w:b/>
          <w:bCs/>
          <w:kern w:val="0"/>
          <w:sz w:val="28"/>
          <w:szCs w:val="28"/>
          <w:lang w:val="uk-UA" w:eastAsia="ru-RU"/>
        </w:rPr>
        <w:t xml:space="preserve"> </w:t>
      </w:r>
      <w:r w:rsidRPr="00B672AA">
        <w:rPr>
          <w:rFonts w:ascii="Times New Roman" w:eastAsia="Times New Roman" w:hAnsi="Times New Roman" w:cs="Times New Roman"/>
          <w:kern w:val="0"/>
          <w:sz w:val="28"/>
          <w:szCs w:val="28"/>
          <w:lang w:val="uk-UA" w:eastAsia="ru-RU"/>
        </w:rPr>
        <w:t>організацію взаємодії Уповноваженого Президента України з прав дитини з Генеральною прокуратурою України;</w:t>
      </w:r>
    </w:p>
    <w:p w:rsidR="00B672AA" w:rsidRPr="00B672AA" w:rsidRDefault="00B672AA" w:rsidP="00B672AA">
      <w:pPr>
        <w:widowControl/>
        <w:shd w:val="clear" w:color="auto" w:fill="FFFFFF"/>
        <w:tabs>
          <w:tab w:val="clear" w:pos="709"/>
        </w:tabs>
        <w:suppressAutoHyphens w:val="0"/>
        <w:spacing w:after="0" w:line="240" w:lineRule="auto"/>
        <w:ind w:firstLine="540"/>
        <w:rPr>
          <w:rFonts w:ascii="Times New Roman" w:eastAsia="Times New Roman" w:hAnsi="Times New Roman" w:cs="Times New Roman"/>
          <w:bCs/>
          <w:i/>
          <w:iCs/>
          <w:kern w:val="0"/>
          <w:sz w:val="28"/>
          <w:szCs w:val="28"/>
          <w:lang w:val="uk-UA" w:eastAsia="ru-RU"/>
        </w:rPr>
      </w:pPr>
      <w:r w:rsidRPr="00B672AA">
        <w:rPr>
          <w:rFonts w:ascii="Times New Roman" w:eastAsia="Times New Roman" w:hAnsi="Times New Roman" w:cs="Times New Roman"/>
          <w:bCs/>
          <w:i/>
          <w:iCs/>
          <w:kern w:val="0"/>
          <w:sz w:val="28"/>
          <w:szCs w:val="28"/>
          <w:lang w:val="uk-UA" w:eastAsia="ru-RU"/>
        </w:rPr>
        <w:t>удосконалено:</w:t>
      </w:r>
    </w:p>
    <w:p w:rsidR="00B672AA" w:rsidRPr="00B672AA" w:rsidRDefault="00B672AA" w:rsidP="00B672AA">
      <w:pPr>
        <w:widowControl/>
        <w:numPr>
          <w:ilvl w:val="0"/>
          <w:numId w:val="38"/>
        </w:numPr>
        <w:shd w:val="clear" w:color="auto" w:fill="FFFFFF"/>
        <w:tabs>
          <w:tab w:val="clear" w:pos="709"/>
          <w:tab w:val="num" w:pos="360"/>
        </w:tabs>
        <w:suppressAutoHyphens w:val="0"/>
        <w:spacing w:after="0" w:line="240" w:lineRule="auto"/>
        <w:ind w:left="0" w:firstLine="0"/>
        <w:jc w:val="left"/>
        <w:rPr>
          <w:rFonts w:ascii="Times New Roman" w:eastAsia="Times New Roman" w:hAnsi="Times New Roman" w:cs="Times New Roman"/>
          <w:bCs/>
          <w:kern w:val="0"/>
          <w:sz w:val="28"/>
          <w:szCs w:val="28"/>
          <w:lang w:val="uk-UA" w:eastAsia="ru-RU"/>
        </w:rPr>
      </w:pPr>
      <w:r w:rsidRPr="00B672AA">
        <w:rPr>
          <w:rFonts w:ascii="Times New Roman" w:eastAsia="Times New Roman" w:hAnsi="Times New Roman" w:cs="Times New Roman"/>
          <w:bCs/>
          <w:kern w:val="0"/>
          <w:sz w:val="28"/>
          <w:szCs w:val="28"/>
          <w:lang w:val="uk-UA" w:eastAsia="ru-RU"/>
        </w:rPr>
        <w:t>наукову позицію щодо нетотожності захисту прокурором прав і свобод дітей поза межами кримінального провадження та охорони прав і свобод дітей у цій сфері: підтримано думку, що охорона та захист у цій сфері співвідносяться як загальне і часткове;</w:t>
      </w:r>
    </w:p>
    <w:p w:rsidR="00B672AA" w:rsidRPr="00B672AA" w:rsidRDefault="00B672AA" w:rsidP="00B672AA">
      <w:pPr>
        <w:widowControl/>
        <w:numPr>
          <w:ilvl w:val="0"/>
          <w:numId w:val="38"/>
        </w:numPr>
        <w:shd w:val="clear" w:color="auto" w:fill="FFFFFF"/>
        <w:tabs>
          <w:tab w:val="clear" w:pos="709"/>
          <w:tab w:val="num" w:pos="360"/>
        </w:tabs>
        <w:suppressAutoHyphens w:val="0"/>
        <w:spacing w:after="0" w:line="240" w:lineRule="auto"/>
        <w:ind w:left="0" w:firstLine="0"/>
        <w:jc w:val="left"/>
        <w:rPr>
          <w:rFonts w:ascii="Times New Roman" w:eastAsia="Times New Roman" w:hAnsi="Times New Roman" w:cs="Times New Roman"/>
          <w:bCs/>
          <w:kern w:val="0"/>
          <w:sz w:val="28"/>
          <w:szCs w:val="28"/>
          <w:lang w:val="uk-UA" w:eastAsia="ru-RU"/>
        </w:rPr>
      </w:pPr>
      <w:r w:rsidRPr="00B672AA">
        <w:rPr>
          <w:rFonts w:ascii="Times New Roman" w:eastAsia="Times New Roman" w:hAnsi="Times New Roman" w:cs="Times New Roman"/>
          <w:bCs/>
          <w:kern w:val="0"/>
          <w:sz w:val="28"/>
          <w:szCs w:val="28"/>
          <w:lang w:val="uk-UA" w:eastAsia="ru-RU"/>
        </w:rPr>
        <w:t xml:space="preserve">класифікацію суб’єктів, що здійснюють організацію роботи в органах прокуратури щодо захисту прав і свобод дітей поза межами кримінального провадження: обґрунтовано недоцільність виокремлення осіб, які здійснюють </w:t>
      </w:r>
      <w:r w:rsidRPr="00B672AA">
        <w:rPr>
          <w:rFonts w:ascii="Times New Roman" w:eastAsia="Times New Roman" w:hAnsi="Times New Roman" w:cs="Times New Roman"/>
          <w:kern w:val="0"/>
          <w:sz w:val="28"/>
          <w:szCs w:val="28"/>
          <w:lang w:val="uk-UA" w:eastAsia="ru-RU"/>
        </w:rPr>
        <w:t>загальну організацію роботи органів прокуратури у цьому напрямі, та тих, які безпосередньо організовують таку роботу</w:t>
      </w:r>
      <w:r w:rsidRPr="00B672AA">
        <w:rPr>
          <w:rFonts w:ascii="Times New Roman" w:eastAsia="Times New Roman" w:hAnsi="Times New Roman" w:cs="Times New Roman"/>
          <w:bCs/>
          <w:kern w:val="0"/>
          <w:sz w:val="28"/>
          <w:szCs w:val="28"/>
          <w:lang w:val="uk-UA" w:eastAsia="ru-RU"/>
        </w:rPr>
        <w:t xml:space="preserve">; </w:t>
      </w:r>
    </w:p>
    <w:p w:rsidR="00B672AA" w:rsidRPr="00B672AA" w:rsidRDefault="00B672AA" w:rsidP="00B672AA">
      <w:pPr>
        <w:widowControl/>
        <w:numPr>
          <w:ilvl w:val="0"/>
          <w:numId w:val="38"/>
        </w:numPr>
        <w:shd w:val="clear" w:color="auto" w:fill="FFFFFF"/>
        <w:tabs>
          <w:tab w:val="clear" w:pos="709"/>
          <w:tab w:val="num" w:pos="360"/>
        </w:tabs>
        <w:suppressAutoHyphens w:val="0"/>
        <w:spacing w:after="0" w:line="240" w:lineRule="auto"/>
        <w:ind w:left="0" w:firstLine="0"/>
        <w:jc w:val="left"/>
        <w:rPr>
          <w:rFonts w:ascii="Times New Roman" w:eastAsia="Times New Roman" w:hAnsi="Times New Roman" w:cs="Times New Roman"/>
          <w:bCs/>
          <w:kern w:val="0"/>
          <w:sz w:val="28"/>
          <w:szCs w:val="28"/>
          <w:lang w:val="uk-UA" w:eastAsia="ru-RU"/>
        </w:rPr>
      </w:pPr>
      <w:r w:rsidRPr="00B672AA">
        <w:rPr>
          <w:rFonts w:ascii="Times New Roman" w:eastAsia="Times New Roman" w:hAnsi="Times New Roman" w:cs="Times New Roman"/>
          <w:kern w:val="0"/>
          <w:sz w:val="28"/>
          <w:szCs w:val="28"/>
          <w:lang w:val="uk-UA" w:eastAsia="ru-RU"/>
        </w:rPr>
        <w:t>науковий підхід до організації роботи в органах прокуратури щодо захисту прав і свобод дітей поза межами кримінального провадження як самостійного комплексного напряму діяльності прокурора. Наведено аргументи про недоцільність умовного поділу елементів такої організації на основні та допоміжні (додаткові) у зв’язку з відсутністю його практичного значення;</w:t>
      </w:r>
    </w:p>
    <w:p w:rsidR="00B672AA" w:rsidRPr="00B672AA" w:rsidRDefault="00B672AA" w:rsidP="00B672AA">
      <w:pPr>
        <w:widowControl/>
        <w:shd w:val="clear" w:color="auto" w:fill="FFFFFF"/>
        <w:tabs>
          <w:tab w:val="clear" w:pos="709"/>
        </w:tabs>
        <w:suppressAutoHyphens w:val="0"/>
        <w:spacing w:after="0" w:line="240" w:lineRule="auto"/>
        <w:ind w:firstLine="540"/>
        <w:rPr>
          <w:rFonts w:ascii="Times New Roman" w:eastAsia="Times New Roman" w:hAnsi="Times New Roman" w:cs="Times New Roman"/>
          <w:bCs/>
          <w:i/>
          <w:iCs/>
          <w:kern w:val="0"/>
          <w:sz w:val="28"/>
          <w:szCs w:val="28"/>
          <w:lang w:val="uk-UA" w:eastAsia="ru-RU"/>
        </w:rPr>
      </w:pPr>
      <w:r w:rsidRPr="00B672AA">
        <w:rPr>
          <w:rFonts w:ascii="Times New Roman" w:eastAsia="Times New Roman" w:hAnsi="Times New Roman" w:cs="Times New Roman"/>
          <w:bCs/>
          <w:i/>
          <w:iCs/>
          <w:kern w:val="0"/>
          <w:sz w:val="28"/>
          <w:szCs w:val="28"/>
          <w:lang w:val="uk-UA" w:eastAsia="ru-RU"/>
        </w:rPr>
        <w:t>дістали подальший розвиток:</w:t>
      </w:r>
    </w:p>
    <w:p w:rsidR="00B672AA" w:rsidRPr="00B672AA" w:rsidRDefault="00B672AA" w:rsidP="00B672AA">
      <w:pPr>
        <w:widowControl/>
        <w:numPr>
          <w:ilvl w:val="0"/>
          <w:numId w:val="37"/>
        </w:numPr>
        <w:shd w:val="clear" w:color="auto" w:fill="FFFFFF"/>
        <w:tabs>
          <w:tab w:val="clear" w:pos="709"/>
          <w:tab w:val="left" w:pos="360"/>
        </w:tabs>
        <w:suppressAutoHyphens w:val="0"/>
        <w:spacing w:after="0" w:line="240" w:lineRule="auto"/>
        <w:ind w:left="0" w:firstLine="0"/>
        <w:jc w:val="left"/>
        <w:rPr>
          <w:rFonts w:ascii="Times New Roman" w:eastAsia="Times New Roman" w:hAnsi="Times New Roman" w:cs="Times New Roman"/>
          <w:bCs/>
          <w:kern w:val="0"/>
          <w:sz w:val="28"/>
          <w:szCs w:val="28"/>
          <w:lang w:val="uk-UA" w:eastAsia="ru-RU"/>
        </w:rPr>
      </w:pPr>
      <w:r w:rsidRPr="00B672AA">
        <w:rPr>
          <w:rFonts w:ascii="Times New Roman" w:eastAsia="Times New Roman" w:hAnsi="Times New Roman" w:cs="Times New Roman"/>
          <w:bCs/>
          <w:kern w:val="0"/>
          <w:sz w:val="28"/>
          <w:szCs w:val="28"/>
          <w:lang w:val="uk-UA" w:eastAsia="ru-RU"/>
        </w:rPr>
        <w:t>пропозиції щодо напрямів удосконалення організації роботи в органах прокуратури усіх рівнів із захисту прав і свобод дітей поза межами кримінального провадження, зокрема виділено сім напрямів підвищення ефективності роботи прокурора у досліджуваній сфері</w:t>
      </w:r>
      <w:r w:rsidRPr="00B672AA">
        <w:rPr>
          <w:rFonts w:ascii="Times New Roman" w:eastAsia="Times New Roman" w:hAnsi="Times New Roman" w:cs="Times New Roman"/>
          <w:kern w:val="0"/>
          <w:sz w:val="28"/>
          <w:szCs w:val="28"/>
          <w:lang w:val="uk-UA" w:eastAsia="ru-RU"/>
        </w:rPr>
        <w:t xml:space="preserve"> (законодавчий, кадровий, інституційний, освітньо-науковий, аналітичний, інформаційний та фінансовий);</w:t>
      </w:r>
    </w:p>
    <w:p w:rsidR="00B672AA" w:rsidRPr="00B672AA" w:rsidRDefault="00B672AA" w:rsidP="00B672AA">
      <w:pPr>
        <w:widowControl/>
        <w:numPr>
          <w:ilvl w:val="0"/>
          <w:numId w:val="37"/>
        </w:numPr>
        <w:shd w:val="clear" w:color="auto" w:fill="FFFFFF"/>
        <w:tabs>
          <w:tab w:val="clear" w:pos="709"/>
          <w:tab w:val="left" w:pos="360"/>
        </w:tabs>
        <w:suppressAutoHyphens w:val="0"/>
        <w:spacing w:after="0" w:line="240" w:lineRule="auto"/>
        <w:ind w:left="0" w:firstLine="0"/>
        <w:jc w:val="left"/>
        <w:rPr>
          <w:rFonts w:ascii="Times New Roman" w:eastAsia="Times New Roman" w:hAnsi="Times New Roman" w:cs="Times New Roman"/>
          <w:bCs/>
          <w:kern w:val="0"/>
          <w:sz w:val="28"/>
          <w:szCs w:val="28"/>
          <w:lang w:val="uk-UA" w:eastAsia="ru-RU"/>
        </w:rPr>
      </w:pPr>
      <w:r w:rsidRPr="00B672AA">
        <w:rPr>
          <w:rFonts w:ascii="Times New Roman" w:eastAsia="Times New Roman" w:hAnsi="Times New Roman" w:cs="Times New Roman"/>
          <w:bCs/>
          <w:kern w:val="0"/>
          <w:sz w:val="28"/>
          <w:szCs w:val="28"/>
          <w:lang w:val="uk-UA" w:eastAsia="ru-RU"/>
        </w:rPr>
        <w:t xml:space="preserve">аргументи на користь виокремлення складових елементів організації роботи, оптимізація яких сприятиме підвищенню ефективності захисту прокурором прав і свобод дітей поза межами кримінального провадження, а саме: </w:t>
      </w:r>
      <w:r w:rsidRPr="00B672AA">
        <w:rPr>
          <w:rFonts w:ascii="Times New Roman" w:eastAsia="Times New Roman" w:hAnsi="Times New Roman" w:cs="Times New Roman"/>
          <w:kern w:val="0"/>
          <w:sz w:val="28"/>
          <w:szCs w:val="28"/>
          <w:lang w:val="uk-UA" w:eastAsia="ru-RU"/>
        </w:rPr>
        <w:t>роботи з персоналом, виявлення й поширення позитивного (передового) досвіду роботи, розподілу обов’язків; інформаційно-аналітичного забезпечення, планування, первинного обліку та статистичної звітності, контролю виконання й оцінки ефективності;</w:t>
      </w:r>
    </w:p>
    <w:p w:rsidR="00B672AA" w:rsidRPr="00B672AA" w:rsidRDefault="00B672AA" w:rsidP="00B672AA">
      <w:pPr>
        <w:widowControl/>
        <w:numPr>
          <w:ilvl w:val="0"/>
          <w:numId w:val="37"/>
        </w:numPr>
        <w:shd w:val="clear" w:color="auto" w:fill="FFFFFF"/>
        <w:tabs>
          <w:tab w:val="clear" w:pos="709"/>
          <w:tab w:val="left" w:pos="360"/>
        </w:tabs>
        <w:suppressAutoHyphens w:val="0"/>
        <w:spacing w:after="0" w:line="240" w:lineRule="auto"/>
        <w:ind w:left="0" w:firstLine="0"/>
        <w:jc w:val="left"/>
        <w:rPr>
          <w:rFonts w:ascii="Times New Roman" w:eastAsia="Times New Roman" w:hAnsi="Times New Roman" w:cs="Times New Roman"/>
          <w:bCs/>
          <w:kern w:val="0"/>
          <w:sz w:val="28"/>
          <w:szCs w:val="28"/>
          <w:lang w:val="uk-UA" w:eastAsia="ru-RU"/>
        </w:rPr>
      </w:pPr>
      <w:r w:rsidRPr="00B672AA">
        <w:rPr>
          <w:rFonts w:ascii="Times New Roman" w:eastAsia="Times New Roman" w:hAnsi="Times New Roman" w:cs="Times New Roman"/>
          <w:kern w:val="0"/>
          <w:sz w:val="28"/>
          <w:szCs w:val="28"/>
          <w:lang w:val="uk-UA" w:eastAsia="ru-RU"/>
        </w:rPr>
        <w:t>критерії оцінки ефективності захисту прокурорами прав і свобод дітей поза межами кримінального провадження у результаті їх поділу на загальні та спеціальні.</w:t>
      </w:r>
    </w:p>
    <w:p w:rsidR="00B672AA" w:rsidRPr="00B672AA" w:rsidRDefault="00B672AA" w:rsidP="00B672AA">
      <w:pPr>
        <w:widowControl/>
        <w:shd w:val="clear" w:color="auto" w:fill="FFFFFF"/>
        <w:tabs>
          <w:tab w:val="clear" w:pos="709"/>
        </w:tabs>
        <w:suppressAutoHyphens w:val="0"/>
        <w:spacing w:after="0" w:line="240" w:lineRule="auto"/>
        <w:ind w:firstLine="540"/>
        <w:rPr>
          <w:rFonts w:ascii="Times New Roman" w:eastAsia="Times New Roman" w:hAnsi="Times New Roman" w:cs="Times New Roman"/>
          <w:bCs/>
          <w:kern w:val="0"/>
          <w:sz w:val="28"/>
          <w:szCs w:val="28"/>
          <w:lang w:val="uk-UA" w:eastAsia="ru-RU"/>
        </w:rPr>
      </w:pPr>
      <w:r w:rsidRPr="00B672AA">
        <w:rPr>
          <w:rFonts w:ascii="Times New Roman" w:eastAsia="Times New Roman" w:hAnsi="Times New Roman" w:cs="Times New Roman"/>
          <w:b/>
          <w:bCs/>
          <w:kern w:val="0"/>
          <w:sz w:val="28"/>
          <w:szCs w:val="28"/>
          <w:lang w:val="uk-UA" w:eastAsia="ru-RU"/>
        </w:rPr>
        <w:t xml:space="preserve">Практичне значення одержаних результатів </w:t>
      </w:r>
      <w:r w:rsidRPr="00B672AA">
        <w:rPr>
          <w:rFonts w:ascii="Times New Roman" w:eastAsia="Times New Roman" w:hAnsi="Times New Roman" w:cs="Times New Roman"/>
          <w:bCs/>
          <w:kern w:val="0"/>
          <w:sz w:val="28"/>
          <w:szCs w:val="28"/>
          <w:lang w:val="uk-UA" w:eastAsia="ru-RU"/>
        </w:rPr>
        <w:t>полягає в тому, що</w:t>
      </w:r>
      <w:r w:rsidRPr="00B672AA">
        <w:rPr>
          <w:rFonts w:ascii="Times New Roman" w:eastAsia="Times New Roman" w:hAnsi="Times New Roman" w:cs="Times New Roman"/>
          <w:kern w:val="0"/>
          <w:sz w:val="28"/>
          <w:szCs w:val="28"/>
          <w:lang w:val="uk-UA" w:eastAsia="ru-RU"/>
        </w:rPr>
        <w:t xml:space="preserve"> </w:t>
      </w:r>
      <w:r w:rsidRPr="00B672AA">
        <w:rPr>
          <w:rFonts w:ascii="Times New Roman" w:eastAsia="Times New Roman" w:hAnsi="Times New Roman" w:cs="Times New Roman"/>
          <w:bCs/>
          <w:kern w:val="0"/>
          <w:sz w:val="28"/>
          <w:szCs w:val="28"/>
          <w:lang w:val="uk-UA" w:eastAsia="ru-RU"/>
        </w:rPr>
        <w:t xml:space="preserve">положення та висновки дослідження впроваджено і може бути використано: у науково-дослідній сфері – для подальшого дослідження теоретичних і практичних проблем діяльності прокурора у сфері захисту прав і свобод дітей поза межами кримінального провадження; у правотворчості – </w:t>
      </w:r>
      <w:r w:rsidRPr="00B672AA">
        <w:rPr>
          <w:rFonts w:ascii="Times New Roman" w:eastAsia="Times New Roman" w:hAnsi="Times New Roman" w:cs="Times New Roman"/>
          <w:kern w:val="0"/>
          <w:sz w:val="28"/>
          <w:szCs w:val="28"/>
          <w:lang w:val="uk-UA" w:eastAsia="ru-RU"/>
        </w:rPr>
        <w:t>для вдосконалення нормативно-правового регулювання</w:t>
      </w:r>
      <w:r w:rsidRPr="00B672AA">
        <w:rPr>
          <w:rFonts w:ascii="Times New Roman" w:eastAsia="Times New Roman" w:hAnsi="Times New Roman" w:cs="Times New Roman"/>
          <w:bCs/>
          <w:kern w:val="0"/>
          <w:sz w:val="28"/>
          <w:szCs w:val="28"/>
          <w:lang w:val="uk-UA" w:eastAsia="ru-RU"/>
        </w:rPr>
        <w:t xml:space="preserve"> в сфері захисту прокурором прав і свобод дітей поза межами кримінального провадження (довідка народного депутата України</w:t>
      </w:r>
      <w:r w:rsidRPr="00B672AA">
        <w:rPr>
          <w:rFonts w:ascii="Times New Roman" w:eastAsia="Times New Roman" w:hAnsi="Times New Roman" w:cs="Times New Roman"/>
          <w:bCs/>
          <w:kern w:val="0"/>
          <w:sz w:val="28"/>
          <w:szCs w:val="28"/>
          <w:lang w:val="uk-UA" w:eastAsia="ru-RU"/>
        </w:rPr>
        <w:br/>
        <w:t>М.І. Ланьо про впровадження результатів дисертаційного дослідження від 29 листопада 2013 року № 0033 та довідка народного депутата України В.В. Пацкана про впровадження результатів дисертаційного дослідження від 6 грудня 2013 року № 122); у правозастосовній діяльності – при здійсненні прокурором захисту прав і свобод дітей поза межами кримінального провадження (акт впровадження результатів дисертаційного дослідження у практичну діяльність прокуратур: Херсонської області від 19 листопада 2013 року; Львівської області від 25 листопада 2013 року; Сумської області від 29 листопада 2013 року); у навчальному процесі – при викладанні дисципліни «Прокурорська діяльність у сфері захисту прав і свобод дітей» (акт про впровадження результатів дисертаційного дослідження у навчальний процес кафедри цивільно-правових дисциплін Національної академії прокуратури України від 8 січня 2014 року).</w:t>
      </w:r>
    </w:p>
    <w:p w:rsidR="00B672AA" w:rsidRPr="00B672AA" w:rsidRDefault="00B672AA" w:rsidP="00B672AA">
      <w:pPr>
        <w:widowControl/>
        <w:tabs>
          <w:tab w:val="clear" w:pos="709"/>
          <w:tab w:val="num" w:pos="180"/>
          <w:tab w:val="left" w:pos="1800"/>
        </w:tabs>
        <w:suppressAutoHyphens w:val="0"/>
        <w:spacing w:after="0" w:line="240" w:lineRule="auto"/>
        <w:ind w:firstLine="540"/>
        <w:contextualSpacing/>
        <w:rPr>
          <w:rFonts w:ascii="Times New Roman" w:eastAsia="Calibri" w:hAnsi="Times New Roman" w:cs="Times New Roman"/>
          <w:bCs/>
          <w:kern w:val="0"/>
          <w:sz w:val="28"/>
          <w:szCs w:val="28"/>
          <w:lang w:val="uk-UA" w:eastAsia="en-US"/>
        </w:rPr>
      </w:pPr>
      <w:r w:rsidRPr="00B672AA">
        <w:rPr>
          <w:rFonts w:ascii="Times New Roman" w:eastAsia="Calibri" w:hAnsi="Times New Roman" w:cs="Times New Roman"/>
          <w:b/>
          <w:kern w:val="0"/>
          <w:sz w:val="28"/>
          <w:szCs w:val="28"/>
          <w:lang w:val="uk-UA" w:eastAsia="en-US"/>
        </w:rPr>
        <w:t xml:space="preserve">Особистий внесок здобувача. </w:t>
      </w:r>
      <w:r w:rsidRPr="00B672AA">
        <w:rPr>
          <w:rFonts w:ascii="Times New Roman" w:eastAsia="Calibri" w:hAnsi="Times New Roman" w:cs="Times New Roman"/>
          <w:bCs/>
          <w:kern w:val="0"/>
          <w:sz w:val="28"/>
          <w:szCs w:val="28"/>
          <w:lang w:val="uk-UA" w:eastAsia="en-US"/>
        </w:rPr>
        <w:t xml:space="preserve">Усі сформульовані в дисертації висновки ґрунтуються на власних дослідженнях. Ідеї та розробки, що належать співавторам публікації за темою дисертації, здобувачем не використовувались. В опублікованих у співавторстві наукових працях особистим внеском здобувача є власні теоретичні розробки щодо </w:t>
      </w:r>
      <w:r w:rsidRPr="00B672AA">
        <w:rPr>
          <w:rFonts w:ascii="Times New Roman" w:eastAsia="Calibri" w:hAnsi="Times New Roman" w:cs="Times New Roman"/>
          <w:kern w:val="0"/>
          <w:sz w:val="28"/>
          <w:szCs w:val="28"/>
          <w:lang w:val="uk-UA" w:eastAsia="en-US"/>
        </w:rPr>
        <w:t>меж повноважень органів державної влади та місцевого самоврядування у сфері освіти, особливостей правового регулювання реалізації майнових прав дітей, методики реалізації прокурором представницьких повноважень при захисті інтересів дітей у суді та</w:t>
      </w:r>
      <w:r w:rsidRPr="00B672AA">
        <w:rPr>
          <w:rFonts w:ascii="Times New Roman" w:eastAsia="Calibri" w:hAnsi="Times New Roman" w:cs="Times New Roman"/>
          <w:bCs/>
          <w:kern w:val="0"/>
          <w:sz w:val="28"/>
          <w:szCs w:val="28"/>
          <w:lang w:val="uk-UA" w:eastAsia="en-US"/>
        </w:rPr>
        <w:t xml:space="preserve"> при виконанні судових рішень у цивільних справах.</w:t>
      </w:r>
    </w:p>
    <w:p w:rsidR="00B672AA" w:rsidRPr="00B672AA" w:rsidRDefault="00B672AA" w:rsidP="00B672AA">
      <w:pPr>
        <w:widowControl/>
        <w:tabs>
          <w:tab w:val="clear" w:pos="709"/>
        </w:tabs>
        <w:suppressAutoHyphens w:val="0"/>
        <w:spacing w:after="0" w:line="240" w:lineRule="auto"/>
        <w:ind w:firstLine="539"/>
        <w:outlineLvl w:val="2"/>
        <w:rPr>
          <w:rFonts w:ascii="Times New Roman" w:eastAsia="Times New Roman" w:hAnsi="Times New Roman" w:cs="Times New Roman"/>
          <w:kern w:val="0"/>
          <w:sz w:val="28"/>
          <w:szCs w:val="28"/>
          <w:lang w:val="uk-UA" w:eastAsia="ru-RU"/>
        </w:rPr>
      </w:pPr>
      <w:r w:rsidRPr="00B672AA">
        <w:rPr>
          <w:rFonts w:ascii="Times New Roman" w:eastAsia="Times New Roman" w:hAnsi="Times New Roman" w:cs="Times New Roman"/>
          <w:b/>
          <w:bCs/>
          <w:snapToGrid w:val="0"/>
          <w:kern w:val="0"/>
          <w:sz w:val="28"/>
          <w:szCs w:val="28"/>
          <w:lang w:val="uk-UA" w:eastAsia="ru-RU"/>
        </w:rPr>
        <w:t>Апробація результатів дисертації.</w:t>
      </w:r>
      <w:r w:rsidRPr="00B672AA">
        <w:rPr>
          <w:rFonts w:ascii="Times New Roman" w:eastAsia="Times New Roman" w:hAnsi="Times New Roman" w:cs="Times New Roman"/>
          <w:snapToGrid w:val="0"/>
          <w:kern w:val="0"/>
          <w:sz w:val="28"/>
          <w:szCs w:val="28"/>
          <w:lang w:val="uk-UA" w:eastAsia="ru-RU"/>
        </w:rPr>
        <w:t xml:space="preserve"> </w:t>
      </w:r>
      <w:r w:rsidRPr="00B672AA">
        <w:rPr>
          <w:rFonts w:ascii="Times New Roman" w:eastAsia="Times New Roman" w:hAnsi="Times New Roman" w:cs="Times New Roman"/>
          <w:bCs/>
          <w:kern w:val="0"/>
          <w:sz w:val="28"/>
          <w:szCs w:val="28"/>
          <w:lang w:val="uk-UA" w:eastAsia="ru-RU"/>
        </w:rPr>
        <w:t>Результати дослідження доповідалися та</w:t>
      </w:r>
      <w:r w:rsidRPr="00B672AA">
        <w:rPr>
          <w:rFonts w:ascii="Times New Roman" w:eastAsia="Times New Roman" w:hAnsi="Times New Roman" w:cs="Times New Roman"/>
          <w:b/>
          <w:bCs/>
          <w:kern w:val="0"/>
          <w:sz w:val="28"/>
          <w:szCs w:val="28"/>
          <w:lang w:val="uk-UA" w:eastAsia="ru-RU"/>
        </w:rPr>
        <w:t xml:space="preserve"> </w:t>
      </w:r>
      <w:r w:rsidRPr="00B672AA">
        <w:rPr>
          <w:rFonts w:ascii="Times New Roman" w:eastAsia="Times New Roman" w:hAnsi="Times New Roman" w:cs="Times New Roman"/>
          <w:bCs/>
          <w:kern w:val="0"/>
          <w:sz w:val="28"/>
          <w:szCs w:val="28"/>
          <w:lang w:val="uk-UA" w:eastAsia="ru-RU"/>
        </w:rPr>
        <w:t xml:space="preserve">обговорювалися на </w:t>
      </w:r>
      <w:r w:rsidRPr="00B672AA">
        <w:rPr>
          <w:rFonts w:ascii="Times New Roman" w:eastAsia="Times New Roman" w:hAnsi="Times New Roman" w:cs="Times New Roman"/>
          <w:kern w:val="0"/>
          <w:sz w:val="28"/>
          <w:szCs w:val="28"/>
          <w:lang w:val="uk-UA" w:eastAsia="ru-RU"/>
        </w:rPr>
        <w:t xml:space="preserve">п’ятьох </w:t>
      </w:r>
      <w:r w:rsidRPr="00B672AA">
        <w:rPr>
          <w:rFonts w:ascii="Times New Roman" w:eastAsia="Times New Roman" w:hAnsi="Times New Roman" w:cs="Times New Roman"/>
          <w:bCs/>
          <w:kern w:val="0"/>
          <w:sz w:val="28"/>
          <w:szCs w:val="28"/>
          <w:lang w:val="uk-UA" w:eastAsia="ru-RU"/>
        </w:rPr>
        <w:t>міжнародних науково-практичних конференціях:</w:t>
      </w:r>
      <w:r w:rsidRPr="00B672AA">
        <w:rPr>
          <w:rFonts w:ascii="Times New Roman" w:eastAsia="Times New Roman" w:hAnsi="Times New Roman" w:cs="Times New Roman"/>
          <w:kern w:val="0"/>
          <w:sz w:val="28"/>
          <w:szCs w:val="28"/>
          <w:lang w:val="uk-UA" w:eastAsia="ru-RU"/>
        </w:rPr>
        <w:t xml:space="preserve"> </w:t>
      </w:r>
      <w:r w:rsidRPr="00B672AA">
        <w:rPr>
          <w:rFonts w:ascii="Times New Roman" w:eastAsia="Times New Roman" w:hAnsi="Times New Roman" w:cs="Times New Roman"/>
          <w:snapToGrid w:val="0"/>
          <w:kern w:val="0"/>
          <w:sz w:val="28"/>
          <w:szCs w:val="28"/>
          <w:lang w:val="uk-UA" w:eastAsia="ru-RU"/>
        </w:rPr>
        <w:t>«</w:t>
      </w:r>
      <w:r w:rsidRPr="00B672AA">
        <w:rPr>
          <w:rFonts w:ascii="Times New Roman" w:eastAsia="Times New Roman" w:hAnsi="Times New Roman" w:cs="Times New Roman"/>
          <w:kern w:val="0"/>
          <w:sz w:val="28"/>
          <w:szCs w:val="28"/>
          <w:lang w:val="uk-UA" w:eastAsia="ru-RU"/>
        </w:rPr>
        <w:t>Сучасні наукові дослідження представників юридичної науки – прогрес законодавства України майбутнього</w:t>
      </w:r>
      <w:r w:rsidRPr="00B672AA">
        <w:rPr>
          <w:rFonts w:ascii="Times New Roman" w:eastAsia="Times New Roman" w:hAnsi="Times New Roman" w:cs="Times New Roman"/>
          <w:snapToGrid w:val="0"/>
          <w:kern w:val="0"/>
          <w:sz w:val="28"/>
          <w:szCs w:val="28"/>
          <w:lang w:val="uk-UA" w:eastAsia="ru-RU"/>
        </w:rPr>
        <w:t xml:space="preserve">» (м. Дніпропетровськ, </w:t>
      </w:r>
      <w:r w:rsidRPr="00B672AA">
        <w:rPr>
          <w:rFonts w:ascii="Times New Roman" w:eastAsia="Times New Roman" w:hAnsi="Times New Roman" w:cs="Times New Roman"/>
          <w:kern w:val="0"/>
          <w:sz w:val="28"/>
          <w:szCs w:val="28"/>
          <w:lang w:val="uk-UA" w:eastAsia="ru-RU"/>
        </w:rPr>
        <w:t>24 лютого 2013 року</w:t>
      </w:r>
      <w:r w:rsidRPr="00B672AA">
        <w:rPr>
          <w:rFonts w:ascii="Times New Roman" w:eastAsia="Times New Roman" w:hAnsi="Times New Roman" w:cs="Times New Roman"/>
          <w:snapToGrid w:val="0"/>
          <w:kern w:val="0"/>
          <w:sz w:val="28"/>
          <w:szCs w:val="28"/>
          <w:lang w:val="uk-UA" w:eastAsia="ru-RU"/>
        </w:rPr>
        <w:t>), «</w:t>
      </w:r>
      <w:r w:rsidRPr="00B672AA">
        <w:rPr>
          <w:rFonts w:ascii="Times New Roman" w:eastAsia="Times New Roman" w:hAnsi="Times New Roman" w:cs="Times New Roman"/>
          <w:kern w:val="0"/>
          <w:sz w:val="28"/>
          <w:szCs w:val="28"/>
          <w:lang w:eastAsia="ru-RU"/>
        </w:rPr>
        <w:t>Теория и практика современной юридической науки</w:t>
      </w:r>
      <w:r w:rsidRPr="00B672AA">
        <w:rPr>
          <w:rFonts w:ascii="Times New Roman" w:eastAsia="Times New Roman" w:hAnsi="Times New Roman" w:cs="Times New Roman"/>
          <w:snapToGrid w:val="0"/>
          <w:kern w:val="0"/>
          <w:sz w:val="28"/>
          <w:szCs w:val="28"/>
          <w:lang w:eastAsia="ru-RU"/>
        </w:rPr>
        <w:t>» (</w:t>
      </w:r>
      <w:r w:rsidRPr="00B672AA">
        <w:rPr>
          <w:rFonts w:ascii="Times New Roman" w:eastAsia="Times New Roman" w:hAnsi="Times New Roman" w:cs="Times New Roman"/>
          <w:kern w:val="0"/>
          <w:sz w:val="28"/>
          <w:szCs w:val="28"/>
          <w:lang w:eastAsia="ru-RU"/>
        </w:rPr>
        <w:t>г.</w:t>
      </w:r>
      <w:r w:rsidRPr="00B672AA">
        <w:rPr>
          <w:rFonts w:ascii="Times New Roman" w:eastAsia="Times New Roman" w:hAnsi="Times New Roman" w:cs="Times New Roman"/>
          <w:kern w:val="0"/>
          <w:sz w:val="28"/>
          <w:szCs w:val="28"/>
          <w:lang w:val="uk-UA" w:eastAsia="ru-RU"/>
        </w:rPr>
        <w:t> </w:t>
      </w:r>
      <w:r w:rsidRPr="00B672AA">
        <w:rPr>
          <w:rFonts w:ascii="Times New Roman" w:eastAsia="Times New Roman" w:hAnsi="Times New Roman" w:cs="Times New Roman"/>
          <w:kern w:val="0"/>
          <w:sz w:val="28"/>
          <w:szCs w:val="28"/>
          <w:lang w:eastAsia="ru-RU"/>
        </w:rPr>
        <w:t>Ростов-на-Дону, 26</w:t>
      </w:r>
      <w:r w:rsidRPr="00B672AA">
        <w:rPr>
          <w:rFonts w:ascii="Times New Roman" w:eastAsia="Times New Roman" w:hAnsi="Times New Roman" w:cs="Times New Roman"/>
          <w:kern w:val="0"/>
          <w:sz w:val="28"/>
          <w:szCs w:val="28"/>
          <w:lang w:val="uk-UA" w:eastAsia="ru-RU"/>
        </w:rPr>
        <w:t xml:space="preserve"> </w:t>
      </w:r>
      <w:r w:rsidRPr="00B672AA">
        <w:rPr>
          <w:rFonts w:ascii="Times New Roman" w:eastAsia="Times New Roman" w:hAnsi="Times New Roman" w:cs="Times New Roman"/>
          <w:kern w:val="0"/>
          <w:sz w:val="28"/>
          <w:szCs w:val="28"/>
          <w:lang w:eastAsia="ru-RU"/>
        </w:rPr>
        <w:t>апреля</w:t>
      </w:r>
      <w:r w:rsidRPr="00B672AA">
        <w:rPr>
          <w:rFonts w:ascii="Times New Roman" w:eastAsia="Times New Roman" w:hAnsi="Times New Roman" w:cs="Times New Roman"/>
          <w:kern w:val="0"/>
          <w:sz w:val="28"/>
          <w:szCs w:val="28"/>
          <w:lang w:val="uk-UA" w:eastAsia="ru-RU"/>
        </w:rPr>
        <w:br/>
      </w:r>
      <w:r w:rsidRPr="00B672AA">
        <w:rPr>
          <w:rFonts w:ascii="Times New Roman" w:eastAsia="Times New Roman" w:hAnsi="Times New Roman" w:cs="Times New Roman"/>
          <w:kern w:val="0"/>
          <w:sz w:val="28"/>
          <w:szCs w:val="28"/>
          <w:lang w:eastAsia="ru-RU"/>
        </w:rPr>
        <w:t>2013 г</w:t>
      </w:r>
      <w:r w:rsidRPr="00B672AA">
        <w:rPr>
          <w:rFonts w:ascii="Times New Roman" w:eastAsia="Times New Roman" w:hAnsi="Times New Roman" w:cs="Times New Roman"/>
          <w:kern w:val="0"/>
          <w:sz w:val="28"/>
          <w:szCs w:val="28"/>
          <w:lang w:val="uk-UA" w:eastAsia="ru-RU"/>
        </w:rPr>
        <w:t>ода</w:t>
      </w:r>
      <w:r w:rsidRPr="00B672AA">
        <w:rPr>
          <w:rFonts w:ascii="Times New Roman" w:eastAsia="Times New Roman" w:hAnsi="Times New Roman" w:cs="Times New Roman"/>
          <w:snapToGrid w:val="0"/>
          <w:kern w:val="0"/>
          <w:sz w:val="28"/>
          <w:szCs w:val="28"/>
          <w:lang w:val="uk-UA" w:eastAsia="ru-RU"/>
        </w:rPr>
        <w:t>), «</w:t>
      </w:r>
      <w:r w:rsidRPr="00B672AA">
        <w:rPr>
          <w:rFonts w:ascii="Times New Roman" w:eastAsia="Times New Roman" w:hAnsi="Times New Roman" w:cs="Times New Roman"/>
          <w:kern w:val="0"/>
          <w:sz w:val="28"/>
          <w:szCs w:val="28"/>
          <w:lang w:val="uk-UA" w:eastAsia="ru-RU"/>
        </w:rPr>
        <w:t xml:space="preserve">Розвиток державності та права в Україні» (м. Львів, 19–20 липня 2013 року), </w:t>
      </w:r>
      <w:r w:rsidRPr="00B672AA">
        <w:rPr>
          <w:rFonts w:ascii="Times New Roman" w:eastAsia="Times New Roman" w:hAnsi="Times New Roman" w:cs="Times New Roman"/>
          <w:kern w:val="0"/>
          <w:sz w:val="28"/>
          <w:lang w:val="uk-UA" w:eastAsia="ru-RU"/>
        </w:rPr>
        <w:t>«Держава і право: проблеми становлення і стратегія розвитку»</w:t>
      </w:r>
      <w:r w:rsidRPr="00B672AA">
        <w:rPr>
          <w:rFonts w:ascii="Times New Roman" w:eastAsia="Times New Roman" w:hAnsi="Times New Roman" w:cs="Times New Roman"/>
          <w:b/>
          <w:bCs/>
          <w:kern w:val="0"/>
          <w:sz w:val="28"/>
          <w:szCs w:val="28"/>
          <w:lang w:val="uk-UA" w:eastAsia="ru-RU"/>
        </w:rPr>
        <w:t xml:space="preserve"> </w:t>
      </w:r>
      <w:r w:rsidRPr="00B672AA">
        <w:rPr>
          <w:rFonts w:ascii="Times New Roman" w:eastAsia="Times New Roman" w:hAnsi="Times New Roman" w:cs="Times New Roman"/>
          <w:kern w:val="0"/>
          <w:sz w:val="28"/>
          <w:szCs w:val="28"/>
          <w:lang w:val="uk-UA" w:eastAsia="ru-RU"/>
        </w:rPr>
        <w:t xml:space="preserve">(м. </w:t>
      </w:r>
      <w:r w:rsidRPr="00B672AA">
        <w:rPr>
          <w:rFonts w:ascii="Times New Roman" w:eastAsia="Times New Roman" w:hAnsi="Times New Roman" w:cs="Times New Roman"/>
          <w:kern w:val="0"/>
          <w:sz w:val="28"/>
          <w:lang w:val="uk-UA" w:eastAsia="ru-RU"/>
        </w:rPr>
        <w:t>Ужгород,  5</w:t>
      </w:r>
      <w:r w:rsidRPr="00B672AA">
        <w:rPr>
          <w:rFonts w:ascii="Times New Roman" w:eastAsia="Times New Roman" w:hAnsi="Times New Roman" w:cs="Times New Roman"/>
          <w:kern w:val="0"/>
          <w:sz w:val="28"/>
          <w:szCs w:val="28"/>
          <w:lang w:val="uk-UA" w:eastAsia="ru-RU"/>
        </w:rPr>
        <w:t>–</w:t>
      </w:r>
      <w:r w:rsidRPr="00B672AA">
        <w:rPr>
          <w:rFonts w:ascii="Times New Roman" w:eastAsia="Times New Roman" w:hAnsi="Times New Roman" w:cs="Times New Roman"/>
          <w:kern w:val="0"/>
          <w:sz w:val="28"/>
          <w:lang w:val="uk-UA" w:eastAsia="ru-RU"/>
        </w:rPr>
        <w:t>16 листопада 2013 року), «Духовні засади сучасного правогенезису» (м. Миколаїв,  9</w:t>
      </w:r>
      <w:r w:rsidRPr="00B672AA">
        <w:rPr>
          <w:rFonts w:ascii="Times New Roman" w:eastAsia="Times New Roman" w:hAnsi="Times New Roman" w:cs="Times New Roman"/>
          <w:kern w:val="0"/>
          <w:sz w:val="28"/>
          <w:szCs w:val="28"/>
          <w:lang w:val="uk-UA" w:eastAsia="ru-RU"/>
        </w:rPr>
        <w:t>–</w:t>
      </w:r>
      <w:r w:rsidRPr="00B672AA">
        <w:rPr>
          <w:rFonts w:ascii="Times New Roman" w:eastAsia="Times New Roman" w:hAnsi="Times New Roman" w:cs="Times New Roman"/>
          <w:kern w:val="0"/>
          <w:sz w:val="28"/>
          <w:lang w:val="uk-UA" w:eastAsia="ru-RU"/>
        </w:rPr>
        <w:t>30 листопада 2013 року).</w:t>
      </w:r>
    </w:p>
    <w:p w:rsidR="00B672AA" w:rsidRPr="00B672AA" w:rsidRDefault="00B672AA" w:rsidP="00B672AA">
      <w:pPr>
        <w:tabs>
          <w:tab w:val="clear" w:pos="709"/>
        </w:tabs>
        <w:spacing w:after="0" w:line="240" w:lineRule="auto"/>
        <w:ind w:firstLine="540"/>
        <w:rPr>
          <w:rFonts w:ascii="Times New Roman" w:eastAsia="Times New Roman" w:hAnsi="Times New Roman" w:cs="Times New Roman"/>
          <w:kern w:val="0"/>
          <w:sz w:val="28"/>
          <w:lang w:val="uk-UA" w:eastAsia="ru-RU"/>
        </w:rPr>
      </w:pPr>
      <w:r w:rsidRPr="00B672AA">
        <w:rPr>
          <w:rFonts w:ascii="Times New Roman" w:eastAsia="Times New Roman" w:hAnsi="Times New Roman" w:cs="Times New Roman"/>
          <w:b/>
          <w:iCs/>
          <w:kern w:val="0"/>
          <w:sz w:val="28"/>
          <w:szCs w:val="28"/>
          <w:lang w:val="uk-UA" w:eastAsia="ru-RU"/>
        </w:rPr>
        <w:t>Публікації.</w:t>
      </w:r>
      <w:r w:rsidRPr="00B672AA">
        <w:rPr>
          <w:rFonts w:ascii="Times New Roman" w:eastAsia="Times New Roman" w:hAnsi="Times New Roman" w:cs="Times New Roman"/>
          <w:b/>
          <w:kern w:val="0"/>
          <w:sz w:val="28"/>
          <w:szCs w:val="28"/>
          <w:lang w:val="uk-UA" w:eastAsia="ru-RU"/>
        </w:rPr>
        <w:t xml:space="preserve"> </w:t>
      </w:r>
      <w:r w:rsidRPr="00B672AA">
        <w:rPr>
          <w:rFonts w:ascii="Times New Roman" w:eastAsia="Times New Roman" w:hAnsi="Times New Roman" w:cs="Times New Roman"/>
          <w:kern w:val="0"/>
          <w:sz w:val="28"/>
          <w:szCs w:val="28"/>
          <w:lang w:val="uk-UA" w:eastAsia="ru-RU"/>
        </w:rPr>
        <w:t xml:space="preserve">Основні положення та висновки, що містяться у дисертації відображено в п’ятнадцятьох наукових працях. Із них: п’ять наукових статей опубліковані у виданнях, включених до переліку фахових з юридичних наук, дві – </w:t>
      </w:r>
      <w:r w:rsidRPr="00B672AA">
        <w:rPr>
          <w:rFonts w:ascii="Times New Roman" w:eastAsia="Times New Roman" w:hAnsi="Times New Roman" w:cs="Times New Roman"/>
          <w:kern w:val="0"/>
          <w:sz w:val="28"/>
          <w:lang w:val="uk-UA" w:eastAsia="ru-RU"/>
        </w:rPr>
        <w:t>у наукових періодичних виданнях інших держав із напряму, з якого підготовлено дисертацію; п’ять тез наукових доповідей; два науково-практичні посібники та одні методичні рекомендації.</w:t>
      </w:r>
    </w:p>
    <w:p w:rsidR="00B672AA" w:rsidRPr="00B672AA" w:rsidRDefault="00B672AA" w:rsidP="00B672AA">
      <w:pPr>
        <w:tabs>
          <w:tab w:val="clear" w:pos="709"/>
        </w:tabs>
        <w:spacing w:after="0" w:line="240" w:lineRule="auto"/>
        <w:ind w:firstLine="540"/>
        <w:rPr>
          <w:rFonts w:ascii="Times New Roman" w:eastAsia="Times New Roman" w:hAnsi="Times New Roman" w:cs="Times New Roman"/>
          <w:kern w:val="0"/>
          <w:sz w:val="28"/>
          <w:lang w:val="uk-UA" w:eastAsia="ru-RU"/>
        </w:rPr>
      </w:pPr>
      <w:r w:rsidRPr="00B672AA">
        <w:rPr>
          <w:rFonts w:ascii="Times New Roman" w:eastAsia="Times New Roman" w:hAnsi="Times New Roman" w:cs="Times New Roman"/>
          <w:b/>
          <w:bCs/>
          <w:kern w:val="0"/>
          <w:sz w:val="28"/>
          <w:lang w:val="uk-UA" w:eastAsia="ru-RU"/>
        </w:rPr>
        <w:t xml:space="preserve">Структура дисертації </w:t>
      </w:r>
      <w:r w:rsidRPr="00B672AA">
        <w:rPr>
          <w:rFonts w:ascii="Times New Roman" w:eastAsia="Times New Roman" w:hAnsi="Times New Roman" w:cs="Times New Roman"/>
          <w:kern w:val="0"/>
          <w:sz w:val="28"/>
          <w:lang w:val="uk-UA" w:eastAsia="ru-RU"/>
        </w:rPr>
        <w:t>зумовлена метою, предметом і задачами, визначеними у роботі. Дисертація складається із вступу, трьох розділів, що включають дев’ять підрозділів, висновків за розділами, загальних висновків</w:t>
      </w:r>
      <w:r w:rsidRPr="00B672AA">
        <w:rPr>
          <w:rFonts w:ascii="Times New Roman" w:eastAsia="Times New Roman" w:hAnsi="Times New Roman" w:cs="Times New Roman"/>
          <w:kern w:val="0"/>
          <w:sz w:val="28"/>
          <w:szCs w:val="28"/>
          <w:lang w:val="uk-UA" w:eastAsia="ru-RU"/>
        </w:rPr>
        <w:t>, списку використаних джерел та додатків.</w:t>
      </w:r>
      <w:r w:rsidRPr="00B672AA">
        <w:rPr>
          <w:rFonts w:ascii="Times New Roman" w:eastAsia="Times New Roman" w:hAnsi="Times New Roman" w:cs="Times New Roman"/>
          <w:kern w:val="0"/>
          <w:sz w:val="28"/>
          <w:lang w:val="uk-UA" w:eastAsia="ru-RU"/>
        </w:rPr>
        <w:t xml:space="preserve"> Загальний обсяг дисертації становить </w:t>
      </w:r>
      <w:r w:rsidRPr="00B672AA">
        <w:rPr>
          <w:rFonts w:ascii="Times New Roman" w:eastAsia="Times New Roman" w:hAnsi="Times New Roman" w:cs="Times New Roman"/>
          <w:kern w:val="0"/>
          <w:sz w:val="28"/>
          <w:lang w:eastAsia="ru-RU"/>
        </w:rPr>
        <w:t>24</w:t>
      </w:r>
      <w:r w:rsidRPr="00B672AA">
        <w:rPr>
          <w:rFonts w:ascii="Times New Roman" w:eastAsia="Times New Roman" w:hAnsi="Times New Roman" w:cs="Times New Roman"/>
          <w:kern w:val="0"/>
          <w:sz w:val="28"/>
          <w:lang w:val="uk-UA" w:eastAsia="ru-RU"/>
        </w:rPr>
        <w:t xml:space="preserve">7 сторінок, із них </w:t>
      </w:r>
      <w:r w:rsidRPr="00B672AA">
        <w:rPr>
          <w:rFonts w:ascii="Times New Roman" w:eastAsia="Times New Roman" w:hAnsi="Times New Roman" w:cs="Times New Roman"/>
          <w:kern w:val="0"/>
          <w:sz w:val="28"/>
          <w:lang w:eastAsia="ru-RU"/>
        </w:rPr>
        <w:t>18</w:t>
      </w:r>
      <w:r w:rsidRPr="00B672AA">
        <w:rPr>
          <w:rFonts w:ascii="Times New Roman" w:eastAsia="Times New Roman" w:hAnsi="Times New Roman" w:cs="Times New Roman"/>
          <w:kern w:val="0"/>
          <w:sz w:val="28"/>
          <w:lang w:val="uk-UA" w:eastAsia="ru-RU"/>
        </w:rPr>
        <w:t>7</w:t>
      </w:r>
      <w:r w:rsidRPr="00B672AA">
        <w:rPr>
          <w:rFonts w:ascii="Times New Roman" w:eastAsia="Times New Roman" w:hAnsi="Times New Roman" w:cs="Times New Roman"/>
          <w:kern w:val="0"/>
          <w:sz w:val="28"/>
          <w:lang w:eastAsia="ru-RU"/>
        </w:rPr>
        <w:t xml:space="preserve"> </w:t>
      </w:r>
      <w:r w:rsidRPr="00B672AA">
        <w:rPr>
          <w:rFonts w:ascii="Times New Roman" w:eastAsia="Times New Roman" w:hAnsi="Times New Roman" w:cs="Times New Roman"/>
          <w:kern w:val="0"/>
          <w:sz w:val="28"/>
          <w:lang w:val="uk-UA" w:eastAsia="ru-RU"/>
        </w:rPr>
        <w:t xml:space="preserve">сторінок – основний текст, 38 сторінок – список використаних джерел </w:t>
      </w:r>
      <w:r w:rsidRPr="00B672AA">
        <w:rPr>
          <w:rFonts w:ascii="Times New Roman" w:eastAsia="Times New Roman" w:hAnsi="Times New Roman" w:cs="Times New Roman"/>
          <w:kern w:val="0"/>
          <w:sz w:val="28"/>
          <w:szCs w:val="28"/>
          <w:lang w:val="uk-UA" w:eastAsia="ru-RU"/>
        </w:rPr>
        <w:t>(</w:t>
      </w:r>
      <w:r w:rsidRPr="00B672AA">
        <w:rPr>
          <w:rFonts w:ascii="Times New Roman" w:eastAsia="Times New Roman" w:hAnsi="Times New Roman" w:cs="Times New Roman"/>
          <w:kern w:val="0"/>
          <w:sz w:val="28"/>
          <w:lang w:val="uk-UA" w:eastAsia="ru-RU"/>
        </w:rPr>
        <w:t>337 найменувань), 22 сторінки – додатки.</w:t>
      </w:r>
    </w:p>
    <w:p w:rsidR="00B672AA" w:rsidRPr="00B672AA" w:rsidRDefault="00B672AA" w:rsidP="00B672AA">
      <w:pPr>
        <w:tabs>
          <w:tab w:val="clear" w:pos="709"/>
        </w:tabs>
        <w:spacing w:after="0" w:line="240" w:lineRule="auto"/>
        <w:ind w:firstLine="709"/>
        <w:rPr>
          <w:rFonts w:ascii="Times New Roman" w:eastAsia="Times New Roman" w:hAnsi="Times New Roman" w:cs="Times New Roman"/>
          <w:kern w:val="0"/>
          <w:sz w:val="28"/>
          <w:szCs w:val="28"/>
          <w:lang w:val="uk-UA" w:eastAsia="ru-RU"/>
        </w:rPr>
      </w:pPr>
    </w:p>
    <w:p w:rsidR="00B672AA" w:rsidRPr="00B672AA" w:rsidRDefault="00B672AA" w:rsidP="00B672AA">
      <w:pPr>
        <w:widowControl/>
        <w:tabs>
          <w:tab w:val="clear" w:pos="709"/>
        </w:tabs>
        <w:suppressAutoHyphens w:val="0"/>
        <w:spacing w:after="0" w:line="240" w:lineRule="auto"/>
        <w:ind w:firstLine="540"/>
        <w:jc w:val="center"/>
        <w:rPr>
          <w:rFonts w:ascii="Times New Roman" w:eastAsia="Times New Roman" w:hAnsi="Times New Roman" w:cs="Times New Roman"/>
          <w:b/>
          <w:bCs/>
          <w:kern w:val="0"/>
          <w:sz w:val="28"/>
          <w:szCs w:val="28"/>
          <w:lang w:val="uk-UA" w:eastAsia="ru-RU"/>
        </w:rPr>
      </w:pPr>
      <w:r w:rsidRPr="00B672AA">
        <w:rPr>
          <w:rFonts w:ascii="Times New Roman" w:eastAsia="Times New Roman" w:hAnsi="Times New Roman" w:cs="Times New Roman"/>
          <w:b/>
          <w:bCs/>
          <w:kern w:val="0"/>
          <w:sz w:val="28"/>
          <w:szCs w:val="28"/>
          <w:lang w:val="uk-UA" w:eastAsia="ru-RU"/>
        </w:rPr>
        <w:t>ОСНОВНИЙ ЗМІСТ РОБОТИ</w:t>
      </w:r>
    </w:p>
    <w:p w:rsidR="00B672AA" w:rsidRPr="00B672AA" w:rsidRDefault="00B672AA" w:rsidP="00B672AA">
      <w:pPr>
        <w:widowControl/>
        <w:tabs>
          <w:tab w:val="clear" w:pos="709"/>
        </w:tabs>
        <w:suppressAutoHyphens w:val="0"/>
        <w:spacing w:after="0" w:line="240" w:lineRule="auto"/>
        <w:ind w:firstLine="540"/>
        <w:jc w:val="center"/>
        <w:rPr>
          <w:rFonts w:ascii="Times New Roman" w:eastAsia="Times New Roman" w:hAnsi="Times New Roman" w:cs="Times New Roman"/>
          <w:b/>
          <w:bCs/>
          <w:kern w:val="0"/>
          <w:sz w:val="28"/>
          <w:szCs w:val="28"/>
          <w:lang w:val="uk-UA" w:eastAsia="ru-RU"/>
        </w:rPr>
      </w:pPr>
    </w:p>
    <w:p w:rsidR="00B672AA" w:rsidRPr="00B672AA" w:rsidRDefault="00B672AA" w:rsidP="00B672AA">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val="uk-UA" w:eastAsia="ru-RU"/>
        </w:rPr>
      </w:pPr>
      <w:r w:rsidRPr="00B672AA">
        <w:rPr>
          <w:rFonts w:ascii="Times New Roman" w:eastAsia="Times New Roman" w:hAnsi="Times New Roman" w:cs="Times New Roman"/>
          <w:kern w:val="0"/>
          <w:sz w:val="28"/>
          <w:szCs w:val="28"/>
          <w:lang w:val="uk-UA" w:eastAsia="ru-RU"/>
        </w:rPr>
        <w:t xml:space="preserve">У </w:t>
      </w:r>
      <w:r w:rsidRPr="00B672AA">
        <w:rPr>
          <w:rFonts w:ascii="Times New Roman" w:eastAsia="Times New Roman" w:hAnsi="Times New Roman" w:cs="Times New Roman"/>
          <w:b/>
          <w:bCs/>
          <w:kern w:val="0"/>
          <w:sz w:val="28"/>
          <w:szCs w:val="28"/>
          <w:lang w:val="uk-UA" w:eastAsia="ru-RU"/>
        </w:rPr>
        <w:t xml:space="preserve">Вступі </w:t>
      </w:r>
      <w:r w:rsidRPr="00B672AA">
        <w:rPr>
          <w:rFonts w:ascii="Times New Roman" w:eastAsia="Times New Roman" w:hAnsi="Times New Roman" w:cs="Times New Roman"/>
          <w:kern w:val="0"/>
          <w:sz w:val="28"/>
          <w:szCs w:val="28"/>
          <w:lang w:val="uk-UA" w:eastAsia="ru-RU"/>
        </w:rPr>
        <w:t>обґрунтовано актуальність і новизна теми дисертаційного дослідження, виокремлено його предмет та об’єкт, окреслено методи дослідження. Поставлено мету дослідження, на підставі якої визначено задачі, сформульовано положення, що становлять наукову новизну, висвітлено практичне значення роботи, апробація отриманих результатів, кількість публікацій за темою дисертації.</w:t>
      </w:r>
    </w:p>
    <w:p w:rsidR="00B672AA" w:rsidRPr="00B672AA" w:rsidRDefault="00B672AA" w:rsidP="00B672AA">
      <w:pPr>
        <w:widowControl/>
        <w:tabs>
          <w:tab w:val="clear" w:pos="709"/>
        </w:tabs>
        <w:suppressAutoHyphens w:val="0"/>
        <w:spacing w:after="0" w:line="240" w:lineRule="auto"/>
        <w:ind w:firstLine="539"/>
        <w:rPr>
          <w:rFonts w:ascii="Times New Roman" w:eastAsia="Times New Roman" w:hAnsi="Times New Roman" w:cs="Times New Roman"/>
          <w:kern w:val="0"/>
          <w:sz w:val="28"/>
          <w:szCs w:val="28"/>
          <w:lang w:val="uk-UA" w:eastAsia="ru-RU"/>
        </w:rPr>
      </w:pPr>
      <w:r w:rsidRPr="00B672AA">
        <w:rPr>
          <w:rFonts w:ascii="Times New Roman" w:eastAsia="Times New Roman" w:hAnsi="Times New Roman" w:cs="Times New Roman"/>
          <w:b/>
          <w:bCs/>
          <w:kern w:val="0"/>
          <w:sz w:val="28"/>
          <w:szCs w:val="28"/>
          <w:lang w:val="uk-UA" w:eastAsia="ru-RU"/>
        </w:rPr>
        <w:t>Розділ 1 «Загальнотеоретичні аспекти дослідження захисту прокуратурою прав і свобод дітей поза межами кримінального провадження»</w:t>
      </w:r>
      <w:r w:rsidRPr="00B672AA">
        <w:rPr>
          <w:rFonts w:ascii="Times New Roman" w:eastAsia="Times New Roman" w:hAnsi="Times New Roman" w:cs="Times New Roman"/>
          <w:kern w:val="0"/>
          <w:sz w:val="28"/>
          <w:szCs w:val="28"/>
          <w:lang w:val="uk-UA" w:eastAsia="ru-RU"/>
        </w:rPr>
        <w:t xml:space="preserve"> складається з трьох підрозділів.</w:t>
      </w:r>
    </w:p>
    <w:p w:rsidR="00B672AA" w:rsidRPr="00B672AA" w:rsidRDefault="00B672AA" w:rsidP="00B672AA">
      <w:pPr>
        <w:widowControl/>
        <w:tabs>
          <w:tab w:val="clear" w:pos="709"/>
        </w:tabs>
        <w:suppressAutoHyphens w:val="0"/>
        <w:spacing w:after="0" w:line="240" w:lineRule="auto"/>
        <w:ind w:firstLine="540"/>
        <w:rPr>
          <w:rFonts w:ascii="Times New Roman" w:eastAsia="Times New Roman" w:hAnsi="Times New Roman" w:cs="Times New Roman"/>
          <w:bCs/>
          <w:kern w:val="0"/>
          <w:sz w:val="28"/>
          <w:szCs w:val="28"/>
          <w:lang w:val="uk-UA" w:eastAsia="ru-RU"/>
        </w:rPr>
      </w:pPr>
      <w:r w:rsidRPr="00B672AA">
        <w:rPr>
          <w:rFonts w:ascii="Times New Roman" w:eastAsia="Times New Roman" w:hAnsi="Times New Roman" w:cs="Times New Roman"/>
          <w:bCs/>
          <w:i/>
          <w:iCs/>
          <w:kern w:val="0"/>
          <w:sz w:val="28"/>
          <w:szCs w:val="28"/>
          <w:lang w:val="uk-UA" w:eastAsia="ru-RU"/>
        </w:rPr>
        <w:t xml:space="preserve">У підрозділі 1.1 «Стан дослідження проблем захисту прокурором прав і свобод дітей поза межами кримінального провадження» </w:t>
      </w:r>
      <w:r w:rsidRPr="00B672AA">
        <w:rPr>
          <w:rFonts w:ascii="Times New Roman" w:eastAsia="Times New Roman" w:hAnsi="Times New Roman" w:cs="Times New Roman"/>
          <w:bCs/>
          <w:kern w:val="0"/>
          <w:sz w:val="28"/>
          <w:szCs w:val="28"/>
          <w:lang w:val="uk-UA" w:eastAsia="ru-RU"/>
        </w:rPr>
        <w:t>автором досліджено ступінь розробленості проблеми захисту прокурором прав і свобод дітей поза межами кримінального провадження.</w:t>
      </w:r>
    </w:p>
    <w:p w:rsidR="00B672AA" w:rsidRPr="00B672AA" w:rsidRDefault="00B672AA" w:rsidP="00B672AA">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val="uk-UA" w:eastAsia="ru-RU"/>
        </w:rPr>
      </w:pPr>
      <w:r w:rsidRPr="00B672AA">
        <w:rPr>
          <w:rFonts w:ascii="Times New Roman" w:eastAsia="Times New Roman" w:hAnsi="Times New Roman" w:cs="Times New Roman"/>
          <w:kern w:val="0"/>
          <w:sz w:val="28"/>
          <w:szCs w:val="28"/>
          <w:lang w:val="uk-UA" w:eastAsia="ru-RU"/>
        </w:rPr>
        <w:t>Систематизовано погляди науковців на окреслену проблематику. Зокрема, акцентовано увагу на таких дискусійних питаннях, що потребують подальшого наукового дослідження, як: сутність прокурорської діяльності щодо захисту прав і свобод дітей; завдання захисту прокурором прав і свобод дітей у сфері, не пов’язаній з кримінальним провадженням; повноваження прокурора щодо захисту прав і свобод неповнолітніх; поняття та зміст організації роботи прокуратури з нагляду за додержанням законів у сфері охорони дитинства та представництва інтересів дитини у суді.</w:t>
      </w:r>
    </w:p>
    <w:p w:rsidR="00B672AA" w:rsidRPr="00B672AA" w:rsidRDefault="00B672AA" w:rsidP="00B672AA">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val="uk-UA" w:eastAsia="ru-RU"/>
        </w:rPr>
      </w:pPr>
      <w:r w:rsidRPr="00B672AA">
        <w:rPr>
          <w:rFonts w:ascii="Times New Roman" w:eastAsia="Times New Roman" w:hAnsi="Times New Roman" w:cs="Times New Roman"/>
          <w:i/>
          <w:iCs/>
          <w:kern w:val="0"/>
          <w:sz w:val="28"/>
          <w:szCs w:val="28"/>
          <w:lang w:val="uk-UA" w:eastAsia="ru-RU"/>
        </w:rPr>
        <w:t>У</w:t>
      </w:r>
      <w:r w:rsidRPr="00B672AA">
        <w:rPr>
          <w:rFonts w:ascii="Times New Roman" w:eastAsia="Times New Roman" w:hAnsi="Times New Roman" w:cs="Times New Roman"/>
          <w:kern w:val="0"/>
          <w:sz w:val="28"/>
          <w:szCs w:val="28"/>
          <w:lang w:val="uk-UA" w:eastAsia="ru-RU"/>
        </w:rPr>
        <w:t xml:space="preserve"> </w:t>
      </w:r>
      <w:r w:rsidRPr="00B672AA">
        <w:rPr>
          <w:rFonts w:ascii="Times New Roman" w:eastAsia="Times New Roman" w:hAnsi="Times New Roman" w:cs="Times New Roman"/>
          <w:i/>
          <w:iCs/>
          <w:kern w:val="0"/>
          <w:sz w:val="28"/>
          <w:szCs w:val="28"/>
          <w:lang w:val="uk-UA" w:eastAsia="ru-RU"/>
        </w:rPr>
        <w:t>підрозділі 1.2 «Становлення та розвиток діяльності прокурора із захисту прав і свобод дітей в Україні поза межами кримінального провадження»</w:t>
      </w:r>
      <w:r w:rsidRPr="00B672AA">
        <w:rPr>
          <w:rFonts w:ascii="Times New Roman" w:eastAsia="Times New Roman" w:hAnsi="Times New Roman" w:cs="Times New Roman"/>
          <w:b/>
          <w:bCs/>
          <w:kern w:val="0"/>
          <w:sz w:val="28"/>
          <w:szCs w:val="28"/>
          <w:lang w:val="uk-UA" w:eastAsia="ru-RU"/>
        </w:rPr>
        <w:t xml:space="preserve"> </w:t>
      </w:r>
      <w:r w:rsidRPr="00B672AA">
        <w:rPr>
          <w:rFonts w:ascii="Times New Roman" w:eastAsia="Times New Roman" w:hAnsi="Times New Roman" w:cs="Times New Roman"/>
          <w:kern w:val="0"/>
          <w:sz w:val="28"/>
          <w:szCs w:val="28"/>
          <w:lang w:val="uk-UA" w:eastAsia="ru-RU"/>
        </w:rPr>
        <w:t xml:space="preserve">розглянуто історичні та ідеологічні витоки здійснення прокурором захисту прав і свобод дітей поза межами кримінального провадження. </w:t>
      </w:r>
    </w:p>
    <w:p w:rsidR="00B672AA" w:rsidRPr="00B672AA" w:rsidRDefault="00B672AA" w:rsidP="00B672AA">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val="uk-UA" w:eastAsia="ru-RU"/>
        </w:rPr>
      </w:pPr>
      <w:r w:rsidRPr="00B672AA">
        <w:rPr>
          <w:rFonts w:ascii="Times New Roman" w:eastAsia="Times New Roman" w:hAnsi="Times New Roman" w:cs="Times New Roman"/>
          <w:kern w:val="0"/>
          <w:sz w:val="28"/>
          <w:szCs w:val="28"/>
          <w:lang w:val="uk-UA" w:eastAsia="ru-RU"/>
        </w:rPr>
        <w:t>У дисертації зазначено, що проблема забезпечення державою прав дитини поза межами кримінального провадження засобами прокурорського реагування має глибокі історичні корені. На основі аналізу правових пам’яток, чинних на території України, доведено, що вперше прокурора як суб’єкта захисту прав і свобод дітей поза межами кримінального провадження нормативно було закріплено в «Установах для управління губерніями», затвердженими указом Катерини ІІ від</w:t>
      </w:r>
      <w:r w:rsidRPr="00B672AA">
        <w:rPr>
          <w:rFonts w:ascii="Times New Roman" w:eastAsia="Times New Roman" w:hAnsi="Times New Roman" w:cs="Times New Roman"/>
          <w:kern w:val="0"/>
          <w:sz w:val="28"/>
          <w:szCs w:val="28"/>
          <w:lang w:val="uk-UA" w:eastAsia="ru-RU"/>
        </w:rPr>
        <w:br/>
        <w:t>7 листопада 1775 році.</w:t>
      </w:r>
    </w:p>
    <w:p w:rsidR="00B672AA" w:rsidRPr="00B672AA" w:rsidRDefault="00B672AA" w:rsidP="00B672AA">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val="uk-UA" w:eastAsia="ru-RU"/>
        </w:rPr>
      </w:pPr>
      <w:r w:rsidRPr="00B672AA">
        <w:rPr>
          <w:rFonts w:ascii="Times New Roman" w:eastAsia="Times New Roman" w:hAnsi="Times New Roman" w:cs="Times New Roman"/>
          <w:kern w:val="0"/>
          <w:sz w:val="28"/>
          <w:szCs w:val="28"/>
          <w:lang w:val="uk-UA" w:eastAsia="ru-RU"/>
        </w:rPr>
        <w:t xml:space="preserve">Зроблено висновок, що у радянський період прокурорів було наділено більш широким спектром повноважень, що сприяло належному забезпеченню прав і свобод дітей поза межами кримінального провадження. </w:t>
      </w:r>
    </w:p>
    <w:p w:rsidR="00B672AA" w:rsidRPr="00B672AA" w:rsidRDefault="00B672AA" w:rsidP="00B672AA">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val="uk-UA" w:eastAsia="ru-RU"/>
        </w:rPr>
      </w:pPr>
      <w:r w:rsidRPr="00B672AA">
        <w:rPr>
          <w:rFonts w:ascii="Times New Roman" w:eastAsia="Times New Roman" w:hAnsi="Times New Roman" w:cs="Times New Roman"/>
          <w:kern w:val="0"/>
          <w:sz w:val="28"/>
          <w:szCs w:val="28"/>
          <w:lang w:val="uk-UA" w:eastAsia="ru-RU"/>
        </w:rPr>
        <w:t>Зауважено, що з моменту проголошення незалежності України повноваження прокурора у сфері захисту прав і свобод дітей поза межами кримінального провадження поступово трансформувалися відповідно до вимог європейських стандартів. Автором обґрунтовано, що запровадження комплексного підходу до організації роботи органів прокуратури щодо захисту прав і свобод дітей поза межами кримінального провадження засвідчило остаточне формування самостійного відокремленого напряму прокурорської діяльності.</w:t>
      </w:r>
    </w:p>
    <w:p w:rsidR="00B672AA" w:rsidRPr="00B672AA" w:rsidRDefault="00B672AA" w:rsidP="00B672AA">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val="uk-UA" w:eastAsia="ru-RU"/>
        </w:rPr>
      </w:pPr>
      <w:r w:rsidRPr="00B672AA">
        <w:rPr>
          <w:rFonts w:ascii="Times New Roman" w:eastAsia="Times New Roman" w:hAnsi="Times New Roman" w:cs="Times New Roman"/>
          <w:i/>
          <w:kern w:val="0"/>
          <w:sz w:val="28"/>
          <w:szCs w:val="28"/>
          <w:lang w:val="uk-UA" w:eastAsia="ru-RU"/>
        </w:rPr>
        <w:t>У підрозділі 1.3 «Діяльність прокурора щодо захисту прав і свобод дітей поза межами кримінального провадження в зарубіжних країнах»</w:t>
      </w:r>
      <w:r w:rsidRPr="00B672AA">
        <w:rPr>
          <w:rFonts w:ascii="Times New Roman" w:eastAsia="Times New Roman" w:hAnsi="Times New Roman" w:cs="Times New Roman"/>
          <w:kern w:val="0"/>
          <w:sz w:val="28"/>
          <w:szCs w:val="28"/>
          <w:lang w:val="uk-UA" w:eastAsia="ru-RU"/>
        </w:rPr>
        <w:t xml:space="preserve"> автором проаналізовано</w:t>
      </w:r>
      <w:r w:rsidRPr="00B672AA">
        <w:rPr>
          <w:rFonts w:ascii="Times New Roman" w:eastAsia="Times New Roman" w:hAnsi="Times New Roman" w:cs="Times New Roman"/>
          <w:i/>
          <w:iCs/>
          <w:kern w:val="0"/>
          <w:sz w:val="28"/>
          <w:szCs w:val="28"/>
          <w:lang w:val="uk-UA" w:eastAsia="ru-RU"/>
        </w:rPr>
        <w:t xml:space="preserve"> </w:t>
      </w:r>
      <w:r w:rsidRPr="00B672AA">
        <w:rPr>
          <w:rFonts w:ascii="Times New Roman" w:eastAsia="Times New Roman" w:hAnsi="Times New Roman" w:cs="Times New Roman"/>
          <w:kern w:val="0"/>
          <w:sz w:val="28"/>
          <w:szCs w:val="28"/>
          <w:lang w:val="uk-UA" w:eastAsia="ru-RU"/>
        </w:rPr>
        <w:t>відповідні норми матеріального і процесуального права, що регламентують правовий статус прокурора та його повноваження щодо захисту прав і свобод дітей окремих європейських держав, країн СНД, а також Китайської Народної Республіки.</w:t>
      </w:r>
      <w:r w:rsidRPr="00B672AA">
        <w:rPr>
          <w:rFonts w:ascii="Times New Roman" w:eastAsia="Times New Roman" w:hAnsi="Times New Roman" w:cs="Times New Roman"/>
          <w:i/>
          <w:iCs/>
          <w:kern w:val="0"/>
          <w:sz w:val="28"/>
          <w:szCs w:val="28"/>
          <w:lang w:val="uk-UA" w:eastAsia="ru-RU"/>
        </w:rPr>
        <w:t xml:space="preserve"> </w:t>
      </w:r>
      <w:r w:rsidRPr="00B672AA">
        <w:rPr>
          <w:rFonts w:ascii="Times New Roman" w:eastAsia="Times New Roman" w:hAnsi="Times New Roman" w:cs="Times New Roman"/>
          <w:kern w:val="0"/>
          <w:sz w:val="28"/>
          <w:szCs w:val="28"/>
          <w:lang w:val="uk-UA" w:eastAsia="ru-RU"/>
        </w:rPr>
        <w:t>Залежно від обсягу повноважень прокурора щодо захисту прав і свобод дитини поза межами кримінального провадження зарубіжні країни класифіковано на три групи: 1) країни, в яких прокуратура позбавлена можливості захисту прав і свобод дітей засобами, не пов’язаними зі здійсненням кримінального провадження (Австрія</w:t>
      </w:r>
      <w:r w:rsidRPr="00B672AA">
        <w:rPr>
          <w:rFonts w:ascii="Times New Roman" w:eastAsia="Times New Roman" w:hAnsi="Times New Roman" w:cs="Times New Roman"/>
          <w:kern w:val="0"/>
          <w:sz w:val="28"/>
          <w:szCs w:val="28"/>
          <w:lang w:eastAsia="ru-RU"/>
        </w:rPr>
        <w:t>?</w:t>
      </w:r>
      <w:r w:rsidRPr="00B672AA">
        <w:rPr>
          <w:rFonts w:ascii="Times New Roman" w:eastAsia="Times New Roman" w:hAnsi="Times New Roman" w:cs="Times New Roman"/>
          <w:kern w:val="0"/>
          <w:sz w:val="28"/>
          <w:szCs w:val="28"/>
          <w:lang w:val="uk-UA" w:eastAsia="ru-RU"/>
        </w:rPr>
        <w:t xml:space="preserve"> Великобританія, Італія тощо); 2) країни, в яких прокурор захищає права і свободи дітей шляхом здійснення нагляду за додержанням і застосуванням законів органами державної влади та органами місцевого самоврядування, а також представництва інтересів дітей у випадках, визначених законом (Республіка Таджикистан, Республіка Киргизстан, Угорщина, Україна, Республіка Молдова тощо); 3) країни, в яких прокуратура захищає права дитини шляхом здійснення суцільного нагляду за законністю, в тому числі за діяльністю органів правосуддя, уповноважується подавати позови й вступати в будь-який судовий процес, виходячи із суб’єктивної думки щодо необхідності захисту в ньому інтересів держави чи будь-якої особи (Республіка Туркменістан, Республіка Білорусь, Китайська Народна Республіка). </w:t>
      </w:r>
    </w:p>
    <w:p w:rsidR="00B672AA" w:rsidRPr="00B672AA" w:rsidRDefault="00B672AA" w:rsidP="00B672AA">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val="uk-UA" w:eastAsia="ru-RU"/>
        </w:rPr>
      </w:pPr>
      <w:r w:rsidRPr="00B672AA">
        <w:rPr>
          <w:rFonts w:ascii="Times New Roman" w:eastAsia="Times New Roman" w:hAnsi="Times New Roman" w:cs="Times New Roman"/>
          <w:kern w:val="0"/>
          <w:sz w:val="28"/>
          <w:szCs w:val="28"/>
          <w:lang w:val="uk-UA" w:eastAsia="ru-RU"/>
        </w:rPr>
        <w:t>Зроблено висновок, що широкий спектр повноважень прокурора дає змогу забезпечити оперативне реагування на порушення законності й результативне відновлення прав дітей і водночас створює небезпеку «підміни» прокуратурою інших органів державної влади, уповноважених здійснювати захист прав та свобод дітей.</w:t>
      </w:r>
    </w:p>
    <w:p w:rsidR="00B672AA" w:rsidRPr="00B672AA" w:rsidRDefault="00B672AA" w:rsidP="00B672AA">
      <w:pPr>
        <w:widowControl/>
        <w:tabs>
          <w:tab w:val="clear" w:pos="709"/>
        </w:tabs>
        <w:suppressAutoHyphens w:val="0"/>
        <w:spacing w:after="0" w:line="240" w:lineRule="auto"/>
        <w:ind w:firstLine="539"/>
        <w:rPr>
          <w:rFonts w:ascii="Times New Roman" w:eastAsia="Times New Roman" w:hAnsi="Times New Roman" w:cs="Times New Roman"/>
          <w:b/>
          <w:bCs/>
          <w:kern w:val="0"/>
          <w:sz w:val="28"/>
          <w:szCs w:val="28"/>
          <w:lang w:val="uk-UA" w:eastAsia="ru-RU"/>
        </w:rPr>
      </w:pPr>
      <w:r w:rsidRPr="00B672AA">
        <w:rPr>
          <w:rFonts w:ascii="Times New Roman" w:eastAsia="Times New Roman" w:hAnsi="Times New Roman" w:cs="Times New Roman"/>
          <w:b/>
          <w:bCs/>
          <w:kern w:val="0"/>
          <w:sz w:val="28"/>
          <w:szCs w:val="28"/>
          <w:lang w:val="uk-UA" w:eastAsia="ru-RU"/>
        </w:rPr>
        <w:t xml:space="preserve">Розділ 2 «Сутність захисту прокурором прав і свобод дітей поза межами кримінального провадження» </w:t>
      </w:r>
      <w:r w:rsidRPr="00B672AA">
        <w:rPr>
          <w:rFonts w:ascii="Times New Roman" w:eastAsia="Times New Roman" w:hAnsi="Times New Roman" w:cs="Times New Roman"/>
          <w:kern w:val="0"/>
          <w:sz w:val="28"/>
          <w:szCs w:val="28"/>
          <w:lang w:val="uk-UA" w:eastAsia="ru-RU"/>
        </w:rPr>
        <w:t>складається з трьох підрозділів.</w:t>
      </w:r>
    </w:p>
    <w:p w:rsidR="00B672AA" w:rsidRPr="00B672AA" w:rsidRDefault="00B672AA" w:rsidP="00B672AA">
      <w:pPr>
        <w:widowControl/>
        <w:tabs>
          <w:tab w:val="clear" w:pos="709"/>
          <w:tab w:val="num" w:pos="900"/>
        </w:tabs>
        <w:suppressAutoHyphens w:val="0"/>
        <w:spacing w:after="0" w:line="240" w:lineRule="auto"/>
        <w:ind w:firstLine="540"/>
        <w:rPr>
          <w:rFonts w:ascii="Times New Roman" w:eastAsia="Times New Roman" w:hAnsi="Times New Roman" w:cs="Times New Roman"/>
          <w:kern w:val="0"/>
          <w:sz w:val="28"/>
          <w:szCs w:val="28"/>
          <w:lang w:val="uk-UA" w:eastAsia="ru-RU"/>
        </w:rPr>
      </w:pPr>
      <w:r w:rsidRPr="00B672AA">
        <w:rPr>
          <w:rFonts w:ascii="Times New Roman" w:eastAsia="Times New Roman" w:hAnsi="Times New Roman" w:cs="Times New Roman"/>
          <w:i/>
          <w:iCs/>
          <w:kern w:val="0"/>
          <w:sz w:val="28"/>
          <w:szCs w:val="28"/>
          <w:lang w:val="uk-UA" w:eastAsia="ru-RU"/>
        </w:rPr>
        <w:t>У</w:t>
      </w:r>
      <w:r w:rsidRPr="00B672AA">
        <w:rPr>
          <w:rFonts w:ascii="Times New Roman" w:eastAsia="Times New Roman" w:hAnsi="Times New Roman" w:cs="Times New Roman"/>
          <w:kern w:val="0"/>
          <w:sz w:val="28"/>
          <w:szCs w:val="28"/>
          <w:lang w:val="uk-UA" w:eastAsia="ru-RU"/>
        </w:rPr>
        <w:t xml:space="preserve"> </w:t>
      </w:r>
      <w:r w:rsidRPr="00B672AA">
        <w:rPr>
          <w:rFonts w:ascii="Times New Roman" w:eastAsia="Times New Roman" w:hAnsi="Times New Roman" w:cs="Times New Roman"/>
          <w:i/>
          <w:iCs/>
          <w:kern w:val="0"/>
          <w:sz w:val="28"/>
          <w:szCs w:val="28"/>
          <w:lang w:val="uk-UA" w:eastAsia="ru-RU"/>
        </w:rPr>
        <w:t>підрозділі 2.1 «Місце прокуратури в системі державного захисту прав і свобод дитини поза межами кримінального провадження»</w:t>
      </w:r>
      <w:r w:rsidRPr="00B672AA">
        <w:rPr>
          <w:rFonts w:ascii="Times New Roman" w:eastAsia="Times New Roman" w:hAnsi="Times New Roman" w:cs="Times New Roman"/>
          <w:kern w:val="0"/>
          <w:sz w:val="28"/>
          <w:szCs w:val="28"/>
          <w:lang w:val="uk-UA" w:eastAsia="ru-RU"/>
        </w:rPr>
        <w:t xml:space="preserve"> на основі аналізу існуючої системи державного захисту дитини в Україні та сутності прокуратури як органу, уповноважено</w:t>
      </w:r>
      <w:r w:rsidRPr="00B672AA">
        <w:rPr>
          <w:rFonts w:ascii="Times New Roman" w:eastAsia="Times New Roman" w:hAnsi="Times New Roman" w:cs="Times New Roman"/>
          <w:kern w:val="0"/>
          <w:sz w:val="28"/>
          <w:szCs w:val="28"/>
          <w:lang w:eastAsia="ru-RU"/>
        </w:rPr>
        <w:t>го</w:t>
      </w:r>
      <w:r w:rsidRPr="00B672AA">
        <w:rPr>
          <w:rFonts w:ascii="Times New Roman" w:eastAsia="Times New Roman" w:hAnsi="Times New Roman" w:cs="Times New Roman"/>
          <w:kern w:val="0"/>
          <w:sz w:val="28"/>
          <w:szCs w:val="28"/>
          <w:lang w:val="uk-UA" w:eastAsia="ru-RU"/>
        </w:rPr>
        <w:t xml:space="preserve"> здійснювати правозахисну діяльність поза межами кримінального провадження, констатовано, що ефективність захисту прокурором прав і свобод дитини забезпечується взаємодією прокуратури з органами і установами, уповноваженими здійснювати державну політику у цій сфері. Залежно від характеру взаємодії запропоновано органи державної влади умовно поділити на дві групи: ті, діяльність яких може бути предметом нагляду з боку органів прокуратури під час здійснення підготовки для пред’явлення позову чи вступу у вже розпочатий процес (служби у справах дітей, кримінальна міліція у справах дітей тощо) і всі інші (Уповноважений Верховної Ради з прав людини, Уповноважений Президента України з прав дитини, суди). </w:t>
      </w:r>
    </w:p>
    <w:p w:rsidR="00B672AA" w:rsidRPr="00B672AA" w:rsidRDefault="00B672AA" w:rsidP="00B672AA">
      <w:pPr>
        <w:widowControl/>
        <w:tabs>
          <w:tab w:val="left" w:pos="0"/>
          <w:tab w:val="left" w:pos="1260"/>
        </w:tabs>
        <w:suppressAutoHyphens w:val="0"/>
        <w:spacing w:after="0" w:line="240" w:lineRule="auto"/>
        <w:ind w:firstLine="540"/>
        <w:rPr>
          <w:rFonts w:ascii="Times New Roman" w:eastAsia="Times New Roman" w:hAnsi="Times New Roman" w:cs="Times New Roman"/>
          <w:kern w:val="0"/>
          <w:sz w:val="28"/>
          <w:szCs w:val="28"/>
          <w:lang w:val="uk-UA" w:eastAsia="ru-RU"/>
        </w:rPr>
      </w:pPr>
      <w:r w:rsidRPr="00B672AA">
        <w:rPr>
          <w:rFonts w:ascii="Times New Roman" w:eastAsia="Times New Roman" w:hAnsi="Times New Roman" w:cs="Times New Roman"/>
          <w:i/>
          <w:iCs/>
          <w:kern w:val="0"/>
          <w:sz w:val="28"/>
          <w:szCs w:val="28"/>
          <w:lang w:val="uk-UA" w:eastAsia="ru-RU"/>
        </w:rPr>
        <w:t>У</w:t>
      </w:r>
      <w:r w:rsidRPr="00B672AA">
        <w:rPr>
          <w:rFonts w:ascii="Times New Roman" w:eastAsia="Times New Roman" w:hAnsi="Times New Roman" w:cs="Times New Roman"/>
          <w:kern w:val="0"/>
          <w:sz w:val="28"/>
          <w:szCs w:val="28"/>
          <w:lang w:val="uk-UA" w:eastAsia="ru-RU"/>
        </w:rPr>
        <w:t xml:space="preserve"> </w:t>
      </w:r>
      <w:r w:rsidRPr="00B672AA">
        <w:rPr>
          <w:rFonts w:ascii="Times New Roman" w:eastAsia="Times New Roman" w:hAnsi="Times New Roman" w:cs="Times New Roman"/>
          <w:i/>
          <w:iCs/>
          <w:kern w:val="0"/>
          <w:sz w:val="28"/>
          <w:szCs w:val="28"/>
          <w:lang w:val="uk-UA" w:eastAsia="ru-RU"/>
        </w:rPr>
        <w:t xml:space="preserve">підрозділі 2.2 «Об’єкт та предмет діяльності прокурора щодо захисту прав і свобод дітей поза межами кримінального провадження» </w:t>
      </w:r>
      <w:r w:rsidRPr="00B672AA">
        <w:rPr>
          <w:rFonts w:ascii="Times New Roman" w:eastAsia="Times New Roman" w:hAnsi="Times New Roman" w:cs="Times New Roman"/>
          <w:kern w:val="0"/>
          <w:sz w:val="28"/>
          <w:szCs w:val="28"/>
          <w:lang w:val="uk-UA" w:eastAsia="ru-RU"/>
        </w:rPr>
        <w:t>увагу</w:t>
      </w:r>
      <w:r w:rsidRPr="00B672AA">
        <w:rPr>
          <w:rFonts w:ascii="Times New Roman" w:eastAsia="Times New Roman" w:hAnsi="Times New Roman" w:cs="Times New Roman"/>
          <w:i/>
          <w:iCs/>
          <w:kern w:val="0"/>
          <w:sz w:val="28"/>
          <w:szCs w:val="28"/>
          <w:lang w:val="uk-UA" w:eastAsia="ru-RU"/>
        </w:rPr>
        <w:t xml:space="preserve"> </w:t>
      </w:r>
      <w:r w:rsidRPr="00B672AA">
        <w:rPr>
          <w:rFonts w:ascii="Times New Roman" w:eastAsia="Times New Roman" w:hAnsi="Times New Roman" w:cs="Times New Roman"/>
          <w:kern w:val="0"/>
          <w:sz w:val="28"/>
          <w:szCs w:val="28"/>
          <w:lang w:val="uk-UA" w:eastAsia="ru-RU"/>
        </w:rPr>
        <w:t xml:space="preserve">приділено визначенню й дослідженню суб’єктивних можливостей та суб’єктивно обумовлених потреб, що становлять зміст об’єкта діяльності прокурора щодо захисту прав і свобод дітей поза межами кримінального провадження. Вказано, що комплекс можливостей і суб’єктивно обумовлених потреб, що підлягають прокурорському захисту поза межами кримінального провадження, становлять: особисті та соціально-економічні, культурні й інші права, свободи та інтереси дитини. Доведено, що такі можливості є основним об’єктом захисної діяльності прокурора у досліджуваній сфері, поряд з яким може існувати додатковий – інтереси держави. </w:t>
      </w:r>
    </w:p>
    <w:p w:rsidR="00B672AA" w:rsidRPr="00B672AA" w:rsidRDefault="00B672AA" w:rsidP="00B672AA">
      <w:pPr>
        <w:widowControl/>
        <w:tabs>
          <w:tab w:val="left" w:pos="0"/>
          <w:tab w:val="left" w:pos="1260"/>
        </w:tabs>
        <w:suppressAutoHyphens w:val="0"/>
        <w:spacing w:after="0" w:line="240" w:lineRule="auto"/>
        <w:ind w:firstLine="540"/>
        <w:rPr>
          <w:rFonts w:ascii="Times New Roman" w:eastAsia="Times New Roman" w:hAnsi="Times New Roman" w:cs="Times New Roman"/>
          <w:kern w:val="0"/>
          <w:sz w:val="28"/>
          <w:szCs w:val="28"/>
          <w:lang w:val="uk-UA" w:eastAsia="ru-RU"/>
        </w:rPr>
      </w:pPr>
      <w:r w:rsidRPr="00B672AA">
        <w:rPr>
          <w:rFonts w:ascii="Times New Roman" w:eastAsia="Times New Roman" w:hAnsi="Times New Roman" w:cs="Times New Roman"/>
          <w:kern w:val="0"/>
          <w:sz w:val="28"/>
          <w:szCs w:val="28"/>
          <w:lang w:val="uk-UA" w:eastAsia="ru-RU"/>
        </w:rPr>
        <w:t>Обґрунтовано, що при виникненні конфлікту інтересів держави і дитини пріоритет має надаватися захисту прокурором інтересів неповнолітніх.</w:t>
      </w:r>
    </w:p>
    <w:p w:rsidR="00B672AA" w:rsidRPr="00B672AA" w:rsidRDefault="00B672AA" w:rsidP="00B672AA">
      <w:pPr>
        <w:widowControl/>
        <w:tabs>
          <w:tab w:val="clear" w:pos="709"/>
        </w:tabs>
        <w:suppressAutoHyphens w:val="0"/>
        <w:spacing w:after="0" w:line="240" w:lineRule="auto"/>
        <w:ind w:firstLine="540"/>
        <w:rPr>
          <w:rFonts w:ascii="Times New Roman" w:eastAsia="Times New Roman" w:hAnsi="Times New Roman" w:cs="Times New Roman"/>
          <w:i/>
          <w:iCs/>
          <w:kern w:val="0"/>
          <w:sz w:val="28"/>
          <w:szCs w:val="28"/>
          <w:lang w:val="uk-UA" w:eastAsia="ru-RU"/>
        </w:rPr>
      </w:pPr>
      <w:r w:rsidRPr="00B672AA">
        <w:rPr>
          <w:rFonts w:ascii="Times New Roman" w:eastAsia="Times New Roman" w:hAnsi="Times New Roman" w:cs="Times New Roman"/>
          <w:i/>
          <w:iCs/>
          <w:kern w:val="0"/>
          <w:sz w:val="28"/>
          <w:lang w:val="uk-UA" w:eastAsia="ru-RU"/>
        </w:rPr>
        <w:t>У</w:t>
      </w:r>
      <w:r w:rsidRPr="00B672AA">
        <w:rPr>
          <w:rFonts w:ascii="Times New Roman" w:eastAsia="Times New Roman" w:hAnsi="Times New Roman" w:cs="Times New Roman"/>
          <w:kern w:val="0"/>
          <w:sz w:val="28"/>
          <w:lang w:val="uk-UA" w:eastAsia="ru-RU"/>
        </w:rPr>
        <w:t xml:space="preserve"> </w:t>
      </w:r>
      <w:r w:rsidRPr="00B672AA">
        <w:rPr>
          <w:rFonts w:ascii="Times New Roman" w:eastAsia="Times New Roman" w:hAnsi="Times New Roman" w:cs="Times New Roman"/>
          <w:i/>
          <w:iCs/>
          <w:kern w:val="0"/>
          <w:sz w:val="28"/>
          <w:lang w:val="uk-UA" w:eastAsia="ru-RU"/>
        </w:rPr>
        <w:t>підрозділі 2.3</w:t>
      </w:r>
      <w:r w:rsidRPr="00B672AA">
        <w:rPr>
          <w:rFonts w:ascii="Times New Roman" w:eastAsia="Times New Roman" w:hAnsi="Times New Roman" w:cs="Times New Roman"/>
          <w:kern w:val="0"/>
          <w:sz w:val="28"/>
          <w:lang w:val="uk-UA" w:eastAsia="ru-RU"/>
        </w:rPr>
        <w:t xml:space="preserve"> </w:t>
      </w:r>
      <w:r w:rsidRPr="00B672AA">
        <w:rPr>
          <w:rFonts w:ascii="Times New Roman" w:eastAsia="Times New Roman" w:hAnsi="Times New Roman" w:cs="Times New Roman"/>
          <w:i/>
          <w:iCs/>
          <w:kern w:val="0"/>
          <w:sz w:val="28"/>
          <w:lang w:val="uk-UA" w:eastAsia="ru-RU"/>
        </w:rPr>
        <w:t>«</w:t>
      </w:r>
      <w:r w:rsidRPr="00B672AA">
        <w:rPr>
          <w:rFonts w:ascii="Times New Roman" w:eastAsia="Times New Roman" w:hAnsi="Times New Roman" w:cs="Times New Roman"/>
          <w:i/>
          <w:iCs/>
          <w:kern w:val="0"/>
          <w:sz w:val="28"/>
          <w:szCs w:val="28"/>
          <w:lang w:val="uk-UA" w:eastAsia="ru-RU"/>
        </w:rPr>
        <w:t xml:space="preserve">Мета, завдання, засоби та способи захисту прокурором прав і свобод дітей поза межами кримінального провадження» </w:t>
      </w:r>
      <w:r w:rsidRPr="00B672AA">
        <w:rPr>
          <w:rFonts w:ascii="Times New Roman" w:eastAsia="Times New Roman" w:hAnsi="Times New Roman" w:cs="Times New Roman"/>
          <w:kern w:val="0"/>
          <w:sz w:val="28"/>
          <w:szCs w:val="28"/>
          <w:lang w:val="uk-UA" w:eastAsia="ru-RU"/>
        </w:rPr>
        <w:t>проаналізовано нормативно-правові положення, якими регламентовано мету, завдання, засоби та способи захисту прокурором прав і свобод дітей поза межами кримінального провадження.</w:t>
      </w:r>
    </w:p>
    <w:p w:rsidR="00B672AA" w:rsidRPr="00B672AA" w:rsidRDefault="00B672AA" w:rsidP="00B672AA">
      <w:pPr>
        <w:widowControl/>
        <w:tabs>
          <w:tab w:val="clear" w:pos="709"/>
          <w:tab w:val="num" w:pos="900"/>
        </w:tabs>
        <w:suppressAutoHyphens w:val="0"/>
        <w:spacing w:after="0" w:line="240" w:lineRule="auto"/>
        <w:ind w:firstLine="540"/>
        <w:rPr>
          <w:rFonts w:ascii="Times New Roman" w:eastAsia="Times New Roman" w:hAnsi="Times New Roman" w:cs="Times New Roman"/>
          <w:kern w:val="0"/>
          <w:sz w:val="28"/>
          <w:szCs w:val="28"/>
          <w:lang w:val="uk-UA" w:eastAsia="ru-RU"/>
        </w:rPr>
      </w:pPr>
      <w:r w:rsidRPr="00B672AA">
        <w:rPr>
          <w:rFonts w:ascii="Times New Roman" w:eastAsia="Times New Roman" w:hAnsi="Times New Roman" w:cs="Times New Roman"/>
          <w:kern w:val="0"/>
          <w:sz w:val="28"/>
          <w:szCs w:val="28"/>
          <w:lang w:val="uk-UA" w:eastAsia="ru-RU"/>
        </w:rPr>
        <w:t>Залежно від форми захисту прокурором прав і свобод дитини пропонується виокремити судові та позасудові способи його здійснення, які, у свою чергу, поділити на: загальні (використовуються прокурором як для дитини, так і для захисту дорослої людини та інтересів держави) та спеціальні (можуть бути використані виключно для захисту прав і свобод дитини). До останніх належать: рішення прокурора про негайне відібрання дитини від батьків у виняткових випадках, при безпосередній загрозі для життя або здоров’я дитини, звернення до суду з позовами про відібрання дитини (ст. 170 Сімейного кодексу України), позбавлення батьківських прав (ст.</w:t>
      </w:r>
      <w:r w:rsidRPr="00B672AA">
        <w:rPr>
          <w:rFonts w:ascii="Times New Roman" w:eastAsia="Times New Roman" w:hAnsi="Times New Roman" w:cs="Times New Roman"/>
          <w:kern w:val="0"/>
          <w:sz w:val="28"/>
          <w:szCs w:val="28"/>
          <w:lang w:val="en-US" w:eastAsia="ru-RU"/>
        </w:rPr>
        <w:t> </w:t>
      </w:r>
      <w:r w:rsidRPr="00B672AA">
        <w:rPr>
          <w:rFonts w:ascii="Times New Roman" w:eastAsia="Times New Roman" w:hAnsi="Times New Roman" w:cs="Times New Roman"/>
          <w:kern w:val="0"/>
          <w:sz w:val="28"/>
          <w:szCs w:val="28"/>
          <w:lang w:val="uk-UA" w:eastAsia="ru-RU"/>
        </w:rPr>
        <w:t>165</w:t>
      </w:r>
      <w:r w:rsidRPr="00B672AA">
        <w:rPr>
          <w:rFonts w:ascii="Times New Roman" w:eastAsia="Times New Roman" w:hAnsi="Times New Roman" w:cs="Times New Roman"/>
          <w:kern w:val="0"/>
          <w:sz w:val="28"/>
          <w:szCs w:val="28"/>
          <w:lang w:val="en-US" w:eastAsia="ru-RU"/>
        </w:rPr>
        <w:t> </w:t>
      </w:r>
      <w:r w:rsidRPr="00B672AA">
        <w:rPr>
          <w:rFonts w:ascii="Times New Roman" w:eastAsia="Times New Roman" w:hAnsi="Times New Roman" w:cs="Times New Roman"/>
          <w:kern w:val="0"/>
          <w:sz w:val="28"/>
          <w:szCs w:val="28"/>
          <w:lang w:val="uk-UA" w:eastAsia="ru-RU"/>
        </w:rPr>
        <w:t>Сімейного кодексу України) тощо.</w:t>
      </w:r>
    </w:p>
    <w:p w:rsidR="00B672AA" w:rsidRPr="00B672AA" w:rsidRDefault="00B672AA" w:rsidP="00B672AA">
      <w:pPr>
        <w:widowControl/>
        <w:tabs>
          <w:tab w:val="clear" w:pos="709"/>
          <w:tab w:val="num" w:pos="900"/>
        </w:tabs>
        <w:suppressAutoHyphens w:val="0"/>
        <w:spacing w:after="0" w:line="240" w:lineRule="auto"/>
        <w:ind w:firstLine="540"/>
        <w:rPr>
          <w:rFonts w:ascii="Times New Roman" w:eastAsia="Times New Roman" w:hAnsi="Times New Roman" w:cs="Times New Roman"/>
          <w:kern w:val="0"/>
          <w:sz w:val="28"/>
          <w:szCs w:val="28"/>
          <w:lang w:val="uk-UA" w:eastAsia="ru-RU"/>
        </w:rPr>
      </w:pPr>
      <w:r w:rsidRPr="00B672AA">
        <w:rPr>
          <w:rFonts w:ascii="Times New Roman" w:eastAsia="Times New Roman" w:hAnsi="Times New Roman" w:cs="Times New Roman"/>
          <w:kern w:val="0"/>
          <w:sz w:val="28"/>
          <w:szCs w:val="28"/>
          <w:lang w:val="uk-UA" w:eastAsia="ru-RU"/>
        </w:rPr>
        <w:t>Науково обґрунтовано, що прокурорському захисту прав дитини, як правило, не властиві способи, установлені в договорі. Захищаючи права дитини, порушені внаслідок незаконних дій чи бездіяльності її батьків, опікунів, піклувальників чи органів опіки, прокурор використовує способи, установлені законом.</w:t>
      </w:r>
    </w:p>
    <w:p w:rsidR="00B672AA" w:rsidRPr="00B672AA" w:rsidRDefault="00B672AA" w:rsidP="00B672AA">
      <w:pPr>
        <w:widowControl/>
        <w:tabs>
          <w:tab w:val="clear" w:pos="709"/>
          <w:tab w:val="num" w:pos="900"/>
        </w:tabs>
        <w:suppressAutoHyphens w:val="0"/>
        <w:spacing w:after="0" w:line="240" w:lineRule="auto"/>
        <w:ind w:firstLine="539"/>
        <w:rPr>
          <w:rFonts w:ascii="Times New Roman" w:eastAsia="Times New Roman" w:hAnsi="Times New Roman" w:cs="Times New Roman"/>
          <w:kern w:val="0"/>
          <w:sz w:val="28"/>
          <w:szCs w:val="28"/>
          <w:lang w:val="uk-UA" w:eastAsia="ru-RU"/>
        </w:rPr>
      </w:pPr>
      <w:r w:rsidRPr="00B672AA">
        <w:rPr>
          <w:rFonts w:ascii="Times New Roman" w:eastAsia="Times New Roman" w:hAnsi="Times New Roman" w:cs="Times New Roman"/>
          <w:b/>
          <w:bCs/>
          <w:kern w:val="0"/>
          <w:sz w:val="28"/>
          <w:szCs w:val="28"/>
          <w:lang w:val="uk-UA" w:eastAsia="ru-RU"/>
        </w:rPr>
        <w:t xml:space="preserve">Розділ 3 «Організація роботи прокуратури із захисту прав і свобод дітей поза межами кримінального провадження» </w:t>
      </w:r>
      <w:r w:rsidRPr="00B672AA">
        <w:rPr>
          <w:rFonts w:ascii="Times New Roman" w:eastAsia="Times New Roman" w:hAnsi="Times New Roman" w:cs="Times New Roman"/>
          <w:kern w:val="0"/>
          <w:sz w:val="28"/>
          <w:szCs w:val="28"/>
          <w:lang w:val="uk-UA" w:eastAsia="ru-RU"/>
        </w:rPr>
        <w:t>складається з трьох підрозділів.</w:t>
      </w:r>
    </w:p>
    <w:p w:rsidR="00B672AA" w:rsidRPr="00B672AA" w:rsidRDefault="00B672AA" w:rsidP="00B672AA">
      <w:pPr>
        <w:widowControl/>
        <w:shd w:val="clear" w:color="auto" w:fill="FFFFFF"/>
        <w:tabs>
          <w:tab w:val="clear" w:pos="709"/>
          <w:tab w:val="left" w:pos="540"/>
        </w:tabs>
        <w:suppressAutoHyphens w:val="0"/>
        <w:spacing w:after="0" w:line="240" w:lineRule="auto"/>
        <w:ind w:firstLine="540"/>
        <w:rPr>
          <w:rFonts w:ascii="Times New Roman" w:eastAsia="Times New Roman" w:hAnsi="Times New Roman" w:cs="Times New Roman"/>
          <w:i/>
          <w:iCs/>
          <w:kern w:val="0"/>
          <w:sz w:val="28"/>
          <w:szCs w:val="28"/>
          <w:lang w:val="uk-UA" w:eastAsia="ru-RU"/>
        </w:rPr>
      </w:pPr>
      <w:r w:rsidRPr="00B672AA">
        <w:rPr>
          <w:rFonts w:ascii="Times New Roman" w:eastAsia="Times New Roman" w:hAnsi="Times New Roman" w:cs="Times New Roman"/>
          <w:i/>
          <w:iCs/>
          <w:kern w:val="0"/>
          <w:sz w:val="28"/>
          <w:szCs w:val="28"/>
          <w:lang w:val="uk-UA" w:eastAsia="ru-RU"/>
        </w:rPr>
        <w:t xml:space="preserve">У підрозділі 3.1 «Поняття та елементи організації роботи щодо захисту прав і свобод дітей поза межами кримінального провадження в органах прокуратури України» </w:t>
      </w:r>
      <w:r w:rsidRPr="00B672AA">
        <w:rPr>
          <w:rFonts w:ascii="Times New Roman" w:eastAsia="Times New Roman" w:hAnsi="Times New Roman" w:cs="Times New Roman"/>
          <w:kern w:val="0"/>
          <w:sz w:val="28"/>
          <w:szCs w:val="28"/>
          <w:lang w:val="uk-UA" w:eastAsia="ru-RU"/>
        </w:rPr>
        <w:t>на підставі аналізу наукових підходів до розуміння поняття «організація роботи в органах прокуратури» зроблено висновок, що організація роботи в органах прокуратури щодо захисту прав і свобод дітей поза межами кримінального провадження являє собою сукупність заходів щодо впорядкування (по горизонталі) діяльності прокурорів відділів управління захисту прав і свобод дітей Генеральної прокуратури України, відділів захисту прав і свобод дітей прокуратур обласного рівня, прокурорів прокуратур районного рівня, а також прирівняних до них прокурорів, щодо захисту прав і свобод дітей поза межами кримінального провадження, що здійснюється, відповідно, Генеральним прокурором України, його заступниками, прокурорами областей і прирівняними до них прокурорами, керівниками спеціалізованого підрозділу Генеральної прокуратури України, прокуратур областей і прирівняних до них прокуратур, а також міськими, районними та прирівняними до них прокурорами шляхом визначення конкретних завдань, повноважень і компетенції, прав, обов’язків, відповідальності, заснованих на принципах предметності та внутрішньої спеціалізації, конфіденційності даних про дитину, права якої порушені, і мають на меті економію робочого часу за рахунок його оптимізації та отримання кращих результатів за найменших витрат корисних ресурсів: людських, матеріальних та інших.</w:t>
      </w:r>
      <w:r w:rsidRPr="00B672AA">
        <w:rPr>
          <w:rFonts w:ascii="Times New Roman" w:eastAsia="Times New Roman" w:hAnsi="Times New Roman" w:cs="Times New Roman"/>
          <w:i/>
          <w:iCs/>
          <w:kern w:val="0"/>
          <w:sz w:val="28"/>
          <w:szCs w:val="28"/>
          <w:lang w:val="uk-UA" w:eastAsia="ru-RU"/>
        </w:rPr>
        <w:t xml:space="preserve"> </w:t>
      </w:r>
      <w:r w:rsidRPr="00B672AA">
        <w:rPr>
          <w:rFonts w:ascii="Times New Roman" w:eastAsia="Times New Roman" w:hAnsi="Times New Roman" w:cs="Times New Roman"/>
          <w:kern w:val="0"/>
          <w:sz w:val="28"/>
          <w:szCs w:val="28"/>
          <w:lang w:val="uk-UA" w:eastAsia="ru-RU"/>
        </w:rPr>
        <w:t xml:space="preserve">Науково обґрунтовано, що елементами організації роботи в органах прокуратури щодо захисту прав і свобод дітей поза межами кримінального провадження є: робота з персоналом, організація діяльності щодо виявлення й поширення позитивного (передового) досвіду, розподіл прокурорської праці, інформаційно-аналітичне забезпечення, планування, первинний облік і статистична звітність, контроль виконання та оцінка ефективності. </w:t>
      </w:r>
    </w:p>
    <w:p w:rsidR="00B672AA" w:rsidRPr="00B672AA" w:rsidRDefault="00B672AA" w:rsidP="00B672AA">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val="uk-UA" w:eastAsia="ru-RU"/>
        </w:rPr>
      </w:pPr>
      <w:r w:rsidRPr="00B672AA">
        <w:rPr>
          <w:rFonts w:ascii="Times New Roman" w:eastAsia="Times New Roman" w:hAnsi="Times New Roman" w:cs="Times New Roman"/>
          <w:i/>
          <w:iCs/>
          <w:kern w:val="0"/>
          <w:sz w:val="28"/>
          <w:szCs w:val="28"/>
          <w:lang w:val="uk-UA" w:eastAsia="ru-RU"/>
        </w:rPr>
        <w:t>У підрозділі 3.2 «Оцінка ефективності організації роботи органів прокуратури щодо захисту прокуратурою прав і свобод дітей поза межами кримінального провадження»</w:t>
      </w:r>
      <w:r w:rsidRPr="00B672AA">
        <w:rPr>
          <w:rFonts w:ascii="Times New Roman" w:eastAsia="Times New Roman" w:hAnsi="Times New Roman" w:cs="Times New Roman"/>
          <w:kern w:val="0"/>
          <w:sz w:val="28"/>
          <w:szCs w:val="28"/>
          <w:lang w:val="uk-UA" w:eastAsia="ru-RU"/>
        </w:rPr>
        <w:t xml:space="preserve"> зосереджено увагу на суб’єктах оціночної діяльності, критеріях і показниках ефективності роботи прокурора щодо захисту прав і свобод дітей поза межами кримінального провадження. Підтримано думку, що у зв’язку із двоєдиною природою захисту прокурором прав і свобод дітей поза межами кримінального провадження існує </w:t>
      </w:r>
      <w:r w:rsidRPr="00B672AA">
        <w:rPr>
          <w:rFonts w:ascii="Times New Roman" w:eastAsia="Times New Roman" w:hAnsi="Times New Roman" w:cs="Times New Roman"/>
          <w:bCs/>
          <w:kern w:val="0"/>
          <w:sz w:val="28"/>
          <w:szCs w:val="28"/>
          <w:lang w:val="uk-UA" w:eastAsia="ru-RU"/>
        </w:rPr>
        <w:t xml:space="preserve">необхідність оцінювання ефективності роботи органів прокуратури як з позиції ефективності та якості нагляду за додержанням і застосуванням законів, так і з позиції представництва інтересів громадян або держави в суді. </w:t>
      </w:r>
      <w:r w:rsidRPr="00B672AA">
        <w:rPr>
          <w:rFonts w:ascii="Times New Roman" w:eastAsia="Times New Roman" w:hAnsi="Times New Roman" w:cs="Times New Roman"/>
          <w:kern w:val="0"/>
          <w:sz w:val="28"/>
          <w:szCs w:val="28"/>
          <w:lang w:val="uk-UA" w:eastAsia="ru-RU"/>
        </w:rPr>
        <w:t>Визначено, що суб’єктами внутрішньосистемної оцінки ефективності роботи прокурора щодо захисту прав і свобод дітей поза межами кримінального провадження є: Генеральний прокурор України, його заступники, керівники прокуратур обласного та районного рівнів, керівники структурних підрозділів апарату Генеральної прокуратури України та прокуратур обласного рівня, організаційно-контрольні підрозділи Генеральної прокуратури України і прокуратур обласного рівня, старші прокурори міст з районним поділом, відповідальні за здійснення організаційного забезпечення управлінських заходів, а також зональні прокурори стосовно нижчестоящих прокурорів. Серед суб’єктів зовнішнього оцінювання ефективності діяльності запропоновано виділяти: громадськість, осіб, які вступили у правовідносини з органами прокуратури, ЗМІ, експертів, представників міжнародних організацій тощо.</w:t>
      </w:r>
    </w:p>
    <w:p w:rsidR="00B672AA" w:rsidRPr="00B672AA" w:rsidRDefault="00B672AA" w:rsidP="00B672AA">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val="uk-UA" w:eastAsia="ru-RU"/>
        </w:rPr>
      </w:pPr>
      <w:r w:rsidRPr="00B672AA">
        <w:rPr>
          <w:rFonts w:ascii="Times New Roman" w:eastAsia="Times New Roman" w:hAnsi="Times New Roman" w:cs="Times New Roman"/>
          <w:i/>
          <w:iCs/>
          <w:kern w:val="0"/>
          <w:sz w:val="28"/>
          <w:szCs w:val="28"/>
          <w:lang w:val="uk-UA" w:eastAsia="ru-RU"/>
        </w:rPr>
        <w:t>У</w:t>
      </w:r>
      <w:r w:rsidRPr="00B672AA">
        <w:rPr>
          <w:rFonts w:ascii="Times New Roman" w:eastAsia="Times New Roman" w:hAnsi="Times New Roman" w:cs="Times New Roman"/>
          <w:kern w:val="0"/>
          <w:sz w:val="28"/>
          <w:szCs w:val="28"/>
          <w:lang w:val="uk-UA" w:eastAsia="ru-RU"/>
        </w:rPr>
        <w:t xml:space="preserve"> </w:t>
      </w:r>
      <w:r w:rsidRPr="00B672AA">
        <w:rPr>
          <w:rFonts w:ascii="Times New Roman" w:eastAsia="Times New Roman" w:hAnsi="Times New Roman" w:cs="Times New Roman"/>
          <w:i/>
          <w:iCs/>
          <w:kern w:val="0"/>
          <w:sz w:val="28"/>
          <w:szCs w:val="28"/>
          <w:lang w:val="uk-UA" w:eastAsia="ru-RU"/>
        </w:rPr>
        <w:t>підрозділі 3.3</w:t>
      </w:r>
      <w:r w:rsidRPr="00B672AA">
        <w:rPr>
          <w:rFonts w:ascii="Times New Roman" w:eastAsia="Times New Roman" w:hAnsi="Times New Roman" w:cs="Times New Roman"/>
          <w:kern w:val="0"/>
          <w:sz w:val="28"/>
          <w:szCs w:val="28"/>
          <w:lang w:val="uk-UA" w:eastAsia="ru-RU"/>
        </w:rPr>
        <w:t xml:space="preserve"> </w:t>
      </w:r>
      <w:r w:rsidRPr="00B672AA">
        <w:rPr>
          <w:rFonts w:ascii="Times New Roman" w:eastAsia="Times New Roman" w:hAnsi="Times New Roman" w:cs="Times New Roman"/>
          <w:i/>
          <w:iCs/>
          <w:kern w:val="0"/>
          <w:sz w:val="28"/>
          <w:szCs w:val="28"/>
          <w:lang w:val="uk-UA" w:eastAsia="ru-RU"/>
        </w:rPr>
        <w:t>«Шляхи підвищення ефективності захисту прокурором прав і свобод дітей поза межами кримінального провадження»</w:t>
      </w:r>
      <w:r w:rsidRPr="00B672AA">
        <w:rPr>
          <w:rFonts w:ascii="Times New Roman" w:eastAsia="Times New Roman" w:hAnsi="Times New Roman" w:cs="Times New Roman"/>
          <w:kern w:val="0"/>
          <w:sz w:val="28"/>
          <w:szCs w:val="28"/>
          <w:lang w:val="uk-UA" w:eastAsia="ru-RU"/>
        </w:rPr>
        <w:t xml:space="preserve"> обґрунтовано, що вдосконалення прокурорського захисту прав і свобод дітей поза межами кримінального провадження в Україні має здійснюватися за такими сімома напрямами, як: 1) законодавчий (встановлення посад ювенальних прокурорів як спеціалізованих прокурорів у єдиній системі органів прокуратури та визначення меж їх компетенції); 2) кадровий (оптимізація штатної чисельності прокурорів, уповноважених здійснювати захист прав і свобод дітей поза межами кримінального провадження, з урахуванням кількості дітей у відповідній адміністративно-територіальній одиниці, зокрема дітей-інвалідів і дітей, позбавлених батьківського піклування); 3) інституційний (підготовка концепції запровадження інституту ювенальних прокурорів як складової системи ювенальної юстиції); 4) освітньо-науковий (забезпечення у вищих навчальних закладах, зокрема спеціалізованих, підготовки кандидатів для роботи в прокуратурі за спеціальною освітньою програмою «ювенальний прокурор»); 5) аналітичний (визначення спеціальної наукової установи з розроблення програми адаптації найбільш прогресивних та інноваційних елементів законодавства зарубіжних країн в українську модель, дослідження суспільних процесів та оцінки їх впливу на поведінку дітей і батьків, розроблення пропозицій щодо підготовки програм захисту прав дітей у відповідній сфері суспільних відносин); 6) інформаційний (провадження соціально-освітньої роботи серед дітей і дорослого населення щодо прав неповнолітніх, засобів і способів їх захисту, зокрема шляхом звернення до органів прокуратури); 7) фінансовий (забезпечення належного фінансування заходів, пов’язаних із підготовкою спеціалізованих ювенальних прокурорів і проведенням наукових досліджень у сфері захисту прав і свобод дітей поза межами кримінального провадження). </w:t>
      </w:r>
    </w:p>
    <w:p w:rsidR="00B672AA" w:rsidRPr="00B672AA" w:rsidRDefault="00B672AA" w:rsidP="00B672AA">
      <w:pPr>
        <w:widowControl/>
        <w:tabs>
          <w:tab w:val="clear" w:pos="709"/>
        </w:tabs>
        <w:suppressAutoHyphens w:val="0"/>
        <w:spacing w:after="0" w:line="240" w:lineRule="auto"/>
        <w:ind w:firstLine="720"/>
        <w:jc w:val="center"/>
        <w:rPr>
          <w:rFonts w:ascii="Times New Roman" w:eastAsia="Times New Roman" w:hAnsi="Times New Roman" w:cs="Times New Roman"/>
          <w:b/>
          <w:bCs/>
          <w:kern w:val="0"/>
          <w:sz w:val="28"/>
          <w:szCs w:val="28"/>
          <w:lang w:val="uk-UA" w:eastAsia="ru-RU"/>
        </w:rPr>
      </w:pPr>
    </w:p>
    <w:p w:rsidR="00B672AA" w:rsidRPr="00B672AA" w:rsidRDefault="00B672AA" w:rsidP="00B672AA">
      <w:pPr>
        <w:widowControl/>
        <w:tabs>
          <w:tab w:val="clear" w:pos="709"/>
        </w:tabs>
        <w:suppressAutoHyphens w:val="0"/>
        <w:spacing w:after="0" w:line="240" w:lineRule="auto"/>
        <w:ind w:firstLine="720"/>
        <w:jc w:val="center"/>
        <w:rPr>
          <w:rFonts w:ascii="Times New Roman" w:eastAsia="Times New Roman" w:hAnsi="Times New Roman" w:cs="Times New Roman"/>
          <w:b/>
          <w:bCs/>
          <w:kern w:val="0"/>
          <w:sz w:val="28"/>
          <w:szCs w:val="28"/>
          <w:lang w:val="uk-UA" w:eastAsia="ru-RU"/>
        </w:rPr>
      </w:pPr>
      <w:r w:rsidRPr="00B672AA">
        <w:rPr>
          <w:rFonts w:ascii="Times New Roman" w:eastAsia="Times New Roman" w:hAnsi="Times New Roman" w:cs="Times New Roman"/>
          <w:b/>
          <w:bCs/>
          <w:kern w:val="0"/>
          <w:sz w:val="28"/>
          <w:szCs w:val="28"/>
          <w:lang w:val="uk-UA" w:eastAsia="ru-RU"/>
        </w:rPr>
        <w:t>ВИСНОВКИ</w:t>
      </w:r>
    </w:p>
    <w:p w:rsidR="00B672AA" w:rsidRPr="00B672AA" w:rsidRDefault="00B672AA" w:rsidP="00B672AA">
      <w:pPr>
        <w:widowControl/>
        <w:tabs>
          <w:tab w:val="clear" w:pos="709"/>
        </w:tabs>
        <w:suppressAutoHyphens w:val="0"/>
        <w:spacing w:after="0" w:line="240" w:lineRule="auto"/>
        <w:ind w:firstLine="720"/>
        <w:jc w:val="center"/>
        <w:rPr>
          <w:rFonts w:ascii="Times New Roman" w:eastAsia="Times New Roman" w:hAnsi="Times New Roman" w:cs="Times New Roman"/>
          <w:b/>
          <w:bCs/>
          <w:kern w:val="0"/>
          <w:sz w:val="28"/>
          <w:szCs w:val="28"/>
          <w:lang w:val="uk-UA" w:eastAsia="ru-RU"/>
        </w:rPr>
      </w:pPr>
    </w:p>
    <w:p w:rsidR="00B672AA" w:rsidRPr="00B672AA" w:rsidRDefault="00B672AA" w:rsidP="00B672AA">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val="uk-UA" w:eastAsia="ru-RU"/>
        </w:rPr>
      </w:pPr>
      <w:r w:rsidRPr="00B672AA">
        <w:rPr>
          <w:rFonts w:ascii="Times New Roman" w:eastAsia="Times New Roman" w:hAnsi="Times New Roman" w:cs="Times New Roman"/>
          <w:kern w:val="0"/>
          <w:sz w:val="28"/>
          <w:szCs w:val="28"/>
          <w:lang w:val="uk-UA" w:eastAsia="ru-RU"/>
        </w:rPr>
        <w:t>За результатами проведеного дослідження сформульовано низку нових наукових положень і висновків, спрямованих на досягнення поставленої мети.</w:t>
      </w:r>
    </w:p>
    <w:p w:rsidR="00B672AA" w:rsidRPr="00B672AA" w:rsidRDefault="00B672AA" w:rsidP="00B672AA">
      <w:pPr>
        <w:widowControl/>
        <w:tabs>
          <w:tab w:val="clear" w:pos="709"/>
          <w:tab w:val="left" w:pos="180"/>
          <w:tab w:val="left" w:pos="900"/>
        </w:tabs>
        <w:suppressAutoHyphens w:val="0"/>
        <w:spacing w:after="0" w:line="240" w:lineRule="auto"/>
        <w:ind w:firstLine="540"/>
        <w:rPr>
          <w:rFonts w:ascii="Times New Roman" w:eastAsia="Times New Roman" w:hAnsi="Times New Roman" w:cs="Times New Roman"/>
          <w:kern w:val="0"/>
          <w:sz w:val="28"/>
          <w:szCs w:val="28"/>
          <w:lang w:val="uk-UA" w:eastAsia="ru-RU"/>
        </w:rPr>
      </w:pPr>
      <w:r w:rsidRPr="00B672AA">
        <w:rPr>
          <w:rFonts w:ascii="Times New Roman" w:eastAsia="Times New Roman" w:hAnsi="Times New Roman" w:cs="Times New Roman"/>
          <w:kern w:val="0"/>
          <w:sz w:val="28"/>
          <w:szCs w:val="28"/>
          <w:lang w:val="uk-UA" w:eastAsia="ru-RU"/>
        </w:rPr>
        <w:t xml:space="preserve">1. Останніми роками в наукових доробках, присвячених теорії і практиці організації роботи та управління в органах прокуратури, значна увага приділяється проблематиці організації діяльності щодо захисту прокурором прав і свобод дітей (у тому числі поза межами кримінального провадження), удосконаленню методики практичної реалізації ним окремих повноважень представницького і наглядового характеру в цій сфері. У цьому контексті питання, пов’язані з об’єктом і предметом, засобами та способами здійснення захисту прокурором прав і свобод дітей поза межами кримінального провадження, оцінкою ефективності його діяльності, залишаються актуальними з огляду на встановлені недоліки законодавчого регулювання, що негативно позначаються на організації роботи органів прокуратури та перешкоджають реальному поновленню прав і свобод неповнолітніх. </w:t>
      </w:r>
    </w:p>
    <w:p w:rsidR="00B672AA" w:rsidRPr="00B672AA" w:rsidRDefault="00B672AA" w:rsidP="00B672AA">
      <w:pPr>
        <w:widowControl/>
        <w:tabs>
          <w:tab w:val="clear" w:pos="709"/>
          <w:tab w:val="left" w:pos="180"/>
        </w:tabs>
        <w:suppressAutoHyphens w:val="0"/>
        <w:spacing w:after="0" w:line="240" w:lineRule="auto"/>
        <w:ind w:firstLine="540"/>
        <w:rPr>
          <w:rFonts w:ascii="Times New Roman" w:eastAsia="Times New Roman" w:hAnsi="Times New Roman" w:cs="Times New Roman"/>
          <w:kern w:val="0"/>
          <w:sz w:val="28"/>
          <w:szCs w:val="28"/>
          <w:lang w:val="uk-UA" w:eastAsia="ru-RU"/>
        </w:rPr>
      </w:pPr>
      <w:r w:rsidRPr="00B672AA">
        <w:rPr>
          <w:rFonts w:ascii="Times New Roman" w:eastAsia="Times New Roman" w:hAnsi="Times New Roman" w:cs="Times New Roman"/>
          <w:kern w:val="0"/>
          <w:sz w:val="28"/>
          <w:szCs w:val="28"/>
          <w:lang w:val="uk-UA" w:eastAsia="ru-RU"/>
        </w:rPr>
        <w:t>2. У різні періоди історичного розвитку органи прокуратури наділялися різними повноваженнями щодо захисту прав і свобод дітей поза межами кримінального провадження. Залежно від їх обсягу та характеру можна виділити три основні історичні періоди захисту прокурором прав і свобод дітей у досліджуваній сфері: 1) дореволюційний –</w:t>
      </w:r>
      <w:r w:rsidRPr="00B672AA">
        <w:rPr>
          <w:rFonts w:ascii="Times New Roman" w:eastAsia="Times New Roman" w:hAnsi="Times New Roman" w:cs="Times New Roman"/>
          <w:bCs/>
          <w:kern w:val="0"/>
          <w:sz w:val="28"/>
          <w:szCs w:val="28"/>
          <w:lang w:val="uk-UA" w:eastAsia="ru-RU"/>
        </w:rPr>
        <w:t xml:space="preserve"> </w:t>
      </w:r>
      <w:r w:rsidRPr="00B672AA">
        <w:rPr>
          <w:rFonts w:ascii="Times New Roman" w:eastAsia="Times New Roman" w:hAnsi="Times New Roman" w:cs="Times New Roman"/>
          <w:kern w:val="0"/>
          <w:sz w:val="28"/>
          <w:szCs w:val="28"/>
          <w:lang w:val="uk-UA" w:eastAsia="ru-RU"/>
        </w:rPr>
        <w:t>закладення першооснов здійснення прокурором захисту прав і свобод дітей поза межами кримінального провадження (1775–1921 рр.); 2) радянський –</w:t>
      </w:r>
      <w:r w:rsidRPr="00B672AA">
        <w:rPr>
          <w:rFonts w:ascii="Times New Roman" w:eastAsia="Times New Roman" w:hAnsi="Times New Roman" w:cs="Times New Roman"/>
          <w:bCs/>
          <w:kern w:val="0"/>
          <w:sz w:val="28"/>
          <w:szCs w:val="28"/>
          <w:lang w:val="uk-UA" w:eastAsia="ru-RU"/>
        </w:rPr>
        <w:t xml:space="preserve"> </w:t>
      </w:r>
      <w:r w:rsidRPr="00B672AA">
        <w:rPr>
          <w:rFonts w:ascii="Times New Roman" w:eastAsia="Times New Roman" w:hAnsi="Times New Roman" w:cs="Times New Roman"/>
          <w:kern w:val="0"/>
          <w:sz w:val="28"/>
          <w:szCs w:val="28"/>
          <w:lang w:val="uk-UA" w:eastAsia="ru-RU"/>
        </w:rPr>
        <w:t>виокремлення повноважень прокурора щодо захисту прав і свобод дітей у межах функції нагляду за додержанням і застосуванням законів та представництва інтересів громадян і держави у суді (1922–1990 рр.); 3) незалежної України –</w:t>
      </w:r>
      <w:r w:rsidRPr="00B672AA">
        <w:rPr>
          <w:rFonts w:ascii="Times New Roman" w:eastAsia="Times New Roman" w:hAnsi="Times New Roman" w:cs="Times New Roman"/>
          <w:bCs/>
          <w:kern w:val="0"/>
          <w:sz w:val="28"/>
          <w:szCs w:val="28"/>
          <w:lang w:val="uk-UA" w:eastAsia="ru-RU"/>
        </w:rPr>
        <w:t xml:space="preserve"> </w:t>
      </w:r>
      <w:r w:rsidRPr="00B672AA">
        <w:rPr>
          <w:rFonts w:ascii="Times New Roman" w:eastAsia="Times New Roman" w:hAnsi="Times New Roman" w:cs="Times New Roman"/>
          <w:kern w:val="0"/>
          <w:sz w:val="28"/>
          <w:szCs w:val="28"/>
          <w:lang w:val="uk-UA" w:eastAsia="ru-RU"/>
        </w:rPr>
        <w:t>остаточне формування самостійного напряму діяльності прокурора в сфері поза межами кримінального провадження (1991 р. – до цього часу).</w:t>
      </w:r>
    </w:p>
    <w:p w:rsidR="00B672AA" w:rsidRPr="00B672AA" w:rsidRDefault="00B672AA" w:rsidP="00B672AA">
      <w:pPr>
        <w:widowControl/>
        <w:tabs>
          <w:tab w:val="clear" w:pos="709"/>
          <w:tab w:val="left" w:pos="180"/>
        </w:tabs>
        <w:suppressAutoHyphens w:val="0"/>
        <w:spacing w:after="0" w:line="240" w:lineRule="auto"/>
        <w:ind w:firstLine="540"/>
        <w:rPr>
          <w:rFonts w:ascii="Times New Roman" w:eastAsia="Times New Roman" w:hAnsi="Times New Roman" w:cs="Times New Roman"/>
          <w:kern w:val="0"/>
          <w:sz w:val="28"/>
          <w:szCs w:val="28"/>
          <w:lang w:val="uk-UA" w:eastAsia="ru-RU"/>
        </w:rPr>
      </w:pPr>
      <w:r w:rsidRPr="00B672AA">
        <w:rPr>
          <w:rFonts w:ascii="Times New Roman" w:eastAsia="Times New Roman" w:hAnsi="Times New Roman" w:cs="Times New Roman"/>
          <w:kern w:val="0"/>
          <w:sz w:val="28"/>
          <w:szCs w:val="28"/>
          <w:lang w:val="uk-UA" w:eastAsia="ru-RU"/>
        </w:rPr>
        <w:t>3. Виходячи із аналізу положень зарубіжного законодавства, встановлено, що не в усіх країнах прокурори наділені функціями поза межами кримінального провадження, що, відповідно, впливає на обсяг повноважень щодо захисту прав і свобод дітей. Особливе наукове і практичне значення в процесі реформування органів прокуратури України мають результати дослідження досвіду країн, законодавство яких є найбільш наближеним до українського. Серед позитивних моментів правової регламентації участі прокурора у загальнодержавному механізмі захисту прав дитини у цих країнах можна виділити необмежений перелік підстав для ініціювання прокурором судового процесу та вступу у вже розпочате судове або виконавче провадження, відкрите за позовами інших осіб, а також закріплення в законодавстві категорії справ, у яких участь прокурора є обов’язковою.</w:t>
      </w:r>
    </w:p>
    <w:p w:rsidR="00B672AA" w:rsidRPr="00B672AA" w:rsidRDefault="00B672AA" w:rsidP="00B672AA">
      <w:pPr>
        <w:widowControl/>
        <w:tabs>
          <w:tab w:val="clear" w:pos="709"/>
          <w:tab w:val="left" w:pos="180"/>
        </w:tabs>
        <w:suppressAutoHyphens w:val="0"/>
        <w:spacing w:after="0" w:line="240" w:lineRule="auto"/>
        <w:ind w:firstLine="540"/>
        <w:rPr>
          <w:rFonts w:ascii="Times New Roman" w:eastAsia="Times New Roman" w:hAnsi="Times New Roman" w:cs="Times New Roman"/>
          <w:kern w:val="0"/>
          <w:sz w:val="28"/>
          <w:szCs w:val="28"/>
          <w:lang w:val="uk-UA" w:eastAsia="ru-RU"/>
        </w:rPr>
      </w:pPr>
      <w:r w:rsidRPr="00B672AA">
        <w:rPr>
          <w:rFonts w:ascii="Times New Roman" w:eastAsia="Times New Roman" w:hAnsi="Times New Roman" w:cs="Times New Roman"/>
          <w:kern w:val="0"/>
          <w:sz w:val="28"/>
          <w:szCs w:val="28"/>
          <w:lang w:val="uk-UA" w:eastAsia="ru-RU"/>
        </w:rPr>
        <w:t xml:space="preserve">4. На підставі вивчення нормативних та доктринальних підходів до розуміння терміна «захист», а також місця захисту прокурором прав і свобод дитини поза межами кримінального провадження в системі державного захисту дитини в Україні зроблено висновок, що така діяльність: </w:t>
      </w:r>
    </w:p>
    <w:p w:rsidR="00B672AA" w:rsidRPr="00B672AA" w:rsidRDefault="00B672AA" w:rsidP="00B672AA">
      <w:pPr>
        <w:widowControl/>
        <w:tabs>
          <w:tab w:val="clear" w:pos="709"/>
          <w:tab w:val="left" w:pos="900"/>
        </w:tabs>
        <w:suppressAutoHyphens w:val="0"/>
        <w:spacing w:after="0" w:line="240" w:lineRule="auto"/>
        <w:ind w:firstLine="540"/>
        <w:rPr>
          <w:rFonts w:ascii="Times New Roman" w:eastAsia="Times New Roman" w:hAnsi="Times New Roman" w:cs="Times New Roman"/>
          <w:kern w:val="0"/>
          <w:sz w:val="28"/>
          <w:szCs w:val="28"/>
          <w:lang w:val="uk-UA" w:eastAsia="ru-RU"/>
        </w:rPr>
      </w:pPr>
      <w:r w:rsidRPr="00B672AA">
        <w:rPr>
          <w:rFonts w:ascii="Times New Roman" w:eastAsia="Times New Roman" w:hAnsi="Times New Roman" w:cs="Times New Roman"/>
          <w:kern w:val="0"/>
          <w:sz w:val="28"/>
          <w:szCs w:val="28"/>
          <w:lang w:val="uk-UA" w:eastAsia="ru-RU"/>
        </w:rPr>
        <w:t>1) реалізується спеціальними суб’єктами – спеціалізованими підрозділами або спеціалізованими прокурорами органів прокуратури;</w:t>
      </w:r>
    </w:p>
    <w:p w:rsidR="00B672AA" w:rsidRPr="00B672AA" w:rsidRDefault="00B672AA" w:rsidP="00B672AA">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val="uk-UA" w:eastAsia="ru-RU"/>
        </w:rPr>
      </w:pPr>
      <w:r w:rsidRPr="00B672AA">
        <w:rPr>
          <w:rFonts w:ascii="Times New Roman" w:eastAsia="Times New Roman" w:hAnsi="Times New Roman" w:cs="Times New Roman"/>
          <w:kern w:val="0"/>
          <w:sz w:val="28"/>
          <w:szCs w:val="28"/>
          <w:lang w:val="uk-UA" w:eastAsia="ru-RU"/>
        </w:rPr>
        <w:t>2) має специфічний об’єкт – конкретизовану легітимну соціальну, економічну, культурну або іншу можливість (право чи свободу) та суб’єктивну потребу (інтерес), зумовлені особливостями фізичного, психологічного й розумового розвитку дитини, що визначаються та здійснюються у певний період життя – дитинства (до досягнення особою</w:t>
      </w:r>
      <w:r w:rsidRPr="00B672AA">
        <w:rPr>
          <w:rFonts w:ascii="Times New Roman" w:eastAsia="Times New Roman" w:hAnsi="Times New Roman" w:cs="Times New Roman"/>
          <w:kern w:val="0"/>
          <w:sz w:val="28"/>
          <w:szCs w:val="28"/>
          <w:lang w:val="uk-UA" w:eastAsia="ru-RU"/>
        </w:rPr>
        <w:br/>
        <w:t xml:space="preserve">18 років), виходять із принципів природного права, загальнолюдських цінностей, визнаних у міжнародному праві та національному законодавстві, і гарантуються Конституцією України, міжнародними договорами, згода на обов’язковість яких надана Верховної Радою України, а також іншими законодавчими актами, які зазнали порушення внаслідок вчинення неправомірних дій або бездіяльності з боку будь-яких осіб та можуть бути відновлені шляхом здійснення прокурором діяльності у сфері, не пов’язаній із кримінальним провадженням. </w:t>
      </w:r>
    </w:p>
    <w:p w:rsidR="00B672AA" w:rsidRPr="00B672AA" w:rsidRDefault="00B672AA" w:rsidP="00B672AA">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val="uk-UA" w:eastAsia="ru-RU"/>
        </w:rPr>
      </w:pPr>
      <w:r w:rsidRPr="00B672AA">
        <w:rPr>
          <w:rFonts w:ascii="Times New Roman" w:eastAsia="Times New Roman" w:hAnsi="Times New Roman" w:cs="Times New Roman"/>
          <w:kern w:val="0"/>
          <w:sz w:val="28"/>
          <w:szCs w:val="28"/>
          <w:lang w:val="uk-UA" w:eastAsia="ru-RU"/>
        </w:rPr>
        <w:t>У зв’язку з цим визнано обґрунтованим використання замість терміна «діти» поняття «дитина» у назві та основних положеннях наказу Генерального прокурора України від 1 листопада 2012 року № 16 гн для позначення суб’єкта – носія прав і свобод, що підлягають захисту в процесі прокурорської діяльності. Науково доведено, що діяльність прокурора поза межами кримінального провадження передбачає захист не тільки прав і свобод дитини, а й її інтересів, тому, на думку автора, у назві та тексті наказу Генерального прокурора України від 1 листопада 2012 року № 16 гн словосполучення «прав і свобод» необхідно доповнити словом «інтерес»;</w:t>
      </w:r>
    </w:p>
    <w:p w:rsidR="00B672AA" w:rsidRPr="00B672AA" w:rsidRDefault="00B672AA" w:rsidP="00B672AA">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val="uk-UA" w:eastAsia="ru-RU"/>
        </w:rPr>
      </w:pPr>
      <w:r w:rsidRPr="00B672AA">
        <w:rPr>
          <w:rFonts w:ascii="Times New Roman" w:eastAsia="Times New Roman" w:hAnsi="Times New Roman" w:cs="Times New Roman"/>
          <w:kern w:val="0"/>
          <w:sz w:val="28"/>
          <w:szCs w:val="28"/>
          <w:lang w:val="uk-UA" w:eastAsia="ru-RU"/>
        </w:rPr>
        <w:t>3) має на меті утвердження верховенства закону, яким регламентовано права, свободи та інтереси дитини поза межами кримінального провадження, зміцнення правопорядку у цій сфері;</w:t>
      </w:r>
    </w:p>
    <w:p w:rsidR="00B672AA" w:rsidRPr="00B672AA" w:rsidRDefault="00B672AA" w:rsidP="00B672AA">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val="uk-UA" w:eastAsia="ru-RU"/>
        </w:rPr>
      </w:pPr>
      <w:r w:rsidRPr="00B672AA">
        <w:rPr>
          <w:rFonts w:ascii="Times New Roman" w:eastAsia="Times New Roman" w:hAnsi="Times New Roman" w:cs="Times New Roman"/>
          <w:kern w:val="0"/>
          <w:sz w:val="28"/>
          <w:szCs w:val="28"/>
          <w:lang w:val="uk-UA" w:eastAsia="ru-RU"/>
        </w:rPr>
        <w:t xml:space="preserve">4) передбачає використання комплексу специфічних засобів і способів, вибір яких обумовлюється формою захисту (судовою чи позасудовою). Обираючи способи і засоби захисту прав дитини, прокурор зобов’язаний ретельно вивчити обставини справи, визначити необхідність втручання в особисте життя, при цьому керівним принципом для нього має бути забезпечення сімейного виховання дитини. </w:t>
      </w:r>
    </w:p>
    <w:p w:rsidR="00B672AA" w:rsidRPr="00B672AA" w:rsidRDefault="00B672AA" w:rsidP="00B672AA">
      <w:pPr>
        <w:widowControl/>
        <w:tabs>
          <w:tab w:val="clear" w:pos="709"/>
          <w:tab w:val="left" w:pos="900"/>
        </w:tabs>
        <w:suppressAutoHyphens w:val="0"/>
        <w:spacing w:after="0" w:line="240" w:lineRule="auto"/>
        <w:ind w:firstLine="540"/>
        <w:rPr>
          <w:rFonts w:ascii="Times New Roman" w:eastAsia="Times New Roman" w:hAnsi="Times New Roman" w:cs="Times New Roman"/>
          <w:kern w:val="0"/>
          <w:sz w:val="28"/>
          <w:szCs w:val="28"/>
          <w:lang w:val="uk-UA" w:eastAsia="ru-RU"/>
        </w:rPr>
      </w:pPr>
      <w:r w:rsidRPr="00B672AA">
        <w:rPr>
          <w:rFonts w:ascii="Times New Roman" w:eastAsia="Times New Roman" w:hAnsi="Times New Roman" w:cs="Times New Roman"/>
          <w:kern w:val="0"/>
          <w:sz w:val="28"/>
          <w:szCs w:val="28"/>
          <w:lang w:val="uk-UA" w:eastAsia="ru-RU"/>
        </w:rPr>
        <w:t>Науково обґрунтовано, що висновок прокурора по справі є засобом захисту прав і свобод дитини поза межами кримінального провадження при вирішенні спору в суді першої інстанції, що надається з метою забезпечення реалізації принципу всебічного і повного судового розгляду та являє собою думку прокурора, в якій міститься аналіз обставин і доказів, досліджених у судовому засіданні, а також позиція щодо вирішення справи по суті. Для підвищення ефективності застосування цього засобу захисту прокурором прав і свобод дитини поза межами кримінального провадження запропоновано викласти ч. 3 ст. 45 Цивільного процесуального кодексу України у такій редакції: «Органи державної влади, органи місцевого самоврядування та прокурор можуть бути залучені судом до участі в справі або взяти участь у справі за власною ініціативою для подання письмових висновків на виконання своїх повноважень. Участь зазначених органів у цивільному процесі для подання висновків у справі є обов’язковою у випадках, встановлених законом, або якщо суд визнає це за необхідне. Суд може не погодитися з висновком органу державної влади, місцевого самоврядування та прокурора із обов’язковим обґрунтуванням відмови в рішенні суду».</w:t>
      </w:r>
    </w:p>
    <w:p w:rsidR="00B672AA" w:rsidRPr="00B672AA" w:rsidRDefault="00B672AA" w:rsidP="00B672AA">
      <w:pPr>
        <w:widowControl/>
        <w:tabs>
          <w:tab w:val="clear" w:pos="709"/>
          <w:tab w:val="left" w:pos="900"/>
        </w:tabs>
        <w:suppressAutoHyphens w:val="0"/>
        <w:spacing w:after="0" w:line="240" w:lineRule="auto"/>
        <w:ind w:firstLine="540"/>
        <w:rPr>
          <w:rFonts w:ascii="Times New Roman" w:eastAsia="Times New Roman" w:hAnsi="Times New Roman" w:cs="Times New Roman"/>
          <w:kern w:val="0"/>
          <w:sz w:val="28"/>
          <w:szCs w:val="28"/>
          <w:lang w:val="uk-UA" w:eastAsia="ru-RU"/>
        </w:rPr>
      </w:pPr>
      <w:r w:rsidRPr="00B672AA">
        <w:rPr>
          <w:rFonts w:ascii="Times New Roman" w:eastAsia="Times New Roman" w:hAnsi="Times New Roman" w:cs="Times New Roman"/>
          <w:kern w:val="0"/>
          <w:sz w:val="28"/>
          <w:szCs w:val="28"/>
          <w:lang w:val="uk-UA" w:eastAsia="ru-RU"/>
        </w:rPr>
        <w:t>5. Захист прокурором прав і свобод дітей поза межами кримінального провадження – це комплекс специфічних засобів і способів впливу на суспільні відносини, що реалізується конкретно визначеним прокурорами у взаємодії з органами державної влади і місцевого самоврядування, з метою зміцнення правопорядку та утвердження верховенства закону, яким регламентовано суб’єктивні права, свободи чи інтереси дитини, що зазнали порушення внаслідок вчинення неправомірних дій або бездіяльності з боку будь-яких осіб.</w:t>
      </w:r>
    </w:p>
    <w:p w:rsidR="00B672AA" w:rsidRPr="00B672AA" w:rsidRDefault="00B672AA" w:rsidP="00B672AA">
      <w:pPr>
        <w:widowControl/>
        <w:tabs>
          <w:tab w:val="clear" w:pos="709"/>
          <w:tab w:val="left" w:pos="900"/>
        </w:tabs>
        <w:suppressAutoHyphens w:val="0"/>
        <w:spacing w:after="0" w:line="240" w:lineRule="auto"/>
        <w:ind w:firstLine="540"/>
        <w:rPr>
          <w:rFonts w:ascii="Times New Roman" w:eastAsia="Times New Roman" w:hAnsi="Times New Roman" w:cs="Times New Roman"/>
          <w:kern w:val="0"/>
          <w:sz w:val="28"/>
          <w:szCs w:val="28"/>
          <w:lang w:val="uk-UA" w:eastAsia="ru-RU"/>
        </w:rPr>
      </w:pPr>
      <w:r w:rsidRPr="00B672AA">
        <w:rPr>
          <w:rFonts w:ascii="Times New Roman" w:eastAsia="Times New Roman" w:hAnsi="Times New Roman" w:cs="Times New Roman"/>
          <w:kern w:val="0"/>
          <w:sz w:val="28"/>
          <w:szCs w:val="28"/>
          <w:lang w:val="uk-UA" w:eastAsia="ru-RU"/>
        </w:rPr>
        <w:t xml:space="preserve">6. Визнано за необхідне у загальному виді критерії </w:t>
      </w:r>
      <w:r w:rsidRPr="00B672AA">
        <w:rPr>
          <w:rFonts w:ascii="Times New Roman" w:eastAsia="Times New Roman" w:hAnsi="Times New Roman" w:cs="Times New Roman"/>
          <w:bCs/>
          <w:kern w:val="0"/>
          <w:sz w:val="28"/>
          <w:szCs w:val="28"/>
          <w:lang w:val="uk-UA" w:eastAsia="ru-RU"/>
        </w:rPr>
        <w:t xml:space="preserve">оцінювання діяльності щодо захисту прокурором прав і свобод дітей поза межами кримінального провадження поділити на </w:t>
      </w:r>
      <w:r w:rsidRPr="00B672AA">
        <w:rPr>
          <w:rFonts w:ascii="Times New Roman" w:eastAsia="Times New Roman" w:hAnsi="Times New Roman" w:cs="Times New Roman"/>
          <w:b/>
          <w:bCs/>
          <w:i/>
          <w:iCs/>
          <w:kern w:val="0"/>
          <w:sz w:val="28"/>
          <w:szCs w:val="28"/>
          <w:lang w:val="uk-UA" w:eastAsia="ru-RU"/>
        </w:rPr>
        <w:t>спеціальні</w:t>
      </w:r>
      <w:r w:rsidRPr="00B672AA">
        <w:rPr>
          <w:rFonts w:ascii="Times New Roman" w:eastAsia="Times New Roman" w:hAnsi="Times New Roman" w:cs="Times New Roman"/>
          <w:kern w:val="0"/>
          <w:sz w:val="28"/>
          <w:szCs w:val="28"/>
          <w:lang w:val="uk-UA" w:eastAsia="ru-RU"/>
        </w:rPr>
        <w:t>, визначені у п. 14 наказу Генерального прокурора України від 1 листопада 2012 року № 16 гн (</w:t>
      </w:r>
      <w:r w:rsidRPr="00B672AA">
        <w:rPr>
          <w:rFonts w:ascii="Times New Roman" w:eastAsia="Times New Roman" w:hAnsi="Times New Roman" w:cs="Times New Roman"/>
          <w:iCs/>
          <w:kern w:val="0"/>
          <w:sz w:val="28"/>
          <w:szCs w:val="28"/>
          <w:lang w:val="uk-UA" w:eastAsia="ru-RU"/>
        </w:rPr>
        <w:t>своєчасність і повнота</w:t>
      </w:r>
      <w:r w:rsidRPr="00B672AA">
        <w:rPr>
          <w:rFonts w:ascii="Times New Roman" w:eastAsia="Times New Roman" w:hAnsi="Times New Roman" w:cs="Times New Roman"/>
          <w:kern w:val="0"/>
          <w:sz w:val="28"/>
          <w:szCs w:val="28"/>
          <w:lang w:val="uk-UA" w:eastAsia="ru-RU"/>
        </w:rPr>
        <w:t xml:space="preserve"> вжитих заходів до усунення порушень законності</w:t>
      </w:r>
      <w:r w:rsidRPr="00B672AA">
        <w:rPr>
          <w:rFonts w:ascii="Times New Roman" w:eastAsia="Times New Roman" w:hAnsi="Times New Roman" w:cs="Times New Roman"/>
          <w:iCs/>
          <w:kern w:val="0"/>
          <w:sz w:val="28"/>
          <w:szCs w:val="28"/>
          <w:lang w:val="uk-UA" w:eastAsia="ru-RU"/>
        </w:rPr>
        <w:t>,</w:t>
      </w:r>
      <w:r w:rsidRPr="00B672AA">
        <w:rPr>
          <w:rFonts w:ascii="Times New Roman" w:eastAsia="Times New Roman" w:hAnsi="Times New Roman" w:cs="Times New Roman"/>
          <w:kern w:val="0"/>
          <w:sz w:val="28"/>
          <w:szCs w:val="28"/>
          <w:lang w:val="uk-UA" w:eastAsia="ru-RU"/>
        </w:rPr>
        <w:t xml:space="preserve"> реальне поновлення прав </w:t>
      </w:r>
      <w:r w:rsidRPr="00B672AA">
        <w:rPr>
          <w:rFonts w:ascii="Times New Roman" w:eastAsia="Times New Roman" w:hAnsi="Times New Roman" w:cs="Times New Roman"/>
          <w:iCs/>
          <w:kern w:val="0"/>
          <w:sz w:val="28"/>
          <w:szCs w:val="28"/>
          <w:lang w:val="uk-UA" w:eastAsia="ru-RU"/>
        </w:rPr>
        <w:t>і свобод</w:t>
      </w:r>
      <w:r w:rsidRPr="00B672AA">
        <w:rPr>
          <w:rFonts w:ascii="Times New Roman" w:eastAsia="Times New Roman" w:hAnsi="Times New Roman" w:cs="Times New Roman"/>
          <w:kern w:val="0"/>
          <w:sz w:val="28"/>
          <w:szCs w:val="28"/>
          <w:lang w:val="uk-UA" w:eastAsia="ru-RU"/>
        </w:rPr>
        <w:t xml:space="preserve"> дітей, відшкодування заподіяної їм шкоди, притягнення винних до встановленої законом відповідальності), та </w:t>
      </w:r>
      <w:r w:rsidRPr="00B672AA">
        <w:rPr>
          <w:rFonts w:ascii="Times New Roman" w:eastAsia="Times New Roman" w:hAnsi="Times New Roman" w:cs="Times New Roman"/>
          <w:b/>
          <w:i/>
          <w:iCs/>
          <w:kern w:val="0"/>
          <w:sz w:val="28"/>
          <w:szCs w:val="28"/>
          <w:lang w:val="uk-UA" w:eastAsia="ru-RU"/>
        </w:rPr>
        <w:t>загальні,</w:t>
      </w:r>
      <w:r w:rsidRPr="00B672AA">
        <w:rPr>
          <w:rFonts w:ascii="Times New Roman" w:eastAsia="Times New Roman" w:hAnsi="Times New Roman" w:cs="Times New Roman"/>
          <w:bCs/>
          <w:kern w:val="0"/>
          <w:sz w:val="28"/>
          <w:szCs w:val="28"/>
          <w:lang w:val="uk-UA" w:eastAsia="ru-RU"/>
        </w:rPr>
        <w:t xml:space="preserve"> визначені у: 1) п. 21 </w:t>
      </w:r>
      <w:r w:rsidRPr="00B672AA">
        <w:rPr>
          <w:rFonts w:ascii="Times New Roman" w:eastAsia="Times New Roman" w:hAnsi="Times New Roman" w:cs="Times New Roman"/>
          <w:kern w:val="0"/>
          <w:sz w:val="28"/>
          <w:szCs w:val="28"/>
          <w:lang w:val="uk-UA" w:eastAsia="ru-RU"/>
        </w:rPr>
        <w:t>наказу Генерального прокурора України від 26 грудня 2011 року № 1 гн; 2) п. 20 наказу Генерального прокурора України від 7 листопада 2012 року № 3 гн;</w:t>
      </w:r>
      <w:r w:rsidRPr="00B672AA">
        <w:rPr>
          <w:rFonts w:ascii="Times New Roman" w:eastAsia="Times New Roman" w:hAnsi="Times New Roman" w:cs="Times New Roman"/>
          <w:kern w:val="0"/>
          <w:sz w:val="28"/>
          <w:szCs w:val="28"/>
          <w:lang w:val="uk-UA" w:eastAsia="ru-RU"/>
        </w:rPr>
        <w:br/>
        <w:t xml:space="preserve">3) п. 19 наказу Генерального прокурора України від 28 листопада </w:t>
      </w:r>
      <w:r w:rsidRPr="00B672AA">
        <w:rPr>
          <w:rFonts w:ascii="Times New Roman" w:eastAsia="Times New Roman" w:hAnsi="Times New Roman" w:cs="Times New Roman"/>
          <w:kern w:val="0"/>
          <w:sz w:val="28"/>
          <w:szCs w:val="28"/>
          <w:lang w:val="uk-UA" w:eastAsia="ru-RU"/>
        </w:rPr>
        <w:br/>
        <w:t>2012 року № 6 гн – дотримання Конституції та законів України при здійсненні прокурорських повноважень, забезпечення належної організації роботи, стану законності, недопустимості оцінки роботи виключно за кількісними показниками, своєчасності та повноти вжитих прокурорами заходів щодо фактичного поновлення порушених прав і свобод громадян та законних інтересів держави у сфері охорони дитинства. До критеріїв оцінки також належить ступінь довіри суспільства до роботи ювенальних прокурорів.</w:t>
      </w:r>
    </w:p>
    <w:p w:rsidR="00B672AA" w:rsidRPr="00B672AA" w:rsidRDefault="00B672AA" w:rsidP="00B672AA">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val="uk-UA" w:eastAsia="ru-RU"/>
        </w:rPr>
      </w:pPr>
      <w:r w:rsidRPr="00B672AA">
        <w:rPr>
          <w:rFonts w:ascii="Times New Roman" w:eastAsia="Times New Roman" w:hAnsi="Times New Roman" w:cs="Times New Roman"/>
          <w:kern w:val="0"/>
          <w:sz w:val="28"/>
          <w:szCs w:val="28"/>
          <w:lang w:val="uk-UA" w:eastAsia="ru-RU"/>
        </w:rPr>
        <w:t>Аналіз показників роботи прокурора щодо захисту прав і свобод дітей поза межами кримінального провадження, визначених у формі «П», затвердженій наказом Генерального прокурора України «Про затвердження Інструкції зі складання звітності про роботу прокурора» від 28 листопада 2012 року № 121, засвідчив необхідність доповнення форми «П» строками, в яких відображено статистичні показники, що характеризують стан захисту прав і свобод окремих категорій дітей, зокрема дітей-інвалідів і дітей, позбавлених батьківського піклування.</w:t>
      </w:r>
    </w:p>
    <w:p w:rsidR="00B672AA" w:rsidRPr="00B672AA" w:rsidRDefault="00B672AA" w:rsidP="00B672AA">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val="uk-UA" w:eastAsia="ru-RU"/>
        </w:rPr>
      </w:pPr>
      <w:r w:rsidRPr="00B672AA">
        <w:rPr>
          <w:rFonts w:ascii="Times New Roman" w:eastAsia="Times New Roman" w:hAnsi="Times New Roman" w:cs="Times New Roman"/>
          <w:kern w:val="0"/>
          <w:sz w:val="28"/>
          <w:szCs w:val="28"/>
          <w:lang w:val="uk-UA" w:eastAsia="ru-RU"/>
        </w:rPr>
        <w:t>7. Для підвищення ефективності роботи органів прокуратури щодо захисту прав і свобод дітей поза межами кримінального провадження сформульовано наведені нижче пропозиції з удосконалення чинного законодавства.</w:t>
      </w:r>
    </w:p>
    <w:p w:rsidR="00B672AA" w:rsidRPr="00B672AA" w:rsidRDefault="00B672AA" w:rsidP="00B672AA">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val="uk-UA" w:eastAsia="ru-RU"/>
        </w:rPr>
      </w:pPr>
      <w:r w:rsidRPr="00B672AA">
        <w:rPr>
          <w:rFonts w:ascii="Times New Roman" w:eastAsia="Times New Roman" w:hAnsi="Times New Roman" w:cs="Times New Roman"/>
          <w:kern w:val="0"/>
          <w:sz w:val="28"/>
          <w:szCs w:val="28"/>
          <w:lang w:val="uk-UA" w:eastAsia="ru-RU"/>
        </w:rPr>
        <w:t>По-перше, запропоновано виключити з абзацу першого ч. 2 ст. 170 Сімейного кодексу України терміну «прокурор», оскільки, незважаючи на дієвість передбаченого у ч. 2 ст. 170 Сімейного кодексу України права прокурора постановляти рішення про негайне відібрання дитини від батьків у виняткових випадках, при безпосередній загрозі для життя або здоров’я дитини, цей засіб захисту, на думку автора, не відповідає природі діяльності органів прокуратури поза межами кримінального провадження. У зв’язку з цим також критично оцінено наукову позицію щодо необхідності наділення прокурора правом внесення захисного припису, який передбачений у ст. 12 Закону України «Про попередження насильства в сім’ї».</w:t>
      </w:r>
    </w:p>
    <w:p w:rsidR="00B672AA" w:rsidRPr="00B672AA" w:rsidRDefault="00B672AA" w:rsidP="00B672AA">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val="uk-UA" w:eastAsia="ru-RU"/>
        </w:rPr>
      </w:pPr>
      <w:r w:rsidRPr="00B672AA">
        <w:rPr>
          <w:rFonts w:ascii="Times New Roman" w:eastAsia="Times New Roman" w:hAnsi="Times New Roman" w:cs="Times New Roman"/>
          <w:kern w:val="0"/>
          <w:sz w:val="28"/>
          <w:szCs w:val="28"/>
          <w:lang w:val="uk-UA" w:eastAsia="ru-RU"/>
        </w:rPr>
        <w:t>По-друге, визнано за необхідне доповнити ст. 5 Закону України «Про охорону дитинства» ч. 6 такого змісту: «З метою підвищення ефективності захисту прав і свобод дітей поза межами кримінального провадження Генеральний прокурор України та підпорядковані йому прокурори координують діяльність органів державної влади і місцевого самоврядування, які здійснюють державну політику у сфері охорони дитинства».</w:t>
      </w:r>
    </w:p>
    <w:p w:rsidR="00B672AA" w:rsidRPr="00B672AA" w:rsidRDefault="00B672AA" w:rsidP="00B672AA">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val="uk-UA" w:eastAsia="ru-RU"/>
        </w:rPr>
      </w:pPr>
      <w:r w:rsidRPr="00B672AA">
        <w:rPr>
          <w:rFonts w:ascii="Times New Roman" w:eastAsia="Times New Roman" w:hAnsi="Times New Roman" w:cs="Times New Roman"/>
          <w:kern w:val="0"/>
          <w:sz w:val="28"/>
          <w:szCs w:val="28"/>
          <w:lang w:val="uk-UA" w:eastAsia="ru-RU"/>
        </w:rPr>
        <w:t>По-третє, наведено аргументи щодо необхідності посилення взаємодії Генеральної прокуратури України, Державної виконавчої служби України, Міністерства юстиції України у сфері виконання судових рішень, винесених на користь неповнолітніх, шляхом доповнення ч. 5 ст. 25 Закону України «Про виконавче провадження» абзацом другим такого змісту: «У виконавчих провадженнях, відкритих на користь неповнолітніх, копія постанови про відкриття виконавчого провадження не пізніше наступного дня надсилається прокурору».</w:t>
      </w:r>
    </w:p>
    <w:p w:rsidR="00B672AA" w:rsidRPr="00B672AA" w:rsidRDefault="00B672AA" w:rsidP="00B672AA">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val="uk-UA" w:eastAsia="ru-RU"/>
        </w:rPr>
      </w:pPr>
      <w:r w:rsidRPr="00B672AA">
        <w:rPr>
          <w:rFonts w:ascii="Times New Roman" w:eastAsia="Times New Roman" w:hAnsi="Times New Roman" w:cs="Times New Roman"/>
          <w:kern w:val="0"/>
          <w:sz w:val="28"/>
          <w:szCs w:val="28"/>
          <w:lang w:val="uk-UA" w:eastAsia="ru-RU"/>
        </w:rPr>
        <w:t>По-четверте, обґрунтовано необхідність укладення угоди між Генеральною прокуратурою України та Уповноваженим Президента України з прав дитини про співпрацю з питань захисту прав, свобод і охоронюваних законом інтересів дітей.</w:t>
      </w:r>
    </w:p>
    <w:p w:rsidR="00B672AA" w:rsidRPr="00B672AA" w:rsidRDefault="00B672AA" w:rsidP="00B672AA">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val="uk-UA" w:eastAsia="ru-RU"/>
        </w:rPr>
      </w:pPr>
      <w:r w:rsidRPr="00B672AA">
        <w:rPr>
          <w:rFonts w:ascii="Times New Roman" w:eastAsia="Times New Roman" w:hAnsi="Times New Roman" w:cs="Times New Roman"/>
          <w:kern w:val="0"/>
          <w:sz w:val="28"/>
          <w:szCs w:val="28"/>
          <w:lang w:val="uk-UA" w:eastAsia="ru-RU"/>
        </w:rPr>
        <w:t>По-п’яте, визнано доцільним внесення до наказу Генерального прокурора України від 1 листопада 2012 року № 16 гн такого застереження: «Прокурор зобов’язаний звертатися до суду з позовом на захист прав і свобод дитини та здійснювати вступ у вже розпочату справу лише за заявою громадянина, який є законним представником дитини, та самої дитини, права, свободи чи законні інтереси якої порушені, або у випадках виявлення дій або бездіяльності осіб, уповноважених здійснювати захист прав і свобод дитини».</w:t>
      </w:r>
    </w:p>
    <w:p w:rsidR="00B672AA" w:rsidRPr="00B672AA" w:rsidRDefault="00B672AA" w:rsidP="00B672AA">
      <w:pPr>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p>
    <w:p w:rsidR="00B672AA" w:rsidRPr="00B672AA" w:rsidRDefault="00B672AA" w:rsidP="00B672AA">
      <w:pPr>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B672AA">
        <w:rPr>
          <w:rFonts w:ascii="Times New Roman" w:eastAsia="Times New Roman" w:hAnsi="Times New Roman" w:cs="Times New Roman"/>
          <w:b/>
          <w:kern w:val="0"/>
          <w:sz w:val="28"/>
          <w:szCs w:val="28"/>
          <w:lang w:val="uk-UA" w:eastAsia="ru-RU"/>
        </w:rPr>
        <w:t xml:space="preserve">СПИСОК ОПУБЛІКОВАНИХ ПРАЦЬ </w:t>
      </w:r>
      <w:r w:rsidRPr="00B672AA">
        <w:rPr>
          <w:rFonts w:ascii="Times New Roman" w:eastAsia="Times New Roman" w:hAnsi="Times New Roman" w:cs="Times New Roman"/>
          <w:b/>
          <w:kern w:val="0"/>
          <w:sz w:val="28"/>
          <w:szCs w:val="28"/>
          <w:lang w:eastAsia="ru-RU"/>
        </w:rPr>
        <w:t>ЗА ТЕМОЮ ДИСЕРТАЦІЇ</w:t>
      </w:r>
    </w:p>
    <w:p w:rsidR="00B672AA" w:rsidRPr="00B672AA" w:rsidRDefault="00B672AA" w:rsidP="00B672AA">
      <w:pPr>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p>
    <w:p w:rsidR="00B672AA" w:rsidRPr="00B672AA" w:rsidRDefault="00B672AA" w:rsidP="00B672AA">
      <w:pPr>
        <w:tabs>
          <w:tab w:val="clear" w:pos="709"/>
        </w:tabs>
        <w:suppressAutoHyphens w:val="0"/>
        <w:spacing w:after="0" w:line="240" w:lineRule="auto"/>
        <w:ind w:firstLine="540"/>
        <w:rPr>
          <w:rFonts w:ascii="Times New Roman" w:eastAsia="Times New Roman" w:hAnsi="Times New Roman" w:cs="Times New Roman"/>
          <w:b/>
          <w:kern w:val="0"/>
          <w:sz w:val="28"/>
          <w:szCs w:val="28"/>
          <w:lang w:val="uk-UA" w:eastAsia="ru-RU"/>
        </w:rPr>
      </w:pPr>
      <w:r w:rsidRPr="00B672AA">
        <w:rPr>
          <w:rFonts w:ascii="Times New Roman" w:eastAsia="Times New Roman" w:hAnsi="Times New Roman" w:cs="Times New Roman"/>
          <w:b/>
          <w:bCs/>
          <w:kern w:val="0"/>
          <w:sz w:val="28"/>
          <w:lang w:val="uk-UA" w:eastAsia="ru-RU"/>
        </w:rPr>
        <w:t>Наукові праці, в яких опубліковано основні наукові результати дисертації:</w:t>
      </w:r>
    </w:p>
    <w:p w:rsidR="00B672AA" w:rsidRPr="00B672AA" w:rsidRDefault="00B672AA" w:rsidP="00B672AA">
      <w:pPr>
        <w:widowControl/>
        <w:numPr>
          <w:ilvl w:val="0"/>
          <w:numId w:val="39"/>
        </w:numPr>
        <w:tabs>
          <w:tab w:val="clear" w:pos="720"/>
          <w:tab w:val="left" w:pos="900"/>
        </w:tabs>
        <w:suppressAutoHyphens w:val="0"/>
        <w:spacing w:after="0" w:line="240" w:lineRule="auto"/>
        <w:ind w:left="0" w:firstLine="540"/>
        <w:contextualSpacing/>
        <w:jc w:val="left"/>
        <w:rPr>
          <w:rFonts w:ascii="Times New Roman" w:eastAsia="Calibri" w:hAnsi="Times New Roman" w:cs="Times New Roman"/>
          <w:kern w:val="0"/>
          <w:sz w:val="28"/>
          <w:szCs w:val="28"/>
          <w:lang w:val="uk-UA" w:eastAsia="en-US"/>
        </w:rPr>
      </w:pPr>
      <w:r w:rsidRPr="00B672AA">
        <w:rPr>
          <w:rFonts w:ascii="Times New Roman" w:eastAsia="Calibri" w:hAnsi="Times New Roman" w:cs="Times New Roman"/>
          <w:kern w:val="0"/>
          <w:sz w:val="28"/>
          <w:szCs w:val="28"/>
          <w:lang w:val="uk-UA" w:eastAsia="en-US"/>
        </w:rPr>
        <w:t>Грейдіна К.І. Особливості захисту прокурором прав і свобод дітей на оздоровлення та відпочинок / К.І Грейдіна // Наукові записки Інституту законодавства Верховної Ради України. – 2013. – № 3. –</w:t>
      </w:r>
      <w:r w:rsidRPr="00B672AA">
        <w:rPr>
          <w:rFonts w:ascii="Times New Roman" w:eastAsia="Calibri" w:hAnsi="Times New Roman" w:cs="Times New Roman"/>
          <w:kern w:val="0"/>
          <w:sz w:val="28"/>
          <w:szCs w:val="28"/>
          <w:lang w:val="uk-UA" w:eastAsia="en-US"/>
        </w:rPr>
        <w:br/>
        <w:t>С. 50–54.</w:t>
      </w:r>
    </w:p>
    <w:p w:rsidR="00B672AA" w:rsidRPr="00B672AA" w:rsidRDefault="00B672AA" w:rsidP="00B672AA">
      <w:pPr>
        <w:widowControl/>
        <w:numPr>
          <w:ilvl w:val="0"/>
          <w:numId w:val="39"/>
        </w:numPr>
        <w:tabs>
          <w:tab w:val="clear" w:pos="720"/>
          <w:tab w:val="left" w:pos="900"/>
        </w:tabs>
        <w:suppressAutoHyphens w:val="0"/>
        <w:spacing w:after="0" w:line="240" w:lineRule="auto"/>
        <w:ind w:left="0" w:firstLine="540"/>
        <w:contextualSpacing/>
        <w:jc w:val="left"/>
        <w:rPr>
          <w:rFonts w:ascii="Times New Roman" w:eastAsia="Calibri" w:hAnsi="Times New Roman" w:cs="Times New Roman"/>
          <w:kern w:val="0"/>
          <w:sz w:val="28"/>
          <w:szCs w:val="28"/>
          <w:lang w:val="uk-UA" w:eastAsia="en-US"/>
        </w:rPr>
      </w:pPr>
      <w:r w:rsidRPr="00B672AA">
        <w:rPr>
          <w:rFonts w:ascii="Times New Roman" w:eastAsia="Calibri" w:hAnsi="Times New Roman" w:cs="Times New Roman"/>
          <w:kern w:val="0"/>
          <w:sz w:val="28"/>
          <w:szCs w:val="28"/>
          <w:lang w:val="uk-UA" w:eastAsia="en-US"/>
        </w:rPr>
        <w:t xml:space="preserve">Грейдіна К.І. Сучасний стан та перспективи розвитку законодавства щодо захисту прокурором прав дитини / К.І. Грейдіна // Вісник Національної академії прокуратури України. – 2013. – № 2. – </w:t>
      </w:r>
      <w:r w:rsidRPr="00B672AA">
        <w:rPr>
          <w:rFonts w:ascii="Times New Roman" w:eastAsia="Calibri" w:hAnsi="Times New Roman" w:cs="Times New Roman"/>
          <w:kern w:val="0"/>
          <w:sz w:val="28"/>
          <w:szCs w:val="28"/>
          <w:lang w:val="uk-UA" w:eastAsia="en-US"/>
        </w:rPr>
        <w:br/>
        <w:t>С. 99–104.</w:t>
      </w:r>
    </w:p>
    <w:p w:rsidR="00B672AA" w:rsidRPr="00B672AA" w:rsidRDefault="00B672AA" w:rsidP="00B672AA">
      <w:pPr>
        <w:widowControl/>
        <w:numPr>
          <w:ilvl w:val="0"/>
          <w:numId w:val="39"/>
        </w:numPr>
        <w:tabs>
          <w:tab w:val="clear" w:pos="720"/>
          <w:tab w:val="left" w:pos="900"/>
        </w:tabs>
        <w:suppressAutoHyphens w:val="0"/>
        <w:spacing w:after="0" w:line="240" w:lineRule="auto"/>
        <w:ind w:left="0" w:firstLine="540"/>
        <w:contextualSpacing/>
        <w:jc w:val="left"/>
        <w:rPr>
          <w:rFonts w:ascii="Times New Roman" w:eastAsia="Calibri" w:hAnsi="Times New Roman" w:cs="Times New Roman"/>
          <w:kern w:val="0"/>
          <w:sz w:val="28"/>
          <w:szCs w:val="28"/>
          <w:lang w:val="uk-UA" w:eastAsia="en-US"/>
        </w:rPr>
      </w:pPr>
      <w:r w:rsidRPr="00B672AA">
        <w:rPr>
          <w:rFonts w:ascii="Times New Roman" w:eastAsia="Calibri" w:hAnsi="Times New Roman" w:cs="Times New Roman"/>
          <w:kern w:val="0"/>
          <w:sz w:val="28"/>
          <w:szCs w:val="28"/>
          <w:lang w:val="uk-UA" w:eastAsia="en-US"/>
        </w:rPr>
        <w:t>Грейдіна К.І. Актуальні питання захисту прокурором житлових прав дітей / К.І. Грейдіна // Вісник Національної академії прокуратури України. – 2013. – № 3. – С. 107–112.</w:t>
      </w:r>
    </w:p>
    <w:p w:rsidR="00B672AA" w:rsidRPr="00B672AA" w:rsidRDefault="00B672AA" w:rsidP="00B672AA">
      <w:pPr>
        <w:widowControl/>
        <w:numPr>
          <w:ilvl w:val="0"/>
          <w:numId w:val="39"/>
        </w:numPr>
        <w:tabs>
          <w:tab w:val="clear" w:pos="720"/>
          <w:tab w:val="left" w:pos="900"/>
        </w:tabs>
        <w:suppressAutoHyphens w:val="0"/>
        <w:spacing w:after="0" w:line="240" w:lineRule="auto"/>
        <w:ind w:left="0" w:firstLine="540"/>
        <w:contextualSpacing/>
        <w:jc w:val="left"/>
        <w:rPr>
          <w:rFonts w:ascii="Times New Roman" w:eastAsia="Calibri" w:hAnsi="Times New Roman" w:cs="Times New Roman"/>
          <w:kern w:val="0"/>
          <w:sz w:val="28"/>
          <w:szCs w:val="28"/>
          <w:lang w:eastAsia="en-US"/>
        </w:rPr>
      </w:pPr>
      <w:r w:rsidRPr="00B672AA">
        <w:rPr>
          <w:rFonts w:ascii="Times New Roman" w:eastAsia="Calibri" w:hAnsi="Times New Roman" w:cs="Times New Roman"/>
          <w:kern w:val="0"/>
          <w:sz w:val="28"/>
          <w:szCs w:val="28"/>
          <w:lang w:val="uk-UA" w:eastAsia="en-US"/>
        </w:rPr>
        <w:t xml:space="preserve">Грейдина К.И. </w:t>
      </w:r>
      <w:r w:rsidRPr="00B672AA">
        <w:rPr>
          <w:rFonts w:ascii="Times New Roman" w:eastAsia="Calibri" w:hAnsi="Times New Roman" w:cs="Times New Roman"/>
          <w:kern w:val="0"/>
          <w:sz w:val="28"/>
          <w:szCs w:val="28"/>
          <w:lang w:eastAsia="en-US"/>
        </w:rPr>
        <w:t>Цели и задачи деятельности прокурора по защите прав и свобод ребенка вне уголовного производства / К.И. Грейдина // Закон и жизнь : международ. науч.-практ.</w:t>
      </w:r>
      <w:r w:rsidRPr="00B672AA">
        <w:rPr>
          <w:rFonts w:ascii="Times New Roman" w:eastAsia="Calibri" w:hAnsi="Times New Roman" w:cs="Times New Roman"/>
          <w:kern w:val="0"/>
          <w:sz w:val="28"/>
          <w:szCs w:val="28"/>
          <w:lang w:val="uk-UA" w:eastAsia="en-US"/>
        </w:rPr>
        <w:t xml:space="preserve"> ж</w:t>
      </w:r>
      <w:r w:rsidRPr="00B672AA">
        <w:rPr>
          <w:rFonts w:ascii="Times New Roman" w:eastAsia="Calibri" w:hAnsi="Times New Roman" w:cs="Times New Roman"/>
          <w:kern w:val="0"/>
          <w:sz w:val="28"/>
          <w:szCs w:val="28"/>
          <w:lang w:eastAsia="en-US"/>
        </w:rPr>
        <w:t>урн</w:t>
      </w:r>
      <w:r w:rsidRPr="00B672AA">
        <w:rPr>
          <w:rFonts w:ascii="Times New Roman" w:eastAsia="Calibri" w:hAnsi="Times New Roman" w:cs="Times New Roman"/>
          <w:kern w:val="0"/>
          <w:sz w:val="28"/>
          <w:szCs w:val="28"/>
          <w:lang w:val="uk-UA" w:eastAsia="en-US"/>
        </w:rPr>
        <w:t xml:space="preserve">. </w:t>
      </w:r>
      <w:r w:rsidRPr="00B672AA">
        <w:rPr>
          <w:rFonts w:ascii="Times New Roman" w:eastAsia="Calibri" w:hAnsi="Times New Roman" w:cs="Times New Roman"/>
          <w:kern w:val="0"/>
          <w:sz w:val="28"/>
          <w:szCs w:val="28"/>
          <w:lang w:eastAsia="en-US"/>
        </w:rPr>
        <w:t>– 2013. – август. –</w:t>
      </w:r>
      <w:r w:rsidRPr="00B672AA">
        <w:rPr>
          <w:rFonts w:ascii="Times New Roman" w:eastAsia="Calibri" w:hAnsi="Times New Roman" w:cs="Times New Roman"/>
          <w:kern w:val="0"/>
          <w:sz w:val="28"/>
          <w:szCs w:val="28"/>
          <w:lang w:val="uk-UA" w:eastAsia="en-US"/>
        </w:rPr>
        <w:br/>
        <w:t>С</w:t>
      </w:r>
      <w:r w:rsidRPr="00B672AA">
        <w:rPr>
          <w:rFonts w:ascii="Times New Roman" w:eastAsia="Calibri" w:hAnsi="Times New Roman" w:cs="Times New Roman"/>
          <w:kern w:val="0"/>
          <w:sz w:val="28"/>
          <w:szCs w:val="28"/>
          <w:lang w:eastAsia="en-US"/>
        </w:rPr>
        <w:t>. 90–9</w:t>
      </w:r>
      <w:r w:rsidRPr="00B672AA">
        <w:rPr>
          <w:rFonts w:ascii="Times New Roman" w:eastAsia="Calibri" w:hAnsi="Times New Roman" w:cs="Times New Roman"/>
          <w:kern w:val="0"/>
          <w:sz w:val="28"/>
          <w:szCs w:val="28"/>
          <w:lang w:val="uk-UA" w:eastAsia="en-US"/>
        </w:rPr>
        <w:t>2.</w:t>
      </w:r>
    </w:p>
    <w:p w:rsidR="00B672AA" w:rsidRPr="00B672AA" w:rsidRDefault="00B672AA" w:rsidP="00B672AA">
      <w:pPr>
        <w:widowControl/>
        <w:numPr>
          <w:ilvl w:val="0"/>
          <w:numId w:val="39"/>
        </w:numPr>
        <w:tabs>
          <w:tab w:val="clear" w:pos="720"/>
          <w:tab w:val="left" w:pos="900"/>
        </w:tabs>
        <w:suppressAutoHyphens w:val="0"/>
        <w:spacing w:after="0" w:line="240" w:lineRule="auto"/>
        <w:ind w:left="0" w:firstLine="540"/>
        <w:contextualSpacing/>
        <w:jc w:val="left"/>
        <w:rPr>
          <w:rFonts w:ascii="Times New Roman" w:eastAsia="Calibri" w:hAnsi="Times New Roman" w:cs="Times New Roman"/>
          <w:kern w:val="0"/>
          <w:sz w:val="28"/>
          <w:szCs w:val="28"/>
          <w:lang w:val="uk-UA" w:eastAsia="en-US"/>
        </w:rPr>
      </w:pPr>
      <w:r w:rsidRPr="00B672AA">
        <w:rPr>
          <w:rFonts w:ascii="Times New Roman" w:eastAsia="Calibri" w:hAnsi="Times New Roman" w:cs="Times New Roman"/>
          <w:kern w:val="0"/>
          <w:sz w:val="28"/>
          <w:szCs w:val="28"/>
          <w:lang w:val="uk-UA" w:eastAsia="en-US"/>
        </w:rPr>
        <w:t>Грейдіна К.І. Історія становлення та розвитку інституту захисту прокурором прав і свобод дітей в Україні / К.І. Грейдіна // Науковий вісник Ужгородського національного університету. – 2013. –</w:t>
      </w:r>
      <w:r w:rsidRPr="00B672AA">
        <w:rPr>
          <w:rFonts w:ascii="Times New Roman" w:eastAsia="Calibri" w:hAnsi="Times New Roman" w:cs="Times New Roman"/>
          <w:kern w:val="0"/>
          <w:sz w:val="28"/>
          <w:szCs w:val="28"/>
          <w:lang w:val="uk-UA" w:eastAsia="en-US"/>
        </w:rPr>
        <w:br/>
        <w:t>Вип. 21(Ч. 2). – С. 190–193.</w:t>
      </w:r>
    </w:p>
    <w:p w:rsidR="00B672AA" w:rsidRPr="00B672AA" w:rsidRDefault="00B672AA" w:rsidP="00B672AA">
      <w:pPr>
        <w:widowControl/>
        <w:numPr>
          <w:ilvl w:val="0"/>
          <w:numId w:val="39"/>
        </w:numPr>
        <w:tabs>
          <w:tab w:val="clear" w:pos="720"/>
          <w:tab w:val="left" w:pos="900"/>
        </w:tabs>
        <w:suppressAutoHyphens w:val="0"/>
        <w:spacing w:after="0" w:line="240" w:lineRule="auto"/>
        <w:ind w:left="0" w:firstLine="540"/>
        <w:contextualSpacing/>
        <w:jc w:val="left"/>
        <w:rPr>
          <w:rFonts w:ascii="Times New Roman" w:eastAsia="Calibri" w:hAnsi="Times New Roman" w:cs="Times New Roman"/>
          <w:kern w:val="0"/>
          <w:sz w:val="28"/>
          <w:szCs w:val="28"/>
          <w:lang w:val="uk-UA" w:eastAsia="en-US"/>
        </w:rPr>
      </w:pPr>
      <w:r w:rsidRPr="00B672AA">
        <w:rPr>
          <w:rFonts w:ascii="Times New Roman" w:eastAsia="Calibri" w:hAnsi="Times New Roman" w:cs="Times New Roman"/>
          <w:kern w:val="0"/>
          <w:sz w:val="28"/>
          <w:szCs w:val="28"/>
          <w:lang w:val="uk-UA" w:eastAsia="en-US"/>
        </w:rPr>
        <w:t>Грейдіна К.І. Актуальні питання захисту прокурором прав дітей у цивільному судочинстві / К.І. Грейдіна // Митна справа. – 2013. – № 4 (88). – Ч. 2. – Кн. 2. – С. 147–151.</w:t>
      </w:r>
    </w:p>
    <w:p w:rsidR="00B672AA" w:rsidRPr="00B672AA" w:rsidRDefault="00B672AA" w:rsidP="00B672AA">
      <w:pPr>
        <w:widowControl/>
        <w:numPr>
          <w:ilvl w:val="0"/>
          <w:numId w:val="39"/>
        </w:numPr>
        <w:tabs>
          <w:tab w:val="clear" w:pos="720"/>
          <w:tab w:val="left" w:pos="900"/>
        </w:tabs>
        <w:suppressAutoHyphens w:val="0"/>
        <w:spacing w:after="0" w:line="240" w:lineRule="auto"/>
        <w:ind w:left="0" w:firstLine="540"/>
        <w:contextualSpacing/>
        <w:jc w:val="left"/>
        <w:rPr>
          <w:rFonts w:ascii="Times New Roman" w:eastAsia="Calibri" w:hAnsi="Times New Roman" w:cs="Times New Roman"/>
          <w:kern w:val="0"/>
          <w:sz w:val="28"/>
          <w:szCs w:val="28"/>
          <w:lang w:eastAsia="en-US"/>
        </w:rPr>
      </w:pPr>
      <w:r w:rsidRPr="00B672AA">
        <w:rPr>
          <w:rFonts w:ascii="Times New Roman" w:eastAsia="Calibri" w:hAnsi="Times New Roman" w:cs="Times New Roman"/>
          <w:kern w:val="0"/>
          <w:sz w:val="28"/>
          <w:szCs w:val="28"/>
          <w:lang w:eastAsia="en-US"/>
        </w:rPr>
        <w:t>Грейдина К.И. Понятие объекта деятельности прокурора по защите прав и свобод ребенка вне уголовного производства в Украине / К.И.</w:t>
      </w:r>
      <w:r w:rsidRPr="00B672AA">
        <w:rPr>
          <w:rFonts w:ascii="Times New Roman" w:eastAsia="Calibri" w:hAnsi="Times New Roman" w:cs="Times New Roman"/>
          <w:kern w:val="0"/>
          <w:sz w:val="28"/>
          <w:szCs w:val="28"/>
          <w:lang w:val="uk-UA" w:eastAsia="en-US"/>
        </w:rPr>
        <w:t> </w:t>
      </w:r>
      <w:r w:rsidRPr="00B672AA">
        <w:rPr>
          <w:rFonts w:ascii="Times New Roman" w:eastAsia="Calibri" w:hAnsi="Times New Roman" w:cs="Times New Roman"/>
          <w:kern w:val="0"/>
          <w:sz w:val="28"/>
          <w:szCs w:val="28"/>
          <w:lang w:eastAsia="en-US"/>
        </w:rPr>
        <w:t>Грейдина // Новый университет.</w:t>
      </w:r>
      <w:r w:rsidRPr="00B672AA">
        <w:rPr>
          <w:rFonts w:ascii="Times New Roman" w:eastAsia="Calibri" w:hAnsi="Times New Roman" w:cs="Times New Roman"/>
          <w:kern w:val="0"/>
          <w:sz w:val="28"/>
          <w:szCs w:val="28"/>
          <w:lang w:val="uk-UA" w:eastAsia="en-US"/>
        </w:rPr>
        <w:t xml:space="preserve"> </w:t>
      </w:r>
      <w:r w:rsidRPr="00B672AA">
        <w:rPr>
          <w:rFonts w:ascii="Times New Roman" w:eastAsia="Calibri" w:hAnsi="Times New Roman" w:cs="Times New Roman"/>
          <w:kern w:val="0"/>
          <w:sz w:val="28"/>
          <w:szCs w:val="28"/>
          <w:lang w:eastAsia="en-US"/>
        </w:rPr>
        <w:t>– 2013. – №</w:t>
      </w:r>
      <w:r w:rsidRPr="00B672AA">
        <w:rPr>
          <w:rFonts w:ascii="Times New Roman" w:eastAsia="Calibri" w:hAnsi="Times New Roman" w:cs="Times New Roman"/>
          <w:kern w:val="0"/>
          <w:sz w:val="28"/>
          <w:szCs w:val="28"/>
          <w:lang w:val="uk-UA" w:eastAsia="en-US"/>
        </w:rPr>
        <w:t> </w:t>
      </w:r>
      <w:r w:rsidRPr="00B672AA">
        <w:rPr>
          <w:rFonts w:ascii="Times New Roman" w:eastAsia="Calibri" w:hAnsi="Times New Roman" w:cs="Times New Roman"/>
          <w:kern w:val="0"/>
          <w:sz w:val="28"/>
          <w:szCs w:val="28"/>
          <w:lang w:eastAsia="en-US"/>
        </w:rPr>
        <w:t xml:space="preserve">10 (32). – </w:t>
      </w:r>
      <w:r w:rsidRPr="00B672AA">
        <w:rPr>
          <w:rFonts w:ascii="Times New Roman" w:eastAsia="Calibri" w:hAnsi="Times New Roman" w:cs="Times New Roman"/>
          <w:kern w:val="0"/>
          <w:sz w:val="28"/>
          <w:szCs w:val="28"/>
          <w:lang w:val="uk-UA" w:eastAsia="en-US"/>
        </w:rPr>
        <w:t>С</w:t>
      </w:r>
      <w:r w:rsidRPr="00B672AA">
        <w:rPr>
          <w:rFonts w:ascii="Times New Roman" w:eastAsia="Calibri" w:hAnsi="Times New Roman" w:cs="Times New Roman"/>
          <w:kern w:val="0"/>
          <w:sz w:val="28"/>
          <w:szCs w:val="28"/>
          <w:lang w:eastAsia="en-US"/>
        </w:rPr>
        <w:t>. 4–8.</w:t>
      </w:r>
      <w:r w:rsidRPr="00B672AA">
        <w:rPr>
          <w:rFonts w:ascii="Times New Roman" w:eastAsia="Calibri" w:hAnsi="Times New Roman" w:cs="Times New Roman"/>
          <w:kern w:val="0"/>
          <w:sz w:val="28"/>
          <w:szCs w:val="28"/>
          <w:lang w:val="uk-UA" w:eastAsia="en-US"/>
        </w:rPr>
        <w:t xml:space="preserve"> – (</w:t>
      </w:r>
      <w:r w:rsidRPr="00B672AA">
        <w:rPr>
          <w:rFonts w:ascii="Times New Roman" w:eastAsia="Calibri" w:hAnsi="Times New Roman" w:cs="Times New Roman"/>
          <w:kern w:val="0"/>
          <w:sz w:val="28"/>
          <w:szCs w:val="28"/>
          <w:lang w:eastAsia="en-US"/>
        </w:rPr>
        <w:t>Серия: Экономика и право</w:t>
      </w:r>
      <w:r w:rsidRPr="00B672AA">
        <w:rPr>
          <w:rFonts w:ascii="Times New Roman" w:eastAsia="Calibri" w:hAnsi="Times New Roman" w:cs="Times New Roman"/>
          <w:kern w:val="0"/>
          <w:sz w:val="28"/>
          <w:szCs w:val="28"/>
          <w:lang w:val="uk-UA" w:eastAsia="en-US"/>
        </w:rPr>
        <w:t>).</w:t>
      </w:r>
    </w:p>
    <w:p w:rsidR="00B672AA" w:rsidRPr="00B672AA" w:rsidRDefault="00B672AA" w:rsidP="00B672AA">
      <w:pPr>
        <w:widowControl/>
        <w:tabs>
          <w:tab w:val="clear" w:pos="709"/>
        </w:tabs>
        <w:suppressAutoHyphens w:val="0"/>
        <w:spacing w:after="0" w:line="240" w:lineRule="auto"/>
        <w:ind w:firstLine="0"/>
        <w:contextualSpacing/>
        <w:rPr>
          <w:rFonts w:ascii="Times New Roman" w:eastAsia="Calibri" w:hAnsi="Times New Roman" w:cs="Times New Roman"/>
          <w:kern w:val="0"/>
          <w:sz w:val="28"/>
          <w:szCs w:val="28"/>
          <w:lang w:eastAsia="en-US"/>
        </w:rPr>
      </w:pPr>
    </w:p>
    <w:p w:rsidR="00B672AA" w:rsidRPr="00B672AA" w:rsidRDefault="00B672AA" w:rsidP="00B672AA">
      <w:pPr>
        <w:widowControl/>
        <w:tabs>
          <w:tab w:val="clear" w:pos="709"/>
          <w:tab w:val="num" w:pos="960"/>
        </w:tabs>
        <w:suppressAutoHyphens w:val="0"/>
        <w:spacing w:after="0" w:line="240" w:lineRule="auto"/>
        <w:ind w:firstLine="540"/>
        <w:contextualSpacing/>
        <w:rPr>
          <w:rFonts w:ascii="Times New Roman" w:eastAsia="Calibri" w:hAnsi="Times New Roman" w:cs="Times New Roman"/>
          <w:kern w:val="0"/>
          <w:sz w:val="28"/>
          <w:lang w:val="uk-UA" w:eastAsia="en-US"/>
        </w:rPr>
      </w:pPr>
      <w:r w:rsidRPr="00B672AA">
        <w:rPr>
          <w:rFonts w:ascii="Times New Roman" w:eastAsia="Calibri" w:hAnsi="Times New Roman" w:cs="Times New Roman"/>
          <w:b/>
          <w:bCs/>
          <w:kern w:val="0"/>
          <w:sz w:val="28"/>
          <w:lang w:eastAsia="en-US"/>
        </w:rPr>
        <w:t>Опубліковані праці апробаційного характеру:</w:t>
      </w:r>
    </w:p>
    <w:p w:rsidR="00B672AA" w:rsidRPr="00B672AA" w:rsidRDefault="00B672AA" w:rsidP="00B672AA">
      <w:pPr>
        <w:widowControl/>
        <w:numPr>
          <w:ilvl w:val="0"/>
          <w:numId w:val="40"/>
        </w:numPr>
        <w:tabs>
          <w:tab w:val="clear" w:pos="720"/>
          <w:tab w:val="num" w:pos="900"/>
          <w:tab w:val="num" w:pos="1260"/>
        </w:tabs>
        <w:suppressAutoHyphens w:val="0"/>
        <w:spacing w:after="0" w:line="240" w:lineRule="auto"/>
        <w:ind w:firstLine="540"/>
        <w:contextualSpacing/>
        <w:jc w:val="left"/>
        <w:rPr>
          <w:rFonts w:ascii="Times New Roman" w:eastAsia="Calibri" w:hAnsi="Times New Roman" w:cs="Times New Roman"/>
          <w:kern w:val="0"/>
          <w:sz w:val="28"/>
          <w:szCs w:val="28"/>
          <w:lang w:val="uk-UA" w:eastAsia="en-US"/>
        </w:rPr>
      </w:pPr>
      <w:r w:rsidRPr="00B672AA">
        <w:rPr>
          <w:rFonts w:ascii="Times New Roman" w:eastAsia="Calibri" w:hAnsi="Times New Roman" w:cs="Times New Roman"/>
          <w:kern w:val="0"/>
          <w:sz w:val="28"/>
          <w:szCs w:val="28"/>
          <w:lang w:val="uk-UA" w:eastAsia="en-US"/>
        </w:rPr>
        <w:t>Грейдіна К.І. Проблемні питання правової регламентації представницької діяльності прокурора у сфері захисту прав і свобод дітей / К.І. Грейдіна // Сучасні наукові дослідження представників юридичної науки – прогрес законодавства України майбутнього : матеріали Міжнар. наук.-практ. конф. (м. Дніпропетровськ, 24 лютого 2013 р.). – Дніпропетровськ : ГО «Правовий світ», 2013. – С. 115–116.</w:t>
      </w:r>
    </w:p>
    <w:p w:rsidR="00B672AA" w:rsidRPr="00B672AA" w:rsidRDefault="00B672AA" w:rsidP="00B672AA">
      <w:pPr>
        <w:widowControl/>
        <w:numPr>
          <w:ilvl w:val="0"/>
          <w:numId w:val="40"/>
        </w:numPr>
        <w:tabs>
          <w:tab w:val="clear" w:pos="720"/>
          <w:tab w:val="num" w:pos="900"/>
          <w:tab w:val="num" w:pos="1260"/>
        </w:tabs>
        <w:suppressAutoHyphens w:val="0"/>
        <w:spacing w:after="0" w:line="240" w:lineRule="auto"/>
        <w:ind w:firstLine="540"/>
        <w:contextualSpacing/>
        <w:jc w:val="left"/>
        <w:rPr>
          <w:rFonts w:ascii="Times New Roman" w:eastAsia="Calibri" w:hAnsi="Times New Roman" w:cs="Times New Roman"/>
          <w:kern w:val="0"/>
          <w:sz w:val="28"/>
          <w:szCs w:val="28"/>
          <w:lang w:eastAsia="en-US"/>
        </w:rPr>
      </w:pPr>
      <w:r w:rsidRPr="00B672AA">
        <w:rPr>
          <w:rFonts w:ascii="Times New Roman" w:eastAsia="Calibri" w:hAnsi="Times New Roman" w:cs="Times New Roman"/>
          <w:kern w:val="0"/>
          <w:sz w:val="28"/>
          <w:szCs w:val="28"/>
          <w:lang w:val="uk-UA" w:eastAsia="en-US"/>
        </w:rPr>
        <w:t xml:space="preserve">Грейдина К.И. </w:t>
      </w:r>
      <w:r w:rsidRPr="00B672AA">
        <w:rPr>
          <w:rFonts w:ascii="Times New Roman" w:eastAsia="Calibri" w:hAnsi="Times New Roman" w:cs="Times New Roman"/>
          <w:kern w:val="0"/>
          <w:sz w:val="28"/>
          <w:szCs w:val="28"/>
          <w:lang w:eastAsia="en-US"/>
        </w:rPr>
        <w:t>Актуальные вопросы деятельности прокурора по защите прав и интересов детей в исполнительном производстве / К.И.</w:t>
      </w:r>
      <w:r w:rsidRPr="00B672AA">
        <w:rPr>
          <w:rFonts w:ascii="Times New Roman" w:eastAsia="Calibri" w:hAnsi="Times New Roman" w:cs="Times New Roman"/>
          <w:kern w:val="0"/>
          <w:sz w:val="28"/>
          <w:szCs w:val="28"/>
          <w:lang w:val="uk-UA" w:eastAsia="en-US"/>
        </w:rPr>
        <w:t> </w:t>
      </w:r>
      <w:r w:rsidRPr="00B672AA">
        <w:rPr>
          <w:rFonts w:ascii="Times New Roman" w:eastAsia="Calibri" w:hAnsi="Times New Roman" w:cs="Times New Roman"/>
          <w:kern w:val="0"/>
          <w:sz w:val="28"/>
          <w:szCs w:val="28"/>
          <w:lang w:eastAsia="en-US"/>
        </w:rPr>
        <w:t>Грейдина // Теория и практика современной юридической науки</w:t>
      </w:r>
      <w:r w:rsidRPr="00B672AA">
        <w:rPr>
          <w:rFonts w:ascii="Times New Roman" w:eastAsia="Calibri" w:hAnsi="Times New Roman" w:cs="Times New Roman"/>
          <w:kern w:val="0"/>
          <w:sz w:val="28"/>
          <w:szCs w:val="28"/>
          <w:lang w:val="uk-UA" w:eastAsia="en-US"/>
        </w:rPr>
        <w:t xml:space="preserve"> : т</w:t>
      </w:r>
      <w:r w:rsidRPr="00B672AA">
        <w:rPr>
          <w:rFonts w:ascii="Times New Roman" w:eastAsia="Calibri" w:hAnsi="Times New Roman" w:cs="Times New Roman"/>
          <w:kern w:val="0"/>
          <w:sz w:val="28"/>
          <w:szCs w:val="28"/>
          <w:lang w:eastAsia="en-US"/>
        </w:rPr>
        <w:t>езисы науч</w:t>
      </w:r>
      <w:r w:rsidRPr="00B672AA">
        <w:rPr>
          <w:rFonts w:ascii="Times New Roman" w:eastAsia="Calibri" w:hAnsi="Times New Roman" w:cs="Times New Roman"/>
          <w:kern w:val="0"/>
          <w:sz w:val="28"/>
          <w:szCs w:val="28"/>
          <w:lang w:val="uk-UA" w:eastAsia="en-US"/>
        </w:rPr>
        <w:t>.</w:t>
      </w:r>
      <w:r w:rsidRPr="00B672AA">
        <w:rPr>
          <w:rFonts w:ascii="Times New Roman" w:eastAsia="Calibri" w:hAnsi="Times New Roman" w:cs="Times New Roman"/>
          <w:kern w:val="0"/>
          <w:sz w:val="28"/>
          <w:szCs w:val="28"/>
          <w:lang w:eastAsia="en-US"/>
        </w:rPr>
        <w:t>-практ</w:t>
      </w:r>
      <w:r w:rsidRPr="00B672AA">
        <w:rPr>
          <w:rFonts w:ascii="Times New Roman" w:eastAsia="Calibri" w:hAnsi="Times New Roman" w:cs="Times New Roman"/>
          <w:kern w:val="0"/>
          <w:sz w:val="28"/>
          <w:szCs w:val="28"/>
          <w:lang w:val="uk-UA" w:eastAsia="en-US"/>
        </w:rPr>
        <w:t>.</w:t>
      </w:r>
      <w:r w:rsidRPr="00B672AA">
        <w:rPr>
          <w:rFonts w:ascii="Times New Roman" w:eastAsia="Calibri" w:hAnsi="Times New Roman" w:cs="Times New Roman"/>
          <w:kern w:val="0"/>
          <w:sz w:val="28"/>
          <w:szCs w:val="28"/>
          <w:lang w:eastAsia="en-US"/>
        </w:rPr>
        <w:t xml:space="preserve"> конф</w:t>
      </w:r>
      <w:r w:rsidRPr="00B672AA">
        <w:rPr>
          <w:rFonts w:ascii="Times New Roman" w:eastAsia="Calibri" w:hAnsi="Times New Roman" w:cs="Times New Roman"/>
          <w:kern w:val="0"/>
          <w:sz w:val="28"/>
          <w:szCs w:val="28"/>
          <w:lang w:val="uk-UA" w:eastAsia="en-US"/>
        </w:rPr>
        <w:t>.</w:t>
      </w:r>
      <w:r w:rsidRPr="00B672AA">
        <w:rPr>
          <w:rFonts w:ascii="Times New Roman" w:eastAsia="Calibri" w:hAnsi="Times New Roman" w:cs="Times New Roman"/>
          <w:kern w:val="0"/>
          <w:sz w:val="28"/>
          <w:szCs w:val="28"/>
          <w:lang w:eastAsia="en-US"/>
        </w:rPr>
        <w:t xml:space="preserve"> студентов, аспирантов</w:t>
      </w:r>
      <w:r w:rsidRPr="00B672AA">
        <w:rPr>
          <w:rFonts w:ascii="Times New Roman" w:eastAsia="Calibri" w:hAnsi="Times New Roman" w:cs="Times New Roman"/>
          <w:kern w:val="0"/>
          <w:sz w:val="28"/>
          <w:szCs w:val="28"/>
          <w:lang w:val="uk-UA" w:eastAsia="en-US"/>
        </w:rPr>
        <w:t xml:space="preserve"> </w:t>
      </w:r>
      <w:r w:rsidRPr="00B672AA">
        <w:rPr>
          <w:rFonts w:ascii="Times New Roman" w:eastAsia="Calibri" w:hAnsi="Times New Roman" w:cs="Times New Roman"/>
          <w:kern w:val="0"/>
          <w:sz w:val="28"/>
          <w:szCs w:val="28"/>
          <w:lang w:eastAsia="en-US"/>
        </w:rPr>
        <w:t>и</w:t>
      </w:r>
      <w:r w:rsidRPr="00B672AA">
        <w:rPr>
          <w:rFonts w:ascii="Times New Roman" w:eastAsia="Calibri" w:hAnsi="Times New Roman" w:cs="Times New Roman"/>
          <w:kern w:val="0"/>
          <w:sz w:val="28"/>
          <w:szCs w:val="28"/>
          <w:lang w:val="uk-UA" w:eastAsia="en-US"/>
        </w:rPr>
        <w:t xml:space="preserve"> </w:t>
      </w:r>
      <w:r w:rsidRPr="00B672AA">
        <w:rPr>
          <w:rFonts w:ascii="Times New Roman" w:eastAsia="Calibri" w:hAnsi="Times New Roman" w:cs="Times New Roman"/>
          <w:kern w:val="0"/>
          <w:sz w:val="28"/>
          <w:szCs w:val="28"/>
          <w:lang w:eastAsia="en-US"/>
        </w:rPr>
        <w:t xml:space="preserve">преподавателей </w:t>
      </w:r>
      <w:r w:rsidRPr="00B672AA">
        <w:rPr>
          <w:rFonts w:ascii="Times New Roman" w:eastAsia="Calibri" w:hAnsi="Times New Roman" w:cs="Times New Roman"/>
          <w:kern w:val="0"/>
          <w:sz w:val="28"/>
          <w:szCs w:val="28"/>
          <w:lang w:val="uk-UA" w:eastAsia="en-US"/>
        </w:rPr>
        <w:t>(г. </w:t>
      </w:r>
      <w:r w:rsidRPr="00B672AA">
        <w:rPr>
          <w:rFonts w:ascii="Times New Roman" w:eastAsia="Calibri" w:hAnsi="Times New Roman" w:cs="Times New Roman"/>
          <w:kern w:val="0"/>
          <w:sz w:val="28"/>
          <w:szCs w:val="28"/>
          <w:lang w:eastAsia="en-US"/>
        </w:rPr>
        <w:t>Ростов-на-Дону</w:t>
      </w:r>
      <w:r w:rsidRPr="00B672AA">
        <w:rPr>
          <w:rFonts w:ascii="Times New Roman" w:eastAsia="Calibri" w:hAnsi="Times New Roman" w:cs="Times New Roman"/>
          <w:kern w:val="0"/>
          <w:sz w:val="28"/>
          <w:szCs w:val="28"/>
          <w:lang w:val="uk-UA" w:eastAsia="en-US"/>
        </w:rPr>
        <w:t xml:space="preserve">, </w:t>
      </w:r>
      <w:r w:rsidRPr="00B672AA">
        <w:rPr>
          <w:rFonts w:ascii="Times New Roman" w:eastAsia="Calibri" w:hAnsi="Times New Roman" w:cs="Times New Roman"/>
          <w:kern w:val="0"/>
          <w:sz w:val="28"/>
          <w:szCs w:val="28"/>
          <w:lang w:eastAsia="en-US"/>
        </w:rPr>
        <w:t>26</w:t>
      </w:r>
      <w:r w:rsidRPr="00B672AA">
        <w:rPr>
          <w:rFonts w:ascii="Times New Roman" w:eastAsia="Calibri" w:hAnsi="Times New Roman" w:cs="Times New Roman"/>
          <w:kern w:val="0"/>
          <w:sz w:val="28"/>
          <w:szCs w:val="28"/>
          <w:lang w:val="uk-UA" w:eastAsia="en-US"/>
        </w:rPr>
        <w:t xml:space="preserve"> </w:t>
      </w:r>
      <w:r w:rsidRPr="00B672AA">
        <w:rPr>
          <w:rFonts w:ascii="Times New Roman" w:eastAsia="Calibri" w:hAnsi="Times New Roman" w:cs="Times New Roman"/>
          <w:kern w:val="0"/>
          <w:sz w:val="28"/>
          <w:szCs w:val="28"/>
          <w:lang w:eastAsia="en-US"/>
        </w:rPr>
        <w:t>апреля</w:t>
      </w:r>
      <w:r w:rsidRPr="00B672AA">
        <w:rPr>
          <w:rFonts w:ascii="Times New Roman" w:eastAsia="Calibri" w:hAnsi="Times New Roman" w:cs="Times New Roman"/>
          <w:kern w:val="0"/>
          <w:sz w:val="28"/>
          <w:szCs w:val="28"/>
          <w:lang w:val="uk-UA" w:eastAsia="en-US"/>
        </w:rPr>
        <w:t xml:space="preserve"> </w:t>
      </w:r>
      <w:r w:rsidRPr="00B672AA">
        <w:rPr>
          <w:rFonts w:ascii="Times New Roman" w:eastAsia="Calibri" w:hAnsi="Times New Roman" w:cs="Times New Roman"/>
          <w:kern w:val="0"/>
          <w:sz w:val="28"/>
          <w:szCs w:val="28"/>
          <w:lang w:eastAsia="en-US"/>
        </w:rPr>
        <w:t>2013 г</w:t>
      </w:r>
      <w:r w:rsidRPr="00B672AA">
        <w:rPr>
          <w:rFonts w:ascii="Times New Roman" w:eastAsia="Calibri" w:hAnsi="Times New Roman" w:cs="Times New Roman"/>
          <w:kern w:val="0"/>
          <w:sz w:val="28"/>
          <w:szCs w:val="28"/>
          <w:lang w:val="uk-UA" w:eastAsia="en-US"/>
        </w:rPr>
        <w:t>.).</w:t>
      </w:r>
      <w:r w:rsidRPr="00B672AA">
        <w:rPr>
          <w:rFonts w:ascii="Times New Roman" w:eastAsia="Calibri" w:hAnsi="Times New Roman" w:cs="Times New Roman"/>
          <w:kern w:val="0"/>
          <w:sz w:val="28"/>
          <w:szCs w:val="28"/>
          <w:lang w:eastAsia="en-US"/>
        </w:rPr>
        <w:t xml:space="preserve"> –</w:t>
      </w:r>
      <w:r w:rsidRPr="00B672AA">
        <w:rPr>
          <w:rFonts w:ascii="Times New Roman" w:eastAsia="Calibri" w:hAnsi="Times New Roman" w:cs="Times New Roman"/>
          <w:kern w:val="0"/>
          <w:sz w:val="28"/>
          <w:szCs w:val="28"/>
          <w:lang w:val="uk-UA" w:eastAsia="en-US"/>
        </w:rPr>
        <w:t xml:space="preserve"> </w:t>
      </w:r>
      <w:r w:rsidRPr="00B672AA">
        <w:rPr>
          <w:rFonts w:ascii="Times New Roman" w:eastAsia="Calibri" w:hAnsi="Times New Roman" w:cs="Times New Roman"/>
          <w:kern w:val="0"/>
          <w:sz w:val="28"/>
          <w:szCs w:val="28"/>
          <w:lang w:eastAsia="en-US"/>
        </w:rPr>
        <w:t xml:space="preserve">Ростов-на-Дону : ДЮИ, 2013. – </w:t>
      </w:r>
      <w:r w:rsidRPr="00B672AA">
        <w:rPr>
          <w:rFonts w:ascii="Times New Roman" w:eastAsia="Calibri" w:hAnsi="Times New Roman" w:cs="Times New Roman"/>
          <w:kern w:val="0"/>
          <w:sz w:val="28"/>
          <w:szCs w:val="28"/>
          <w:lang w:val="uk-UA" w:eastAsia="en-US"/>
        </w:rPr>
        <w:t>С</w:t>
      </w:r>
      <w:r w:rsidRPr="00B672AA">
        <w:rPr>
          <w:rFonts w:ascii="Times New Roman" w:eastAsia="Calibri" w:hAnsi="Times New Roman" w:cs="Times New Roman"/>
          <w:kern w:val="0"/>
          <w:sz w:val="28"/>
          <w:szCs w:val="28"/>
          <w:lang w:eastAsia="en-US"/>
        </w:rPr>
        <w:t>. 23–24.</w:t>
      </w:r>
    </w:p>
    <w:p w:rsidR="00B672AA" w:rsidRPr="00B672AA" w:rsidRDefault="00B672AA" w:rsidP="00B672AA">
      <w:pPr>
        <w:widowControl/>
        <w:numPr>
          <w:ilvl w:val="0"/>
          <w:numId w:val="40"/>
        </w:numPr>
        <w:tabs>
          <w:tab w:val="clear" w:pos="720"/>
          <w:tab w:val="num" w:pos="900"/>
          <w:tab w:val="num" w:pos="1260"/>
        </w:tabs>
        <w:suppressAutoHyphens w:val="0"/>
        <w:spacing w:after="0" w:line="240" w:lineRule="auto"/>
        <w:ind w:firstLine="540"/>
        <w:contextualSpacing/>
        <w:jc w:val="left"/>
        <w:rPr>
          <w:rFonts w:ascii="Times New Roman" w:eastAsia="Calibri" w:hAnsi="Times New Roman" w:cs="Times New Roman"/>
          <w:kern w:val="0"/>
          <w:sz w:val="28"/>
          <w:szCs w:val="28"/>
          <w:lang w:val="uk-UA" w:eastAsia="en-US"/>
        </w:rPr>
      </w:pPr>
      <w:r w:rsidRPr="00B672AA">
        <w:rPr>
          <w:rFonts w:ascii="Times New Roman" w:eastAsia="Calibri" w:hAnsi="Times New Roman" w:cs="Times New Roman"/>
          <w:kern w:val="0"/>
          <w:sz w:val="28"/>
          <w:szCs w:val="28"/>
          <w:lang w:val="uk-UA" w:eastAsia="en-US"/>
        </w:rPr>
        <w:t>Грейдіна К.І. Актуальні питання діяльності прокурора щодо попередження насильства в сім’ї стосовно дітей / К.І. Грейдіна // Розвиток державності та права в Україні : матеріали Міжнар. наук.-практ. конф. (м. Львів, 19-20 липня 2013 р.). – Львів : Західноукраїнська організація «Центр правничих ініціатив», 2013. – С. 64–66.</w:t>
      </w:r>
    </w:p>
    <w:p w:rsidR="00B672AA" w:rsidRPr="00B672AA" w:rsidRDefault="00B672AA" w:rsidP="00B672AA">
      <w:pPr>
        <w:widowControl/>
        <w:numPr>
          <w:ilvl w:val="0"/>
          <w:numId w:val="40"/>
        </w:numPr>
        <w:tabs>
          <w:tab w:val="clear" w:pos="720"/>
          <w:tab w:val="num" w:pos="900"/>
          <w:tab w:val="num" w:pos="1260"/>
        </w:tabs>
        <w:suppressAutoHyphens w:val="0"/>
        <w:spacing w:after="0" w:line="240" w:lineRule="auto"/>
        <w:ind w:firstLine="540"/>
        <w:contextualSpacing/>
        <w:jc w:val="left"/>
        <w:rPr>
          <w:rFonts w:ascii="Times New Roman" w:eastAsia="Calibri" w:hAnsi="Times New Roman" w:cs="Times New Roman"/>
          <w:kern w:val="0"/>
          <w:sz w:val="28"/>
          <w:szCs w:val="28"/>
          <w:lang w:val="uk-UA" w:eastAsia="en-US"/>
        </w:rPr>
      </w:pPr>
      <w:r w:rsidRPr="00B672AA">
        <w:rPr>
          <w:rFonts w:ascii="Times New Roman" w:eastAsia="Calibri" w:hAnsi="Times New Roman" w:cs="Times New Roman"/>
          <w:kern w:val="0"/>
          <w:sz w:val="28"/>
          <w:lang w:val="uk-UA" w:eastAsia="en-US"/>
        </w:rPr>
        <w:t>До питання принципів організації роботи в органах прокуратури щодо захисту прав і свобод дітей</w:t>
      </w:r>
      <w:r w:rsidRPr="00B672AA">
        <w:rPr>
          <w:rFonts w:ascii="Times New Roman" w:eastAsia="Calibri" w:hAnsi="Times New Roman" w:cs="Times New Roman"/>
          <w:kern w:val="0"/>
          <w:sz w:val="28"/>
          <w:szCs w:val="28"/>
          <w:lang w:val="uk-UA" w:eastAsia="en-US"/>
        </w:rPr>
        <w:t xml:space="preserve"> / К.І. Грейдіна // Держава</w:t>
      </w:r>
      <w:r w:rsidRPr="00B672AA">
        <w:rPr>
          <w:rFonts w:ascii="Times New Roman" w:eastAsia="Calibri" w:hAnsi="Times New Roman" w:cs="Times New Roman"/>
          <w:b/>
          <w:bCs/>
          <w:kern w:val="0"/>
          <w:sz w:val="28"/>
          <w:szCs w:val="28"/>
          <w:lang w:val="uk-UA" w:eastAsia="en-US"/>
        </w:rPr>
        <w:t xml:space="preserve"> </w:t>
      </w:r>
      <w:r w:rsidRPr="00B672AA">
        <w:rPr>
          <w:rFonts w:ascii="Times New Roman" w:eastAsia="Calibri" w:hAnsi="Times New Roman" w:cs="Times New Roman"/>
          <w:kern w:val="0"/>
          <w:sz w:val="28"/>
          <w:lang w:val="uk-UA" w:eastAsia="en-US"/>
        </w:rPr>
        <w:t xml:space="preserve">і право: проблеми становлення і стратегія розвитку : матеріали </w:t>
      </w:r>
      <w:r w:rsidRPr="00B672AA">
        <w:rPr>
          <w:rFonts w:ascii="Times New Roman" w:eastAsia="Calibri" w:hAnsi="Times New Roman" w:cs="Times New Roman"/>
          <w:kern w:val="0"/>
          <w:sz w:val="28"/>
          <w:szCs w:val="28"/>
          <w:lang w:val="uk-UA" w:eastAsia="en-US"/>
        </w:rPr>
        <w:t>Міжнар. наук.-практ. конф. (м</w:t>
      </w:r>
      <w:r w:rsidRPr="00B672AA">
        <w:rPr>
          <w:rFonts w:ascii="Times New Roman" w:eastAsia="Calibri" w:hAnsi="Times New Roman" w:cs="Times New Roman"/>
          <w:bCs/>
          <w:kern w:val="0"/>
          <w:sz w:val="28"/>
          <w:lang w:val="uk-UA" w:eastAsia="en-US"/>
        </w:rPr>
        <w:t>.</w:t>
      </w:r>
      <w:r w:rsidRPr="00B672AA">
        <w:rPr>
          <w:rFonts w:ascii="Times New Roman" w:eastAsia="Calibri" w:hAnsi="Times New Roman" w:cs="Times New Roman"/>
          <w:kern w:val="0"/>
          <w:sz w:val="28"/>
          <w:lang w:val="uk-UA" w:eastAsia="en-US"/>
        </w:rPr>
        <w:t xml:space="preserve"> Ужгород, 15–16 листопада 2013 р). – Ужгород, 2013. – С. 229–231. </w:t>
      </w:r>
    </w:p>
    <w:p w:rsidR="00B672AA" w:rsidRPr="00B672AA" w:rsidRDefault="00B672AA" w:rsidP="00B672AA">
      <w:pPr>
        <w:widowControl/>
        <w:numPr>
          <w:ilvl w:val="0"/>
          <w:numId w:val="40"/>
        </w:numPr>
        <w:tabs>
          <w:tab w:val="clear" w:pos="720"/>
          <w:tab w:val="num" w:pos="900"/>
          <w:tab w:val="num" w:pos="1260"/>
        </w:tabs>
        <w:suppressAutoHyphens w:val="0"/>
        <w:spacing w:after="0" w:line="240" w:lineRule="auto"/>
        <w:ind w:firstLine="540"/>
        <w:contextualSpacing/>
        <w:jc w:val="left"/>
        <w:rPr>
          <w:rFonts w:ascii="Times New Roman" w:eastAsia="Calibri" w:hAnsi="Times New Roman" w:cs="Times New Roman"/>
          <w:kern w:val="0"/>
          <w:sz w:val="28"/>
          <w:szCs w:val="28"/>
          <w:lang w:val="uk-UA" w:eastAsia="en-US"/>
        </w:rPr>
      </w:pPr>
      <w:r w:rsidRPr="00B672AA">
        <w:rPr>
          <w:rFonts w:ascii="Times New Roman" w:eastAsia="Calibri" w:hAnsi="Times New Roman" w:cs="Times New Roman"/>
          <w:kern w:val="0"/>
          <w:sz w:val="28"/>
          <w:szCs w:val="28"/>
          <w:lang w:val="uk-UA" w:eastAsia="en-US"/>
        </w:rPr>
        <w:t xml:space="preserve">Грейдіна К.І. Висновок прокурора у справі, відкритій за позовами, заявами інших осіб, як один із засобів судового захисту прав і свобод дитини поза межами кримінального провадження / К.І. Грейдіна // Духовні засади сучасного правогенезису : матеріали Міжнар. наук.-практ. конф. «ІХ Прибузькі юридичні читання» (м. Миколаїв, </w:t>
      </w:r>
      <w:r w:rsidRPr="00B672AA">
        <w:rPr>
          <w:rFonts w:ascii="Times New Roman" w:eastAsia="Calibri" w:hAnsi="Times New Roman" w:cs="Times New Roman"/>
          <w:kern w:val="0"/>
          <w:sz w:val="28"/>
          <w:szCs w:val="28"/>
          <w:lang w:val="uk-UA" w:eastAsia="en-US"/>
        </w:rPr>
        <w:br/>
        <w:t>29–30 листопада 2013 р.) – Миколаїв, 2013. – С. 184–186.</w:t>
      </w:r>
    </w:p>
    <w:p w:rsidR="00B672AA" w:rsidRPr="00B672AA" w:rsidRDefault="00B672AA" w:rsidP="00B672AA">
      <w:pPr>
        <w:widowControl/>
        <w:tabs>
          <w:tab w:val="clear" w:pos="709"/>
          <w:tab w:val="num" w:pos="900"/>
        </w:tabs>
        <w:suppressAutoHyphens w:val="0"/>
        <w:spacing w:after="0" w:line="240" w:lineRule="auto"/>
        <w:ind w:firstLine="540"/>
        <w:rPr>
          <w:rFonts w:ascii="Times New Roman" w:eastAsia="Times New Roman" w:hAnsi="Times New Roman" w:cs="Times New Roman"/>
          <w:b/>
          <w:bCs/>
          <w:kern w:val="0"/>
          <w:sz w:val="28"/>
          <w:lang w:val="uk-UA" w:eastAsia="ru-RU"/>
        </w:rPr>
      </w:pPr>
    </w:p>
    <w:p w:rsidR="00B672AA" w:rsidRPr="00B672AA" w:rsidRDefault="00B672AA" w:rsidP="00B672AA">
      <w:pPr>
        <w:widowControl/>
        <w:tabs>
          <w:tab w:val="clear" w:pos="709"/>
          <w:tab w:val="num" w:pos="900"/>
        </w:tabs>
        <w:suppressAutoHyphens w:val="0"/>
        <w:spacing w:after="0" w:line="240" w:lineRule="auto"/>
        <w:ind w:firstLine="540"/>
        <w:rPr>
          <w:rFonts w:ascii="Times New Roman" w:eastAsia="Times New Roman" w:hAnsi="Times New Roman" w:cs="Times New Roman"/>
          <w:kern w:val="0"/>
          <w:sz w:val="28"/>
          <w:szCs w:val="28"/>
          <w:lang w:val="uk-UA" w:eastAsia="ru-RU"/>
        </w:rPr>
      </w:pPr>
      <w:r w:rsidRPr="00B672AA">
        <w:rPr>
          <w:rFonts w:ascii="Times New Roman" w:eastAsia="Times New Roman" w:hAnsi="Times New Roman" w:cs="Times New Roman"/>
          <w:b/>
          <w:bCs/>
          <w:kern w:val="0"/>
          <w:sz w:val="28"/>
          <w:lang w:val="uk-UA" w:eastAsia="ru-RU"/>
        </w:rPr>
        <w:t>Опубліковані праці, які додатково відображають наукові результати дисертації:</w:t>
      </w:r>
      <w:r w:rsidRPr="00B672AA">
        <w:rPr>
          <w:rFonts w:ascii="Times New Roman" w:eastAsia="Times New Roman" w:hAnsi="Times New Roman" w:cs="Times New Roman"/>
          <w:kern w:val="0"/>
          <w:sz w:val="28"/>
          <w:szCs w:val="28"/>
          <w:lang w:val="uk-UA" w:eastAsia="ru-RU"/>
        </w:rPr>
        <w:t xml:space="preserve"> </w:t>
      </w:r>
    </w:p>
    <w:p w:rsidR="00B672AA" w:rsidRPr="00B672AA" w:rsidRDefault="00B672AA" w:rsidP="00B672AA">
      <w:pPr>
        <w:widowControl/>
        <w:numPr>
          <w:ilvl w:val="0"/>
          <w:numId w:val="41"/>
        </w:numPr>
        <w:tabs>
          <w:tab w:val="clear" w:pos="720"/>
          <w:tab w:val="num" w:pos="900"/>
        </w:tabs>
        <w:suppressAutoHyphens w:val="0"/>
        <w:spacing w:after="0" w:line="240" w:lineRule="auto"/>
        <w:ind w:firstLine="540"/>
        <w:jc w:val="left"/>
        <w:rPr>
          <w:rFonts w:ascii="Times New Roman" w:eastAsia="Times New Roman" w:hAnsi="Times New Roman" w:cs="Times New Roman"/>
          <w:kern w:val="0"/>
          <w:sz w:val="28"/>
          <w:szCs w:val="28"/>
          <w:lang w:val="uk-UA" w:eastAsia="ru-RU"/>
        </w:rPr>
      </w:pPr>
      <w:r w:rsidRPr="00B672AA">
        <w:rPr>
          <w:rFonts w:ascii="Times New Roman" w:eastAsia="Times New Roman" w:hAnsi="Times New Roman" w:cs="Times New Roman"/>
          <w:kern w:val="0"/>
          <w:sz w:val="28"/>
          <w:szCs w:val="28"/>
          <w:lang w:val="uk-UA" w:eastAsia="ru-RU"/>
        </w:rPr>
        <w:t>Прокурорський нагляд за додержанням законодавства про освіту: наук.-практ. посіб. / [В.С. Вишинський, І.Г. Кучеріна, Н.В. Лісова та ін.</w:t>
      </w:r>
      <w:r w:rsidRPr="00B672AA">
        <w:rPr>
          <w:rFonts w:ascii="Times New Roman" w:eastAsia="Times New Roman" w:hAnsi="Times New Roman" w:cs="Times New Roman"/>
          <w:kern w:val="0"/>
          <w:sz w:val="28"/>
          <w:szCs w:val="28"/>
          <w:lang w:eastAsia="ru-RU"/>
        </w:rPr>
        <w:t>]</w:t>
      </w:r>
      <w:r w:rsidRPr="00B672AA">
        <w:rPr>
          <w:rFonts w:ascii="Times New Roman" w:eastAsia="Times New Roman" w:hAnsi="Times New Roman" w:cs="Times New Roman"/>
          <w:kern w:val="0"/>
          <w:sz w:val="28"/>
          <w:szCs w:val="28"/>
          <w:lang w:val="uk-UA" w:eastAsia="ru-RU"/>
        </w:rPr>
        <w:t xml:space="preserve"> ; за заг. ред. В.Д. Войцишена. – К. : Алерта, 2013. – 114 с.</w:t>
      </w:r>
    </w:p>
    <w:p w:rsidR="00B672AA" w:rsidRPr="00B672AA" w:rsidRDefault="00B672AA" w:rsidP="00B672AA">
      <w:pPr>
        <w:widowControl/>
        <w:numPr>
          <w:ilvl w:val="0"/>
          <w:numId w:val="41"/>
        </w:numPr>
        <w:tabs>
          <w:tab w:val="clear" w:pos="720"/>
          <w:tab w:val="num" w:pos="900"/>
        </w:tabs>
        <w:suppressAutoHyphens w:val="0"/>
        <w:spacing w:after="0" w:line="240" w:lineRule="auto"/>
        <w:ind w:firstLine="540"/>
        <w:jc w:val="left"/>
        <w:rPr>
          <w:rFonts w:ascii="Times New Roman" w:eastAsia="Times New Roman" w:hAnsi="Times New Roman" w:cs="Times New Roman"/>
          <w:kern w:val="0"/>
          <w:sz w:val="28"/>
          <w:szCs w:val="28"/>
          <w:lang w:val="uk-UA" w:eastAsia="ru-RU"/>
        </w:rPr>
      </w:pPr>
      <w:r w:rsidRPr="00B672AA">
        <w:rPr>
          <w:rFonts w:ascii="Times New Roman" w:eastAsia="Times New Roman" w:hAnsi="Times New Roman" w:cs="Times New Roman"/>
          <w:kern w:val="0"/>
          <w:sz w:val="28"/>
          <w:szCs w:val="28"/>
          <w:lang w:val="uk-UA" w:eastAsia="ru-RU"/>
        </w:rPr>
        <w:t>Діяльність прокурора щодо захисту майнових та житлових прав дітей : навч. посіб. / [В.С. Вишинський. О.В. Пащенко, Г.В. Попов та ін.]. – К. : Видавництво «Центр учбової літератури», 2013. – 714 с.</w:t>
      </w:r>
    </w:p>
    <w:p w:rsidR="00B672AA" w:rsidRPr="00B672AA" w:rsidRDefault="00B672AA" w:rsidP="00B672AA">
      <w:pPr>
        <w:widowControl/>
        <w:numPr>
          <w:ilvl w:val="0"/>
          <w:numId w:val="41"/>
        </w:numPr>
        <w:tabs>
          <w:tab w:val="clear" w:pos="720"/>
          <w:tab w:val="num" w:pos="900"/>
        </w:tabs>
        <w:suppressAutoHyphens w:val="0"/>
        <w:spacing w:after="0" w:line="240" w:lineRule="auto"/>
        <w:ind w:firstLine="540"/>
        <w:jc w:val="left"/>
        <w:rPr>
          <w:rFonts w:ascii="Times New Roman" w:eastAsia="Times New Roman" w:hAnsi="Times New Roman" w:cs="Times New Roman"/>
          <w:kern w:val="0"/>
          <w:sz w:val="28"/>
          <w:szCs w:val="28"/>
          <w:lang w:val="uk-UA" w:eastAsia="ru-RU"/>
        </w:rPr>
      </w:pPr>
      <w:r w:rsidRPr="00B672AA">
        <w:rPr>
          <w:rFonts w:ascii="Times New Roman" w:eastAsia="Times New Roman" w:hAnsi="Times New Roman" w:cs="Times New Roman"/>
          <w:kern w:val="0"/>
          <w:sz w:val="28"/>
          <w:szCs w:val="28"/>
          <w:lang w:val="uk-UA" w:eastAsia="ru-RU"/>
        </w:rPr>
        <w:t>Методичні рекомендації з питань представництва інтересів дітей у суді, захисту їхніх прав при виконанні судових рішень у цивільних справах / Г.П. Середа, В.С. Вишинський, О.В. Пащенко та ін. – К. : Головне управління захисту прав і свобод дітей Генеральної прокуратури України ; Національна академія прокуратури України, 2013. – 62 с.</w:t>
      </w:r>
    </w:p>
    <w:p w:rsidR="00B672AA" w:rsidRPr="00B672AA" w:rsidRDefault="00B672AA" w:rsidP="00B672AA">
      <w:pPr>
        <w:widowControl/>
        <w:tabs>
          <w:tab w:val="clear" w:pos="709"/>
        </w:tabs>
        <w:suppressAutoHyphens w:val="0"/>
        <w:spacing w:after="0" w:line="240" w:lineRule="auto"/>
        <w:ind w:firstLine="0"/>
        <w:contextualSpacing/>
        <w:rPr>
          <w:rFonts w:ascii="Times New Roman" w:eastAsia="Calibri" w:hAnsi="Times New Roman" w:cs="Times New Roman"/>
          <w:kern w:val="0"/>
          <w:sz w:val="28"/>
          <w:szCs w:val="28"/>
          <w:lang w:val="uk-UA" w:eastAsia="en-US"/>
        </w:rPr>
      </w:pPr>
    </w:p>
    <w:p w:rsidR="00B672AA" w:rsidRPr="00B672AA" w:rsidRDefault="00B672AA" w:rsidP="00B672AA">
      <w:pPr>
        <w:widowControl/>
        <w:tabs>
          <w:tab w:val="clear" w:pos="709"/>
        </w:tabs>
        <w:suppressAutoHyphens w:val="0"/>
        <w:spacing w:after="0" w:line="240" w:lineRule="auto"/>
        <w:ind w:firstLine="0"/>
        <w:contextualSpacing/>
        <w:jc w:val="center"/>
        <w:rPr>
          <w:rFonts w:ascii="Times New Roman" w:eastAsia="Calibri" w:hAnsi="Times New Roman" w:cs="Times New Roman"/>
          <w:b/>
          <w:bCs/>
          <w:kern w:val="0"/>
          <w:sz w:val="28"/>
          <w:szCs w:val="28"/>
          <w:lang w:val="uk-UA" w:eastAsia="en-US"/>
        </w:rPr>
      </w:pPr>
      <w:r w:rsidRPr="00B672AA">
        <w:rPr>
          <w:rFonts w:ascii="Times New Roman" w:eastAsia="Calibri" w:hAnsi="Times New Roman" w:cs="Times New Roman"/>
          <w:b/>
          <w:bCs/>
          <w:kern w:val="0"/>
          <w:sz w:val="28"/>
          <w:szCs w:val="28"/>
          <w:lang w:val="uk-UA" w:eastAsia="en-US"/>
        </w:rPr>
        <w:t>АНОТАЦІЯ</w:t>
      </w:r>
    </w:p>
    <w:p w:rsidR="00B672AA" w:rsidRPr="00B672AA" w:rsidRDefault="00B672AA" w:rsidP="00B672AA">
      <w:pPr>
        <w:widowControl/>
        <w:tabs>
          <w:tab w:val="clear" w:pos="709"/>
        </w:tabs>
        <w:suppressAutoHyphens w:val="0"/>
        <w:spacing w:after="0" w:line="240" w:lineRule="auto"/>
        <w:ind w:firstLine="540"/>
        <w:contextualSpacing/>
        <w:rPr>
          <w:rFonts w:ascii="Times New Roman" w:eastAsia="Calibri" w:hAnsi="Times New Roman" w:cs="Times New Roman"/>
          <w:kern w:val="0"/>
          <w:sz w:val="28"/>
          <w:szCs w:val="28"/>
          <w:lang w:val="uk-UA" w:eastAsia="en-US"/>
        </w:rPr>
      </w:pPr>
      <w:r w:rsidRPr="00B672AA">
        <w:rPr>
          <w:rFonts w:ascii="Times New Roman" w:eastAsia="Calibri" w:hAnsi="Times New Roman" w:cs="Times New Roman"/>
          <w:b/>
          <w:bCs/>
          <w:kern w:val="0"/>
          <w:sz w:val="28"/>
          <w:szCs w:val="28"/>
          <w:lang w:val="uk-UA" w:eastAsia="en-US"/>
        </w:rPr>
        <w:t xml:space="preserve">Годуєва К.І. Захист прокурором прав і свобод дітей поза межами кримінального провадження. </w:t>
      </w:r>
      <w:r w:rsidRPr="00B672AA">
        <w:rPr>
          <w:rFonts w:ascii="Times New Roman" w:eastAsia="Calibri" w:hAnsi="Times New Roman" w:cs="Times New Roman"/>
          <w:kern w:val="0"/>
          <w:sz w:val="28"/>
          <w:szCs w:val="28"/>
          <w:lang w:val="uk-UA" w:eastAsia="en-US"/>
        </w:rPr>
        <w:t>– На правах рукопису.</w:t>
      </w:r>
    </w:p>
    <w:p w:rsidR="00B672AA" w:rsidRPr="00B672AA" w:rsidRDefault="00B672AA" w:rsidP="00B672AA">
      <w:pPr>
        <w:widowControl/>
        <w:tabs>
          <w:tab w:val="clear" w:pos="709"/>
        </w:tabs>
        <w:suppressAutoHyphens w:val="0"/>
        <w:spacing w:after="0" w:line="240" w:lineRule="auto"/>
        <w:ind w:firstLine="540"/>
        <w:contextualSpacing/>
        <w:rPr>
          <w:rFonts w:ascii="Times New Roman" w:eastAsia="Calibri" w:hAnsi="Times New Roman" w:cs="Times New Roman"/>
          <w:kern w:val="0"/>
          <w:sz w:val="28"/>
          <w:szCs w:val="28"/>
          <w:lang w:val="uk-UA" w:eastAsia="en-US"/>
        </w:rPr>
      </w:pPr>
      <w:r w:rsidRPr="00B672AA">
        <w:rPr>
          <w:rFonts w:ascii="Times New Roman" w:eastAsia="Calibri" w:hAnsi="Times New Roman" w:cs="Times New Roman"/>
          <w:kern w:val="0"/>
          <w:sz w:val="28"/>
          <w:szCs w:val="28"/>
          <w:lang w:val="uk-UA" w:eastAsia="en-US"/>
        </w:rPr>
        <w:t>Дисертація на здобуття наукового ступеня кандидата юридичних наук за спеціальністю 12.00.10 – судоустрій; прокуратура та адвокатура. – Національна академія прокуратури України, Київ, 2014.</w:t>
      </w:r>
    </w:p>
    <w:p w:rsidR="00B672AA" w:rsidRPr="00B672AA" w:rsidRDefault="00B672AA" w:rsidP="00B672AA">
      <w:pPr>
        <w:widowControl/>
        <w:tabs>
          <w:tab w:val="clear" w:pos="709"/>
        </w:tabs>
        <w:suppressAutoHyphens w:val="0"/>
        <w:spacing w:after="0" w:line="240" w:lineRule="auto"/>
        <w:ind w:firstLine="540"/>
        <w:contextualSpacing/>
        <w:rPr>
          <w:rFonts w:ascii="Times New Roman" w:eastAsia="Calibri" w:hAnsi="Times New Roman" w:cs="Times New Roman"/>
          <w:kern w:val="0"/>
          <w:sz w:val="28"/>
          <w:szCs w:val="28"/>
          <w:lang w:val="uk-UA" w:eastAsia="en-US"/>
        </w:rPr>
      </w:pPr>
      <w:r w:rsidRPr="00B672AA">
        <w:rPr>
          <w:rFonts w:ascii="Times New Roman" w:eastAsia="Calibri" w:hAnsi="Times New Roman" w:cs="Times New Roman"/>
          <w:kern w:val="0"/>
          <w:sz w:val="28"/>
          <w:szCs w:val="28"/>
          <w:lang w:val="uk-UA" w:eastAsia="en-US"/>
        </w:rPr>
        <w:t>Дисертація є комплексним науковим дослідженням теоретико-прикладних проблем захисту прав і свобод дітей поза межами кримінального провадження.</w:t>
      </w:r>
    </w:p>
    <w:p w:rsidR="00B672AA" w:rsidRPr="00B672AA" w:rsidRDefault="00B672AA" w:rsidP="00B672AA">
      <w:pPr>
        <w:tabs>
          <w:tab w:val="clear" w:pos="709"/>
        </w:tabs>
        <w:suppressAutoHyphens w:val="0"/>
        <w:spacing w:after="0" w:line="240" w:lineRule="auto"/>
        <w:ind w:firstLine="540"/>
        <w:rPr>
          <w:rFonts w:ascii="Times New Roman" w:eastAsia="Times New Roman" w:hAnsi="Times New Roman" w:cs="Times New Roman"/>
          <w:snapToGrid w:val="0"/>
          <w:kern w:val="0"/>
          <w:sz w:val="28"/>
          <w:szCs w:val="28"/>
          <w:lang w:val="uk-UA" w:eastAsia="ru-RU"/>
        </w:rPr>
      </w:pPr>
      <w:r w:rsidRPr="00B672AA">
        <w:rPr>
          <w:rFonts w:ascii="Times New Roman" w:eastAsia="Times New Roman" w:hAnsi="Times New Roman" w:cs="Times New Roman"/>
          <w:kern w:val="0"/>
          <w:sz w:val="28"/>
          <w:szCs w:val="28"/>
          <w:lang w:val="uk-UA" w:eastAsia="ru-RU"/>
        </w:rPr>
        <w:t>Узагальнено стан дослідження у науковій літературі. Висвітлено зарубіжний досвід та історичну генезу захисту прокурором прав і свобод дітей поза межами кримінального провадження на території сучасної України, виокремлено основні її етапи.</w:t>
      </w:r>
      <w:r w:rsidRPr="00B672AA">
        <w:rPr>
          <w:rFonts w:ascii="Times New Roman" w:eastAsia="Times New Roman" w:hAnsi="Times New Roman" w:cs="Times New Roman"/>
          <w:snapToGrid w:val="0"/>
          <w:kern w:val="0"/>
          <w:sz w:val="28"/>
          <w:szCs w:val="28"/>
          <w:lang w:val="uk-UA" w:eastAsia="ru-RU"/>
        </w:rPr>
        <w:t xml:space="preserve"> Проаналізовано сутність </w:t>
      </w:r>
      <w:r w:rsidRPr="00B672AA">
        <w:rPr>
          <w:rFonts w:ascii="Times New Roman" w:eastAsia="Times New Roman" w:hAnsi="Times New Roman" w:cs="Times New Roman"/>
          <w:kern w:val="0"/>
          <w:sz w:val="28"/>
          <w:szCs w:val="28"/>
          <w:lang w:val="uk-UA" w:eastAsia="ru-RU"/>
        </w:rPr>
        <w:t xml:space="preserve">та запропоновано авторське визначення захисту прокурором прав і свобод дітей поза межами кримінального провадження. Визначено критерії оцінювання та напрями підвищення ефективності захисту прокуратурою прав і свобод дітей поза межами кримінального провадження. </w:t>
      </w:r>
    </w:p>
    <w:p w:rsidR="00B672AA" w:rsidRPr="00B672AA" w:rsidRDefault="00B672AA" w:rsidP="00B672AA">
      <w:pPr>
        <w:tabs>
          <w:tab w:val="clear" w:pos="709"/>
        </w:tabs>
        <w:suppressAutoHyphens w:val="0"/>
        <w:spacing w:after="0" w:line="240" w:lineRule="auto"/>
        <w:ind w:firstLine="540"/>
        <w:rPr>
          <w:rFonts w:ascii="Times New Roman" w:eastAsia="Times New Roman" w:hAnsi="Times New Roman" w:cs="Times New Roman"/>
          <w:snapToGrid w:val="0"/>
          <w:kern w:val="0"/>
          <w:sz w:val="28"/>
          <w:szCs w:val="28"/>
          <w:lang w:val="uk-UA" w:eastAsia="ru-RU"/>
        </w:rPr>
      </w:pPr>
      <w:r w:rsidRPr="00B672AA">
        <w:rPr>
          <w:rFonts w:ascii="Times New Roman" w:eastAsia="Times New Roman" w:hAnsi="Times New Roman" w:cs="Times New Roman"/>
          <w:kern w:val="0"/>
          <w:sz w:val="28"/>
          <w:szCs w:val="28"/>
          <w:lang w:val="uk-UA" w:eastAsia="ru-RU"/>
        </w:rPr>
        <w:t>Розроблено пропозиції щодо вдосконалення чинного законодавства та відомчих актів прокуратури, які регламентують захист прокурором прав і свобод дітей поза межами кримінального провадження.</w:t>
      </w:r>
    </w:p>
    <w:p w:rsidR="00B672AA" w:rsidRPr="00B672AA" w:rsidRDefault="00B672AA" w:rsidP="00B672AA">
      <w:pPr>
        <w:widowControl/>
        <w:tabs>
          <w:tab w:val="clear" w:pos="709"/>
        </w:tabs>
        <w:suppressAutoHyphens w:val="0"/>
        <w:spacing w:after="0" w:line="240" w:lineRule="auto"/>
        <w:ind w:firstLine="540"/>
        <w:contextualSpacing/>
        <w:rPr>
          <w:rFonts w:ascii="Times New Roman" w:eastAsia="Calibri" w:hAnsi="Times New Roman" w:cs="Times New Roman"/>
          <w:kern w:val="0"/>
          <w:sz w:val="28"/>
          <w:szCs w:val="28"/>
          <w:lang w:val="uk-UA" w:eastAsia="en-US"/>
        </w:rPr>
      </w:pPr>
      <w:r w:rsidRPr="00B672AA">
        <w:rPr>
          <w:rFonts w:ascii="Times New Roman" w:eastAsia="Calibri" w:hAnsi="Times New Roman" w:cs="Times New Roman"/>
          <w:b/>
          <w:kern w:val="0"/>
          <w:sz w:val="28"/>
          <w:szCs w:val="28"/>
          <w:lang w:val="uk-UA" w:eastAsia="en-US"/>
        </w:rPr>
        <w:t>Ключові слова:</w:t>
      </w:r>
      <w:r w:rsidRPr="00B672AA">
        <w:rPr>
          <w:rFonts w:ascii="Times New Roman" w:eastAsia="Calibri" w:hAnsi="Times New Roman" w:cs="Times New Roman"/>
          <w:kern w:val="0"/>
          <w:sz w:val="28"/>
          <w:szCs w:val="28"/>
          <w:lang w:val="uk-UA" w:eastAsia="en-US"/>
        </w:rPr>
        <w:t xml:space="preserve"> права і свобод дітей; ювенальний прокурор; ювенальна юстиція; захист поза межами кримінального провадження; організація роботи.</w:t>
      </w:r>
    </w:p>
    <w:p w:rsidR="00B672AA" w:rsidRPr="00B672AA" w:rsidRDefault="00B672AA" w:rsidP="00B672AA">
      <w:pPr>
        <w:widowControl/>
        <w:tabs>
          <w:tab w:val="clear" w:pos="709"/>
        </w:tabs>
        <w:suppressAutoHyphens w:val="0"/>
        <w:spacing w:after="0" w:line="240" w:lineRule="auto"/>
        <w:ind w:firstLine="539"/>
        <w:contextualSpacing/>
        <w:jc w:val="center"/>
        <w:rPr>
          <w:rFonts w:ascii="Times New Roman" w:eastAsia="Calibri" w:hAnsi="Times New Roman" w:cs="Times New Roman"/>
          <w:b/>
          <w:bCs/>
          <w:kern w:val="0"/>
          <w:sz w:val="28"/>
          <w:szCs w:val="28"/>
          <w:lang w:val="uk-UA" w:eastAsia="en-US"/>
        </w:rPr>
      </w:pPr>
    </w:p>
    <w:p w:rsidR="00B672AA" w:rsidRPr="00B672AA" w:rsidRDefault="00B672AA" w:rsidP="00B672AA">
      <w:pPr>
        <w:widowControl/>
        <w:tabs>
          <w:tab w:val="clear" w:pos="709"/>
        </w:tabs>
        <w:suppressAutoHyphens w:val="0"/>
        <w:spacing w:after="0" w:line="240" w:lineRule="auto"/>
        <w:ind w:firstLine="539"/>
        <w:contextualSpacing/>
        <w:jc w:val="center"/>
        <w:rPr>
          <w:rFonts w:ascii="Times New Roman" w:eastAsia="Calibri" w:hAnsi="Times New Roman" w:cs="Times New Roman"/>
          <w:b/>
          <w:bCs/>
          <w:kern w:val="0"/>
          <w:sz w:val="28"/>
          <w:szCs w:val="28"/>
          <w:lang w:eastAsia="en-US"/>
        </w:rPr>
      </w:pPr>
      <w:r w:rsidRPr="00B672AA">
        <w:rPr>
          <w:rFonts w:ascii="Times New Roman" w:eastAsia="Calibri" w:hAnsi="Times New Roman" w:cs="Times New Roman"/>
          <w:b/>
          <w:bCs/>
          <w:kern w:val="0"/>
          <w:sz w:val="28"/>
          <w:szCs w:val="28"/>
          <w:lang w:eastAsia="en-US"/>
        </w:rPr>
        <w:t>АННОТАЦИЯ</w:t>
      </w:r>
    </w:p>
    <w:p w:rsidR="00B672AA" w:rsidRPr="00B672AA" w:rsidRDefault="00B672AA" w:rsidP="00B672AA">
      <w:pPr>
        <w:widowControl/>
        <w:tabs>
          <w:tab w:val="clear" w:pos="709"/>
        </w:tabs>
        <w:suppressAutoHyphens w:val="0"/>
        <w:spacing w:after="0" w:line="240" w:lineRule="auto"/>
        <w:ind w:firstLine="539"/>
        <w:contextualSpacing/>
        <w:rPr>
          <w:rFonts w:ascii="Times New Roman" w:eastAsia="Calibri" w:hAnsi="Times New Roman" w:cs="Times New Roman"/>
          <w:kern w:val="0"/>
          <w:sz w:val="28"/>
          <w:szCs w:val="28"/>
          <w:lang w:eastAsia="en-US"/>
        </w:rPr>
      </w:pPr>
      <w:r w:rsidRPr="00B672AA">
        <w:rPr>
          <w:rFonts w:ascii="Times New Roman" w:eastAsia="Calibri" w:hAnsi="Times New Roman" w:cs="Times New Roman"/>
          <w:b/>
          <w:bCs/>
          <w:kern w:val="0"/>
          <w:sz w:val="28"/>
          <w:szCs w:val="28"/>
          <w:lang w:eastAsia="en-US"/>
        </w:rPr>
        <w:t>Годуева К.И. Защита прокурором прав и свобод детей вне уголовного производства.</w:t>
      </w:r>
      <w:r w:rsidRPr="00B672AA">
        <w:rPr>
          <w:rFonts w:ascii="Times New Roman" w:eastAsia="Calibri" w:hAnsi="Times New Roman" w:cs="Times New Roman"/>
          <w:kern w:val="0"/>
          <w:sz w:val="28"/>
          <w:szCs w:val="28"/>
          <w:lang w:eastAsia="en-US"/>
        </w:rPr>
        <w:t xml:space="preserve"> – На правах рукописи. </w:t>
      </w:r>
    </w:p>
    <w:p w:rsidR="00B672AA" w:rsidRPr="00B672AA" w:rsidRDefault="00B672AA" w:rsidP="00B672AA">
      <w:pPr>
        <w:widowControl/>
        <w:tabs>
          <w:tab w:val="clear" w:pos="709"/>
        </w:tabs>
        <w:suppressAutoHyphens w:val="0"/>
        <w:spacing w:after="0" w:line="240" w:lineRule="auto"/>
        <w:ind w:firstLine="539"/>
        <w:contextualSpacing/>
        <w:rPr>
          <w:rFonts w:ascii="Times New Roman" w:eastAsia="Calibri" w:hAnsi="Times New Roman" w:cs="Times New Roman"/>
          <w:kern w:val="0"/>
          <w:sz w:val="28"/>
          <w:szCs w:val="28"/>
          <w:lang w:eastAsia="en-US"/>
        </w:rPr>
      </w:pPr>
      <w:r w:rsidRPr="00B672AA">
        <w:rPr>
          <w:rFonts w:ascii="Times New Roman" w:eastAsia="Calibri" w:hAnsi="Times New Roman" w:cs="Times New Roman"/>
          <w:kern w:val="0"/>
          <w:sz w:val="28"/>
          <w:szCs w:val="28"/>
          <w:lang w:eastAsia="en-US"/>
        </w:rPr>
        <w:t xml:space="preserve">Диссертация на соискание ученой степени кандидата юридических наук по специальности 12.00.10 – судоустройство; прокуратура и адвокатура. – Национальная академия прокуратуры Украины. – Киев, 2014. </w:t>
      </w:r>
    </w:p>
    <w:p w:rsidR="00B672AA" w:rsidRPr="00B672AA" w:rsidRDefault="00B672AA" w:rsidP="00B672AA">
      <w:pPr>
        <w:widowControl/>
        <w:tabs>
          <w:tab w:val="clear" w:pos="709"/>
        </w:tabs>
        <w:suppressAutoHyphens w:val="0"/>
        <w:spacing w:after="0" w:line="240" w:lineRule="auto"/>
        <w:ind w:firstLine="539"/>
        <w:contextualSpacing/>
        <w:rPr>
          <w:rFonts w:ascii="Times New Roman" w:eastAsia="Calibri" w:hAnsi="Times New Roman" w:cs="Times New Roman"/>
          <w:kern w:val="0"/>
          <w:sz w:val="28"/>
          <w:szCs w:val="28"/>
          <w:lang w:eastAsia="en-US"/>
        </w:rPr>
      </w:pPr>
      <w:r w:rsidRPr="00B672AA">
        <w:rPr>
          <w:rFonts w:ascii="Times New Roman" w:eastAsia="Calibri" w:hAnsi="Times New Roman" w:cs="Times New Roman"/>
          <w:kern w:val="0"/>
          <w:sz w:val="28"/>
          <w:szCs w:val="28"/>
          <w:lang w:eastAsia="en-US"/>
        </w:rPr>
        <w:t>Диссертация является комплексным научным исследованием теоретико-прикладных проблем защиты прав и свобод детей вне уголовного производства.</w:t>
      </w:r>
    </w:p>
    <w:p w:rsidR="00B672AA" w:rsidRPr="00B672AA" w:rsidRDefault="00B672AA" w:rsidP="00B672AA">
      <w:pPr>
        <w:widowControl/>
        <w:tabs>
          <w:tab w:val="clear" w:pos="709"/>
        </w:tabs>
        <w:suppressAutoHyphens w:val="0"/>
        <w:spacing w:after="0" w:line="240" w:lineRule="auto"/>
        <w:ind w:firstLine="539"/>
        <w:contextualSpacing/>
        <w:rPr>
          <w:rFonts w:ascii="Times New Roman" w:eastAsia="Calibri" w:hAnsi="Times New Roman" w:cs="Times New Roman"/>
          <w:kern w:val="0"/>
          <w:sz w:val="28"/>
          <w:szCs w:val="28"/>
          <w:lang w:eastAsia="en-US"/>
        </w:rPr>
      </w:pPr>
      <w:r w:rsidRPr="00B672AA">
        <w:rPr>
          <w:rFonts w:ascii="Times New Roman" w:eastAsia="Calibri" w:hAnsi="Times New Roman" w:cs="Times New Roman"/>
          <w:kern w:val="0"/>
          <w:sz w:val="28"/>
          <w:szCs w:val="28"/>
          <w:lang w:eastAsia="en-US"/>
        </w:rPr>
        <w:t>Автором описаны связь с научными программами, цель, задачи, объект и предмет исследования, его методологические основы, теоретическая и эмпирическая базы, раскрыта научная новизна полученных результатов, сформулированы основные положения, которые выносятся на защиту, представлены данные относительно их апробации.</w:t>
      </w:r>
    </w:p>
    <w:p w:rsidR="00B672AA" w:rsidRPr="00B672AA" w:rsidRDefault="00B672AA" w:rsidP="00B672AA">
      <w:pPr>
        <w:widowControl/>
        <w:tabs>
          <w:tab w:val="clear" w:pos="709"/>
        </w:tabs>
        <w:suppressAutoHyphens w:val="0"/>
        <w:spacing w:after="0" w:line="240" w:lineRule="auto"/>
        <w:ind w:firstLine="539"/>
        <w:contextualSpacing/>
        <w:rPr>
          <w:rFonts w:ascii="Times New Roman" w:eastAsia="Calibri" w:hAnsi="Times New Roman" w:cs="Times New Roman"/>
          <w:kern w:val="0"/>
          <w:sz w:val="28"/>
          <w:szCs w:val="28"/>
          <w:lang w:eastAsia="en-US"/>
        </w:rPr>
      </w:pPr>
      <w:r w:rsidRPr="00B672AA">
        <w:rPr>
          <w:rFonts w:ascii="Times New Roman" w:eastAsia="Calibri" w:hAnsi="Times New Roman" w:cs="Times New Roman"/>
          <w:kern w:val="0"/>
          <w:sz w:val="28"/>
          <w:szCs w:val="28"/>
          <w:lang w:eastAsia="en-US"/>
        </w:rPr>
        <w:t>В работе проведен анализ существующих исследований в научной литературе, зарубежного опыты и исторического генезиса защиты прокурором прав и свобод детей вне уголовного производства на территории современной Украины и определены такие ее основные этапы: 1)</w:t>
      </w:r>
      <w:r w:rsidRPr="00B672AA">
        <w:rPr>
          <w:rFonts w:ascii="Times New Roman" w:eastAsia="Calibri" w:hAnsi="Times New Roman" w:cs="Times New Roman"/>
          <w:kern w:val="0"/>
          <w:sz w:val="28"/>
          <w:szCs w:val="28"/>
          <w:lang w:val="uk-UA" w:eastAsia="en-US"/>
        </w:rPr>
        <w:t> дореволюционн</w:t>
      </w:r>
      <w:r w:rsidRPr="00B672AA">
        <w:rPr>
          <w:rFonts w:ascii="Times New Roman" w:eastAsia="Calibri" w:hAnsi="Times New Roman" w:cs="Times New Roman"/>
          <w:kern w:val="0"/>
          <w:sz w:val="28"/>
          <w:szCs w:val="28"/>
          <w:lang w:eastAsia="en-US"/>
        </w:rPr>
        <w:t>ый (1775–1921 гг.); 2)</w:t>
      </w:r>
      <w:r w:rsidRPr="00B672AA">
        <w:rPr>
          <w:rFonts w:ascii="Times New Roman" w:eastAsia="Calibri" w:hAnsi="Times New Roman" w:cs="Times New Roman"/>
          <w:kern w:val="0"/>
          <w:sz w:val="28"/>
          <w:szCs w:val="28"/>
          <w:lang w:val="uk-UA" w:eastAsia="en-US"/>
        </w:rPr>
        <w:t> </w:t>
      </w:r>
      <w:r w:rsidRPr="00B672AA">
        <w:rPr>
          <w:rFonts w:ascii="Times New Roman" w:eastAsia="Calibri" w:hAnsi="Times New Roman" w:cs="Times New Roman"/>
          <w:kern w:val="0"/>
          <w:sz w:val="28"/>
          <w:szCs w:val="28"/>
          <w:lang w:eastAsia="en-US"/>
        </w:rPr>
        <w:t>советский (1922–1990 гг.); 3) независимой Украины (1991 – по сей день).</w:t>
      </w:r>
    </w:p>
    <w:p w:rsidR="00B672AA" w:rsidRPr="00B672AA" w:rsidRDefault="00B672AA" w:rsidP="00B672AA">
      <w:pPr>
        <w:widowControl/>
        <w:tabs>
          <w:tab w:val="clear" w:pos="709"/>
        </w:tabs>
        <w:suppressAutoHyphens w:val="0"/>
        <w:spacing w:after="0" w:line="240" w:lineRule="auto"/>
        <w:ind w:firstLine="539"/>
        <w:contextualSpacing/>
        <w:rPr>
          <w:rFonts w:ascii="Times New Roman" w:eastAsia="Calibri" w:hAnsi="Times New Roman" w:cs="Times New Roman"/>
          <w:kern w:val="0"/>
          <w:sz w:val="28"/>
          <w:szCs w:val="28"/>
          <w:lang w:eastAsia="en-US"/>
        </w:rPr>
      </w:pPr>
      <w:r w:rsidRPr="00B672AA">
        <w:rPr>
          <w:rFonts w:ascii="Times New Roman" w:eastAsia="Calibri" w:hAnsi="Times New Roman" w:cs="Times New Roman"/>
          <w:kern w:val="0"/>
          <w:sz w:val="28"/>
          <w:szCs w:val="28"/>
          <w:lang w:eastAsia="en-US"/>
        </w:rPr>
        <w:t>Исследована сущность деятельности прокурора по защите прав и свобод детей вне уголовного производства. Предложено авторское определение понятия «защита прокурором прав и свобод детей вне уголовного производства» как комплекса специфических средств и способов влияния на общественные отношения, реализуемых определенными прокурорами во взаимодействии с органами государственной власти и местного самоуправления, с целью укрепления правопорядка и утверждения верховенства закона, регламентирующего субъективные права, свободы и интересы ребенка, которые нарушены в результате совершения неправомерных действий или бездеятельности со стороны любых лиц.</w:t>
      </w:r>
    </w:p>
    <w:p w:rsidR="00B672AA" w:rsidRPr="00B672AA" w:rsidRDefault="00B672AA" w:rsidP="00B672AA">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B672AA">
        <w:rPr>
          <w:rFonts w:ascii="Times New Roman" w:eastAsia="Times New Roman" w:hAnsi="Times New Roman" w:cs="Times New Roman"/>
          <w:kern w:val="0"/>
          <w:sz w:val="28"/>
          <w:szCs w:val="28"/>
          <w:lang w:eastAsia="ru-RU"/>
        </w:rPr>
        <w:t>Автором приведены аргументы в пользу того, что элементами организации работы прокурора по защите прав и свобод детей вне уголовного производства являются: работа</w:t>
      </w:r>
      <w:r w:rsidRPr="00B672AA">
        <w:rPr>
          <w:rFonts w:ascii="Times New Roman" w:eastAsia="Times New Roman" w:hAnsi="Times New Roman" w:cs="Times New Roman"/>
          <w:kern w:val="0"/>
          <w:sz w:val="28"/>
          <w:lang w:eastAsia="ru-RU"/>
        </w:rPr>
        <w:t xml:space="preserve"> с</w:t>
      </w:r>
      <w:r w:rsidRPr="00B672AA">
        <w:rPr>
          <w:rFonts w:ascii="Times New Roman" w:eastAsia="Times New Roman" w:hAnsi="Times New Roman" w:cs="Times New Roman"/>
          <w:kern w:val="0"/>
          <w:sz w:val="28"/>
          <w:szCs w:val="28"/>
          <w:lang w:eastAsia="ru-RU"/>
        </w:rPr>
        <w:t xml:space="preserve"> </w:t>
      </w:r>
      <w:r w:rsidRPr="00B672AA">
        <w:rPr>
          <w:rFonts w:ascii="Times New Roman" w:eastAsia="Times New Roman" w:hAnsi="Times New Roman" w:cs="Times New Roman"/>
          <w:kern w:val="0"/>
          <w:sz w:val="28"/>
          <w:lang w:eastAsia="ru-RU"/>
        </w:rPr>
        <w:t>персоналом</w:t>
      </w:r>
      <w:r w:rsidRPr="00B672AA">
        <w:rPr>
          <w:rFonts w:ascii="Times New Roman" w:eastAsia="Times New Roman" w:hAnsi="Times New Roman" w:cs="Times New Roman"/>
          <w:kern w:val="0"/>
          <w:sz w:val="28"/>
          <w:szCs w:val="28"/>
          <w:lang w:eastAsia="ru-RU"/>
        </w:rPr>
        <w:t xml:space="preserve">, выявление и </w:t>
      </w:r>
      <w:r w:rsidRPr="00B672AA">
        <w:rPr>
          <w:rFonts w:ascii="Times New Roman" w:eastAsia="Times New Roman" w:hAnsi="Times New Roman" w:cs="Times New Roman"/>
          <w:kern w:val="0"/>
          <w:sz w:val="28"/>
          <w:lang w:eastAsia="ru-RU"/>
        </w:rPr>
        <w:t>распространение</w:t>
      </w:r>
      <w:r w:rsidRPr="00B672AA">
        <w:rPr>
          <w:rFonts w:ascii="Times New Roman" w:eastAsia="Times New Roman" w:hAnsi="Times New Roman" w:cs="Times New Roman"/>
          <w:kern w:val="0"/>
          <w:sz w:val="28"/>
          <w:szCs w:val="28"/>
          <w:lang w:eastAsia="ru-RU"/>
        </w:rPr>
        <w:t xml:space="preserve"> </w:t>
      </w:r>
      <w:r w:rsidRPr="00B672AA">
        <w:rPr>
          <w:rFonts w:ascii="Times New Roman" w:eastAsia="Times New Roman" w:hAnsi="Times New Roman" w:cs="Times New Roman"/>
          <w:kern w:val="0"/>
          <w:sz w:val="28"/>
          <w:lang w:eastAsia="ru-RU"/>
        </w:rPr>
        <w:t>положительного</w:t>
      </w:r>
      <w:r w:rsidRPr="00B672AA">
        <w:rPr>
          <w:rFonts w:ascii="Times New Roman" w:eastAsia="Times New Roman" w:hAnsi="Times New Roman" w:cs="Times New Roman"/>
          <w:kern w:val="0"/>
          <w:sz w:val="28"/>
          <w:szCs w:val="28"/>
          <w:lang w:eastAsia="ru-RU"/>
        </w:rPr>
        <w:t xml:space="preserve"> </w:t>
      </w:r>
      <w:r w:rsidRPr="00B672AA">
        <w:rPr>
          <w:rFonts w:ascii="Times New Roman" w:eastAsia="Times New Roman" w:hAnsi="Times New Roman" w:cs="Times New Roman"/>
          <w:kern w:val="0"/>
          <w:sz w:val="28"/>
          <w:lang w:eastAsia="ru-RU"/>
        </w:rPr>
        <w:t>(</w:t>
      </w:r>
      <w:r w:rsidRPr="00B672AA">
        <w:rPr>
          <w:rFonts w:ascii="Times New Roman" w:eastAsia="Times New Roman" w:hAnsi="Times New Roman" w:cs="Times New Roman"/>
          <w:kern w:val="0"/>
          <w:sz w:val="28"/>
          <w:szCs w:val="28"/>
          <w:lang w:eastAsia="ru-RU"/>
        </w:rPr>
        <w:t xml:space="preserve">передового) </w:t>
      </w:r>
      <w:r w:rsidRPr="00B672AA">
        <w:rPr>
          <w:rFonts w:ascii="Times New Roman" w:eastAsia="Times New Roman" w:hAnsi="Times New Roman" w:cs="Times New Roman"/>
          <w:kern w:val="0"/>
          <w:sz w:val="28"/>
          <w:lang w:eastAsia="ru-RU"/>
        </w:rPr>
        <w:t>опыта</w:t>
      </w:r>
      <w:r w:rsidRPr="00B672AA">
        <w:rPr>
          <w:rFonts w:ascii="Times New Roman" w:eastAsia="Times New Roman" w:hAnsi="Times New Roman" w:cs="Times New Roman"/>
          <w:kern w:val="0"/>
          <w:sz w:val="28"/>
          <w:szCs w:val="28"/>
          <w:lang w:eastAsia="ru-RU"/>
        </w:rPr>
        <w:t xml:space="preserve"> </w:t>
      </w:r>
      <w:r w:rsidRPr="00B672AA">
        <w:rPr>
          <w:rFonts w:ascii="Times New Roman" w:eastAsia="Times New Roman" w:hAnsi="Times New Roman" w:cs="Times New Roman"/>
          <w:kern w:val="0"/>
          <w:sz w:val="28"/>
          <w:lang w:eastAsia="ru-RU"/>
        </w:rPr>
        <w:t>работы</w:t>
      </w:r>
      <w:r w:rsidRPr="00B672AA">
        <w:rPr>
          <w:rFonts w:ascii="Times New Roman" w:eastAsia="Times New Roman" w:hAnsi="Times New Roman" w:cs="Times New Roman"/>
          <w:kern w:val="0"/>
          <w:sz w:val="28"/>
          <w:szCs w:val="28"/>
          <w:lang w:eastAsia="ru-RU"/>
        </w:rPr>
        <w:t xml:space="preserve">, </w:t>
      </w:r>
      <w:r w:rsidRPr="00B672AA">
        <w:rPr>
          <w:rFonts w:ascii="Times New Roman" w:eastAsia="Times New Roman" w:hAnsi="Times New Roman" w:cs="Times New Roman"/>
          <w:kern w:val="0"/>
          <w:sz w:val="28"/>
          <w:lang w:eastAsia="ru-RU"/>
        </w:rPr>
        <w:t>распределение</w:t>
      </w:r>
      <w:r w:rsidRPr="00B672AA">
        <w:rPr>
          <w:rFonts w:ascii="Times New Roman" w:eastAsia="Times New Roman" w:hAnsi="Times New Roman" w:cs="Times New Roman"/>
          <w:kern w:val="0"/>
          <w:sz w:val="28"/>
          <w:szCs w:val="28"/>
          <w:lang w:eastAsia="ru-RU"/>
        </w:rPr>
        <w:t xml:space="preserve"> </w:t>
      </w:r>
      <w:r w:rsidRPr="00B672AA">
        <w:rPr>
          <w:rFonts w:ascii="Times New Roman" w:eastAsia="Times New Roman" w:hAnsi="Times New Roman" w:cs="Times New Roman"/>
          <w:kern w:val="0"/>
          <w:sz w:val="28"/>
          <w:lang w:eastAsia="ru-RU"/>
        </w:rPr>
        <w:t>обязанностей</w:t>
      </w:r>
      <w:r w:rsidRPr="00B672AA">
        <w:rPr>
          <w:rFonts w:ascii="Times New Roman" w:eastAsia="Times New Roman" w:hAnsi="Times New Roman" w:cs="Times New Roman"/>
          <w:kern w:val="0"/>
          <w:sz w:val="28"/>
          <w:szCs w:val="28"/>
          <w:lang w:eastAsia="ru-RU"/>
        </w:rPr>
        <w:t xml:space="preserve">; </w:t>
      </w:r>
      <w:r w:rsidRPr="00B672AA">
        <w:rPr>
          <w:rFonts w:ascii="Times New Roman" w:eastAsia="Times New Roman" w:hAnsi="Times New Roman" w:cs="Times New Roman"/>
          <w:kern w:val="0"/>
          <w:sz w:val="28"/>
          <w:lang w:eastAsia="ru-RU"/>
        </w:rPr>
        <w:t>информационно-</w:t>
      </w:r>
      <w:r w:rsidRPr="00B672AA">
        <w:rPr>
          <w:rFonts w:ascii="Times New Roman" w:eastAsia="Times New Roman" w:hAnsi="Times New Roman" w:cs="Times New Roman"/>
          <w:kern w:val="0"/>
          <w:sz w:val="28"/>
          <w:szCs w:val="28"/>
          <w:lang w:eastAsia="ru-RU"/>
        </w:rPr>
        <w:t xml:space="preserve">аналитическое </w:t>
      </w:r>
      <w:r w:rsidRPr="00B672AA">
        <w:rPr>
          <w:rFonts w:ascii="Times New Roman" w:eastAsia="Times New Roman" w:hAnsi="Times New Roman" w:cs="Times New Roman"/>
          <w:kern w:val="0"/>
          <w:sz w:val="28"/>
          <w:lang w:eastAsia="ru-RU"/>
        </w:rPr>
        <w:t>обеспечение</w:t>
      </w:r>
      <w:r w:rsidRPr="00B672AA">
        <w:rPr>
          <w:rFonts w:ascii="Times New Roman" w:eastAsia="Times New Roman" w:hAnsi="Times New Roman" w:cs="Times New Roman"/>
          <w:kern w:val="0"/>
          <w:sz w:val="28"/>
          <w:szCs w:val="28"/>
          <w:lang w:eastAsia="ru-RU"/>
        </w:rPr>
        <w:t xml:space="preserve">, </w:t>
      </w:r>
      <w:r w:rsidRPr="00B672AA">
        <w:rPr>
          <w:rFonts w:ascii="Times New Roman" w:eastAsia="Times New Roman" w:hAnsi="Times New Roman" w:cs="Times New Roman"/>
          <w:kern w:val="0"/>
          <w:sz w:val="28"/>
          <w:lang w:eastAsia="ru-RU"/>
        </w:rPr>
        <w:t>планирование</w:t>
      </w:r>
      <w:r w:rsidRPr="00B672AA">
        <w:rPr>
          <w:rFonts w:ascii="Times New Roman" w:eastAsia="Times New Roman" w:hAnsi="Times New Roman" w:cs="Times New Roman"/>
          <w:kern w:val="0"/>
          <w:sz w:val="28"/>
          <w:szCs w:val="28"/>
          <w:lang w:eastAsia="ru-RU"/>
        </w:rPr>
        <w:t xml:space="preserve">, </w:t>
      </w:r>
      <w:r w:rsidRPr="00B672AA">
        <w:rPr>
          <w:rFonts w:ascii="Times New Roman" w:eastAsia="Times New Roman" w:hAnsi="Times New Roman" w:cs="Times New Roman"/>
          <w:kern w:val="0"/>
          <w:sz w:val="28"/>
          <w:lang w:eastAsia="ru-RU"/>
        </w:rPr>
        <w:t>первичный учет и</w:t>
      </w:r>
      <w:r w:rsidRPr="00B672AA">
        <w:rPr>
          <w:rFonts w:ascii="Times New Roman" w:eastAsia="Times New Roman" w:hAnsi="Times New Roman" w:cs="Times New Roman"/>
          <w:kern w:val="0"/>
          <w:sz w:val="28"/>
          <w:szCs w:val="28"/>
          <w:lang w:eastAsia="ru-RU"/>
        </w:rPr>
        <w:t xml:space="preserve"> </w:t>
      </w:r>
      <w:r w:rsidRPr="00B672AA">
        <w:rPr>
          <w:rFonts w:ascii="Times New Roman" w:eastAsia="Times New Roman" w:hAnsi="Times New Roman" w:cs="Times New Roman"/>
          <w:kern w:val="0"/>
          <w:sz w:val="28"/>
          <w:lang w:eastAsia="ru-RU"/>
        </w:rPr>
        <w:t>статистическая</w:t>
      </w:r>
      <w:r w:rsidRPr="00B672AA">
        <w:rPr>
          <w:rFonts w:ascii="Times New Roman" w:eastAsia="Times New Roman" w:hAnsi="Times New Roman" w:cs="Times New Roman"/>
          <w:kern w:val="0"/>
          <w:sz w:val="28"/>
          <w:szCs w:val="28"/>
          <w:lang w:eastAsia="ru-RU"/>
        </w:rPr>
        <w:t xml:space="preserve"> </w:t>
      </w:r>
      <w:r w:rsidRPr="00B672AA">
        <w:rPr>
          <w:rFonts w:ascii="Times New Roman" w:eastAsia="Times New Roman" w:hAnsi="Times New Roman" w:cs="Times New Roman"/>
          <w:kern w:val="0"/>
          <w:sz w:val="28"/>
          <w:lang w:eastAsia="ru-RU"/>
        </w:rPr>
        <w:t>отчетность</w:t>
      </w:r>
      <w:r w:rsidRPr="00B672AA">
        <w:rPr>
          <w:rFonts w:ascii="Times New Roman" w:eastAsia="Times New Roman" w:hAnsi="Times New Roman" w:cs="Times New Roman"/>
          <w:kern w:val="0"/>
          <w:sz w:val="28"/>
          <w:szCs w:val="28"/>
          <w:lang w:eastAsia="ru-RU"/>
        </w:rPr>
        <w:t xml:space="preserve">, </w:t>
      </w:r>
      <w:r w:rsidRPr="00B672AA">
        <w:rPr>
          <w:rFonts w:ascii="Times New Roman" w:eastAsia="Times New Roman" w:hAnsi="Times New Roman" w:cs="Times New Roman"/>
          <w:kern w:val="0"/>
          <w:sz w:val="28"/>
          <w:lang w:eastAsia="ru-RU"/>
        </w:rPr>
        <w:t>контроль</w:t>
      </w:r>
      <w:r w:rsidRPr="00B672AA">
        <w:rPr>
          <w:rFonts w:ascii="Times New Roman" w:eastAsia="Times New Roman" w:hAnsi="Times New Roman" w:cs="Times New Roman"/>
          <w:kern w:val="0"/>
          <w:sz w:val="28"/>
          <w:szCs w:val="28"/>
          <w:lang w:eastAsia="ru-RU"/>
        </w:rPr>
        <w:t xml:space="preserve"> </w:t>
      </w:r>
      <w:r w:rsidRPr="00B672AA">
        <w:rPr>
          <w:rFonts w:ascii="Times New Roman" w:eastAsia="Times New Roman" w:hAnsi="Times New Roman" w:cs="Times New Roman"/>
          <w:kern w:val="0"/>
          <w:sz w:val="28"/>
          <w:lang w:eastAsia="ru-RU"/>
        </w:rPr>
        <w:t>исполнения и оценка эффективности.</w:t>
      </w:r>
    </w:p>
    <w:p w:rsidR="00B672AA" w:rsidRPr="00B672AA" w:rsidRDefault="00B672AA" w:rsidP="00B672AA">
      <w:pPr>
        <w:widowControl/>
        <w:tabs>
          <w:tab w:val="clear" w:pos="709"/>
        </w:tabs>
        <w:suppressAutoHyphens w:val="0"/>
        <w:spacing w:after="0" w:line="240" w:lineRule="auto"/>
        <w:ind w:firstLine="539"/>
        <w:contextualSpacing/>
        <w:rPr>
          <w:rFonts w:ascii="Times New Roman" w:eastAsia="Times New Roman" w:hAnsi="Times New Roman" w:cs="Times New Roman"/>
          <w:kern w:val="0"/>
          <w:sz w:val="28"/>
          <w:szCs w:val="28"/>
          <w:lang w:eastAsia="ru-RU"/>
        </w:rPr>
      </w:pPr>
      <w:r w:rsidRPr="00B672AA">
        <w:rPr>
          <w:rFonts w:ascii="Times New Roman" w:eastAsia="Calibri" w:hAnsi="Times New Roman" w:cs="Times New Roman"/>
          <w:kern w:val="0"/>
          <w:sz w:val="28"/>
          <w:szCs w:val="28"/>
          <w:lang w:eastAsia="en-US"/>
        </w:rPr>
        <w:t xml:space="preserve">В диссертационном исследовании также предложены новые подходы к оценке эффективности работы прокурора по защите прав и свобод детей в указанной сфере. Обоснована целесообразность условного разделения критериев оценивания эффективности работы прокурора в данной области на: специальные (своевременность и полнота </w:t>
      </w:r>
      <w:r w:rsidRPr="00B672AA">
        <w:rPr>
          <w:rFonts w:ascii="Times New Roman" w:eastAsia="Calibri" w:hAnsi="Times New Roman" w:cs="Times New Roman"/>
          <w:bCs/>
          <w:kern w:val="0"/>
          <w:sz w:val="28"/>
          <w:szCs w:val="28"/>
          <w:lang w:eastAsia="en-US"/>
        </w:rPr>
        <w:t>принятых мер для устранения нарушений законности, реальное возобновление прав и свобод детей, возмещение причиненного им вреда, притягивание виновных к установленной законом ответственности) и общие (</w:t>
      </w:r>
      <w:r w:rsidRPr="00B672AA">
        <w:rPr>
          <w:rFonts w:ascii="Times New Roman" w:eastAsia="Times New Roman" w:hAnsi="Times New Roman" w:cs="Times New Roman"/>
          <w:kern w:val="0"/>
          <w:sz w:val="28"/>
          <w:szCs w:val="28"/>
          <w:lang w:eastAsia="ru-RU"/>
        </w:rPr>
        <w:t>соблюдение Конституции Украины и законов Украины при осуществлении прокурорских полномочий, состояние законности, обеспечение надлежащей организации работы, недопустимость оценивания работы, исходя исключительно из количественных показателей, своевременность и полнота осуществленных прокурорами мер по фактическому возобновлению нарушенных прав и свобод граждан и законных интересов государства в области охраны детства). К критериям оценки также предложено относить степень доверия общества к работе ювенальных прокуроров.</w:t>
      </w:r>
    </w:p>
    <w:p w:rsidR="00B672AA" w:rsidRPr="00B672AA" w:rsidRDefault="00B672AA" w:rsidP="00B672AA">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B672AA">
        <w:rPr>
          <w:rFonts w:ascii="Times New Roman" w:eastAsia="Times New Roman" w:hAnsi="Times New Roman" w:cs="Times New Roman"/>
          <w:kern w:val="0"/>
          <w:sz w:val="28"/>
          <w:szCs w:val="28"/>
          <w:lang w:eastAsia="ru-RU"/>
        </w:rPr>
        <w:t xml:space="preserve">Аргументирована необходимость </w:t>
      </w:r>
      <w:r w:rsidRPr="00B672AA">
        <w:rPr>
          <w:rFonts w:ascii="Times New Roman" w:eastAsia="Times New Roman" w:hAnsi="Times New Roman" w:cs="Times New Roman"/>
          <w:kern w:val="0"/>
          <w:sz w:val="28"/>
          <w:lang w:eastAsia="ru-RU"/>
        </w:rPr>
        <w:t>введения нового вида</w:t>
      </w:r>
      <w:r w:rsidRPr="00B672AA">
        <w:rPr>
          <w:rFonts w:ascii="Times New Roman" w:eastAsia="Times New Roman" w:hAnsi="Times New Roman" w:cs="Times New Roman"/>
          <w:kern w:val="0"/>
          <w:sz w:val="28"/>
          <w:szCs w:val="28"/>
          <w:lang w:eastAsia="ru-RU"/>
        </w:rPr>
        <w:t xml:space="preserve"> </w:t>
      </w:r>
      <w:r w:rsidRPr="00B672AA">
        <w:rPr>
          <w:rFonts w:ascii="Times New Roman" w:eastAsia="Times New Roman" w:hAnsi="Times New Roman" w:cs="Times New Roman"/>
          <w:kern w:val="0"/>
          <w:sz w:val="28"/>
          <w:lang w:eastAsia="ru-RU"/>
        </w:rPr>
        <w:t>методической</w:t>
      </w:r>
      <w:r w:rsidRPr="00B672AA">
        <w:rPr>
          <w:rFonts w:ascii="Times New Roman" w:eastAsia="Times New Roman" w:hAnsi="Times New Roman" w:cs="Times New Roman"/>
          <w:kern w:val="0"/>
          <w:sz w:val="28"/>
          <w:szCs w:val="28"/>
          <w:lang w:eastAsia="ru-RU"/>
        </w:rPr>
        <w:t xml:space="preserve"> </w:t>
      </w:r>
      <w:r w:rsidRPr="00B672AA">
        <w:rPr>
          <w:rFonts w:ascii="Times New Roman" w:eastAsia="Times New Roman" w:hAnsi="Times New Roman" w:cs="Times New Roman"/>
          <w:kern w:val="0"/>
          <w:sz w:val="28"/>
          <w:lang w:eastAsia="ru-RU"/>
        </w:rPr>
        <w:t>помощи –</w:t>
      </w:r>
      <w:r w:rsidRPr="00B672AA">
        <w:rPr>
          <w:rFonts w:ascii="Times New Roman" w:eastAsia="Times New Roman" w:hAnsi="Times New Roman" w:cs="Times New Roman"/>
          <w:kern w:val="0"/>
          <w:sz w:val="28"/>
          <w:szCs w:val="28"/>
          <w:lang w:eastAsia="ru-RU"/>
        </w:rPr>
        <w:t xml:space="preserve"> </w:t>
      </w:r>
      <w:r w:rsidRPr="00B672AA">
        <w:rPr>
          <w:rFonts w:ascii="Times New Roman" w:eastAsia="Times New Roman" w:hAnsi="Times New Roman" w:cs="Times New Roman"/>
          <w:kern w:val="0"/>
          <w:sz w:val="28"/>
          <w:lang w:eastAsia="ru-RU"/>
        </w:rPr>
        <w:t>письменного</w:t>
      </w:r>
      <w:r w:rsidRPr="00B672AA">
        <w:rPr>
          <w:rFonts w:ascii="Times New Roman" w:eastAsia="Times New Roman" w:hAnsi="Times New Roman" w:cs="Times New Roman"/>
          <w:kern w:val="0"/>
          <w:sz w:val="28"/>
          <w:szCs w:val="28"/>
          <w:lang w:eastAsia="ru-RU"/>
        </w:rPr>
        <w:t xml:space="preserve"> </w:t>
      </w:r>
      <w:r w:rsidRPr="00B672AA">
        <w:rPr>
          <w:rFonts w:ascii="Times New Roman" w:eastAsia="Times New Roman" w:hAnsi="Times New Roman" w:cs="Times New Roman"/>
          <w:kern w:val="0"/>
          <w:sz w:val="28"/>
          <w:lang w:eastAsia="ru-RU"/>
        </w:rPr>
        <w:t>разъяснения, цель которого – обеспечение</w:t>
      </w:r>
      <w:r w:rsidRPr="00B672AA">
        <w:rPr>
          <w:rFonts w:ascii="Times New Roman" w:eastAsia="Times New Roman" w:hAnsi="Times New Roman" w:cs="Times New Roman"/>
          <w:kern w:val="0"/>
          <w:sz w:val="28"/>
          <w:szCs w:val="28"/>
          <w:lang w:eastAsia="ru-RU"/>
        </w:rPr>
        <w:t xml:space="preserve"> </w:t>
      </w:r>
      <w:r w:rsidRPr="00B672AA">
        <w:rPr>
          <w:rFonts w:ascii="Times New Roman" w:eastAsia="Times New Roman" w:hAnsi="Times New Roman" w:cs="Times New Roman"/>
          <w:kern w:val="0"/>
          <w:sz w:val="28"/>
          <w:lang w:eastAsia="ru-RU"/>
        </w:rPr>
        <w:t>прокурорами</w:t>
      </w:r>
      <w:r w:rsidRPr="00B672AA">
        <w:rPr>
          <w:rFonts w:ascii="Times New Roman" w:eastAsia="Times New Roman" w:hAnsi="Times New Roman" w:cs="Times New Roman"/>
          <w:kern w:val="0"/>
          <w:sz w:val="28"/>
          <w:szCs w:val="28"/>
          <w:lang w:eastAsia="ru-RU"/>
        </w:rPr>
        <w:t xml:space="preserve"> </w:t>
      </w:r>
      <w:r w:rsidRPr="00B672AA">
        <w:rPr>
          <w:rFonts w:ascii="Times New Roman" w:eastAsia="Times New Roman" w:hAnsi="Times New Roman" w:cs="Times New Roman"/>
          <w:kern w:val="0"/>
          <w:sz w:val="28"/>
          <w:lang w:eastAsia="ru-RU"/>
        </w:rPr>
        <w:t>одинакового применения</w:t>
      </w:r>
      <w:r w:rsidRPr="00B672AA">
        <w:rPr>
          <w:rFonts w:ascii="Times New Roman" w:eastAsia="Times New Roman" w:hAnsi="Times New Roman" w:cs="Times New Roman"/>
          <w:kern w:val="0"/>
          <w:sz w:val="28"/>
          <w:szCs w:val="28"/>
          <w:lang w:eastAsia="ru-RU"/>
        </w:rPr>
        <w:t xml:space="preserve"> </w:t>
      </w:r>
      <w:r w:rsidRPr="00B672AA">
        <w:rPr>
          <w:rFonts w:ascii="Times New Roman" w:eastAsia="Times New Roman" w:hAnsi="Times New Roman" w:cs="Times New Roman"/>
          <w:kern w:val="0"/>
          <w:sz w:val="28"/>
          <w:lang w:eastAsia="ru-RU"/>
        </w:rPr>
        <w:t>нормативно-</w:t>
      </w:r>
      <w:r w:rsidRPr="00B672AA">
        <w:rPr>
          <w:rFonts w:ascii="Times New Roman" w:eastAsia="Times New Roman" w:hAnsi="Times New Roman" w:cs="Times New Roman"/>
          <w:kern w:val="0"/>
          <w:sz w:val="28"/>
          <w:szCs w:val="28"/>
          <w:lang w:eastAsia="ru-RU"/>
        </w:rPr>
        <w:t xml:space="preserve">правовых </w:t>
      </w:r>
      <w:r w:rsidRPr="00B672AA">
        <w:rPr>
          <w:rFonts w:ascii="Times New Roman" w:eastAsia="Times New Roman" w:hAnsi="Times New Roman" w:cs="Times New Roman"/>
          <w:kern w:val="0"/>
          <w:sz w:val="28"/>
          <w:lang w:eastAsia="ru-RU"/>
        </w:rPr>
        <w:t>актов</w:t>
      </w:r>
      <w:r w:rsidRPr="00B672AA">
        <w:rPr>
          <w:rFonts w:ascii="Times New Roman" w:eastAsia="Times New Roman" w:hAnsi="Times New Roman" w:cs="Times New Roman"/>
          <w:kern w:val="0"/>
          <w:sz w:val="28"/>
          <w:szCs w:val="28"/>
          <w:lang w:eastAsia="ru-RU"/>
        </w:rPr>
        <w:t xml:space="preserve"> </w:t>
      </w:r>
      <w:r w:rsidRPr="00B672AA">
        <w:rPr>
          <w:rFonts w:ascii="Times New Roman" w:eastAsia="Times New Roman" w:hAnsi="Times New Roman" w:cs="Times New Roman"/>
          <w:kern w:val="0"/>
          <w:sz w:val="28"/>
          <w:lang w:eastAsia="ru-RU"/>
        </w:rPr>
        <w:t>в сфере защиты</w:t>
      </w:r>
      <w:r w:rsidRPr="00B672AA">
        <w:rPr>
          <w:rFonts w:ascii="Times New Roman" w:eastAsia="Times New Roman" w:hAnsi="Times New Roman" w:cs="Times New Roman"/>
          <w:kern w:val="0"/>
          <w:sz w:val="28"/>
          <w:szCs w:val="28"/>
          <w:lang w:eastAsia="ru-RU"/>
        </w:rPr>
        <w:t xml:space="preserve"> </w:t>
      </w:r>
      <w:r w:rsidRPr="00B672AA">
        <w:rPr>
          <w:rFonts w:ascii="Times New Roman" w:eastAsia="Times New Roman" w:hAnsi="Times New Roman" w:cs="Times New Roman"/>
          <w:kern w:val="0"/>
          <w:sz w:val="28"/>
          <w:lang w:eastAsia="ru-RU"/>
        </w:rPr>
        <w:t>прав и</w:t>
      </w:r>
      <w:r w:rsidRPr="00B672AA">
        <w:rPr>
          <w:rFonts w:ascii="Times New Roman" w:eastAsia="Times New Roman" w:hAnsi="Times New Roman" w:cs="Times New Roman"/>
          <w:kern w:val="0"/>
          <w:sz w:val="28"/>
          <w:szCs w:val="28"/>
          <w:lang w:eastAsia="ru-RU"/>
        </w:rPr>
        <w:t xml:space="preserve"> </w:t>
      </w:r>
      <w:r w:rsidRPr="00B672AA">
        <w:rPr>
          <w:rFonts w:ascii="Times New Roman" w:eastAsia="Times New Roman" w:hAnsi="Times New Roman" w:cs="Times New Roman"/>
          <w:kern w:val="0"/>
          <w:sz w:val="28"/>
          <w:lang w:eastAsia="ru-RU"/>
        </w:rPr>
        <w:t>свобод детей</w:t>
      </w:r>
      <w:r w:rsidRPr="00B672AA">
        <w:rPr>
          <w:rFonts w:ascii="Times New Roman" w:eastAsia="Times New Roman" w:hAnsi="Times New Roman" w:cs="Times New Roman"/>
          <w:kern w:val="0"/>
          <w:sz w:val="28"/>
          <w:szCs w:val="28"/>
          <w:lang w:eastAsia="ru-RU"/>
        </w:rPr>
        <w:t xml:space="preserve"> </w:t>
      </w:r>
      <w:r w:rsidRPr="00B672AA">
        <w:rPr>
          <w:rFonts w:ascii="Times New Roman" w:eastAsia="Times New Roman" w:hAnsi="Times New Roman" w:cs="Times New Roman"/>
          <w:kern w:val="0"/>
          <w:sz w:val="28"/>
          <w:lang w:eastAsia="ru-RU"/>
        </w:rPr>
        <w:t>вне</w:t>
      </w:r>
      <w:r w:rsidRPr="00B672AA">
        <w:rPr>
          <w:rFonts w:ascii="Times New Roman" w:eastAsia="Times New Roman" w:hAnsi="Times New Roman" w:cs="Times New Roman"/>
          <w:kern w:val="0"/>
          <w:sz w:val="28"/>
          <w:szCs w:val="28"/>
          <w:lang w:eastAsia="ru-RU"/>
        </w:rPr>
        <w:t xml:space="preserve"> </w:t>
      </w:r>
      <w:r w:rsidRPr="00B672AA">
        <w:rPr>
          <w:rFonts w:ascii="Times New Roman" w:eastAsia="Times New Roman" w:hAnsi="Times New Roman" w:cs="Times New Roman"/>
          <w:kern w:val="0"/>
          <w:sz w:val="28"/>
          <w:lang w:eastAsia="ru-RU"/>
        </w:rPr>
        <w:t>уголовного производства.</w:t>
      </w:r>
    </w:p>
    <w:p w:rsidR="00B672AA" w:rsidRPr="00B672AA" w:rsidRDefault="00B672AA" w:rsidP="00B672AA">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B672AA">
        <w:rPr>
          <w:rFonts w:ascii="Times New Roman" w:eastAsia="Times New Roman" w:hAnsi="Times New Roman" w:cs="Times New Roman"/>
          <w:kern w:val="0"/>
          <w:sz w:val="28"/>
          <w:szCs w:val="28"/>
          <w:lang w:eastAsia="ru-RU"/>
        </w:rPr>
        <w:t xml:space="preserve">На основании полученных в ходе исследования результатов сформулированы предложения по совершенствованию действующего законодательства: Гражданского процессуального кодекса Украины, Семейного кодекса Украины, законов Украины «О прокуратуре», «Об исполнительном производстве». Также в диссертации обоснована необходимость внесения изменений и дополнений в отраслевой </w:t>
      </w:r>
      <w:r w:rsidRPr="00B672AA">
        <w:rPr>
          <w:rFonts w:ascii="Times New Roman" w:eastAsia="Times New Roman" w:hAnsi="Times New Roman" w:cs="Times New Roman"/>
          <w:kern w:val="0"/>
          <w:sz w:val="28"/>
          <w:szCs w:val="28"/>
          <w:lang w:val="uk-UA" w:eastAsia="ru-RU"/>
        </w:rPr>
        <w:br/>
      </w:r>
      <w:r w:rsidRPr="00B672AA">
        <w:rPr>
          <w:rFonts w:ascii="Times New Roman" w:eastAsia="Times New Roman" w:hAnsi="Times New Roman" w:cs="Times New Roman"/>
          <w:kern w:val="0"/>
          <w:sz w:val="28"/>
          <w:szCs w:val="28"/>
          <w:lang w:eastAsia="ru-RU"/>
        </w:rPr>
        <w:t xml:space="preserve">приказ Генерального прокурора Украины «Об организации деятельности органов прокуратуры по защите прав и свобод детей» от 1 ноября </w:t>
      </w:r>
      <w:r w:rsidRPr="00B672AA">
        <w:rPr>
          <w:rFonts w:ascii="Times New Roman" w:eastAsia="Times New Roman" w:hAnsi="Times New Roman" w:cs="Times New Roman"/>
          <w:kern w:val="0"/>
          <w:sz w:val="28"/>
          <w:szCs w:val="28"/>
          <w:lang w:val="uk-UA" w:eastAsia="ru-RU"/>
        </w:rPr>
        <w:br/>
      </w:r>
      <w:r w:rsidRPr="00B672AA">
        <w:rPr>
          <w:rFonts w:ascii="Times New Roman" w:eastAsia="Times New Roman" w:hAnsi="Times New Roman" w:cs="Times New Roman"/>
          <w:kern w:val="0"/>
          <w:sz w:val="28"/>
          <w:szCs w:val="28"/>
          <w:lang w:eastAsia="ru-RU"/>
        </w:rPr>
        <w:t>2014 года № 16 гн и Инструкцию по составлению отчетности о работе прокурора, утвержденную приказом Генерального прокурора Украины от 28</w:t>
      </w:r>
      <w:r w:rsidRPr="00B672AA">
        <w:rPr>
          <w:rFonts w:ascii="Times New Roman" w:eastAsia="Times New Roman" w:hAnsi="Times New Roman" w:cs="Times New Roman"/>
          <w:kern w:val="0"/>
          <w:sz w:val="28"/>
          <w:szCs w:val="28"/>
          <w:lang w:val="uk-UA" w:eastAsia="ru-RU"/>
        </w:rPr>
        <w:t xml:space="preserve"> </w:t>
      </w:r>
      <w:r w:rsidRPr="00B672AA">
        <w:rPr>
          <w:rFonts w:ascii="Times New Roman" w:eastAsia="Times New Roman" w:hAnsi="Times New Roman" w:cs="Times New Roman"/>
          <w:kern w:val="0"/>
          <w:sz w:val="28"/>
          <w:szCs w:val="28"/>
          <w:lang w:eastAsia="ru-RU"/>
        </w:rPr>
        <w:t xml:space="preserve">ноября 2012 года № 121. </w:t>
      </w:r>
    </w:p>
    <w:p w:rsidR="00B672AA" w:rsidRPr="00B672AA" w:rsidRDefault="00B672AA" w:rsidP="00B672AA">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B672AA">
        <w:rPr>
          <w:rFonts w:ascii="Times New Roman" w:eastAsia="Times New Roman" w:hAnsi="Times New Roman" w:cs="Times New Roman"/>
          <w:kern w:val="0"/>
          <w:sz w:val="28"/>
          <w:szCs w:val="28"/>
          <w:lang w:eastAsia="ru-RU"/>
        </w:rPr>
        <w:t>Кроме того, для повышения эффективности защиты прав и свобод детей предложено урегулировать взаимоотношения органов прокуратуры Украины с Уполномоченным Президента Украины по правам ребенка путем заключения соглашения об организации взаимодействия.</w:t>
      </w:r>
    </w:p>
    <w:p w:rsidR="00B672AA" w:rsidRPr="00B672AA" w:rsidRDefault="00B672AA" w:rsidP="00B672AA">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B672AA">
        <w:rPr>
          <w:rFonts w:ascii="Times New Roman" w:eastAsia="Times New Roman" w:hAnsi="Times New Roman" w:cs="Times New Roman"/>
          <w:kern w:val="0"/>
          <w:sz w:val="28"/>
          <w:szCs w:val="28"/>
          <w:lang w:eastAsia="ru-RU"/>
        </w:rPr>
        <w:t xml:space="preserve">Сделан вывод, что последующее реформирование организации работы органов прокуратуры Украины с целью повышения эффективности защиты прав и свобод детей вне уголовной сферы должно производиться по семи направлениям, среди которых: законодательное, кадровое, институциональное, образовательно-научное, аналитическое, информационное и финансовое. </w:t>
      </w:r>
    </w:p>
    <w:p w:rsidR="00B672AA" w:rsidRPr="00B672AA" w:rsidRDefault="00B672AA" w:rsidP="00B672AA">
      <w:pPr>
        <w:widowControl/>
        <w:tabs>
          <w:tab w:val="clear" w:pos="709"/>
        </w:tabs>
        <w:suppressAutoHyphens w:val="0"/>
        <w:spacing w:after="0" w:line="240" w:lineRule="auto"/>
        <w:ind w:firstLine="539"/>
        <w:contextualSpacing/>
        <w:rPr>
          <w:rFonts w:ascii="Times New Roman" w:eastAsia="Calibri" w:hAnsi="Times New Roman" w:cs="Times New Roman"/>
          <w:kern w:val="0"/>
          <w:sz w:val="28"/>
          <w:szCs w:val="28"/>
          <w:lang w:eastAsia="en-US"/>
        </w:rPr>
      </w:pPr>
      <w:r w:rsidRPr="00B672AA">
        <w:rPr>
          <w:rFonts w:ascii="Times New Roman" w:eastAsia="Calibri" w:hAnsi="Times New Roman" w:cs="Times New Roman"/>
          <w:b/>
          <w:kern w:val="0"/>
          <w:sz w:val="28"/>
          <w:szCs w:val="28"/>
          <w:lang w:eastAsia="en-US"/>
        </w:rPr>
        <w:t>Ключевые слова</w:t>
      </w:r>
      <w:r w:rsidRPr="00B672AA">
        <w:rPr>
          <w:rFonts w:ascii="Times New Roman" w:eastAsia="Calibri" w:hAnsi="Times New Roman" w:cs="Times New Roman"/>
          <w:kern w:val="0"/>
          <w:sz w:val="28"/>
          <w:szCs w:val="28"/>
          <w:lang w:eastAsia="en-US"/>
        </w:rPr>
        <w:t>:</w:t>
      </w:r>
      <w:r w:rsidRPr="00B672AA">
        <w:rPr>
          <w:rFonts w:ascii="Times New Roman" w:eastAsia="Calibri" w:hAnsi="Times New Roman" w:cs="Times New Roman"/>
          <w:kern w:val="0"/>
          <w:sz w:val="28"/>
          <w:szCs w:val="28"/>
          <w:lang w:val="uk-UA" w:eastAsia="en-US"/>
        </w:rPr>
        <w:t xml:space="preserve"> </w:t>
      </w:r>
      <w:r w:rsidRPr="00B672AA">
        <w:rPr>
          <w:rFonts w:ascii="Times New Roman" w:eastAsia="Calibri" w:hAnsi="Times New Roman" w:cs="Times New Roman"/>
          <w:kern w:val="0"/>
          <w:sz w:val="28"/>
          <w:szCs w:val="28"/>
          <w:lang w:eastAsia="en-US"/>
        </w:rPr>
        <w:t>права и свободы детей; ювенальный прокурор; ювенальная юстиция; защита вне уголовного производства; организация работы.</w:t>
      </w:r>
    </w:p>
    <w:p w:rsidR="00B672AA" w:rsidRPr="00B672AA" w:rsidRDefault="00B672AA" w:rsidP="00B672AA">
      <w:pPr>
        <w:widowControl/>
        <w:tabs>
          <w:tab w:val="clear" w:pos="709"/>
        </w:tabs>
        <w:suppressAutoHyphens w:val="0"/>
        <w:spacing w:after="0" w:line="240" w:lineRule="auto"/>
        <w:ind w:firstLine="539"/>
        <w:contextualSpacing/>
        <w:jc w:val="center"/>
        <w:rPr>
          <w:rFonts w:ascii="Times New Roman" w:eastAsia="Calibri" w:hAnsi="Times New Roman" w:cs="Times New Roman"/>
          <w:b/>
          <w:bCs/>
          <w:kern w:val="0"/>
          <w:sz w:val="28"/>
          <w:szCs w:val="28"/>
          <w:lang w:eastAsia="en-US"/>
        </w:rPr>
      </w:pPr>
    </w:p>
    <w:p w:rsidR="00B672AA" w:rsidRPr="00B672AA" w:rsidRDefault="00B672AA" w:rsidP="00B672AA">
      <w:pPr>
        <w:widowControl/>
        <w:tabs>
          <w:tab w:val="clear" w:pos="709"/>
        </w:tabs>
        <w:suppressAutoHyphens w:val="0"/>
        <w:spacing w:after="0" w:line="240" w:lineRule="auto"/>
        <w:ind w:firstLine="539"/>
        <w:contextualSpacing/>
        <w:jc w:val="center"/>
        <w:rPr>
          <w:rFonts w:ascii="Times New Roman" w:eastAsia="Calibri" w:hAnsi="Times New Roman" w:cs="Times New Roman"/>
          <w:b/>
          <w:bCs/>
          <w:kern w:val="0"/>
          <w:sz w:val="28"/>
          <w:szCs w:val="28"/>
          <w:lang w:eastAsia="en-US"/>
        </w:rPr>
      </w:pPr>
    </w:p>
    <w:p w:rsidR="00B672AA" w:rsidRPr="00B672AA" w:rsidRDefault="00B672AA" w:rsidP="00B672AA">
      <w:pPr>
        <w:widowControl/>
        <w:tabs>
          <w:tab w:val="clear" w:pos="709"/>
        </w:tabs>
        <w:suppressAutoHyphens w:val="0"/>
        <w:spacing w:after="0" w:line="240" w:lineRule="auto"/>
        <w:ind w:firstLine="539"/>
        <w:contextualSpacing/>
        <w:jc w:val="center"/>
        <w:rPr>
          <w:rFonts w:ascii="Times New Roman" w:eastAsia="Calibri" w:hAnsi="Times New Roman" w:cs="Times New Roman"/>
          <w:b/>
          <w:bCs/>
          <w:kern w:val="0"/>
          <w:sz w:val="28"/>
          <w:szCs w:val="28"/>
          <w:lang w:val="en-GB" w:eastAsia="en-US"/>
        </w:rPr>
      </w:pPr>
      <w:r w:rsidRPr="00B672AA">
        <w:rPr>
          <w:rFonts w:ascii="Times New Roman" w:eastAsia="Calibri" w:hAnsi="Times New Roman" w:cs="Times New Roman"/>
          <w:b/>
          <w:bCs/>
          <w:kern w:val="0"/>
          <w:sz w:val="28"/>
          <w:szCs w:val="28"/>
          <w:lang w:val="en-GB" w:eastAsia="en-US"/>
        </w:rPr>
        <w:t>SUMMARY</w:t>
      </w:r>
    </w:p>
    <w:p w:rsidR="00B672AA" w:rsidRPr="00B672AA" w:rsidRDefault="00B672AA" w:rsidP="00B672AA">
      <w:pPr>
        <w:widowControl/>
        <w:tabs>
          <w:tab w:val="clear" w:pos="709"/>
        </w:tabs>
        <w:suppressAutoHyphens w:val="0"/>
        <w:spacing w:after="0" w:line="240" w:lineRule="auto"/>
        <w:ind w:firstLine="539"/>
        <w:contextualSpacing/>
        <w:rPr>
          <w:rFonts w:ascii="Times New Roman" w:eastAsia="Calibri" w:hAnsi="Times New Roman" w:cs="Times New Roman"/>
          <w:kern w:val="0"/>
          <w:sz w:val="28"/>
          <w:szCs w:val="28"/>
          <w:lang w:val="en-GB" w:eastAsia="en-US"/>
        </w:rPr>
      </w:pPr>
      <w:r w:rsidRPr="00B672AA">
        <w:rPr>
          <w:rFonts w:ascii="Times New Roman" w:eastAsia="Calibri" w:hAnsi="Times New Roman" w:cs="Times New Roman"/>
          <w:b/>
          <w:bCs/>
          <w:kern w:val="0"/>
          <w:sz w:val="28"/>
          <w:szCs w:val="28"/>
          <w:lang w:val="en-GB" w:eastAsia="en-US"/>
        </w:rPr>
        <w:t>Goduieva K.</w:t>
      </w:r>
      <w:r w:rsidRPr="00B672AA">
        <w:rPr>
          <w:rFonts w:ascii="Times New Roman" w:eastAsia="Calibri" w:hAnsi="Times New Roman" w:cs="Times New Roman"/>
          <w:b/>
          <w:bCs/>
          <w:kern w:val="0"/>
          <w:sz w:val="28"/>
          <w:szCs w:val="28"/>
          <w:lang w:val="en-US" w:eastAsia="en-US"/>
        </w:rPr>
        <w:t>I.</w:t>
      </w:r>
      <w:r w:rsidRPr="00B672AA">
        <w:rPr>
          <w:rFonts w:ascii="Times New Roman" w:eastAsia="Calibri" w:hAnsi="Times New Roman" w:cs="Times New Roman"/>
          <w:b/>
          <w:bCs/>
          <w:kern w:val="0"/>
          <w:sz w:val="28"/>
          <w:szCs w:val="28"/>
          <w:lang w:val="en-GB" w:eastAsia="en-US"/>
        </w:rPr>
        <w:t xml:space="preserve"> Protection by the prosecutor of the rights and freedoms of children out of criminal proceedings.</w:t>
      </w:r>
      <w:r w:rsidRPr="00B672AA">
        <w:rPr>
          <w:rFonts w:ascii="Times New Roman" w:eastAsia="Calibri" w:hAnsi="Times New Roman" w:cs="Times New Roman"/>
          <w:kern w:val="0"/>
          <w:sz w:val="28"/>
          <w:szCs w:val="28"/>
          <w:lang w:val="en-GB" w:eastAsia="en-US"/>
        </w:rPr>
        <w:t xml:space="preserve"> – As a manuscript. </w:t>
      </w:r>
    </w:p>
    <w:p w:rsidR="00B672AA" w:rsidRPr="00B672AA" w:rsidRDefault="00B672AA" w:rsidP="00B672AA">
      <w:pPr>
        <w:widowControl/>
        <w:tabs>
          <w:tab w:val="clear" w:pos="709"/>
        </w:tabs>
        <w:suppressAutoHyphens w:val="0"/>
        <w:spacing w:after="0" w:line="240" w:lineRule="auto"/>
        <w:ind w:firstLine="539"/>
        <w:contextualSpacing/>
        <w:rPr>
          <w:rFonts w:ascii="Times New Roman" w:eastAsia="Calibri" w:hAnsi="Times New Roman" w:cs="Times New Roman"/>
          <w:kern w:val="0"/>
          <w:sz w:val="28"/>
          <w:szCs w:val="28"/>
          <w:lang w:val="en-GB" w:eastAsia="en-US"/>
        </w:rPr>
      </w:pPr>
      <w:r w:rsidRPr="00B672AA">
        <w:rPr>
          <w:rFonts w:ascii="Times New Roman" w:eastAsia="Calibri" w:hAnsi="Times New Roman" w:cs="Times New Roman"/>
          <w:kern w:val="0"/>
          <w:sz w:val="28"/>
          <w:szCs w:val="28"/>
          <w:lang w:val="en-GB" w:eastAsia="en-US"/>
        </w:rPr>
        <w:t xml:space="preserve">Ph.D. thesis in law science in speciality 12.00.10 – Court Organization; Public Prosecution and Advocacy. – National Prosecution academy of Ukraine, Kyiv, 2014. </w:t>
      </w:r>
    </w:p>
    <w:p w:rsidR="00B672AA" w:rsidRPr="00B672AA" w:rsidRDefault="00B672AA" w:rsidP="00B672AA">
      <w:pPr>
        <w:widowControl/>
        <w:tabs>
          <w:tab w:val="clear" w:pos="709"/>
        </w:tabs>
        <w:suppressAutoHyphens w:val="0"/>
        <w:spacing w:after="0" w:line="240" w:lineRule="auto"/>
        <w:ind w:firstLine="539"/>
        <w:contextualSpacing/>
        <w:rPr>
          <w:rFonts w:ascii="Times New Roman" w:eastAsia="Calibri" w:hAnsi="Times New Roman" w:cs="Times New Roman"/>
          <w:kern w:val="0"/>
          <w:sz w:val="28"/>
          <w:szCs w:val="28"/>
          <w:lang w:val="en-GB" w:eastAsia="en-US"/>
        </w:rPr>
      </w:pPr>
      <w:r w:rsidRPr="00B672AA">
        <w:rPr>
          <w:rFonts w:ascii="Times New Roman" w:eastAsia="Calibri" w:hAnsi="Times New Roman" w:cs="Times New Roman"/>
          <w:kern w:val="0"/>
          <w:sz w:val="28"/>
          <w:szCs w:val="28"/>
          <w:lang w:val="en-GB" w:eastAsia="en-US"/>
        </w:rPr>
        <w:t>The dissertation is complex scientific research of theoretical and applied problems of protection of the rights and freedoms of children out of criminal proceedings.</w:t>
      </w:r>
    </w:p>
    <w:p w:rsidR="00B672AA" w:rsidRPr="00B672AA" w:rsidRDefault="00B672AA" w:rsidP="00B672AA">
      <w:pPr>
        <w:widowControl/>
        <w:tabs>
          <w:tab w:val="clear" w:pos="709"/>
        </w:tabs>
        <w:suppressAutoHyphens w:val="0"/>
        <w:spacing w:after="0" w:line="240" w:lineRule="auto"/>
        <w:ind w:firstLine="539"/>
        <w:contextualSpacing/>
        <w:rPr>
          <w:rFonts w:ascii="Times New Roman" w:eastAsia="Calibri" w:hAnsi="Times New Roman" w:cs="Times New Roman"/>
          <w:kern w:val="0"/>
          <w:sz w:val="28"/>
          <w:szCs w:val="28"/>
          <w:lang w:val="uk-UA" w:eastAsia="en-US"/>
        </w:rPr>
      </w:pPr>
      <w:r w:rsidRPr="00B672AA">
        <w:rPr>
          <w:rFonts w:ascii="Times New Roman" w:eastAsia="Calibri" w:hAnsi="Times New Roman" w:cs="Times New Roman"/>
          <w:kern w:val="0"/>
          <w:sz w:val="28"/>
          <w:szCs w:val="28"/>
          <w:lang w:val="en-GB" w:eastAsia="en-US"/>
        </w:rPr>
        <w:t>The condition of research in scientific literature is generalized. Foreign experience and historical genesis of protection by the prosecutor of the rights and freedoms of children outside criminal production in the territory of modern Ukraine is reflected</w:t>
      </w:r>
      <w:r w:rsidRPr="00B672AA">
        <w:rPr>
          <w:rFonts w:ascii="Times New Roman" w:eastAsia="Calibri" w:hAnsi="Times New Roman" w:cs="Times New Roman"/>
          <w:kern w:val="0"/>
          <w:sz w:val="28"/>
          <w:szCs w:val="28"/>
          <w:lang w:val="uk-UA" w:eastAsia="en-US"/>
        </w:rPr>
        <w:t>;</w:t>
      </w:r>
      <w:r w:rsidRPr="00B672AA">
        <w:rPr>
          <w:rFonts w:ascii="Times New Roman" w:eastAsia="Calibri" w:hAnsi="Times New Roman" w:cs="Times New Roman"/>
          <w:kern w:val="0"/>
          <w:sz w:val="28"/>
          <w:szCs w:val="28"/>
          <w:lang w:val="en-GB" w:eastAsia="en-US"/>
        </w:rPr>
        <w:t xml:space="preserve"> is allocated its main stages. The essence of protection by the prosecutor of the rights and freedoms of children outside criminal proceedings is analysed and author's definition of this concept is offered.</w:t>
      </w:r>
      <w:r w:rsidRPr="00B672AA">
        <w:rPr>
          <w:rFonts w:ascii="Times New Roman" w:eastAsia="Calibri" w:hAnsi="Times New Roman" w:cs="Times New Roman"/>
          <w:kern w:val="0"/>
          <w:sz w:val="28"/>
          <w:szCs w:val="28"/>
          <w:lang w:val="uk-UA" w:eastAsia="en-US"/>
        </w:rPr>
        <w:t xml:space="preserve"> </w:t>
      </w:r>
      <w:r w:rsidRPr="00B672AA">
        <w:rPr>
          <w:rFonts w:ascii="Times New Roman" w:eastAsia="Calibri" w:hAnsi="Times New Roman" w:cs="Times New Roman"/>
          <w:kern w:val="0"/>
          <w:sz w:val="28"/>
          <w:szCs w:val="28"/>
          <w:lang w:val="en-GB" w:eastAsia="en-US"/>
        </w:rPr>
        <w:t>Criteria of estimation and the direction of increase of efficiency of protection by prosecutor's office of the rights and freedoms of children outside criminal proceedings is defined</w:t>
      </w:r>
      <w:r w:rsidRPr="00B672AA">
        <w:rPr>
          <w:rFonts w:ascii="Times New Roman" w:eastAsia="Calibri" w:hAnsi="Times New Roman" w:cs="Times New Roman"/>
          <w:kern w:val="0"/>
          <w:sz w:val="28"/>
          <w:szCs w:val="28"/>
          <w:lang w:val="uk-UA" w:eastAsia="en-US"/>
        </w:rPr>
        <w:t xml:space="preserve">. </w:t>
      </w:r>
    </w:p>
    <w:p w:rsidR="00B672AA" w:rsidRPr="00B672AA" w:rsidRDefault="00B672AA" w:rsidP="00B672AA">
      <w:pPr>
        <w:widowControl/>
        <w:tabs>
          <w:tab w:val="clear" w:pos="709"/>
        </w:tabs>
        <w:suppressAutoHyphens w:val="0"/>
        <w:spacing w:after="0" w:line="240" w:lineRule="auto"/>
        <w:ind w:firstLine="539"/>
        <w:contextualSpacing/>
        <w:rPr>
          <w:rFonts w:ascii="Times New Roman" w:eastAsia="Calibri" w:hAnsi="Times New Roman" w:cs="Times New Roman"/>
          <w:kern w:val="0"/>
          <w:sz w:val="28"/>
          <w:szCs w:val="28"/>
          <w:lang w:val="uk-UA" w:eastAsia="en-US"/>
        </w:rPr>
      </w:pPr>
      <w:r w:rsidRPr="00B672AA">
        <w:rPr>
          <w:rFonts w:ascii="Times New Roman" w:eastAsia="Calibri" w:hAnsi="Times New Roman" w:cs="Times New Roman"/>
          <w:kern w:val="0"/>
          <w:sz w:val="28"/>
          <w:szCs w:val="28"/>
          <w:lang w:val="en-GB" w:eastAsia="en-US"/>
        </w:rPr>
        <w:t>Offers concerning improvement of the current legislation and departmental acts of prosecutor's office which regulate protection by the prosecutor of the rights and freedoms of children outside criminal proceedings are developed.</w:t>
      </w:r>
    </w:p>
    <w:p w:rsidR="00B672AA" w:rsidRPr="00B672AA" w:rsidRDefault="00B672AA" w:rsidP="00B672AA">
      <w:pPr>
        <w:widowControl/>
        <w:tabs>
          <w:tab w:val="clear" w:pos="709"/>
        </w:tabs>
        <w:suppressAutoHyphens w:val="0"/>
        <w:spacing w:after="0" w:line="240" w:lineRule="auto"/>
        <w:ind w:firstLine="539"/>
        <w:contextualSpacing/>
        <w:rPr>
          <w:rFonts w:ascii="Times New Roman" w:eastAsia="Calibri" w:hAnsi="Times New Roman" w:cs="Times New Roman"/>
          <w:kern w:val="0"/>
          <w:sz w:val="28"/>
          <w:szCs w:val="28"/>
          <w:lang w:val="en-US" w:eastAsia="en-US"/>
        </w:rPr>
      </w:pPr>
      <w:r w:rsidRPr="00B672AA">
        <w:rPr>
          <w:rFonts w:ascii="Times New Roman" w:eastAsia="Calibri" w:hAnsi="Times New Roman" w:cs="Times New Roman"/>
          <w:b/>
          <w:kern w:val="0"/>
          <w:sz w:val="28"/>
          <w:szCs w:val="28"/>
          <w:lang w:val="en-GB" w:eastAsia="en-US"/>
        </w:rPr>
        <w:t>Keywords:</w:t>
      </w:r>
      <w:r w:rsidRPr="00B672AA">
        <w:rPr>
          <w:rFonts w:ascii="Times New Roman" w:eastAsia="Calibri" w:hAnsi="Times New Roman" w:cs="Times New Roman"/>
          <w:kern w:val="0"/>
          <w:sz w:val="28"/>
          <w:szCs w:val="28"/>
          <w:lang w:val="en-GB" w:eastAsia="en-US"/>
        </w:rPr>
        <w:t xml:space="preserve"> the rights and freedoms of children; juvenile prosecutor; juvenile </w:t>
      </w:r>
      <w:r w:rsidRPr="00B672AA">
        <w:rPr>
          <w:rFonts w:ascii="Times New Roman" w:eastAsia="Calibri" w:hAnsi="Times New Roman" w:cs="Times New Roman"/>
          <w:kern w:val="0"/>
          <w:sz w:val="28"/>
          <w:szCs w:val="28"/>
          <w:lang w:val="en-US" w:eastAsia="en-US"/>
        </w:rPr>
        <w:t>justice</w:t>
      </w:r>
      <w:r w:rsidRPr="00B672AA">
        <w:rPr>
          <w:rFonts w:ascii="Times New Roman" w:eastAsia="Calibri" w:hAnsi="Times New Roman" w:cs="Times New Roman"/>
          <w:kern w:val="0"/>
          <w:sz w:val="28"/>
          <w:szCs w:val="28"/>
          <w:lang w:val="uk-UA" w:eastAsia="en-US"/>
        </w:rPr>
        <w:t xml:space="preserve">; </w:t>
      </w:r>
      <w:r w:rsidRPr="00B672AA">
        <w:rPr>
          <w:rFonts w:ascii="Times New Roman" w:eastAsia="Calibri" w:hAnsi="Times New Roman" w:cs="Times New Roman"/>
          <w:kern w:val="0"/>
          <w:sz w:val="28"/>
          <w:szCs w:val="28"/>
          <w:lang w:val="en-GB" w:eastAsia="en-US"/>
        </w:rPr>
        <w:t>protection out of criminal proceedings</w:t>
      </w:r>
      <w:r w:rsidRPr="00B672AA">
        <w:rPr>
          <w:rFonts w:ascii="Times New Roman" w:eastAsia="Calibri" w:hAnsi="Times New Roman" w:cs="Times New Roman"/>
          <w:kern w:val="0"/>
          <w:sz w:val="28"/>
          <w:szCs w:val="28"/>
          <w:lang w:val="en-US" w:eastAsia="en-US"/>
        </w:rPr>
        <w:t>; organization of the work</w:t>
      </w:r>
      <w:r w:rsidRPr="00B672AA">
        <w:rPr>
          <w:rFonts w:ascii="Times New Roman" w:eastAsia="Calibri" w:hAnsi="Times New Roman" w:cs="Times New Roman"/>
          <w:kern w:val="0"/>
          <w:sz w:val="28"/>
          <w:szCs w:val="28"/>
          <w:lang w:val="en-GB" w:eastAsia="en-US"/>
        </w:rPr>
        <w:t>.</w:t>
      </w:r>
    </w:p>
    <w:p w:rsidR="00B672AA" w:rsidRPr="00B672AA" w:rsidRDefault="00B672AA" w:rsidP="00B672AA">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en-US" w:eastAsia="ru-RU"/>
        </w:rPr>
      </w:pPr>
    </w:p>
    <w:p w:rsidR="00776195" w:rsidRPr="00B672AA" w:rsidRDefault="00776195" w:rsidP="00B672AA">
      <w:pPr>
        <w:rPr>
          <w:lang w:val="en-US"/>
        </w:rPr>
      </w:pPr>
    </w:p>
    <w:sectPr w:rsidR="00776195" w:rsidRPr="00B672AA" w:rsidSect="003B4622">
      <w:headerReference w:type="even" r:id="rId10"/>
      <w:headerReference w:type="default" r:id="rId11"/>
      <w:footerReference w:type="even" r:id="rId12"/>
      <w:footerReference w:type="default" r:id="rId13"/>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BAB" w:rsidRDefault="003C3BAB">
      <w:pPr>
        <w:spacing w:after="0" w:line="240" w:lineRule="auto"/>
      </w:pPr>
      <w:r>
        <w:separator/>
      </w:r>
    </w:p>
  </w:endnote>
  <w:endnote w:type="continuationSeparator" w:id="0">
    <w:p w:rsidR="003C3BAB" w:rsidRDefault="003C3B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BAB" w:rsidRDefault="003C3BAB">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C3BAB" w:rsidRDefault="003C3BA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BAB" w:rsidRDefault="003C3BAB">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C3BAB" w:rsidRDefault="003C3BAB">
                <w:pPr>
                  <w:spacing w:line="240" w:lineRule="auto"/>
                </w:pPr>
                <w:fldSimple w:instr=" PAGE \* MERGEFORMAT ">
                  <w:r w:rsidR="00B672AA" w:rsidRPr="00B672AA">
                    <w:rPr>
                      <w:rStyle w:val="afffff9"/>
                      <w:noProof/>
                    </w:rPr>
                    <w:t>16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BAB" w:rsidRDefault="003C3BAB"/>
    <w:p w:rsidR="003C3BAB" w:rsidRDefault="003C3BAB"/>
    <w:p w:rsidR="003C3BAB" w:rsidRDefault="003C3BAB"/>
    <w:p w:rsidR="003C3BAB" w:rsidRDefault="003C3BAB"/>
    <w:p w:rsidR="003C3BAB" w:rsidRDefault="003C3BAB"/>
    <w:p w:rsidR="003C3BAB" w:rsidRDefault="003C3BAB"/>
    <w:p w:rsidR="003C3BAB" w:rsidRDefault="003C3BAB">
      <w:pPr>
        <w:rPr>
          <w:sz w:val="2"/>
          <w:szCs w:val="2"/>
        </w:rPr>
      </w:pPr>
      <w:r w:rsidRPr="00D61CD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C3BAB" w:rsidRDefault="003C3BAB">
                  <w:pPr>
                    <w:spacing w:line="240" w:lineRule="auto"/>
                  </w:pPr>
                  <w:fldSimple w:instr=" PAGE \* MERGEFORMAT ">
                    <w:r w:rsidR="004156A3" w:rsidRPr="004156A3">
                      <w:rPr>
                        <w:rStyle w:val="afffff9"/>
                        <w:b w:val="0"/>
                        <w:bCs w:val="0"/>
                        <w:noProof/>
                      </w:rPr>
                      <w:t>13</w:t>
                    </w:r>
                  </w:fldSimple>
                </w:p>
              </w:txbxContent>
            </v:textbox>
            <w10:wrap anchorx="page" anchory="page"/>
          </v:shape>
        </w:pict>
      </w:r>
    </w:p>
    <w:p w:rsidR="003C3BAB" w:rsidRDefault="003C3BAB"/>
    <w:p w:rsidR="003C3BAB" w:rsidRDefault="003C3BAB"/>
    <w:p w:rsidR="003C3BAB" w:rsidRDefault="003C3BAB">
      <w:pPr>
        <w:rPr>
          <w:sz w:val="2"/>
          <w:szCs w:val="2"/>
        </w:rPr>
      </w:pPr>
      <w:r w:rsidRPr="00D61CD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C3BAB" w:rsidRDefault="003C3BAB"/>
              </w:txbxContent>
            </v:textbox>
            <w10:wrap anchorx="page" anchory="page"/>
          </v:shape>
        </w:pict>
      </w:r>
    </w:p>
    <w:p w:rsidR="003C3BAB" w:rsidRDefault="003C3BAB"/>
    <w:p w:rsidR="003C3BAB" w:rsidRDefault="003C3BAB">
      <w:pPr>
        <w:rPr>
          <w:sz w:val="2"/>
          <w:szCs w:val="2"/>
        </w:rPr>
      </w:pPr>
    </w:p>
    <w:p w:rsidR="003C3BAB" w:rsidRDefault="003C3BAB"/>
    <w:p w:rsidR="003C3BAB" w:rsidRDefault="003C3BAB">
      <w:pPr>
        <w:spacing w:after="0" w:line="240" w:lineRule="auto"/>
      </w:pPr>
    </w:p>
  </w:footnote>
  <w:footnote w:type="continuationSeparator" w:id="0">
    <w:p w:rsidR="003C3BAB" w:rsidRDefault="003C3B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BAB" w:rsidRDefault="003C3BAB"/>
  <w:p w:rsidR="003C3BAB" w:rsidRDefault="003C3BA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BAB" w:rsidRPr="005856C0" w:rsidRDefault="003C3BA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9952BD"/>
    <w:multiLevelType w:val="multilevel"/>
    <w:tmpl w:val="AC305DAE"/>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B1DE3"/>
    <w:multiLevelType w:val="hybridMultilevel"/>
    <w:tmpl w:val="A8FC5A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8E34E8"/>
    <w:multiLevelType w:val="hybridMultilevel"/>
    <w:tmpl w:val="D5CC9C66"/>
    <w:lvl w:ilvl="0" w:tplc="42504DC6">
      <w:start w:val="1"/>
      <w:numFmt w:val="bullet"/>
      <w:lvlText w:val=""/>
      <w:lvlJc w:val="left"/>
      <w:pPr>
        <w:tabs>
          <w:tab w:val="num" w:pos="1648"/>
        </w:tabs>
        <w:ind w:left="1648" w:hanging="360"/>
      </w:pPr>
      <w:rPr>
        <w:rFonts w:ascii="Symbol" w:hAnsi="Symbol" w:hint="default"/>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B880C24"/>
    <w:multiLevelType w:val="multilevel"/>
    <w:tmpl w:val="E6D06004"/>
    <w:lvl w:ilvl="0">
      <w:start w:val="1"/>
      <w:numFmt w:val="decimal"/>
      <w:lvlText w:val="%1."/>
      <w:lvlJc w:val="left"/>
      <w:rPr>
        <w:rFonts w:ascii="Courier New" w:eastAsia="Courier New" w:hAnsi="Courier New" w:cs="Courier New"/>
        <w:b/>
        <w:bCs/>
        <w:i w:val="0"/>
        <w:iCs w:val="0"/>
        <w:smallCaps w:val="0"/>
        <w:strike w:val="0"/>
        <w:color w:val="000000"/>
        <w:spacing w:val="0"/>
        <w:w w:val="100"/>
        <w:position w:val="0"/>
        <w:sz w:val="30"/>
        <w:szCs w:val="3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9B3720"/>
    <w:multiLevelType w:val="multilevel"/>
    <w:tmpl w:val="F9B8C0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5508BE"/>
    <w:multiLevelType w:val="multilevel"/>
    <w:tmpl w:val="410E41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54E05F2"/>
    <w:multiLevelType w:val="multilevel"/>
    <w:tmpl w:val="726610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9D70520"/>
    <w:multiLevelType w:val="multilevel"/>
    <w:tmpl w:val="B8D657BA"/>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22972877"/>
    <w:multiLevelType w:val="hybridMultilevel"/>
    <w:tmpl w:val="33968D3E"/>
    <w:lvl w:ilvl="0" w:tplc="16423A04">
      <w:start w:val="1"/>
      <w:numFmt w:val="decimal"/>
      <w:lvlText w:val="%1."/>
      <w:lvlJc w:val="left"/>
      <w:pPr>
        <w:tabs>
          <w:tab w:val="num" w:pos="417"/>
        </w:tabs>
        <w:ind w:left="-207" w:firstLine="567"/>
      </w:pPr>
      <w:rPr>
        <w:rFonts w:ascii="Times New Roman" w:hAnsi="Times New Roman" w:cs="Times New Roman" w:hint="default"/>
        <w:b/>
        <w:i w:val="0"/>
        <w:color w:val="auto"/>
        <w:sz w:val="21"/>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0">
    <w:nsid w:val="22B11454"/>
    <w:multiLevelType w:val="hybridMultilevel"/>
    <w:tmpl w:val="128AAE76"/>
    <w:lvl w:ilvl="0" w:tplc="42504DC6">
      <w:start w:val="1"/>
      <w:numFmt w:val="bullet"/>
      <w:lvlText w:val=""/>
      <w:lvlJc w:val="left"/>
      <w:pPr>
        <w:tabs>
          <w:tab w:val="num" w:pos="2108"/>
        </w:tabs>
        <w:ind w:left="2108" w:hanging="360"/>
      </w:pPr>
      <w:rPr>
        <w:rFonts w:ascii="Symbol" w:hAnsi="Symbol" w:hint="default"/>
      </w:rPr>
    </w:lvl>
    <w:lvl w:ilvl="1" w:tplc="04190003" w:tentative="1">
      <w:start w:val="1"/>
      <w:numFmt w:val="bullet"/>
      <w:lvlText w:val="o"/>
      <w:lvlJc w:val="left"/>
      <w:pPr>
        <w:tabs>
          <w:tab w:val="num" w:pos="2108"/>
        </w:tabs>
        <w:ind w:left="2108" w:hanging="360"/>
      </w:pPr>
      <w:rPr>
        <w:rFonts w:ascii="Courier New" w:hAnsi="Courier New" w:cs="Courier New" w:hint="default"/>
      </w:rPr>
    </w:lvl>
    <w:lvl w:ilvl="2" w:tplc="04190005" w:tentative="1">
      <w:start w:val="1"/>
      <w:numFmt w:val="bullet"/>
      <w:lvlText w:val=""/>
      <w:lvlJc w:val="left"/>
      <w:pPr>
        <w:tabs>
          <w:tab w:val="num" w:pos="2828"/>
        </w:tabs>
        <w:ind w:left="2828" w:hanging="360"/>
      </w:pPr>
      <w:rPr>
        <w:rFonts w:ascii="Wingdings" w:hAnsi="Wingdings" w:hint="default"/>
      </w:rPr>
    </w:lvl>
    <w:lvl w:ilvl="3" w:tplc="04190001" w:tentative="1">
      <w:start w:val="1"/>
      <w:numFmt w:val="bullet"/>
      <w:lvlText w:val=""/>
      <w:lvlJc w:val="left"/>
      <w:pPr>
        <w:tabs>
          <w:tab w:val="num" w:pos="3548"/>
        </w:tabs>
        <w:ind w:left="3548" w:hanging="360"/>
      </w:pPr>
      <w:rPr>
        <w:rFonts w:ascii="Symbol" w:hAnsi="Symbol" w:hint="default"/>
      </w:rPr>
    </w:lvl>
    <w:lvl w:ilvl="4" w:tplc="04190003" w:tentative="1">
      <w:start w:val="1"/>
      <w:numFmt w:val="bullet"/>
      <w:lvlText w:val="o"/>
      <w:lvlJc w:val="left"/>
      <w:pPr>
        <w:tabs>
          <w:tab w:val="num" w:pos="4268"/>
        </w:tabs>
        <w:ind w:left="4268" w:hanging="360"/>
      </w:pPr>
      <w:rPr>
        <w:rFonts w:ascii="Courier New" w:hAnsi="Courier New" w:cs="Courier New" w:hint="default"/>
      </w:rPr>
    </w:lvl>
    <w:lvl w:ilvl="5" w:tplc="04190005" w:tentative="1">
      <w:start w:val="1"/>
      <w:numFmt w:val="bullet"/>
      <w:lvlText w:val=""/>
      <w:lvlJc w:val="left"/>
      <w:pPr>
        <w:tabs>
          <w:tab w:val="num" w:pos="4988"/>
        </w:tabs>
        <w:ind w:left="4988" w:hanging="360"/>
      </w:pPr>
      <w:rPr>
        <w:rFonts w:ascii="Wingdings" w:hAnsi="Wingdings" w:hint="default"/>
      </w:rPr>
    </w:lvl>
    <w:lvl w:ilvl="6" w:tplc="04190001" w:tentative="1">
      <w:start w:val="1"/>
      <w:numFmt w:val="bullet"/>
      <w:lvlText w:val=""/>
      <w:lvlJc w:val="left"/>
      <w:pPr>
        <w:tabs>
          <w:tab w:val="num" w:pos="5708"/>
        </w:tabs>
        <w:ind w:left="5708" w:hanging="360"/>
      </w:pPr>
      <w:rPr>
        <w:rFonts w:ascii="Symbol" w:hAnsi="Symbol" w:hint="default"/>
      </w:rPr>
    </w:lvl>
    <w:lvl w:ilvl="7" w:tplc="04190003" w:tentative="1">
      <w:start w:val="1"/>
      <w:numFmt w:val="bullet"/>
      <w:lvlText w:val="o"/>
      <w:lvlJc w:val="left"/>
      <w:pPr>
        <w:tabs>
          <w:tab w:val="num" w:pos="6428"/>
        </w:tabs>
        <w:ind w:left="6428" w:hanging="360"/>
      </w:pPr>
      <w:rPr>
        <w:rFonts w:ascii="Courier New" w:hAnsi="Courier New" w:cs="Courier New" w:hint="default"/>
      </w:rPr>
    </w:lvl>
    <w:lvl w:ilvl="8" w:tplc="04190005" w:tentative="1">
      <w:start w:val="1"/>
      <w:numFmt w:val="bullet"/>
      <w:lvlText w:val=""/>
      <w:lvlJc w:val="left"/>
      <w:pPr>
        <w:tabs>
          <w:tab w:val="num" w:pos="7148"/>
        </w:tabs>
        <w:ind w:left="7148" w:hanging="360"/>
      </w:pPr>
      <w:rPr>
        <w:rFonts w:ascii="Wingdings" w:hAnsi="Wingdings" w:hint="default"/>
      </w:rPr>
    </w:lvl>
  </w:abstractNum>
  <w:abstractNum w:abstractNumId="91">
    <w:nsid w:val="26857F23"/>
    <w:multiLevelType w:val="multilevel"/>
    <w:tmpl w:val="8E84D954"/>
    <w:lvl w:ilvl="0">
      <w:start w:val="4"/>
      <w:numFmt w:val="decimal"/>
      <w:lvlText w:val="2.%1"/>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AEC5047"/>
    <w:multiLevelType w:val="multilevel"/>
    <w:tmpl w:val="D1D0AFA0"/>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C3234E2"/>
    <w:multiLevelType w:val="multilevel"/>
    <w:tmpl w:val="EB04AB0E"/>
    <w:lvl w:ilvl="0">
      <w:start w:val="12"/>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86254A9"/>
    <w:multiLevelType w:val="multilevel"/>
    <w:tmpl w:val="4118A32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A3A021C"/>
    <w:multiLevelType w:val="multilevel"/>
    <w:tmpl w:val="4DE0E4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BD518BD"/>
    <w:multiLevelType w:val="multilevel"/>
    <w:tmpl w:val="92E6F97E"/>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2">
      <w:start w:val="1"/>
      <w:numFmt w:val="decimal"/>
      <w:lvlText w:val="%1.%2.%3"/>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A20912"/>
    <w:multiLevelType w:val="multilevel"/>
    <w:tmpl w:val="45D2117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3ED247A"/>
    <w:multiLevelType w:val="hybridMultilevel"/>
    <w:tmpl w:val="0A70DE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475962D9"/>
    <w:multiLevelType w:val="multilevel"/>
    <w:tmpl w:val="C0C48F34"/>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B8D2EE9"/>
    <w:multiLevelType w:val="hybridMultilevel"/>
    <w:tmpl w:val="B75AA03E"/>
    <w:lvl w:ilvl="0" w:tplc="42504DC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2">
    <w:nsid w:val="4BDB4748"/>
    <w:multiLevelType w:val="hybridMultilevel"/>
    <w:tmpl w:val="B9A0A112"/>
    <w:lvl w:ilvl="0" w:tplc="42504DC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3">
    <w:nsid w:val="50BC11C8"/>
    <w:multiLevelType w:val="multilevel"/>
    <w:tmpl w:val="CA98B9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5991CF2"/>
    <w:multiLevelType w:val="hybridMultilevel"/>
    <w:tmpl w:val="4246F966"/>
    <w:lvl w:ilvl="0" w:tplc="6AB86BF2">
      <w:start w:val="1"/>
      <w:numFmt w:val="decimal"/>
      <w:lvlText w:val="%1."/>
      <w:lvlJc w:val="left"/>
      <w:pPr>
        <w:ind w:left="1729" w:hanging="1020"/>
      </w:pPr>
      <w:rPr>
        <w:rFonts w:cs="Times New Roman" w:hint="default"/>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5">
    <w:nsid w:val="5D165792"/>
    <w:multiLevelType w:val="multilevel"/>
    <w:tmpl w:val="ABC4194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2DE32AB"/>
    <w:multiLevelType w:val="multilevel"/>
    <w:tmpl w:val="0F7E95BC"/>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2FD59B7"/>
    <w:multiLevelType w:val="multilevel"/>
    <w:tmpl w:val="0EFADE80"/>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3975CB8"/>
    <w:multiLevelType w:val="multilevel"/>
    <w:tmpl w:val="7DD6EB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0">
    <w:nsid w:val="6F2D50D3"/>
    <w:multiLevelType w:val="multilevel"/>
    <w:tmpl w:val="D2161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FEA3359"/>
    <w:multiLevelType w:val="multilevel"/>
    <w:tmpl w:val="30D60E0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012296F"/>
    <w:multiLevelType w:val="multilevel"/>
    <w:tmpl w:val="7C5A21D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5394FF4"/>
    <w:multiLevelType w:val="multilevel"/>
    <w:tmpl w:val="161EC7BE"/>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6684345"/>
    <w:multiLevelType w:val="multilevel"/>
    <w:tmpl w:val="E15AE866"/>
    <w:lvl w:ilvl="0">
      <w:start w:val="1"/>
      <w:numFmt w:val="decimal"/>
      <w:lvlText w:val="2.3.%1"/>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6903F64"/>
    <w:multiLevelType w:val="hybridMultilevel"/>
    <w:tmpl w:val="3A36A1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6">
    <w:nsid w:val="780942C5"/>
    <w:multiLevelType w:val="multilevel"/>
    <w:tmpl w:val="827899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F5355E4"/>
    <w:multiLevelType w:val="multilevel"/>
    <w:tmpl w:val="86AE54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F692C74"/>
    <w:multiLevelType w:val="multilevel"/>
    <w:tmpl w:val="599AE2F8"/>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14"/>
  </w:num>
  <w:num w:numId="8">
    <w:abstractNumId w:val="91"/>
  </w:num>
  <w:num w:numId="9">
    <w:abstractNumId w:val="113"/>
  </w:num>
  <w:num w:numId="10">
    <w:abstractNumId w:val="69"/>
  </w:num>
  <w:num w:numId="11">
    <w:abstractNumId w:val="93"/>
  </w:num>
  <w:num w:numId="12">
    <w:abstractNumId w:val="79"/>
  </w:num>
  <w:num w:numId="13">
    <w:abstractNumId w:val="111"/>
  </w:num>
  <w:num w:numId="14">
    <w:abstractNumId w:val="103"/>
  </w:num>
  <w:num w:numId="15">
    <w:abstractNumId w:val="80"/>
  </w:num>
  <w:num w:numId="16">
    <w:abstractNumId w:val="94"/>
  </w:num>
  <w:num w:numId="17">
    <w:abstractNumId w:val="98"/>
  </w:num>
  <w:num w:numId="18">
    <w:abstractNumId w:val="116"/>
  </w:num>
  <w:num w:numId="19">
    <w:abstractNumId w:val="105"/>
  </w:num>
  <w:num w:numId="20">
    <w:abstractNumId w:val="107"/>
  </w:num>
  <w:num w:numId="21">
    <w:abstractNumId w:val="100"/>
  </w:num>
  <w:num w:numId="22">
    <w:abstractNumId w:val="92"/>
  </w:num>
  <w:num w:numId="23">
    <w:abstractNumId w:val="87"/>
  </w:num>
  <w:num w:numId="24">
    <w:abstractNumId w:val="118"/>
  </w:num>
  <w:num w:numId="25">
    <w:abstractNumId w:val="106"/>
  </w:num>
  <w:num w:numId="26">
    <w:abstractNumId w:val="112"/>
  </w:num>
  <w:num w:numId="27">
    <w:abstractNumId w:val="81"/>
  </w:num>
  <w:num w:numId="28">
    <w:abstractNumId w:val="95"/>
  </w:num>
  <w:num w:numId="29">
    <w:abstractNumId w:val="86"/>
  </w:num>
  <w:num w:numId="30">
    <w:abstractNumId w:val="117"/>
  </w:num>
  <w:num w:numId="31">
    <w:abstractNumId w:val="110"/>
  </w:num>
  <w:num w:numId="32">
    <w:abstractNumId w:val="108"/>
  </w:num>
  <w:num w:numId="33">
    <w:abstractNumId w:val="89"/>
  </w:num>
  <w:num w:numId="34">
    <w:abstractNumId w:val="104"/>
  </w:num>
  <w:num w:numId="35">
    <w:abstractNumId w:val="90"/>
  </w:num>
  <w:num w:numId="36">
    <w:abstractNumId w:val="77"/>
  </w:num>
  <w:num w:numId="37">
    <w:abstractNumId w:val="102"/>
  </w:num>
  <w:num w:numId="38">
    <w:abstractNumId w:val="101"/>
  </w:num>
  <w:num w:numId="39">
    <w:abstractNumId w:val="99"/>
  </w:num>
  <w:num w:numId="40">
    <w:abstractNumId w:val="115"/>
  </w:num>
  <w:num w:numId="41">
    <w:abstractNumId w:val="73"/>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0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031"/>
    <o:shapelayout v:ext="edit">
      <o:idmap v:ext="edit" data="1"/>
      <o:rules v:ext="edit">
        <o:r id="V:Rule1" type="connector" idref="#_x0000_s1410"/>
        <o:r id="V:Rule2" type="connector" idref="#_x0000_s1430"/>
        <o:r id="V:Rule3" type="connector" idref="#_x0000_s1424"/>
        <o:r id="V:Rule4" type="connector" idref="#_x0000_s1412"/>
        <o:r id="V:Rule5" type="connector" idref="#_x0000_s1413"/>
        <o:r id="V:Rule6" type="connector" idref="#_x0000_s1414"/>
        <o:r id="V:Rule7" type="connector" idref="#_x0000_s1425"/>
        <o:r id="V:Rule8" type="connector" idref="#_x0000_s1440"/>
        <o:r id="V:Rule9" type="connector" idref="#_x0000_s1460"/>
        <o:r id="V:Rule10" type="connector" idref="#_x0000_s1454"/>
        <o:r id="V:Rule11" type="connector" idref="#_x0000_s1442"/>
        <o:r id="V:Rule12" type="connector" idref="#_x0000_s1443"/>
        <o:r id="V:Rule13" type="connector" idref="#_x0000_s1444"/>
        <o:r id="V:Rule14" type="connector" idref="#_x0000_s145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CBE829-6D6A-4B8C-9F56-D6EE3123E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25</Pages>
  <Words>8263</Words>
  <Characters>47100</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55253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cp:revision>
  <cp:lastPrinted>2009-02-06T05:36:00Z</cp:lastPrinted>
  <dcterms:created xsi:type="dcterms:W3CDTF">2021-04-12T15:35:00Z</dcterms:created>
  <dcterms:modified xsi:type="dcterms:W3CDTF">2021-04-12T17:05:00Z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