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F90967" w:rsidRDefault="00F90967" w:rsidP="00F90967">
      <w:pPr>
        <w:pStyle w:val="1fffc"/>
        <w:tabs>
          <w:tab w:val="left" w:pos="11118"/>
        </w:tabs>
        <w:suppressAutoHyphens w:val="0"/>
        <w:outlineLvl w:val="0"/>
        <w:rPr>
          <w:caps/>
          <w:sz w:val="24"/>
          <w:szCs w:val="24"/>
          <w:lang w:val="uk-UA"/>
        </w:rPr>
      </w:pPr>
    </w:p>
    <w:p w:rsidR="000F1B5C" w:rsidRDefault="000F1B5C" w:rsidP="000F1B5C">
      <w:pPr>
        <w:pStyle w:val="affffffff2"/>
        <w:rPr>
          <w:b/>
          <w:bCs/>
        </w:rPr>
      </w:pPr>
      <w:r>
        <w:rPr>
          <w:b/>
          <w:bCs/>
        </w:rPr>
        <w:t>НАЦІОНАЛЬНИЙ АГРАРНИЙ УНІВЕРСИТЕТ</w:t>
      </w:r>
    </w:p>
    <w:p w:rsidR="000F1B5C" w:rsidRDefault="000F1B5C" w:rsidP="000F1B5C">
      <w:pPr>
        <w:spacing w:line="360" w:lineRule="auto"/>
        <w:jc w:val="center"/>
        <w:rPr>
          <w:sz w:val="28"/>
          <w:szCs w:val="28"/>
        </w:rPr>
      </w:pPr>
    </w:p>
    <w:p w:rsidR="000F1B5C" w:rsidRDefault="000F1B5C" w:rsidP="000F1B5C">
      <w:pPr>
        <w:pStyle w:val="1fffc"/>
        <w:jc w:val="left"/>
        <w:outlineLvl w:val="0"/>
      </w:pPr>
    </w:p>
    <w:p w:rsidR="000F1B5C" w:rsidRDefault="000F1B5C" w:rsidP="000F1B5C">
      <w:pPr>
        <w:pStyle w:val="1fffc"/>
        <w:outlineLvl w:val="0"/>
      </w:pPr>
      <w:r>
        <w:t>ДЖМІЛЬ ВОЛОДИМИР ІВАНОВИЧ</w:t>
      </w:r>
    </w:p>
    <w:p w:rsidR="000F1B5C" w:rsidRDefault="000F1B5C" w:rsidP="000F1B5C">
      <w:pPr>
        <w:pStyle w:val="2fff2"/>
        <w:jc w:val="both"/>
        <w:outlineLvl w:val="1"/>
        <w:rPr>
          <w:b/>
          <w:bCs/>
        </w:rPr>
      </w:pPr>
    </w:p>
    <w:p w:rsidR="000F1B5C" w:rsidRDefault="000F1B5C" w:rsidP="000F1B5C">
      <w:pPr>
        <w:rPr>
          <w:sz w:val="28"/>
          <w:szCs w:val="28"/>
        </w:rPr>
      </w:pPr>
    </w:p>
    <w:p w:rsidR="000F1B5C" w:rsidRDefault="000F1B5C" w:rsidP="000F1B5C">
      <w:pPr>
        <w:rPr>
          <w:sz w:val="28"/>
          <w:szCs w:val="28"/>
        </w:rPr>
      </w:pPr>
    </w:p>
    <w:p w:rsidR="000F1B5C" w:rsidRDefault="000F1B5C" w:rsidP="000F1B5C">
      <w:pPr>
        <w:pStyle w:val="2fff2"/>
        <w:ind w:firstLine="5245"/>
        <w:jc w:val="both"/>
        <w:outlineLvl w:val="1"/>
        <w:rPr>
          <w:b/>
          <w:bCs/>
        </w:rPr>
      </w:pPr>
      <w:r>
        <w:t>УДК 619:614.31:995.1:639.3</w:t>
      </w:r>
    </w:p>
    <w:p w:rsidR="000F1B5C" w:rsidRDefault="000F1B5C" w:rsidP="000F1B5C">
      <w:pPr>
        <w:pStyle w:val="2fff2"/>
        <w:jc w:val="both"/>
        <w:outlineLvl w:val="1"/>
      </w:pPr>
    </w:p>
    <w:p w:rsidR="000F1B5C" w:rsidRDefault="000F1B5C" w:rsidP="000F1B5C">
      <w:pPr>
        <w:spacing w:line="360" w:lineRule="auto"/>
        <w:jc w:val="center"/>
        <w:rPr>
          <w:sz w:val="28"/>
          <w:szCs w:val="28"/>
        </w:rPr>
      </w:pPr>
    </w:p>
    <w:p w:rsidR="000F1B5C" w:rsidRDefault="000F1B5C" w:rsidP="000F1B5C">
      <w:pPr>
        <w:spacing w:line="360" w:lineRule="auto"/>
        <w:jc w:val="center"/>
        <w:rPr>
          <w:sz w:val="28"/>
          <w:szCs w:val="28"/>
        </w:rPr>
      </w:pPr>
    </w:p>
    <w:p w:rsidR="000F1B5C" w:rsidRDefault="000F1B5C" w:rsidP="000F1B5C">
      <w:pPr>
        <w:spacing w:line="360" w:lineRule="auto"/>
        <w:rPr>
          <w:sz w:val="28"/>
          <w:szCs w:val="28"/>
        </w:rPr>
      </w:pPr>
    </w:p>
    <w:p w:rsidR="000F1B5C" w:rsidRDefault="000F1B5C" w:rsidP="000F1B5C">
      <w:pPr>
        <w:pStyle w:val="1fffc"/>
        <w:outlineLvl w:val="0"/>
      </w:pPr>
      <w:r>
        <w:t xml:space="preserve">ВЕТЕРИНАРНО-САНІТАРНА ЕКСПЕРТИЗА РИБИ, ІНВАЗОВАНОЇ НЕМАТОДАМИ РОДИНИ </w:t>
      </w:r>
      <w:r>
        <w:rPr>
          <w:i/>
          <w:iCs/>
          <w:lang w:val="en-US"/>
        </w:rPr>
        <w:t>ANISAKIDAE</w:t>
      </w:r>
    </w:p>
    <w:p w:rsidR="000F1B5C" w:rsidRDefault="000F1B5C" w:rsidP="000F1B5C">
      <w:pPr>
        <w:spacing w:line="360" w:lineRule="auto"/>
        <w:jc w:val="center"/>
        <w:rPr>
          <w:b/>
          <w:bCs/>
          <w:sz w:val="28"/>
          <w:szCs w:val="28"/>
        </w:rPr>
      </w:pPr>
    </w:p>
    <w:p w:rsidR="000F1B5C" w:rsidRDefault="000F1B5C" w:rsidP="000F1B5C">
      <w:pPr>
        <w:spacing w:line="360" w:lineRule="auto"/>
        <w:jc w:val="center"/>
        <w:rPr>
          <w:b/>
          <w:bCs/>
          <w:sz w:val="28"/>
          <w:szCs w:val="28"/>
        </w:rPr>
      </w:pPr>
    </w:p>
    <w:p w:rsidR="000F1B5C" w:rsidRDefault="000F1B5C" w:rsidP="000F1B5C">
      <w:pPr>
        <w:spacing w:line="360" w:lineRule="auto"/>
        <w:jc w:val="center"/>
        <w:rPr>
          <w:b/>
          <w:bCs/>
          <w:sz w:val="28"/>
          <w:szCs w:val="28"/>
        </w:rPr>
      </w:pPr>
    </w:p>
    <w:p w:rsidR="000F1B5C" w:rsidRDefault="000F1B5C" w:rsidP="000F1B5C">
      <w:pPr>
        <w:spacing w:line="360" w:lineRule="auto"/>
        <w:jc w:val="center"/>
        <w:rPr>
          <w:sz w:val="28"/>
          <w:szCs w:val="28"/>
        </w:rPr>
      </w:pPr>
      <w:r>
        <w:rPr>
          <w:sz w:val="28"/>
          <w:szCs w:val="28"/>
        </w:rPr>
        <w:t>16.00.09 – ветеринарно-санітарна експертиза</w:t>
      </w:r>
    </w:p>
    <w:p w:rsidR="000F1B5C" w:rsidRDefault="000F1B5C" w:rsidP="000F1B5C">
      <w:pPr>
        <w:spacing w:line="360" w:lineRule="auto"/>
        <w:jc w:val="center"/>
        <w:rPr>
          <w:sz w:val="28"/>
          <w:szCs w:val="28"/>
        </w:rPr>
      </w:pPr>
    </w:p>
    <w:p w:rsidR="000F1B5C" w:rsidRDefault="000F1B5C" w:rsidP="000F1B5C">
      <w:pPr>
        <w:spacing w:line="360" w:lineRule="auto"/>
        <w:jc w:val="center"/>
        <w:rPr>
          <w:sz w:val="28"/>
          <w:szCs w:val="28"/>
        </w:rPr>
      </w:pPr>
    </w:p>
    <w:p w:rsidR="000F1B5C" w:rsidRDefault="000F1B5C" w:rsidP="000F1B5C">
      <w:pPr>
        <w:spacing w:line="360" w:lineRule="auto"/>
        <w:jc w:val="center"/>
        <w:rPr>
          <w:sz w:val="28"/>
          <w:szCs w:val="28"/>
        </w:rPr>
      </w:pPr>
    </w:p>
    <w:p w:rsidR="000F1B5C" w:rsidRDefault="000F1B5C" w:rsidP="000F1B5C">
      <w:pPr>
        <w:pStyle w:val="1fffc"/>
        <w:outlineLvl w:val="0"/>
      </w:pPr>
      <w:r>
        <w:t>АВТОРЕФЕРАТ</w:t>
      </w:r>
    </w:p>
    <w:p w:rsidR="000F1B5C" w:rsidRDefault="000F1B5C" w:rsidP="000F1B5C">
      <w:pPr>
        <w:spacing w:line="360" w:lineRule="auto"/>
        <w:jc w:val="center"/>
        <w:rPr>
          <w:b/>
          <w:bCs/>
          <w:sz w:val="28"/>
          <w:szCs w:val="28"/>
        </w:rPr>
      </w:pPr>
      <w:r>
        <w:rPr>
          <w:b/>
          <w:bCs/>
          <w:sz w:val="28"/>
          <w:szCs w:val="28"/>
        </w:rPr>
        <w:t>дисертації на здобуття наукового ступеня</w:t>
      </w:r>
    </w:p>
    <w:p w:rsidR="000F1B5C" w:rsidRDefault="000F1B5C" w:rsidP="000F1B5C">
      <w:pPr>
        <w:spacing w:line="360" w:lineRule="auto"/>
        <w:jc w:val="center"/>
        <w:rPr>
          <w:b/>
          <w:bCs/>
          <w:sz w:val="28"/>
          <w:szCs w:val="28"/>
        </w:rPr>
      </w:pPr>
      <w:r>
        <w:rPr>
          <w:b/>
          <w:bCs/>
          <w:sz w:val="28"/>
          <w:szCs w:val="28"/>
        </w:rPr>
        <w:t>кандидата ветеринарних наук</w:t>
      </w:r>
    </w:p>
    <w:p w:rsidR="000F1B5C" w:rsidRDefault="000F1B5C" w:rsidP="000F1B5C">
      <w:pPr>
        <w:spacing w:line="360" w:lineRule="auto"/>
        <w:jc w:val="center"/>
        <w:rPr>
          <w:sz w:val="28"/>
          <w:szCs w:val="28"/>
        </w:rPr>
      </w:pPr>
    </w:p>
    <w:p w:rsidR="000F1B5C" w:rsidRDefault="000F1B5C" w:rsidP="000F1B5C">
      <w:pPr>
        <w:spacing w:line="360" w:lineRule="auto"/>
        <w:jc w:val="center"/>
        <w:rPr>
          <w:sz w:val="28"/>
          <w:szCs w:val="28"/>
        </w:rPr>
      </w:pPr>
    </w:p>
    <w:p w:rsidR="000F1B5C" w:rsidRPr="000F1B5C" w:rsidRDefault="000F1B5C" w:rsidP="000F1B5C">
      <w:pPr>
        <w:spacing w:line="360" w:lineRule="auto"/>
        <w:rPr>
          <w:sz w:val="28"/>
          <w:szCs w:val="28"/>
        </w:rPr>
      </w:pPr>
    </w:p>
    <w:p w:rsidR="000F1B5C" w:rsidRPr="000F1B5C" w:rsidRDefault="000F1B5C" w:rsidP="000F1B5C">
      <w:pPr>
        <w:spacing w:line="360" w:lineRule="auto"/>
        <w:rPr>
          <w:sz w:val="28"/>
          <w:szCs w:val="28"/>
        </w:rPr>
      </w:pPr>
    </w:p>
    <w:p w:rsidR="000F1B5C" w:rsidRDefault="000F1B5C" w:rsidP="000F1B5C">
      <w:pPr>
        <w:pStyle w:val="2fff2"/>
        <w:outlineLvl w:val="1"/>
      </w:pPr>
      <w:r>
        <w:t>Київ – 2002</w:t>
      </w:r>
    </w:p>
    <w:p w:rsidR="000F1B5C" w:rsidRDefault="000F1B5C" w:rsidP="000F1B5C">
      <w:pPr>
        <w:spacing w:line="360" w:lineRule="auto"/>
        <w:rPr>
          <w:b/>
          <w:bCs/>
          <w:sz w:val="28"/>
          <w:szCs w:val="28"/>
        </w:rPr>
      </w:pPr>
    </w:p>
    <w:p w:rsidR="000F1B5C" w:rsidRDefault="000F1B5C" w:rsidP="000F1B5C">
      <w:pPr>
        <w:pStyle w:val="1fffc"/>
        <w:jc w:val="left"/>
        <w:outlineLvl w:val="0"/>
        <w:rPr>
          <w:b w:val="0"/>
          <w:bCs w:val="0"/>
        </w:rPr>
      </w:pPr>
      <w:r>
        <w:rPr>
          <w:b w:val="0"/>
          <w:bCs w:val="0"/>
        </w:rPr>
        <w:t>Дисертацією є рукопис</w:t>
      </w:r>
    </w:p>
    <w:p w:rsidR="000F1B5C" w:rsidRDefault="000F1B5C" w:rsidP="000F1B5C">
      <w:pPr>
        <w:rPr>
          <w:sz w:val="28"/>
          <w:szCs w:val="28"/>
        </w:rPr>
      </w:pPr>
    </w:p>
    <w:p w:rsidR="000F1B5C" w:rsidRDefault="000F1B5C" w:rsidP="000F1B5C">
      <w:pPr>
        <w:jc w:val="both"/>
        <w:rPr>
          <w:sz w:val="28"/>
          <w:szCs w:val="28"/>
        </w:rPr>
      </w:pPr>
      <w:r>
        <w:rPr>
          <w:sz w:val="28"/>
          <w:szCs w:val="28"/>
        </w:rPr>
        <w:lastRenderedPageBreak/>
        <w:t>Робота виконана в Білоцерківському державному аграрному університеті Міністерства аграрної політики України</w:t>
      </w:r>
    </w:p>
    <w:p w:rsidR="000F1B5C" w:rsidRDefault="000F1B5C" w:rsidP="000F1B5C">
      <w:pPr>
        <w:jc w:val="both"/>
        <w:rPr>
          <w:sz w:val="28"/>
          <w:szCs w:val="28"/>
        </w:rPr>
      </w:pPr>
    </w:p>
    <w:p w:rsidR="000F1B5C" w:rsidRDefault="000F1B5C" w:rsidP="000F1B5C">
      <w:pPr>
        <w:pStyle w:val="FR10"/>
        <w:rPr>
          <w:b/>
          <w:bCs/>
        </w:rPr>
      </w:pPr>
      <w:r>
        <w:rPr>
          <w:b/>
          <w:bCs/>
        </w:rPr>
        <w:t xml:space="preserve">Науковий керівник – </w:t>
      </w:r>
      <w:r>
        <w:t>кандидат ветеринарних наук, професор</w:t>
      </w:r>
    </w:p>
    <w:p w:rsidR="000F1B5C" w:rsidRDefault="000F1B5C" w:rsidP="000F1B5C">
      <w:pPr>
        <w:pStyle w:val="FR10"/>
        <w:rPr>
          <w:b/>
          <w:bCs/>
        </w:rPr>
      </w:pPr>
      <w:r>
        <w:t xml:space="preserve">                                        </w:t>
      </w:r>
      <w:r>
        <w:rPr>
          <w:b/>
          <w:bCs/>
        </w:rPr>
        <w:t xml:space="preserve">Микитюк </w:t>
      </w:r>
      <w:r>
        <w:t>Петро Васильович,</w:t>
      </w:r>
    </w:p>
    <w:p w:rsidR="000F1B5C" w:rsidRDefault="000F1B5C" w:rsidP="000F1B5C">
      <w:pPr>
        <w:pStyle w:val="FR10"/>
      </w:pPr>
      <w:r>
        <w:t xml:space="preserve">                                        Білоцерківський державний аграрний університет,</w:t>
      </w:r>
    </w:p>
    <w:p w:rsidR="000F1B5C" w:rsidRDefault="000F1B5C" w:rsidP="000F1B5C">
      <w:pPr>
        <w:pStyle w:val="FR10"/>
      </w:pPr>
      <w:r>
        <w:t xml:space="preserve">                                        завідувач кафедри ветсанекспертизи і патанатомії</w:t>
      </w:r>
    </w:p>
    <w:p w:rsidR="000F1B5C" w:rsidRDefault="000F1B5C" w:rsidP="000F1B5C">
      <w:pPr>
        <w:jc w:val="both"/>
        <w:rPr>
          <w:sz w:val="28"/>
          <w:szCs w:val="28"/>
        </w:rPr>
      </w:pPr>
    </w:p>
    <w:p w:rsidR="000F1B5C" w:rsidRDefault="000F1B5C" w:rsidP="000F1B5C">
      <w:pPr>
        <w:pStyle w:val="afffffffe"/>
        <w:rPr>
          <w:b/>
          <w:bCs/>
        </w:rPr>
      </w:pPr>
      <w:r>
        <w:rPr>
          <w:b/>
          <w:bCs/>
        </w:rPr>
        <w:t xml:space="preserve">Офіційні опоненти: </w:t>
      </w:r>
    </w:p>
    <w:p w:rsidR="000F1B5C" w:rsidRDefault="000F1B5C" w:rsidP="000F1B5C">
      <w:pPr>
        <w:jc w:val="both"/>
        <w:rPr>
          <w:b/>
          <w:bCs/>
          <w:sz w:val="28"/>
          <w:szCs w:val="28"/>
        </w:rPr>
      </w:pPr>
    </w:p>
    <w:p w:rsidR="000F1B5C" w:rsidRDefault="000F1B5C" w:rsidP="000F1B5C">
      <w:pPr>
        <w:jc w:val="both"/>
        <w:rPr>
          <w:b/>
          <w:bCs/>
          <w:sz w:val="28"/>
          <w:szCs w:val="28"/>
        </w:rPr>
      </w:pPr>
      <w:r>
        <w:rPr>
          <w:sz w:val="28"/>
          <w:szCs w:val="28"/>
        </w:rPr>
        <w:t xml:space="preserve">доктор біологічних наук, професор </w:t>
      </w:r>
      <w:r>
        <w:rPr>
          <w:b/>
          <w:bCs/>
          <w:sz w:val="28"/>
          <w:szCs w:val="28"/>
        </w:rPr>
        <w:t xml:space="preserve">Гаєвська </w:t>
      </w:r>
      <w:r>
        <w:rPr>
          <w:sz w:val="28"/>
          <w:szCs w:val="28"/>
        </w:rPr>
        <w:t>Альбіна Вітольдівна,</w:t>
      </w:r>
    </w:p>
    <w:p w:rsidR="000F1B5C" w:rsidRDefault="000F1B5C" w:rsidP="000F1B5C">
      <w:pPr>
        <w:pStyle w:val="3f9"/>
        <w:outlineLvl w:val="2"/>
      </w:pPr>
      <w:r>
        <w:t xml:space="preserve">Інститут біології південних морів НАН України, завідувач відділом </w:t>
      </w:r>
    </w:p>
    <w:p w:rsidR="000F1B5C" w:rsidRDefault="000F1B5C" w:rsidP="000F1B5C">
      <w:pPr>
        <w:jc w:val="both"/>
        <w:rPr>
          <w:sz w:val="28"/>
          <w:szCs w:val="28"/>
        </w:rPr>
      </w:pPr>
      <w:r>
        <w:rPr>
          <w:sz w:val="28"/>
          <w:szCs w:val="28"/>
        </w:rPr>
        <w:t>екологічної паразитології;</w:t>
      </w:r>
    </w:p>
    <w:p w:rsidR="000F1B5C" w:rsidRDefault="000F1B5C" w:rsidP="000F1B5C">
      <w:pPr>
        <w:jc w:val="both"/>
        <w:rPr>
          <w:sz w:val="28"/>
          <w:szCs w:val="28"/>
        </w:rPr>
      </w:pPr>
    </w:p>
    <w:p w:rsidR="000F1B5C" w:rsidRDefault="000F1B5C" w:rsidP="000F1B5C">
      <w:pPr>
        <w:jc w:val="both"/>
        <w:rPr>
          <w:sz w:val="28"/>
          <w:szCs w:val="28"/>
        </w:rPr>
      </w:pPr>
    </w:p>
    <w:p w:rsidR="000F1B5C" w:rsidRDefault="000F1B5C" w:rsidP="000F1B5C">
      <w:pPr>
        <w:jc w:val="both"/>
        <w:rPr>
          <w:sz w:val="28"/>
          <w:szCs w:val="28"/>
        </w:rPr>
      </w:pPr>
      <w:r>
        <w:rPr>
          <w:sz w:val="28"/>
          <w:szCs w:val="28"/>
        </w:rPr>
        <w:t xml:space="preserve">кандидат ветеринарних наук, доцент </w:t>
      </w:r>
      <w:r>
        <w:rPr>
          <w:b/>
          <w:bCs/>
          <w:sz w:val="28"/>
          <w:szCs w:val="28"/>
        </w:rPr>
        <w:t xml:space="preserve">Наконечна </w:t>
      </w:r>
      <w:r>
        <w:rPr>
          <w:sz w:val="28"/>
          <w:szCs w:val="28"/>
        </w:rPr>
        <w:t xml:space="preserve">Марія Григорівна, </w:t>
      </w:r>
    </w:p>
    <w:p w:rsidR="000F1B5C" w:rsidRDefault="000F1B5C" w:rsidP="000F1B5C">
      <w:pPr>
        <w:jc w:val="both"/>
        <w:rPr>
          <w:sz w:val="28"/>
          <w:szCs w:val="28"/>
        </w:rPr>
      </w:pPr>
      <w:r>
        <w:rPr>
          <w:sz w:val="28"/>
          <w:szCs w:val="28"/>
        </w:rPr>
        <w:t xml:space="preserve">Національний аграрний університет, доцент кафедри епізоотології </w:t>
      </w:r>
    </w:p>
    <w:p w:rsidR="000F1B5C" w:rsidRDefault="000F1B5C" w:rsidP="000F1B5C">
      <w:pPr>
        <w:jc w:val="both"/>
        <w:rPr>
          <w:sz w:val="28"/>
          <w:szCs w:val="28"/>
        </w:rPr>
      </w:pPr>
      <w:r>
        <w:rPr>
          <w:sz w:val="28"/>
          <w:szCs w:val="28"/>
        </w:rPr>
        <w:t>та інфекційних хвороб</w:t>
      </w:r>
    </w:p>
    <w:p w:rsidR="000F1B5C" w:rsidRDefault="000F1B5C" w:rsidP="000F1B5C">
      <w:pPr>
        <w:pStyle w:val="2fff2"/>
        <w:jc w:val="both"/>
        <w:outlineLvl w:val="1"/>
      </w:pPr>
    </w:p>
    <w:p w:rsidR="000F1B5C" w:rsidRDefault="000F1B5C" w:rsidP="000F1B5C">
      <w:pPr>
        <w:pStyle w:val="2fff2"/>
        <w:jc w:val="both"/>
        <w:outlineLvl w:val="1"/>
        <w:rPr>
          <w:b/>
          <w:bCs/>
        </w:rPr>
      </w:pPr>
      <w:r>
        <w:rPr>
          <w:b/>
          <w:bCs/>
        </w:rPr>
        <w:t>Провідна установа</w:t>
      </w:r>
    </w:p>
    <w:p w:rsidR="000F1B5C" w:rsidRDefault="000F1B5C" w:rsidP="000F1B5C">
      <w:pPr>
        <w:pStyle w:val="2fff2"/>
        <w:jc w:val="both"/>
        <w:outlineLvl w:val="1"/>
        <w:rPr>
          <w:spacing w:val="6"/>
        </w:rPr>
      </w:pPr>
      <w:r>
        <w:rPr>
          <w:spacing w:val="6"/>
        </w:rPr>
        <w:t>Одеський державний аграрний університет, кафкдра зоогігієни і технології виробництва продуктів тваринництва, Міністерства аграрної політики України. м. Одеса</w:t>
      </w:r>
    </w:p>
    <w:p w:rsidR="000F1B5C" w:rsidRDefault="000F1B5C" w:rsidP="000F1B5C">
      <w:pPr>
        <w:jc w:val="both"/>
        <w:rPr>
          <w:b/>
          <w:bCs/>
          <w:sz w:val="28"/>
          <w:szCs w:val="28"/>
        </w:rPr>
      </w:pPr>
    </w:p>
    <w:p w:rsidR="000F1B5C" w:rsidRDefault="000F1B5C" w:rsidP="000F1B5C">
      <w:pPr>
        <w:jc w:val="both"/>
        <w:rPr>
          <w:b/>
          <w:bCs/>
          <w:sz w:val="28"/>
          <w:szCs w:val="28"/>
        </w:rPr>
      </w:pPr>
    </w:p>
    <w:p w:rsidR="000F1B5C" w:rsidRDefault="000F1B5C" w:rsidP="000F1B5C">
      <w:pPr>
        <w:jc w:val="both"/>
        <w:rPr>
          <w:b/>
          <w:bCs/>
          <w:sz w:val="28"/>
          <w:szCs w:val="28"/>
        </w:rPr>
      </w:pPr>
    </w:p>
    <w:p w:rsidR="000F1B5C" w:rsidRDefault="000F1B5C" w:rsidP="000F1B5C">
      <w:pPr>
        <w:pStyle w:val="afffffffe"/>
        <w:ind w:firstLine="720"/>
        <w:rPr>
          <w:spacing w:val="2"/>
        </w:rPr>
      </w:pPr>
      <w:r>
        <w:rPr>
          <w:spacing w:val="-4"/>
        </w:rPr>
        <w:t>Захист дисертації відбудеться “</w:t>
      </w:r>
      <w:r>
        <w:rPr>
          <w:spacing w:val="-4"/>
          <w:u w:val="single"/>
        </w:rPr>
        <w:t>13</w:t>
      </w:r>
      <w:r>
        <w:rPr>
          <w:spacing w:val="-4"/>
        </w:rPr>
        <w:t xml:space="preserve">” </w:t>
      </w:r>
      <w:r>
        <w:rPr>
          <w:spacing w:val="-4"/>
          <w:u w:val="single"/>
        </w:rPr>
        <w:t xml:space="preserve">червня </w:t>
      </w:r>
      <w:r>
        <w:rPr>
          <w:spacing w:val="-4"/>
        </w:rPr>
        <w:t xml:space="preserve">2002 р. о </w:t>
      </w:r>
      <w:r>
        <w:rPr>
          <w:spacing w:val="-4"/>
          <w:u w:val="single"/>
        </w:rPr>
        <w:t xml:space="preserve">10 </w:t>
      </w:r>
      <w:r>
        <w:rPr>
          <w:spacing w:val="-4"/>
          <w:u w:val="single"/>
          <w:vertAlign w:val="superscript"/>
        </w:rPr>
        <w:t>00</w:t>
      </w:r>
      <w:r>
        <w:rPr>
          <w:spacing w:val="-4"/>
        </w:rPr>
        <w:t xml:space="preserve"> годині на засіданні спеціалізованої вченої ради Д 26.004.12 в Національному аграрному </w:t>
      </w:r>
      <w:r>
        <w:rPr>
          <w:spacing w:val="2"/>
        </w:rPr>
        <w:t>університеті за адресою: 03041, м. Київ – 41, вул. Героїв оборони, 15, навчальний корпус № 3, ауд. № 65.</w:t>
      </w:r>
    </w:p>
    <w:p w:rsidR="000F1B5C" w:rsidRDefault="000F1B5C" w:rsidP="000F1B5C">
      <w:pPr>
        <w:pStyle w:val="afffffffe"/>
        <w:rPr>
          <w:spacing w:val="-12"/>
        </w:rPr>
      </w:pPr>
      <w:r>
        <w:rPr>
          <w:spacing w:val="-12"/>
        </w:rPr>
        <w:tab/>
      </w:r>
    </w:p>
    <w:p w:rsidR="000F1B5C" w:rsidRDefault="000F1B5C" w:rsidP="000F1B5C">
      <w:pPr>
        <w:pStyle w:val="afffffffe"/>
        <w:rPr>
          <w:spacing w:val="-12"/>
        </w:rPr>
      </w:pPr>
    </w:p>
    <w:p w:rsidR="000F1B5C" w:rsidRDefault="000F1B5C" w:rsidP="000F1B5C">
      <w:pPr>
        <w:pStyle w:val="afffffffe"/>
        <w:ind w:firstLine="720"/>
        <w:rPr>
          <w:spacing w:val="-14"/>
        </w:rPr>
      </w:pPr>
      <w:r>
        <w:rPr>
          <w:spacing w:val="-14"/>
        </w:rPr>
        <w:t>З дисертацією можна ознайомитись у бібліотеці Національного аграрного університету за адресою: 03041, м. Київ – 41, вул. Героїв оборони, 13, навчальний корпус № 4, к. 41</w:t>
      </w:r>
    </w:p>
    <w:p w:rsidR="000F1B5C" w:rsidRDefault="000F1B5C" w:rsidP="000F1B5C">
      <w:pPr>
        <w:jc w:val="both"/>
        <w:rPr>
          <w:sz w:val="28"/>
          <w:szCs w:val="28"/>
        </w:rPr>
      </w:pPr>
    </w:p>
    <w:p w:rsidR="000F1B5C" w:rsidRDefault="000F1B5C" w:rsidP="000F1B5C">
      <w:pPr>
        <w:jc w:val="both"/>
        <w:rPr>
          <w:sz w:val="28"/>
          <w:szCs w:val="28"/>
        </w:rPr>
      </w:pPr>
    </w:p>
    <w:p w:rsidR="000F1B5C" w:rsidRDefault="000F1B5C" w:rsidP="000F1B5C">
      <w:pPr>
        <w:jc w:val="both"/>
        <w:rPr>
          <w:sz w:val="28"/>
          <w:szCs w:val="28"/>
        </w:rPr>
      </w:pPr>
      <w:r>
        <w:rPr>
          <w:sz w:val="28"/>
          <w:szCs w:val="28"/>
        </w:rPr>
        <w:tab/>
        <w:t xml:space="preserve">Автореферат розісланий “13” </w:t>
      </w:r>
      <w:r>
        <w:rPr>
          <w:sz w:val="28"/>
          <w:szCs w:val="28"/>
          <w:u w:val="single"/>
        </w:rPr>
        <w:t xml:space="preserve">травня </w:t>
      </w:r>
      <w:r>
        <w:rPr>
          <w:sz w:val="28"/>
          <w:szCs w:val="28"/>
        </w:rPr>
        <w:t xml:space="preserve"> 2002 р.</w:t>
      </w:r>
    </w:p>
    <w:p w:rsidR="000F1B5C" w:rsidRDefault="000F1B5C" w:rsidP="000F1B5C">
      <w:pPr>
        <w:jc w:val="both"/>
        <w:rPr>
          <w:sz w:val="28"/>
          <w:szCs w:val="28"/>
        </w:rPr>
      </w:pPr>
    </w:p>
    <w:p w:rsidR="000F1B5C" w:rsidRDefault="000F1B5C" w:rsidP="000F1B5C">
      <w:pPr>
        <w:jc w:val="both"/>
        <w:rPr>
          <w:sz w:val="28"/>
          <w:szCs w:val="28"/>
        </w:rPr>
      </w:pPr>
    </w:p>
    <w:p w:rsidR="000F1B5C" w:rsidRDefault="000F1B5C" w:rsidP="000F1B5C">
      <w:pPr>
        <w:ind w:firstLine="720"/>
        <w:jc w:val="both"/>
        <w:rPr>
          <w:sz w:val="28"/>
          <w:szCs w:val="28"/>
        </w:rPr>
      </w:pPr>
      <w:r>
        <w:rPr>
          <w:sz w:val="28"/>
          <w:szCs w:val="28"/>
        </w:rPr>
        <w:t xml:space="preserve">Вчений секретар спеціалізованої </w:t>
      </w:r>
    </w:p>
    <w:p w:rsidR="000F1B5C" w:rsidRDefault="000F1B5C" w:rsidP="000F1B5C">
      <w:pPr>
        <w:ind w:firstLine="720"/>
        <w:jc w:val="both"/>
        <w:rPr>
          <w:sz w:val="28"/>
          <w:szCs w:val="28"/>
        </w:rPr>
      </w:pPr>
      <w:r>
        <w:rPr>
          <w:sz w:val="28"/>
          <w:szCs w:val="28"/>
        </w:rPr>
        <w:t>вченої ради                                                                                             Коваль О.А.</w:t>
      </w:r>
    </w:p>
    <w:p w:rsidR="000F1B5C" w:rsidRDefault="000F1B5C" w:rsidP="000F1B5C">
      <w:pPr>
        <w:jc w:val="both"/>
        <w:rPr>
          <w:sz w:val="28"/>
          <w:szCs w:val="28"/>
        </w:rPr>
      </w:pPr>
    </w:p>
    <w:p w:rsidR="000F1B5C" w:rsidRDefault="000F1B5C" w:rsidP="000F1B5C">
      <w:pPr>
        <w:jc w:val="both"/>
        <w:rPr>
          <w:sz w:val="28"/>
          <w:szCs w:val="28"/>
        </w:rPr>
      </w:pPr>
    </w:p>
    <w:p w:rsidR="000F1B5C" w:rsidRDefault="000F1B5C" w:rsidP="000F1B5C">
      <w:pPr>
        <w:pStyle w:val="3f9"/>
        <w:spacing w:line="360" w:lineRule="auto"/>
        <w:outlineLvl w:val="2"/>
        <w:rPr>
          <w:sz w:val="24"/>
          <w:szCs w:val="24"/>
        </w:rPr>
      </w:pPr>
      <w:r>
        <w:rPr>
          <w:sz w:val="24"/>
          <w:szCs w:val="24"/>
        </w:rPr>
        <w:t>ЗАГАЛЬНА ХАРАКТЕРИСТИКА РОБОТИ</w:t>
      </w:r>
    </w:p>
    <w:p w:rsidR="000F1B5C" w:rsidRDefault="000F1B5C" w:rsidP="000F1B5C">
      <w:pPr>
        <w:spacing w:line="360" w:lineRule="auto"/>
      </w:pPr>
    </w:p>
    <w:p w:rsidR="000F1B5C" w:rsidRDefault="000F1B5C" w:rsidP="000F1B5C">
      <w:pPr>
        <w:spacing w:line="360" w:lineRule="auto"/>
        <w:ind w:firstLine="720"/>
        <w:jc w:val="both"/>
      </w:pPr>
      <w:r>
        <w:rPr>
          <w:b/>
          <w:bCs/>
        </w:rPr>
        <w:t xml:space="preserve">Актуальність теми. </w:t>
      </w:r>
      <w:r>
        <w:t xml:space="preserve">Серед проблем гігієни харчових продуктів особливе значення має запобігання захворюванням людей, що виникають внаслідок споживання в їжу заражених риби, молюсків та ракоподібних. Промислові риби Світового океану та його морів інвазовані паразитами у такій кількості, що виготовлення із них харчових продуктів буває ускладненим, а у деяких випадках – практично неможливим (Клейменов И.Я., 1971; Гаевская А.В., </w:t>
      </w:r>
      <w:r>
        <w:rPr>
          <w:spacing w:val="-4"/>
        </w:rPr>
        <w:t>Ковалева А.А., 1991; Гаевская А.В., 2001; Микитюк П.В., 1996; Достоєвський П., із співавторами, 1996). Окремі види паразитів небезпечні для здоров’я</w:t>
      </w:r>
      <w:r>
        <w:t xml:space="preserve"> людей. Такими є нематоди родини </w:t>
      </w:r>
      <w:r>
        <w:rPr>
          <w:i/>
          <w:iCs/>
          <w:lang w:val="en-US"/>
        </w:rPr>
        <w:t>Anisakidae</w:t>
      </w:r>
      <w:r>
        <w:rPr>
          <w:i/>
          <w:iCs/>
        </w:rPr>
        <w:t xml:space="preserve"> </w:t>
      </w:r>
      <w:r>
        <w:t xml:space="preserve">– розповсюджені паразити морських та океанічних риб. </w:t>
      </w:r>
    </w:p>
    <w:p w:rsidR="000F1B5C" w:rsidRDefault="000F1B5C" w:rsidP="000F1B5C">
      <w:pPr>
        <w:spacing w:line="360" w:lineRule="auto"/>
        <w:ind w:firstLine="720"/>
        <w:jc w:val="both"/>
      </w:pPr>
      <w:r>
        <w:t xml:space="preserve">До недавнього часу личинок анізакід, передусім родів </w:t>
      </w:r>
      <w:r>
        <w:rPr>
          <w:i/>
          <w:iCs/>
        </w:rPr>
        <w:t>Anisakis</w:t>
      </w:r>
      <w:r>
        <w:t xml:space="preserve"> і </w:t>
      </w:r>
      <w:r>
        <w:rPr>
          <w:i/>
          <w:iCs/>
        </w:rPr>
        <w:t>Pseudoterranova</w:t>
      </w:r>
      <w:r>
        <w:t>, вважали індиферентними для людей. Проте зараз відомо, що при недостатньому проварюванні, засолюванні, заморожуванні риби деякі види живих анізакід спричиняють захворювання людини (Васильков В.Г., Грищенко Л.И., 1989; Васильков В.Г., 1983). Найбільш небезпечним джерелом ураження людей є оселедці слабкого засолу, насамперед домашнього приготування.</w:t>
      </w:r>
    </w:p>
    <w:p w:rsidR="000F1B5C" w:rsidRDefault="000F1B5C" w:rsidP="000F1B5C">
      <w:pPr>
        <w:spacing w:line="360" w:lineRule="auto"/>
        <w:ind w:firstLine="720"/>
        <w:jc w:val="both"/>
      </w:pPr>
      <w:r>
        <w:t>Личинки анізакід, маючи алергенні властивості, сенсибілізують організм людини, що спричиняє локальний ентерит, який називають еозинофільним флегмонозним ентеритом. Останній має тяжкий перебіг з ознаками ураження органів травлення. При несвоєчасному лікуванні  захворювання може завершуватись летально (Черкасский Б.Л., 1994; Гаевская А.В., 2001; Andreassen J., 1970; Oshima T., 1972; Fagerholm H.P., 1978). Існує також думка щодо токсичності личинок анізакід, яка зумовлена продуктами їх життєдіяльності.</w:t>
      </w:r>
    </w:p>
    <w:p w:rsidR="000F1B5C" w:rsidRDefault="000F1B5C" w:rsidP="000F1B5C">
      <w:pPr>
        <w:spacing w:line="360" w:lineRule="auto"/>
        <w:ind w:firstLine="720"/>
        <w:jc w:val="both"/>
      </w:pPr>
      <w:r>
        <w:t xml:space="preserve">Слід відзначити, що серед нематод родини </w:t>
      </w:r>
      <w:r>
        <w:rPr>
          <w:i/>
          <w:iCs/>
          <w:lang w:val="en-US"/>
        </w:rPr>
        <w:t>Anisakidae</w:t>
      </w:r>
      <w:r>
        <w:t xml:space="preserve"> є види, індиферентні для людини. Тому вирішення питаня щодо харчової придатності риби, ураженої личинками анізакід, залежить від визначення належності їх до відповідного таксона. </w:t>
      </w:r>
    </w:p>
    <w:p w:rsidR="000F1B5C" w:rsidRDefault="000F1B5C" w:rsidP="000F1B5C">
      <w:pPr>
        <w:spacing w:line="360" w:lineRule="auto"/>
        <w:ind w:firstLine="698"/>
        <w:jc w:val="both"/>
      </w:pPr>
      <w:r>
        <w:t>На сьогодні залишаються не вирішеними в Україні питання ветеринарно-санітарної експертизи та оцінки якості морської й океанічної промислової риби, яка інвазована личинками анізакід.</w:t>
      </w:r>
    </w:p>
    <w:p w:rsidR="000F1B5C" w:rsidRDefault="000F1B5C" w:rsidP="000F1B5C">
      <w:pPr>
        <w:spacing w:line="360" w:lineRule="auto"/>
        <w:ind w:firstLine="698"/>
        <w:jc w:val="both"/>
      </w:pPr>
      <w:r>
        <w:t>Тому дослідження щодо визначення ступеня ураженості, видової належності виявлених личинок анізакід, методів знезараження та технологічної обробки зараженої риби є досить актуальними. Вони слугували основою удосконалення методів ветеринарно-санітарної експертизи, що в свою чергу дасть змогу зменшити економічні збитки у рибопереробній промисловості, збільшити асортимент рибної продукції, гарантовано безпечної для здоров’я людей.</w:t>
      </w:r>
    </w:p>
    <w:p w:rsidR="000F1B5C" w:rsidRDefault="000F1B5C" w:rsidP="000F1B5C">
      <w:pPr>
        <w:pStyle w:val="afffffffe"/>
        <w:ind w:firstLine="698"/>
        <w:rPr>
          <w:sz w:val="24"/>
        </w:rPr>
      </w:pPr>
      <w:r>
        <w:rPr>
          <w:b/>
          <w:bCs/>
          <w:sz w:val="24"/>
        </w:rPr>
        <w:t xml:space="preserve">Зв’язок роботи з науковими програмами, планами, темами. </w:t>
      </w:r>
      <w:r>
        <w:rPr>
          <w:sz w:val="24"/>
        </w:rPr>
        <w:t xml:space="preserve">Тема дисертаційної роботи є фрагментом держбюджетної тематики № 1/2 “Розробити (вдосконалити) і впровадити у виробництво науково обгрунтовані правила ветсанекспертизи, ефективні </w:t>
      </w:r>
      <w:r>
        <w:rPr>
          <w:sz w:val="24"/>
        </w:rPr>
        <w:lastRenderedPageBreak/>
        <w:t>методи оцінки якості та способи знезараження продуктів тваринництва в умовах різних форм власності та складного екологічного становища в Україні”, номер держреєстрації</w:t>
      </w:r>
      <w:r>
        <w:rPr>
          <w:b/>
          <w:bCs/>
          <w:sz w:val="24"/>
        </w:rPr>
        <w:t xml:space="preserve"> </w:t>
      </w:r>
      <w:r>
        <w:rPr>
          <w:sz w:val="24"/>
        </w:rPr>
        <w:t xml:space="preserve">0193U042.484, яка є частиною ДНТП 03.10 “Високоефективні ресурсозберігаючі технології виробництва харчових продуктів високої біологічної цінності”, пріоритетний напрям 3 “Виробництво, переробка та збереження сільськогосподарської продукції”, та виходить із вимог і завдань Національної програми досліджень і використання ресурсів Азово-Чорноморського басейну, інших регіонів Світового океану на період до 2000 року, Постанови Кабінету Міністрів України від 9 листопада 1996 року № 1371 “Про вдосконалення контролю якості і безпеки харчових продуктів”. </w:t>
      </w:r>
    </w:p>
    <w:p w:rsidR="000F1B5C" w:rsidRDefault="000F1B5C" w:rsidP="000F1B5C">
      <w:pPr>
        <w:spacing w:line="360" w:lineRule="auto"/>
        <w:ind w:firstLine="698"/>
        <w:jc w:val="both"/>
      </w:pPr>
      <w:r>
        <w:rPr>
          <w:b/>
          <w:bCs/>
        </w:rPr>
        <w:t xml:space="preserve">Мета і задачі дослідження. </w:t>
      </w:r>
      <w:r>
        <w:t xml:space="preserve">Мета дослідження – удосконалення ветеринарно-санітарної експертизи і санітарної оцінки риби, інвазованої нематодами родини </w:t>
      </w:r>
      <w:r>
        <w:rPr>
          <w:i/>
          <w:iCs/>
          <w:lang w:val="en-US"/>
        </w:rPr>
        <w:t>Anisakidae</w:t>
      </w:r>
      <w:r>
        <w:t>.</w:t>
      </w:r>
    </w:p>
    <w:p w:rsidR="000F1B5C" w:rsidRDefault="000F1B5C" w:rsidP="000F1B5C">
      <w:pPr>
        <w:spacing w:line="360" w:lineRule="auto"/>
        <w:ind w:firstLine="698"/>
        <w:jc w:val="both"/>
      </w:pPr>
      <w:r>
        <w:t xml:space="preserve">Для реалізації цієї мети було визначено наступні </w:t>
      </w:r>
      <w:r>
        <w:rPr>
          <w:b/>
          <w:bCs/>
        </w:rPr>
        <w:t>задачі:</w:t>
      </w:r>
    </w:p>
    <w:p w:rsidR="000F1B5C" w:rsidRDefault="000F1B5C" w:rsidP="000F1B5C">
      <w:pPr>
        <w:pStyle w:val="34"/>
        <w:ind w:firstLine="698"/>
        <w:rPr>
          <w:sz w:val="24"/>
          <w:szCs w:val="24"/>
        </w:rPr>
      </w:pPr>
      <w:r>
        <w:rPr>
          <w:sz w:val="24"/>
          <w:szCs w:val="24"/>
        </w:rPr>
        <w:t>а) вивчити екстенсивність та інтенсивність ураження основних видів промислових риб (кілька, хамса, пелінгас та ін.) Азово-Чорноморського басейну України личинками анізакід з визначенням родової належності паразитів;</w:t>
      </w:r>
    </w:p>
    <w:p w:rsidR="000F1B5C" w:rsidRDefault="000F1B5C" w:rsidP="000F1B5C">
      <w:pPr>
        <w:spacing w:line="360" w:lineRule="auto"/>
        <w:ind w:firstLine="698"/>
        <w:jc w:val="both"/>
      </w:pPr>
      <w:r>
        <w:t>б) провести гельмінтологічні дослідження основних промислових риб (оселедці, скумбрія та ін.), що імпортуються на ринки України, з метою визначення ступеня екстенсивності та інтенсивності інвазування личинками анізакід, їх родової належності, місця локалізації та життєздатності паразитів при різних методах знезараження і консервування риби;</w:t>
      </w:r>
    </w:p>
    <w:p w:rsidR="000F1B5C" w:rsidRDefault="000F1B5C" w:rsidP="000F1B5C">
      <w:pPr>
        <w:spacing w:line="360" w:lineRule="auto"/>
        <w:ind w:firstLine="698"/>
        <w:jc w:val="both"/>
      </w:pPr>
      <w:r>
        <w:t>в) удосконалити методику дослідження риби на наявність личинок анізакід та визначення життєздатності паразитів після її знезаражування;</w:t>
      </w:r>
    </w:p>
    <w:p w:rsidR="000F1B5C" w:rsidRDefault="000F1B5C" w:rsidP="000F1B5C">
      <w:pPr>
        <w:spacing w:line="360" w:lineRule="auto"/>
        <w:ind w:firstLine="698"/>
        <w:jc w:val="both"/>
        <w:rPr>
          <w:spacing w:val="-6"/>
        </w:rPr>
      </w:pPr>
      <w:r>
        <w:rPr>
          <w:spacing w:val="-6"/>
        </w:rPr>
        <w:t xml:space="preserve">г) вивчити товарні, органолептичні, фізико-хімічні, санітарно-мікробіологічні, токсикологічні, радіологічні показники і біологічну цінність риби залежно від інтенсивності ураження її личинками нематод родини </w:t>
      </w:r>
      <w:r>
        <w:rPr>
          <w:i/>
          <w:iCs/>
          <w:spacing w:val="-6"/>
          <w:lang w:val="en-US"/>
        </w:rPr>
        <w:t>Anisakidae</w:t>
      </w:r>
      <w:r>
        <w:rPr>
          <w:spacing w:val="-6"/>
        </w:rPr>
        <w:t>;</w:t>
      </w:r>
    </w:p>
    <w:p w:rsidR="000F1B5C" w:rsidRDefault="000F1B5C" w:rsidP="000F1B5C">
      <w:pPr>
        <w:spacing w:line="360" w:lineRule="auto"/>
        <w:ind w:firstLine="698"/>
        <w:jc w:val="both"/>
      </w:pPr>
      <w:r>
        <w:t>д) дослідити токсигенні та алергенні властивості живих і мертвих личинок анізакід та м’яса інвазованої риби з використанням лабораторних тварин і тест-організмів інфузорії Тетрахімена піриформіс;</w:t>
      </w:r>
    </w:p>
    <w:p w:rsidR="000F1B5C" w:rsidRDefault="000F1B5C" w:rsidP="000F1B5C">
      <w:pPr>
        <w:pStyle w:val="afffffffe"/>
        <w:ind w:firstLine="698"/>
        <w:rPr>
          <w:b/>
          <w:bCs/>
          <w:sz w:val="24"/>
        </w:rPr>
      </w:pPr>
      <w:r>
        <w:rPr>
          <w:sz w:val="24"/>
        </w:rPr>
        <w:t>е) на основі наукових досліджень удосконалити правила ветеринарно-санітарної експертизи та оцінки якості риби, ураженої личинками анізакід.</w:t>
      </w:r>
    </w:p>
    <w:p w:rsidR="000F1B5C" w:rsidRDefault="000F1B5C" w:rsidP="000F1B5C">
      <w:pPr>
        <w:spacing w:line="360" w:lineRule="auto"/>
        <w:ind w:firstLine="720"/>
        <w:jc w:val="both"/>
      </w:pPr>
      <w:r>
        <w:rPr>
          <w:i/>
          <w:iCs/>
        </w:rPr>
        <w:t>Об’єктом дослідження</w:t>
      </w:r>
      <w:r>
        <w:t xml:space="preserve"> були промислові риби Азовського та Чорного морів (хамса, кілька, судак, піленгас, калкан, бички, глоса, мерланг) та імпортована риба, яка надходить на внутрішні ринки України (оселедці, скумбрія, сріблястий хек, кета). </w:t>
      </w:r>
    </w:p>
    <w:p w:rsidR="000F1B5C" w:rsidRDefault="000F1B5C" w:rsidP="000F1B5C">
      <w:pPr>
        <w:spacing w:line="360" w:lineRule="auto"/>
        <w:ind w:firstLine="720"/>
        <w:jc w:val="both"/>
      </w:pPr>
      <w:r>
        <w:rPr>
          <w:i/>
          <w:iCs/>
        </w:rPr>
        <w:t xml:space="preserve">Предметом дослідження </w:t>
      </w:r>
      <w:r>
        <w:t xml:space="preserve">були м’ясо неінвазованої та інвазованої личинками анізакід риби та личинки анізакід роду </w:t>
      </w:r>
      <w:r>
        <w:rPr>
          <w:i/>
          <w:iCs/>
        </w:rPr>
        <w:t xml:space="preserve">Anisakis </w:t>
      </w:r>
      <w:r>
        <w:t>та</w:t>
      </w:r>
      <w:r>
        <w:rPr>
          <w:i/>
          <w:iCs/>
        </w:rPr>
        <w:t xml:space="preserve"> Hysterothylacium.</w:t>
      </w:r>
    </w:p>
    <w:p w:rsidR="000F1B5C" w:rsidRDefault="000F1B5C" w:rsidP="000F1B5C">
      <w:pPr>
        <w:spacing w:line="360" w:lineRule="auto"/>
        <w:ind w:firstLine="698"/>
        <w:jc w:val="both"/>
      </w:pPr>
      <w:r>
        <w:rPr>
          <w:i/>
          <w:iCs/>
        </w:rPr>
        <w:t>Методи дослідження</w:t>
      </w:r>
      <w:r>
        <w:rPr>
          <w:b/>
          <w:bCs/>
          <w:i/>
          <w:iCs/>
        </w:rPr>
        <w:t xml:space="preserve"> – </w:t>
      </w:r>
      <w:r>
        <w:t xml:space="preserve">органолептичні, паразитологічні, мікробіологічні, біохімічні, токсикологічні, алергічні, радіологічні, біологічні. </w:t>
      </w:r>
    </w:p>
    <w:p w:rsidR="000F1B5C" w:rsidRDefault="000F1B5C" w:rsidP="000F1B5C">
      <w:pPr>
        <w:spacing w:line="360" w:lineRule="auto"/>
        <w:ind w:firstLine="698"/>
        <w:jc w:val="both"/>
      </w:pPr>
      <w:r>
        <w:rPr>
          <w:b/>
          <w:bCs/>
        </w:rPr>
        <w:lastRenderedPageBreak/>
        <w:t>Наукова</w:t>
      </w:r>
      <w:r>
        <w:t xml:space="preserve"> </w:t>
      </w:r>
      <w:r>
        <w:rPr>
          <w:b/>
          <w:bCs/>
        </w:rPr>
        <w:t>новизна роботи</w:t>
      </w:r>
      <w:r>
        <w:t>. В Україні вперше з країн СНД науково обґрунтований комплексний підхід до ветеринарно-санітарної експертизи та оцінки якості риби, ураженої анізакідами; удосконалені методики дослідження риби на наявність личинок анізакід та визначення їх життєздатності після знезараження; досліджена сучасна ситуація у промислових риб Азово-Чорноморського басейну України на предмет ураження її личинками анізакід.</w:t>
      </w:r>
    </w:p>
    <w:p w:rsidR="000F1B5C" w:rsidRDefault="000F1B5C" w:rsidP="000F1B5C">
      <w:pPr>
        <w:spacing w:line="360" w:lineRule="auto"/>
        <w:ind w:firstLine="698"/>
        <w:jc w:val="both"/>
      </w:pPr>
      <w:r>
        <w:rPr>
          <w:b/>
          <w:bCs/>
        </w:rPr>
        <w:t xml:space="preserve">Практичне значення </w:t>
      </w:r>
      <w:r>
        <w:t xml:space="preserve">одержаних результатів полягає в науковому обґрунтуванні і складанні “Інструкції з ветеринарно-санітарної гельмінтологічної оцінки риби, ураженої анізакідами, методів її знезараження та використання”, затвердженої Державним департаментом ветеринарної медицини Мінагрополітики України. Дотримання цієї інструкції дозволить лікарям-ветсанекспертам об’єктивно проводити дослідження та оцінку риби, що, в свою чергу, забезпечить надходження на ринок доброякісної рибопродукції. </w:t>
      </w:r>
    </w:p>
    <w:p w:rsidR="000F1B5C" w:rsidRDefault="000F1B5C" w:rsidP="000F1B5C">
      <w:pPr>
        <w:spacing w:line="360" w:lineRule="auto"/>
        <w:ind w:firstLine="698"/>
        <w:jc w:val="both"/>
        <w:rPr>
          <w:spacing w:val="6"/>
        </w:rPr>
      </w:pPr>
      <w:r>
        <w:rPr>
          <w:b/>
          <w:bCs/>
        </w:rPr>
        <w:t>Особистий внесок здобувача.</w:t>
      </w:r>
      <w:r>
        <w:t xml:space="preserve"> Здобувачем самостійно виконано обсяг експериментальних робіт, проведені гельмінтологічні дослідження основних промислових риб Азовського та Чорного морів, а також основних промислових видів риб, що імпортуються на внутрішній ринок України. Паразитологічні, мікробіологічні, біохімічні, токсикологічні, алергічні, радіологічні та біологічні дослідження </w:t>
      </w:r>
      <w:r>
        <w:rPr>
          <w:spacing w:val="-6"/>
        </w:rPr>
        <w:t xml:space="preserve">риби проведені здобувачем у лабораторії НДІ ветсанекспертизи в складі БДАУ; мікроелементи досліджувалися в НДІ екології і біотехнології у тваринництві в складі БДАУ; амінокислотний склад м’язів риби досліджували у відділі біохімії </w:t>
      </w:r>
      <w:r>
        <w:rPr>
          <w:spacing w:val="6"/>
        </w:rPr>
        <w:t>коферментів Інституту біохімії ім. О.В. Палладіна НАН України (м. Київ). Здобувачем удосконалена методика визначення життєздатності личинок анізакід після їх знезаражування, узагальнені та проаналізовані результати експериментальних досліджень.</w:t>
      </w:r>
    </w:p>
    <w:p w:rsidR="000F1B5C" w:rsidRDefault="000F1B5C" w:rsidP="000F1B5C">
      <w:pPr>
        <w:spacing w:line="360" w:lineRule="auto"/>
        <w:ind w:firstLine="720"/>
        <w:jc w:val="both"/>
      </w:pPr>
      <w:r>
        <w:rPr>
          <w:b/>
          <w:bCs/>
          <w:spacing w:val="6"/>
        </w:rPr>
        <w:t xml:space="preserve">Апробація результатів дисертації. </w:t>
      </w:r>
      <w:r>
        <w:rPr>
          <w:spacing w:val="6"/>
        </w:rPr>
        <w:t xml:space="preserve">Основні положення дисертації доповідалися та схвалені на міжнародних наукових та науково-практичних конференціях: “Екологія та проблеми зооінженерії і ветеринарної медицини” (м. Харків, 1997 р.); </w:t>
      </w:r>
      <w:r>
        <w:rPr>
          <w:spacing w:val="-8"/>
        </w:rPr>
        <w:t>міжнародній науковій конференції молодих учених “Водні біоресурси та шляхи їх сталого використання” (м. Київ, 2000 р.), Першій всеукраїнській конференції</w:t>
      </w:r>
      <w:r>
        <w:t xml:space="preserve"> “Проблеми іхтіопатології” (м. Київ, 2001 р.); всеукраїнській конференції ветсанекспертів (м. Черкаси, 2001 р.), </w:t>
      </w:r>
      <w:r>
        <w:rPr>
          <w:spacing w:val="12"/>
        </w:rPr>
        <w:t>на науковій конференції професорсько-викладацького складу та аспірантів</w:t>
      </w:r>
      <w:r>
        <w:t xml:space="preserve"> Білоцерківського державного аграрного університету (м. Біла Церква, 1999 р.). Зроблені дві доповіді на засіданнях НТТ ім. Мечнікова БДАУ.</w:t>
      </w:r>
    </w:p>
    <w:p w:rsidR="000F1B5C" w:rsidRDefault="000F1B5C" w:rsidP="000F1B5C">
      <w:pPr>
        <w:spacing w:line="360" w:lineRule="auto"/>
        <w:ind w:firstLine="720"/>
        <w:jc w:val="both"/>
        <w:rPr>
          <w:spacing w:val="6"/>
        </w:rPr>
      </w:pPr>
      <w:r>
        <w:rPr>
          <w:b/>
          <w:bCs/>
        </w:rPr>
        <w:t>Публікації.</w:t>
      </w:r>
      <w:r>
        <w:t xml:space="preserve"> За результатами досліджень опубліковано 7</w:t>
      </w:r>
      <w:r>
        <w:rPr>
          <w:b/>
          <w:bCs/>
        </w:rPr>
        <w:t xml:space="preserve"> </w:t>
      </w:r>
      <w:r>
        <w:t>наукових статей, 4</w:t>
      </w:r>
      <w:r>
        <w:rPr>
          <w:b/>
          <w:bCs/>
        </w:rPr>
        <w:t xml:space="preserve"> </w:t>
      </w:r>
      <w:r>
        <w:t>із них у фахових виданнях – “Віснику Білоцерківського державного аграрного університету” (3) та</w:t>
      </w:r>
      <w:r>
        <w:rPr>
          <w:spacing w:val="6"/>
        </w:rPr>
        <w:t xml:space="preserve"> журналі “Ветеринарна медицина України” (1).</w:t>
      </w:r>
    </w:p>
    <w:p w:rsidR="000F1B5C" w:rsidRDefault="000F1B5C" w:rsidP="000F1B5C">
      <w:pPr>
        <w:spacing w:line="360" w:lineRule="auto"/>
        <w:ind w:firstLine="720"/>
        <w:jc w:val="both"/>
        <w:rPr>
          <w:spacing w:val="6"/>
        </w:rPr>
      </w:pPr>
      <w:r>
        <w:rPr>
          <w:b/>
          <w:bCs/>
          <w:color w:val="000000"/>
          <w:spacing w:val="6"/>
        </w:rPr>
        <w:t xml:space="preserve">Структура та обсяг дисертації. </w:t>
      </w:r>
      <w:r>
        <w:rPr>
          <w:color w:val="000000"/>
          <w:spacing w:val="6"/>
        </w:rPr>
        <w:t xml:space="preserve">Дисертація викладена на 153 сторінках комп'ютерного тексту, містить 19 таблиць та 25 рисунків, складається із вступу, огляду </w:t>
      </w:r>
      <w:r>
        <w:rPr>
          <w:color w:val="000000"/>
          <w:spacing w:val="6"/>
        </w:rPr>
        <w:lastRenderedPageBreak/>
        <w:t>літератури, 4-х розділів власних досліджень, їх аналізу i узагальнення, висновків та пропозицій виробництву. Список використаних джерел включає 214 найменувань, у тому числі 99 – іноземних. У додатку наведено 3 документи.</w:t>
      </w:r>
    </w:p>
    <w:p w:rsidR="000F1B5C" w:rsidRDefault="000F1B5C" w:rsidP="000F1B5C">
      <w:pPr>
        <w:widowControl w:val="0"/>
        <w:shd w:val="clear" w:color="auto" w:fill="FFFFFF"/>
        <w:spacing w:line="360" w:lineRule="auto"/>
        <w:ind w:firstLine="720"/>
        <w:jc w:val="both"/>
        <w:rPr>
          <w:b/>
          <w:bCs/>
          <w:color w:val="000000"/>
          <w:spacing w:val="6"/>
        </w:rPr>
      </w:pPr>
      <w:r>
        <w:rPr>
          <w:b/>
          <w:bCs/>
          <w:color w:val="000000"/>
          <w:spacing w:val="6"/>
        </w:rPr>
        <w:t>Bибip напрямів досліджень, матеріал та методика виконання роботи.</w:t>
      </w:r>
    </w:p>
    <w:p w:rsidR="000F1B5C" w:rsidRDefault="000F1B5C" w:rsidP="000F1B5C">
      <w:pPr>
        <w:pStyle w:val="2ffffc"/>
        <w:shd w:val="clear" w:color="auto" w:fill="FFFFFF"/>
        <w:ind w:firstLine="720"/>
        <w:jc w:val="both"/>
        <w:rPr>
          <w:spacing w:val="6"/>
          <w:lang w:val="uk-UA"/>
        </w:rPr>
      </w:pPr>
      <w:r>
        <w:rPr>
          <w:spacing w:val="6"/>
          <w:lang w:val="uk-UA"/>
        </w:rPr>
        <w:t>Робота виконана в період з 1996 по 1999 рік на базі НДІ ветсанекспертизи та НДІ екології і біотехнології у тваринництві в складі БДАУ. Дослідження проведені у відділі паразитології Інституту біології південних морів, м. Севастополь; у рибколгоспі ім. Кірова, м. Херсон; рибопереробному цеху Білоцерківського рибгоспу та на ринках і складах-холодильниках міст Києва, Одеси, Білої Церкви, Миронівки.</w:t>
      </w:r>
    </w:p>
    <w:p w:rsidR="000F1B5C" w:rsidRDefault="000F1B5C" w:rsidP="000F1B5C">
      <w:pPr>
        <w:widowControl w:val="0"/>
        <w:shd w:val="clear" w:color="auto" w:fill="FFFFFF"/>
        <w:spacing w:line="360" w:lineRule="auto"/>
        <w:ind w:firstLine="720"/>
        <w:jc w:val="both"/>
        <w:rPr>
          <w:spacing w:val="6"/>
          <w:u w:val="single"/>
        </w:rPr>
      </w:pPr>
      <w:r>
        <w:rPr>
          <w:spacing w:val="6"/>
        </w:rPr>
        <w:t xml:space="preserve">Матеріалом для дослідження була риба, виловлена в акваторіях міст Ялти, Одеси, Керченської протоки, острова Зміїний і інших районах промислу Азовського, Чорного морів та імпортована риба. Було досліджено 4316 екземплярів промислової риби, із них азово-чорноморської – 2825 екз. та імпортованої – 1491 екземпляр, у тому числі досліджено 1725 екземплярів свіжої, 1165 – мороженої, 1096 – соленої та 330 екземплярів копченої риби. З метою виявлення статевозрілих нематод родини </w:t>
      </w:r>
      <w:r>
        <w:rPr>
          <w:i/>
          <w:iCs/>
          <w:spacing w:val="6"/>
        </w:rPr>
        <w:t>Anisakidae</w:t>
      </w:r>
      <w:r>
        <w:rPr>
          <w:spacing w:val="6"/>
        </w:rPr>
        <w:t xml:space="preserve"> роду </w:t>
      </w:r>
      <w:r>
        <w:rPr>
          <w:i/>
          <w:iCs/>
          <w:spacing w:val="6"/>
        </w:rPr>
        <w:t xml:space="preserve">Сontracaecum </w:t>
      </w:r>
      <w:r>
        <w:rPr>
          <w:spacing w:val="6"/>
        </w:rPr>
        <w:t xml:space="preserve">провели паразитологічне дослідження 25 екземплярів рибоїдних птахів двох видів, які, за літературними даними, є основними живителями нематод роду </w:t>
      </w:r>
      <w:r>
        <w:rPr>
          <w:i/>
          <w:iCs/>
          <w:spacing w:val="6"/>
        </w:rPr>
        <w:t>Сontracaecum</w:t>
      </w:r>
      <w:r>
        <w:rPr>
          <w:spacing w:val="6"/>
        </w:rPr>
        <w:t xml:space="preserve"> (Гаевская А.В., Ковалева А.А., 1991; Lucas S.B., </w:t>
      </w:r>
      <w:r>
        <w:rPr>
          <w:spacing w:val="6"/>
          <w:lang w:val="en-US"/>
        </w:rPr>
        <w:t>et</w:t>
      </w:r>
      <w:r>
        <w:rPr>
          <w:spacing w:val="6"/>
        </w:rPr>
        <w:t xml:space="preserve"> </w:t>
      </w:r>
      <w:r>
        <w:rPr>
          <w:spacing w:val="6"/>
          <w:lang w:val="en-US"/>
        </w:rPr>
        <w:t>al</w:t>
      </w:r>
      <w:r>
        <w:rPr>
          <w:spacing w:val="6"/>
        </w:rPr>
        <w:t>., 1985).</w:t>
      </w:r>
      <w:r>
        <w:rPr>
          <w:spacing w:val="6"/>
          <w:u w:val="single"/>
        </w:rPr>
        <w:t xml:space="preserve"> </w:t>
      </w:r>
    </w:p>
    <w:p w:rsidR="000F1B5C" w:rsidRDefault="000F1B5C" w:rsidP="000F1B5C">
      <w:pPr>
        <w:pStyle w:val="2ffffc"/>
        <w:shd w:val="clear" w:color="auto" w:fill="FFFFFF"/>
        <w:ind w:firstLine="720"/>
        <w:jc w:val="both"/>
        <w:rPr>
          <w:spacing w:val="6"/>
          <w:lang w:val="uk-UA"/>
        </w:rPr>
      </w:pPr>
      <w:r>
        <w:rPr>
          <w:spacing w:val="6"/>
          <w:lang w:val="uk-UA"/>
        </w:rPr>
        <w:t>При виконанні роботи були використані наступні методи:</w:t>
      </w:r>
    </w:p>
    <w:p w:rsidR="000F1B5C" w:rsidRDefault="000F1B5C" w:rsidP="000F1B5C">
      <w:pPr>
        <w:spacing w:line="360" w:lineRule="auto"/>
        <w:ind w:firstLine="698"/>
        <w:jc w:val="both"/>
        <w:rPr>
          <w:spacing w:val="6"/>
        </w:rPr>
      </w:pPr>
      <w:r>
        <w:rPr>
          <w:spacing w:val="6"/>
        </w:rPr>
        <w:t xml:space="preserve">– гельмінтологічні дослідження риб – за загальноприйнятими та удосконаленими методиками; </w:t>
      </w:r>
    </w:p>
    <w:p w:rsidR="000F1B5C" w:rsidRDefault="000F1B5C" w:rsidP="000F1B5C">
      <w:pPr>
        <w:spacing w:line="360" w:lineRule="auto"/>
        <w:ind w:firstLine="698"/>
        <w:jc w:val="both"/>
        <w:rPr>
          <w:spacing w:val="6"/>
        </w:rPr>
      </w:pPr>
      <w:r>
        <w:rPr>
          <w:spacing w:val="6"/>
        </w:rPr>
        <w:t>– бактеріологічне дослідження – згідно з ГОСТ 21237-75. “М’ясо. Методи бактеріального аналізу”;</w:t>
      </w:r>
    </w:p>
    <w:p w:rsidR="000F1B5C" w:rsidRDefault="000F1B5C" w:rsidP="000F1B5C">
      <w:pPr>
        <w:pStyle w:val="FR10"/>
        <w:spacing w:line="360" w:lineRule="auto"/>
        <w:ind w:right="567" w:firstLine="698"/>
        <w:rPr>
          <w:spacing w:val="6"/>
          <w:sz w:val="24"/>
          <w:szCs w:val="24"/>
        </w:rPr>
      </w:pPr>
      <w:r>
        <w:rPr>
          <w:spacing w:val="6"/>
          <w:sz w:val="24"/>
          <w:szCs w:val="24"/>
        </w:rPr>
        <w:t>– санітарно-мікробіологічні дослідження з підрахунком кількості мікробів в 1г м’яса за ГОСТ 2874-73;</w:t>
      </w:r>
    </w:p>
    <w:p w:rsidR="000F1B5C" w:rsidRDefault="000F1B5C" w:rsidP="000F1B5C">
      <w:pPr>
        <w:spacing w:line="360" w:lineRule="auto"/>
        <w:ind w:firstLine="698"/>
        <w:jc w:val="both"/>
        <w:rPr>
          <w:spacing w:val="6"/>
        </w:rPr>
      </w:pPr>
      <w:r>
        <w:rPr>
          <w:spacing w:val="6"/>
        </w:rPr>
        <w:t>– промислові (фізичні, технологічні) показники риб досліджували згідно з ГОСТ 1368-55;</w:t>
      </w:r>
    </w:p>
    <w:p w:rsidR="000F1B5C" w:rsidRDefault="000F1B5C" w:rsidP="000F1B5C">
      <w:pPr>
        <w:spacing w:line="360" w:lineRule="auto"/>
        <w:ind w:firstLine="698"/>
        <w:jc w:val="both"/>
        <w:rPr>
          <w:spacing w:val="6"/>
        </w:rPr>
      </w:pPr>
      <w:r>
        <w:rPr>
          <w:spacing w:val="6"/>
        </w:rPr>
        <w:t>– хімічний аналіз (визначення вологи, сухого залишку, білка, жиру, золи, мінеральних речовин, амінокислот) проводили за загальноприйнятими методиками;</w:t>
      </w:r>
    </w:p>
    <w:p w:rsidR="000F1B5C" w:rsidRDefault="000F1B5C" w:rsidP="000F1B5C">
      <w:pPr>
        <w:spacing w:line="360" w:lineRule="auto"/>
        <w:ind w:firstLine="698"/>
        <w:jc w:val="both"/>
        <w:rPr>
          <w:spacing w:val="6"/>
        </w:rPr>
      </w:pPr>
      <w:r>
        <w:rPr>
          <w:spacing w:val="6"/>
        </w:rPr>
        <w:t>– біологічну цінність визначали експрес-методом токсико-біологічної оцінки риби та інших гідробіонтів (Микитюк П.В., 1987);</w:t>
      </w:r>
    </w:p>
    <w:p w:rsidR="000F1B5C" w:rsidRDefault="000F1B5C" w:rsidP="000F1B5C">
      <w:pPr>
        <w:spacing w:line="360" w:lineRule="auto"/>
        <w:jc w:val="both"/>
      </w:pPr>
      <w:r>
        <w:rPr>
          <w:spacing w:val="6"/>
        </w:rPr>
        <w:lastRenderedPageBreak/>
        <w:tab/>
        <w:t xml:space="preserve">– радіологічний контроль – на гамма-радіометрі РУГ-91 “Adani”, згідно з настановою; </w:t>
      </w:r>
    </w:p>
    <w:p w:rsidR="000F1B5C" w:rsidRDefault="000F1B5C" w:rsidP="000F1B5C">
      <w:pPr>
        <w:spacing w:line="360" w:lineRule="auto"/>
        <w:ind w:firstLine="698"/>
        <w:jc w:val="both"/>
      </w:pPr>
      <w:r>
        <w:t>– токсичність та алергенність – з використанням тест-організму Тетрахімена піриформіс (лабораторний штам WH-14) та кошенят (Микитюк П.В., 1987; Шаблій В.Я., зі співавторами, 1981).</w:t>
      </w:r>
    </w:p>
    <w:p w:rsidR="000F1B5C" w:rsidRDefault="000F1B5C" w:rsidP="000F1B5C">
      <w:pPr>
        <w:pStyle w:val="2ffffc"/>
        <w:shd w:val="clear" w:color="auto" w:fill="FFFFFF"/>
        <w:ind w:firstLine="720"/>
        <w:jc w:val="both"/>
        <w:rPr>
          <w:spacing w:val="-6"/>
        </w:rPr>
      </w:pPr>
      <w:r>
        <w:rPr>
          <w:lang w:val="uk-UA"/>
        </w:rPr>
        <w:t>Біометричну обробку одержаного цифрового матеріалу проводили методами варіаційної статистики</w:t>
      </w:r>
      <w:r>
        <w:t xml:space="preserve"> на комп’ютері.</w:t>
      </w:r>
    </w:p>
    <w:p w:rsidR="000F1B5C" w:rsidRDefault="000F1B5C" w:rsidP="000F1B5C">
      <w:pPr>
        <w:pStyle w:val="87"/>
        <w:rPr>
          <w:sz w:val="24"/>
          <w:szCs w:val="24"/>
        </w:rPr>
      </w:pPr>
      <w:r>
        <w:rPr>
          <w:spacing w:val="-6"/>
          <w:sz w:val="24"/>
          <w:szCs w:val="24"/>
        </w:rPr>
        <w:t>Експериментальнау частину роботи виконували за схемою (рис 1).</w:t>
      </w:r>
      <w:r>
        <w:rPr>
          <w:sz w:val="24"/>
          <w:szCs w:val="24"/>
        </w:rPr>
        <w:t xml:space="preserve"> </w:t>
      </w:r>
    </w:p>
    <w:p w:rsidR="000F1B5C" w:rsidRDefault="000F1B5C" w:rsidP="000F1B5C">
      <w:pPr>
        <w:pStyle w:val="87"/>
        <w:rPr>
          <w:sz w:val="24"/>
          <w:szCs w:val="24"/>
        </w:rPr>
      </w:pPr>
    </w:p>
    <w:p w:rsidR="000F1B5C" w:rsidRPr="000F1B5C" w:rsidRDefault="000F1B5C" w:rsidP="000F1B5C">
      <w:pPr>
        <w:pStyle w:val="87"/>
        <w:rPr>
          <w:sz w:val="24"/>
          <w:szCs w:val="24"/>
          <w:lang w:val="ru-RU"/>
        </w:rPr>
      </w:pPr>
    </w:p>
    <w:p w:rsidR="000F1B5C" w:rsidRPr="000F1B5C" w:rsidRDefault="000F1B5C" w:rsidP="000F1B5C">
      <w:pPr>
        <w:pStyle w:val="87"/>
        <w:rPr>
          <w:sz w:val="24"/>
          <w:szCs w:val="24"/>
          <w:lang w:val="ru-RU"/>
        </w:rPr>
      </w:pPr>
    </w:p>
    <w:p w:rsidR="000F1B5C" w:rsidRPr="000F1B5C" w:rsidRDefault="000F1B5C" w:rsidP="000F1B5C">
      <w:pPr>
        <w:pStyle w:val="87"/>
        <w:rPr>
          <w:sz w:val="24"/>
          <w:szCs w:val="24"/>
          <w:lang w:val="ru-RU"/>
        </w:rPr>
      </w:pPr>
    </w:p>
    <w:p w:rsidR="000F1B5C" w:rsidRPr="000F1B5C" w:rsidRDefault="000F1B5C" w:rsidP="000F1B5C">
      <w:pPr>
        <w:pStyle w:val="87"/>
        <w:rPr>
          <w:sz w:val="24"/>
          <w:szCs w:val="24"/>
          <w:lang w:val="ru-RU"/>
        </w:rPr>
      </w:pPr>
    </w:p>
    <w:p w:rsidR="000F1B5C" w:rsidRPr="000F1B5C" w:rsidRDefault="000F1B5C" w:rsidP="000F1B5C">
      <w:pPr>
        <w:pStyle w:val="87"/>
        <w:rPr>
          <w:sz w:val="24"/>
          <w:szCs w:val="24"/>
          <w:lang w:val="ru-RU"/>
        </w:rPr>
      </w:pPr>
    </w:p>
    <w:p w:rsidR="000F1B5C" w:rsidRPr="000F1B5C" w:rsidRDefault="000F1B5C" w:rsidP="000F1B5C">
      <w:pPr>
        <w:pStyle w:val="87"/>
        <w:rPr>
          <w:sz w:val="24"/>
          <w:szCs w:val="24"/>
          <w:lang w:val="ru-RU"/>
        </w:rPr>
      </w:pPr>
    </w:p>
    <w:p w:rsidR="000F1B5C" w:rsidRDefault="000F1B5C" w:rsidP="000F1B5C">
      <w:pPr>
        <w:pStyle w:val="87"/>
        <w:rPr>
          <w:b w:val="0"/>
          <w:bCs w:val="0"/>
          <w:sz w:val="24"/>
          <w:szCs w:val="24"/>
        </w:rPr>
      </w:pPr>
      <w:r>
        <w:rPr>
          <w:sz w:val="24"/>
          <w:szCs w:val="24"/>
        </w:rPr>
        <w:t xml:space="preserve">Рис. 1– </w:t>
      </w:r>
      <w:r>
        <w:rPr>
          <w:b w:val="0"/>
          <w:bCs w:val="0"/>
          <w:sz w:val="24"/>
          <w:szCs w:val="24"/>
        </w:rPr>
        <w:t>Схема проведення експериментальних досліджень</w:t>
      </w:r>
    </w:p>
    <w:p w:rsidR="000F1B5C" w:rsidRDefault="000F1B5C" w:rsidP="000F1B5C">
      <w:pPr>
        <w:pStyle w:val="2ffffc"/>
        <w:shd w:val="clear" w:color="auto" w:fill="FFFFFF"/>
        <w:jc w:val="both"/>
        <w:rPr>
          <w:spacing w:val="-6"/>
          <w:lang w:val="uk-UA"/>
        </w:rPr>
      </w:pPr>
    </w:p>
    <w:p w:rsidR="000F1B5C" w:rsidRDefault="000F1B5C" w:rsidP="000F1B5C">
      <w:pPr>
        <w:pStyle w:val="FR10"/>
        <w:spacing w:line="360" w:lineRule="auto"/>
        <w:rPr>
          <w:b/>
          <w:bCs/>
          <w:sz w:val="24"/>
          <w:szCs w:val="24"/>
        </w:rPr>
      </w:pPr>
      <w:r>
        <w:rPr>
          <w:sz w:val="24"/>
          <w:szCs w:val="24"/>
        </w:rPr>
        <w:t xml:space="preserve">. </w:t>
      </w:r>
    </w:p>
    <w:p w:rsidR="000F1B5C" w:rsidRDefault="000F1B5C" w:rsidP="000F1B5C">
      <w:pPr>
        <w:pStyle w:val="FR10"/>
        <w:spacing w:line="360" w:lineRule="auto"/>
        <w:rPr>
          <w:b/>
          <w:bCs/>
          <w:sz w:val="24"/>
          <w:szCs w:val="24"/>
        </w:rPr>
      </w:pPr>
    </w:p>
    <w:p w:rsidR="000F1B5C" w:rsidRDefault="000F1B5C" w:rsidP="000F1B5C">
      <w:pPr>
        <w:pStyle w:val="FR10"/>
        <w:spacing w:line="360" w:lineRule="auto"/>
        <w:jc w:val="center"/>
        <w:rPr>
          <w:b/>
          <w:bCs/>
          <w:spacing w:val="-8"/>
          <w:sz w:val="24"/>
          <w:szCs w:val="24"/>
        </w:rPr>
      </w:pPr>
      <w:r>
        <w:rPr>
          <w:b/>
          <w:bCs/>
          <w:spacing w:val="-8"/>
          <w:sz w:val="24"/>
          <w:szCs w:val="24"/>
        </w:rPr>
        <w:t>РЕЗУЛЬТАТИ  ДОСЛІДЖЕНЬ  ТА  ЇХ  АНАЛІЗ</w:t>
      </w:r>
    </w:p>
    <w:p w:rsidR="000F1B5C" w:rsidRDefault="000F1B5C" w:rsidP="000F1B5C">
      <w:pPr>
        <w:pStyle w:val="FR10"/>
        <w:spacing w:line="360" w:lineRule="auto"/>
        <w:jc w:val="center"/>
        <w:rPr>
          <w:b/>
          <w:bCs/>
          <w:spacing w:val="-8"/>
          <w:sz w:val="24"/>
          <w:szCs w:val="24"/>
        </w:rPr>
      </w:pPr>
    </w:p>
    <w:p w:rsidR="000F1B5C" w:rsidRDefault="000F1B5C" w:rsidP="000F1B5C">
      <w:pPr>
        <w:pStyle w:val="FR10"/>
        <w:spacing w:line="360" w:lineRule="auto"/>
        <w:rPr>
          <w:b/>
          <w:bCs/>
          <w:spacing w:val="-8"/>
          <w:sz w:val="24"/>
          <w:szCs w:val="24"/>
        </w:rPr>
      </w:pPr>
      <w:r>
        <w:rPr>
          <w:b/>
          <w:bCs/>
          <w:spacing w:val="-8"/>
          <w:sz w:val="24"/>
          <w:szCs w:val="24"/>
        </w:rPr>
        <w:t xml:space="preserve">Рівень ураження риби личинками нематод родини </w:t>
      </w:r>
      <w:r>
        <w:rPr>
          <w:b/>
          <w:bCs/>
          <w:i/>
          <w:iCs/>
          <w:spacing w:val="-8"/>
          <w:sz w:val="24"/>
          <w:szCs w:val="24"/>
          <w:lang w:val="en-US"/>
        </w:rPr>
        <w:t>Anisakidae</w:t>
      </w:r>
      <w:r>
        <w:rPr>
          <w:b/>
          <w:bCs/>
          <w:i/>
          <w:iCs/>
          <w:spacing w:val="-8"/>
          <w:sz w:val="24"/>
          <w:szCs w:val="24"/>
        </w:rPr>
        <w:t xml:space="preserve"> </w:t>
      </w:r>
      <w:r>
        <w:rPr>
          <w:b/>
          <w:bCs/>
          <w:spacing w:val="-8"/>
          <w:sz w:val="24"/>
          <w:szCs w:val="24"/>
        </w:rPr>
        <w:t>в Азово-</w:t>
      </w:r>
    </w:p>
    <w:p w:rsidR="000F1B5C" w:rsidRDefault="000F1B5C" w:rsidP="000F1B5C">
      <w:pPr>
        <w:pStyle w:val="FR10"/>
        <w:spacing w:line="360" w:lineRule="auto"/>
        <w:rPr>
          <w:spacing w:val="-8"/>
          <w:sz w:val="24"/>
          <w:szCs w:val="24"/>
        </w:rPr>
      </w:pPr>
      <w:r>
        <w:rPr>
          <w:b/>
          <w:bCs/>
          <w:spacing w:val="-8"/>
          <w:sz w:val="24"/>
          <w:szCs w:val="24"/>
        </w:rPr>
        <w:t>Чорноморському басейні та імпортованої на внутрішній ринок України</w:t>
      </w:r>
    </w:p>
    <w:p w:rsidR="000F1B5C" w:rsidRDefault="000F1B5C" w:rsidP="000F1B5C">
      <w:pPr>
        <w:pStyle w:val="FR10"/>
        <w:widowControl/>
        <w:spacing w:line="360" w:lineRule="auto"/>
        <w:rPr>
          <w:spacing w:val="-8"/>
          <w:sz w:val="24"/>
          <w:szCs w:val="24"/>
        </w:rPr>
      </w:pPr>
      <w:r>
        <w:rPr>
          <w:spacing w:val="-8"/>
          <w:sz w:val="24"/>
          <w:szCs w:val="24"/>
        </w:rPr>
        <w:t xml:space="preserve">При паразитологічному дослідженні промислових риб Азово-Чорноморського басейну в черевній порожнині та її органах (кишечник, шлунок, пілоричні відростки, печінка, нирки) у п’яти із восьми досліджених видів риб були виявлені личинки анізакід роду </w:t>
      </w:r>
      <w:r>
        <w:rPr>
          <w:i/>
          <w:iCs/>
          <w:spacing w:val="-8"/>
          <w:sz w:val="24"/>
          <w:szCs w:val="24"/>
        </w:rPr>
        <w:t>Hysterothylacium,</w:t>
      </w:r>
      <w:r>
        <w:rPr>
          <w:spacing w:val="-8"/>
          <w:sz w:val="24"/>
          <w:szCs w:val="24"/>
        </w:rPr>
        <w:t xml:space="preserve"> вид </w:t>
      </w:r>
      <w:r>
        <w:rPr>
          <w:i/>
          <w:iCs/>
          <w:spacing w:val="-8"/>
          <w:sz w:val="24"/>
          <w:szCs w:val="24"/>
        </w:rPr>
        <w:t xml:space="preserve">Hysterothylacium aduncum </w:t>
      </w:r>
      <w:r>
        <w:rPr>
          <w:spacing w:val="-8"/>
          <w:sz w:val="24"/>
          <w:szCs w:val="24"/>
        </w:rPr>
        <w:t>(табл. 1)</w:t>
      </w:r>
      <w:r>
        <w:rPr>
          <w:i/>
          <w:iCs/>
          <w:spacing w:val="-8"/>
          <w:sz w:val="24"/>
          <w:szCs w:val="24"/>
        </w:rPr>
        <w:t>.</w:t>
      </w:r>
      <w:r>
        <w:rPr>
          <w:spacing w:val="-8"/>
          <w:sz w:val="24"/>
          <w:szCs w:val="24"/>
        </w:rPr>
        <w:t xml:space="preserve"> </w:t>
      </w:r>
    </w:p>
    <w:p w:rsidR="000F1B5C" w:rsidRDefault="000F1B5C" w:rsidP="000F1B5C">
      <w:pPr>
        <w:spacing w:line="360" w:lineRule="auto"/>
        <w:ind w:firstLine="720"/>
        <w:jc w:val="both"/>
        <w:rPr>
          <w:spacing w:val="-8"/>
        </w:rPr>
      </w:pPr>
    </w:p>
    <w:p w:rsidR="000F1B5C" w:rsidRDefault="000F1B5C" w:rsidP="000F1B5C">
      <w:pPr>
        <w:pStyle w:val="FR2"/>
        <w:widowControl/>
        <w:spacing w:line="360" w:lineRule="auto"/>
        <w:rPr>
          <w:rFonts w:ascii="Times New Roman" w:hAnsi="Times New Roman" w:cs="Times New Roman"/>
          <w:b/>
          <w:bCs/>
          <w:spacing w:val="-8"/>
        </w:rPr>
      </w:pPr>
      <w:r>
        <w:rPr>
          <w:rFonts w:ascii="Times New Roman" w:hAnsi="Times New Roman" w:cs="Times New Roman"/>
          <w:spacing w:val="-8"/>
        </w:rPr>
        <w:lastRenderedPageBreak/>
        <w:t xml:space="preserve">Таблиця 1 – </w:t>
      </w:r>
      <w:r>
        <w:rPr>
          <w:rFonts w:ascii="Times New Roman" w:hAnsi="Times New Roman" w:cs="Times New Roman"/>
          <w:b/>
          <w:bCs/>
          <w:spacing w:val="-8"/>
        </w:rPr>
        <w:t xml:space="preserve">Ураження основних промислових риб Азовського та Чорного морів личинками </w:t>
      </w:r>
    </w:p>
    <w:p w:rsidR="000F1B5C" w:rsidRDefault="000F1B5C" w:rsidP="000F1B5C">
      <w:pPr>
        <w:pStyle w:val="FR2"/>
        <w:widowControl/>
        <w:spacing w:line="360" w:lineRule="auto"/>
        <w:rPr>
          <w:rFonts w:ascii="Times New Roman" w:hAnsi="Times New Roman" w:cs="Times New Roman"/>
          <w:b/>
          <w:bCs/>
          <w:i/>
          <w:iCs/>
          <w:spacing w:val="-8"/>
        </w:rPr>
      </w:pPr>
      <w:r>
        <w:rPr>
          <w:rFonts w:ascii="Times New Roman" w:hAnsi="Times New Roman" w:cs="Times New Roman"/>
          <w:b/>
          <w:bCs/>
          <w:spacing w:val="-8"/>
        </w:rPr>
        <w:t xml:space="preserve">                       анізакід родини </w:t>
      </w:r>
      <w:r>
        <w:rPr>
          <w:rFonts w:ascii="Times New Roman" w:hAnsi="Times New Roman" w:cs="Times New Roman"/>
          <w:b/>
          <w:bCs/>
          <w:i/>
          <w:iCs/>
          <w:spacing w:val="-8"/>
        </w:rPr>
        <w:t xml:space="preserve">Anisakidae, </w:t>
      </w:r>
      <w:r>
        <w:rPr>
          <w:rFonts w:ascii="Times New Roman" w:hAnsi="Times New Roman" w:cs="Times New Roman"/>
          <w:b/>
          <w:bCs/>
          <w:spacing w:val="-8"/>
        </w:rPr>
        <w:t>вид</w:t>
      </w:r>
      <w:r>
        <w:rPr>
          <w:rFonts w:ascii="Times New Roman" w:hAnsi="Times New Roman" w:cs="Times New Roman"/>
          <w:b/>
          <w:bCs/>
          <w:i/>
          <w:iCs/>
          <w:spacing w:val="-8"/>
        </w:rPr>
        <w:t xml:space="preserve"> Hysterothylacium aduncum</w:t>
      </w:r>
    </w:p>
    <w:p w:rsidR="000F1B5C" w:rsidRDefault="000F1B5C" w:rsidP="000F1B5C">
      <w:pPr>
        <w:pStyle w:val="FR2"/>
        <w:widowControl/>
        <w:spacing w:line="360" w:lineRule="auto"/>
        <w:jc w:val="center"/>
        <w:rPr>
          <w:rFonts w:ascii="Times New Roman" w:hAnsi="Times New Roman" w:cs="Times New Roman"/>
          <w:b/>
          <w:bCs/>
          <w:i/>
          <w:iCs/>
          <w:spacing w:val="-8"/>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417"/>
        <w:gridCol w:w="567"/>
        <w:gridCol w:w="709"/>
        <w:gridCol w:w="992"/>
        <w:gridCol w:w="1418"/>
        <w:gridCol w:w="709"/>
        <w:gridCol w:w="709"/>
        <w:gridCol w:w="993"/>
      </w:tblGrid>
      <w:tr w:rsidR="000F1B5C" w:rsidTr="00BF4557">
        <w:tblPrEx>
          <w:tblCellMar>
            <w:top w:w="0" w:type="dxa"/>
            <w:bottom w:w="0" w:type="dxa"/>
          </w:tblCellMar>
        </w:tblPrEx>
        <w:tc>
          <w:tcPr>
            <w:tcW w:w="1843" w:type="dxa"/>
            <w:tcBorders>
              <w:bottom w:val="nil"/>
            </w:tcBorders>
          </w:tcPr>
          <w:p w:rsidR="000F1B5C" w:rsidRDefault="000F1B5C" w:rsidP="00BF4557">
            <w:pPr>
              <w:spacing w:line="360" w:lineRule="auto"/>
              <w:rPr>
                <w:spacing w:val="-8"/>
              </w:rPr>
            </w:pPr>
          </w:p>
        </w:tc>
        <w:tc>
          <w:tcPr>
            <w:tcW w:w="7514" w:type="dxa"/>
            <w:gridSpan w:val="8"/>
          </w:tcPr>
          <w:p w:rsidR="000F1B5C" w:rsidRDefault="000F1B5C" w:rsidP="00BF4557">
            <w:pPr>
              <w:spacing w:line="360" w:lineRule="auto"/>
              <w:jc w:val="center"/>
              <w:rPr>
                <w:spacing w:val="-8"/>
              </w:rPr>
            </w:pPr>
            <w:r>
              <w:rPr>
                <w:spacing w:val="-8"/>
              </w:rPr>
              <w:t>Місце вилову</w:t>
            </w:r>
          </w:p>
        </w:tc>
      </w:tr>
      <w:tr w:rsidR="000F1B5C" w:rsidTr="00BF4557">
        <w:tblPrEx>
          <w:tblCellMar>
            <w:top w:w="0" w:type="dxa"/>
            <w:bottom w:w="0" w:type="dxa"/>
          </w:tblCellMar>
        </w:tblPrEx>
        <w:trPr>
          <w:trHeight w:val="482"/>
        </w:trPr>
        <w:tc>
          <w:tcPr>
            <w:tcW w:w="1843" w:type="dxa"/>
            <w:tcBorders>
              <w:top w:val="nil"/>
              <w:bottom w:val="nil"/>
            </w:tcBorders>
          </w:tcPr>
          <w:p w:rsidR="000F1B5C" w:rsidRDefault="000F1B5C" w:rsidP="00BF4557">
            <w:pPr>
              <w:spacing w:line="360" w:lineRule="auto"/>
              <w:jc w:val="center"/>
              <w:rPr>
                <w:spacing w:val="-8"/>
              </w:rPr>
            </w:pPr>
            <w:r>
              <w:rPr>
                <w:spacing w:val="-8"/>
              </w:rPr>
              <w:t>Вид риби</w:t>
            </w:r>
          </w:p>
        </w:tc>
        <w:tc>
          <w:tcPr>
            <w:tcW w:w="3685" w:type="dxa"/>
            <w:gridSpan w:val="4"/>
            <w:tcBorders>
              <w:bottom w:val="nil"/>
            </w:tcBorders>
          </w:tcPr>
          <w:p w:rsidR="000F1B5C" w:rsidRDefault="000F1B5C" w:rsidP="00BF4557">
            <w:pPr>
              <w:spacing w:line="360" w:lineRule="auto"/>
              <w:jc w:val="center"/>
              <w:rPr>
                <w:spacing w:val="-8"/>
              </w:rPr>
            </w:pPr>
            <w:r>
              <w:rPr>
                <w:spacing w:val="-8"/>
              </w:rPr>
              <w:t>Азовське море</w:t>
            </w:r>
          </w:p>
        </w:tc>
        <w:tc>
          <w:tcPr>
            <w:tcW w:w="3829" w:type="dxa"/>
            <w:gridSpan w:val="4"/>
            <w:tcBorders>
              <w:bottom w:val="nil"/>
            </w:tcBorders>
          </w:tcPr>
          <w:p w:rsidR="000F1B5C" w:rsidRDefault="000F1B5C" w:rsidP="00BF4557">
            <w:pPr>
              <w:spacing w:line="360" w:lineRule="auto"/>
              <w:jc w:val="center"/>
              <w:rPr>
                <w:spacing w:val="-8"/>
              </w:rPr>
            </w:pPr>
            <w:r>
              <w:rPr>
                <w:spacing w:val="-8"/>
              </w:rPr>
              <w:t>Чорне море</w:t>
            </w:r>
          </w:p>
        </w:tc>
      </w:tr>
      <w:tr w:rsidR="000F1B5C" w:rsidTr="00BF4557">
        <w:tblPrEx>
          <w:tblCellMar>
            <w:top w:w="0" w:type="dxa"/>
            <w:bottom w:w="0" w:type="dxa"/>
          </w:tblCellMar>
        </w:tblPrEx>
        <w:trPr>
          <w:cantSplit/>
          <w:trHeight w:val="1134"/>
        </w:trPr>
        <w:tc>
          <w:tcPr>
            <w:tcW w:w="1843" w:type="dxa"/>
            <w:tcBorders>
              <w:top w:val="nil"/>
              <w:right w:val="nil"/>
            </w:tcBorders>
          </w:tcPr>
          <w:p w:rsidR="000F1B5C" w:rsidRDefault="000F1B5C" w:rsidP="00BF4557">
            <w:pPr>
              <w:spacing w:line="360" w:lineRule="auto"/>
              <w:rPr>
                <w:spacing w:val="-8"/>
              </w:rPr>
            </w:pPr>
          </w:p>
        </w:tc>
        <w:tc>
          <w:tcPr>
            <w:tcW w:w="1417" w:type="dxa"/>
            <w:tcBorders>
              <w:top w:val="single" w:sz="4" w:space="0" w:color="auto"/>
              <w:left w:val="single" w:sz="4" w:space="0" w:color="auto"/>
              <w:bottom w:val="single" w:sz="4" w:space="0" w:color="auto"/>
            </w:tcBorders>
          </w:tcPr>
          <w:p w:rsidR="000F1B5C" w:rsidRDefault="000F1B5C" w:rsidP="00BF4557">
            <w:pPr>
              <w:pStyle w:val="FR2"/>
              <w:widowControl/>
              <w:spacing w:line="360" w:lineRule="auto"/>
              <w:rPr>
                <w:rFonts w:ascii="Times New Roman" w:hAnsi="Times New Roman" w:cs="Times New Roman"/>
                <w:spacing w:val="-8"/>
              </w:rPr>
            </w:pPr>
            <w:r>
              <w:rPr>
                <w:rFonts w:ascii="Times New Roman" w:hAnsi="Times New Roman" w:cs="Times New Roman"/>
                <w:spacing w:val="-8"/>
              </w:rPr>
              <w:t>досліджено,екз.</w:t>
            </w:r>
          </w:p>
        </w:tc>
        <w:tc>
          <w:tcPr>
            <w:tcW w:w="567" w:type="dxa"/>
            <w:tcBorders>
              <w:top w:val="single" w:sz="4" w:space="0" w:color="auto"/>
              <w:bottom w:val="single" w:sz="4" w:space="0" w:color="auto"/>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ЕІ</w:t>
            </w:r>
          </w:p>
        </w:tc>
        <w:tc>
          <w:tcPr>
            <w:tcW w:w="709" w:type="dxa"/>
            <w:tcBorders>
              <w:top w:val="single" w:sz="4" w:space="0" w:color="auto"/>
              <w:bottom w:val="single" w:sz="4" w:space="0" w:color="auto"/>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ІІ</w:t>
            </w:r>
          </w:p>
        </w:tc>
        <w:tc>
          <w:tcPr>
            <w:tcW w:w="992" w:type="dxa"/>
            <w:tcBorders>
              <w:top w:val="single" w:sz="4" w:space="0" w:color="auto"/>
              <w:bottom w:val="single" w:sz="4" w:space="0" w:color="auto"/>
            </w:tcBorders>
          </w:tcPr>
          <w:p w:rsidR="000F1B5C" w:rsidRDefault="000F1B5C" w:rsidP="00BF4557">
            <w:pPr>
              <w:spacing w:line="360" w:lineRule="auto"/>
              <w:jc w:val="center"/>
              <w:rPr>
                <w:spacing w:val="-8"/>
              </w:rPr>
            </w:pPr>
            <w:r>
              <w:rPr>
                <w:spacing w:val="-8"/>
              </w:rPr>
              <w:t>середня</w:t>
            </w:r>
          </w:p>
          <w:p w:rsidR="000F1B5C" w:rsidRDefault="000F1B5C" w:rsidP="00BF4557">
            <w:pPr>
              <w:spacing w:line="360" w:lineRule="auto"/>
              <w:jc w:val="center"/>
              <w:rPr>
                <w:spacing w:val="-8"/>
              </w:rPr>
            </w:pPr>
            <w:r>
              <w:rPr>
                <w:spacing w:val="-8"/>
              </w:rPr>
              <w:t>ІІ</w:t>
            </w:r>
          </w:p>
        </w:tc>
        <w:tc>
          <w:tcPr>
            <w:tcW w:w="1418" w:type="dxa"/>
            <w:tcBorders>
              <w:top w:val="single" w:sz="4" w:space="0" w:color="auto"/>
              <w:bottom w:val="single" w:sz="4" w:space="0" w:color="auto"/>
            </w:tcBorders>
          </w:tcPr>
          <w:p w:rsidR="000F1B5C" w:rsidRDefault="000F1B5C" w:rsidP="00BF4557">
            <w:pPr>
              <w:spacing w:line="360" w:lineRule="auto"/>
              <w:jc w:val="center"/>
              <w:rPr>
                <w:spacing w:val="-8"/>
              </w:rPr>
            </w:pPr>
            <w:r>
              <w:rPr>
                <w:spacing w:val="-8"/>
              </w:rPr>
              <w:t>досліджено, екз.</w:t>
            </w:r>
          </w:p>
        </w:tc>
        <w:tc>
          <w:tcPr>
            <w:tcW w:w="709" w:type="dxa"/>
            <w:tcBorders>
              <w:top w:val="single" w:sz="4" w:space="0" w:color="auto"/>
              <w:bottom w:val="single" w:sz="4" w:space="0" w:color="auto"/>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ЕІ</w:t>
            </w:r>
          </w:p>
        </w:tc>
        <w:tc>
          <w:tcPr>
            <w:tcW w:w="709" w:type="dxa"/>
            <w:tcBorders>
              <w:top w:val="single" w:sz="4" w:space="0" w:color="auto"/>
              <w:bottom w:val="single" w:sz="4" w:space="0" w:color="auto"/>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ІІ</w:t>
            </w:r>
          </w:p>
        </w:tc>
        <w:tc>
          <w:tcPr>
            <w:tcW w:w="993" w:type="dxa"/>
            <w:tcBorders>
              <w:top w:val="single" w:sz="4" w:space="0" w:color="auto"/>
              <w:bottom w:val="single" w:sz="4" w:space="0" w:color="auto"/>
              <w:right w:val="single" w:sz="4" w:space="0" w:color="auto"/>
            </w:tcBorders>
          </w:tcPr>
          <w:p w:rsidR="000F1B5C" w:rsidRDefault="000F1B5C" w:rsidP="00BF4557">
            <w:pPr>
              <w:spacing w:line="360" w:lineRule="auto"/>
              <w:jc w:val="center"/>
              <w:rPr>
                <w:spacing w:val="-8"/>
              </w:rPr>
            </w:pPr>
            <w:r>
              <w:rPr>
                <w:spacing w:val="-8"/>
              </w:rPr>
              <w:t>середня</w:t>
            </w:r>
          </w:p>
          <w:p w:rsidR="000F1B5C" w:rsidRDefault="000F1B5C" w:rsidP="00BF4557">
            <w:pPr>
              <w:spacing w:line="360" w:lineRule="auto"/>
              <w:jc w:val="center"/>
              <w:rPr>
                <w:spacing w:val="-8"/>
              </w:rPr>
            </w:pPr>
            <w:r>
              <w:rPr>
                <w:spacing w:val="-8"/>
              </w:rPr>
              <w:t>ІІ</w:t>
            </w:r>
          </w:p>
        </w:tc>
      </w:tr>
      <w:tr w:rsidR="000F1B5C" w:rsidTr="00BF4557">
        <w:tblPrEx>
          <w:tblCellMar>
            <w:top w:w="0" w:type="dxa"/>
            <w:bottom w:w="0" w:type="dxa"/>
          </w:tblCellMar>
        </w:tblPrEx>
        <w:tc>
          <w:tcPr>
            <w:tcW w:w="1843" w:type="dxa"/>
          </w:tcPr>
          <w:p w:rsidR="000F1B5C" w:rsidRDefault="000F1B5C" w:rsidP="00BF4557">
            <w:pPr>
              <w:spacing w:line="360" w:lineRule="auto"/>
              <w:rPr>
                <w:i/>
                <w:iCs/>
                <w:spacing w:val="-8"/>
              </w:rPr>
            </w:pPr>
            <w:r>
              <w:rPr>
                <w:spacing w:val="-8"/>
              </w:rPr>
              <w:t>Судак</w:t>
            </w:r>
            <w:r>
              <w:rPr>
                <w:i/>
                <w:iCs/>
                <w:spacing w:val="-8"/>
              </w:rPr>
              <w:t xml:space="preserve"> </w:t>
            </w:r>
          </w:p>
          <w:p w:rsidR="000F1B5C" w:rsidRDefault="000F1B5C" w:rsidP="00BF4557">
            <w:pPr>
              <w:spacing w:line="360" w:lineRule="auto"/>
              <w:rPr>
                <w:spacing w:val="-8"/>
              </w:rPr>
            </w:pPr>
            <w:r>
              <w:rPr>
                <w:i/>
                <w:iCs/>
                <w:spacing w:val="-8"/>
                <w:lang w:val="en-US"/>
              </w:rPr>
              <w:t>Sizostedion</w:t>
            </w:r>
            <w:r>
              <w:rPr>
                <w:i/>
                <w:iCs/>
                <w:spacing w:val="-8"/>
              </w:rPr>
              <w:t xml:space="preserve"> lucioperca</w:t>
            </w:r>
          </w:p>
        </w:tc>
        <w:tc>
          <w:tcPr>
            <w:tcW w:w="1417" w:type="dxa"/>
            <w:tcBorders>
              <w:top w:val="nil"/>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90</w:t>
            </w:r>
          </w:p>
        </w:tc>
        <w:tc>
          <w:tcPr>
            <w:tcW w:w="567" w:type="dxa"/>
            <w:tcBorders>
              <w:top w:val="nil"/>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c>
          <w:tcPr>
            <w:tcW w:w="709" w:type="dxa"/>
            <w:tcBorders>
              <w:top w:val="nil"/>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c>
          <w:tcPr>
            <w:tcW w:w="992" w:type="dxa"/>
            <w:tcBorders>
              <w:top w:val="nil"/>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c>
          <w:tcPr>
            <w:tcW w:w="3829" w:type="dxa"/>
            <w:gridSpan w:val="4"/>
            <w:tcBorders>
              <w:top w:val="nil"/>
            </w:tcBorders>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не досліджували</w:t>
            </w:r>
          </w:p>
        </w:tc>
      </w:tr>
      <w:tr w:rsidR="000F1B5C" w:rsidTr="00BF4557">
        <w:tblPrEx>
          <w:tblCellMar>
            <w:top w:w="0" w:type="dxa"/>
            <w:bottom w:w="0" w:type="dxa"/>
          </w:tblCellMar>
        </w:tblPrEx>
        <w:tc>
          <w:tcPr>
            <w:tcW w:w="1843" w:type="dxa"/>
          </w:tcPr>
          <w:p w:rsidR="000F1B5C" w:rsidRDefault="000F1B5C" w:rsidP="00BF4557">
            <w:pPr>
              <w:spacing w:line="360" w:lineRule="auto"/>
              <w:rPr>
                <w:i/>
                <w:iCs/>
                <w:spacing w:val="-8"/>
              </w:rPr>
            </w:pPr>
            <w:r>
              <w:rPr>
                <w:spacing w:val="-8"/>
              </w:rPr>
              <w:t>Пелінгас</w:t>
            </w:r>
            <w:r>
              <w:rPr>
                <w:i/>
                <w:iCs/>
                <w:spacing w:val="-8"/>
              </w:rPr>
              <w:t xml:space="preserve"> </w:t>
            </w:r>
          </w:p>
          <w:p w:rsidR="000F1B5C" w:rsidRDefault="000F1B5C" w:rsidP="00BF4557">
            <w:pPr>
              <w:spacing w:line="360" w:lineRule="auto"/>
              <w:rPr>
                <w:spacing w:val="-8"/>
              </w:rPr>
            </w:pPr>
            <w:r>
              <w:rPr>
                <w:i/>
                <w:iCs/>
                <w:spacing w:val="-8"/>
              </w:rPr>
              <w:t>Mugil so-iuy</w:t>
            </w:r>
          </w:p>
        </w:tc>
        <w:tc>
          <w:tcPr>
            <w:tcW w:w="1417"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110</w:t>
            </w:r>
          </w:p>
        </w:tc>
        <w:tc>
          <w:tcPr>
            <w:tcW w:w="567"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c>
          <w:tcPr>
            <w:tcW w:w="992"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c>
          <w:tcPr>
            <w:tcW w:w="3829" w:type="dxa"/>
            <w:gridSpan w:val="4"/>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не досліджували</w:t>
            </w:r>
          </w:p>
        </w:tc>
      </w:tr>
      <w:tr w:rsidR="000F1B5C" w:rsidTr="00BF4557">
        <w:tblPrEx>
          <w:tblCellMar>
            <w:top w:w="0" w:type="dxa"/>
            <w:bottom w:w="0" w:type="dxa"/>
          </w:tblCellMar>
        </w:tblPrEx>
        <w:tc>
          <w:tcPr>
            <w:tcW w:w="1843" w:type="dxa"/>
          </w:tcPr>
          <w:p w:rsidR="000F1B5C" w:rsidRDefault="000F1B5C" w:rsidP="00BF4557">
            <w:pPr>
              <w:spacing w:line="360" w:lineRule="auto"/>
              <w:rPr>
                <w:spacing w:val="-8"/>
              </w:rPr>
            </w:pPr>
            <w:r>
              <w:rPr>
                <w:spacing w:val="-8"/>
              </w:rPr>
              <w:t>Бички</w:t>
            </w:r>
            <w:r>
              <w:rPr>
                <w:i/>
                <w:iCs/>
                <w:spacing w:val="-8"/>
              </w:rPr>
              <w:t xml:space="preserve"> Neogobius fluviaitilis</w:t>
            </w:r>
          </w:p>
        </w:tc>
        <w:tc>
          <w:tcPr>
            <w:tcW w:w="3685" w:type="dxa"/>
            <w:gridSpan w:val="4"/>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не досліджували</w:t>
            </w:r>
          </w:p>
        </w:tc>
        <w:tc>
          <w:tcPr>
            <w:tcW w:w="1418"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150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3</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2–4</w:t>
            </w:r>
          </w:p>
        </w:tc>
        <w:tc>
          <w:tcPr>
            <w:tcW w:w="993"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2,3</w:t>
            </w:r>
          </w:p>
        </w:tc>
      </w:tr>
      <w:tr w:rsidR="000F1B5C" w:rsidTr="00BF4557">
        <w:tblPrEx>
          <w:tblCellMar>
            <w:top w:w="0" w:type="dxa"/>
            <w:bottom w:w="0" w:type="dxa"/>
          </w:tblCellMar>
        </w:tblPrEx>
        <w:tc>
          <w:tcPr>
            <w:tcW w:w="1843" w:type="dxa"/>
          </w:tcPr>
          <w:p w:rsidR="000F1B5C" w:rsidRDefault="000F1B5C" w:rsidP="00BF4557">
            <w:pPr>
              <w:spacing w:line="360" w:lineRule="auto"/>
              <w:rPr>
                <w:spacing w:val="-8"/>
              </w:rPr>
            </w:pPr>
            <w:r>
              <w:rPr>
                <w:spacing w:val="-8"/>
              </w:rPr>
              <w:t>Кілька</w:t>
            </w:r>
            <w:r>
              <w:rPr>
                <w:i/>
                <w:iCs/>
                <w:spacing w:val="-8"/>
              </w:rPr>
              <w:t xml:space="preserve"> Clupeonella delicatula</w:t>
            </w:r>
          </w:p>
        </w:tc>
        <w:tc>
          <w:tcPr>
            <w:tcW w:w="1417"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700</w:t>
            </w:r>
          </w:p>
        </w:tc>
        <w:tc>
          <w:tcPr>
            <w:tcW w:w="567"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80</w:t>
            </w:r>
          </w:p>
        </w:tc>
        <w:tc>
          <w:tcPr>
            <w:tcW w:w="709" w:type="dxa"/>
          </w:tcPr>
          <w:p w:rsidR="000F1B5C" w:rsidRDefault="000F1B5C" w:rsidP="00BF4557">
            <w:pPr>
              <w:spacing w:line="360" w:lineRule="auto"/>
              <w:jc w:val="both"/>
              <w:rPr>
                <w:spacing w:val="-8"/>
              </w:rPr>
            </w:pPr>
          </w:p>
          <w:p w:rsidR="000F1B5C" w:rsidRDefault="000F1B5C" w:rsidP="00BF4557">
            <w:pPr>
              <w:spacing w:line="360" w:lineRule="auto"/>
              <w:jc w:val="both"/>
              <w:rPr>
                <w:spacing w:val="-8"/>
              </w:rPr>
            </w:pPr>
            <w:r>
              <w:rPr>
                <w:spacing w:val="-8"/>
              </w:rPr>
              <w:t>1–46</w:t>
            </w:r>
          </w:p>
        </w:tc>
        <w:tc>
          <w:tcPr>
            <w:tcW w:w="992"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18</w:t>
            </w:r>
          </w:p>
        </w:tc>
        <w:tc>
          <w:tcPr>
            <w:tcW w:w="1418"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900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95</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1–76</w:t>
            </w:r>
          </w:p>
        </w:tc>
        <w:tc>
          <w:tcPr>
            <w:tcW w:w="993"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35</w:t>
            </w:r>
          </w:p>
        </w:tc>
      </w:tr>
      <w:tr w:rsidR="000F1B5C" w:rsidTr="00BF4557">
        <w:tblPrEx>
          <w:tblCellMar>
            <w:top w:w="0" w:type="dxa"/>
            <w:bottom w:w="0" w:type="dxa"/>
          </w:tblCellMar>
        </w:tblPrEx>
        <w:tc>
          <w:tcPr>
            <w:tcW w:w="1843" w:type="dxa"/>
          </w:tcPr>
          <w:p w:rsidR="000F1B5C" w:rsidRDefault="000F1B5C" w:rsidP="00BF4557">
            <w:pPr>
              <w:spacing w:line="360" w:lineRule="auto"/>
              <w:rPr>
                <w:i/>
                <w:iCs/>
                <w:spacing w:val="-8"/>
              </w:rPr>
            </w:pPr>
            <w:r>
              <w:rPr>
                <w:spacing w:val="-8"/>
              </w:rPr>
              <w:t>Калкан</w:t>
            </w:r>
            <w:r>
              <w:rPr>
                <w:i/>
                <w:iCs/>
                <w:spacing w:val="-8"/>
              </w:rPr>
              <w:t xml:space="preserve"> </w:t>
            </w:r>
          </w:p>
          <w:p w:rsidR="000F1B5C" w:rsidRDefault="000F1B5C" w:rsidP="00BF4557">
            <w:pPr>
              <w:spacing w:line="360" w:lineRule="auto"/>
              <w:rPr>
                <w:i/>
                <w:iCs/>
                <w:spacing w:val="-8"/>
              </w:rPr>
            </w:pPr>
            <w:r>
              <w:rPr>
                <w:i/>
                <w:iCs/>
                <w:spacing w:val="-8"/>
              </w:rPr>
              <w:t>Rhombus maeoticus</w:t>
            </w:r>
          </w:p>
          <w:p w:rsidR="000F1B5C" w:rsidRDefault="000F1B5C" w:rsidP="00BF4557">
            <w:pPr>
              <w:spacing w:line="360" w:lineRule="auto"/>
              <w:rPr>
                <w:spacing w:val="-8"/>
              </w:rPr>
            </w:pPr>
          </w:p>
        </w:tc>
        <w:tc>
          <w:tcPr>
            <w:tcW w:w="3685" w:type="dxa"/>
            <w:gridSpan w:val="4"/>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не досліджували</w:t>
            </w:r>
          </w:p>
        </w:tc>
        <w:tc>
          <w:tcPr>
            <w:tcW w:w="1418"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90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70</w:t>
            </w:r>
          </w:p>
        </w:tc>
        <w:tc>
          <w:tcPr>
            <w:tcW w:w="709" w:type="dxa"/>
          </w:tcPr>
          <w:p w:rsidR="000F1B5C" w:rsidRDefault="000F1B5C" w:rsidP="00BF4557">
            <w:pPr>
              <w:spacing w:line="360" w:lineRule="auto"/>
              <w:rPr>
                <w:spacing w:val="-8"/>
              </w:rPr>
            </w:pPr>
          </w:p>
          <w:p w:rsidR="000F1B5C" w:rsidRDefault="000F1B5C" w:rsidP="00BF4557">
            <w:pPr>
              <w:spacing w:line="360" w:lineRule="auto"/>
              <w:rPr>
                <w:spacing w:val="-8"/>
              </w:rPr>
            </w:pPr>
            <w:r>
              <w:rPr>
                <w:spacing w:val="-8"/>
                <w:position w:val="-16"/>
              </w:rPr>
              <w:object w:dxaOrig="66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25.55pt" o:ole="" fillcolor="window">
                  <v:imagedata r:id="rId10" o:title=""/>
                </v:shape>
                <o:OLEObject Type="Embed" ProgID="Equation.3" ShapeID="_x0000_i1025" DrawAspect="Content" ObjectID="_1518879262" r:id="rId11"/>
              </w:object>
            </w:r>
          </w:p>
        </w:tc>
        <w:tc>
          <w:tcPr>
            <w:tcW w:w="993"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position w:val="-24"/>
              </w:rPr>
              <w:object w:dxaOrig="340" w:dyaOrig="620">
                <v:shape id="_x0000_i1026" type="#_x0000_t75" style="width:17pt;height:30.75pt" o:ole="" fillcolor="window">
                  <v:imagedata r:id="rId12" o:title=""/>
                </v:shape>
                <o:OLEObject Type="Embed" ProgID="Equation.3" ShapeID="_x0000_i1026" DrawAspect="Content" ObjectID="_1518879263" r:id="rId13"/>
              </w:object>
            </w:r>
          </w:p>
        </w:tc>
      </w:tr>
      <w:tr w:rsidR="000F1B5C" w:rsidTr="00BF4557">
        <w:tblPrEx>
          <w:tblCellMar>
            <w:top w:w="0" w:type="dxa"/>
            <w:bottom w:w="0" w:type="dxa"/>
          </w:tblCellMar>
        </w:tblPrEx>
        <w:tc>
          <w:tcPr>
            <w:tcW w:w="1843" w:type="dxa"/>
          </w:tcPr>
          <w:p w:rsidR="000F1B5C" w:rsidRDefault="000F1B5C" w:rsidP="00BF4557">
            <w:pPr>
              <w:spacing w:line="360" w:lineRule="auto"/>
              <w:rPr>
                <w:spacing w:val="-8"/>
              </w:rPr>
            </w:pPr>
            <w:r>
              <w:rPr>
                <w:spacing w:val="-8"/>
              </w:rPr>
              <w:t>Глоса</w:t>
            </w:r>
            <w:r>
              <w:rPr>
                <w:i/>
                <w:iCs/>
                <w:spacing w:val="-8"/>
              </w:rPr>
              <w:t xml:space="preserve"> Platichthys flesus luscus</w:t>
            </w:r>
          </w:p>
        </w:tc>
        <w:tc>
          <w:tcPr>
            <w:tcW w:w="3685" w:type="dxa"/>
            <w:gridSpan w:val="4"/>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не досліджували</w:t>
            </w:r>
          </w:p>
        </w:tc>
        <w:tc>
          <w:tcPr>
            <w:tcW w:w="1418"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85</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c>
          <w:tcPr>
            <w:tcW w:w="993"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0</w:t>
            </w:r>
          </w:p>
        </w:tc>
      </w:tr>
      <w:tr w:rsidR="000F1B5C" w:rsidTr="00BF4557">
        <w:tblPrEx>
          <w:tblCellMar>
            <w:top w:w="0" w:type="dxa"/>
            <w:bottom w:w="0" w:type="dxa"/>
          </w:tblCellMar>
        </w:tblPrEx>
        <w:tc>
          <w:tcPr>
            <w:tcW w:w="1843" w:type="dxa"/>
          </w:tcPr>
          <w:p w:rsidR="000F1B5C" w:rsidRDefault="000F1B5C" w:rsidP="00BF4557">
            <w:pPr>
              <w:spacing w:line="360" w:lineRule="auto"/>
              <w:rPr>
                <w:spacing w:val="-8"/>
              </w:rPr>
            </w:pPr>
            <w:r>
              <w:rPr>
                <w:spacing w:val="-8"/>
              </w:rPr>
              <w:t>Мерланг</w:t>
            </w:r>
            <w:r>
              <w:rPr>
                <w:i/>
                <w:iCs/>
                <w:spacing w:val="-8"/>
              </w:rPr>
              <w:t xml:space="preserve"> Odontogadus merlangus euxini</w:t>
            </w:r>
          </w:p>
        </w:tc>
        <w:tc>
          <w:tcPr>
            <w:tcW w:w="3685" w:type="dxa"/>
            <w:gridSpan w:val="4"/>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не досліджували</w:t>
            </w:r>
          </w:p>
        </w:tc>
        <w:tc>
          <w:tcPr>
            <w:tcW w:w="1418"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100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t>80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position w:val="-16"/>
              </w:rPr>
              <w:object w:dxaOrig="620" w:dyaOrig="499">
                <v:shape id="_x0000_i1027" type="#_x0000_t75" style="width:32.75pt;height:28.8pt" o:ole="" fillcolor="window">
                  <v:imagedata r:id="rId14" o:title=""/>
                </v:shape>
                <o:OLEObject Type="Embed" ProgID="Equation.3" ShapeID="_x0000_i1027" DrawAspect="Content" ObjectID="_1518879264" r:id="rId15"/>
              </w:object>
            </w:r>
          </w:p>
        </w:tc>
        <w:tc>
          <w:tcPr>
            <w:tcW w:w="993"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position w:val="-24"/>
              </w:rPr>
              <w:object w:dxaOrig="320" w:dyaOrig="620">
                <v:shape id="_x0000_i1028" type="#_x0000_t75" style="width:15.7pt;height:30.75pt" o:ole="" fillcolor="window">
                  <v:imagedata r:id="rId16" o:title=""/>
                </v:shape>
                <o:OLEObject Type="Embed" ProgID="Equation.3" ShapeID="_x0000_i1028" DrawAspect="Content" ObjectID="_1518879265" r:id="rId17"/>
              </w:object>
            </w:r>
          </w:p>
        </w:tc>
      </w:tr>
      <w:tr w:rsidR="000F1B5C" w:rsidTr="00BF4557">
        <w:tblPrEx>
          <w:tblCellMar>
            <w:top w:w="0" w:type="dxa"/>
            <w:bottom w:w="0" w:type="dxa"/>
          </w:tblCellMar>
        </w:tblPrEx>
        <w:tc>
          <w:tcPr>
            <w:tcW w:w="1843" w:type="dxa"/>
          </w:tcPr>
          <w:p w:rsidR="000F1B5C" w:rsidRDefault="000F1B5C" w:rsidP="00BF4557">
            <w:pPr>
              <w:spacing w:line="360" w:lineRule="auto"/>
              <w:rPr>
                <w:spacing w:val="-8"/>
              </w:rPr>
            </w:pPr>
            <w:r>
              <w:rPr>
                <w:spacing w:val="-8"/>
              </w:rPr>
              <w:t>Хамса</w:t>
            </w:r>
          </w:p>
          <w:p w:rsidR="000F1B5C" w:rsidRDefault="000F1B5C" w:rsidP="00BF4557">
            <w:pPr>
              <w:spacing w:line="360" w:lineRule="auto"/>
              <w:rPr>
                <w:spacing w:val="-8"/>
              </w:rPr>
            </w:pPr>
            <w:r>
              <w:rPr>
                <w:i/>
                <w:iCs/>
                <w:spacing w:val="-8"/>
              </w:rPr>
              <w:lastRenderedPageBreak/>
              <w:t>Engraulis encrasicholus ponticus</w:t>
            </w:r>
          </w:p>
        </w:tc>
        <w:tc>
          <w:tcPr>
            <w:tcW w:w="3685" w:type="dxa"/>
            <w:gridSpan w:val="4"/>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lastRenderedPageBreak/>
              <w:t>не досліджували</w:t>
            </w:r>
          </w:p>
        </w:tc>
        <w:tc>
          <w:tcPr>
            <w:tcW w:w="1418"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lastRenderedPageBreak/>
              <w:t>600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lastRenderedPageBreak/>
              <w:t>90</w:t>
            </w:r>
          </w:p>
        </w:tc>
        <w:tc>
          <w:tcPr>
            <w:tcW w:w="709"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lastRenderedPageBreak/>
              <w:t>7–32</w:t>
            </w:r>
          </w:p>
        </w:tc>
        <w:tc>
          <w:tcPr>
            <w:tcW w:w="993" w:type="dxa"/>
          </w:tcPr>
          <w:p w:rsidR="000F1B5C" w:rsidRDefault="000F1B5C" w:rsidP="00BF4557">
            <w:pPr>
              <w:spacing w:line="360" w:lineRule="auto"/>
              <w:jc w:val="center"/>
              <w:rPr>
                <w:spacing w:val="-8"/>
              </w:rPr>
            </w:pPr>
          </w:p>
          <w:p w:rsidR="000F1B5C" w:rsidRDefault="000F1B5C" w:rsidP="00BF4557">
            <w:pPr>
              <w:spacing w:line="360" w:lineRule="auto"/>
              <w:jc w:val="center"/>
              <w:rPr>
                <w:spacing w:val="-8"/>
              </w:rPr>
            </w:pPr>
            <w:r>
              <w:rPr>
                <w:spacing w:val="-8"/>
              </w:rPr>
              <w:lastRenderedPageBreak/>
              <w:t>19</w:t>
            </w:r>
          </w:p>
        </w:tc>
      </w:tr>
    </w:tbl>
    <w:p w:rsidR="000F1B5C" w:rsidRDefault="000F1B5C" w:rsidP="000F1B5C">
      <w:pPr>
        <w:spacing w:line="360" w:lineRule="auto"/>
        <w:ind w:firstLine="720"/>
        <w:rPr>
          <w:spacing w:val="-14"/>
        </w:rPr>
      </w:pPr>
      <w:r>
        <w:rPr>
          <w:b/>
          <w:bCs/>
          <w:spacing w:val="-14"/>
        </w:rPr>
        <w:lastRenderedPageBreak/>
        <w:t>Примітка</w:t>
      </w:r>
      <w:r>
        <w:rPr>
          <w:spacing w:val="-14"/>
        </w:rPr>
        <w:t>. В чисельнику – кількість личинок; у знаменнику – кількість статевозрілих гельмінтів</w:t>
      </w:r>
    </w:p>
    <w:p w:rsidR="000F1B5C" w:rsidRDefault="000F1B5C" w:rsidP="000F1B5C">
      <w:pPr>
        <w:spacing w:line="360" w:lineRule="auto"/>
        <w:ind w:firstLine="720"/>
      </w:pPr>
    </w:p>
    <w:p w:rsidR="000F1B5C" w:rsidRDefault="000F1B5C" w:rsidP="000F1B5C">
      <w:pPr>
        <w:spacing w:line="360" w:lineRule="auto"/>
        <w:ind w:firstLine="720"/>
        <w:jc w:val="both"/>
      </w:pPr>
      <w:r>
        <w:t xml:space="preserve">Із трьох видів риб Азовського моря (судак, піленгас та кілька) лише кілька виявилася ураженою личинками анізакід виду </w:t>
      </w:r>
      <w:r>
        <w:rPr>
          <w:i/>
          <w:iCs/>
        </w:rPr>
        <w:t>Hysterothylacium aduncum.</w:t>
      </w:r>
      <w:r>
        <w:t xml:space="preserve"> </w:t>
      </w:r>
    </w:p>
    <w:p w:rsidR="000F1B5C" w:rsidRDefault="000F1B5C" w:rsidP="000F1B5C">
      <w:pPr>
        <w:pStyle w:val="FR10"/>
        <w:widowControl/>
        <w:spacing w:line="360" w:lineRule="auto"/>
        <w:rPr>
          <w:sz w:val="24"/>
          <w:szCs w:val="24"/>
        </w:rPr>
      </w:pPr>
      <w:r>
        <w:rPr>
          <w:sz w:val="24"/>
          <w:szCs w:val="24"/>
        </w:rPr>
        <w:t xml:space="preserve">Із шести видів риб Чорного моря (кілька, хамса, калкан, глоса, бички та пікша) лише глоса була вільна від личинок </w:t>
      </w:r>
      <w:r>
        <w:rPr>
          <w:i/>
          <w:iCs/>
          <w:sz w:val="24"/>
          <w:szCs w:val="24"/>
        </w:rPr>
        <w:t>Hysterothylacium aduncum.</w:t>
      </w:r>
      <w:r>
        <w:rPr>
          <w:sz w:val="24"/>
          <w:szCs w:val="24"/>
        </w:rPr>
        <w:t xml:space="preserve"> </w:t>
      </w:r>
    </w:p>
    <w:p w:rsidR="000F1B5C" w:rsidRDefault="000F1B5C" w:rsidP="000F1B5C">
      <w:pPr>
        <w:spacing w:line="360" w:lineRule="auto"/>
        <w:ind w:firstLine="720"/>
        <w:jc w:val="both"/>
      </w:pPr>
      <w:r>
        <w:t xml:space="preserve">Інвазованість хамси личинками нематоди </w:t>
      </w:r>
      <w:r>
        <w:rPr>
          <w:i/>
          <w:iCs/>
        </w:rPr>
        <w:t xml:space="preserve">Hysterothylacium aduncum </w:t>
      </w:r>
      <w:r>
        <w:t>була значно нижчою, ніж кільки (Е І на 5,3%, а І І на 45,7%).</w:t>
      </w:r>
    </w:p>
    <w:p w:rsidR="000F1B5C" w:rsidRDefault="000F1B5C" w:rsidP="000F1B5C">
      <w:pPr>
        <w:spacing w:line="360" w:lineRule="auto"/>
        <w:ind w:firstLine="720"/>
        <w:jc w:val="both"/>
      </w:pPr>
      <w:r>
        <w:t xml:space="preserve">Порівнюючи інвазованість кільки Азовського та Чорного морів встановили, що середні показники екстенсивності та інтенсивності інвазії чорноморської кільки, відповідно, на 18,8 % і 94,4%  вищі порівняно з кількою, виловленою в Азовському морі. </w:t>
      </w:r>
    </w:p>
    <w:p w:rsidR="000F1B5C" w:rsidRDefault="000F1B5C" w:rsidP="000F1B5C">
      <w:pPr>
        <w:spacing w:line="360" w:lineRule="auto"/>
        <w:ind w:firstLine="720"/>
        <w:jc w:val="both"/>
      </w:pPr>
      <w:r>
        <w:t xml:space="preserve">Крім личинок </w:t>
      </w:r>
      <w:r>
        <w:rPr>
          <w:i/>
          <w:iCs/>
        </w:rPr>
        <w:t xml:space="preserve">Hysterothylacium aduncum, </w:t>
      </w:r>
      <w:r>
        <w:t>у калкана та мерланга виявлені статевозрілі нематоди даного виду. Порівнюючи ступінь їх інвазованості, можна сказати, що екстенсивність інвазії у калкана на 12,5 % нижча, порівняно з мерлангом. Середня інтенсивність інвазії мерланга статевозрілими нематодами на 75 %, а личинками – на 56,3 % менша, порівняно з калканом.</w:t>
      </w:r>
    </w:p>
    <w:p w:rsidR="000F1B5C" w:rsidRDefault="000F1B5C" w:rsidP="000F1B5C">
      <w:pPr>
        <w:pStyle w:val="FR10"/>
        <w:spacing w:line="360" w:lineRule="auto"/>
        <w:rPr>
          <w:sz w:val="24"/>
          <w:szCs w:val="24"/>
        </w:rPr>
      </w:pPr>
      <w:r>
        <w:rPr>
          <w:sz w:val="24"/>
          <w:szCs w:val="24"/>
        </w:rPr>
        <w:t xml:space="preserve">Отже, промислові риби Азовського та Чорного морів – кілька, хамса, бички – уражені личинками, а мерланг і калкан – личинками та статевозрілими анізакідами роду </w:t>
      </w:r>
      <w:r>
        <w:rPr>
          <w:i/>
          <w:iCs/>
          <w:sz w:val="24"/>
          <w:szCs w:val="24"/>
        </w:rPr>
        <w:t>Hysterothylacium,</w:t>
      </w:r>
      <w:r>
        <w:rPr>
          <w:sz w:val="24"/>
          <w:szCs w:val="24"/>
        </w:rPr>
        <w:t xml:space="preserve"> виду </w:t>
      </w:r>
      <w:r>
        <w:rPr>
          <w:i/>
          <w:iCs/>
          <w:sz w:val="24"/>
          <w:szCs w:val="24"/>
        </w:rPr>
        <w:t>Hysterothylacium аduncum</w:t>
      </w:r>
      <w:r>
        <w:rPr>
          <w:sz w:val="24"/>
          <w:szCs w:val="24"/>
        </w:rPr>
        <w:t xml:space="preserve">. </w:t>
      </w:r>
    </w:p>
    <w:p w:rsidR="000F1B5C" w:rsidRDefault="000F1B5C" w:rsidP="000F1B5C">
      <w:pPr>
        <w:pStyle w:val="FR10"/>
        <w:spacing w:line="360" w:lineRule="auto"/>
        <w:rPr>
          <w:sz w:val="24"/>
          <w:szCs w:val="24"/>
        </w:rPr>
      </w:pPr>
      <w:r>
        <w:rPr>
          <w:sz w:val="24"/>
          <w:szCs w:val="24"/>
        </w:rPr>
        <w:t xml:space="preserve">При паразитологічному дослідженні рибоїдних птахів статевозрілих анізакід роду </w:t>
      </w:r>
      <w:r>
        <w:rPr>
          <w:i/>
          <w:iCs/>
          <w:sz w:val="24"/>
          <w:szCs w:val="24"/>
        </w:rPr>
        <w:t>Contracaecum</w:t>
      </w:r>
      <w:r>
        <w:rPr>
          <w:sz w:val="24"/>
          <w:szCs w:val="24"/>
        </w:rPr>
        <w:t xml:space="preserve"> не виявили.</w:t>
      </w:r>
    </w:p>
    <w:p w:rsidR="000F1B5C" w:rsidRDefault="000F1B5C" w:rsidP="000F1B5C">
      <w:pPr>
        <w:spacing w:line="360" w:lineRule="auto"/>
        <w:ind w:firstLine="720"/>
        <w:jc w:val="both"/>
        <w:rPr>
          <w:i/>
          <w:iCs/>
        </w:rPr>
      </w:pPr>
      <w:r>
        <w:t xml:space="preserve">Починаючи з 1993 р., в Україну завозять великі партії атлантичних оселедців, зокрема із Норвегії. За цей період в різних регіонах України були зареєстровані випадки виявлення живих личинок нематод у сировині та готовій продукції. За даними П. Достоєвського, О.Давидова, П.Нікітіна (1996), встановлено, що личинки, яких виявляли в органах черевної порожнини та м’язовій тканині риб, належать до нематод підряду </w:t>
      </w:r>
      <w:r>
        <w:rPr>
          <w:i/>
          <w:iCs/>
        </w:rPr>
        <w:t>Asсaridata</w:t>
      </w:r>
      <w:r>
        <w:t xml:space="preserve">, родини </w:t>
      </w:r>
      <w:r>
        <w:rPr>
          <w:i/>
          <w:iCs/>
        </w:rPr>
        <w:t xml:space="preserve">Anisakidae </w:t>
      </w:r>
      <w:r>
        <w:t xml:space="preserve">роду </w:t>
      </w:r>
      <w:r>
        <w:rPr>
          <w:i/>
          <w:iCs/>
          <w:lang w:val="en-US"/>
        </w:rPr>
        <w:t>Anisakis</w:t>
      </w:r>
      <w:r>
        <w:t>, виду</w:t>
      </w:r>
      <w:r>
        <w:rPr>
          <w:i/>
          <w:iCs/>
        </w:rPr>
        <w:t xml:space="preserve"> </w:t>
      </w:r>
      <w:r>
        <w:rPr>
          <w:i/>
          <w:iCs/>
          <w:lang w:val="en-US"/>
        </w:rPr>
        <w:t>Anisakis</w:t>
      </w:r>
      <w:r>
        <w:rPr>
          <w:i/>
          <w:iCs/>
        </w:rPr>
        <w:t xml:space="preserve"> </w:t>
      </w:r>
      <w:r>
        <w:rPr>
          <w:i/>
          <w:iCs/>
          <w:lang w:val="en-US"/>
        </w:rPr>
        <w:t>simplex</w:t>
      </w:r>
      <w:r>
        <w:rPr>
          <w:i/>
          <w:iCs/>
        </w:rPr>
        <w:t xml:space="preserve"> .</w:t>
      </w:r>
    </w:p>
    <w:p w:rsidR="000F1B5C" w:rsidRDefault="000F1B5C" w:rsidP="000F1B5C">
      <w:pPr>
        <w:pStyle w:val="25"/>
        <w:jc w:val="both"/>
        <w:rPr>
          <w:sz w:val="24"/>
          <w:szCs w:val="24"/>
        </w:rPr>
      </w:pPr>
      <w:r>
        <w:rPr>
          <w:sz w:val="24"/>
          <w:szCs w:val="24"/>
        </w:rPr>
        <w:t xml:space="preserve">Нашими дослідженнями встановлено, що найбільш ураженими у риб є черевна порожнина та її органи. При паразитологічному дослідженні риби личинок виявляли у </w:t>
      </w:r>
      <w:r>
        <w:rPr>
          <w:sz w:val="24"/>
          <w:szCs w:val="24"/>
        </w:rPr>
        <w:lastRenderedPageBreak/>
        <w:t>оселедців та скумбрії на стінках черевної порожнини на поверхні та товщі гонад, брижі кишечнику та пілоричних відростках, а також у м’язовій тканині. Після паразитологічного дослідження провели порівняльну оцінку екстенсивності та інтенсивності інвазії оселедців та скумбрії (табл. 2).</w:t>
      </w:r>
    </w:p>
    <w:p w:rsidR="000F1B5C" w:rsidRDefault="000F1B5C" w:rsidP="000F1B5C">
      <w:pPr>
        <w:pStyle w:val="25"/>
        <w:jc w:val="both"/>
        <w:rPr>
          <w:sz w:val="24"/>
          <w:szCs w:val="24"/>
        </w:rPr>
      </w:pPr>
    </w:p>
    <w:p w:rsidR="000F1B5C" w:rsidRDefault="000F1B5C" w:rsidP="000F1B5C">
      <w:pPr>
        <w:spacing w:line="360" w:lineRule="auto"/>
        <w:rPr>
          <w:b/>
          <w:bCs/>
        </w:rPr>
      </w:pPr>
      <w:r>
        <w:t xml:space="preserve">Таблиця 2 – </w:t>
      </w:r>
      <w:r>
        <w:rPr>
          <w:b/>
          <w:bCs/>
        </w:rPr>
        <w:t xml:space="preserve">Ураження імпортованої риби личинками анізакід роду </w:t>
      </w:r>
      <w:r>
        <w:rPr>
          <w:b/>
          <w:bCs/>
          <w:i/>
          <w:iCs/>
          <w:lang w:val="en-US"/>
        </w:rPr>
        <w:t>Anisakis</w:t>
      </w:r>
      <w:r>
        <w:rPr>
          <w:b/>
          <w:bCs/>
          <w:i/>
          <w:iCs/>
        </w:rPr>
        <w:t xml:space="preserve"> </w:t>
      </w:r>
      <w:r>
        <w:rPr>
          <w:b/>
          <w:bCs/>
          <w:i/>
          <w:iCs/>
          <w:lang w:val="en-US"/>
        </w:rPr>
        <w:t>simplex</w:t>
      </w:r>
    </w:p>
    <w:p w:rsidR="000F1B5C" w:rsidRDefault="000F1B5C" w:rsidP="000F1B5C">
      <w:pPr>
        <w:spacing w:line="360" w:lineRule="auto"/>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1418"/>
        <w:gridCol w:w="1417"/>
        <w:gridCol w:w="1701"/>
      </w:tblGrid>
      <w:tr w:rsidR="000F1B5C" w:rsidTr="00BF4557">
        <w:tblPrEx>
          <w:tblCellMar>
            <w:top w:w="0" w:type="dxa"/>
            <w:bottom w:w="0" w:type="dxa"/>
          </w:tblCellMar>
        </w:tblPrEx>
        <w:tc>
          <w:tcPr>
            <w:tcW w:w="2835" w:type="dxa"/>
          </w:tcPr>
          <w:p w:rsidR="000F1B5C" w:rsidRDefault="000F1B5C" w:rsidP="00BF4557">
            <w:pPr>
              <w:spacing w:line="360" w:lineRule="auto"/>
              <w:jc w:val="center"/>
            </w:pPr>
            <w:r>
              <w:t>Вид риби</w:t>
            </w:r>
          </w:p>
        </w:tc>
        <w:tc>
          <w:tcPr>
            <w:tcW w:w="2268" w:type="dxa"/>
          </w:tcPr>
          <w:p w:rsidR="000F1B5C" w:rsidRDefault="000F1B5C" w:rsidP="00BF4557">
            <w:pPr>
              <w:spacing w:line="360" w:lineRule="auto"/>
              <w:jc w:val="center"/>
            </w:pPr>
            <w:r>
              <w:t>Досліджено, екз.</w:t>
            </w:r>
          </w:p>
        </w:tc>
        <w:tc>
          <w:tcPr>
            <w:tcW w:w="1418" w:type="dxa"/>
          </w:tcPr>
          <w:p w:rsidR="000F1B5C" w:rsidRDefault="000F1B5C" w:rsidP="00BF4557">
            <w:pPr>
              <w:spacing w:line="360" w:lineRule="auto"/>
              <w:jc w:val="center"/>
            </w:pPr>
            <w:r>
              <w:t>Е І</w:t>
            </w:r>
          </w:p>
        </w:tc>
        <w:tc>
          <w:tcPr>
            <w:tcW w:w="1417" w:type="dxa"/>
          </w:tcPr>
          <w:p w:rsidR="000F1B5C" w:rsidRDefault="000F1B5C" w:rsidP="00BF4557">
            <w:pPr>
              <w:spacing w:line="360" w:lineRule="auto"/>
              <w:jc w:val="center"/>
            </w:pPr>
            <w:r>
              <w:t>І І</w:t>
            </w:r>
          </w:p>
        </w:tc>
        <w:tc>
          <w:tcPr>
            <w:tcW w:w="1701" w:type="dxa"/>
          </w:tcPr>
          <w:p w:rsidR="000F1B5C" w:rsidRDefault="000F1B5C" w:rsidP="00BF4557">
            <w:pPr>
              <w:spacing w:line="360" w:lineRule="auto"/>
              <w:jc w:val="center"/>
            </w:pPr>
            <w:r>
              <w:t>Середня І І</w:t>
            </w:r>
          </w:p>
        </w:tc>
      </w:tr>
      <w:tr w:rsidR="000F1B5C" w:rsidTr="00BF4557">
        <w:tblPrEx>
          <w:tblCellMar>
            <w:top w:w="0" w:type="dxa"/>
            <w:bottom w:w="0" w:type="dxa"/>
          </w:tblCellMar>
        </w:tblPrEx>
        <w:trPr>
          <w:cantSplit/>
        </w:trPr>
        <w:tc>
          <w:tcPr>
            <w:tcW w:w="2835" w:type="dxa"/>
          </w:tcPr>
          <w:p w:rsidR="000F1B5C" w:rsidRDefault="000F1B5C" w:rsidP="00BF4557">
            <w:pPr>
              <w:spacing w:line="360" w:lineRule="auto"/>
            </w:pPr>
            <w:r>
              <w:t>Оселедці атлантичні</w:t>
            </w:r>
          </w:p>
        </w:tc>
        <w:tc>
          <w:tcPr>
            <w:tcW w:w="2268" w:type="dxa"/>
          </w:tcPr>
          <w:p w:rsidR="000F1B5C" w:rsidRDefault="000F1B5C" w:rsidP="00BF4557">
            <w:pPr>
              <w:spacing w:line="360" w:lineRule="auto"/>
              <w:jc w:val="center"/>
            </w:pPr>
            <w:r>
              <w:t>1070</w:t>
            </w:r>
          </w:p>
        </w:tc>
        <w:tc>
          <w:tcPr>
            <w:tcW w:w="1418" w:type="dxa"/>
          </w:tcPr>
          <w:p w:rsidR="000F1B5C" w:rsidRDefault="000F1B5C" w:rsidP="00BF4557">
            <w:pPr>
              <w:spacing w:line="360" w:lineRule="auto"/>
              <w:jc w:val="center"/>
            </w:pPr>
            <w:r>
              <w:t>95,2</w:t>
            </w:r>
          </w:p>
        </w:tc>
        <w:tc>
          <w:tcPr>
            <w:tcW w:w="1417" w:type="dxa"/>
          </w:tcPr>
          <w:p w:rsidR="000F1B5C" w:rsidRDefault="000F1B5C" w:rsidP="00BF4557">
            <w:pPr>
              <w:spacing w:line="360" w:lineRule="auto"/>
              <w:jc w:val="center"/>
            </w:pPr>
            <w:r>
              <w:t>5–89</w:t>
            </w:r>
          </w:p>
        </w:tc>
        <w:tc>
          <w:tcPr>
            <w:tcW w:w="1701" w:type="dxa"/>
          </w:tcPr>
          <w:p w:rsidR="000F1B5C" w:rsidRDefault="000F1B5C" w:rsidP="00BF4557">
            <w:pPr>
              <w:spacing w:line="360" w:lineRule="auto"/>
              <w:jc w:val="center"/>
            </w:pPr>
            <w:r>
              <w:t>26</w:t>
            </w:r>
          </w:p>
        </w:tc>
      </w:tr>
      <w:tr w:rsidR="000F1B5C" w:rsidTr="00BF4557">
        <w:tblPrEx>
          <w:tblCellMar>
            <w:top w:w="0" w:type="dxa"/>
            <w:bottom w:w="0" w:type="dxa"/>
          </w:tblCellMar>
        </w:tblPrEx>
        <w:trPr>
          <w:cantSplit/>
        </w:trPr>
        <w:tc>
          <w:tcPr>
            <w:tcW w:w="2835" w:type="dxa"/>
          </w:tcPr>
          <w:p w:rsidR="000F1B5C" w:rsidRDefault="000F1B5C" w:rsidP="00BF4557">
            <w:pPr>
              <w:spacing w:line="360" w:lineRule="auto"/>
            </w:pPr>
            <w:r>
              <w:t>Хек</w:t>
            </w:r>
          </w:p>
        </w:tc>
        <w:tc>
          <w:tcPr>
            <w:tcW w:w="2268" w:type="dxa"/>
          </w:tcPr>
          <w:p w:rsidR="000F1B5C" w:rsidRDefault="000F1B5C" w:rsidP="00BF4557">
            <w:pPr>
              <w:spacing w:line="360" w:lineRule="auto"/>
              <w:jc w:val="center"/>
            </w:pPr>
            <w:r>
              <w:t>115</w:t>
            </w:r>
          </w:p>
        </w:tc>
        <w:tc>
          <w:tcPr>
            <w:tcW w:w="1418" w:type="dxa"/>
          </w:tcPr>
          <w:p w:rsidR="000F1B5C" w:rsidRDefault="000F1B5C" w:rsidP="00BF4557">
            <w:pPr>
              <w:spacing w:line="360" w:lineRule="auto"/>
              <w:jc w:val="center"/>
            </w:pPr>
            <w:r>
              <w:sym w:font="Symbol" w:char="F02D"/>
            </w:r>
          </w:p>
        </w:tc>
        <w:tc>
          <w:tcPr>
            <w:tcW w:w="1417" w:type="dxa"/>
          </w:tcPr>
          <w:p w:rsidR="000F1B5C" w:rsidRDefault="000F1B5C" w:rsidP="00BF4557">
            <w:pPr>
              <w:spacing w:line="360" w:lineRule="auto"/>
              <w:jc w:val="center"/>
            </w:pPr>
            <w:r>
              <w:sym w:font="Symbol" w:char="F02D"/>
            </w:r>
          </w:p>
        </w:tc>
        <w:tc>
          <w:tcPr>
            <w:tcW w:w="1701" w:type="dxa"/>
          </w:tcPr>
          <w:p w:rsidR="000F1B5C" w:rsidRDefault="000F1B5C" w:rsidP="00BF4557">
            <w:pPr>
              <w:spacing w:line="360" w:lineRule="auto"/>
              <w:jc w:val="center"/>
            </w:pPr>
            <w:r>
              <w:sym w:font="Symbol" w:char="F02D"/>
            </w:r>
          </w:p>
        </w:tc>
      </w:tr>
      <w:tr w:rsidR="000F1B5C" w:rsidTr="00BF4557">
        <w:tblPrEx>
          <w:tblCellMar>
            <w:top w:w="0" w:type="dxa"/>
            <w:bottom w:w="0" w:type="dxa"/>
          </w:tblCellMar>
        </w:tblPrEx>
        <w:trPr>
          <w:cantSplit/>
        </w:trPr>
        <w:tc>
          <w:tcPr>
            <w:tcW w:w="2835" w:type="dxa"/>
          </w:tcPr>
          <w:p w:rsidR="000F1B5C" w:rsidRDefault="000F1B5C" w:rsidP="00BF4557">
            <w:pPr>
              <w:spacing w:line="360" w:lineRule="auto"/>
            </w:pPr>
            <w:r>
              <w:t>Кета</w:t>
            </w:r>
          </w:p>
        </w:tc>
        <w:tc>
          <w:tcPr>
            <w:tcW w:w="2268" w:type="dxa"/>
          </w:tcPr>
          <w:p w:rsidR="000F1B5C" w:rsidRDefault="000F1B5C" w:rsidP="00BF4557">
            <w:pPr>
              <w:spacing w:line="360" w:lineRule="auto"/>
              <w:jc w:val="center"/>
            </w:pPr>
            <w:r>
              <w:t>89</w:t>
            </w:r>
          </w:p>
        </w:tc>
        <w:tc>
          <w:tcPr>
            <w:tcW w:w="1418" w:type="dxa"/>
          </w:tcPr>
          <w:p w:rsidR="000F1B5C" w:rsidRDefault="000F1B5C" w:rsidP="00BF4557">
            <w:pPr>
              <w:spacing w:line="360" w:lineRule="auto"/>
              <w:jc w:val="center"/>
            </w:pPr>
            <w:r>
              <w:sym w:font="Symbol" w:char="F02D"/>
            </w:r>
          </w:p>
        </w:tc>
        <w:tc>
          <w:tcPr>
            <w:tcW w:w="1417" w:type="dxa"/>
          </w:tcPr>
          <w:p w:rsidR="000F1B5C" w:rsidRDefault="000F1B5C" w:rsidP="00BF4557">
            <w:pPr>
              <w:spacing w:line="360" w:lineRule="auto"/>
              <w:jc w:val="center"/>
            </w:pPr>
            <w:r>
              <w:sym w:font="Symbol" w:char="F02D"/>
            </w:r>
          </w:p>
        </w:tc>
        <w:tc>
          <w:tcPr>
            <w:tcW w:w="1701" w:type="dxa"/>
          </w:tcPr>
          <w:p w:rsidR="000F1B5C" w:rsidRDefault="000F1B5C" w:rsidP="00BF4557">
            <w:pPr>
              <w:spacing w:line="360" w:lineRule="auto"/>
              <w:jc w:val="center"/>
            </w:pPr>
            <w:r>
              <w:sym w:font="Symbol" w:char="F02D"/>
            </w:r>
          </w:p>
        </w:tc>
      </w:tr>
      <w:tr w:rsidR="000F1B5C" w:rsidTr="00BF4557">
        <w:tblPrEx>
          <w:tblCellMar>
            <w:top w:w="0" w:type="dxa"/>
            <w:bottom w:w="0" w:type="dxa"/>
          </w:tblCellMar>
        </w:tblPrEx>
        <w:trPr>
          <w:cantSplit/>
        </w:trPr>
        <w:tc>
          <w:tcPr>
            <w:tcW w:w="2835" w:type="dxa"/>
          </w:tcPr>
          <w:p w:rsidR="000F1B5C" w:rsidRDefault="000F1B5C" w:rsidP="00BF4557">
            <w:pPr>
              <w:spacing w:line="360" w:lineRule="auto"/>
            </w:pPr>
            <w:r>
              <w:t>Скумбрія</w:t>
            </w:r>
          </w:p>
        </w:tc>
        <w:tc>
          <w:tcPr>
            <w:tcW w:w="2268" w:type="dxa"/>
          </w:tcPr>
          <w:p w:rsidR="000F1B5C" w:rsidRDefault="000F1B5C" w:rsidP="00BF4557">
            <w:pPr>
              <w:spacing w:line="360" w:lineRule="auto"/>
              <w:jc w:val="center"/>
            </w:pPr>
            <w:r>
              <w:t>217</w:t>
            </w:r>
          </w:p>
        </w:tc>
        <w:tc>
          <w:tcPr>
            <w:tcW w:w="1418" w:type="dxa"/>
          </w:tcPr>
          <w:p w:rsidR="000F1B5C" w:rsidRDefault="000F1B5C" w:rsidP="00BF4557">
            <w:pPr>
              <w:spacing w:line="360" w:lineRule="auto"/>
              <w:jc w:val="center"/>
            </w:pPr>
            <w:r>
              <w:t>53,5</w:t>
            </w:r>
          </w:p>
        </w:tc>
        <w:tc>
          <w:tcPr>
            <w:tcW w:w="1417" w:type="dxa"/>
          </w:tcPr>
          <w:p w:rsidR="000F1B5C" w:rsidRDefault="000F1B5C" w:rsidP="00BF4557">
            <w:pPr>
              <w:spacing w:line="360" w:lineRule="auto"/>
              <w:jc w:val="center"/>
            </w:pPr>
            <w:r>
              <w:t>1–15</w:t>
            </w:r>
          </w:p>
        </w:tc>
        <w:tc>
          <w:tcPr>
            <w:tcW w:w="1701" w:type="dxa"/>
          </w:tcPr>
          <w:p w:rsidR="000F1B5C" w:rsidRDefault="000F1B5C" w:rsidP="00BF4557">
            <w:pPr>
              <w:spacing w:line="360" w:lineRule="auto"/>
              <w:jc w:val="center"/>
            </w:pPr>
            <w:r>
              <w:t>7</w:t>
            </w:r>
          </w:p>
        </w:tc>
      </w:tr>
    </w:tbl>
    <w:p w:rsidR="000F1B5C" w:rsidRDefault="000F1B5C" w:rsidP="000F1B5C">
      <w:pPr>
        <w:pStyle w:val="FR10"/>
        <w:spacing w:line="360" w:lineRule="auto"/>
        <w:rPr>
          <w:sz w:val="24"/>
          <w:szCs w:val="24"/>
        </w:rPr>
      </w:pPr>
    </w:p>
    <w:p w:rsidR="000F1B5C" w:rsidRDefault="000F1B5C" w:rsidP="000F1B5C">
      <w:pPr>
        <w:pStyle w:val="25"/>
        <w:jc w:val="both"/>
        <w:rPr>
          <w:sz w:val="24"/>
          <w:szCs w:val="24"/>
        </w:rPr>
      </w:pPr>
      <w:r>
        <w:rPr>
          <w:sz w:val="24"/>
          <w:szCs w:val="24"/>
        </w:rPr>
        <w:t>З результатів досліджень наведених в табл. 2 видно, що екстенсивність інвазії скумбрії була меншою на 43,8 %, а середня інтенсивність інвазії на – 73 відсотки порівняно з оселедцями.</w:t>
      </w:r>
    </w:p>
    <w:p w:rsidR="000F1B5C" w:rsidRDefault="000F1B5C" w:rsidP="000F1B5C">
      <w:pPr>
        <w:pStyle w:val="FR10"/>
        <w:spacing w:line="360" w:lineRule="auto"/>
        <w:rPr>
          <w:sz w:val="24"/>
          <w:szCs w:val="24"/>
        </w:rPr>
      </w:pPr>
      <w:r>
        <w:rPr>
          <w:sz w:val="24"/>
          <w:szCs w:val="24"/>
        </w:rPr>
        <w:t xml:space="preserve">У ході проведених досліджень протягом 1996 – 1999 рр. нами визначалися екстенсивність та інтенсивність інвазії риби нематодами роду </w:t>
      </w:r>
      <w:r>
        <w:rPr>
          <w:i/>
          <w:iCs/>
          <w:sz w:val="24"/>
          <w:szCs w:val="24"/>
          <w:lang w:val="en-US"/>
        </w:rPr>
        <w:t>Anisakis</w:t>
      </w:r>
      <w:r>
        <w:rPr>
          <w:i/>
          <w:iCs/>
          <w:sz w:val="24"/>
          <w:szCs w:val="24"/>
        </w:rPr>
        <w:t xml:space="preserve"> </w:t>
      </w:r>
      <w:r>
        <w:rPr>
          <w:i/>
          <w:iCs/>
          <w:sz w:val="24"/>
          <w:szCs w:val="24"/>
          <w:lang w:val="en-US"/>
        </w:rPr>
        <w:t>simplex</w:t>
      </w:r>
      <w:r>
        <w:rPr>
          <w:sz w:val="24"/>
          <w:szCs w:val="24"/>
        </w:rPr>
        <w:t xml:space="preserve"> по роках (рис. 2).</w:t>
      </w:r>
    </w:p>
    <w:p w:rsidR="000F1B5C" w:rsidRDefault="000F1B5C" w:rsidP="000F1B5C">
      <w:pPr>
        <w:pStyle w:val="FR10"/>
        <w:spacing w:line="360" w:lineRule="auto"/>
        <w:rPr>
          <w:sz w:val="24"/>
          <w:szCs w:val="24"/>
        </w:rPr>
      </w:pPr>
    </w:p>
    <w:p w:rsidR="000F1B5C" w:rsidRDefault="000F1B5C" w:rsidP="000F1B5C">
      <w:pPr>
        <w:pStyle w:val="2fff2"/>
        <w:ind w:firstLine="720"/>
        <w:outlineLvl w:val="1"/>
      </w:pPr>
      <w:r>
        <w:rPr>
          <w:b/>
          <w:bCs/>
        </w:rPr>
        <w:t xml:space="preserve">              Рисунок 2 –</w:t>
      </w:r>
      <w:r>
        <w:t xml:space="preserve"> Ступінь екстенсивності та інтенсивності інвазії оселедців </w:t>
      </w:r>
    </w:p>
    <w:p w:rsidR="000F1B5C" w:rsidRDefault="000F1B5C" w:rsidP="000F1B5C">
      <w:pPr>
        <w:pStyle w:val="2fff2"/>
        <w:ind w:firstLine="720"/>
        <w:outlineLvl w:val="1"/>
      </w:pPr>
      <w:r>
        <w:t xml:space="preserve">                                   личинками </w:t>
      </w:r>
      <w:r>
        <w:rPr>
          <w:i/>
          <w:iCs/>
        </w:rPr>
        <w:t>Anisakis simplex</w:t>
      </w:r>
      <w:r>
        <w:t xml:space="preserve"> у період 1996 – 1999 рр.</w:t>
      </w:r>
    </w:p>
    <w:p w:rsidR="000F1B5C" w:rsidRDefault="000F1B5C" w:rsidP="000F1B5C">
      <w:pPr>
        <w:pStyle w:val="FR10"/>
        <w:spacing w:line="360" w:lineRule="auto"/>
        <w:rPr>
          <w:sz w:val="24"/>
          <w:szCs w:val="24"/>
        </w:rPr>
      </w:pPr>
    </w:p>
    <w:p w:rsidR="000F1B5C" w:rsidRDefault="000F1B5C" w:rsidP="000F1B5C">
      <w:pPr>
        <w:pStyle w:val="FR10"/>
        <w:spacing w:line="360" w:lineRule="auto"/>
        <w:rPr>
          <w:spacing w:val="-16"/>
          <w:sz w:val="24"/>
          <w:szCs w:val="24"/>
        </w:rPr>
      </w:pPr>
      <w:r>
        <w:rPr>
          <w:spacing w:val="-16"/>
          <w:sz w:val="24"/>
          <w:szCs w:val="24"/>
        </w:rPr>
        <w:t xml:space="preserve">З рисунку 2 видно, що показники екстенсивності та інтенсивності інвазії риб личинками анізакід непостійні і змінювалися щорічно незалежно один від одного. Імовірно, що це пов’язано з наявністю основних, проміжних та додаткових господарів нематод родини </w:t>
      </w:r>
      <w:r>
        <w:rPr>
          <w:i/>
          <w:iCs/>
          <w:spacing w:val="-16"/>
          <w:sz w:val="24"/>
          <w:szCs w:val="24"/>
          <w:lang w:val="en-US"/>
        </w:rPr>
        <w:t>Anisakidae</w:t>
      </w:r>
      <w:r>
        <w:rPr>
          <w:spacing w:val="-16"/>
          <w:sz w:val="24"/>
          <w:szCs w:val="24"/>
        </w:rPr>
        <w:t>.</w:t>
      </w:r>
    </w:p>
    <w:p w:rsidR="000F1B5C" w:rsidRDefault="000F1B5C" w:rsidP="000F1B5C">
      <w:pPr>
        <w:spacing w:line="360" w:lineRule="auto"/>
        <w:rPr>
          <w:spacing w:val="-16"/>
        </w:rPr>
      </w:pPr>
    </w:p>
    <w:p w:rsidR="000F1B5C" w:rsidRDefault="000F1B5C" w:rsidP="000F1B5C">
      <w:pPr>
        <w:pStyle w:val="2ffffc"/>
        <w:shd w:val="clear" w:color="auto" w:fill="FFFFFF"/>
        <w:rPr>
          <w:b/>
          <w:bCs/>
          <w:spacing w:val="-16"/>
          <w:lang w:val="uk-UA"/>
        </w:rPr>
      </w:pPr>
      <w:r>
        <w:rPr>
          <w:b/>
          <w:bCs/>
          <w:spacing w:val="-16"/>
          <w:lang w:val="uk-UA"/>
        </w:rPr>
        <w:lastRenderedPageBreak/>
        <w:t>Удосконалення методів ветеринарно-санітарної експертизи риби, інвазованої нематодами родини</w:t>
      </w:r>
      <w:r>
        <w:rPr>
          <w:spacing w:val="-16"/>
          <w:lang w:val="uk-UA"/>
        </w:rPr>
        <w:t xml:space="preserve"> </w:t>
      </w:r>
      <w:r>
        <w:rPr>
          <w:b/>
          <w:bCs/>
          <w:i/>
          <w:iCs/>
          <w:spacing w:val="-16"/>
        </w:rPr>
        <w:t>Anisakidae</w:t>
      </w:r>
    </w:p>
    <w:p w:rsidR="000F1B5C" w:rsidRDefault="000F1B5C" w:rsidP="000F1B5C">
      <w:pPr>
        <w:spacing w:line="360" w:lineRule="auto"/>
        <w:ind w:firstLine="720"/>
        <w:jc w:val="both"/>
        <w:rPr>
          <w:spacing w:val="-16"/>
        </w:rPr>
      </w:pPr>
      <w:r>
        <w:rPr>
          <w:spacing w:val="-16"/>
        </w:rPr>
        <w:t xml:space="preserve">При виконанні роботи ми порівнювали чотири методи виявлення личинок анізакід у рибі, результати дослідження наведені в табл. 3. </w:t>
      </w:r>
    </w:p>
    <w:p w:rsidR="000F1B5C" w:rsidRDefault="000F1B5C" w:rsidP="000F1B5C">
      <w:pPr>
        <w:spacing w:line="360" w:lineRule="auto"/>
        <w:rPr>
          <w:spacing w:val="-16"/>
        </w:rPr>
      </w:pPr>
      <w:r>
        <w:rPr>
          <w:spacing w:val="-16"/>
        </w:rPr>
        <w:t xml:space="preserve">Таблиця 3 – </w:t>
      </w:r>
      <w:r>
        <w:rPr>
          <w:b/>
          <w:bCs/>
          <w:spacing w:val="-16"/>
        </w:rPr>
        <w:t>Порівняльна оцінка методів виявлення личинок анізакід у рибі</w:t>
      </w:r>
      <w:r>
        <w:rPr>
          <w:spacing w:val="-16"/>
        </w:rPr>
        <w:t xml:space="preserve"> (n=30)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993"/>
        <w:gridCol w:w="708"/>
        <w:gridCol w:w="851"/>
        <w:gridCol w:w="850"/>
        <w:gridCol w:w="854"/>
        <w:gridCol w:w="1204"/>
        <w:gridCol w:w="1205"/>
      </w:tblGrid>
      <w:tr w:rsidR="000F1B5C" w:rsidTr="00BF4557">
        <w:tblPrEx>
          <w:tblCellMar>
            <w:top w:w="0" w:type="dxa"/>
            <w:bottom w:w="0" w:type="dxa"/>
          </w:tblCellMar>
        </w:tblPrEx>
        <w:trPr>
          <w:cantSplit/>
        </w:trPr>
        <w:tc>
          <w:tcPr>
            <w:tcW w:w="2093" w:type="dxa"/>
            <w:vMerge w:val="restart"/>
          </w:tcPr>
          <w:p w:rsidR="000F1B5C" w:rsidRDefault="000F1B5C" w:rsidP="00BF4557">
            <w:pPr>
              <w:spacing w:line="360" w:lineRule="auto"/>
              <w:jc w:val="both"/>
              <w:rPr>
                <w:spacing w:val="-16"/>
              </w:rPr>
            </w:pPr>
          </w:p>
          <w:p w:rsidR="000F1B5C" w:rsidRDefault="000F1B5C" w:rsidP="00BF4557">
            <w:pPr>
              <w:spacing w:line="360" w:lineRule="auto"/>
              <w:rPr>
                <w:spacing w:val="-16"/>
              </w:rPr>
            </w:pPr>
            <w:r>
              <w:rPr>
                <w:spacing w:val="-16"/>
              </w:rPr>
              <w:t>Метод дослідження</w:t>
            </w:r>
          </w:p>
        </w:tc>
        <w:tc>
          <w:tcPr>
            <w:tcW w:w="5248" w:type="dxa"/>
            <w:gridSpan w:val="6"/>
          </w:tcPr>
          <w:p w:rsidR="000F1B5C" w:rsidRDefault="000F1B5C" w:rsidP="00BF4557">
            <w:pPr>
              <w:spacing w:line="360" w:lineRule="auto"/>
              <w:rPr>
                <w:spacing w:val="-16"/>
              </w:rPr>
            </w:pPr>
            <w:r>
              <w:rPr>
                <w:spacing w:val="-16"/>
              </w:rPr>
              <w:t>Кількість виявлених личинок у різних тканинах і органах</w:t>
            </w:r>
          </w:p>
        </w:tc>
        <w:tc>
          <w:tcPr>
            <w:tcW w:w="2409" w:type="dxa"/>
            <w:gridSpan w:val="2"/>
            <w:vMerge w:val="restart"/>
            <w:vAlign w:val="center"/>
          </w:tcPr>
          <w:p w:rsidR="000F1B5C" w:rsidRDefault="000F1B5C" w:rsidP="00BF4557">
            <w:pPr>
              <w:pStyle w:val="FR2"/>
              <w:spacing w:line="360" w:lineRule="auto"/>
              <w:jc w:val="center"/>
              <w:rPr>
                <w:spacing w:val="-16"/>
              </w:rPr>
            </w:pPr>
            <w:r>
              <w:rPr>
                <w:rFonts w:ascii="Times New Roman" w:hAnsi="Times New Roman" w:cs="Times New Roman"/>
                <w:spacing w:val="-16"/>
              </w:rPr>
              <w:t>Усього виявлено личинок</w:t>
            </w:r>
          </w:p>
        </w:tc>
      </w:tr>
      <w:tr w:rsidR="000F1B5C" w:rsidTr="00BF4557">
        <w:tblPrEx>
          <w:tblCellMar>
            <w:top w:w="0" w:type="dxa"/>
            <w:bottom w:w="0" w:type="dxa"/>
          </w:tblCellMar>
        </w:tblPrEx>
        <w:trPr>
          <w:cantSplit/>
        </w:trPr>
        <w:tc>
          <w:tcPr>
            <w:tcW w:w="2093" w:type="dxa"/>
            <w:vMerge/>
          </w:tcPr>
          <w:p w:rsidR="000F1B5C" w:rsidRDefault="000F1B5C" w:rsidP="00BF4557">
            <w:pPr>
              <w:spacing w:line="360" w:lineRule="auto"/>
              <w:jc w:val="both"/>
              <w:rPr>
                <w:spacing w:val="-16"/>
              </w:rPr>
            </w:pPr>
          </w:p>
        </w:tc>
        <w:tc>
          <w:tcPr>
            <w:tcW w:w="1985" w:type="dxa"/>
            <w:gridSpan w:val="2"/>
          </w:tcPr>
          <w:p w:rsidR="000F1B5C" w:rsidRDefault="000F1B5C" w:rsidP="00BF4557">
            <w:pPr>
              <w:spacing w:line="360" w:lineRule="auto"/>
              <w:jc w:val="center"/>
              <w:rPr>
                <w:spacing w:val="-16"/>
              </w:rPr>
            </w:pPr>
            <w:r>
              <w:rPr>
                <w:spacing w:val="-16"/>
              </w:rPr>
              <w:t>Черевна порожнина та її органи</w:t>
            </w:r>
          </w:p>
        </w:tc>
        <w:tc>
          <w:tcPr>
            <w:tcW w:w="1559" w:type="dxa"/>
            <w:gridSpan w:val="2"/>
          </w:tcPr>
          <w:p w:rsidR="000F1B5C" w:rsidRDefault="000F1B5C" w:rsidP="00BF4557">
            <w:pPr>
              <w:spacing w:line="360" w:lineRule="auto"/>
              <w:jc w:val="center"/>
              <w:rPr>
                <w:spacing w:val="-16"/>
              </w:rPr>
            </w:pPr>
            <w:r>
              <w:rPr>
                <w:spacing w:val="-16"/>
              </w:rPr>
              <w:t>м’язи черевної стінки</w:t>
            </w:r>
          </w:p>
        </w:tc>
        <w:tc>
          <w:tcPr>
            <w:tcW w:w="1704" w:type="dxa"/>
            <w:gridSpan w:val="2"/>
          </w:tcPr>
          <w:p w:rsidR="000F1B5C" w:rsidRDefault="000F1B5C" w:rsidP="00BF4557">
            <w:pPr>
              <w:spacing w:line="360" w:lineRule="auto"/>
              <w:jc w:val="center"/>
              <w:rPr>
                <w:spacing w:val="-16"/>
              </w:rPr>
            </w:pPr>
            <w:r>
              <w:rPr>
                <w:spacing w:val="-16"/>
              </w:rPr>
              <w:t>м‘язи спини</w:t>
            </w:r>
          </w:p>
        </w:tc>
        <w:tc>
          <w:tcPr>
            <w:tcW w:w="2409" w:type="dxa"/>
            <w:gridSpan w:val="2"/>
            <w:vMerge/>
          </w:tcPr>
          <w:p w:rsidR="000F1B5C" w:rsidRDefault="000F1B5C" w:rsidP="00BF4557">
            <w:pPr>
              <w:pStyle w:val="FR2"/>
              <w:spacing w:line="360" w:lineRule="auto"/>
              <w:jc w:val="center"/>
              <w:rPr>
                <w:spacing w:val="-16"/>
              </w:rPr>
            </w:pPr>
          </w:p>
        </w:tc>
      </w:tr>
      <w:tr w:rsidR="000F1B5C" w:rsidTr="00BF4557">
        <w:tblPrEx>
          <w:tblCellMar>
            <w:top w:w="0" w:type="dxa"/>
            <w:bottom w:w="0" w:type="dxa"/>
          </w:tblCellMar>
        </w:tblPrEx>
        <w:trPr>
          <w:cantSplit/>
        </w:trPr>
        <w:tc>
          <w:tcPr>
            <w:tcW w:w="2093" w:type="dxa"/>
            <w:vMerge/>
          </w:tcPr>
          <w:p w:rsidR="000F1B5C" w:rsidRDefault="000F1B5C" w:rsidP="00BF4557">
            <w:pPr>
              <w:spacing w:line="360" w:lineRule="auto"/>
              <w:jc w:val="both"/>
              <w:rPr>
                <w:spacing w:val="-16"/>
              </w:rPr>
            </w:pPr>
          </w:p>
        </w:tc>
        <w:tc>
          <w:tcPr>
            <w:tcW w:w="992" w:type="dxa"/>
          </w:tcPr>
          <w:p w:rsidR="000F1B5C" w:rsidRDefault="000F1B5C" w:rsidP="00BF4557">
            <w:pPr>
              <w:pStyle w:val="FR2"/>
              <w:spacing w:line="360" w:lineRule="auto"/>
              <w:jc w:val="center"/>
              <w:rPr>
                <w:rFonts w:ascii="Times New Roman" w:hAnsi="Times New Roman" w:cs="Times New Roman"/>
                <w:spacing w:val="-16"/>
              </w:rPr>
            </w:pPr>
            <w:r>
              <w:rPr>
                <w:rFonts w:ascii="Times New Roman" w:hAnsi="Times New Roman" w:cs="Times New Roman"/>
                <w:spacing w:val="-16"/>
              </w:rPr>
              <w:t>Екз.</w:t>
            </w:r>
          </w:p>
        </w:tc>
        <w:tc>
          <w:tcPr>
            <w:tcW w:w="993" w:type="dxa"/>
          </w:tcPr>
          <w:p w:rsidR="000F1B5C" w:rsidRDefault="000F1B5C" w:rsidP="00BF4557">
            <w:pPr>
              <w:spacing w:line="360" w:lineRule="auto"/>
              <w:jc w:val="center"/>
              <w:rPr>
                <w:spacing w:val="-16"/>
              </w:rPr>
            </w:pPr>
            <w:r>
              <w:rPr>
                <w:spacing w:val="-16"/>
              </w:rPr>
              <w:t>%</w:t>
            </w:r>
          </w:p>
        </w:tc>
        <w:tc>
          <w:tcPr>
            <w:tcW w:w="708" w:type="dxa"/>
          </w:tcPr>
          <w:p w:rsidR="000F1B5C" w:rsidRDefault="000F1B5C" w:rsidP="00BF4557">
            <w:pPr>
              <w:spacing w:line="360" w:lineRule="auto"/>
              <w:jc w:val="center"/>
              <w:rPr>
                <w:spacing w:val="-16"/>
              </w:rPr>
            </w:pPr>
            <w:r>
              <w:rPr>
                <w:spacing w:val="-16"/>
              </w:rPr>
              <w:t>екз.</w:t>
            </w:r>
          </w:p>
        </w:tc>
        <w:tc>
          <w:tcPr>
            <w:tcW w:w="851" w:type="dxa"/>
          </w:tcPr>
          <w:p w:rsidR="000F1B5C" w:rsidRDefault="000F1B5C" w:rsidP="00BF4557">
            <w:pPr>
              <w:spacing w:line="360" w:lineRule="auto"/>
              <w:jc w:val="center"/>
              <w:rPr>
                <w:spacing w:val="-16"/>
              </w:rPr>
            </w:pPr>
            <w:r>
              <w:rPr>
                <w:spacing w:val="-16"/>
              </w:rPr>
              <w:t>%</w:t>
            </w:r>
          </w:p>
        </w:tc>
        <w:tc>
          <w:tcPr>
            <w:tcW w:w="850" w:type="dxa"/>
          </w:tcPr>
          <w:p w:rsidR="000F1B5C" w:rsidRDefault="000F1B5C" w:rsidP="00BF4557">
            <w:pPr>
              <w:spacing w:line="360" w:lineRule="auto"/>
              <w:jc w:val="center"/>
              <w:rPr>
                <w:spacing w:val="-16"/>
              </w:rPr>
            </w:pPr>
            <w:r>
              <w:rPr>
                <w:spacing w:val="-16"/>
              </w:rPr>
              <w:t>екз.</w:t>
            </w:r>
          </w:p>
        </w:tc>
        <w:tc>
          <w:tcPr>
            <w:tcW w:w="854" w:type="dxa"/>
          </w:tcPr>
          <w:p w:rsidR="000F1B5C" w:rsidRDefault="000F1B5C" w:rsidP="00BF4557">
            <w:pPr>
              <w:spacing w:line="360" w:lineRule="auto"/>
              <w:jc w:val="center"/>
              <w:rPr>
                <w:spacing w:val="-16"/>
              </w:rPr>
            </w:pPr>
            <w:r>
              <w:rPr>
                <w:spacing w:val="-16"/>
              </w:rPr>
              <w:t>%</w:t>
            </w:r>
          </w:p>
        </w:tc>
        <w:tc>
          <w:tcPr>
            <w:tcW w:w="1204" w:type="dxa"/>
          </w:tcPr>
          <w:p w:rsidR="000F1B5C" w:rsidRDefault="000F1B5C" w:rsidP="00BF4557">
            <w:pPr>
              <w:spacing w:line="360" w:lineRule="auto"/>
              <w:jc w:val="center"/>
              <w:rPr>
                <w:spacing w:val="-16"/>
              </w:rPr>
            </w:pPr>
            <w:r>
              <w:rPr>
                <w:spacing w:val="-16"/>
              </w:rPr>
              <w:t>екз.</w:t>
            </w:r>
          </w:p>
        </w:tc>
        <w:tc>
          <w:tcPr>
            <w:tcW w:w="1205" w:type="dxa"/>
          </w:tcPr>
          <w:p w:rsidR="000F1B5C" w:rsidRDefault="000F1B5C" w:rsidP="00BF4557">
            <w:pPr>
              <w:spacing w:line="360" w:lineRule="auto"/>
              <w:jc w:val="center"/>
              <w:rPr>
                <w:spacing w:val="-16"/>
              </w:rPr>
            </w:pPr>
            <w:r>
              <w:rPr>
                <w:spacing w:val="-16"/>
              </w:rPr>
              <w:t>%</w:t>
            </w:r>
          </w:p>
        </w:tc>
      </w:tr>
      <w:tr w:rsidR="000F1B5C" w:rsidTr="00BF4557">
        <w:tblPrEx>
          <w:tblCellMar>
            <w:top w:w="0" w:type="dxa"/>
            <w:bottom w:w="0" w:type="dxa"/>
          </w:tblCellMar>
        </w:tblPrEx>
        <w:trPr>
          <w:cantSplit/>
        </w:trPr>
        <w:tc>
          <w:tcPr>
            <w:tcW w:w="2093" w:type="dxa"/>
          </w:tcPr>
          <w:p w:rsidR="000F1B5C" w:rsidRDefault="000F1B5C" w:rsidP="00BF4557">
            <w:pPr>
              <w:spacing w:line="360" w:lineRule="auto"/>
              <w:jc w:val="both"/>
              <w:rPr>
                <w:spacing w:val="-16"/>
              </w:rPr>
            </w:pPr>
            <w:r>
              <w:rPr>
                <w:spacing w:val="-16"/>
              </w:rPr>
              <w:t>Візуальний</w:t>
            </w:r>
          </w:p>
        </w:tc>
        <w:tc>
          <w:tcPr>
            <w:tcW w:w="992" w:type="dxa"/>
          </w:tcPr>
          <w:p w:rsidR="000F1B5C" w:rsidRDefault="000F1B5C" w:rsidP="00BF4557">
            <w:pPr>
              <w:spacing w:line="360" w:lineRule="auto"/>
              <w:jc w:val="center"/>
              <w:rPr>
                <w:spacing w:val="-16"/>
              </w:rPr>
            </w:pPr>
            <w:r>
              <w:rPr>
                <w:spacing w:val="-16"/>
              </w:rPr>
              <w:t>408</w:t>
            </w:r>
          </w:p>
        </w:tc>
        <w:tc>
          <w:tcPr>
            <w:tcW w:w="993" w:type="dxa"/>
          </w:tcPr>
          <w:p w:rsidR="000F1B5C" w:rsidRDefault="000F1B5C" w:rsidP="00BF4557">
            <w:pPr>
              <w:spacing w:line="360" w:lineRule="auto"/>
              <w:jc w:val="center"/>
              <w:rPr>
                <w:spacing w:val="-16"/>
              </w:rPr>
            </w:pPr>
            <w:r>
              <w:rPr>
                <w:spacing w:val="-16"/>
              </w:rPr>
              <w:t>64,2</w:t>
            </w:r>
          </w:p>
        </w:tc>
        <w:tc>
          <w:tcPr>
            <w:tcW w:w="708" w:type="dxa"/>
          </w:tcPr>
          <w:p w:rsidR="000F1B5C" w:rsidRDefault="000F1B5C" w:rsidP="00BF4557">
            <w:pPr>
              <w:spacing w:line="360" w:lineRule="auto"/>
              <w:jc w:val="center"/>
              <w:rPr>
                <w:spacing w:val="-16"/>
              </w:rPr>
            </w:pPr>
            <w:r>
              <w:rPr>
                <w:spacing w:val="-16"/>
              </w:rPr>
              <w:t>7</w:t>
            </w:r>
          </w:p>
        </w:tc>
        <w:tc>
          <w:tcPr>
            <w:tcW w:w="851" w:type="dxa"/>
          </w:tcPr>
          <w:p w:rsidR="000F1B5C" w:rsidRDefault="000F1B5C" w:rsidP="00BF4557">
            <w:pPr>
              <w:spacing w:line="360" w:lineRule="auto"/>
              <w:jc w:val="center"/>
              <w:rPr>
                <w:spacing w:val="-16"/>
              </w:rPr>
            </w:pPr>
            <w:r>
              <w:rPr>
                <w:spacing w:val="-16"/>
              </w:rPr>
              <w:t>1,1</w:t>
            </w:r>
          </w:p>
        </w:tc>
        <w:tc>
          <w:tcPr>
            <w:tcW w:w="850" w:type="dxa"/>
          </w:tcPr>
          <w:p w:rsidR="000F1B5C" w:rsidRDefault="000F1B5C" w:rsidP="00BF4557">
            <w:pPr>
              <w:spacing w:line="360" w:lineRule="auto"/>
              <w:jc w:val="center"/>
              <w:rPr>
                <w:spacing w:val="-16"/>
              </w:rPr>
            </w:pPr>
          </w:p>
        </w:tc>
        <w:tc>
          <w:tcPr>
            <w:tcW w:w="854" w:type="dxa"/>
          </w:tcPr>
          <w:p w:rsidR="000F1B5C" w:rsidRDefault="000F1B5C" w:rsidP="00BF4557">
            <w:pPr>
              <w:spacing w:line="360" w:lineRule="auto"/>
              <w:jc w:val="center"/>
              <w:rPr>
                <w:spacing w:val="-16"/>
              </w:rPr>
            </w:pPr>
          </w:p>
        </w:tc>
        <w:tc>
          <w:tcPr>
            <w:tcW w:w="1204" w:type="dxa"/>
          </w:tcPr>
          <w:p w:rsidR="000F1B5C" w:rsidRDefault="000F1B5C" w:rsidP="00BF4557">
            <w:pPr>
              <w:spacing w:line="360" w:lineRule="auto"/>
              <w:jc w:val="center"/>
              <w:rPr>
                <w:spacing w:val="-16"/>
              </w:rPr>
            </w:pPr>
            <w:r>
              <w:rPr>
                <w:spacing w:val="-16"/>
              </w:rPr>
              <w:t>415</w:t>
            </w:r>
          </w:p>
        </w:tc>
        <w:tc>
          <w:tcPr>
            <w:tcW w:w="1205" w:type="dxa"/>
          </w:tcPr>
          <w:p w:rsidR="000F1B5C" w:rsidRDefault="000F1B5C" w:rsidP="00BF4557">
            <w:pPr>
              <w:spacing w:line="360" w:lineRule="auto"/>
              <w:jc w:val="center"/>
              <w:rPr>
                <w:spacing w:val="-16"/>
              </w:rPr>
            </w:pPr>
            <w:r>
              <w:rPr>
                <w:spacing w:val="-16"/>
              </w:rPr>
              <w:t>65,2</w:t>
            </w:r>
          </w:p>
        </w:tc>
      </w:tr>
      <w:tr w:rsidR="000F1B5C" w:rsidTr="00BF4557">
        <w:tblPrEx>
          <w:tblCellMar>
            <w:top w:w="0" w:type="dxa"/>
            <w:bottom w:w="0" w:type="dxa"/>
          </w:tblCellMar>
        </w:tblPrEx>
        <w:trPr>
          <w:cantSplit/>
        </w:trPr>
        <w:tc>
          <w:tcPr>
            <w:tcW w:w="2093" w:type="dxa"/>
          </w:tcPr>
          <w:p w:rsidR="000F1B5C" w:rsidRDefault="000F1B5C" w:rsidP="00BF4557">
            <w:pPr>
              <w:spacing w:line="360" w:lineRule="auto"/>
              <w:jc w:val="both"/>
              <w:rPr>
                <w:spacing w:val="-16"/>
              </w:rPr>
            </w:pPr>
            <w:r>
              <w:rPr>
                <w:spacing w:val="-16"/>
              </w:rPr>
              <w:t>Компресорний</w:t>
            </w:r>
          </w:p>
        </w:tc>
        <w:tc>
          <w:tcPr>
            <w:tcW w:w="992" w:type="dxa"/>
          </w:tcPr>
          <w:p w:rsidR="000F1B5C" w:rsidRDefault="000F1B5C" w:rsidP="00BF4557">
            <w:pPr>
              <w:spacing w:line="360" w:lineRule="auto"/>
              <w:jc w:val="center"/>
              <w:rPr>
                <w:spacing w:val="-16"/>
              </w:rPr>
            </w:pPr>
            <w:r>
              <w:rPr>
                <w:spacing w:val="-16"/>
              </w:rPr>
              <w:t>210</w:t>
            </w:r>
          </w:p>
        </w:tc>
        <w:tc>
          <w:tcPr>
            <w:tcW w:w="993" w:type="dxa"/>
          </w:tcPr>
          <w:p w:rsidR="000F1B5C" w:rsidRDefault="000F1B5C" w:rsidP="00BF4557">
            <w:pPr>
              <w:spacing w:line="360" w:lineRule="auto"/>
              <w:jc w:val="center"/>
              <w:rPr>
                <w:spacing w:val="-16"/>
              </w:rPr>
            </w:pPr>
            <w:r>
              <w:rPr>
                <w:spacing w:val="-16"/>
              </w:rPr>
              <w:t>33</w:t>
            </w:r>
          </w:p>
        </w:tc>
        <w:tc>
          <w:tcPr>
            <w:tcW w:w="708" w:type="dxa"/>
          </w:tcPr>
          <w:p w:rsidR="000F1B5C" w:rsidRDefault="000F1B5C" w:rsidP="00BF4557">
            <w:pPr>
              <w:spacing w:line="360" w:lineRule="auto"/>
              <w:jc w:val="center"/>
              <w:rPr>
                <w:spacing w:val="-16"/>
              </w:rPr>
            </w:pPr>
            <w:r>
              <w:rPr>
                <w:spacing w:val="-16"/>
              </w:rPr>
              <w:t>5</w:t>
            </w:r>
          </w:p>
        </w:tc>
        <w:tc>
          <w:tcPr>
            <w:tcW w:w="851" w:type="dxa"/>
          </w:tcPr>
          <w:p w:rsidR="000F1B5C" w:rsidRDefault="000F1B5C" w:rsidP="00BF4557">
            <w:pPr>
              <w:pStyle w:val="FR2"/>
              <w:spacing w:line="360" w:lineRule="auto"/>
              <w:jc w:val="center"/>
              <w:rPr>
                <w:rFonts w:ascii="Times New Roman" w:hAnsi="Times New Roman" w:cs="Times New Roman"/>
                <w:spacing w:val="-16"/>
              </w:rPr>
            </w:pPr>
            <w:r>
              <w:rPr>
                <w:rFonts w:ascii="Times New Roman" w:hAnsi="Times New Roman" w:cs="Times New Roman"/>
                <w:spacing w:val="-16"/>
              </w:rPr>
              <w:t>0,8</w:t>
            </w:r>
          </w:p>
        </w:tc>
        <w:tc>
          <w:tcPr>
            <w:tcW w:w="850" w:type="dxa"/>
          </w:tcPr>
          <w:p w:rsidR="000F1B5C" w:rsidRDefault="000F1B5C" w:rsidP="00BF4557">
            <w:pPr>
              <w:spacing w:line="360" w:lineRule="auto"/>
              <w:jc w:val="center"/>
              <w:rPr>
                <w:spacing w:val="-16"/>
              </w:rPr>
            </w:pPr>
            <w:r>
              <w:rPr>
                <w:spacing w:val="-16"/>
              </w:rPr>
              <w:sym w:font="Symbol" w:char="F02D"/>
            </w:r>
          </w:p>
        </w:tc>
        <w:tc>
          <w:tcPr>
            <w:tcW w:w="854" w:type="dxa"/>
          </w:tcPr>
          <w:p w:rsidR="000F1B5C" w:rsidRDefault="000F1B5C" w:rsidP="00BF4557">
            <w:pPr>
              <w:spacing w:line="360" w:lineRule="auto"/>
              <w:jc w:val="center"/>
              <w:rPr>
                <w:spacing w:val="-16"/>
              </w:rPr>
            </w:pPr>
            <w:r>
              <w:rPr>
                <w:spacing w:val="-16"/>
              </w:rPr>
              <w:sym w:font="Symbol" w:char="F02D"/>
            </w:r>
          </w:p>
        </w:tc>
        <w:tc>
          <w:tcPr>
            <w:tcW w:w="1204" w:type="dxa"/>
          </w:tcPr>
          <w:p w:rsidR="000F1B5C" w:rsidRDefault="000F1B5C" w:rsidP="00BF4557">
            <w:pPr>
              <w:spacing w:line="360" w:lineRule="auto"/>
              <w:jc w:val="center"/>
              <w:rPr>
                <w:spacing w:val="-16"/>
              </w:rPr>
            </w:pPr>
            <w:r>
              <w:rPr>
                <w:spacing w:val="-16"/>
              </w:rPr>
              <w:t>251</w:t>
            </w:r>
          </w:p>
        </w:tc>
        <w:tc>
          <w:tcPr>
            <w:tcW w:w="1205" w:type="dxa"/>
          </w:tcPr>
          <w:p w:rsidR="000F1B5C" w:rsidRDefault="000F1B5C" w:rsidP="00BF4557">
            <w:pPr>
              <w:spacing w:line="360" w:lineRule="auto"/>
              <w:jc w:val="center"/>
              <w:rPr>
                <w:spacing w:val="-16"/>
              </w:rPr>
            </w:pPr>
            <w:r>
              <w:rPr>
                <w:spacing w:val="-16"/>
              </w:rPr>
              <w:t>33,8</w:t>
            </w:r>
          </w:p>
        </w:tc>
      </w:tr>
      <w:tr w:rsidR="000F1B5C" w:rsidTr="00BF4557">
        <w:tblPrEx>
          <w:tblCellMar>
            <w:top w:w="0" w:type="dxa"/>
            <w:bottom w:w="0" w:type="dxa"/>
          </w:tblCellMar>
        </w:tblPrEx>
        <w:trPr>
          <w:cantSplit/>
        </w:trPr>
        <w:tc>
          <w:tcPr>
            <w:tcW w:w="2093" w:type="dxa"/>
          </w:tcPr>
          <w:p w:rsidR="000F1B5C" w:rsidRDefault="000F1B5C" w:rsidP="00BF4557">
            <w:pPr>
              <w:spacing w:line="360" w:lineRule="auto"/>
              <w:jc w:val="both"/>
              <w:rPr>
                <w:spacing w:val="-16"/>
              </w:rPr>
            </w:pPr>
            <w:r>
              <w:rPr>
                <w:spacing w:val="-16"/>
              </w:rPr>
              <w:t xml:space="preserve">Компресорний з </w:t>
            </w:r>
          </w:p>
          <w:p w:rsidR="000F1B5C" w:rsidRDefault="000F1B5C" w:rsidP="00BF4557">
            <w:pPr>
              <w:spacing w:line="360" w:lineRule="auto"/>
              <w:jc w:val="both"/>
              <w:rPr>
                <w:spacing w:val="-16"/>
              </w:rPr>
            </w:pPr>
            <w:r>
              <w:rPr>
                <w:spacing w:val="-16"/>
              </w:rPr>
              <w:t>ПТ-80</w:t>
            </w:r>
          </w:p>
        </w:tc>
        <w:tc>
          <w:tcPr>
            <w:tcW w:w="992" w:type="dxa"/>
          </w:tcPr>
          <w:p w:rsidR="000F1B5C" w:rsidRDefault="000F1B5C" w:rsidP="00BF4557">
            <w:pPr>
              <w:spacing w:line="360" w:lineRule="auto"/>
              <w:jc w:val="center"/>
              <w:rPr>
                <w:spacing w:val="-16"/>
              </w:rPr>
            </w:pPr>
            <w:r>
              <w:rPr>
                <w:spacing w:val="-16"/>
              </w:rPr>
              <w:sym w:font="Symbol" w:char="F02D"/>
            </w:r>
          </w:p>
        </w:tc>
        <w:tc>
          <w:tcPr>
            <w:tcW w:w="993" w:type="dxa"/>
          </w:tcPr>
          <w:p w:rsidR="000F1B5C" w:rsidRDefault="000F1B5C" w:rsidP="00BF4557">
            <w:pPr>
              <w:spacing w:line="360" w:lineRule="auto"/>
              <w:jc w:val="center"/>
              <w:rPr>
                <w:spacing w:val="-16"/>
              </w:rPr>
            </w:pPr>
            <w:r>
              <w:rPr>
                <w:spacing w:val="-16"/>
              </w:rPr>
              <w:sym w:font="Symbol" w:char="F02D"/>
            </w:r>
          </w:p>
        </w:tc>
        <w:tc>
          <w:tcPr>
            <w:tcW w:w="708" w:type="dxa"/>
          </w:tcPr>
          <w:p w:rsidR="000F1B5C" w:rsidRDefault="000F1B5C" w:rsidP="00BF4557">
            <w:pPr>
              <w:spacing w:line="360" w:lineRule="auto"/>
              <w:jc w:val="center"/>
              <w:rPr>
                <w:spacing w:val="-16"/>
              </w:rPr>
            </w:pPr>
            <w:r>
              <w:rPr>
                <w:spacing w:val="-16"/>
              </w:rPr>
              <w:t>2</w:t>
            </w:r>
          </w:p>
        </w:tc>
        <w:tc>
          <w:tcPr>
            <w:tcW w:w="851" w:type="dxa"/>
          </w:tcPr>
          <w:p w:rsidR="000F1B5C" w:rsidRDefault="000F1B5C" w:rsidP="00BF4557">
            <w:pPr>
              <w:spacing w:line="360" w:lineRule="auto"/>
              <w:jc w:val="center"/>
              <w:rPr>
                <w:spacing w:val="-16"/>
              </w:rPr>
            </w:pPr>
            <w:r>
              <w:rPr>
                <w:spacing w:val="-16"/>
              </w:rPr>
              <w:t>0,3</w:t>
            </w:r>
          </w:p>
        </w:tc>
        <w:tc>
          <w:tcPr>
            <w:tcW w:w="850" w:type="dxa"/>
          </w:tcPr>
          <w:p w:rsidR="000F1B5C" w:rsidRDefault="000F1B5C" w:rsidP="00BF4557">
            <w:pPr>
              <w:spacing w:line="360" w:lineRule="auto"/>
              <w:jc w:val="center"/>
              <w:rPr>
                <w:spacing w:val="-16"/>
              </w:rPr>
            </w:pPr>
            <w:r>
              <w:rPr>
                <w:spacing w:val="-16"/>
              </w:rPr>
              <w:t>1</w:t>
            </w:r>
          </w:p>
        </w:tc>
        <w:tc>
          <w:tcPr>
            <w:tcW w:w="854" w:type="dxa"/>
          </w:tcPr>
          <w:p w:rsidR="000F1B5C" w:rsidRDefault="000F1B5C" w:rsidP="00BF4557">
            <w:pPr>
              <w:spacing w:line="360" w:lineRule="auto"/>
              <w:jc w:val="center"/>
              <w:rPr>
                <w:spacing w:val="-16"/>
              </w:rPr>
            </w:pPr>
            <w:r>
              <w:rPr>
                <w:spacing w:val="-16"/>
              </w:rPr>
              <w:t>0,2</w:t>
            </w:r>
          </w:p>
        </w:tc>
        <w:tc>
          <w:tcPr>
            <w:tcW w:w="1204" w:type="dxa"/>
          </w:tcPr>
          <w:p w:rsidR="000F1B5C" w:rsidRDefault="000F1B5C" w:rsidP="00BF4557">
            <w:pPr>
              <w:spacing w:line="360" w:lineRule="auto"/>
              <w:jc w:val="center"/>
              <w:rPr>
                <w:spacing w:val="-16"/>
              </w:rPr>
            </w:pPr>
            <w:r>
              <w:rPr>
                <w:spacing w:val="-16"/>
              </w:rPr>
              <w:t>3</w:t>
            </w:r>
          </w:p>
        </w:tc>
        <w:tc>
          <w:tcPr>
            <w:tcW w:w="1205" w:type="dxa"/>
          </w:tcPr>
          <w:p w:rsidR="000F1B5C" w:rsidRDefault="000F1B5C" w:rsidP="00BF4557">
            <w:pPr>
              <w:spacing w:line="360" w:lineRule="auto"/>
              <w:jc w:val="center"/>
              <w:rPr>
                <w:spacing w:val="-16"/>
              </w:rPr>
            </w:pPr>
            <w:r>
              <w:rPr>
                <w:spacing w:val="-16"/>
              </w:rPr>
              <w:t>0,5</w:t>
            </w:r>
          </w:p>
        </w:tc>
      </w:tr>
      <w:tr w:rsidR="000F1B5C" w:rsidTr="00BF4557">
        <w:tblPrEx>
          <w:tblCellMar>
            <w:top w:w="0" w:type="dxa"/>
            <w:bottom w:w="0" w:type="dxa"/>
          </w:tblCellMar>
        </w:tblPrEx>
        <w:trPr>
          <w:cantSplit/>
        </w:trPr>
        <w:tc>
          <w:tcPr>
            <w:tcW w:w="2093" w:type="dxa"/>
          </w:tcPr>
          <w:p w:rsidR="000F1B5C" w:rsidRDefault="000F1B5C" w:rsidP="00BF4557">
            <w:pPr>
              <w:spacing w:line="360" w:lineRule="auto"/>
              <w:jc w:val="both"/>
              <w:rPr>
                <w:spacing w:val="-16"/>
              </w:rPr>
            </w:pPr>
            <w:r>
              <w:rPr>
                <w:spacing w:val="-16"/>
              </w:rPr>
              <w:t>Перетравлювання в ШШС*</w:t>
            </w:r>
          </w:p>
        </w:tc>
        <w:tc>
          <w:tcPr>
            <w:tcW w:w="992" w:type="dxa"/>
          </w:tcPr>
          <w:p w:rsidR="000F1B5C" w:rsidRDefault="000F1B5C" w:rsidP="00BF4557">
            <w:pPr>
              <w:spacing w:line="360" w:lineRule="auto"/>
              <w:jc w:val="center"/>
              <w:rPr>
                <w:spacing w:val="-16"/>
              </w:rPr>
            </w:pPr>
            <w:r>
              <w:rPr>
                <w:spacing w:val="-16"/>
              </w:rPr>
              <w:sym w:font="Symbol" w:char="F02D"/>
            </w:r>
          </w:p>
        </w:tc>
        <w:tc>
          <w:tcPr>
            <w:tcW w:w="993" w:type="dxa"/>
          </w:tcPr>
          <w:p w:rsidR="000F1B5C" w:rsidRDefault="000F1B5C" w:rsidP="00BF4557">
            <w:pPr>
              <w:spacing w:line="360" w:lineRule="auto"/>
              <w:jc w:val="center"/>
              <w:rPr>
                <w:spacing w:val="-16"/>
              </w:rPr>
            </w:pPr>
            <w:r>
              <w:rPr>
                <w:spacing w:val="-16"/>
              </w:rPr>
              <w:sym w:font="Symbol" w:char="F02D"/>
            </w:r>
          </w:p>
        </w:tc>
        <w:tc>
          <w:tcPr>
            <w:tcW w:w="708" w:type="dxa"/>
          </w:tcPr>
          <w:p w:rsidR="000F1B5C" w:rsidRDefault="000F1B5C" w:rsidP="00BF4557">
            <w:pPr>
              <w:spacing w:line="360" w:lineRule="auto"/>
              <w:jc w:val="center"/>
              <w:rPr>
                <w:spacing w:val="-16"/>
              </w:rPr>
            </w:pPr>
            <w:r>
              <w:rPr>
                <w:spacing w:val="-16"/>
              </w:rPr>
              <w:sym w:font="Symbol" w:char="F02D"/>
            </w:r>
          </w:p>
        </w:tc>
        <w:tc>
          <w:tcPr>
            <w:tcW w:w="851" w:type="dxa"/>
          </w:tcPr>
          <w:p w:rsidR="000F1B5C" w:rsidRDefault="000F1B5C" w:rsidP="00BF4557">
            <w:pPr>
              <w:spacing w:line="360" w:lineRule="auto"/>
              <w:jc w:val="center"/>
              <w:rPr>
                <w:spacing w:val="-16"/>
              </w:rPr>
            </w:pPr>
            <w:r>
              <w:rPr>
                <w:spacing w:val="-16"/>
              </w:rPr>
              <w:sym w:font="Symbol" w:char="F02D"/>
            </w:r>
          </w:p>
        </w:tc>
        <w:tc>
          <w:tcPr>
            <w:tcW w:w="850" w:type="dxa"/>
          </w:tcPr>
          <w:p w:rsidR="000F1B5C" w:rsidRDefault="000F1B5C" w:rsidP="00BF4557">
            <w:pPr>
              <w:spacing w:line="360" w:lineRule="auto"/>
              <w:jc w:val="center"/>
              <w:rPr>
                <w:spacing w:val="-16"/>
              </w:rPr>
            </w:pPr>
            <w:r>
              <w:rPr>
                <w:spacing w:val="-16"/>
              </w:rPr>
              <w:t>3</w:t>
            </w:r>
          </w:p>
        </w:tc>
        <w:tc>
          <w:tcPr>
            <w:tcW w:w="854" w:type="dxa"/>
          </w:tcPr>
          <w:p w:rsidR="000F1B5C" w:rsidRDefault="000F1B5C" w:rsidP="00BF4557">
            <w:pPr>
              <w:spacing w:line="360" w:lineRule="auto"/>
              <w:jc w:val="center"/>
              <w:rPr>
                <w:spacing w:val="-16"/>
              </w:rPr>
            </w:pPr>
            <w:r>
              <w:rPr>
                <w:spacing w:val="-16"/>
              </w:rPr>
              <w:t>0,5</w:t>
            </w:r>
          </w:p>
        </w:tc>
        <w:tc>
          <w:tcPr>
            <w:tcW w:w="1204" w:type="dxa"/>
          </w:tcPr>
          <w:p w:rsidR="000F1B5C" w:rsidRDefault="000F1B5C" w:rsidP="00BF4557">
            <w:pPr>
              <w:spacing w:line="360" w:lineRule="auto"/>
              <w:jc w:val="center"/>
              <w:rPr>
                <w:spacing w:val="-16"/>
              </w:rPr>
            </w:pPr>
            <w:r>
              <w:rPr>
                <w:spacing w:val="-16"/>
              </w:rPr>
              <w:t>3</w:t>
            </w:r>
          </w:p>
        </w:tc>
        <w:tc>
          <w:tcPr>
            <w:tcW w:w="1205" w:type="dxa"/>
          </w:tcPr>
          <w:p w:rsidR="000F1B5C" w:rsidRDefault="000F1B5C" w:rsidP="00BF4557">
            <w:pPr>
              <w:spacing w:line="360" w:lineRule="auto"/>
              <w:jc w:val="center"/>
              <w:rPr>
                <w:spacing w:val="-16"/>
              </w:rPr>
            </w:pPr>
            <w:r>
              <w:rPr>
                <w:spacing w:val="-16"/>
              </w:rPr>
              <w:t>0,5</w:t>
            </w:r>
          </w:p>
        </w:tc>
      </w:tr>
      <w:tr w:rsidR="000F1B5C" w:rsidTr="00BF4557">
        <w:tblPrEx>
          <w:tblCellMar>
            <w:top w:w="0" w:type="dxa"/>
            <w:bottom w:w="0" w:type="dxa"/>
          </w:tblCellMar>
        </w:tblPrEx>
        <w:trPr>
          <w:cantSplit/>
        </w:trPr>
        <w:tc>
          <w:tcPr>
            <w:tcW w:w="2093" w:type="dxa"/>
          </w:tcPr>
          <w:p w:rsidR="000F1B5C" w:rsidRDefault="000F1B5C" w:rsidP="00BF4557">
            <w:pPr>
              <w:spacing w:line="360" w:lineRule="auto"/>
              <w:jc w:val="both"/>
              <w:rPr>
                <w:spacing w:val="-16"/>
              </w:rPr>
            </w:pPr>
            <w:r>
              <w:rPr>
                <w:spacing w:val="-16"/>
              </w:rPr>
              <w:t>Усього личинок, %</w:t>
            </w:r>
          </w:p>
        </w:tc>
        <w:tc>
          <w:tcPr>
            <w:tcW w:w="992" w:type="dxa"/>
          </w:tcPr>
          <w:p w:rsidR="000F1B5C" w:rsidRDefault="000F1B5C" w:rsidP="00BF4557">
            <w:pPr>
              <w:spacing w:line="360" w:lineRule="auto"/>
              <w:jc w:val="center"/>
              <w:rPr>
                <w:spacing w:val="-16"/>
              </w:rPr>
            </w:pPr>
            <w:r>
              <w:rPr>
                <w:spacing w:val="-16"/>
              </w:rPr>
              <w:t>618</w:t>
            </w:r>
          </w:p>
        </w:tc>
        <w:tc>
          <w:tcPr>
            <w:tcW w:w="993" w:type="dxa"/>
          </w:tcPr>
          <w:p w:rsidR="000F1B5C" w:rsidRDefault="000F1B5C" w:rsidP="00BF4557">
            <w:pPr>
              <w:spacing w:line="360" w:lineRule="auto"/>
              <w:jc w:val="center"/>
              <w:rPr>
                <w:spacing w:val="-16"/>
              </w:rPr>
            </w:pPr>
            <w:r>
              <w:rPr>
                <w:spacing w:val="-16"/>
              </w:rPr>
              <w:t>97,1</w:t>
            </w:r>
          </w:p>
        </w:tc>
        <w:tc>
          <w:tcPr>
            <w:tcW w:w="708" w:type="dxa"/>
          </w:tcPr>
          <w:p w:rsidR="000F1B5C" w:rsidRDefault="000F1B5C" w:rsidP="00BF4557">
            <w:pPr>
              <w:spacing w:line="360" w:lineRule="auto"/>
              <w:jc w:val="center"/>
              <w:rPr>
                <w:spacing w:val="-16"/>
              </w:rPr>
            </w:pPr>
            <w:r>
              <w:rPr>
                <w:spacing w:val="-16"/>
              </w:rPr>
              <w:t>14</w:t>
            </w:r>
          </w:p>
        </w:tc>
        <w:tc>
          <w:tcPr>
            <w:tcW w:w="851" w:type="dxa"/>
          </w:tcPr>
          <w:p w:rsidR="000F1B5C" w:rsidRDefault="000F1B5C" w:rsidP="00BF4557">
            <w:pPr>
              <w:spacing w:line="360" w:lineRule="auto"/>
              <w:jc w:val="center"/>
              <w:rPr>
                <w:spacing w:val="-16"/>
              </w:rPr>
            </w:pPr>
            <w:r>
              <w:rPr>
                <w:spacing w:val="-16"/>
              </w:rPr>
              <w:t>2,2</w:t>
            </w:r>
          </w:p>
        </w:tc>
        <w:tc>
          <w:tcPr>
            <w:tcW w:w="850" w:type="dxa"/>
          </w:tcPr>
          <w:p w:rsidR="000F1B5C" w:rsidRDefault="000F1B5C" w:rsidP="00BF4557">
            <w:pPr>
              <w:spacing w:line="360" w:lineRule="auto"/>
              <w:jc w:val="center"/>
              <w:rPr>
                <w:spacing w:val="-16"/>
              </w:rPr>
            </w:pPr>
            <w:r>
              <w:rPr>
                <w:spacing w:val="-16"/>
              </w:rPr>
              <w:t>4</w:t>
            </w:r>
          </w:p>
        </w:tc>
        <w:tc>
          <w:tcPr>
            <w:tcW w:w="854" w:type="dxa"/>
          </w:tcPr>
          <w:p w:rsidR="000F1B5C" w:rsidRDefault="000F1B5C" w:rsidP="00BF4557">
            <w:pPr>
              <w:spacing w:line="360" w:lineRule="auto"/>
              <w:jc w:val="center"/>
              <w:rPr>
                <w:spacing w:val="-16"/>
              </w:rPr>
            </w:pPr>
            <w:r>
              <w:rPr>
                <w:spacing w:val="-16"/>
              </w:rPr>
              <w:t>0,7</w:t>
            </w:r>
          </w:p>
        </w:tc>
        <w:tc>
          <w:tcPr>
            <w:tcW w:w="1204" w:type="dxa"/>
          </w:tcPr>
          <w:p w:rsidR="000F1B5C" w:rsidRDefault="000F1B5C" w:rsidP="00BF4557">
            <w:pPr>
              <w:spacing w:line="360" w:lineRule="auto"/>
              <w:jc w:val="center"/>
              <w:rPr>
                <w:spacing w:val="-16"/>
              </w:rPr>
            </w:pPr>
            <w:r>
              <w:rPr>
                <w:spacing w:val="-16"/>
              </w:rPr>
              <w:t>636</w:t>
            </w:r>
          </w:p>
        </w:tc>
        <w:tc>
          <w:tcPr>
            <w:tcW w:w="1205" w:type="dxa"/>
          </w:tcPr>
          <w:p w:rsidR="000F1B5C" w:rsidRDefault="000F1B5C" w:rsidP="00BF4557">
            <w:pPr>
              <w:spacing w:line="360" w:lineRule="auto"/>
              <w:jc w:val="center"/>
              <w:rPr>
                <w:spacing w:val="-16"/>
              </w:rPr>
            </w:pPr>
            <w:r>
              <w:rPr>
                <w:spacing w:val="-16"/>
              </w:rPr>
              <w:t>100</w:t>
            </w:r>
          </w:p>
        </w:tc>
      </w:tr>
    </w:tbl>
    <w:p w:rsidR="000F1B5C" w:rsidRDefault="000F1B5C" w:rsidP="000F1B5C">
      <w:pPr>
        <w:pStyle w:val="afffffffe"/>
        <w:rPr>
          <w:spacing w:val="-16"/>
          <w:sz w:val="24"/>
        </w:rPr>
      </w:pPr>
      <w:r>
        <w:rPr>
          <w:spacing w:val="-16"/>
          <w:sz w:val="24"/>
        </w:rPr>
        <w:tab/>
      </w:r>
      <w:r>
        <w:rPr>
          <w:b/>
          <w:bCs/>
          <w:spacing w:val="-16"/>
          <w:sz w:val="24"/>
        </w:rPr>
        <w:t>Примітка.</w:t>
      </w:r>
      <w:r>
        <w:rPr>
          <w:spacing w:val="-16"/>
          <w:sz w:val="24"/>
        </w:rPr>
        <w:t>* ШШС – штучний шлунковий сік</w:t>
      </w:r>
    </w:p>
    <w:p w:rsidR="000F1B5C" w:rsidRDefault="000F1B5C" w:rsidP="000F1B5C">
      <w:pPr>
        <w:spacing w:line="360" w:lineRule="auto"/>
        <w:ind w:firstLine="720"/>
        <w:jc w:val="both"/>
      </w:pPr>
      <w:r>
        <w:rPr>
          <w:spacing w:val="-6"/>
        </w:rPr>
        <w:t xml:space="preserve">Порівнюючи використані методи виявлення нематод </w:t>
      </w:r>
      <w:r>
        <w:t xml:space="preserve">родини </w:t>
      </w:r>
      <w:r>
        <w:rPr>
          <w:i/>
          <w:iCs/>
          <w:lang w:val="en-US"/>
        </w:rPr>
        <w:t>Anisakidae</w:t>
      </w:r>
      <w:r>
        <w:rPr>
          <w:spacing w:val="-6"/>
        </w:rPr>
        <w:t xml:space="preserve">, встановлено, що візуальне дослідження риби без застосування спеціального обладнання </w:t>
      </w:r>
      <w:r>
        <w:t xml:space="preserve">дає змогу виявити 65,2% личинок. </w:t>
      </w:r>
    </w:p>
    <w:p w:rsidR="000F1B5C" w:rsidRDefault="000F1B5C" w:rsidP="000F1B5C">
      <w:pPr>
        <w:spacing w:line="360" w:lineRule="auto"/>
        <w:ind w:firstLine="720"/>
        <w:jc w:val="both"/>
      </w:pPr>
      <w:r>
        <w:rPr>
          <w:spacing w:val="-4"/>
        </w:rPr>
        <w:t>При використанні компресорія виявили додатково ще 33,8% личинок у м’язах та внутрішніх органах. Застосування проекційного трихінелоскопа ПТ-80 дало змогу додатково виявити ще 0,5 % личинок. Стопроцентне виявлення личинок досягається після перетравлення м’язів</w:t>
      </w:r>
      <w:r>
        <w:t xml:space="preserve"> у штучному шлунковому соку.</w:t>
      </w:r>
      <w:r>
        <w:rPr>
          <w:b/>
          <w:bCs/>
        </w:rPr>
        <w:t xml:space="preserve"> </w:t>
      </w:r>
      <w:r>
        <w:t>Крім того, встановлено, що найбільш інвазованою є черевна порожнина та її органи – 97,1%, м’язи черевної стінки – 2,2%, м‘язи спини – 0,7%.</w:t>
      </w:r>
    </w:p>
    <w:p w:rsidR="000F1B5C" w:rsidRDefault="000F1B5C" w:rsidP="000F1B5C">
      <w:pPr>
        <w:spacing w:line="360" w:lineRule="auto"/>
        <w:ind w:firstLine="720"/>
        <w:jc w:val="both"/>
      </w:pPr>
      <w:r>
        <w:t xml:space="preserve">Ураженість м’язової тканини риб інвазованих личинками анізакісів наведено на табл. 4. </w:t>
      </w:r>
    </w:p>
    <w:p w:rsidR="000F1B5C" w:rsidRDefault="000F1B5C" w:rsidP="000F1B5C">
      <w:pPr>
        <w:spacing w:line="360" w:lineRule="auto"/>
        <w:ind w:firstLine="720"/>
        <w:jc w:val="both"/>
        <w:rPr>
          <w:b/>
          <w:bCs/>
        </w:rPr>
      </w:pPr>
    </w:p>
    <w:p w:rsidR="000F1B5C" w:rsidRDefault="000F1B5C" w:rsidP="000F1B5C">
      <w:pPr>
        <w:spacing w:line="360" w:lineRule="auto"/>
        <w:ind w:left="1276" w:hanging="1276"/>
      </w:pPr>
      <w:r>
        <w:t xml:space="preserve">Таблиця 4 – </w:t>
      </w:r>
      <w:r>
        <w:rPr>
          <w:b/>
          <w:bCs/>
        </w:rPr>
        <w:t>Локалізація личинок анізакісів у тілі оселедців залежно від інтенсивності інвазії</w:t>
      </w:r>
      <w:r>
        <w:t xml:space="preserve"> (M</w:t>
      </w:r>
      <w:r>
        <w:sym w:font="Symbol" w:char="F0B1"/>
      </w:r>
      <w:r>
        <w:t>m; n=30)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560"/>
        <w:gridCol w:w="708"/>
        <w:gridCol w:w="1418"/>
        <w:gridCol w:w="992"/>
        <w:gridCol w:w="1418"/>
        <w:gridCol w:w="708"/>
      </w:tblGrid>
      <w:tr w:rsidR="000F1B5C" w:rsidTr="00BF4557">
        <w:tblPrEx>
          <w:tblCellMar>
            <w:top w:w="0" w:type="dxa"/>
            <w:bottom w:w="0" w:type="dxa"/>
          </w:tblCellMar>
        </w:tblPrEx>
        <w:trPr>
          <w:cantSplit/>
        </w:trPr>
        <w:tc>
          <w:tcPr>
            <w:tcW w:w="1134" w:type="dxa"/>
            <w:vMerge w:val="restart"/>
          </w:tcPr>
          <w:p w:rsidR="000F1B5C" w:rsidRDefault="000F1B5C" w:rsidP="00BF4557">
            <w:pPr>
              <w:spacing w:line="360" w:lineRule="auto"/>
              <w:jc w:val="center"/>
            </w:pPr>
          </w:p>
          <w:p w:rsidR="000F1B5C" w:rsidRDefault="000F1B5C" w:rsidP="00BF4557">
            <w:pPr>
              <w:spacing w:line="360" w:lineRule="auto"/>
              <w:jc w:val="center"/>
            </w:pPr>
            <w:r>
              <w:t>№ групи</w:t>
            </w:r>
          </w:p>
        </w:tc>
        <w:tc>
          <w:tcPr>
            <w:tcW w:w="1701" w:type="dxa"/>
            <w:vMerge w:val="restart"/>
          </w:tcPr>
          <w:p w:rsidR="000F1B5C" w:rsidRDefault="000F1B5C" w:rsidP="00BF4557">
            <w:pPr>
              <w:spacing w:line="360" w:lineRule="auto"/>
              <w:jc w:val="center"/>
            </w:pPr>
          </w:p>
          <w:p w:rsidR="000F1B5C" w:rsidRDefault="000F1B5C" w:rsidP="00BF4557">
            <w:pPr>
              <w:spacing w:line="360" w:lineRule="auto"/>
              <w:jc w:val="center"/>
            </w:pPr>
            <w:r>
              <w:t xml:space="preserve">Інтенсивність </w:t>
            </w:r>
            <w:r>
              <w:lastRenderedPageBreak/>
              <w:t>інвазії, екз.</w:t>
            </w:r>
          </w:p>
          <w:p w:rsidR="000F1B5C" w:rsidRDefault="000F1B5C" w:rsidP="00BF4557">
            <w:pPr>
              <w:spacing w:line="360" w:lineRule="auto"/>
              <w:jc w:val="center"/>
            </w:pPr>
          </w:p>
        </w:tc>
        <w:tc>
          <w:tcPr>
            <w:tcW w:w="6804" w:type="dxa"/>
            <w:gridSpan w:val="6"/>
          </w:tcPr>
          <w:p w:rsidR="000F1B5C" w:rsidRDefault="000F1B5C" w:rsidP="00BF4557">
            <w:pPr>
              <w:spacing w:line="360" w:lineRule="auto"/>
              <w:jc w:val="center"/>
            </w:pPr>
            <w:r>
              <w:lastRenderedPageBreak/>
              <w:t xml:space="preserve">Кількість виявлених личинок анізакісів в органах </w:t>
            </w:r>
          </w:p>
          <w:p w:rsidR="000F1B5C" w:rsidRDefault="000F1B5C" w:rsidP="00BF4557">
            <w:pPr>
              <w:spacing w:line="360" w:lineRule="auto"/>
              <w:jc w:val="center"/>
            </w:pPr>
            <w:r>
              <w:t>і тканинах риби</w:t>
            </w:r>
          </w:p>
        </w:tc>
      </w:tr>
      <w:tr w:rsidR="000F1B5C" w:rsidTr="00BF4557">
        <w:tblPrEx>
          <w:tblCellMar>
            <w:top w:w="0" w:type="dxa"/>
            <w:bottom w:w="0" w:type="dxa"/>
          </w:tblCellMar>
        </w:tblPrEx>
        <w:trPr>
          <w:cantSplit/>
        </w:trPr>
        <w:tc>
          <w:tcPr>
            <w:tcW w:w="1134" w:type="dxa"/>
            <w:vMerge/>
          </w:tcPr>
          <w:p w:rsidR="000F1B5C" w:rsidRDefault="000F1B5C" w:rsidP="00BF4557">
            <w:pPr>
              <w:spacing w:line="360" w:lineRule="auto"/>
            </w:pPr>
          </w:p>
        </w:tc>
        <w:tc>
          <w:tcPr>
            <w:tcW w:w="1701" w:type="dxa"/>
            <w:vMerge/>
          </w:tcPr>
          <w:p w:rsidR="000F1B5C" w:rsidRDefault="000F1B5C" w:rsidP="00BF4557">
            <w:pPr>
              <w:spacing w:line="360" w:lineRule="auto"/>
              <w:jc w:val="center"/>
            </w:pPr>
          </w:p>
        </w:tc>
        <w:tc>
          <w:tcPr>
            <w:tcW w:w="2268" w:type="dxa"/>
            <w:gridSpan w:val="2"/>
          </w:tcPr>
          <w:p w:rsidR="000F1B5C" w:rsidRDefault="000F1B5C" w:rsidP="00BF4557">
            <w:pPr>
              <w:spacing w:line="360" w:lineRule="auto"/>
              <w:ind w:left="318"/>
            </w:pPr>
            <w:r>
              <w:t>у черевній порожнині</w:t>
            </w:r>
          </w:p>
          <w:p w:rsidR="000F1B5C" w:rsidRDefault="000F1B5C" w:rsidP="00BF4557">
            <w:pPr>
              <w:spacing w:line="360" w:lineRule="auto"/>
              <w:ind w:left="318"/>
            </w:pPr>
            <w:r>
              <w:t>та її органах</w:t>
            </w:r>
          </w:p>
        </w:tc>
        <w:tc>
          <w:tcPr>
            <w:tcW w:w="2410" w:type="dxa"/>
            <w:gridSpan w:val="2"/>
          </w:tcPr>
          <w:p w:rsidR="000F1B5C" w:rsidRDefault="000F1B5C" w:rsidP="00BF4557">
            <w:pPr>
              <w:spacing w:line="360" w:lineRule="auto"/>
              <w:jc w:val="center"/>
            </w:pPr>
            <w:r>
              <w:t>у м’язах черевної стінки</w:t>
            </w:r>
          </w:p>
        </w:tc>
        <w:tc>
          <w:tcPr>
            <w:tcW w:w="2126" w:type="dxa"/>
            <w:gridSpan w:val="2"/>
          </w:tcPr>
          <w:p w:rsidR="000F1B5C" w:rsidRDefault="000F1B5C" w:rsidP="00BF4557">
            <w:pPr>
              <w:spacing w:line="360" w:lineRule="auto"/>
              <w:jc w:val="center"/>
            </w:pPr>
            <w:r>
              <w:t>у спинних м’язах</w:t>
            </w:r>
          </w:p>
        </w:tc>
      </w:tr>
      <w:tr w:rsidR="000F1B5C" w:rsidTr="00BF4557">
        <w:tblPrEx>
          <w:tblCellMar>
            <w:top w:w="0" w:type="dxa"/>
            <w:bottom w:w="0" w:type="dxa"/>
          </w:tblCellMar>
        </w:tblPrEx>
        <w:trPr>
          <w:cantSplit/>
        </w:trPr>
        <w:tc>
          <w:tcPr>
            <w:tcW w:w="1134" w:type="dxa"/>
            <w:vMerge/>
          </w:tcPr>
          <w:p w:rsidR="000F1B5C" w:rsidRDefault="000F1B5C" w:rsidP="00BF4557">
            <w:pPr>
              <w:spacing w:line="360" w:lineRule="auto"/>
            </w:pPr>
          </w:p>
        </w:tc>
        <w:tc>
          <w:tcPr>
            <w:tcW w:w="1701" w:type="dxa"/>
            <w:vMerge/>
          </w:tcPr>
          <w:p w:rsidR="000F1B5C" w:rsidRDefault="000F1B5C" w:rsidP="00BF4557">
            <w:pPr>
              <w:spacing w:line="360" w:lineRule="auto"/>
              <w:jc w:val="center"/>
            </w:pPr>
          </w:p>
        </w:tc>
        <w:tc>
          <w:tcPr>
            <w:tcW w:w="1560" w:type="dxa"/>
          </w:tcPr>
          <w:p w:rsidR="000F1B5C" w:rsidRDefault="000F1B5C" w:rsidP="00BF4557">
            <w:pPr>
              <w:spacing w:line="360" w:lineRule="auto"/>
              <w:jc w:val="center"/>
            </w:pPr>
            <w:r>
              <w:t>екз.</w:t>
            </w:r>
          </w:p>
        </w:tc>
        <w:tc>
          <w:tcPr>
            <w:tcW w:w="708" w:type="dxa"/>
          </w:tcPr>
          <w:p w:rsidR="000F1B5C" w:rsidRDefault="000F1B5C" w:rsidP="00BF4557">
            <w:pPr>
              <w:spacing w:line="360" w:lineRule="auto"/>
              <w:jc w:val="center"/>
            </w:pPr>
            <w:r>
              <w:t>%</w:t>
            </w:r>
          </w:p>
        </w:tc>
        <w:tc>
          <w:tcPr>
            <w:tcW w:w="1418" w:type="dxa"/>
          </w:tcPr>
          <w:p w:rsidR="000F1B5C" w:rsidRDefault="000F1B5C" w:rsidP="00BF4557">
            <w:pPr>
              <w:spacing w:line="360" w:lineRule="auto"/>
              <w:jc w:val="center"/>
            </w:pPr>
            <w:r>
              <w:t>екз.</w:t>
            </w:r>
          </w:p>
        </w:tc>
        <w:tc>
          <w:tcPr>
            <w:tcW w:w="992" w:type="dxa"/>
          </w:tcPr>
          <w:p w:rsidR="000F1B5C" w:rsidRDefault="000F1B5C" w:rsidP="00BF4557">
            <w:pPr>
              <w:spacing w:line="360" w:lineRule="auto"/>
              <w:jc w:val="center"/>
            </w:pPr>
            <w:r>
              <w:t>%</w:t>
            </w:r>
          </w:p>
        </w:tc>
        <w:tc>
          <w:tcPr>
            <w:tcW w:w="1418" w:type="dxa"/>
          </w:tcPr>
          <w:p w:rsidR="000F1B5C" w:rsidRDefault="000F1B5C" w:rsidP="00BF4557">
            <w:pPr>
              <w:spacing w:line="360" w:lineRule="auto"/>
              <w:jc w:val="center"/>
            </w:pPr>
            <w:r>
              <w:t>екз.</w:t>
            </w:r>
          </w:p>
        </w:tc>
        <w:tc>
          <w:tcPr>
            <w:tcW w:w="708" w:type="dxa"/>
          </w:tcPr>
          <w:p w:rsidR="000F1B5C" w:rsidRDefault="000F1B5C" w:rsidP="00BF4557">
            <w:pPr>
              <w:spacing w:line="360" w:lineRule="auto"/>
              <w:jc w:val="center"/>
            </w:pPr>
            <w:r>
              <w:t>%</w:t>
            </w:r>
          </w:p>
        </w:tc>
      </w:tr>
      <w:tr w:rsidR="000F1B5C" w:rsidTr="00BF4557">
        <w:tblPrEx>
          <w:tblCellMar>
            <w:top w:w="0" w:type="dxa"/>
            <w:bottom w:w="0" w:type="dxa"/>
          </w:tblCellMar>
        </w:tblPrEx>
        <w:tc>
          <w:tcPr>
            <w:tcW w:w="1134" w:type="dxa"/>
          </w:tcPr>
          <w:p w:rsidR="000F1B5C" w:rsidRDefault="000F1B5C" w:rsidP="00BF4557">
            <w:pPr>
              <w:spacing w:line="360" w:lineRule="auto"/>
              <w:jc w:val="center"/>
            </w:pPr>
            <w:r>
              <w:t>1-а</w:t>
            </w:r>
          </w:p>
          <w:p w:rsidR="000F1B5C" w:rsidRDefault="000F1B5C" w:rsidP="00BF4557">
            <w:pPr>
              <w:spacing w:line="360" w:lineRule="auto"/>
            </w:pPr>
          </w:p>
        </w:tc>
        <w:tc>
          <w:tcPr>
            <w:tcW w:w="1701" w:type="dxa"/>
          </w:tcPr>
          <w:p w:rsidR="000F1B5C" w:rsidRDefault="000F1B5C" w:rsidP="00BF4557">
            <w:pPr>
              <w:spacing w:line="360" w:lineRule="auto"/>
              <w:jc w:val="center"/>
            </w:pPr>
            <w:r>
              <w:t xml:space="preserve">7,8 </w:t>
            </w:r>
            <w:r>
              <w:sym w:font="Symbol" w:char="F0B1"/>
            </w:r>
            <w:r>
              <w:t xml:space="preserve"> 0,24 </w:t>
            </w:r>
          </w:p>
        </w:tc>
        <w:tc>
          <w:tcPr>
            <w:tcW w:w="1560" w:type="dxa"/>
          </w:tcPr>
          <w:p w:rsidR="000F1B5C" w:rsidRDefault="000F1B5C" w:rsidP="00BF4557">
            <w:pPr>
              <w:spacing w:line="360" w:lineRule="auto"/>
              <w:jc w:val="center"/>
            </w:pPr>
            <w:r>
              <w:t xml:space="preserve">7,7 </w:t>
            </w:r>
            <w:r>
              <w:sym w:font="Symbol" w:char="F0B1"/>
            </w:r>
            <w:r>
              <w:t xml:space="preserve"> 0,19</w:t>
            </w:r>
          </w:p>
        </w:tc>
        <w:tc>
          <w:tcPr>
            <w:tcW w:w="708" w:type="dxa"/>
          </w:tcPr>
          <w:p w:rsidR="000F1B5C" w:rsidRDefault="000F1B5C" w:rsidP="00BF4557">
            <w:pPr>
              <w:spacing w:line="360" w:lineRule="auto"/>
              <w:jc w:val="center"/>
            </w:pPr>
            <w:r>
              <w:t>98,7</w:t>
            </w:r>
          </w:p>
        </w:tc>
        <w:tc>
          <w:tcPr>
            <w:tcW w:w="1418" w:type="dxa"/>
          </w:tcPr>
          <w:p w:rsidR="000F1B5C" w:rsidRDefault="000F1B5C" w:rsidP="00BF4557">
            <w:pPr>
              <w:spacing w:line="360" w:lineRule="auto"/>
              <w:jc w:val="center"/>
            </w:pPr>
            <w:r>
              <w:t xml:space="preserve">0,1 </w:t>
            </w:r>
            <w:r>
              <w:sym w:font="Symbol" w:char="F0B1"/>
            </w:r>
            <w:r>
              <w:t xml:space="preserve"> 0,07</w:t>
            </w:r>
          </w:p>
        </w:tc>
        <w:tc>
          <w:tcPr>
            <w:tcW w:w="992" w:type="dxa"/>
          </w:tcPr>
          <w:p w:rsidR="000F1B5C" w:rsidRDefault="000F1B5C" w:rsidP="00BF4557">
            <w:pPr>
              <w:spacing w:line="360" w:lineRule="auto"/>
              <w:jc w:val="center"/>
            </w:pPr>
            <w:r>
              <w:t>1,3</w:t>
            </w:r>
          </w:p>
        </w:tc>
        <w:tc>
          <w:tcPr>
            <w:tcW w:w="1418" w:type="dxa"/>
          </w:tcPr>
          <w:p w:rsidR="000F1B5C" w:rsidRDefault="000F1B5C" w:rsidP="00BF4557">
            <w:pPr>
              <w:spacing w:line="360" w:lineRule="auto"/>
              <w:jc w:val="center"/>
            </w:pPr>
            <w:r>
              <w:sym w:font="Symbol" w:char="F02D"/>
            </w:r>
          </w:p>
        </w:tc>
        <w:tc>
          <w:tcPr>
            <w:tcW w:w="708" w:type="dxa"/>
          </w:tcPr>
          <w:p w:rsidR="000F1B5C" w:rsidRDefault="000F1B5C" w:rsidP="00BF4557">
            <w:pPr>
              <w:spacing w:line="360" w:lineRule="auto"/>
              <w:jc w:val="center"/>
            </w:pPr>
            <w:r>
              <w:sym w:font="Symbol" w:char="F02D"/>
            </w:r>
          </w:p>
        </w:tc>
      </w:tr>
      <w:tr w:rsidR="000F1B5C" w:rsidTr="00BF4557">
        <w:tblPrEx>
          <w:tblCellMar>
            <w:top w:w="0" w:type="dxa"/>
            <w:bottom w:w="0" w:type="dxa"/>
          </w:tblCellMar>
        </w:tblPrEx>
        <w:tc>
          <w:tcPr>
            <w:tcW w:w="1134" w:type="dxa"/>
          </w:tcPr>
          <w:p w:rsidR="000F1B5C" w:rsidRDefault="000F1B5C" w:rsidP="00BF4557">
            <w:pPr>
              <w:spacing w:line="360" w:lineRule="auto"/>
              <w:jc w:val="center"/>
            </w:pPr>
            <w:r>
              <w:t>2-а</w:t>
            </w:r>
          </w:p>
          <w:p w:rsidR="000F1B5C" w:rsidRDefault="000F1B5C" w:rsidP="00BF4557">
            <w:pPr>
              <w:spacing w:line="360" w:lineRule="auto"/>
              <w:jc w:val="center"/>
            </w:pPr>
          </w:p>
        </w:tc>
        <w:tc>
          <w:tcPr>
            <w:tcW w:w="1701" w:type="dxa"/>
          </w:tcPr>
          <w:p w:rsidR="000F1B5C" w:rsidRDefault="000F1B5C" w:rsidP="00BF4557">
            <w:pPr>
              <w:spacing w:line="360" w:lineRule="auto"/>
              <w:jc w:val="center"/>
            </w:pPr>
            <w:r>
              <w:t xml:space="preserve">18,2 </w:t>
            </w:r>
            <w:r>
              <w:sym w:font="Symbol" w:char="F0B1"/>
            </w:r>
            <w:r>
              <w:t xml:space="preserve"> 0,61 ***</w:t>
            </w:r>
          </w:p>
        </w:tc>
        <w:tc>
          <w:tcPr>
            <w:tcW w:w="1560" w:type="dxa"/>
          </w:tcPr>
          <w:p w:rsidR="000F1B5C" w:rsidRDefault="000F1B5C" w:rsidP="00BF4557">
            <w:pPr>
              <w:spacing w:line="360" w:lineRule="auto"/>
              <w:jc w:val="center"/>
            </w:pPr>
            <w:r>
              <w:t xml:space="preserve">17,9 </w:t>
            </w:r>
            <w:r>
              <w:sym w:font="Symbol" w:char="F0B1"/>
            </w:r>
            <w:r>
              <w:t xml:space="preserve"> 0,44 ***</w:t>
            </w:r>
          </w:p>
        </w:tc>
        <w:tc>
          <w:tcPr>
            <w:tcW w:w="708" w:type="dxa"/>
          </w:tcPr>
          <w:p w:rsidR="000F1B5C" w:rsidRDefault="000F1B5C" w:rsidP="00BF4557">
            <w:pPr>
              <w:spacing w:line="360" w:lineRule="auto"/>
              <w:jc w:val="center"/>
            </w:pPr>
            <w:r>
              <w:t>98,4</w:t>
            </w:r>
          </w:p>
        </w:tc>
        <w:tc>
          <w:tcPr>
            <w:tcW w:w="1418" w:type="dxa"/>
          </w:tcPr>
          <w:p w:rsidR="000F1B5C" w:rsidRDefault="000F1B5C" w:rsidP="00BF4557">
            <w:pPr>
              <w:spacing w:line="360" w:lineRule="auto"/>
              <w:jc w:val="center"/>
            </w:pPr>
            <w:r>
              <w:t xml:space="preserve">0,3 </w:t>
            </w:r>
            <w:r>
              <w:sym w:font="Symbol" w:char="F0B1"/>
            </w:r>
            <w:r>
              <w:t xml:space="preserve"> 0,05 *</w:t>
            </w:r>
          </w:p>
        </w:tc>
        <w:tc>
          <w:tcPr>
            <w:tcW w:w="992" w:type="dxa"/>
          </w:tcPr>
          <w:p w:rsidR="000F1B5C" w:rsidRDefault="000F1B5C" w:rsidP="00BF4557">
            <w:pPr>
              <w:spacing w:line="360" w:lineRule="auto"/>
              <w:jc w:val="center"/>
            </w:pPr>
            <w:r>
              <w:t>1,6</w:t>
            </w:r>
          </w:p>
        </w:tc>
        <w:tc>
          <w:tcPr>
            <w:tcW w:w="1418" w:type="dxa"/>
          </w:tcPr>
          <w:p w:rsidR="000F1B5C" w:rsidRDefault="000F1B5C" w:rsidP="00BF4557">
            <w:pPr>
              <w:spacing w:line="360" w:lineRule="auto"/>
              <w:jc w:val="center"/>
            </w:pPr>
            <w:r>
              <w:sym w:font="Symbol" w:char="F02D"/>
            </w:r>
          </w:p>
        </w:tc>
        <w:tc>
          <w:tcPr>
            <w:tcW w:w="708" w:type="dxa"/>
          </w:tcPr>
          <w:p w:rsidR="000F1B5C" w:rsidRDefault="000F1B5C" w:rsidP="00BF4557">
            <w:pPr>
              <w:spacing w:line="360" w:lineRule="auto"/>
              <w:jc w:val="center"/>
            </w:pPr>
            <w:r>
              <w:sym w:font="Symbol" w:char="F02D"/>
            </w:r>
          </w:p>
        </w:tc>
      </w:tr>
      <w:tr w:rsidR="000F1B5C" w:rsidTr="00BF4557">
        <w:tblPrEx>
          <w:tblCellMar>
            <w:top w:w="0" w:type="dxa"/>
            <w:bottom w:w="0" w:type="dxa"/>
          </w:tblCellMar>
        </w:tblPrEx>
        <w:tc>
          <w:tcPr>
            <w:tcW w:w="1134" w:type="dxa"/>
          </w:tcPr>
          <w:p w:rsidR="000F1B5C" w:rsidRDefault="000F1B5C" w:rsidP="00BF4557">
            <w:pPr>
              <w:spacing w:line="360" w:lineRule="auto"/>
              <w:jc w:val="center"/>
            </w:pPr>
            <w:r>
              <w:t>3-я</w:t>
            </w:r>
          </w:p>
          <w:p w:rsidR="000F1B5C" w:rsidRDefault="000F1B5C" w:rsidP="00BF4557">
            <w:pPr>
              <w:spacing w:line="360" w:lineRule="auto"/>
              <w:jc w:val="center"/>
            </w:pPr>
          </w:p>
        </w:tc>
        <w:tc>
          <w:tcPr>
            <w:tcW w:w="1701" w:type="dxa"/>
          </w:tcPr>
          <w:p w:rsidR="000F1B5C" w:rsidRDefault="000F1B5C" w:rsidP="00BF4557">
            <w:pPr>
              <w:spacing w:line="360" w:lineRule="auto"/>
              <w:jc w:val="center"/>
            </w:pPr>
            <w:r>
              <w:t xml:space="preserve">37,6 </w:t>
            </w:r>
            <w:r>
              <w:sym w:font="Symbol" w:char="F0B1"/>
            </w:r>
            <w:r>
              <w:t xml:space="preserve"> 0,78 ***</w:t>
            </w:r>
          </w:p>
        </w:tc>
        <w:tc>
          <w:tcPr>
            <w:tcW w:w="1560" w:type="dxa"/>
          </w:tcPr>
          <w:p w:rsidR="000F1B5C" w:rsidRDefault="000F1B5C" w:rsidP="00BF4557">
            <w:pPr>
              <w:spacing w:line="360" w:lineRule="auto"/>
              <w:jc w:val="center"/>
            </w:pPr>
            <w:r>
              <w:t xml:space="preserve">36,2 </w:t>
            </w:r>
            <w:r>
              <w:sym w:font="Symbol" w:char="F0B1"/>
            </w:r>
            <w:r>
              <w:t xml:space="preserve"> 1,01 ***</w:t>
            </w:r>
          </w:p>
        </w:tc>
        <w:tc>
          <w:tcPr>
            <w:tcW w:w="708" w:type="dxa"/>
          </w:tcPr>
          <w:p w:rsidR="000F1B5C" w:rsidRDefault="000F1B5C" w:rsidP="00BF4557">
            <w:pPr>
              <w:spacing w:line="360" w:lineRule="auto"/>
              <w:jc w:val="center"/>
            </w:pPr>
            <w:r>
              <w:t>96,3</w:t>
            </w:r>
          </w:p>
        </w:tc>
        <w:tc>
          <w:tcPr>
            <w:tcW w:w="1418" w:type="dxa"/>
          </w:tcPr>
          <w:p w:rsidR="000F1B5C" w:rsidRDefault="000F1B5C" w:rsidP="00BF4557">
            <w:pPr>
              <w:spacing w:line="360" w:lineRule="auto"/>
              <w:jc w:val="center"/>
            </w:pPr>
            <w:r>
              <w:t xml:space="preserve">1 </w:t>
            </w:r>
            <w:r>
              <w:sym w:font="Symbol" w:char="F0B1"/>
            </w:r>
            <w:r>
              <w:t xml:space="preserve"> 0,13 ***</w:t>
            </w:r>
          </w:p>
        </w:tc>
        <w:tc>
          <w:tcPr>
            <w:tcW w:w="992" w:type="dxa"/>
          </w:tcPr>
          <w:p w:rsidR="000F1B5C" w:rsidRDefault="000F1B5C" w:rsidP="00BF4557">
            <w:pPr>
              <w:spacing w:line="360" w:lineRule="auto"/>
              <w:jc w:val="center"/>
            </w:pPr>
            <w:r>
              <w:t>2,7</w:t>
            </w:r>
          </w:p>
        </w:tc>
        <w:tc>
          <w:tcPr>
            <w:tcW w:w="1418" w:type="dxa"/>
          </w:tcPr>
          <w:p w:rsidR="000F1B5C" w:rsidRDefault="000F1B5C" w:rsidP="00BF4557">
            <w:pPr>
              <w:spacing w:line="360" w:lineRule="auto"/>
              <w:jc w:val="center"/>
            </w:pPr>
            <w:r>
              <w:t xml:space="preserve">0,4 </w:t>
            </w:r>
            <w:r>
              <w:sym w:font="Symbol" w:char="F0B1"/>
            </w:r>
            <w:r>
              <w:t xml:space="preserve"> 0,07</w:t>
            </w:r>
          </w:p>
        </w:tc>
        <w:tc>
          <w:tcPr>
            <w:tcW w:w="708" w:type="dxa"/>
          </w:tcPr>
          <w:p w:rsidR="000F1B5C" w:rsidRDefault="000F1B5C" w:rsidP="00BF4557">
            <w:pPr>
              <w:spacing w:line="360" w:lineRule="auto"/>
              <w:jc w:val="center"/>
            </w:pPr>
            <w:r>
              <w:t>1,1</w:t>
            </w:r>
          </w:p>
        </w:tc>
      </w:tr>
    </w:tbl>
    <w:p w:rsidR="000F1B5C" w:rsidRDefault="000F1B5C" w:rsidP="000F1B5C">
      <w:pPr>
        <w:spacing w:line="360" w:lineRule="auto"/>
        <w:ind w:firstLine="720"/>
      </w:pPr>
      <w:r>
        <w:rPr>
          <w:b/>
          <w:bCs/>
        </w:rPr>
        <w:t>Примітка</w:t>
      </w:r>
      <w:r>
        <w:t xml:space="preserve">: * p </w:t>
      </w:r>
      <w:r>
        <w:sym w:font="Symbol" w:char="F03C"/>
      </w:r>
      <w:r>
        <w:t xml:space="preserve"> 0,05;*** p </w:t>
      </w:r>
      <w:r>
        <w:sym w:font="Symbol" w:char="F03C"/>
      </w:r>
      <w:r>
        <w:t xml:space="preserve"> 0,001</w:t>
      </w:r>
    </w:p>
    <w:p w:rsidR="000F1B5C" w:rsidRDefault="000F1B5C" w:rsidP="000F1B5C">
      <w:pPr>
        <w:spacing w:line="360" w:lineRule="auto"/>
        <w:ind w:firstLine="720"/>
        <w:jc w:val="both"/>
      </w:pPr>
      <w:r>
        <w:t>З таблиці 4 видно, що інтенсивність інвазії м’язів личинками анізакід підвищується зі збільшенням середньої інтенсивності інвазії риби</w:t>
      </w:r>
      <w:r>
        <w:rPr>
          <w:b/>
          <w:bCs/>
        </w:rPr>
        <w:t>.</w:t>
      </w:r>
    </w:p>
    <w:p w:rsidR="000F1B5C" w:rsidRDefault="000F1B5C" w:rsidP="000F1B5C">
      <w:pPr>
        <w:pStyle w:val="FR10"/>
        <w:widowControl/>
        <w:spacing w:line="360" w:lineRule="auto"/>
        <w:rPr>
          <w:sz w:val="24"/>
          <w:szCs w:val="24"/>
        </w:rPr>
      </w:pPr>
      <w:r>
        <w:rPr>
          <w:sz w:val="24"/>
          <w:szCs w:val="24"/>
        </w:rPr>
        <w:t xml:space="preserve">Так, при середній І І 7,8 личинок м’язи інвазовані на 1,3%. При І І 18,2 та 37,6 личинок інвазованість м’язів становить 1,6% та 3,8% відповідно. </w:t>
      </w:r>
    </w:p>
    <w:p w:rsidR="000F1B5C" w:rsidRDefault="000F1B5C" w:rsidP="000F1B5C">
      <w:pPr>
        <w:pStyle w:val="FR10"/>
        <w:widowControl/>
        <w:spacing w:line="360" w:lineRule="auto"/>
        <w:rPr>
          <w:sz w:val="24"/>
          <w:szCs w:val="24"/>
        </w:rPr>
      </w:pPr>
      <w:r>
        <w:rPr>
          <w:sz w:val="24"/>
          <w:szCs w:val="24"/>
        </w:rPr>
        <w:t xml:space="preserve">Аналізуючи результати досліджень, ми виявили деяку залежність інвазованості риби анізакісами від статі (табл. 5). </w:t>
      </w:r>
    </w:p>
    <w:p w:rsidR="000F1B5C" w:rsidRDefault="000F1B5C" w:rsidP="000F1B5C">
      <w:pPr>
        <w:pStyle w:val="FR10"/>
        <w:widowControl/>
        <w:spacing w:line="360" w:lineRule="auto"/>
        <w:rPr>
          <w:sz w:val="24"/>
          <w:szCs w:val="24"/>
        </w:rPr>
      </w:pPr>
    </w:p>
    <w:p w:rsidR="000F1B5C" w:rsidRDefault="000F1B5C" w:rsidP="000F1B5C">
      <w:pPr>
        <w:spacing w:line="360" w:lineRule="auto"/>
        <w:ind w:left="1276" w:hanging="1276"/>
        <w:jc w:val="center"/>
        <w:rPr>
          <w:b/>
          <w:bCs/>
          <w:spacing w:val="-6"/>
        </w:rPr>
      </w:pPr>
      <w:r>
        <w:t xml:space="preserve">Таблиця 5 </w:t>
      </w:r>
      <w:r>
        <w:rPr>
          <w:spacing w:val="-6"/>
        </w:rPr>
        <w:t xml:space="preserve">– </w:t>
      </w:r>
      <w:r>
        <w:rPr>
          <w:b/>
          <w:bCs/>
          <w:spacing w:val="-6"/>
        </w:rPr>
        <w:t xml:space="preserve">Інвазованість оселедців личинками </w:t>
      </w:r>
      <w:r>
        <w:rPr>
          <w:b/>
          <w:bCs/>
          <w:i/>
          <w:iCs/>
          <w:spacing w:val="-6"/>
        </w:rPr>
        <w:t>Anisakis simplex</w:t>
      </w:r>
      <w:r>
        <w:rPr>
          <w:b/>
          <w:bCs/>
          <w:spacing w:val="-6"/>
        </w:rPr>
        <w:t xml:space="preserve"> залежно від статі, маси та розмірів риби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2126"/>
        <w:gridCol w:w="1701"/>
        <w:gridCol w:w="2410"/>
      </w:tblGrid>
      <w:tr w:rsidR="000F1B5C" w:rsidTr="00BF4557">
        <w:tblPrEx>
          <w:tblCellMar>
            <w:top w:w="0" w:type="dxa"/>
            <w:bottom w:w="0" w:type="dxa"/>
          </w:tblCellMar>
        </w:tblPrEx>
        <w:tc>
          <w:tcPr>
            <w:tcW w:w="2127" w:type="dxa"/>
          </w:tcPr>
          <w:p w:rsidR="000F1B5C" w:rsidRDefault="000F1B5C" w:rsidP="00BF4557">
            <w:pPr>
              <w:spacing w:line="360" w:lineRule="auto"/>
              <w:jc w:val="center"/>
            </w:pPr>
            <w:r>
              <w:t>Вид риби</w:t>
            </w:r>
          </w:p>
        </w:tc>
        <w:tc>
          <w:tcPr>
            <w:tcW w:w="1417" w:type="dxa"/>
          </w:tcPr>
          <w:p w:rsidR="000F1B5C" w:rsidRDefault="000F1B5C" w:rsidP="00BF4557">
            <w:pPr>
              <w:spacing w:line="360" w:lineRule="auto"/>
              <w:jc w:val="center"/>
            </w:pPr>
            <w:r>
              <w:t>Стать</w:t>
            </w:r>
          </w:p>
        </w:tc>
        <w:tc>
          <w:tcPr>
            <w:tcW w:w="2126" w:type="dxa"/>
          </w:tcPr>
          <w:p w:rsidR="000F1B5C" w:rsidRDefault="000F1B5C" w:rsidP="00BF4557">
            <w:pPr>
              <w:spacing w:line="360" w:lineRule="auto"/>
              <w:jc w:val="center"/>
            </w:pPr>
            <w:r>
              <w:t>Маса, г</w:t>
            </w:r>
          </w:p>
        </w:tc>
        <w:tc>
          <w:tcPr>
            <w:tcW w:w="1701" w:type="dxa"/>
          </w:tcPr>
          <w:p w:rsidR="000F1B5C" w:rsidRDefault="000F1B5C" w:rsidP="00BF4557">
            <w:pPr>
              <w:spacing w:line="360" w:lineRule="auto"/>
              <w:jc w:val="center"/>
            </w:pPr>
            <w:r>
              <w:t>Довжина, см</w:t>
            </w:r>
          </w:p>
        </w:tc>
        <w:tc>
          <w:tcPr>
            <w:tcW w:w="2410" w:type="dxa"/>
          </w:tcPr>
          <w:p w:rsidR="000F1B5C" w:rsidRDefault="000F1B5C" w:rsidP="00BF4557">
            <w:pPr>
              <w:spacing w:line="360" w:lineRule="auto"/>
              <w:jc w:val="center"/>
            </w:pPr>
            <w:r>
              <w:t>Інтенсивність інвазії, екз.</w:t>
            </w:r>
          </w:p>
        </w:tc>
      </w:tr>
      <w:tr w:rsidR="000F1B5C" w:rsidTr="00BF4557">
        <w:tblPrEx>
          <w:tblCellMar>
            <w:top w:w="0" w:type="dxa"/>
            <w:bottom w:w="0" w:type="dxa"/>
          </w:tblCellMar>
        </w:tblPrEx>
        <w:tc>
          <w:tcPr>
            <w:tcW w:w="2127" w:type="dxa"/>
          </w:tcPr>
          <w:p w:rsidR="000F1B5C" w:rsidRDefault="000F1B5C" w:rsidP="00BF4557">
            <w:pPr>
              <w:spacing w:line="360" w:lineRule="auto"/>
              <w:jc w:val="center"/>
            </w:pPr>
            <w:r>
              <w:t>Оселедці</w:t>
            </w:r>
          </w:p>
          <w:p w:rsidR="000F1B5C" w:rsidRDefault="000F1B5C" w:rsidP="00BF4557">
            <w:pPr>
              <w:spacing w:line="360" w:lineRule="auto"/>
              <w:jc w:val="center"/>
            </w:pPr>
            <w:r>
              <w:t>n = 30</w:t>
            </w:r>
          </w:p>
        </w:tc>
        <w:tc>
          <w:tcPr>
            <w:tcW w:w="1417" w:type="dxa"/>
          </w:tcPr>
          <w:p w:rsidR="000F1B5C" w:rsidRDefault="000F1B5C" w:rsidP="00BF4557">
            <w:pPr>
              <w:spacing w:line="360" w:lineRule="auto"/>
              <w:jc w:val="center"/>
            </w:pPr>
            <w:r>
              <w:t>самки</w:t>
            </w:r>
          </w:p>
        </w:tc>
        <w:tc>
          <w:tcPr>
            <w:tcW w:w="2126" w:type="dxa"/>
          </w:tcPr>
          <w:p w:rsidR="000F1B5C" w:rsidRDefault="000F1B5C" w:rsidP="00BF4557">
            <w:pPr>
              <w:spacing w:line="360" w:lineRule="auto"/>
              <w:jc w:val="center"/>
            </w:pPr>
            <w:r>
              <w:t xml:space="preserve">294,8 </w:t>
            </w:r>
            <w:r>
              <w:sym w:font="Symbol" w:char="F0B1"/>
            </w:r>
            <w:r>
              <w:t xml:space="preserve"> 5,56</w:t>
            </w:r>
          </w:p>
        </w:tc>
        <w:tc>
          <w:tcPr>
            <w:tcW w:w="1701" w:type="dxa"/>
          </w:tcPr>
          <w:p w:rsidR="000F1B5C" w:rsidRDefault="000F1B5C" w:rsidP="00BF4557">
            <w:pPr>
              <w:spacing w:line="360" w:lineRule="auto"/>
              <w:jc w:val="center"/>
            </w:pPr>
            <w:r>
              <w:t xml:space="preserve">29,8 </w:t>
            </w:r>
            <w:r>
              <w:sym w:font="Symbol" w:char="F0B1"/>
            </w:r>
            <w:r>
              <w:t xml:space="preserve"> 0,18</w:t>
            </w:r>
          </w:p>
        </w:tc>
        <w:tc>
          <w:tcPr>
            <w:tcW w:w="2410" w:type="dxa"/>
          </w:tcPr>
          <w:p w:rsidR="000F1B5C" w:rsidRDefault="000F1B5C" w:rsidP="00BF4557">
            <w:pPr>
              <w:spacing w:line="360" w:lineRule="auto"/>
              <w:jc w:val="center"/>
            </w:pPr>
            <w:r>
              <w:t xml:space="preserve">15,8 </w:t>
            </w:r>
            <w:r>
              <w:sym w:font="Symbol" w:char="F0B1"/>
            </w:r>
            <w:r>
              <w:t xml:space="preserve"> 1,10</w:t>
            </w:r>
          </w:p>
        </w:tc>
      </w:tr>
      <w:tr w:rsidR="000F1B5C" w:rsidTr="00BF4557">
        <w:tblPrEx>
          <w:tblCellMar>
            <w:top w:w="0" w:type="dxa"/>
            <w:bottom w:w="0" w:type="dxa"/>
          </w:tblCellMar>
        </w:tblPrEx>
        <w:tc>
          <w:tcPr>
            <w:tcW w:w="2127" w:type="dxa"/>
          </w:tcPr>
          <w:p w:rsidR="000F1B5C" w:rsidRDefault="000F1B5C" w:rsidP="00BF4557">
            <w:pPr>
              <w:spacing w:line="360" w:lineRule="auto"/>
              <w:jc w:val="center"/>
            </w:pPr>
            <w:r>
              <w:t>Оселедці</w:t>
            </w:r>
          </w:p>
          <w:p w:rsidR="000F1B5C" w:rsidRDefault="000F1B5C" w:rsidP="00BF4557">
            <w:pPr>
              <w:spacing w:line="360" w:lineRule="auto"/>
              <w:jc w:val="center"/>
            </w:pPr>
            <w:r>
              <w:t>n = 30</w:t>
            </w:r>
          </w:p>
        </w:tc>
        <w:tc>
          <w:tcPr>
            <w:tcW w:w="1417" w:type="dxa"/>
          </w:tcPr>
          <w:p w:rsidR="000F1B5C" w:rsidRDefault="000F1B5C" w:rsidP="00BF4557">
            <w:pPr>
              <w:spacing w:line="360" w:lineRule="auto"/>
              <w:jc w:val="center"/>
            </w:pPr>
            <w:r>
              <w:t>самці</w:t>
            </w:r>
          </w:p>
        </w:tc>
        <w:tc>
          <w:tcPr>
            <w:tcW w:w="2126" w:type="dxa"/>
          </w:tcPr>
          <w:p w:rsidR="000F1B5C" w:rsidRDefault="000F1B5C" w:rsidP="00BF4557">
            <w:pPr>
              <w:spacing w:line="360" w:lineRule="auto"/>
              <w:jc w:val="center"/>
            </w:pPr>
            <w:r>
              <w:t xml:space="preserve">275,0 </w:t>
            </w:r>
            <w:r>
              <w:sym w:font="Symbol" w:char="F0B1"/>
            </w:r>
            <w:r>
              <w:t xml:space="preserve"> 5,61 </w:t>
            </w:r>
          </w:p>
          <w:p w:rsidR="000F1B5C" w:rsidRDefault="000F1B5C" w:rsidP="00BF4557">
            <w:pPr>
              <w:spacing w:line="360" w:lineRule="auto"/>
              <w:jc w:val="center"/>
            </w:pPr>
            <w:r>
              <w:t>*</w:t>
            </w:r>
          </w:p>
        </w:tc>
        <w:tc>
          <w:tcPr>
            <w:tcW w:w="1701" w:type="dxa"/>
          </w:tcPr>
          <w:p w:rsidR="000F1B5C" w:rsidRDefault="000F1B5C" w:rsidP="00BF4557">
            <w:pPr>
              <w:spacing w:line="360" w:lineRule="auto"/>
              <w:jc w:val="center"/>
            </w:pPr>
            <w:r>
              <w:t xml:space="preserve">29,2 </w:t>
            </w:r>
            <w:r>
              <w:sym w:font="Symbol" w:char="F0B1"/>
            </w:r>
            <w:r>
              <w:t xml:space="preserve"> 0,25 </w:t>
            </w:r>
          </w:p>
          <w:p w:rsidR="000F1B5C" w:rsidRDefault="000F1B5C" w:rsidP="00BF4557">
            <w:pPr>
              <w:spacing w:line="360" w:lineRule="auto"/>
            </w:pPr>
          </w:p>
        </w:tc>
        <w:tc>
          <w:tcPr>
            <w:tcW w:w="2410" w:type="dxa"/>
          </w:tcPr>
          <w:p w:rsidR="000F1B5C" w:rsidRDefault="000F1B5C" w:rsidP="00BF4557">
            <w:pPr>
              <w:spacing w:line="360" w:lineRule="auto"/>
              <w:jc w:val="center"/>
            </w:pPr>
            <w:r>
              <w:t xml:space="preserve">12,6 </w:t>
            </w:r>
            <w:r>
              <w:sym w:font="Symbol" w:char="F0B1"/>
            </w:r>
            <w:r>
              <w:t xml:space="preserve"> 0,45</w:t>
            </w:r>
          </w:p>
          <w:p w:rsidR="000F1B5C" w:rsidRDefault="000F1B5C" w:rsidP="00BF4557">
            <w:pPr>
              <w:spacing w:line="360" w:lineRule="auto"/>
              <w:jc w:val="center"/>
            </w:pPr>
            <w:r>
              <w:t>*</w:t>
            </w:r>
          </w:p>
        </w:tc>
      </w:tr>
    </w:tbl>
    <w:p w:rsidR="000F1B5C" w:rsidRDefault="000F1B5C" w:rsidP="000F1B5C">
      <w:pPr>
        <w:pStyle w:val="FR10"/>
        <w:widowControl/>
        <w:spacing w:line="360" w:lineRule="auto"/>
        <w:rPr>
          <w:sz w:val="24"/>
          <w:szCs w:val="24"/>
        </w:rPr>
      </w:pPr>
      <w:r>
        <w:rPr>
          <w:b/>
          <w:bCs/>
          <w:sz w:val="24"/>
          <w:szCs w:val="24"/>
        </w:rPr>
        <w:t>Примітка</w:t>
      </w:r>
      <w:r>
        <w:rPr>
          <w:sz w:val="24"/>
          <w:szCs w:val="24"/>
        </w:rPr>
        <w:t xml:space="preserve">. *p </w:t>
      </w:r>
      <w:r>
        <w:rPr>
          <w:sz w:val="24"/>
          <w:szCs w:val="24"/>
        </w:rPr>
        <w:sym w:font="Symbol" w:char="F03C"/>
      </w:r>
      <w:r>
        <w:rPr>
          <w:sz w:val="24"/>
          <w:szCs w:val="24"/>
        </w:rPr>
        <w:t xml:space="preserve"> 0,05</w:t>
      </w:r>
    </w:p>
    <w:p w:rsidR="000F1B5C" w:rsidRDefault="000F1B5C" w:rsidP="000F1B5C">
      <w:pPr>
        <w:pStyle w:val="FR10"/>
        <w:widowControl/>
        <w:spacing w:line="360" w:lineRule="auto"/>
        <w:rPr>
          <w:spacing w:val="-6"/>
          <w:sz w:val="24"/>
          <w:szCs w:val="24"/>
        </w:rPr>
      </w:pPr>
      <w:r>
        <w:rPr>
          <w:spacing w:val="-6"/>
          <w:sz w:val="24"/>
          <w:szCs w:val="24"/>
        </w:rPr>
        <w:t>Отже з таблиці 5 видно, що у досліджених оселедців при однакових розмірах риби вищу інтенсивність інвазії мали самки – на 20,4% (р&lt;0,05).</w:t>
      </w:r>
    </w:p>
    <w:p w:rsidR="000F1B5C" w:rsidRDefault="000F1B5C" w:rsidP="000F1B5C">
      <w:pPr>
        <w:pStyle w:val="FR10"/>
        <w:widowControl/>
        <w:spacing w:line="360" w:lineRule="auto"/>
        <w:rPr>
          <w:spacing w:val="-6"/>
          <w:sz w:val="24"/>
          <w:szCs w:val="24"/>
        </w:rPr>
      </w:pPr>
      <w:r>
        <w:rPr>
          <w:spacing w:val="-6"/>
          <w:sz w:val="24"/>
          <w:szCs w:val="24"/>
        </w:rPr>
        <w:t xml:space="preserve">З метою визначення життєздатності личинок анізакід, виявлених при паразитологічному </w:t>
      </w:r>
      <w:r>
        <w:rPr>
          <w:spacing w:val="-6"/>
          <w:sz w:val="24"/>
          <w:szCs w:val="24"/>
        </w:rPr>
        <w:lastRenderedPageBreak/>
        <w:t>дослідженні риби, порівнювали такі методи, як механічне подразнення голкою, електрострумом 0,5–1,5В, занурення у 0,5%-ний теплий розчин трипсину та фарбування барвниками (еозин, сафранін). Оптимальним методом виявилося механічне подразнення личинок попередньо занурених у 0,5%-ний теплий розчин трипсину голкою з підведеним електрострумом 1,5В. Це дозволило за 15 хв виявити усіх наявних у рибі живих личинок.</w:t>
      </w:r>
    </w:p>
    <w:p w:rsidR="000F1B5C" w:rsidRDefault="000F1B5C" w:rsidP="000F1B5C">
      <w:pPr>
        <w:pStyle w:val="FR10"/>
        <w:widowControl/>
        <w:spacing w:line="360" w:lineRule="auto"/>
        <w:rPr>
          <w:spacing w:val="-6"/>
          <w:sz w:val="24"/>
          <w:szCs w:val="24"/>
        </w:rPr>
      </w:pPr>
    </w:p>
    <w:p w:rsidR="000F1B5C" w:rsidRDefault="000F1B5C" w:rsidP="000F1B5C">
      <w:pPr>
        <w:pStyle w:val="37"/>
        <w:ind w:left="0"/>
        <w:jc w:val="center"/>
        <w:rPr>
          <w:b/>
          <w:bCs/>
          <w:spacing w:val="-6"/>
          <w:szCs w:val="24"/>
          <w:lang w:val="uk-UA"/>
        </w:rPr>
      </w:pPr>
      <w:r>
        <w:rPr>
          <w:b/>
          <w:bCs/>
          <w:spacing w:val="-6"/>
          <w:szCs w:val="24"/>
          <w:lang w:val="uk-UA"/>
        </w:rPr>
        <w:t>Знезаражування риби, ураженої личинками анізакісів</w:t>
      </w:r>
    </w:p>
    <w:p w:rsidR="000F1B5C" w:rsidRDefault="000F1B5C" w:rsidP="000F1B5C">
      <w:pPr>
        <w:pStyle w:val="37"/>
        <w:ind w:left="0"/>
        <w:rPr>
          <w:spacing w:val="-6"/>
          <w:szCs w:val="24"/>
          <w:lang w:val="uk-UA"/>
        </w:rPr>
      </w:pPr>
      <w:r>
        <w:rPr>
          <w:spacing w:val="-6"/>
          <w:szCs w:val="24"/>
        </w:rPr>
        <w:t xml:space="preserve">Найбільш надійними методами знезаражування риби при інвазіях, особливо небезпечних для людей і тварин, є термічні та хімічні методи. Личинки анізакід можна знешкоджувати заморожуванням при температурі -30ºС у товщі однієї риби або блоку протягом 10 хвилин, а при -24 ºС протягом однієї доби. Ефективність знезаражування заморожуванням риби, ураженої нематодами родини </w:t>
      </w:r>
      <w:r>
        <w:rPr>
          <w:i/>
          <w:iCs/>
          <w:spacing w:val="-6"/>
          <w:szCs w:val="24"/>
        </w:rPr>
        <w:t>Anisakidae,</w:t>
      </w:r>
      <w:r>
        <w:rPr>
          <w:spacing w:val="-6"/>
          <w:szCs w:val="24"/>
        </w:rPr>
        <w:t xml:space="preserve"> роду </w:t>
      </w:r>
      <w:r>
        <w:rPr>
          <w:i/>
          <w:iCs/>
          <w:spacing w:val="-6"/>
          <w:szCs w:val="24"/>
        </w:rPr>
        <w:t xml:space="preserve">Anisakis simplex </w:t>
      </w:r>
      <w:r>
        <w:rPr>
          <w:spacing w:val="-6"/>
          <w:szCs w:val="24"/>
        </w:rPr>
        <w:t xml:space="preserve">при різних температурах наведено на рис. 3. </w:t>
      </w:r>
    </w:p>
    <w:p w:rsidR="000F1B5C" w:rsidRDefault="000F1B5C" w:rsidP="000F1B5C">
      <w:pPr>
        <w:spacing w:line="360" w:lineRule="auto"/>
        <w:rPr>
          <w:spacing w:val="-6"/>
          <w:lang w:val="en-US"/>
        </w:rPr>
      </w:pPr>
    </w:p>
    <w:p w:rsidR="000F1B5C" w:rsidRDefault="000F1B5C" w:rsidP="000F1B5C">
      <w:pPr>
        <w:spacing w:line="360" w:lineRule="auto"/>
        <w:ind w:firstLine="720"/>
        <w:rPr>
          <w:spacing w:val="-6"/>
        </w:rPr>
      </w:pPr>
    </w:p>
    <w:p w:rsidR="000F1B5C" w:rsidRDefault="000F1B5C" w:rsidP="000F1B5C">
      <w:pPr>
        <w:spacing w:line="360" w:lineRule="auto"/>
        <w:ind w:firstLine="720"/>
        <w:rPr>
          <w:spacing w:val="-6"/>
        </w:rPr>
      </w:pPr>
      <w:r>
        <w:rPr>
          <w:spacing w:val="-6"/>
        </w:rPr>
        <w:t>Рис. 3. Терміни знезаражування заморожуванням риби,</w:t>
      </w:r>
    </w:p>
    <w:p w:rsidR="000F1B5C" w:rsidRDefault="000F1B5C" w:rsidP="000F1B5C">
      <w:pPr>
        <w:spacing w:line="360" w:lineRule="auto"/>
        <w:rPr>
          <w:spacing w:val="-6"/>
        </w:rPr>
      </w:pPr>
      <w:r>
        <w:rPr>
          <w:spacing w:val="-6"/>
        </w:rPr>
        <w:t xml:space="preserve">                            інвазованої личинками анізакісів</w:t>
      </w:r>
    </w:p>
    <w:p w:rsidR="000F1B5C" w:rsidRDefault="000F1B5C" w:rsidP="000F1B5C">
      <w:pPr>
        <w:pStyle w:val="37"/>
        <w:ind w:left="0"/>
        <w:rPr>
          <w:b/>
          <w:bCs/>
          <w:spacing w:val="-6"/>
          <w:szCs w:val="24"/>
          <w:lang w:val="uk-UA"/>
        </w:rPr>
      </w:pPr>
      <w:r>
        <w:rPr>
          <w:spacing w:val="-6"/>
          <w:szCs w:val="24"/>
          <w:lang w:val="uk-UA"/>
        </w:rPr>
        <w:t>З рис. 3 видно, що при температурі -4</w:t>
      </w:r>
      <w:r>
        <w:rPr>
          <w:spacing w:val="-6"/>
          <w:szCs w:val="24"/>
          <w:lang w:val="uk-UA"/>
        </w:rPr>
        <w:sym w:font="Symbol" w:char="F0B0"/>
      </w:r>
      <w:r>
        <w:rPr>
          <w:spacing w:val="-6"/>
          <w:szCs w:val="24"/>
          <w:lang w:val="uk-UA"/>
        </w:rPr>
        <w:t>С у товщі риби личинки залишались живими протягом 20 діб. При температурі -12</w:t>
      </w:r>
      <w:r>
        <w:rPr>
          <w:spacing w:val="-6"/>
          <w:szCs w:val="24"/>
          <w:lang w:val="uk-UA"/>
        </w:rPr>
        <w:sym w:font="Symbol" w:char="F0B0"/>
      </w:r>
      <w:r>
        <w:rPr>
          <w:spacing w:val="-6"/>
          <w:szCs w:val="24"/>
          <w:lang w:val="uk-UA"/>
        </w:rPr>
        <w:t>С  у товщі риби личинки гинули на 19-ту добу, при -18</w:t>
      </w:r>
      <w:r>
        <w:rPr>
          <w:spacing w:val="-6"/>
          <w:szCs w:val="24"/>
          <w:lang w:val="uk-UA"/>
        </w:rPr>
        <w:sym w:font="Symbol" w:char="F0B0"/>
      </w:r>
      <w:r>
        <w:rPr>
          <w:spacing w:val="-6"/>
          <w:szCs w:val="24"/>
          <w:lang w:val="uk-UA"/>
        </w:rPr>
        <w:t>С – на 14-й день, а при -24</w:t>
      </w:r>
      <w:r>
        <w:rPr>
          <w:spacing w:val="-6"/>
          <w:szCs w:val="24"/>
          <w:lang w:val="uk-UA"/>
        </w:rPr>
        <w:sym w:font="Symbol" w:char="F0B0"/>
      </w:r>
      <w:r>
        <w:rPr>
          <w:spacing w:val="-6"/>
          <w:szCs w:val="24"/>
          <w:lang w:val="uk-UA"/>
        </w:rPr>
        <w:t xml:space="preserve">С – протягом однієї доби. </w:t>
      </w:r>
    </w:p>
    <w:p w:rsidR="000F1B5C" w:rsidRDefault="000F1B5C" w:rsidP="000F1B5C">
      <w:pPr>
        <w:pStyle w:val="FR10"/>
        <w:widowControl/>
        <w:spacing w:line="360" w:lineRule="auto"/>
        <w:rPr>
          <w:sz w:val="24"/>
          <w:szCs w:val="24"/>
        </w:rPr>
      </w:pPr>
      <w:r>
        <w:rPr>
          <w:spacing w:val="-6"/>
          <w:sz w:val="24"/>
          <w:szCs w:val="24"/>
        </w:rPr>
        <w:t>Зважаючи на те, що температури -24</w:t>
      </w:r>
      <w:r>
        <w:rPr>
          <w:spacing w:val="-6"/>
          <w:sz w:val="24"/>
          <w:szCs w:val="24"/>
        </w:rPr>
        <w:sym w:font="Symbol" w:char="F0B0"/>
      </w:r>
      <w:r>
        <w:rPr>
          <w:spacing w:val="-6"/>
          <w:sz w:val="24"/>
          <w:szCs w:val="24"/>
        </w:rPr>
        <w:t xml:space="preserve"> і -30ºС досягти значно складніше, ми пропонуємо використовувати режим знезаражування при температурі у товщі м’язів риби -18ºС протягом 14 діб з подальшим зберіганням відповідно до діючих правил для морської мороженої риби.</w:t>
      </w:r>
    </w:p>
    <w:p w:rsidR="000F1B5C" w:rsidRDefault="000F1B5C" w:rsidP="000F1B5C">
      <w:pPr>
        <w:pStyle w:val="FR10"/>
        <w:widowControl/>
        <w:spacing w:line="360" w:lineRule="auto"/>
        <w:rPr>
          <w:sz w:val="24"/>
          <w:szCs w:val="24"/>
        </w:rPr>
      </w:pPr>
      <w:r>
        <w:rPr>
          <w:sz w:val="24"/>
          <w:szCs w:val="24"/>
        </w:rPr>
        <w:t xml:space="preserve">При виготовленні оселедців із вмістом солі у м’язах 6% (малосольні) протягом 7 діб у готовій продукції виявляли живих личинок анізакід. Копчення попередньо засоленої риби знизило </w:t>
      </w:r>
      <w:r>
        <w:rPr>
          <w:sz w:val="24"/>
          <w:szCs w:val="24"/>
        </w:rPr>
        <w:lastRenderedPageBreak/>
        <w:t>кількість готової продукції з живими личинками до 20%. Це свідчить про те, що знезаражування солінням та копченням не гарантує загибелі всіх личинок анізакід у готовому продукті.</w:t>
      </w:r>
    </w:p>
    <w:p w:rsidR="000F1B5C" w:rsidRDefault="000F1B5C" w:rsidP="000F1B5C">
      <w:pPr>
        <w:pStyle w:val="afffffffe"/>
        <w:ind w:firstLine="720"/>
        <w:rPr>
          <w:sz w:val="24"/>
        </w:rPr>
      </w:pPr>
      <w:r>
        <w:rPr>
          <w:sz w:val="24"/>
        </w:rPr>
        <w:t>При застосуванні високих температур (проварювання, смаження та автоклавування) всі личинки гинуть.</w:t>
      </w:r>
    </w:p>
    <w:p w:rsidR="000F1B5C" w:rsidRDefault="000F1B5C" w:rsidP="000F1B5C">
      <w:pPr>
        <w:pStyle w:val="afffffffe"/>
        <w:ind w:firstLine="720"/>
        <w:rPr>
          <w:sz w:val="24"/>
        </w:rPr>
      </w:pPr>
    </w:p>
    <w:p w:rsidR="000F1B5C" w:rsidRDefault="000F1B5C" w:rsidP="000F1B5C">
      <w:pPr>
        <w:pStyle w:val="afffffffe"/>
        <w:ind w:firstLine="720"/>
        <w:jc w:val="center"/>
        <w:rPr>
          <w:b/>
          <w:bCs/>
          <w:spacing w:val="-4"/>
          <w:sz w:val="24"/>
        </w:rPr>
      </w:pPr>
      <w:r>
        <w:rPr>
          <w:b/>
          <w:bCs/>
          <w:spacing w:val="-4"/>
          <w:sz w:val="24"/>
        </w:rPr>
        <w:t xml:space="preserve">Ветеринарно-санітарна оцінка якості риби, ураженої личинками нематод </w:t>
      </w:r>
      <w:r>
        <w:rPr>
          <w:sz w:val="24"/>
        </w:rPr>
        <w:t xml:space="preserve">родини </w:t>
      </w:r>
      <w:r>
        <w:rPr>
          <w:b/>
          <w:bCs/>
          <w:i/>
          <w:iCs/>
          <w:sz w:val="24"/>
        </w:rPr>
        <w:t>Anisakidae</w:t>
      </w:r>
    </w:p>
    <w:p w:rsidR="000F1B5C" w:rsidRDefault="000F1B5C" w:rsidP="000F1B5C">
      <w:pPr>
        <w:pStyle w:val="afffffffe"/>
        <w:ind w:firstLine="720"/>
        <w:rPr>
          <w:spacing w:val="-4"/>
          <w:sz w:val="24"/>
        </w:rPr>
      </w:pPr>
      <w:r>
        <w:rPr>
          <w:spacing w:val="-4"/>
          <w:sz w:val="24"/>
        </w:rPr>
        <w:t>Риба, інвазована личинками анізакід, зовні нічим не відрізняється від неінвазованої. Однак, при високій інтенсивності інвазії та порушенні режиму наступної переробки і зберігання свіжовиловленої риби личинки анізакід можуть мігрувати із черевної порожнини на поверхню, чим створюють враження червивості риби, що знижує її товарність.</w:t>
      </w:r>
    </w:p>
    <w:p w:rsidR="000F1B5C" w:rsidRDefault="000F1B5C" w:rsidP="000F1B5C">
      <w:pPr>
        <w:pStyle w:val="afffffffe"/>
        <w:ind w:firstLine="720"/>
        <w:rPr>
          <w:sz w:val="24"/>
        </w:rPr>
      </w:pPr>
      <w:r>
        <w:rPr>
          <w:sz w:val="24"/>
        </w:rPr>
        <w:t>Хімічний склад та харчова цінність м’яса риби залежить від її виду, віку, статі, фізіологічного стану, маси, пори року та місця вилову, кормів, інтенсивності обмінних процесів, на які в свою чергу впливають багато різних факторів, що супроводжують рибу протягом її життя ( Миндер Л.М. 1968; Клейменов И.Я., 1971; Винберг Г.Г., 1976; Герасимов А.С. с соавт., 1999).</w:t>
      </w:r>
    </w:p>
    <w:p w:rsidR="000F1B5C" w:rsidRDefault="000F1B5C" w:rsidP="000F1B5C">
      <w:pPr>
        <w:pStyle w:val="37"/>
        <w:ind w:left="0"/>
        <w:rPr>
          <w:szCs w:val="24"/>
          <w:lang w:val="uk-UA"/>
        </w:rPr>
      </w:pPr>
      <w:r>
        <w:rPr>
          <w:szCs w:val="24"/>
          <w:lang w:val="uk-UA"/>
        </w:rPr>
        <w:t>Нами встановлені зміни деяких показників хімічного складу м’яса оселедців із різною інтенсивністю інвазії порівняно з неінвазованою рибою (табл. 6).</w:t>
      </w:r>
    </w:p>
    <w:p w:rsidR="000F1B5C" w:rsidRDefault="000F1B5C" w:rsidP="000F1B5C">
      <w:pPr>
        <w:pStyle w:val="37"/>
        <w:ind w:left="0"/>
        <w:rPr>
          <w:szCs w:val="24"/>
          <w:lang w:val="uk-UA"/>
        </w:rPr>
      </w:pPr>
    </w:p>
    <w:p w:rsidR="000F1B5C" w:rsidRDefault="000F1B5C" w:rsidP="000F1B5C">
      <w:pPr>
        <w:pStyle w:val="2fff2"/>
        <w:outlineLvl w:val="1"/>
        <w:rPr>
          <w:b/>
          <w:bCs/>
        </w:rPr>
      </w:pPr>
      <w:r>
        <w:rPr>
          <w:b/>
          <w:bCs/>
        </w:rPr>
        <w:t>Таблиця 6 -</w:t>
      </w:r>
      <w:r>
        <w:t xml:space="preserve"> Хімічний склад та калорійність м’яса досліджуваних оселедців </w:t>
      </w:r>
      <w:r>
        <w:rPr>
          <w:b/>
          <w:bCs/>
        </w:rPr>
        <w:t>(M</w:t>
      </w:r>
      <w:r>
        <w:rPr>
          <w:b/>
          <w:bCs/>
        </w:rPr>
        <w:sym w:font="Symbol" w:char="F0B1"/>
      </w:r>
      <w:r>
        <w:rPr>
          <w:b/>
          <w:bCs/>
        </w:rPr>
        <w:t>m, n=5)</w:t>
      </w:r>
    </w:p>
    <w:p w:rsidR="000F1B5C" w:rsidRDefault="000F1B5C" w:rsidP="000F1B5C">
      <w:pPr>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5"/>
        <w:gridCol w:w="1843"/>
        <w:gridCol w:w="992"/>
        <w:gridCol w:w="1843"/>
        <w:gridCol w:w="708"/>
      </w:tblGrid>
      <w:tr w:rsidR="000F1B5C" w:rsidTr="00BF4557">
        <w:tblPrEx>
          <w:tblCellMar>
            <w:top w:w="0" w:type="dxa"/>
            <w:bottom w:w="0" w:type="dxa"/>
          </w:tblCellMar>
        </w:tblPrEx>
        <w:trPr>
          <w:cantSplit/>
          <w:trHeight w:val="400"/>
        </w:trPr>
        <w:tc>
          <w:tcPr>
            <w:tcW w:w="2268" w:type="dxa"/>
            <w:vMerge w:val="restart"/>
          </w:tcPr>
          <w:p w:rsidR="000F1B5C" w:rsidRDefault="000F1B5C" w:rsidP="00BF4557">
            <w:pPr>
              <w:pStyle w:val="FR2"/>
              <w:widowControl/>
              <w:spacing w:line="360" w:lineRule="auto"/>
              <w:jc w:val="center"/>
              <w:rPr>
                <w:rFonts w:ascii="Times New Roman" w:hAnsi="Times New Roman" w:cs="Times New Roman"/>
              </w:rPr>
            </w:pPr>
            <w:r>
              <w:rPr>
                <w:rFonts w:ascii="Times New Roman" w:hAnsi="Times New Roman" w:cs="Times New Roman"/>
              </w:rPr>
              <w:t>Показник</w:t>
            </w:r>
          </w:p>
        </w:tc>
        <w:tc>
          <w:tcPr>
            <w:tcW w:w="7371" w:type="dxa"/>
            <w:gridSpan w:val="5"/>
          </w:tcPr>
          <w:p w:rsidR="000F1B5C" w:rsidRDefault="000F1B5C" w:rsidP="00BF4557">
            <w:pPr>
              <w:spacing w:line="360" w:lineRule="auto"/>
              <w:jc w:val="center"/>
            </w:pPr>
            <w:r>
              <w:t>Група риби</w:t>
            </w:r>
          </w:p>
        </w:tc>
      </w:tr>
      <w:tr w:rsidR="000F1B5C" w:rsidTr="00BF4557">
        <w:tblPrEx>
          <w:tblCellMar>
            <w:top w:w="0" w:type="dxa"/>
            <w:bottom w:w="0" w:type="dxa"/>
          </w:tblCellMar>
        </w:tblPrEx>
        <w:trPr>
          <w:cantSplit/>
          <w:trHeight w:val="288"/>
        </w:trPr>
        <w:tc>
          <w:tcPr>
            <w:tcW w:w="2268" w:type="dxa"/>
            <w:vMerge/>
          </w:tcPr>
          <w:p w:rsidR="000F1B5C" w:rsidRDefault="000F1B5C" w:rsidP="00BF4557">
            <w:pPr>
              <w:spacing w:line="360" w:lineRule="auto"/>
              <w:jc w:val="both"/>
            </w:pPr>
          </w:p>
        </w:tc>
        <w:tc>
          <w:tcPr>
            <w:tcW w:w="1985" w:type="dxa"/>
          </w:tcPr>
          <w:p w:rsidR="000F1B5C" w:rsidRDefault="000F1B5C" w:rsidP="00BF4557">
            <w:pPr>
              <w:spacing w:line="360" w:lineRule="auto"/>
              <w:jc w:val="center"/>
            </w:pPr>
            <w:r>
              <w:t>контрольна</w:t>
            </w:r>
          </w:p>
        </w:tc>
        <w:tc>
          <w:tcPr>
            <w:tcW w:w="1843" w:type="dxa"/>
          </w:tcPr>
          <w:p w:rsidR="000F1B5C" w:rsidRDefault="000F1B5C" w:rsidP="00BF4557">
            <w:pPr>
              <w:spacing w:line="360" w:lineRule="auto"/>
              <w:jc w:val="center"/>
            </w:pPr>
            <w:r>
              <w:t>1-а дослідна</w:t>
            </w:r>
          </w:p>
        </w:tc>
        <w:tc>
          <w:tcPr>
            <w:tcW w:w="992" w:type="dxa"/>
          </w:tcPr>
          <w:p w:rsidR="000F1B5C" w:rsidRDefault="000F1B5C" w:rsidP="00BF4557">
            <w:pPr>
              <w:spacing w:line="360" w:lineRule="auto"/>
              <w:jc w:val="center"/>
            </w:pPr>
            <w:r>
              <w:t>%</w:t>
            </w:r>
          </w:p>
        </w:tc>
        <w:tc>
          <w:tcPr>
            <w:tcW w:w="1843" w:type="dxa"/>
          </w:tcPr>
          <w:p w:rsidR="000F1B5C" w:rsidRDefault="000F1B5C" w:rsidP="00BF4557">
            <w:pPr>
              <w:spacing w:line="360" w:lineRule="auto"/>
              <w:jc w:val="center"/>
            </w:pPr>
            <w:r>
              <w:t>2-а дослідна</w:t>
            </w:r>
          </w:p>
        </w:tc>
        <w:tc>
          <w:tcPr>
            <w:tcW w:w="708" w:type="dxa"/>
          </w:tcPr>
          <w:p w:rsidR="000F1B5C" w:rsidRDefault="000F1B5C" w:rsidP="00BF4557">
            <w:pPr>
              <w:spacing w:line="360" w:lineRule="auto"/>
              <w:jc w:val="center"/>
            </w:pPr>
            <w:r>
              <w:t>%</w:t>
            </w:r>
          </w:p>
        </w:tc>
      </w:tr>
      <w:tr w:rsidR="000F1B5C" w:rsidTr="00BF4557">
        <w:tblPrEx>
          <w:tblCellMar>
            <w:top w:w="0" w:type="dxa"/>
            <w:bottom w:w="0" w:type="dxa"/>
          </w:tblCellMar>
        </w:tblPrEx>
        <w:trPr>
          <w:cantSplit/>
        </w:trPr>
        <w:tc>
          <w:tcPr>
            <w:tcW w:w="2268" w:type="dxa"/>
          </w:tcPr>
          <w:p w:rsidR="000F1B5C" w:rsidRDefault="000F1B5C" w:rsidP="00BF4557">
            <w:pPr>
              <w:spacing w:line="360" w:lineRule="auto"/>
              <w:jc w:val="both"/>
            </w:pPr>
            <w:r>
              <w:t xml:space="preserve">Інтенсивність </w:t>
            </w:r>
          </w:p>
          <w:p w:rsidR="000F1B5C" w:rsidRDefault="000F1B5C" w:rsidP="00BF4557">
            <w:pPr>
              <w:spacing w:line="360" w:lineRule="auto"/>
              <w:jc w:val="both"/>
            </w:pPr>
            <w:r>
              <w:t>інвазії, екз.</w:t>
            </w:r>
          </w:p>
        </w:tc>
        <w:tc>
          <w:tcPr>
            <w:tcW w:w="1985" w:type="dxa"/>
          </w:tcPr>
          <w:p w:rsidR="000F1B5C" w:rsidRDefault="000F1B5C" w:rsidP="00BF4557">
            <w:pPr>
              <w:spacing w:line="360" w:lineRule="auto"/>
              <w:jc w:val="center"/>
            </w:pPr>
            <w:r>
              <w:t>0</w:t>
            </w:r>
          </w:p>
        </w:tc>
        <w:tc>
          <w:tcPr>
            <w:tcW w:w="1843" w:type="dxa"/>
          </w:tcPr>
          <w:p w:rsidR="000F1B5C" w:rsidRDefault="000F1B5C" w:rsidP="00BF4557">
            <w:pPr>
              <w:spacing w:line="360" w:lineRule="auto"/>
              <w:jc w:val="center"/>
            </w:pPr>
            <w:r>
              <w:t>7,8±0,2</w:t>
            </w:r>
          </w:p>
        </w:tc>
        <w:tc>
          <w:tcPr>
            <w:tcW w:w="992" w:type="dxa"/>
          </w:tcPr>
          <w:p w:rsidR="000F1B5C" w:rsidRDefault="000F1B5C" w:rsidP="00BF4557">
            <w:pPr>
              <w:spacing w:line="360" w:lineRule="auto"/>
              <w:jc w:val="center"/>
            </w:pPr>
            <w:r>
              <w:t>–</w:t>
            </w:r>
          </w:p>
        </w:tc>
        <w:tc>
          <w:tcPr>
            <w:tcW w:w="1843" w:type="dxa"/>
          </w:tcPr>
          <w:p w:rsidR="000F1B5C" w:rsidRDefault="000F1B5C" w:rsidP="00BF4557">
            <w:pPr>
              <w:spacing w:line="360" w:lineRule="auto"/>
              <w:jc w:val="center"/>
            </w:pPr>
            <w:r>
              <w:t>37,6±2,4</w:t>
            </w:r>
          </w:p>
        </w:tc>
        <w:tc>
          <w:tcPr>
            <w:tcW w:w="708" w:type="dxa"/>
          </w:tcPr>
          <w:p w:rsidR="000F1B5C" w:rsidRDefault="000F1B5C" w:rsidP="00BF4557">
            <w:pPr>
              <w:spacing w:line="360" w:lineRule="auto"/>
              <w:jc w:val="center"/>
            </w:pPr>
            <w:r>
              <w:t>–</w:t>
            </w:r>
          </w:p>
        </w:tc>
      </w:tr>
      <w:tr w:rsidR="000F1B5C" w:rsidTr="00BF4557">
        <w:tblPrEx>
          <w:tblCellMar>
            <w:top w:w="0" w:type="dxa"/>
            <w:bottom w:w="0" w:type="dxa"/>
          </w:tblCellMar>
        </w:tblPrEx>
        <w:trPr>
          <w:cantSplit/>
        </w:trPr>
        <w:tc>
          <w:tcPr>
            <w:tcW w:w="2268" w:type="dxa"/>
          </w:tcPr>
          <w:p w:rsidR="000F1B5C" w:rsidRDefault="000F1B5C" w:rsidP="00BF4557">
            <w:pPr>
              <w:pStyle w:val="FR2"/>
              <w:widowControl/>
              <w:spacing w:line="360" w:lineRule="auto"/>
              <w:rPr>
                <w:rFonts w:ascii="Times New Roman" w:hAnsi="Times New Roman" w:cs="Times New Roman"/>
              </w:rPr>
            </w:pPr>
            <w:r>
              <w:rPr>
                <w:rFonts w:ascii="Times New Roman" w:hAnsi="Times New Roman" w:cs="Times New Roman"/>
              </w:rPr>
              <w:t>Волога, %</w:t>
            </w:r>
          </w:p>
        </w:tc>
        <w:tc>
          <w:tcPr>
            <w:tcW w:w="1985" w:type="dxa"/>
          </w:tcPr>
          <w:p w:rsidR="000F1B5C" w:rsidRDefault="000F1B5C" w:rsidP="00BF4557">
            <w:pPr>
              <w:spacing w:line="360" w:lineRule="auto"/>
              <w:ind w:firstLine="459"/>
            </w:pPr>
            <w:r>
              <w:t>64,2±0,6</w:t>
            </w:r>
          </w:p>
        </w:tc>
        <w:tc>
          <w:tcPr>
            <w:tcW w:w="1843" w:type="dxa"/>
          </w:tcPr>
          <w:p w:rsidR="000F1B5C" w:rsidRDefault="000F1B5C" w:rsidP="00BF4557">
            <w:pPr>
              <w:spacing w:line="360" w:lineRule="auto"/>
              <w:ind w:firstLine="317"/>
            </w:pPr>
            <w:r>
              <w:t>65,1±0,6</w:t>
            </w:r>
          </w:p>
        </w:tc>
        <w:tc>
          <w:tcPr>
            <w:tcW w:w="992" w:type="dxa"/>
          </w:tcPr>
          <w:p w:rsidR="000F1B5C" w:rsidRDefault="000F1B5C" w:rsidP="00BF4557">
            <w:pPr>
              <w:spacing w:line="360" w:lineRule="auto"/>
              <w:jc w:val="center"/>
            </w:pPr>
            <w:r>
              <w:t>0,9</w:t>
            </w:r>
          </w:p>
        </w:tc>
        <w:tc>
          <w:tcPr>
            <w:tcW w:w="1843" w:type="dxa"/>
          </w:tcPr>
          <w:p w:rsidR="000F1B5C" w:rsidRDefault="000F1B5C" w:rsidP="00BF4557">
            <w:pPr>
              <w:spacing w:line="360" w:lineRule="auto"/>
              <w:ind w:firstLine="175"/>
            </w:pPr>
            <w:r>
              <w:t>67,2±0,8*</w:t>
            </w:r>
          </w:p>
        </w:tc>
        <w:tc>
          <w:tcPr>
            <w:tcW w:w="708" w:type="dxa"/>
          </w:tcPr>
          <w:p w:rsidR="000F1B5C" w:rsidRDefault="000F1B5C" w:rsidP="00BF4557">
            <w:pPr>
              <w:spacing w:line="360" w:lineRule="auto"/>
              <w:jc w:val="center"/>
            </w:pPr>
            <w:r>
              <w:t>3</w:t>
            </w:r>
          </w:p>
        </w:tc>
      </w:tr>
      <w:tr w:rsidR="000F1B5C" w:rsidTr="00BF4557">
        <w:tblPrEx>
          <w:tblCellMar>
            <w:top w:w="0" w:type="dxa"/>
            <w:bottom w:w="0" w:type="dxa"/>
          </w:tblCellMar>
        </w:tblPrEx>
        <w:trPr>
          <w:cantSplit/>
        </w:trPr>
        <w:tc>
          <w:tcPr>
            <w:tcW w:w="2268" w:type="dxa"/>
          </w:tcPr>
          <w:p w:rsidR="000F1B5C" w:rsidRDefault="000F1B5C" w:rsidP="00BF4557">
            <w:pPr>
              <w:spacing w:line="360" w:lineRule="auto"/>
              <w:jc w:val="both"/>
            </w:pPr>
            <w:r>
              <w:t>Сухий залишок, %</w:t>
            </w:r>
          </w:p>
        </w:tc>
        <w:tc>
          <w:tcPr>
            <w:tcW w:w="1985" w:type="dxa"/>
          </w:tcPr>
          <w:p w:rsidR="000F1B5C" w:rsidRDefault="000F1B5C" w:rsidP="00BF4557">
            <w:pPr>
              <w:spacing w:line="360" w:lineRule="auto"/>
              <w:ind w:firstLine="459"/>
            </w:pPr>
            <w:r>
              <w:t>35,8+0,5</w:t>
            </w:r>
          </w:p>
        </w:tc>
        <w:tc>
          <w:tcPr>
            <w:tcW w:w="1843" w:type="dxa"/>
          </w:tcPr>
          <w:p w:rsidR="000F1B5C" w:rsidRDefault="000F1B5C" w:rsidP="00BF4557">
            <w:pPr>
              <w:spacing w:line="360" w:lineRule="auto"/>
              <w:ind w:firstLine="317"/>
            </w:pPr>
            <w:r>
              <w:t>34,9±0,8</w:t>
            </w:r>
          </w:p>
        </w:tc>
        <w:tc>
          <w:tcPr>
            <w:tcW w:w="992" w:type="dxa"/>
          </w:tcPr>
          <w:p w:rsidR="000F1B5C" w:rsidRDefault="000F1B5C" w:rsidP="00BF4557">
            <w:pPr>
              <w:spacing w:line="360" w:lineRule="auto"/>
              <w:jc w:val="center"/>
            </w:pPr>
            <w:r>
              <w:t>0,9</w:t>
            </w:r>
          </w:p>
        </w:tc>
        <w:tc>
          <w:tcPr>
            <w:tcW w:w="1843" w:type="dxa"/>
          </w:tcPr>
          <w:p w:rsidR="000F1B5C" w:rsidRDefault="000F1B5C" w:rsidP="00BF4557">
            <w:pPr>
              <w:spacing w:line="360" w:lineRule="auto"/>
              <w:ind w:firstLine="175"/>
            </w:pPr>
            <w:r>
              <w:t>32,8±0,6**</w:t>
            </w:r>
          </w:p>
        </w:tc>
        <w:tc>
          <w:tcPr>
            <w:tcW w:w="708" w:type="dxa"/>
          </w:tcPr>
          <w:p w:rsidR="000F1B5C" w:rsidRDefault="000F1B5C" w:rsidP="00BF4557">
            <w:pPr>
              <w:spacing w:line="360" w:lineRule="auto"/>
              <w:jc w:val="center"/>
            </w:pPr>
            <w:r>
              <w:t>3</w:t>
            </w:r>
          </w:p>
        </w:tc>
      </w:tr>
      <w:tr w:rsidR="000F1B5C" w:rsidTr="00BF4557">
        <w:tblPrEx>
          <w:tblCellMar>
            <w:top w:w="0" w:type="dxa"/>
            <w:bottom w:w="0" w:type="dxa"/>
          </w:tblCellMar>
        </w:tblPrEx>
        <w:trPr>
          <w:cantSplit/>
        </w:trPr>
        <w:tc>
          <w:tcPr>
            <w:tcW w:w="2268" w:type="dxa"/>
          </w:tcPr>
          <w:p w:rsidR="000F1B5C" w:rsidRDefault="000F1B5C" w:rsidP="00BF4557">
            <w:pPr>
              <w:spacing w:line="360" w:lineRule="auto"/>
              <w:jc w:val="both"/>
            </w:pPr>
            <w:r>
              <w:t>Білок, %.</w:t>
            </w:r>
          </w:p>
        </w:tc>
        <w:tc>
          <w:tcPr>
            <w:tcW w:w="1985" w:type="dxa"/>
          </w:tcPr>
          <w:p w:rsidR="000F1B5C" w:rsidRDefault="000F1B5C" w:rsidP="00BF4557">
            <w:pPr>
              <w:spacing w:line="360" w:lineRule="auto"/>
              <w:ind w:firstLine="459"/>
            </w:pPr>
            <w:r>
              <w:t>16,7±0,2</w:t>
            </w:r>
          </w:p>
        </w:tc>
        <w:tc>
          <w:tcPr>
            <w:tcW w:w="1843" w:type="dxa"/>
          </w:tcPr>
          <w:p w:rsidR="000F1B5C" w:rsidRDefault="000F1B5C" w:rsidP="00BF4557">
            <w:pPr>
              <w:spacing w:line="360" w:lineRule="auto"/>
              <w:ind w:firstLine="317"/>
            </w:pPr>
            <w:r>
              <w:t>16,3±0,3</w:t>
            </w:r>
          </w:p>
        </w:tc>
        <w:tc>
          <w:tcPr>
            <w:tcW w:w="992" w:type="dxa"/>
          </w:tcPr>
          <w:p w:rsidR="000F1B5C" w:rsidRDefault="000F1B5C" w:rsidP="00BF4557">
            <w:pPr>
              <w:spacing w:line="360" w:lineRule="auto"/>
              <w:jc w:val="center"/>
            </w:pPr>
            <w:r>
              <w:t>0,4</w:t>
            </w:r>
          </w:p>
        </w:tc>
        <w:tc>
          <w:tcPr>
            <w:tcW w:w="1843" w:type="dxa"/>
          </w:tcPr>
          <w:p w:rsidR="000F1B5C" w:rsidRDefault="000F1B5C" w:rsidP="00BF4557">
            <w:pPr>
              <w:spacing w:line="360" w:lineRule="auto"/>
              <w:ind w:firstLine="175"/>
            </w:pPr>
            <w:r>
              <w:t>15,0±0,3***</w:t>
            </w:r>
          </w:p>
        </w:tc>
        <w:tc>
          <w:tcPr>
            <w:tcW w:w="708" w:type="dxa"/>
          </w:tcPr>
          <w:p w:rsidR="000F1B5C" w:rsidRDefault="000F1B5C" w:rsidP="00BF4557">
            <w:pPr>
              <w:spacing w:line="360" w:lineRule="auto"/>
              <w:jc w:val="center"/>
            </w:pPr>
            <w:r>
              <w:t>1,7</w:t>
            </w:r>
          </w:p>
        </w:tc>
      </w:tr>
      <w:tr w:rsidR="000F1B5C" w:rsidTr="00BF4557">
        <w:tblPrEx>
          <w:tblCellMar>
            <w:top w:w="0" w:type="dxa"/>
            <w:bottom w:w="0" w:type="dxa"/>
          </w:tblCellMar>
        </w:tblPrEx>
        <w:trPr>
          <w:cantSplit/>
        </w:trPr>
        <w:tc>
          <w:tcPr>
            <w:tcW w:w="2268" w:type="dxa"/>
          </w:tcPr>
          <w:p w:rsidR="000F1B5C" w:rsidRDefault="000F1B5C" w:rsidP="00BF4557">
            <w:pPr>
              <w:spacing w:line="360" w:lineRule="auto"/>
              <w:jc w:val="both"/>
            </w:pPr>
            <w:r>
              <w:t>Жир, %</w:t>
            </w:r>
          </w:p>
        </w:tc>
        <w:tc>
          <w:tcPr>
            <w:tcW w:w="1985" w:type="dxa"/>
          </w:tcPr>
          <w:p w:rsidR="000F1B5C" w:rsidRDefault="000F1B5C" w:rsidP="00BF4557">
            <w:pPr>
              <w:spacing w:line="360" w:lineRule="auto"/>
              <w:ind w:firstLine="459"/>
            </w:pPr>
            <w:r>
              <w:t>17,7±0,2</w:t>
            </w:r>
          </w:p>
        </w:tc>
        <w:tc>
          <w:tcPr>
            <w:tcW w:w="1843" w:type="dxa"/>
          </w:tcPr>
          <w:p w:rsidR="000F1B5C" w:rsidRDefault="000F1B5C" w:rsidP="00BF4557">
            <w:pPr>
              <w:spacing w:line="360" w:lineRule="auto"/>
              <w:ind w:firstLine="317"/>
            </w:pPr>
            <w:r>
              <w:t>17,2±0,3</w:t>
            </w:r>
          </w:p>
        </w:tc>
        <w:tc>
          <w:tcPr>
            <w:tcW w:w="992" w:type="dxa"/>
          </w:tcPr>
          <w:p w:rsidR="000F1B5C" w:rsidRDefault="000F1B5C" w:rsidP="00BF4557">
            <w:pPr>
              <w:spacing w:line="360" w:lineRule="auto"/>
              <w:jc w:val="center"/>
            </w:pPr>
            <w:r>
              <w:t>0,5</w:t>
            </w:r>
          </w:p>
        </w:tc>
        <w:tc>
          <w:tcPr>
            <w:tcW w:w="1843" w:type="dxa"/>
          </w:tcPr>
          <w:p w:rsidR="000F1B5C" w:rsidRDefault="000F1B5C" w:rsidP="00BF4557">
            <w:pPr>
              <w:spacing w:line="360" w:lineRule="auto"/>
              <w:ind w:firstLine="175"/>
            </w:pPr>
            <w:r>
              <w:t>16,5±0,4*</w:t>
            </w:r>
          </w:p>
        </w:tc>
        <w:tc>
          <w:tcPr>
            <w:tcW w:w="708" w:type="dxa"/>
          </w:tcPr>
          <w:p w:rsidR="000F1B5C" w:rsidRDefault="000F1B5C" w:rsidP="00BF4557">
            <w:pPr>
              <w:spacing w:line="360" w:lineRule="auto"/>
              <w:jc w:val="center"/>
            </w:pPr>
            <w:r>
              <w:t>1,2</w:t>
            </w:r>
          </w:p>
        </w:tc>
      </w:tr>
      <w:tr w:rsidR="000F1B5C" w:rsidTr="00BF4557">
        <w:tblPrEx>
          <w:tblCellMar>
            <w:top w:w="0" w:type="dxa"/>
            <w:bottom w:w="0" w:type="dxa"/>
          </w:tblCellMar>
        </w:tblPrEx>
        <w:trPr>
          <w:cantSplit/>
        </w:trPr>
        <w:tc>
          <w:tcPr>
            <w:tcW w:w="2268" w:type="dxa"/>
          </w:tcPr>
          <w:p w:rsidR="000F1B5C" w:rsidRDefault="000F1B5C" w:rsidP="00BF4557">
            <w:pPr>
              <w:spacing w:line="360" w:lineRule="auto"/>
              <w:jc w:val="both"/>
            </w:pPr>
            <w:r>
              <w:t>Зола, %.</w:t>
            </w:r>
          </w:p>
        </w:tc>
        <w:tc>
          <w:tcPr>
            <w:tcW w:w="1985" w:type="dxa"/>
          </w:tcPr>
          <w:p w:rsidR="000F1B5C" w:rsidRDefault="000F1B5C" w:rsidP="00BF4557">
            <w:pPr>
              <w:spacing w:line="360" w:lineRule="auto"/>
              <w:ind w:firstLine="459"/>
            </w:pPr>
            <w:r>
              <w:t>1,4±0,04</w:t>
            </w:r>
          </w:p>
        </w:tc>
        <w:tc>
          <w:tcPr>
            <w:tcW w:w="1843" w:type="dxa"/>
          </w:tcPr>
          <w:p w:rsidR="000F1B5C" w:rsidRDefault="000F1B5C" w:rsidP="00BF4557">
            <w:pPr>
              <w:spacing w:line="360" w:lineRule="auto"/>
              <w:ind w:firstLine="317"/>
            </w:pPr>
            <w:r>
              <w:t>1,4±0,04</w:t>
            </w:r>
          </w:p>
        </w:tc>
        <w:tc>
          <w:tcPr>
            <w:tcW w:w="992" w:type="dxa"/>
          </w:tcPr>
          <w:p w:rsidR="000F1B5C" w:rsidRDefault="000F1B5C" w:rsidP="00BF4557">
            <w:pPr>
              <w:spacing w:line="360" w:lineRule="auto"/>
              <w:jc w:val="center"/>
            </w:pPr>
            <w:r>
              <w:t>–</w:t>
            </w:r>
          </w:p>
        </w:tc>
        <w:tc>
          <w:tcPr>
            <w:tcW w:w="1843" w:type="dxa"/>
          </w:tcPr>
          <w:p w:rsidR="000F1B5C" w:rsidRDefault="000F1B5C" w:rsidP="00BF4557">
            <w:pPr>
              <w:spacing w:line="360" w:lineRule="auto"/>
              <w:ind w:firstLine="175"/>
            </w:pPr>
            <w:r>
              <w:t>1,3±0,06</w:t>
            </w:r>
          </w:p>
        </w:tc>
        <w:tc>
          <w:tcPr>
            <w:tcW w:w="708" w:type="dxa"/>
          </w:tcPr>
          <w:p w:rsidR="000F1B5C" w:rsidRDefault="000F1B5C" w:rsidP="00BF4557">
            <w:pPr>
              <w:spacing w:line="360" w:lineRule="auto"/>
              <w:jc w:val="center"/>
            </w:pPr>
            <w:r>
              <w:t>0,1</w:t>
            </w:r>
          </w:p>
        </w:tc>
      </w:tr>
      <w:tr w:rsidR="000F1B5C" w:rsidTr="00BF4557">
        <w:tblPrEx>
          <w:tblCellMar>
            <w:top w:w="0" w:type="dxa"/>
            <w:bottom w:w="0" w:type="dxa"/>
          </w:tblCellMar>
        </w:tblPrEx>
        <w:trPr>
          <w:cantSplit/>
        </w:trPr>
        <w:tc>
          <w:tcPr>
            <w:tcW w:w="2268" w:type="dxa"/>
          </w:tcPr>
          <w:p w:rsidR="000F1B5C" w:rsidRDefault="000F1B5C" w:rsidP="00BF4557">
            <w:pPr>
              <w:spacing w:line="360" w:lineRule="auto"/>
              <w:jc w:val="both"/>
            </w:pPr>
            <w:r>
              <w:t>Калорійність, кДж/кг</w:t>
            </w:r>
          </w:p>
        </w:tc>
        <w:tc>
          <w:tcPr>
            <w:tcW w:w="1985" w:type="dxa"/>
          </w:tcPr>
          <w:p w:rsidR="000F1B5C" w:rsidRDefault="000F1B5C" w:rsidP="00BF4557">
            <w:pPr>
              <w:spacing w:line="360" w:lineRule="auto"/>
              <w:ind w:firstLine="459"/>
            </w:pPr>
            <w:r>
              <w:t>975,8±5,3</w:t>
            </w:r>
          </w:p>
        </w:tc>
        <w:tc>
          <w:tcPr>
            <w:tcW w:w="1843" w:type="dxa"/>
          </w:tcPr>
          <w:p w:rsidR="000F1B5C" w:rsidRDefault="000F1B5C" w:rsidP="00BF4557">
            <w:pPr>
              <w:spacing w:line="360" w:lineRule="auto"/>
              <w:ind w:firstLine="317"/>
            </w:pPr>
            <w:r>
              <w:t>949,5±5,0**</w:t>
            </w:r>
          </w:p>
        </w:tc>
        <w:tc>
          <w:tcPr>
            <w:tcW w:w="992" w:type="dxa"/>
          </w:tcPr>
          <w:p w:rsidR="000F1B5C" w:rsidRDefault="000F1B5C" w:rsidP="00BF4557">
            <w:pPr>
              <w:spacing w:line="360" w:lineRule="auto"/>
              <w:jc w:val="center"/>
            </w:pPr>
            <w:r>
              <w:t>2,7</w:t>
            </w:r>
          </w:p>
        </w:tc>
        <w:tc>
          <w:tcPr>
            <w:tcW w:w="1843" w:type="dxa"/>
          </w:tcPr>
          <w:p w:rsidR="000F1B5C" w:rsidRDefault="000F1B5C" w:rsidP="00BF4557">
            <w:pPr>
              <w:spacing w:line="360" w:lineRule="auto"/>
              <w:ind w:firstLine="175"/>
            </w:pPr>
            <w:r>
              <w:t>899,9±6,5***</w:t>
            </w:r>
          </w:p>
        </w:tc>
        <w:tc>
          <w:tcPr>
            <w:tcW w:w="708" w:type="dxa"/>
          </w:tcPr>
          <w:p w:rsidR="000F1B5C" w:rsidRDefault="000F1B5C" w:rsidP="00BF4557">
            <w:pPr>
              <w:spacing w:line="360" w:lineRule="auto"/>
              <w:jc w:val="center"/>
            </w:pPr>
            <w:r>
              <w:t>7,8</w:t>
            </w:r>
          </w:p>
        </w:tc>
      </w:tr>
    </w:tbl>
    <w:p w:rsidR="000F1B5C" w:rsidRDefault="000F1B5C" w:rsidP="000F1B5C">
      <w:pPr>
        <w:pStyle w:val="37"/>
        <w:ind w:left="0"/>
        <w:rPr>
          <w:szCs w:val="24"/>
          <w:lang w:val="uk-UA"/>
        </w:rPr>
      </w:pPr>
      <w:r>
        <w:rPr>
          <w:b/>
          <w:bCs/>
          <w:szCs w:val="24"/>
          <w:lang w:val="uk-UA"/>
        </w:rPr>
        <w:t>Примітка</w:t>
      </w:r>
      <w:r>
        <w:rPr>
          <w:szCs w:val="24"/>
          <w:lang w:val="uk-UA"/>
        </w:rPr>
        <w:t>. Рівень вірогідності різниці з контролем, де *р&lt;0,05; **p&lt;0,01; ***p&lt;0,001</w:t>
      </w:r>
    </w:p>
    <w:p w:rsidR="000F1B5C" w:rsidRDefault="000F1B5C" w:rsidP="000F1B5C">
      <w:pPr>
        <w:pStyle w:val="37"/>
        <w:ind w:left="0"/>
        <w:rPr>
          <w:szCs w:val="24"/>
          <w:lang w:val="uk-UA"/>
        </w:rPr>
      </w:pPr>
      <w:r>
        <w:rPr>
          <w:szCs w:val="24"/>
          <w:lang w:val="uk-UA"/>
        </w:rPr>
        <w:lastRenderedPageBreak/>
        <w:t xml:space="preserve">Так, у риб 1-ї дослідної групи, де середня інтенсивність інвазії 7,8 личинок, відмічено підвищення кількості вологи на 0,9 %, а у 2-й групі при І І 37,6 личинок – на 3%, порівняно з контролем (р&lt; 0,05). Також спостерігається зниження вмісту сухого залишку в м’язах оселедців 1-ї дослідної групи – на 0,9% та 2-ї – на 3% (p </w:t>
      </w:r>
      <w:r>
        <w:rPr>
          <w:szCs w:val="24"/>
          <w:lang w:val="uk-UA"/>
        </w:rPr>
        <w:sym w:font="Symbol" w:char="F03C"/>
      </w:r>
      <w:r>
        <w:rPr>
          <w:szCs w:val="24"/>
          <w:lang w:val="uk-UA"/>
        </w:rPr>
        <w:t xml:space="preserve"> 0,01)</w:t>
      </w:r>
    </w:p>
    <w:p w:rsidR="000F1B5C" w:rsidRDefault="000F1B5C" w:rsidP="000F1B5C">
      <w:pPr>
        <w:pStyle w:val="37"/>
        <w:ind w:left="0"/>
        <w:rPr>
          <w:szCs w:val="24"/>
          <w:lang w:val="uk-UA"/>
        </w:rPr>
      </w:pPr>
      <w:r>
        <w:rPr>
          <w:spacing w:val="12"/>
          <w:szCs w:val="24"/>
          <w:lang w:val="uk-UA"/>
        </w:rPr>
        <w:t xml:space="preserve">При інтенсивності інвазії 37,6 личинок (2-а дослідна група) у м’язах помітили зменшення кількості білка на 1,7% (p </w:t>
      </w:r>
      <w:r>
        <w:rPr>
          <w:spacing w:val="12"/>
          <w:szCs w:val="24"/>
          <w:lang w:val="uk-UA"/>
        </w:rPr>
        <w:sym w:font="Symbol" w:char="F03C"/>
      </w:r>
      <w:r>
        <w:rPr>
          <w:spacing w:val="12"/>
          <w:szCs w:val="24"/>
          <w:lang w:val="uk-UA"/>
        </w:rPr>
        <w:t xml:space="preserve"> 0,001), жиру – на 1,2% (p </w:t>
      </w:r>
      <w:r>
        <w:rPr>
          <w:spacing w:val="12"/>
          <w:szCs w:val="24"/>
          <w:lang w:val="uk-UA"/>
        </w:rPr>
        <w:sym w:font="Symbol" w:char="F03C"/>
      </w:r>
      <w:r>
        <w:rPr>
          <w:szCs w:val="24"/>
          <w:lang w:val="uk-UA"/>
        </w:rPr>
        <w:t xml:space="preserve"> 0,05), золи – на 0,1%. Встановлено, що риба у 1-й та 2-й дослідних групах мала нижчу калорійність на 2,7% (р&lt;0,01) та 7,8% (р&lt;0,001), відповідно, порівняно з контролем. </w:t>
      </w:r>
    </w:p>
    <w:p w:rsidR="000F1B5C" w:rsidRDefault="000F1B5C" w:rsidP="000F1B5C">
      <w:pPr>
        <w:spacing w:line="360" w:lineRule="auto"/>
        <w:ind w:firstLine="720"/>
        <w:jc w:val="both"/>
        <w:rPr>
          <w:lang w:val="en-US"/>
        </w:rPr>
      </w:pPr>
      <w:r>
        <w:t xml:space="preserve">Цінність білків м’яса залежить від вмісту в них амінокислот. Загальна сума амінокислот із збільшенням інтенсивності інвазії мала тенденцію до зниження (табл. 7). </w:t>
      </w:r>
    </w:p>
    <w:p w:rsidR="000F1B5C" w:rsidRDefault="000F1B5C" w:rsidP="000F1B5C">
      <w:pPr>
        <w:spacing w:line="360" w:lineRule="auto"/>
        <w:ind w:firstLine="720"/>
        <w:jc w:val="both"/>
        <w:rPr>
          <w:lang w:val="en-US"/>
        </w:rPr>
      </w:pPr>
    </w:p>
    <w:p w:rsidR="000F1B5C" w:rsidRDefault="000F1B5C" w:rsidP="000F1B5C">
      <w:pPr>
        <w:spacing w:line="360" w:lineRule="auto"/>
        <w:ind w:firstLine="720"/>
        <w:jc w:val="both"/>
        <w:rPr>
          <w:lang w:val="en-US"/>
        </w:rPr>
      </w:pPr>
    </w:p>
    <w:p w:rsidR="000F1B5C" w:rsidRDefault="000F1B5C" w:rsidP="000F1B5C">
      <w:pPr>
        <w:spacing w:line="360" w:lineRule="auto"/>
        <w:ind w:firstLine="720"/>
        <w:jc w:val="both"/>
        <w:rPr>
          <w:b/>
          <w:bCs/>
        </w:rPr>
      </w:pPr>
    </w:p>
    <w:p w:rsidR="000F1B5C" w:rsidRDefault="000F1B5C" w:rsidP="000F1B5C">
      <w:pPr>
        <w:spacing w:line="360" w:lineRule="auto"/>
        <w:ind w:left="1276" w:hanging="1276"/>
        <w:rPr>
          <w:spacing w:val="-10"/>
        </w:rPr>
      </w:pPr>
      <w:r>
        <w:t>Таблиця 7</w:t>
      </w:r>
      <w:r>
        <w:rPr>
          <w:b/>
          <w:bCs/>
        </w:rPr>
        <w:t xml:space="preserve"> – </w:t>
      </w:r>
      <w:r>
        <w:rPr>
          <w:b/>
          <w:bCs/>
          <w:spacing w:val="-10"/>
        </w:rPr>
        <w:t xml:space="preserve">Рівень показників амінокислотного складу білка досліджуваної риби (оселедці), </w:t>
      </w:r>
      <w:r>
        <w:rPr>
          <w:spacing w:val="-10"/>
        </w:rPr>
        <w:t>г/100 г білка</w:t>
      </w:r>
      <w:r>
        <w:rPr>
          <w:b/>
          <w:bCs/>
          <w:spacing w:val="-10"/>
        </w:rPr>
        <w:t xml:space="preserve"> </w:t>
      </w:r>
      <w:r>
        <w:rPr>
          <w:spacing w:val="-10"/>
        </w:rPr>
        <w:t>(М</w:t>
      </w:r>
      <w:r>
        <w:sym w:font="Symbol" w:char="F0B1"/>
      </w:r>
      <w:r>
        <w:rPr>
          <w:lang w:val="en-US"/>
        </w:rPr>
        <w:t>m</w:t>
      </w:r>
      <w:r>
        <w:t xml:space="preserve">; </w:t>
      </w:r>
      <w:r>
        <w:rPr>
          <w:lang w:val="en-US"/>
        </w:rPr>
        <w:t>n</w:t>
      </w:r>
      <w:r>
        <w:t>=5)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2"/>
        <w:gridCol w:w="2268"/>
        <w:gridCol w:w="2268"/>
      </w:tblGrid>
      <w:tr w:rsidR="000F1B5C" w:rsidTr="00BF4557">
        <w:tblPrEx>
          <w:tblCellMar>
            <w:top w:w="0" w:type="dxa"/>
            <w:bottom w:w="0" w:type="dxa"/>
          </w:tblCellMar>
        </w:tblPrEx>
        <w:trPr>
          <w:cantSplit/>
        </w:trPr>
        <w:tc>
          <w:tcPr>
            <w:tcW w:w="2977" w:type="dxa"/>
            <w:vMerge w:val="restart"/>
          </w:tcPr>
          <w:p w:rsidR="000F1B5C" w:rsidRDefault="000F1B5C" w:rsidP="00BF4557">
            <w:pPr>
              <w:pStyle w:val="37"/>
              <w:ind w:left="0" w:firstLine="0"/>
              <w:jc w:val="center"/>
              <w:rPr>
                <w:szCs w:val="24"/>
                <w:lang w:val="uk-UA"/>
              </w:rPr>
            </w:pPr>
            <w:r>
              <w:rPr>
                <w:szCs w:val="24"/>
                <w:lang w:val="uk-UA"/>
              </w:rPr>
              <w:t>Амінокислоти</w:t>
            </w:r>
          </w:p>
        </w:tc>
        <w:tc>
          <w:tcPr>
            <w:tcW w:w="6378" w:type="dxa"/>
            <w:gridSpan w:val="3"/>
          </w:tcPr>
          <w:p w:rsidR="000F1B5C" w:rsidRDefault="000F1B5C" w:rsidP="00BF4557">
            <w:pPr>
              <w:pStyle w:val="37"/>
              <w:ind w:left="0" w:firstLine="0"/>
              <w:jc w:val="center"/>
              <w:rPr>
                <w:szCs w:val="24"/>
                <w:lang w:val="uk-UA"/>
              </w:rPr>
            </w:pPr>
            <w:r>
              <w:rPr>
                <w:szCs w:val="24"/>
                <w:lang w:val="uk-UA"/>
              </w:rPr>
              <w:t>Проби досліджуваного м’яса</w:t>
            </w:r>
          </w:p>
        </w:tc>
      </w:tr>
      <w:tr w:rsidR="000F1B5C" w:rsidTr="00BF4557">
        <w:tblPrEx>
          <w:tblCellMar>
            <w:top w:w="0" w:type="dxa"/>
            <w:bottom w:w="0" w:type="dxa"/>
          </w:tblCellMar>
        </w:tblPrEx>
        <w:trPr>
          <w:cantSplit/>
        </w:trPr>
        <w:tc>
          <w:tcPr>
            <w:tcW w:w="2977" w:type="dxa"/>
            <w:vMerge/>
          </w:tcPr>
          <w:p w:rsidR="000F1B5C" w:rsidRDefault="000F1B5C" w:rsidP="00BF4557">
            <w:pPr>
              <w:pStyle w:val="37"/>
              <w:ind w:left="0" w:firstLine="0"/>
              <w:jc w:val="center"/>
              <w:rPr>
                <w:b/>
                <w:bCs/>
                <w:i/>
                <w:iCs/>
                <w:szCs w:val="24"/>
                <w:lang w:val="uk-UA"/>
              </w:rPr>
            </w:pPr>
          </w:p>
        </w:tc>
        <w:tc>
          <w:tcPr>
            <w:tcW w:w="1842" w:type="dxa"/>
          </w:tcPr>
          <w:p w:rsidR="000F1B5C" w:rsidRDefault="000F1B5C" w:rsidP="00BF4557">
            <w:pPr>
              <w:pStyle w:val="37"/>
              <w:ind w:left="0" w:firstLine="0"/>
              <w:jc w:val="center"/>
              <w:rPr>
                <w:szCs w:val="24"/>
                <w:lang w:val="uk-UA"/>
              </w:rPr>
            </w:pPr>
            <w:r>
              <w:rPr>
                <w:szCs w:val="24"/>
                <w:lang w:val="uk-UA"/>
              </w:rPr>
              <w:t>контрольна</w:t>
            </w:r>
          </w:p>
        </w:tc>
        <w:tc>
          <w:tcPr>
            <w:tcW w:w="2268" w:type="dxa"/>
          </w:tcPr>
          <w:p w:rsidR="000F1B5C" w:rsidRDefault="000F1B5C" w:rsidP="00BF4557">
            <w:pPr>
              <w:pStyle w:val="37"/>
              <w:ind w:left="0" w:firstLine="0"/>
              <w:jc w:val="center"/>
              <w:rPr>
                <w:szCs w:val="24"/>
                <w:lang w:val="uk-UA"/>
              </w:rPr>
            </w:pPr>
            <w:r>
              <w:rPr>
                <w:szCs w:val="24"/>
                <w:lang w:val="uk-UA"/>
              </w:rPr>
              <w:t>1-а дослідна</w:t>
            </w:r>
          </w:p>
        </w:tc>
        <w:tc>
          <w:tcPr>
            <w:tcW w:w="2268" w:type="dxa"/>
          </w:tcPr>
          <w:p w:rsidR="000F1B5C" w:rsidRDefault="000F1B5C" w:rsidP="00BF4557">
            <w:pPr>
              <w:pStyle w:val="37"/>
              <w:ind w:left="0" w:firstLine="0"/>
              <w:jc w:val="center"/>
              <w:rPr>
                <w:szCs w:val="24"/>
                <w:lang w:val="uk-UA"/>
              </w:rPr>
            </w:pPr>
            <w:r>
              <w:rPr>
                <w:szCs w:val="24"/>
                <w:lang w:val="uk-UA"/>
              </w:rPr>
              <w:t>2-а дослідна</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b/>
                <w:bCs/>
                <w:i/>
                <w:iCs/>
                <w:szCs w:val="24"/>
                <w:lang w:val="uk-UA"/>
              </w:rPr>
            </w:pPr>
            <w:r>
              <w:rPr>
                <w:b/>
                <w:bCs/>
                <w:i/>
                <w:iCs/>
                <w:szCs w:val="24"/>
                <w:lang w:val="uk-UA"/>
              </w:rPr>
              <w:t>Незамінні:</w:t>
            </w:r>
          </w:p>
        </w:tc>
        <w:tc>
          <w:tcPr>
            <w:tcW w:w="1842" w:type="dxa"/>
          </w:tcPr>
          <w:p w:rsidR="000F1B5C" w:rsidRDefault="000F1B5C" w:rsidP="00BF4557">
            <w:pPr>
              <w:pStyle w:val="37"/>
              <w:ind w:left="0" w:firstLine="0"/>
              <w:jc w:val="center"/>
              <w:rPr>
                <w:szCs w:val="24"/>
                <w:lang w:val="uk-UA"/>
              </w:rPr>
            </w:pPr>
          </w:p>
        </w:tc>
        <w:tc>
          <w:tcPr>
            <w:tcW w:w="2268" w:type="dxa"/>
          </w:tcPr>
          <w:p w:rsidR="000F1B5C" w:rsidRDefault="000F1B5C" w:rsidP="00BF4557">
            <w:pPr>
              <w:pStyle w:val="37"/>
              <w:ind w:left="0" w:firstLine="0"/>
              <w:jc w:val="center"/>
              <w:rPr>
                <w:szCs w:val="24"/>
                <w:lang w:val="uk-UA"/>
              </w:rPr>
            </w:pPr>
          </w:p>
        </w:tc>
        <w:tc>
          <w:tcPr>
            <w:tcW w:w="2268" w:type="dxa"/>
          </w:tcPr>
          <w:p w:rsidR="000F1B5C" w:rsidRDefault="000F1B5C" w:rsidP="00BF4557">
            <w:pPr>
              <w:pStyle w:val="37"/>
              <w:ind w:left="0" w:firstLine="0"/>
              <w:jc w:val="center"/>
              <w:rPr>
                <w:szCs w:val="24"/>
                <w:lang w:val="uk-UA"/>
              </w:rPr>
            </w:pP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Лізин</w:t>
            </w:r>
          </w:p>
        </w:tc>
        <w:tc>
          <w:tcPr>
            <w:tcW w:w="1842" w:type="dxa"/>
          </w:tcPr>
          <w:p w:rsidR="000F1B5C" w:rsidRDefault="000F1B5C" w:rsidP="00BF4557">
            <w:pPr>
              <w:pStyle w:val="37"/>
              <w:ind w:left="0" w:firstLine="0"/>
              <w:jc w:val="center"/>
              <w:rPr>
                <w:szCs w:val="24"/>
                <w:lang w:val="uk-UA"/>
              </w:rPr>
            </w:pPr>
            <w:r>
              <w:rPr>
                <w:szCs w:val="24"/>
                <w:lang w:val="uk-UA"/>
              </w:rPr>
              <w:t xml:space="preserve">5,48 </w:t>
            </w:r>
            <w:r>
              <w:rPr>
                <w:szCs w:val="24"/>
                <w:lang w:val="uk-UA"/>
              </w:rPr>
              <w:sym w:font="Symbol" w:char="F0B1"/>
            </w:r>
            <w:r>
              <w:rPr>
                <w:szCs w:val="24"/>
                <w:lang w:val="uk-UA"/>
              </w:rPr>
              <w:t xml:space="preserve"> 0,17</w:t>
            </w:r>
          </w:p>
        </w:tc>
        <w:tc>
          <w:tcPr>
            <w:tcW w:w="2268" w:type="dxa"/>
          </w:tcPr>
          <w:p w:rsidR="000F1B5C" w:rsidRDefault="000F1B5C" w:rsidP="00BF4557">
            <w:pPr>
              <w:pStyle w:val="37"/>
              <w:ind w:left="0" w:firstLine="0"/>
              <w:jc w:val="center"/>
              <w:rPr>
                <w:szCs w:val="24"/>
                <w:lang w:val="uk-UA"/>
              </w:rPr>
            </w:pPr>
            <w:r>
              <w:rPr>
                <w:szCs w:val="24"/>
                <w:lang w:val="uk-UA"/>
              </w:rPr>
              <w:t xml:space="preserve">5,43 </w:t>
            </w:r>
            <w:r>
              <w:rPr>
                <w:szCs w:val="24"/>
                <w:lang w:val="uk-UA"/>
              </w:rPr>
              <w:sym w:font="Symbol" w:char="F0B1"/>
            </w:r>
            <w:r>
              <w:rPr>
                <w:szCs w:val="24"/>
                <w:lang w:val="uk-UA"/>
              </w:rPr>
              <w:t xml:space="preserve"> 0,15</w:t>
            </w:r>
          </w:p>
        </w:tc>
        <w:tc>
          <w:tcPr>
            <w:tcW w:w="2268" w:type="dxa"/>
          </w:tcPr>
          <w:p w:rsidR="000F1B5C" w:rsidRDefault="000F1B5C" w:rsidP="00BF4557">
            <w:pPr>
              <w:pStyle w:val="37"/>
              <w:ind w:left="0" w:firstLine="459"/>
              <w:jc w:val="left"/>
              <w:rPr>
                <w:szCs w:val="24"/>
                <w:lang w:val="uk-UA"/>
              </w:rPr>
            </w:pPr>
            <w:r>
              <w:rPr>
                <w:szCs w:val="24"/>
                <w:lang w:val="uk-UA"/>
              </w:rPr>
              <w:t xml:space="preserve">5,37 </w:t>
            </w:r>
            <w:r>
              <w:rPr>
                <w:szCs w:val="24"/>
                <w:lang w:val="uk-UA"/>
              </w:rPr>
              <w:sym w:font="Symbol" w:char="F0B1"/>
            </w:r>
            <w:r>
              <w:rPr>
                <w:szCs w:val="24"/>
                <w:lang w:val="uk-UA"/>
              </w:rPr>
              <w:t xml:space="preserve"> 0,15</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Треонін</w:t>
            </w:r>
          </w:p>
        </w:tc>
        <w:tc>
          <w:tcPr>
            <w:tcW w:w="1842" w:type="dxa"/>
          </w:tcPr>
          <w:p w:rsidR="000F1B5C" w:rsidRDefault="000F1B5C" w:rsidP="00BF4557">
            <w:pPr>
              <w:pStyle w:val="37"/>
              <w:ind w:left="0" w:firstLine="0"/>
              <w:jc w:val="center"/>
              <w:rPr>
                <w:szCs w:val="24"/>
                <w:lang w:val="uk-UA"/>
              </w:rPr>
            </w:pPr>
            <w:r>
              <w:rPr>
                <w:szCs w:val="24"/>
                <w:lang w:val="uk-UA"/>
              </w:rPr>
              <w:t xml:space="preserve">2,53 </w:t>
            </w:r>
            <w:r>
              <w:rPr>
                <w:szCs w:val="24"/>
                <w:lang w:val="uk-UA"/>
              </w:rPr>
              <w:sym w:font="Symbol" w:char="F0B1"/>
            </w:r>
            <w:r>
              <w:rPr>
                <w:szCs w:val="24"/>
                <w:lang w:val="uk-UA"/>
              </w:rPr>
              <w:t xml:space="preserve"> 0,06</w:t>
            </w:r>
          </w:p>
        </w:tc>
        <w:tc>
          <w:tcPr>
            <w:tcW w:w="2268" w:type="dxa"/>
          </w:tcPr>
          <w:p w:rsidR="000F1B5C" w:rsidRDefault="000F1B5C" w:rsidP="00BF4557">
            <w:pPr>
              <w:pStyle w:val="37"/>
              <w:ind w:left="0" w:firstLine="0"/>
              <w:jc w:val="center"/>
              <w:rPr>
                <w:szCs w:val="24"/>
                <w:lang w:val="uk-UA"/>
              </w:rPr>
            </w:pPr>
            <w:r>
              <w:rPr>
                <w:szCs w:val="24"/>
                <w:lang w:val="uk-UA"/>
              </w:rPr>
              <w:t xml:space="preserve">2,51 </w:t>
            </w:r>
            <w:r>
              <w:rPr>
                <w:szCs w:val="24"/>
                <w:lang w:val="uk-UA"/>
              </w:rPr>
              <w:sym w:font="Symbol" w:char="F0B1"/>
            </w:r>
            <w:r>
              <w:rPr>
                <w:szCs w:val="24"/>
                <w:lang w:val="uk-UA"/>
              </w:rPr>
              <w:t xml:space="preserve"> 0,07</w:t>
            </w:r>
          </w:p>
        </w:tc>
        <w:tc>
          <w:tcPr>
            <w:tcW w:w="2268" w:type="dxa"/>
          </w:tcPr>
          <w:p w:rsidR="000F1B5C" w:rsidRDefault="000F1B5C" w:rsidP="00BF4557">
            <w:pPr>
              <w:pStyle w:val="37"/>
              <w:ind w:left="0" w:firstLine="459"/>
              <w:jc w:val="left"/>
              <w:rPr>
                <w:szCs w:val="24"/>
                <w:lang w:val="uk-UA"/>
              </w:rPr>
            </w:pPr>
            <w:r>
              <w:rPr>
                <w:szCs w:val="24"/>
                <w:lang w:val="uk-UA"/>
              </w:rPr>
              <w:t xml:space="preserve">1,92 </w:t>
            </w:r>
            <w:r>
              <w:rPr>
                <w:szCs w:val="24"/>
                <w:lang w:val="uk-UA"/>
              </w:rPr>
              <w:sym w:font="Symbol" w:char="F0B1"/>
            </w:r>
            <w:r>
              <w:rPr>
                <w:szCs w:val="24"/>
                <w:lang w:val="uk-UA"/>
              </w:rPr>
              <w:t>0,07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Валін</w:t>
            </w:r>
          </w:p>
        </w:tc>
        <w:tc>
          <w:tcPr>
            <w:tcW w:w="1842" w:type="dxa"/>
          </w:tcPr>
          <w:p w:rsidR="000F1B5C" w:rsidRDefault="000F1B5C" w:rsidP="00BF4557">
            <w:pPr>
              <w:pStyle w:val="37"/>
              <w:ind w:left="0" w:firstLine="0"/>
              <w:jc w:val="center"/>
              <w:rPr>
                <w:szCs w:val="24"/>
                <w:lang w:val="uk-UA"/>
              </w:rPr>
            </w:pPr>
            <w:r>
              <w:rPr>
                <w:szCs w:val="24"/>
                <w:lang w:val="uk-UA"/>
              </w:rPr>
              <w:t xml:space="preserve">2,04 </w:t>
            </w:r>
            <w:r>
              <w:rPr>
                <w:szCs w:val="24"/>
                <w:lang w:val="uk-UA"/>
              </w:rPr>
              <w:sym w:font="Symbol" w:char="F0B1"/>
            </w:r>
            <w:r>
              <w:rPr>
                <w:szCs w:val="24"/>
                <w:lang w:val="uk-UA"/>
              </w:rPr>
              <w:t xml:space="preserve"> 0,02</w:t>
            </w:r>
          </w:p>
        </w:tc>
        <w:tc>
          <w:tcPr>
            <w:tcW w:w="2268" w:type="dxa"/>
          </w:tcPr>
          <w:p w:rsidR="000F1B5C" w:rsidRDefault="000F1B5C" w:rsidP="00BF4557">
            <w:pPr>
              <w:pStyle w:val="37"/>
              <w:ind w:left="0" w:firstLine="0"/>
              <w:jc w:val="center"/>
              <w:rPr>
                <w:szCs w:val="24"/>
                <w:lang w:val="uk-UA"/>
              </w:rPr>
            </w:pPr>
            <w:r>
              <w:rPr>
                <w:szCs w:val="24"/>
                <w:lang w:val="uk-UA"/>
              </w:rPr>
              <w:t xml:space="preserve">2,03 </w:t>
            </w:r>
            <w:r>
              <w:rPr>
                <w:szCs w:val="24"/>
                <w:lang w:val="uk-UA"/>
              </w:rPr>
              <w:sym w:font="Symbol" w:char="F0B1"/>
            </w:r>
            <w:r>
              <w:rPr>
                <w:szCs w:val="24"/>
                <w:lang w:val="uk-UA"/>
              </w:rPr>
              <w:t xml:space="preserve"> 0,02</w:t>
            </w:r>
          </w:p>
        </w:tc>
        <w:tc>
          <w:tcPr>
            <w:tcW w:w="2268" w:type="dxa"/>
          </w:tcPr>
          <w:p w:rsidR="000F1B5C" w:rsidRDefault="000F1B5C" w:rsidP="00BF4557">
            <w:pPr>
              <w:pStyle w:val="37"/>
              <w:ind w:left="0" w:firstLine="459"/>
              <w:jc w:val="left"/>
              <w:rPr>
                <w:szCs w:val="24"/>
                <w:lang w:val="uk-UA"/>
              </w:rPr>
            </w:pPr>
            <w:r>
              <w:rPr>
                <w:szCs w:val="24"/>
                <w:lang w:val="uk-UA"/>
              </w:rPr>
              <w:t xml:space="preserve">2,08 </w:t>
            </w:r>
            <w:r>
              <w:rPr>
                <w:szCs w:val="24"/>
                <w:lang w:val="uk-UA"/>
              </w:rPr>
              <w:sym w:font="Symbol" w:char="F0B1"/>
            </w:r>
            <w:r>
              <w:rPr>
                <w:szCs w:val="24"/>
                <w:lang w:val="uk-UA"/>
              </w:rPr>
              <w:t xml:space="preserve"> 0,03</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Метіонін</w:t>
            </w:r>
          </w:p>
        </w:tc>
        <w:tc>
          <w:tcPr>
            <w:tcW w:w="1842" w:type="dxa"/>
          </w:tcPr>
          <w:p w:rsidR="000F1B5C" w:rsidRDefault="000F1B5C" w:rsidP="00BF4557">
            <w:pPr>
              <w:pStyle w:val="37"/>
              <w:ind w:left="0" w:firstLine="0"/>
              <w:jc w:val="center"/>
              <w:rPr>
                <w:szCs w:val="24"/>
                <w:lang w:val="uk-UA"/>
              </w:rPr>
            </w:pPr>
            <w:r>
              <w:rPr>
                <w:szCs w:val="24"/>
                <w:lang w:val="uk-UA"/>
              </w:rPr>
              <w:t xml:space="preserve">0,94 </w:t>
            </w:r>
            <w:r>
              <w:rPr>
                <w:szCs w:val="24"/>
                <w:lang w:val="uk-UA"/>
              </w:rPr>
              <w:sym w:font="Symbol" w:char="F0B1"/>
            </w:r>
            <w:r>
              <w:rPr>
                <w:szCs w:val="24"/>
                <w:lang w:val="uk-UA"/>
              </w:rPr>
              <w:t xml:space="preserve"> 0,03</w:t>
            </w:r>
          </w:p>
        </w:tc>
        <w:tc>
          <w:tcPr>
            <w:tcW w:w="2268" w:type="dxa"/>
          </w:tcPr>
          <w:p w:rsidR="000F1B5C" w:rsidRDefault="000F1B5C" w:rsidP="00BF4557">
            <w:pPr>
              <w:pStyle w:val="37"/>
              <w:ind w:left="0" w:firstLine="0"/>
              <w:jc w:val="center"/>
              <w:rPr>
                <w:szCs w:val="24"/>
                <w:lang w:val="uk-UA"/>
              </w:rPr>
            </w:pPr>
            <w:r>
              <w:rPr>
                <w:szCs w:val="24"/>
                <w:lang w:val="uk-UA"/>
              </w:rPr>
              <w:t xml:space="preserve">0,94 </w:t>
            </w:r>
            <w:r>
              <w:rPr>
                <w:szCs w:val="24"/>
                <w:lang w:val="uk-UA"/>
              </w:rPr>
              <w:sym w:font="Symbol" w:char="F0B1"/>
            </w:r>
            <w:r>
              <w:rPr>
                <w:szCs w:val="24"/>
                <w:lang w:val="uk-UA"/>
              </w:rPr>
              <w:t xml:space="preserve"> 0,04</w:t>
            </w:r>
          </w:p>
        </w:tc>
        <w:tc>
          <w:tcPr>
            <w:tcW w:w="2268" w:type="dxa"/>
          </w:tcPr>
          <w:p w:rsidR="000F1B5C" w:rsidRDefault="000F1B5C" w:rsidP="00BF4557">
            <w:pPr>
              <w:pStyle w:val="37"/>
              <w:ind w:left="0" w:firstLine="459"/>
              <w:jc w:val="left"/>
              <w:rPr>
                <w:szCs w:val="24"/>
                <w:lang w:val="uk-UA"/>
              </w:rPr>
            </w:pPr>
            <w:r>
              <w:rPr>
                <w:szCs w:val="24"/>
                <w:lang w:val="uk-UA"/>
              </w:rPr>
              <w:t xml:space="preserve">0,93 </w:t>
            </w:r>
            <w:r>
              <w:rPr>
                <w:szCs w:val="24"/>
                <w:lang w:val="uk-UA"/>
              </w:rPr>
              <w:sym w:font="Symbol" w:char="F0B1"/>
            </w:r>
            <w:r>
              <w:rPr>
                <w:szCs w:val="24"/>
                <w:lang w:val="uk-UA"/>
              </w:rPr>
              <w:t xml:space="preserve"> 0,03</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Ізолейцин</w:t>
            </w:r>
          </w:p>
        </w:tc>
        <w:tc>
          <w:tcPr>
            <w:tcW w:w="1842" w:type="dxa"/>
          </w:tcPr>
          <w:p w:rsidR="000F1B5C" w:rsidRDefault="000F1B5C" w:rsidP="00BF4557">
            <w:pPr>
              <w:pStyle w:val="37"/>
              <w:ind w:left="0" w:firstLine="0"/>
              <w:jc w:val="center"/>
              <w:rPr>
                <w:szCs w:val="24"/>
                <w:lang w:val="uk-UA"/>
              </w:rPr>
            </w:pPr>
            <w:r>
              <w:rPr>
                <w:szCs w:val="24"/>
                <w:lang w:val="uk-UA"/>
              </w:rPr>
              <w:t xml:space="preserve">1,35 </w:t>
            </w:r>
            <w:r>
              <w:rPr>
                <w:szCs w:val="24"/>
                <w:lang w:val="uk-UA"/>
              </w:rPr>
              <w:sym w:font="Symbol" w:char="F0B1"/>
            </w:r>
            <w:r>
              <w:rPr>
                <w:szCs w:val="24"/>
                <w:lang w:val="uk-UA"/>
              </w:rPr>
              <w:t xml:space="preserve"> 0,05</w:t>
            </w:r>
          </w:p>
        </w:tc>
        <w:tc>
          <w:tcPr>
            <w:tcW w:w="2268" w:type="dxa"/>
          </w:tcPr>
          <w:p w:rsidR="000F1B5C" w:rsidRDefault="000F1B5C" w:rsidP="00BF4557">
            <w:pPr>
              <w:pStyle w:val="37"/>
              <w:ind w:left="0" w:firstLine="0"/>
              <w:jc w:val="center"/>
              <w:rPr>
                <w:szCs w:val="24"/>
                <w:lang w:val="uk-UA"/>
              </w:rPr>
            </w:pPr>
            <w:r>
              <w:rPr>
                <w:szCs w:val="24"/>
                <w:lang w:val="uk-UA"/>
              </w:rPr>
              <w:t xml:space="preserve">1,23 </w:t>
            </w:r>
            <w:r>
              <w:rPr>
                <w:szCs w:val="24"/>
                <w:lang w:val="uk-UA"/>
              </w:rPr>
              <w:sym w:font="Symbol" w:char="F0B1"/>
            </w:r>
            <w:r>
              <w:rPr>
                <w:szCs w:val="24"/>
                <w:lang w:val="uk-UA"/>
              </w:rPr>
              <w:t xml:space="preserve"> 0,07</w:t>
            </w:r>
          </w:p>
        </w:tc>
        <w:tc>
          <w:tcPr>
            <w:tcW w:w="2268" w:type="dxa"/>
          </w:tcPr>
          <w:p w:rsidR="000F1B5C" w:rsidRDefault="000F1B5C" w:rsidP="00BF4557">
            <w:pPr>
              <w:pStyle w:val="37"/>
              <w:ind w:left="0" w:firstLine="459"/>
              <w:jc w:val="left"/>
              <w:rPr>
                <w:szCs w:val="24"/>
                <w:lang w:val="uk-UA"/>
              </w:rPr>
            </w:pPr>
            <w:r>
              <w:rPr>
                <w:szCs w:val="24"/>
                <w:lang w:val="uk-UA"/>
              </w:rPr>
              <w:t xml:space="preserve">1,35 </w:t>
            </w:r>
            <w:r>
              <w:rPr>
                <w:szCs w:val="24"/>
                <w:lang w:val="uk-UA"/>
              </w:rPr>
              <w:sym w:font="Symbol" w:char="F0B1"/>
            </w:r>
            <w:r>
              <w:rPr>
                <w:szCs w:val="24"/>
                <w:lang w:val="uk-UA"/>
              </w:rPr>
              <w:t xml:space="preserve"> 0,06</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Лейцин</w:t>
            </w:r>
          </w:p>
        </w:tc>
        <w:tc>
          <w:tcPr>
            <w:tcW w:w="1842" w:type="dxa"/>
          </w:tcPr>
          <w:p w:rsidR="000F1B5C" w:rsidRDefault="000F1B5C" w:rsidP="00BF4557">
            <w:pPr>
              <w:pStyle w:val="37"/>
              <w:ind w:left="0" w:firstLine="0"/>
              <w:jc w:val="center"/>
              <w:rPr>
                <w:szCs w:val="24"/>
                <w:lang w:val="uk-UA"/>
              </w:rPr>
            </w:pPr>
            <w:r>
              <w:rPr>
                <w:szCs w:val="24"/>
                <w:lang w:val="uk-UA"/>
              </w:rPr>
              <w:t xml:space="preserve">4,06 </w:t>
            </w:r>
            <w:r>
              <w:rPr>
                <w:szCs w:val="24"/>
                <w:lang w:val="uk-UA"/>
              </w:rPr>
              <w:sym w:font="Symbol" w:char="F0B1"/>
            </w:r>
            <w:r>
              <w:rPr>
                <w:szCs w:val="24"/>
                <w:lang w:val="uk-UA"/>
              </w:rPr>
              <w:t xml:space="preserve"> 0,03</w:t>
            </w:r>
          </w:p>
        </w:tc>
        <w:tc>
          <w:tcPr>
            <w:tcW w:w="2268" w:type="dxa"/>
          </w:tcPr>
          <w:p w:rsidR="000F1B5C" w:rsidRDefault="000F1B5C" w:rsidP="00BF4557">
            <w:pPr>
              <w:pStyle w:val="37"/>
              <w:ind w:left="0" w:firstLine="0"/>
              <w:jc w:val="center"/>
              <w:rPr>
                <w:szCs w:val="24"/>
                <w:lang w:val="uk-UA"/>
              </w:rPr>
            </w:pPr>
            <w:r>
              <w:rPr>
                <w:szCs w:val="24"/>
                <w:lang w:val="uk-UA"/>
              </w:rPr>
              <w:t xml:space="preserve">4,32 </w:t>
            </w:r>
            <w:r>
              <w:rPr>
                <w:szCs w:val="24"/>
                <w:lang w:val="uk-UA"/>
              </w:rPr>
              <w:sym w:font="Symbol" w:char="F0B1"/>
            </w:r>
            <w:r>
              <w:rPr>
                <w:szCs w:val="24"/>
                <w:lang w:val="uk-UA"/>
              </w:rPr>
              <w:t xml:space="preserve"> 0,12</w:t>
            </w:r>
          </w:p>
        </w:tc>
        <w:tc>
          <w:tcPr>
            <w:tcW w:w="2268" w:type="dxa"/>
          </w:tcPr>
          <w:p w:rsidR="000F1B5C" w:rsidRDefault="000F1B5C" w:rsidP="00BF4557">
            <w:pPr>
              <w:pStyle w:val="37"/>
              <w:ind w:left="0" w:firstLine="459"/>
              <w:jc w:val="left"/>
              <w:rPr>
                <w:szCs w:val="24"/>
                <w:lang w:val="uk-UA"/>
              </w:rPr>
            </w:pPr>
            <w:r>
              <w:rPr>
                <w:szCs w:val="24"/>
                <w:lang w:val="uk-UA"/>
              </w:rPr>
              <w:t xml:space="preserve">3,61 </w:t>
            </w:r>
            <w:r>
              <w:rPr>
                <w:szCs w:val="24"/>
                <w:lang w:val="uk-UA"/>
              </w:rPr>
              <w:sym w:font="Symbol" w:char="F0B1"/>
            </w:r>
            <w:r>
              <w:rPr>
                <w:szCs w:val="24"/>
                <w:lang w:val="uk-UA"/>
              </w:rPr>
              <w:t xml:space="preserve"> 0,07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Фенілаланін</w:t>
            </w:r>
          </w:p>
        </w:tc>
        <w:tc>
          <w:tcPr>
            <w:tcW w:w="1842" w:type="dxa"/>
          </w:tcPr>
          <w:p w:rsidR="000F1B5C" w:rsidRDefault="000F1B5C" w:rsidP="00BF4557">
            <w:pPr>
              <w:pStyle w:val="37"/>
              <w:ind w:left="0" w:firstLine="0"/>
              <w:jc w:val="center"/>
              <w:rPr>
                <w:szCs w:val="24"/>
                <w:lang w:val="uk-UA"/>
              </w:rPr>
            </w:pPr>
            <w:r>
              <w:rPr>
                <w:szCs w:val="24"/>
                <w:lang w:val="uk-UA"/>
              </w:rPr>
              <w:t xml:space="preserve">1,83 </w:t>
            </w:r>
            <w:r>
              <w:rPr>
                <w:szCs w:val="24"/>
                <w:lang w:val="uk-UA"/>
              </w:rPr>
              <w:sym w:font="Symbol" w:char="F0B1"/>
            </w:r>
            <w:r>
              <w:rPr>
                <w:szCs w:val="24"/>
                <w:lang w:val="uk-UA"/>
              </w:rPr>
              <w:t xml:space="preserve"> 0,08</w:t>
            </w:r>
          </w:p>
        </w:tc>
        <w:tc>
          <w:tcPr>
            <w:tcW w:w="2268" w:type="dxa"/>
          </w:tcPr>
          <w:p w:rsidR="000F1B5C" w:rsidRDefault="000F1B5C" w:rsidP="00BF4557">
            <w:pPr>
              <w:pStyle w:val="37"/>
              <w:ind w:left="0" w:firstLine="0"/>
              <w:jc w:val="center"/>
              <w:rPr>
                <w:szCs w:val="24"/>
                <w:lang w:val="uk-UA"/>
              </w:rPr>
            </w:pPr>
            <w:r>
              <w:rPr>
                <w:szCs w:val="24"/>
                <w:lang w:val="uk-UA"/>
              </w:rPr>
              <w:t xml:space="preserve">1,82 </w:t>
            </w:r>
            <w:r>
              <w:rPr>
                <w:szCs w:val="24"/>
                <w:lang w:val="uk-UA"/>
              </w:rPr>
              <w:sym w:font="Symbol" w:char="F0B1"/>
            </w:r>
            <w:r>
              <w:rPr>
                <w:szCs w:val="24"/>
                <w:lang w:val="uk-UA"/>
              </w:rPr>
              <w:t xml:space="preserve"> 0,05</w:t>
            </w:r>
          </w:p>
        </w:tc>
        <w:tc>
          <w:tcPr>
            <w:tcW w:w="2268" w:type="dxa"/>
          </w:tcPr>
          <w:p w:rsidR="000F1B5C" w:rsidRDefault="000F1B5C" w:rsidP="00BF4557">
            <w:pPr>
              <w:pStyle w:val="37"/>
              <w:ind w:left="0" w:firstLine="459"/>
              <w:jc w:val="left"/>
              <w:rPr>
                <w:szCs w:val="24"/>
                <w:lang w:val="uk-UA"/>
              </w:rPr>
            </w:pPr>
            <w:r>
              <w:rPr>
                <w:szCs w:val="24"/>
                <w:lang w:val="uk-UA"/>
              </w:rPr>
              <w:t xml:space="preserve">1,57 </w:t>
            </w:r>
            <w:r>
              <w:rPr>
                <w:szCs w:val="24"/>
                <w:lang w:val="uk-UA"/>
              </w:rPr>
              <w:sym w:font="Symbol" w:char="F0B1"/>
            </w:r>
            <w:r>
              <w:rPr>
                <w:szCs w:val="24"/>
                <w:lang w:val="uk-UA"/>
              </w:rPr>
              <w:t xml:space="preserve"> 0,06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Гістидин</w:t>
            </w:r>
          </w:p>
        </w:tc>
        <w:tc>
          <w:tcPr>
            <w:tcW w:w="1842" w:type="dxa"/>
          </w:tcPr>
          <w:p w:rsidR="000F1B5C" w:rsidRDefault="000F1B5C" w:rsidP="00BF4557">
            <w:pPr>
              <w:pStyle w:val="37"/>
              <w:ind w:left="0" w:firstLine="0"/>
              <w:jc w:val="center"/>
              <w:rPr>
                <w:szCs w:val="24"/>
                <w:lang w:val="uk-UA"/>
              </w:rPr>
            </w:pPr>
            <w:r>
              <w:rPr>
                <w:szCs w:val="24"/>
                <w:lang w:val="uk-UA"/>
              </w:rPr>
              <w:t xml:space="preserve">1,02 </w:t>
            </w:r>
            <w:r>
              <w:rPr>
                <w:szCs w:val="24"/>
                <w:lang w:val="uk-UA"/>
              </w:rPr>
              <w:sym w:font="Symbol" w:char="F0B1"/>
            </w:r>
            <w:r>
              <w:rPr>
                <w:szCs w:val="24"/>
                <w:lang w:val="uk-UA"/>
              </w:rPr>
              <w:t xml:space="preserve"> 0,03</w:t>
            </w:r>
          </w:p>
        </w:tc>
        <w:tc>
          <w:tcPr>
            <w:tcW w:w="2268" w:type="dxa"/>
          </w:tcPr>
          <w:p w:rsidR="000F1B5C" w:rsidRDefault="000F1B5C" w:rsidP="00BF4557">
            <w:pPr>
              <w:pStyle w:val="37"/>
              <w:ind w:left="0" w:firstLine="0"/>
              <w:jc w:val="center"/>
              <w:rPr>
                <w:szCs w:val="24"/>
                <w:lang w:val="uk-UA"/>
              </w:rPr>
            </w:pPr>
            <w:r>
              <w:rPr>
                <w:szCs w:val="24"/>
                <w:lang w:val="uk-UA"/>
              </w:rPr>
              <w:t xml:space="preserve">1,03 </w:t>
            </w:r>
            <w:r>
              <w:rPr>
                <w:szCs w:val="24"/>
                <w:lang w:val="uk-UA"/>
              </w:rPr>
              <w:sym w:font="Symbol" w:char="F0B1"/>
            </w:r>
            <w:r>
              <w:rPr>
                <w:szCs w:val="24"/>
                <w:lang w:val="uk-UA"/>
              </w:rPr>
              <w:t xml:space="preserve"> 0,02</w:t>
            </w:r>
          </w:p>
        </w:tc>
        <w:tc>
          <w:tcPr>
            <w:tcW w:w="2268" w:type="dxa"/>
          </w:tcPr>
          <w:p w:rsidR="000F1B5C" w:rsidRDefault="000F1B5C" w:rsidP="00BF4557">
            <w:pPr>
              <w:pStyle w:val="37"/>
              <w:ind w:left="0" w:firstLine="459"/>
              <w:jc w:val="left"/>
              <w:rPr>
                <w:szCs w:val="24"/>
                <w:lang w:val="uk-UA"/>
              </w:rPr>
            </w:pPr>
            <w:r>
              <w:rPr>
                <w:szCs w:val="24"/>
                <w:lang w:val="uk-UA"/>
              </w:rPr>
              <w:t xml:space="preserve">1,01 </w:t>
            </w:r>
            <w:r>
              <w:rPr>
                <w:szCs w:val="24"/>
                <w:lang w:val="uk-UA"/>
              </w:rPr>
              <w:sym w:font="Symbol" w:char="F0B1"/>
            </w:r>
            <w:r>
              <w:rPr>
                <w:szCs w:val="24"/>
                <w:lang w:val="uk-UA"/>
              </w:rPr>
              <w:t xml:space="preserve"> 0,02</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b/>
                <w:bCs/>
                <w:szCs w:val="24"/>
                <w:lang w:val="uk-UA"/>
              </w:rPr>
            </w:pPr>
            <w:r>
              <w:rPr>
                <w:b/>
                <w:bCs/>
                <w:szCs w:val="24"/>
                <w:lang w:val="uk-UA"/>
              </w:rPr>
              <w:t>Разом</w:t>
            </w:r>
          </w:p>
        </w:tc>
        <w:tc>
          <w:tcPr>
            <w:tcW w:w="1842" w:type="dxa"/>
          </w:tcPr>
          <w:p w:rsidR="000F1B5C" w:rsidRDefault="000F1B5C" w:rsidP="00BF4557">
            <w:pPr>
              <w:pStyle w:val="37"/>
              <w:ind w:left="0" w:firstLine="0"/>
              <w:jc w:val="center"/>
              <w:rPr>
                <w:b/>
                <w:bCs/>
                <w:szCs w:val="24"/>
                <w:lang w:val="uk-UA"/>
              </w:rPr>
            </w:pPr>
            <w:r>
              <w:rPr>
                <w:b/>
                <w:bCs/>
                <w:szCs w:val="24"/>
                <w:lang w:val="uk-UA"/>
              </w:rPr>
              <w:t xml:space="preserve">19,25 </w:t>
            </w:r>
            <w:r>
              <w:rPr>
                <w:b/>
                <w:bCs/>
                <w:szCs w:val="24"/>
                <w:lang w:val="uk-UA"/>
              </w:rPr>
              <w:sym w:font="Symbol" w:char="F0B1"/>
            </w:r>
            <w:r>
              <w:rPr>
                <w:b/>
                <w:bCs/>
                <w:szCs w:val="24"/>
                <w:lang w:val="uk-UA"/>
              </w:rPr>
              <w:t xml:space="preserve"> 0,06</w:t>
            </w:r>
          </w:p>
        </w:tc>
        <w:tc>
          <w:tcPr>
            <w:tcW w:w="2268" w:type="dxa"/>
          </w:tcPr>
          <w:p w:rsidR="000F1B5C" w:rsidRDefault="000F1B5C" w:rsidP="00BF4557">
            <w:pPr>
              <w:pStyle w:val="37"/>
              <w:ind w:left="0" w:firstLine="0"/>
              <w:jc w:val="center"/>
              <w:rPr>
                <w:b/>
                <w:bCs/>
                <w:szCs w:val="24"/>
                <w:lang w:val="uk-UA"/>
              </w:rPr>
            </w:pPr>
            <w:r>
              <w:rPr>
                <w:b/>
                <w:bCs/>
                <w:szCs w:val="24"/>
                <w:lang w:val="uk-UA"/>
              </w:rPr>
              <w:t xml:space="preserve">19,4 </w:t>
            </w:r>
            <w:r>
              <w:rPr>
                <w:b/>
                <w:bCs/>
                <w:szCs w:val="24"/>
                <w:lang w:val="uk-UA"/>
              </w:rPr>
              <w:sym w:font="Symbol" w:char="F0B1"/>
            </w:r>
            <w:r>
              <w:rPr>
                <w:b/>
                <w:bCs/>
                <w:szCs w:val="24"/>
                <w:lang w:val="uk-UA"/>
              </w:rPr>
              <w:t xml:space="preserve"> 0,18</w:t>
            </w:r>
          </w:p>
        </w:tc>
        <w:tc>
          <w:tcPr>
            <w:tcW w:w="2268" w:type="dxa"/>
          </w:tcPr>
          <w:p w:rsidR="000F1B5C" w:rsidRDefault="000F1B5C" w:rsidP="00BF4557">
            <w:pPr>
              <w:pStyle w:val="37"/>
              <w:ind w:left="0" w:firstLine="318"/>
              <w:jc w:val="left"/>
              <w:rPr>
                <w:b/>
                <w:bCs/>
                <w:szCs w:val="24"/>
                <w:lang w:val="uk-UA"/>
              </w:rPr>
            </w:pPr>
            <w:r>
              <w:rPr>
                <w:b/>
                <w:bCs/>
                <w:szCs w:val="24"/>
                <w:lang w:val="uk-UA"/>
              </w:rPr>
              <w:t xml:space="preserve">17,84 </w:t>
            </w:r>
            <w:r>
              <w:rPr>
                <w:b/>
                <w:bCs/>
                <w:szCs w:val="24"/>
                <w:lang w:val="uk-UA"/>
              </w:rPr>
              <w:sym w:font="Symbol" w:char="F0B1"/>
            </w:r>
            <w:r>
              <w:rPr>
                <w:b/>
                <w:bCs/>
                <w:szCs w:val="24"/>
                <w:lang w:val="uk-UA"/>
              </w:rPr>
              <w:t xml:space="preserve"> 0,32</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b/>
                <w:bCs/>
                <w:i/>
                <w:iCs/>
                <w:szCs w:val="24"/>
                <w:lang w:val="uk-UA"/>
              </w:rPr>
            </w:pPr>
            <w:r>
              <w:rPr>
                <w:b/>
                <w:bCs/>
                <w:i/>
                <w:iCs/>
                <w:szCs w:val="24"/>
                <w:lang w:val="uk-UA"/>
              </w:rPr>
              <w:t>Замінні:</w:t>
            </w:r>
          </w:p>
        </w:tc>
        <w:tc>
          <w:tcPr>
            <w:tcW w:w="1842" w:type="dxa"/>
          </w:tcPr>
          <w:p w:rsidR="000F1B5C" w:rsidRDefault="000F1B5C" w:rsidP="00BF4557">
            <w:pPr>
              <w:pStyle w:val="37"/>
              <w:ind w:left="0" w:firstLine="0"/>
              <w:jc w:val="center"/>
              <w:rPr>
                <w:szCs w:val="24"/>
                <w:lang w:val="uk-UA"/>
              </w:rPr>
            </w:pPr>
          </w:p>
        </w:tc>
        <w:tc>
          <w:tcPr>
            <w:tcW w:w="2268" w:type="dxa"/>
          </w:tcPr>
          <w:p w:rsidR="000F1B5C" w:rsidRDefault="000F1B5C" w:rsidP="00BF4557">
            <w:pPr>
              <w:pStyle w:val="37"/>
              <w:ind w:left="0" w:firstLine="0"/>
              <w:jc w:val="center"/>
              <w:rPr>
                <w:szCs w:val="24"/>
                <w:lang w:val="uk-UA"/>
              </w:rPr>
            </w:pPr>
          </w:p>
        </w:tc>
        <w:tc>
          <w:tcPr>
            <w:tcW w:w="2268" w:type="dxa"/>
          </w:tcPr>
          <w:p w:rsidR="000F1B5C" w:rsidRDefault="000F1B5C" w:rsidP="00BF4557">
            <w:pPr>
              <w:pStyle w:val="37"/>
              <w:ind w:left="0" w:firstLine="0"/>
              <w:rPr>
                <w:szCs w:val="24"/>
                <w:lang w:val="uk-UA"/>
              </w:rPr>
            </w:pP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Цистин</w:t>
            </w:r>
          </w:p>
        </w:tc>
        <w:tc>
          <w:tcPr>
            <w:tcW w:w="1842" w:type="dxa"/>
          </w:tcPr>
          <w:p w:rsidR="000F1B5C" w:rsidRDefault="000F1B5C" w:rsidP="00BF4557">
            <w:pPr>
              <w:pStyle w:val="37"/>
              <w:ind w:left="0" w:firstLine="0"/>
              <w:jc w:val="center"/>
              <w:rPr>
                <w:szCs w:val="24"/>
                <w:lang w:val="uk-UA"/>
              </w:rPr>
            </w:pPr>
            <w:r>
              <w:rPr>
                <w:szCs w:val="24"/>
                <w:lang w:val="uk-UA"/>
              </w:rPr>
              <w:t xml:space="preserve">0,54 </w:t>
            </w:r>
            <w:r>
              <w:rPr>
                <w:szCs w:val="24"/>
                <w:lang w:val="uk-UA"/>
              </w:rPr>
              <w:sym w:font="Symbol" w:char="F0B1"/>
            </w:r>
            <w:r>
              <w:rPr>
                <w:szCs w:val="24"/>
                <w:lang w:val="uk-UA"/>
              </w:rPr>
              <w:t xml:space="preserve"> 0,03</w:t>
            </w:r>
          </w:p>
        </w:tc>
        <w:tc>
          <w:tcPr>
            <w:tcW w:w="2268" w:type="dxa"/>
          </w:tcPr>
          <w:p w:rsidR="000F1B5C" w:rsidRDefault="000F1B5C" w:rsidP="00BF4557">
            <w:pPr>
              <w:pStyle w:val="37"/>
              <w:ind w:left="0" w:firstLine="0"/>
              <w:jc w:val="center"/>
              <w:rPr>
                <w:szCs w:val="24"/>
                <w:lang w:val="uk-UA"/>
              </w:rPr>
            </w:pPr>
            <w:r>
              <w:rPr>
                <w:szCs w:val="24"/>
                <w:lang w:val="uk-UA"/>
              </w:rPr>
              <w:t xml:space="preserve">0,43 </w:t>
            </w:r>
            <w:r>
              <w:rPr>
                <w:szCs w:val="24"/>
                <w:lang w:val="uk-UA"/>
              </w:rPr>
              <w:sym w:font="Symbol" w:char="F0B1"/>
            </w:r>
            <w:r>
              <w:rPr>
                <w:szCs w:val="24"/>
                <w:lang w:val="uk-UA"/>
              </w:rPr>
              <w:t xml:space="preserve"> 0,04</w:t>
            </w:r>
          </w:p>
        </w:tc>
        <w:tc>
          <w:tcPr>
            <w:tcW w:w="2268" w:type="dxa"/>
          </w:tcPr>
          <w:p w:rsidR="000F1B5C" w:rsidRDefault="000F1B5C" w:rsidP="00BF4557">
            <w:pPr>
              <w:pStyle w:val="37"/>
              <w:ind w:left="0" w:firstLine="459"/>
              <w:rPr>
                <w:szCs w:val="24"/>
                <w:lang w:val="uk-UA"/>
              </w:rPr>
            </w:pPr>
            <w:r>
              <w:rPr>
                <w:szCs w:val="24"/>
                <w:lang w:val="uk-UA"/>
              </w:rPr>
              <w:t xml:space="preserve">0,31 </w:t>
            </w:r>
            <w:r>
              <w:rPr>
                <w:szCs w:val="24"/>
                <w:lang w:val="uk-UA"/>
              </w:rPr>
              <w:sym w:font="Symbol" w:char="F0B1"/>
            </w:r>
            <w:r>
              <w:rPr>
                <w:szCs w:val="24"/>
                <w:lang w:val="uk-UA"/>
              </w:rPr>
              <w:t xml:space="preserve"> 0,04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lastRenderedPageBreak/>
              <w:t xml:space="preserve">       Аргінін</w:t>
            </w:r>
          </w:p>
        </w:tc>
        <w:tc>
          <w:tcPr>
            <w:tcW w:w="1842" w:type="dxa"/>
          </w:tcPr>
          <w:p w:rsidR="000F1B5C" w:rsidRDefault="000F1B5C" w:rsidP="00BF4557">
            <w:pPr>
              <w:pStyle w:val="37"/>
              <w:ind w:left="0" w:firstLine="0"/>
              <w:jc w:val="center"/>
              <w:rPr>
                <w:szCs w:val="24"/>
                <w:lang w:val="uk-UA"/>
              </w:rPr>
            </w:pPr>
            <w:r>
              <w:rPr>
                <w:szCs w:val="24"/>
                <w:lang w:val="uk-UA"/>
              </w:rPr>
              <w:t xml:space="preserve">3,03 </w:t>
            </w:r>
            <w:r>
              <w:rPr>
                <w:szCs w:val="24"/>
                <w:lang w:val="uk-UA"/>
              </w:rPr>
              <w:sym w:font="Symbol" w:char="F0B1"/>
            </w:r>
            <w:r>
              <w:rPr>
                <w:szCs w:val="24"/>
                <w:lang w:val="uk-UA"/>
              </w:rPr>
              <w:t xml:space="preserve"> 0,02</w:t>
            </w:r>
          </w:p>
        </w:tc>
        <w:tc>
          <w:tcPr>
            <w:tcW w:w="2268" w:type="dxa"/>
          </w:tcPr>
          <w:p w:rsidR="000F1B5C" w:rsidRDefault="000F1B5C" w:rsidP="00BF4557">
            <w:pPr>
              <w:pStyle w:val="37"/>
              <w:ind w:left="0" w:firstLine="0"/>
              <w:jc w:val="center"/>
              <w:rPr>
                <w:szCs w:val="24"/>
                <w:lang w:val="uk-UA"/>
              </w:rPr>
            </w:pPr>
            <w:r>
              <w:rPr>
                <w:szCs w:val="24"/>
                <w:lang w:val="uk-UA"/>
              </w:rPr>
              <w:t xml:space="preserve">3,03 </w:t>
            </w:r>
            <w:r>
              <w:rPr>
                <w:szCs w:val="24"/>
                <w:lang w:val="uk-UA"/>
              </w:rPr>
              <w:sym w:font="Symbol" w:char="F0B1"/>
            </w:r>
            <w:r>
              <w:rPr>
                <w:szCs w:val="24"/>
                <w:lang w:val="uk-UA"/>
              </w:rPr>
              <w:t xml:space="preserve"> 0,02</w:t>
            </w:r>
          </w:p>
        </w:tc>
        <w:tc>
          <w:tcPr>
            <w:tcW w:w="2268" w:type="dxa"/>
          </w:tcPr>
          <w:p w:rsidR="000F1B5C" w:rsidRDefault="000F1B5C" w:rsidP="00BF4557">
            <w:pPr>
              <w:pStyle w:val="37"/>
              <w:ind w:left="0" w:firstLine="459"/>
              <w:rPr>
                <w:szCs w:val="24"/>
                <w:lang w:val="uk-UA"/>
              </w:rPr>
            </w:pPr>
            <w:r>
              <w:rPr>
                <w:szCs w:val="24"/>
                <w:lang w:val="uk-UA"/>
              </w:rPr>
              <w:t xml:space="preserve">2,61 </w:t>
            </w:r>
            <w:r>
              <w:rPr>
                <w:szCs w:val="24"/>
                <w:lang w:val="uk-UA"/>
              </w:rPr>
              <w:sym w:font="Symbol" w:char="F0B1"/>
            </w:r>
            <w:r>
              <w:rPr>
                <w:szCs w:val="24"/>
                <w:lang w:val="uk-UA"/>
              </w:rPr>
              <w:t xml:space="preserve"> 0,14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Аспарагінова кислота</w:t>
            </w:r>
          </w:p>
        </w:tc>
        <w:tc>
          <w:tcPr>
            <w:tcW w:w="1842" w:type="dxa"/>
          </w:tcPr>
          <w:p w:rsidR="000F1B5C" w:rsidRDefault="000F1B5C" w:rsidP="00BF4557">
            <w:pPr>
              <w:pStyle w:val="37"/>
              <w:ind w:left="0" w:firstLine="0"/>
              <w:jc w:val="center"/>
              <w:rPr>
                <w:szCs w:val="24"/>
                <w:lang w:val="uk-UA"/>
              </w:rPr>
            </w:pPr>
            <w:r>
              <w:rPr>
                <w:szCs w:val="24"/>
                <w:lang w:val="uk-UA"/>
              </w:rPr>
              <w:t xml:space="preserve">5,28 </w:t>
            </w:r>
            <w:r>
              <w:rPr>
                <w:szCs w:val="24"/>
                <w:lang w:val="uk-UA"/>
              </w:rPr>
              <w:sym w:font="Symbol" w:char="F0B1"/>
            </w:r>
            <w:r>
              <w:rPr>
                <w:szCs w:val="24"/>
                <w:lang w:val="uk-UA"/>
              </w:rPr>
              <w:t xml:space="preserve"> 0,05</w:t>
            </w:r>
          </w:p>
        </w:tc>
        <w:tc>
          <w:tcPr>
            <w:tcW w:w="2268" w:type="dxa"/>
          </w:tcPr>
          <w:p w:rsidR="000F1B5C" w:rsidRDefault="000F1B5C" w:rsidP="00BF4557">
            <w:pPr>
              <w:pStyle w:val="37"/>
              <w:ind w:left="0" w:firstLine="0"/>
              <w:jc w:val="center"/>
              <w:rPr>
                <w:szCs w:val="24"/>
                <w:lang w:val="uk-UA"/>
              </w:rPr>
            </w:pPr>
            <w:r>
              <w:rPr>
                <w:szCs w:val="24"/>
                <w:lang w:val="uk-UA"/>
              </w:rPr>
              <w:t xml:space="preserve">5,24 </w:t>
            </w:r>
            <w:r>
              <w:rPr>
                <w:szCs w:val="24"/>
                <w:lang w:val="uk-UA"/>
              </w:rPr>
              <w:sym w:font="Symbol" w:char="F0B1"/>
            </w:r>
            <w:r>
              <w:rPr>
                <w:szCs w:val="24"/>
                <w:lang w:val="uk-UA"/>
              </w:rPr>
              <w:t xml:space="preserve"> 0,07</w:t>
            </w:r>
          </w:p>
        </w:tc>
        <w:tc>
          <w:tcPr>
            <w:tcW w:w="2268" w:type="dxa"/>
          </w:tcPr>
          <w:p w:rsidR="000F1B5C" w:rsidRDefault="000F1B5C" w:rsidP="00BF4557">
            <w:pPr>
              <w:pStyle w:val="37"/>
              <w:ind w:left="0" w:firstLine="459"/>
              <w:rPr>
                <w:szCs w:val="24"/>
                <w:lang w:val="uk-UA"/>
              </w:rPr>
            </w:pPr>
            <w:r>
              <w:rPr>
                <w:szCs w:val="24"/>
                <w:lang w:val="uk-UA"/>
              </w:rPr>
              <w:t xml:space="preserve">2,66 </w:t>
            </w:r>
            <w:r>
              <w:rPr>
                <w:szCs w:val="24"/>
                <w:lang w:val="uk-UA"/>
              </w:rPr>
              <w:sym w:font="Symbol" w:char="F0B1"/>
            </w:r>
            <w:r>
              <w:rPr>
                <w:szCs w:val="24"/>
                <w:lang w:val="uk-UA"/>
              </w:rPr>
              <w:t xml:space="preserve"> 0,11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Пролін</w:t>
            </w:r>
          </w:p>
        </w:tc>
        <w:tc>
          <w:tcPr>
            <w:tcW w:w="1842" w:type="dxa"/>
          </w:tcPr>
          <w:p w:rsidR="000F1B5C" w:rsidRDefault="000F1B5C" w:rsidP="00BF4557">
            <w:pPr>
              <w:pStyle w:val="37"/>
              <w:ind w:left="0" w:firstLine="0"/>
              <w:jc w:val="center"/>
              <w:rPr>
                <w:szCs w:val="24"/>
                <w:lang w:val="uk-UA"/>
              </w:rPr>
            </w:pPr>
            <w:r>
              <w:rPr>
                <w:szCs w:val="24"/>
                <w:lang w:val="uk-UA"/>
              </w:rPr>
              <w:t xml:space="preserve">1,90 </w:t>
            </w:r>
            <w:r>
              <w:rPr>
                <w:szCs w:val="24"/>
                <w:lang w:val="uk-UA"/>
              </w:rPr>
              <w:sym w:font="Symbol" w:char="F0B1"/>
            </w:r>
            <w:r>
              <w:rPr>
                <w:szCs w:val="24"/>
                <w:lang w:val="uk-UA"/>
              </w:rPr>
              <w:t xml:space="preserve"> 0,05</w:t>
            </w:r>
          </w:p>
        </w:tc>
        <w:tc>
          <w:tcPr>
            <w:tcW w:w="2268" w:type="dxa"/>
          </w:tcPr>
          <w:p w:rsidR="000F1B5C" w:rsidRDefault="000F1B5C" w:rsidP="00BF4557">
            <w:pPr>
              <w:pStyle w:val="37"/>
              <w:ind w:left="0" w:firstLine="0"/>
              <w:jc w:val="center"/>
              <w:rPr>
                <w:szCs w:val="24"/>
                <w:lang w:val="uk-UA"/>
              </w:rPr>
            </w:pPr>
            <w:r>
              <w:rPr>
                <w:szCs w:val="24"/>
                <w:lang w:val="uk-UA"/>
              </w:rPr>
              <w:t xml:space="preserve">1,88 </w:t>
            </w:r>
            <w:r>
              <w:rPr>
                <w:szCs w:val="24"/>
                <w:lang w:val="uk-UA"/>
              </w:rPr>
              <w:sym w:font="Symbol" w:char="F0B1"/>
            </w:r>
            <w:r>
              <w:rPr>
                <w:szCs w:val="24"/>
                <w:lang w:val="uk-UA"/>
              </w:rPr>
              <w:t xml:space="preserve"> 0,06</w:t>
            </w:r>
          </w:p>
        </w:tc>
        <w:tc>
          <w:tcPr>
            <w:tcW w:w="2268" w:type="dxa"/>
          </w:tcPr>
          <w:p w:rsidR="000F1B5C" w:rsidRDefault="000F1B5C" w:rsidP="00BF4557">
            <w:pPr>
              <w:pStyle w:val="37"/>
              <w:ind w:left="0" w:firstLine="459"/>
              <w:rPr>
                <w:szCs w:val="24"/>
                <w:lang w:val="uk-UA"/>
              </w:rPr>
            </w:pPr>
            <w:r>
              <w:rPr>
                <w:szCs w:val="24"/>
                <w:lang w:val="uk-UA"/>
              </w:rPr>
              <w:t xml:space="preserve">1,49 </w:t>
            </w:r>
            <w:r>
              <w:rPr>
                <w:szCs w:val="24"/>
                <w:lang w:val="uk-UA"/>
              </w:rPr>
              <w:sym w:font="Symbol" w:char="F0B1"/>
            </w:r>
            <w:r>
              <w:rPr>
                <w:szCs w:val="24"/>
                <w:lang w:val="uk-UA"/>
              </w:rPr>
              <w:t xml:space="preserve"> 0,15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Гліцин</w:t>
            </w:r>
          </w:p>
        </w:tc>
        <w:tc>
          <w:tcPr>
            <w:tcW w:w="1842" w:type="dxa"/>
          </w:tcPr>
          <w:p w:rsidR="000F1B5C" w:rsidRDefault="000F1B5C" w:rsidP="00BF4557">
            <w:pPr>
              <w:pStyle w:val="37"/>
              <w:ind w:left="0" w:firstLine="0"/>
              <w:jc w:val="center"/>
              <w:rPr>
                <w:szCs w:val="24"/>
                <w:lang w:val="uk-UA"/>
              </w:rPr>
            </w:pPr>
            <w:r>
              <w:rPr>
                <w:szCs w:val="24"/>
                <w:lang w:val="uk-UA"/>
              </w:rPr>
              <w:t xml:space="preserve">2,51 </w:t>
            </w:r>
            <w:r>
              <w:rPr>
                <w:szCs w:val="24"/>
                <w:lang w:val="uk-UA"/>
              </w:rPr>
              <w:sym w:font="Symbol" w:char="F0B1"/>
            </w:r>
            <w:r>
              <w:rPr>
                <w:szCs w:val="24"/>
                <w:lang w:val="uk-UA"/>
              </w:rPr>
              <w:t xml:space="preserve"> 0,07</w:t>
            </w:r>
          </w:p>
        </w:tc>
        <w:tc>
          <w:tcPr>
            <w:tcW w:w="2268" w:type="dxa"/>
          </w:tcPr>
          <w:p w:rsidR="000F1B5C" w:rsidRDefault="000F1B5C" w:rsidP="00BF4557">
            <w:pPr>
              <w:pStyle w:val="37"/>
              <w:ind w:left="0" w:firstLine="0"/>
              <w:jc w:val="center"/>
              <w:rPr>
                <w:szCs w:val="24"/>
                <w:lang w:val="uk-UA"/>
              </w:rPr>
            </w:pPr>
            <w:r>
              <w:rPr>
                <w:szCs w:val="24"/>
                <w:lang w:val="uk-UA"/>
              </w:rPr>
              <w:t xml:space="preserve">2,42 </w:t>
            </w:r>
            <w:r>
              <w:rPr>
                <w:szCs w:val="24"/>
                <w:lang w:val="uk-UA"/>
              </w:rPr>
              <w:sym w:font="Symbol" w:char="F0B1"/>
            </w:r>
            <w:r>
              <w:rPr>
                <w:szCs w:val="24"/>
                <w:lang w:val="uk-UA"/>
              </w:rPr>
              <w:t xml:space="preserve"> 0,09</w:t>
            </w:r>
          </w:p>
        </w:tc>
        <w:tc>
          <w:tcPr>
            <w:tcW w:w="2268" w:type="dxa"/>
          </w:tcPr>
          <w:p w:rsidR="000F1B5C" w:rsidRDefault="000F1B5C" w:rsidP="00BF4557">
            <w:pPr>
              <w:pStyle w:val="37"/>
              <w:ind w:left="0" w:firstLine="459"/>
              <w:rPr>
                <w:szCs w:val="24"/>
                <w:lang w:val="uk-UA"/>
              </w:rPr>
            </w:pPr>
            <w:r>
              <w:rPr>
                <w:szCs w:val="24"/>
                <w:lang w:val="uk-UA"/>
              </w:rPr>
              <w:t xml:space="preserve">2,08 </w:t>
            </w:r>
            <w:r>
              <w:rPr>
                <w:szCs w:val="24"/>
                <w:lang w:val="uk-UA"/>
              </w:rPr>
              <w:sym w:font="Symbol" w:char="F0B1"/>
            </w:r>
            <w:r>
              <w:rPr>
                <w:szCs w:val="24"/>
                <w:lang w:val="uk-UA"/>
              </w:rPr>
              <w:t xml:space="preserve"> 0,03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Аланін</w:t>
            </w:r>
          </w:p>
        </w:tc>
        <w:tc>
          <w:tcPr>
            <w:tcW w:w="1842" w:type="dxa"/>
          </w:tcPr>
          <w:p w:rsidR="000F1B5C" w:rsidRDefault="000F1B5C" w:rsidP="00BF4557">
            <w:pPr>
              <w:pStyle w:val="37"/>
              <w:ind w:left="0" w:firstLine="0"/>
              <w:jc w:val="center"/>
              <w:rPr>
                <w:szCs w:val="24"/>
                <w:lang w:val="uk-UA"/>
              </w:rPr>
            </w:pPr>
            <w:r>
              <w:rPr>
                <w:szCs w:val="24"/>
                <w:lang w:val="uk-UA"/>
              </w:rPr>
              <w:t xml:space="preserve">3,82 </w:t>
            </w:r>
            <w:r>
              <w:rPr>
                <w:szCs w:val="24"/>
                <w:lang w:val="uk-UA"/>
              </w:rPr>
              <w:sym w:font="Symbol" w:char="F0B1"/>
            </w:r>
            <w:r>
              <w:rPr>
                <w:szCs w:val="24"/>
                <w:lang w:val="uk-UA"/>
              </w:rPr>
              <w:t xml:space="preserve"> 0,06</w:t>
            </w:r>
          </w:p>
        </w:tc>
        <w:tc>
          <w:tcPr>
            <w:tcW w:w="2268" w:type="dxa"/>
          </w:tcPr>
          <w:p w:rsidR="000F1B5C" w:rsidRDefault="000F1B5C" w:rsidP="00BF4557">
            <w:pPr>
              <w:pStyle w:val="37"/>
              <w:ind w:left="0" w:firstLine="0"/>
              <w:jc w:val="center"/>
              <w:rPr>
                <w:szCs w:val="24"/>
                <w:lang w:val="uk-UA"/>
              </w:rPr>
            </w:pPr>
            <w:r>
              <w:rPr>
                <w:szCs w:val="24"/>
                <w:lang w:val="uk-UA"/>
              </w:rPr>
              <w:t xml:space="preserve">3,81 </w:t>
            </w:r>
            <w:r>
              <w:rPr>
                <w:szCs w:val="24"/>
                <w:lang w:val="uk-UA"/>
              </w:rPr>
              <w:sym w:font="Symbol" w:char="F0B1"/>
            </w:r>
            <w:r>
              <w:rPr>
                <w:szCs w:val="24"/>
                <w:lang w:val="uk-UA"/>
              </w:rPr>
              <w:t xml:space="preserve"> 0,06</w:t>
            </w:r>
          </w:p>
        </w:tc>
        <w:tc>
          <w:tcPr>
            <w:tcW w:w="2268" w:type="dxa"/>
          </w:tcPr>
          <w:p w:rsidR="000F1B5C" w:rsidRDefault="000F1B5C" w:rsidP="00BF4557">
            <w:pPr>
              <w:pStyle w:val="37"/>
              <w:ind w:left="0" w:firstLine="459"/>
              <w:rPr>
                <w:szCs w:val="24"/>
                <w:lang w:val="uk-UA"/>
              </w:rPr>
            </w:pPr>
            <w:r>
              <w:rPr>
                <w:szCs w:val="24"/>
                <w:lang w:val="uk-UA"/>
              </w:rPr>
              <w:t xml:space="preserve">3,46 </w:t>
            </w:r>
            <w:r>
              <w:rPr>
                <w:szCs w:val="24"/>
                <w:lang w:val="uk-UA"/>
              </w:rPr>
              <w:sym w:font="Symbol" w:char="F0B1"/>
            </w:r>
            <w:r>
              <w:rPr>
                <w:szCs w:val="24"/>
                <w:lang w:val="uk-UA"/>
              </w:rPr>
              <w:t xml:space="preserve"> 0,07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Тирозін</w:t>
            </w:r>
          </w:p>
        </w:tc>
        <w:tc>
          <w:tcPr>
            <w:tcW w:w="1842" w:type="dxa"/>
          </w:tcPr>
          <w:p w:rsidR="000F1B5C" w:rsidRDefault="000F1B5C" w:rsidP="00BF4557">
            <w:pPr>
              <w:pStyle w:val="37"/>
              <w:ind w:left="0" w:firstLine="0"/>
              <w:jc w:val="center"/>
              <w:rPr>
                <w:szCs w:val="24"/>
                <w:lang w:val="uk-UA"/>
              </w:rPr>
            </w:pPr>
            <w:r>
              <w:rPr>
                <w:szCs w:val="24"/>
                <w:lang w:val="uk-UA"/>
              </w:rPr>
              <w:t xml:space="preserve">1,47 </w:t>
            </w:r>
            <w:r>
              <w:rPr>
                <w:szCs w:val="24"/>
                <w:lang w:val="uk-UA"/>
              </w:rPr>
              <w:sym w:font="Symbol" w:char="F0B1"/>
            </w:r>
            <w:r>
              <w:rPr>
                <w:szCs w:val="24"/>
                <w:lang w:val="uk-UA"/>
              </w:rPr>
              <w:t xml:space="preserve"> 0,05</w:t>
            </w:r>
          </w:p>
        </w:tc>
        <w:tc>
          <w:tcPr>
            <w:tcW w:w="2268" w:type="dxa"/>
          </w:tcPr>
          <w:p w:rsidR="000F1B5C" w:rsidRDefault="000F1B5C" w:rsidP="00BF4557">
            <w:pPr>
              <w:pStyle w:val="37"/>
              <w:ind w:left="0" w:firstLine="0"/>
              <w:jc w:val="center"/>
              <w:rPr>
                <w:szCs w:val="24"/>
                <w:lang w:val="uk-UA"/>
              </w:rPr>
            </w:pPr>
            <w:r>
              <w:rPr>
                <w:szCs w:val="24"/>
                <w:lang w:val="uk-UA"/>
              </w:rPr>
              <w:t xml:space="preserve">1,46 </w:t>
            </w:r>
            <w:r>
              <w:rPr>
                <w:szCs w:val="24"/>
                <w:lang w:val="uk-UA"/>
              </w:rPr>
              <w:sym w:font="Symbol" w:char="F0B1"/>
            </w:r>
            <w:r>
              <w:rPr>
                <w:szCs w:val="24"/>
                <w:lang w:val="uk-UA"/>
              </w:rPr>
              <w:t xml:space="preserve"> 0,05</w:t>
            </w:r>
          </w:p>
        </w:tc>
        <w:tc>
          <w:tcPr>
            <w:tcW w:w="2268" w:type="dxa"/>
          </w:tcPr>
          <w:p w:rsidR="000F1B5C" w:rsidRDefault="000F1B5C" w:rsidP="00BF4557">
            <w:pPr>
              <w:pStyle w:val="37"/>
              <w:ind w:left="0" w:firstLine="459"/>
              <w:rPr>
                <w:szCs w:val="24"/>
                <w:lang w:val="uk-UA"/>
              </w:rPr>
            </w:pPr>
            <w:r>
              <w:rPr>
                <w:szCs w:val="24"/>
                <w:lang w:val="uk-UA"/>
              </w:rPr>
              <w:t xml:space="preserve">1,37 </w:t>
            </w:r>
            <w:r>
              <w:rPr>
                <w:szCs w:val="24"/>
                <w:lang w:val="uk-UA"/>
              </w:rPr>
              <w:sym w:font="Symbol" w:char="F0B1"/>
            </w:r>
            <w:r>
              <w:rPr>
                <w:szCs w:val="24"/>
                <w:lang w:val="uk-UA"/>
              </w:rPr>
              <w:t xml:space="preserve"> 0,04</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Глютамінова кислота</w:t>
            </w:r>
          </w:p>
        </w:tc>
        <w:tc>
          <w:tcPr>
            <w:tcW w:w="1842" w:type="dxa"/>
          </w:tcPr>
          <w:p w:rsidR="000F1B5C" w:rsidRDefault="000F1B5C" w:rsidP="00BF4557">
            <w:pPr>
              <w:pStyle w:val="37"/>
              <w:ind w:left="0" w:firstLine="0"/>
              <w:jc w:val="center"/>
              <w:rPr>
                <w:szCs w:val="24"/>
                <w:lang w:val="uk-UA"/>
              </w:rPr>
            </w:pPr>
            <w:r>
              <w:rPr>
                <w:szCs w:val="24"/>
                <w:lang w:val="uk-UA"/>
              </w:rPr>
              <w:t xml:space="preserve">9,84 </w:t>
            </w:r>
            <w:r>
              <w:rPr>
                <w:szCs w:val="24"/>
                <w:lang w:val="uk-UA"/>
              </w:rPr>
              <w:sym w:font="Symbol" w:char="F0B1"/>
            </w:r>
            <w:r>
              <w:rPr>
                <w:szCs w:val="24"/>
                <w:lang w:val="uk-UA"/>
              </w:rPr>
              <w:t xml:space="preserve"> 0,07</w:t>
            </w:r>
          </w:p>
        </w:tc>
        <w:tc>
          <w:tcPr>
            <w:tcW w:w="2268" w:type="dxa"/>
          </w:tcPr>
          <w:p w:rsidR="000F1B5C" w:rsidRDefault="000F1B5C" w:rsidP="00BF4557">
            <w:pPr>
              <w:pStyle w:val="37"/>
              <w:ind w:left="0" w:firstLine="0"/>
              <w:jc w:val="center"/>
              <w:rPr>
                <w:szCs w:val="24"/>
                <w:lang w:val="uk-UA"/>
              </w:rPr>
            </w:pPr>
            <w:r>
              <w:rPr>
                <w:szCs w:val="24"/>
                <w:lang w:val="uk-UA"/>
              </w:rPr>
              <w:t xml:space="preserve">9,89 </w:t>
            </w:r>
            <w:r>
              <w:rPr>
                <w:szCs w:val="24"/>
                <w:lang w:val="uk-UA"/>
              </w:rPr>
              <w:sym w:font="Symbol" w:char="F0B1"/>
            </w:r>
            <w:r>
              <w:rPr>
                <w:szCs w:val="24"/>
                <w:lang w:val="uk-UA"/>
              </w:rPr>
              <w:t xml:space="preserve"> 0,05</w:t>
            </w:r>
          </w:p>
        </w:tc>
        <w:tc>
          <w:tcPr>
            <w:tcW w:w="2268" w:type="dxa"/>
          </w:tcPr>
          <w:p w:rsidR="000F1B5C" w:rsidRDefault="000F1B5C" w:rsidP="00BF4557">
            <w:pPr>
              <w:pStyle w:val="37"/>
              <w:ind w:left="0" w:firstLine="459"/>
              <w:rPr>
                <w:szCs w:val="24"/>
                <w:lang w:val="uk-UA"/>
              </w:rPr>
            </w:pPr>
            <w:r>
              <w:rPr>
                <w:szCs w:val="24"/>
                <w:lang w:val="uk-UA"/>
              </w:rPr>
              <w:t xml:space="preserve">7,61 </w:t>
            </w:r>
            <w:r>
              <w:rPr>
                <w:szCs w:val="24"/>
                <w:lang w:val="uk-UA"/>
              </w:rPr>
              <w:sym w:font="Symbol" w:char="F0B1"/>
            </w:r>
            <w:r>
              <w:rPr>
                <w:szCs w:val="24"/>
                <w:lang w:val="uk-UA"/>
              </w:rPr>
              <w:t xml:space="preserve"> 0,16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szCs w:val="24"/>
                <w:lang w:val="uk-UA"/>
              </w:rPr>
            </w:pPr>
            <w:r>
              <w:rPr>
                <w:szCs w:val="24"/>
                <w:lang w:val="uk-UA"/>
              </w:rPr>
              <w:t xml:space="preserve">       Серин</w:t>
            </w:r>
          </w:p>
        </w:tc>
        <w:tc>
          <w:tcPr>
            <w:tcW w:w="1842" w:type="dxa"/>
          </w:tcPr>
          <w:p w:rsidR="000F1B5C" w:rsidRDefault="000F1B5C" w:rsidP="00BF4557">
            <w:pPr>
              <w:pStyle w:val="37"/>
              <w:ind w:left="0" w:firstLine="0"/>
              <w:jc w:val="center"/>
              <w:rPr>
                <w:szCs w:val="24"/>
                <w:lang w:val="uk-UA"/>
              </w:rPr>
            </w:pPr>
            <w:r>
              <w:rPr>
                <w:szCs w:val="24"/>
                <w:lang w:val="uk-UA"/>
              </w:rPr>
              <w:t xml:space="preserve">2,21 </w:t>
            </w:r>
            <w:r>
              <w:rPr>
                <w:szCs w:val="24"/>
                <w:lang w:val="uk-UA"/>
              </w:rPr>
              <w:sym w:font="Symbol" w:char="F0B1"/>
            </w:r>
            <w:r>
              <w:rPr>
                <w:szCs w:val="24"/>
                <w:lang w:val="uk-UA"/>
              </w:rPr>
              <w:t xml:space="preserve"> 0,04</w:t>
            </w:r>
          </w:p>
        </w:tc>
        <w:tc>
          <w:tcPr>
            <w:tcW w:w="2268" w:type="dxa"/>
          </w:tcPr>
          <w:p w:rsidR="000F1B5C" w:rsidRDefault="000F1B5C" w:rsidP="00BF4557">
            <w:pPr>
              <w:pStyle w:val="37"/>
              <w:ind w:left="0" w:firstLine="0"/>
              <w:jc w:val="center"/>
              <w:rPr>
                <w:szCs w:val="24"/>
                <w:lang w:val="uk-UA"/>
              </w:rPr>
            </w:pPr>
            <w:r>
              <w:rPr>
                <w:szCs w:val="24"/>
                <w:lang w:val="uk-UA"/>
              </w:rPr>
              <w:t xml:space="preserve">2,19 </w:t>
            </w:r>
            <w:r>
              <w:rPr>
                <w:szCs w:val="24"/>
                <w:lang w:val="uk-UA"/>
              </w:rPr>
              <w:sym w:font="Symbol" w:char="F0B1"/>
            </w:r>
            <w:r>
              <w:rPr>
                <w:szCs w:val="24"/>
                <w:lang w:val="uk-UA"/>
              </w:rPr>
              <w:t xml:space="preserve"> 0,03</w:t>
            </w:r>
          </w:p>
        </w:tc>
        <w:tc>
          <w:tcPr>
            <w:tcW w:w="2268" w:type="dxa"/>
          </w:tcPr>
          <w:p w:rsidR="000F1B5C" w:rsidRDefault="000F1B5C" w:rsidP="00BF4557">
            <w:pPr>
              <w:pStyle w:val="37"/>
              <w:ind w:left="0" w:firstLine="459"/>
              <w:rPr>
                <w:szCs w:val="24"/>
                <w:lang w:val="uk-UA"/>
              </w:rPr>
            </w:pPr>
            <w:r>
              <w:rPr>
                <w:szCs w:val="24"/>
                <w:lang w:val="uk-UA"/>
              </w:rPr>
              <w:t xml:space="preserve">1,75 </w:t>
            </w:r>
            <w:r>
              <w:rPr>
                <w:szCs w:val="24"/>
                <w:lang w:val="uk-UA"/>
              </w:rPr>
              <w:sym w:font="Symbol" w:char="F0B1"/>
            </w:r>
            <w:r>
              <w:rPr>
                <w:szCs w:val="24"/>
                <w:lang w:val="uk-UA"/>
              </w:rPr>
              <w:t xml:space="preserve"> 0,04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b/>
                <w:bCs/>
                <w:szCs w:val="24"/>
                <w:lang w:val="uk-UA"/>
              </w:rPr>
            </w:pPr>
            <w:r>
              <w:rPr>
                <w:b/>
                <w:bCs/>
                <w:szCs w:val="24"/>
                <w:lang w:val="uk-UA"/>
              </w:rPr>
              <w:t>Разом</w:t>
            </w:r>
          </w:p>
        </w:tc>
        <w:tc>
          <w:tcPr>
            <w:tcW w:w="1842" w:type="dxa"/>
          </w:tcPr>
          <w:p w:rsidR="000F1B5C" w:rsidRDefault="000F1B5C" w:rsidP="00BF4557">
            <w:pPr>
              <w:pStyle w:val="37"/>
              <w:ind w:left="0" w:firstLine="0"/>
              <w:jc w:val="center"/>
              <w:rPr>
                <w:szCs w:val="24"/>
                <w:lang w:val="uk-UA"/>
              </w:rPr>
            </w:pPr>
            <w:r>
              <w:rPr>
                <w:szCs w:val="24"/>
                <w:lang w:val="uk-UA"/>
              </w:rPr>
              <w:t xml:space="preserve">30,6 </w:t>
            </w:r>
            <w:r>
              <w:rPr>
                <w:szCs w:val="24"/>
                <w:lang w:val="uk-UA"/>
              </w:rPr>
              <w:sym w:font="Symbol" w:char="F0B1"/>
            </w:r>
            <w:r>
              <w:rPr>
                <w:szCs w:val="24"/>
                <w:lang w:val="uk-UA"/>
              </w:rPr>
              <w:t>0,05</w:t>
            </w:r>
          </w:p>
        </w:tc>
        <w:tc>
          <w:tcPr>
            <w:tcW w:w="2268" w:type="dxa"/>
          </w:tcPr>
          <w:p w:rsidR="000F1B5C" w:rsidRDefault="000F1B5C" w:rsidP="00BF4557">
            <w:pPr>
              <w:pStyle w:val="37"/>
              <w:ind w:left="0" w:firstLine="0"/>
              <w:jc w:val="center"/>
              <w:rPr>
                <w:szCs w:val="24"/>
                <w:lang w:val="uk-UA"/>
              </w:rPr>
            </w:pPr>
            <w:r>
              <w:rPr>
                <w:szCs w:val="24"/>
                <w:lang w:val="uk-UA"/>
              </w:rPr>
              <w:t xml:space="preserve">30,35 </w:t>
            </w:r>
            <w:r>
              <w:rPr>
                <w:szCs w:val="24"/>
                <w:lang w:val="uk-UA"/>
              </w:rPr>
              <w:sym w:font="Symbol" w:char="F0B1"/>
            </w:r>
            <w:r>
              <w:rPr>
                <w:szCs w:val="24"/>
                <w:lang w:val="uk-UA"/>
              </w:rPr>
              <w:t xml:space="preserve"> 0,29</w:t>
            </w:r>
          </w:p>
        </w:tc>
        <w:tc>
          <w:tcPr>
            <w:tcW w:w="2268" w:type="dxa"/>
          </w:tcPr>
          <w:p w:rsidR="000F1B5C" w:rsidRDefault="000F1B5C" w:rsidP="00BF4557">
            <w:pPr>
              <w:pStyle w:val="37"/>
              <w:ind w:left="0" w:firstLine="318"/>
              <w:rPr>
                <w:szCs w:val="24"/>
                <w:lang w:val="uk-UA"/>
              </w:rPr>
            </w:pPr>
            <w:r>
              <w:rPr>
                <w:szCs w:val="24"/>
                <w:lang w:val="uk-UA"/>
              </w:rPr>
              <w:t xml:space="preserve">23,34 </w:t>
            </w:r>
            <w:r>
              <w:rPr>
                <w:szCs w:val="24"/>
                <w:lang w:val="uk-UA"/>
              </w:rPr>
              <w:sym w:font="Symbol" w:char="F0B1"/>
            </w:r>
            <w:r>
              <w:rPr>
                <w:szCs w:val="24"/>
                <w:lang w:val="uk-UA"/>
              </w:rPr>
              <w:t xml:space="preserve"> 0,32 ***</w:t>
            </w:r>
          </w:p>
        </w:tc>
      </w:tr>
      <w:tr w:rsidR="000F1B5C" w:rsidTr="00BF4557">
        <w:tblPrEx>
          <w:tblCellMar>
            <w:top w:w="0" w:type="dxa"/>
            <w:bottom w:w="0" w:type="dxa"/>
          </w:tblCellMar>
        </w:tblPrEx>
        <w:trPr>
          <w:cantSplit/>
        </w:trPr>
        <w:tc>
          <w:tcPr>
            <w:tcW w:w="2977" w:type="dxa"/>
          </w:tcPr>
          <w:p w:rsidR="000F1B5C" w:rsidRDefault="000F1B5C" w:rsidP="00BF4557">
            <w:pPr>
              <w:pStyle w:val="37"/>
              <w:ind w:left="0" w:firstLine="0"/>
              <w:rPr>
                <w:b/>
                <w:bCs/>
                <w:szCs w:val="24"/>
                <w:lang w:val="uk-UA"/>
              </w:rPr>
            </w:pPr>
            <w:r>
              <w:rPr>
                <w:b/>
                <w:bCs/>
                <w:szCs w:val="24"/>
                <w:lang w:val="uk-UA"/>
              </w:rPr>
              <w:t>Всього</w:t>
            </w:r>
          </w:p>
        </w:tc>
        <w:tc>
          <w:tcPr>
            <w:tcW w:w="1842" w:type="dxa"/>
          </w:tcPr>
          <w:p w:rsidR="000F1B5C" w:rsidRDefault="000F1B5C" w:rsidP="00BF4557">
            <w:pPr>
              <w:pStyle w:val="37"/>
              <w:ind w:left="0" w:firstLine="0"/>
              <w:jc w:val="center"/>
              <w:rPr>
                <w:b/>
                <w:bCs/>
                <w:szCs w:val="24"/>
                <w:lang w:val="uk-UA"/>
              </w:rPr>
            </w:pPr>
            <w:r>
              <w:rPr>
                <w:b/>
                <w:bCs/>
                <w:szCs w:val="24"/>
                <w:lang w:val="uk-UA"/>
              </w:rPr>
              <w:t xml:space="preserve">49,85 </w:t>
            </w:r>
            <w:r>
              <w:rPr>
                <w:b/>
                <w:bCs/>
                <w:szCs w:val="24"/>
                <w:lang w:val="uk-UA"/>
              </w:rPr>
              <w:sym w:font="Symbol" w:char="F0B1"/>
            </w:r>
            <w:r>
              <w:rPr>
                <w:b/>
                <w:bCs/>
                <w:szCs w:val="24"/>
                <w:lang w:val="uk-UA"/>
              </w:rPr>
              <w:t xml:space="preserve"> 0,03</w:t>
            </w:r>
          </w:p>
        </w:tc>
        <w:tc>
          <w:tcPr>
            <w:tcW w:w="2268" w:type="dxa"/>
          </w:tcPr>
          <w:p w:rsidR="000F1B5C" w:rsidRDefault="000F1B5C" w:rsidP="00BF4557">
            <w:pPr>
              <w:pStyle w:val="37"/>
              <w:ind w:left="0" w:firstLine="0"/>
              <w:jc w:val="center"/>
              <w:rPr>
                <w:b/>
                <w:bCs/>
                <w:szCs w:val="24"/>
                <w:lang w:val="uk-UA"/>
              </w:rPr>
            </w:pPr>
            <w:r>
              <w:rPr>
                <w:b/>
                <w:bCs/>
                <w:szCs w:val="24"/>
                <w:lang w:val="uk-UA"/>
              </w:rPr>
              <w:t xml:space="preserve">49,75 </w:t>
            </w:r>
            <w:r>
              <w:rPr>
                <w:b/>
                <w:bCs/>
                <w:szCs w:val="24"/>
                <w:lang w:val="uk-UA"/>
              </w:rPr>
              <w:sym w:font="Symbol" w:char="F0B1"/>
            </w:r>
            <w:r>
              <w:rPr>
                <w:b/>
                <w:bCs/>
                <w:szCs w:val="24"/>
                <w:lang w:val="uk-UA"/>
              </w:rPr>
              <w:t xml:space="preserve"> 0,17</w:t>
            </w:r>
          </w:p>
        </w:tc>
        <w:tc>
          <w:tcPr>
            <w:tcW w:w="2268" w:type="dxa"/>
          </w:tcPr>
          <w:p w:rsidR="000F1B5C" w:rsidRDefault="000F1B5C" w:rsidP="00BF4557">
            <w:pPr>
              <w:pStyle w:val="37"/>
              <w:ind w:left="0" w:firstLine="318"/>
              <w:rPr>
                <w:b/>
                <w:bCs/>
                <w:szCs w:val="24"/>
                <w:lang w:val="uk-UA"/>
              </w:rPr>
            </w:pPr>
            <w:r>
              <w:rPr>
                <w:b/>
                <w:bCs/>
                <w:szCs w:val="24"/>
                <w:lang w:val="uk-UA"/>
              </w:rPr>
              <w:t xml:space="preserve">41,18 </w:t>
            </w:r>
            <w:r>
              <w:rPr>
                <w:b/>
                <w:bCs/>
                <w:szCs w:val="24"/>
                <w:lang w:val="uk-UA"/>
              </w:rPr>
              <w:sym w:font="Symbol" w:char="F0B1"/>
            </w:r>
            <w:r>
              <w:rPr>
                <w:b/>
                <w:bCs/>
                <w:szCs w:val="24"/>
                <w:lang w:val="uk-UA"/>
              </w:rPr>
              <w:t xml:space="preserve"> 0,04 </w:t>
            </w:r>
            <w:r>
              <w:rPr>
                <w:szCs w:val="24"/>
                <w:lang w:val="uk-UA"/>
              </w:rPr>
              <w:t>***</w:t>
            </w:r>
          </w:p>
        </w:tc>
      </w:tr>
    </w:tbl>
    <w:p w:rsidR="000F1B5C" w:rsidRDefault="000F1B5C" w:rsidP="000F1B5C">
      <w:pPr>
        <w:pStyle w:val="37"/>
        <w:ind w:left="0" w:firstLine="0"/>
        <w:rPr>
          <w:spacing w:val="-8"/>
          <w:szCs w:val="24"/>
          <w:lang w:val="uk-UA"/>
        </w:rPr>
      </w:pPr>
      <w:r>
        <w:rPr>
          <w:szCs w:val="24"/>
          <w:lang w:val="uk-UA"/>
        </w:rPr>
        <w:tab/>
        <w:t xml:space="preserve"> </w:t>
      </w:r>
      <w:r>
        <w:rPr>
          <w:b/>
          <w:bCs/>
          <w:spacing w:val="-8"/>
          <w:szCs w:val="24"/>
          <w:lang w:val="uk-UA"/>
        </w:rPr>
        <w:t>Примітка.</w:t>
      </w:r>
      <w:r>
        <w:rPr>
          <w:spacing w:val="-8"/>
          <w:szCs w:val="24"/>
          <w:lang w:val="uk-UA"/>
        </w:rPr>
        <w:t xml:space="preserve"> *p</w:t>
      </w:r>
      <w:r>
        <w:rPr>
          <w:spacing w:val="-8"/>
          <w:szCs w:val="24"/>
          <w:lang w:val="uk-UA"/>
        </w:rPr>
        <w:sym w:font="Symbol" w:char="F03C"/>
      </w:r>
      <w:r>
        <w:rPr>
          <w:spacing w:val="-8"/>
          <w:szCs w:val="24"/>
          <w:lang w:val="uk-UA"/>
        </w:rPr>
        <w:t>0,05;  **p</w:t>
      </w:r>
      <w:r>
        <w:rPr>
          <w:spacing w:val="-8"/>
          <w:szCs w:val="24"/>
          <w:lang w:val="uk-UA"/>
        </w:rPr>
        <w:sym w:font="Symbol" w:char="F03C"/>
      </w:r>
      <w:r>
        <w:rPr>
          <w:spacing w:val="-8"/>
          <w:szCs w:val="24"/>
          <w:lang w:val="uk-UA"/>
        </w:rPr>
        <w:t xml:space="preserve"> 0,01;  ***p</w:t>
      </w:r>
      <w:r>
        <w:rPr>
          <w:spacing w:val="-8"/>
          <w:szCs w:val="24"/>
          <w:lang w:val="uk-UA"/>
        </w:rPr>
        <w:sym w:font="Symbol" w:char="F03C"/>
      </w:r>
      <w:r>
        <w:rPr>
          <w:spacing w:val="-8"/>
          <w:szCs w:val="24"/>
          <w:lang w:val="uk-UA"/>
        </w:rPr>
        <w:t>0,001, порівняно з контрольною групою</w:t>
      </w:r>
    </w:p>
    <w:p w:rsidR="000F1B5C" w:rsidRDefault="000F1B5C" w:rsidP="000F1B5C">
      <w:pPr>
        <w:spacing w:line="360" w:lineRule="auto"/>
        <w:ind w:firstLine="720"/>
        <w:jc w:val="both"/>
      </w:pPr>
    </w:p>
    <w:p w:rsidR="000F1B5C" w:rsidRDefault="000F1B5C" w:rsidP="000F1B5C">
      <w:pPr>
        <w:spacing w:line="360" w:lineRule="auto"/>
        <w:ind w:firstLine="720"/>
        <w:jc w:val="both"/>
      </w:pPr>
      <w:r>
        <w:t xml:space="preserve">У контрольній пробі м’яса оселедців, неінвазованих личинками </w:t>
      </w:r>
      <w:r>
        <w:rPr>
          <w:i/>
          <w:iCs/>
        </w:rPr>
        <w:t xml:space="preserve">Anisakis simplex, </w:t>
      </w:r>
      <w:r>
        <w:t xml:space="preserve">вміст амінокислот становив 49,85 </w:t>
      </w:r>
      <w:r>
        <w:sym w:font="Symbol" w:char="F0B1"/>
      </w:r>
      <w:r>
        <w:t xml:space="preserve"> 0,03 г/100 г білка (100%), у 1-й дослідній пробі 49,75 </w:t>
      </w:r>
      <w:r>
        <w:sym w:font="Symbol" w:char="F0B1"/>
      </w:r>
      <w:r>
        <w:t xml:space="preserve"> 0,03 г/100 г білка (99,8%), у 2-й дослідній пробі – 41,18 </w:t>
      </w:r>
      <w:r>
        <w:sym w:font="Symbol" w:char="F0B1"/>
      </w:r>
      <w:r>
        <w:t xml:space="preserve"> 0,04 (82,6%), що на 17,4% менше, ніж у контролі. Вміст незамінних амінокислот при незначній інтенсивності інвазії у 1-й дослідній пробі (І І–7,8) не зменшувався, а у 2-й пробі при інтенсивності інвазії 37,6 рівень їх знижувався на 7,3% порівняно з контролем.</w:t>
      </w:r>
      <w:r>
        <w:rPr>
          <w:b/>
          <w:bCs/>
        </w:rPr>
        <w:t xml:space="preserve"> </w:t>
      </w:r>
      <w:r>
        <w:t>Крім того, у 2-й пробі виявлено вірогідне зменшення вмісту деяких незамінних та замінних амінокислот, порівняно з контрольною пробою.</w:t>
      </w:r>
    </w:p>
    <w:p w:rsidR="000F1B5C" w:rsidRDefault="000F1B5C" w:rsidP="000F1B5C">
      <w:pPr>
        <w:pStyle w:val="FR10"/>
        <w:widowControl/>
        <w:spacing w:line="360" w:lineRule="auto"/>
        <w:rPr>
          <w:spacing w:val="10"/>
          <w:sz w:val="24"/>
          <w:szCs w:val="24"/>
        </w:rPr>
      </w:pPr>
      <w:r>
        <w:rPr>
          <w:spacing w:val="10"/>
          <w:sz w:val="24"/>
          <w:szCs w:val="24"/>
        </w:rPr>
        <w:t xml:space="preserve">Це зменшення відбувається за рахунок треоніну (p </w:t>
      </w:r>
      <w:r>
        <w:rPr>
          <w:spacing w:val="10"/>
          <w:sz w:val="24"/>
          <w:szCs w:val="24"/>
        </w:rPr>
        <w:sym w:font="Symbol" w:char="F03C"/>
      </w:r>
      <w:r>
        <w:rPr>
          <w:spacing w:val="10"/>
          <w:sz w:val="24"/>
          <w:szCs w:val="24"/>
        </w:rPr>
        <w:t xml:space="preserve"> 0,001), лейцину </w:t>
      </w:r>
      <w:r>
        <w:rPr>
          <w:spacing w:val="-6"/>
          <w:sz w:val="24"/>
          <w:szCs w:val="24"/>
        </w:rPr>
        <w:t xml:space="preserve">(p </w:t>
      </w:r>
      <w:r>
        <w:rPr>
          <w:spacing w:val="-6"/>
          <w:sz w:val="24"/>
          <w:szCs w:val="24"/>
        </w:rPr>
        <w:sym w:font="Symbol" w:char="F03C"/>
      </w:r>
      <w:r>
        <w:rPr>
          <w:spacing w:val="-6"/>
          <w:sz w:val="24"/>
          <w:szCs w:val="24"/>
        </w:rPr>
        <w:t xml:space="preserve"> 0,001), фенілаланіну (p </w:t>
      </w:r>
      <w:r>
        <w:rPr>
          <w:spacing w:val="-6"/>
          <w:sz w:val="24"/>
          <w:szCs w:val="24"/>
        </w:rPr>
        <w:sym w:font="Symbol" w:char="F03C"/>
      </w:r>
      <w:r>
        <w:rPr>
          <w:spacing w:val="-6"/>
          <w:sz w:val="24"/>
          <w:szCs w:val="24"/>
        </w:rPr>
        <w:t xml:space="preserve"> 0,05). Вміст замінних амінокислот знижувався за рахунок цистину (p </w:t>
      </w:r>
      <w:r>
        <w:rPr>
          <w:spacing w:val="-6"/>
          <w:sz w:val="24"/>
          <w:szCs w:val="24"/>
        </w:rPr>
        <w:sym w:font="Symbol" w:char="F03C"/>
      </w:r>
      <w:r>
        <w:rPr>
          <w:spacing w:val="-6"/>
          <w:sz w:val="24"/>
          <w:szCs w:val="24"/>
        </w:rPr>
        <w:t xml:space="preserve"> 0,01), аргініну (p </w:t>
      </w:r>
      <w:r>
        <w:rPr>
          <w:spacing w:val="-6"/>
          <w:sz w:val="24"/>
          <w:szCs w:val="24"/>
        </w:rPr>
        <w:sym w:font="Symbol" w:char="F03C"/>
      </w:r>
      <w:r>
        <w:rPr>
          <w:spacing w:val="-6"/>
          <w:sz w:val="24"/>
          <w:szCs w:val="24"/>
        </w:rPr>
        <w:t xml:space="preserve"> 0,05), аспарагінової кислоти (p </w:t>
      </w:r>
      <w:r>
        <w:rPr>
          <w:spacing w:val="-6"/>
          <w:sz w:val="24"/>
          <w:szCs w:val="24"/>
        </w:rPr>
        <w:sym w:font="Symbol" w:char="F03C"/>
      </w:r>
      <w:r>
        <w:rPr>
          <w:spacing w:val="-6"/>
          <w:sz w:val="24"/>
          <w:szCs w:val="24"/>
        </w:rPr>
        <w:t xml:space="preserve"> 0,001), проліну (p </w:t>
      </w:r>
      <w:r>
        <w:rPr>
          <w:spacing w:val="-6"/>
          <w:sz w:val="24"/>
          <w:szCs w:val="24"/>
        </w:rPr>
        <w:sym w:font="Symbol" w:char="F03C"/>
      </w:r>
      <w:r>
        <w:rPr>
          <w:spacing w:val="-6"/>
          <w:sz w:val="24"/>
          <w:szCs w:val="24"/>
        </w:rPr>
        <w:t xml:space="preserve"> 0,05), гліцину (p </w:t>
      </w:r>
      <w:r>
        <w:rPr>
          <w:spacing w:val="-6"/>
          <w:sz w:val="24"/>
          <w:szCs w:val="24"/>
        </w:rPr>
        <w:sym w:font="Symbol" w:char="F03C"/>
      </w:r>
      <w:r>
        <w:rPr>
          <w:spacing w:val="-6"/>
          <w:sz w:val="24"/>
          <w:szCs w:val="24"/>
        </w:rPr>
        <w:t xml:space="preserve"> 0,001), аланіну (p </w:t>
      </w:r>
      <w:r>
        <w:rPr>
          <w:spacing w:val="-6"/>
          <w:sz w:val="24"/>
          <w:szCs w:val="24"/>
        </w:rPr>
        <w:sym w:font="Symbol" w:char="F03C"/>
      </w:r>
      <w:r>
        <w:rPr>
          <w:spacing w:val="-6"/>
          <w:sz w:val="24"/>
          <w:szCs w:val="24"/>
        </w:rPr>
        <w:t xml:space="preserve"> 0,01).</w:t>
      </w:r>
    </w:p>
    <w:p w:rsidR="000F1B5C" w:rsidRDefault="000F1B5C" w:rsidP="000F1B5C">
      <w:pPr>
        <w:pStyle w:val="37"/>
        <w:ind w:left="0"/>
        <w:rPr>
          <w:szCs w:val="24"/>
          <w:lang w:val="uk-UA"/>
        </w:rPr>
      </w:pPr>
      <w:r>
        <w:rPr>
          <w:szCs w:val="24"/>
          <w:lang w:val="uk-UA"/>
        </w:rPr>
        <w:t>Крім того, при збільшенні інтенсивності інвазії риби личинками анізакід в її організмі відбуваються зміни хімічного складу, які впливають на вміст мікроелементів. Результати дослідження вмісту міді та цинку в м’ясі ураженої риби наведено в табл. 8.</w:t>
      </w:r>
    </w:p>
    <w:p w:rsidR="000F1B5C" w:rsidRDefault="000F1B5C" w:rsidP="000F1B5C">
      <w:pPr>
        <w:spacing w:line="360" w:lineRule="auto"/>
        <w:ind w:firstLine="720"/>
        <w:jc w:val="right"/>
        <w:rPr>
          <w:b/>
          <w:bCs/>
        </w:rPr>
      </w:pPr>
    </w:p>
    <w:p w:rsidR="000F1B5C" w:rsidRDefault="000F1B5C" w:rsidP="000F1B5C">
      <w:pPr>
        <w:spacing w:line="360" w:lineRule="auto"/>
        <w:jc w:val="center"/>
        <w:rPr>
          <w:lang w:val="en-US"/>
        </w:rPr>
      </w:pPr>
    </w:p>
    <w:p w:rsidR="000F1B5C" w:rsidRDefault="000F1B5C" w:rsidP="000F1B5C">
      <w:pPr>
        <w:spacing w:line="360" w:lineRule="auto"/>
        <w:jc w:val="center"/>
        <w:rPr>
          <w:lang w:val="en-US"/>
        </w:rPr>
      </w:pPr>
    </w:p>
    <w:p w:rsidR="000F1B5C" w:rsidRDefault="000F1B5C" w:rsidP="000F1B5C">
      <w:pPr>
        <w:spacing w:line="360" w:lineRule="auto"/>
        <w:jc w:val="center"/>
        <w:rPr>
          <w:b/>
          <w:bCs/>
          <w:spacing w:val="-4"/>
        </w:rPr>
      </w:pPr>
      <w:r>
        <w:t>Таблиця 8 –</w:t>
      </w:r>
      <w:r>
        <w:rPr>
          <w:b/>
          <w:bCs/>
        </w:rPr>
        <w:t xml:space="preserve"> </w:t>
      </w:r>
      <w:r>
        <w:rPr>
          <w:b/>
          <w:bCs/>
          <w:spacing w:val="-4"/>
        </w:rPr>
        <w:t>Вміст мікроелементів у м’ясі оселедців, уражених личинками анізакісів,</w:t>
      </w:r>
    </w:p>
    <w:p w:rsidR="000F1B5C" w:rsidRDefault="000F1B5C" w:rsidP="000F1B5C">
      <w:pPr>
        <w:spacing w:line="360" w:lineRule="auto"/>
      </w:pPr>
      <w:r>
        <w:rPr>
          <w:b/>
          <w:bCs/>
          <w:spacing w:val="-4"/>
        </w:rPr>
        <w:t xml:space="preserve">                            </w:t>
      </w:r>
      <w:r>
        <w:rPr>
          <w:spacing w:val="-4"/>
        </w:rPr>
        <w:t xml:space="preserve"> мг /кг</w:t>
      </w:r>
      <w:r>
        <w:t xml:space="preserve"> (M </w:t>
      </w:r>
      <w:r>
        <w:sym w:font="Symbol" w:char="F0B1"/>
      </w:r>
      <w:r>
        <w:t xml:space="preserve"> m; n =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693"/>
        <w:gridCol w:w="2268"/>
      </w:tblGrid>
      <w:tr w:rsidR="000F1B5C" w:rsidTr="00BF4557">
        <w:tblPrEx>
          <w:tblCellMar>
            <w:top w:w="0" w:type="dxa"/>
            <w:bottom w:w="0" w:type="dxa"/>
          </w:tblCellMar>
        </w:tblPrEx>
        <w:trPr>
          <w:cantSplit/>
          <w:trHeight w:val="826"/>
        </w:trPr>
        <w:tc>
          <w:tcPr>
            <w:tcW w:w="2127" w:type="dxa"/>
          </w:tcPr>
          <w:p w:rsidR="000F1B5C" w:rsidRDefault="000F1B5C" w:rsidP="00BF4557">
            <w:pPr>
              <w:spacing w:line="360" w:lineRule="auto"/>
              <w:jc w:val="center"/>
            </w:pPr>
          </w:p>
          <w:p w:rsidR="000F1B5C" w:rsidRDefault="000F1B5C" w:rsidP="00BF4557">
            <w:pPr>
              <w:spacing w:line="360" w:lineRule="auto"/>
              <w:jc w:val="center"/>
            </w:pPr>
            <w:r>
              <w:t>Проби м’яса</w:t>
            </w:r>
          </w:p>
        </w:tc>
        <w:tc>
          <w:tcPr>
            <w:tcW w:w="2268" w:type="dxa"/>
          </w:tcPr>
          <w:p w:rsidR="000F1B5C" w:rsidRDefault="000F1B5C" w:rsidP="00BF4557">
            <w:pPr>
              <w:spacing w:line="360" w:lineRule="auto"/>
              <w:jc w:val="center"/>
            </w:pPr>
            <w:r>
              <w:t>Середня інтенсивність інвазії, екз.</w:t>
            </w:r>
          </w:p>
        </w:tc>
        <w:tc>
          <w:tcPr>
            <w:tcW w:w="2693" w:type="dxa"/>
          </w:tcPr>
          <w:p w:rsidR="000F1B5C" w:rsidRDefault="000F1B5C" w:rsidP="00BF4557">
            <w:pPr>
              <w:spacing w:line="360" w:lineRule="auto"/>
              <w:jc w:val="center"/>
            </w:pPr>
          </w:p>
          <w:p w:rsidR="000F1B5C" w:rsidRDefault="000F1B5C" w:rsidP="00BF4557">
            <w:pPr>
              <w:spacing w:line="360" w:lineRule="auto"/>
              <w:jc w:val="center"/>
            </w:pPr>
            <w:r>
              <w:t>Мідь</w:t>
            </w:r>
          </w:p>
        </w:tc>
        <w:tc>
          <w:tcPr>
            <w:tcW w:w="2268" w:type="dxa"/>
          </w:tcPr>
          <w:p w:rsidR="000F1B5C" w:rsidRDefault="000F1B5C" w:rsidP="00BF4557">
            <w:pPr>
              <w:spacing w:line="360" w:lineRule="auto"/>
              <w:jc w:val="center"/>
            </w:pPr>
          </w:p>
          <w:p w:rsidR="000F1B5C" w:rsidRDefault="000F1B5C" w:rsidP="00BF4557">
            <w:pPr>
              <w:spacing w:line="360" w:lineRule="auto"/>
              <w:jc w:val="center"/>
            </w:pPr>
            <w:r>
              <w:t>Цинк</w:t>
            </w:r>
          </w:p>
        </w:tc>
      </w:tr>
      <w:tr w:rsidR="000F1B5C" w:rsidTr="00BF4557">
        <w:tblPrEx>
          <w:tblCellMar>
            <w:top w:w="0" w:type="dxa"/>
            <w:bottom w:w="0" w:type="dxa"/>
          </w:tblCellMar>
        </w:tblPrEx>
        <w:tc>
          <w:tcPr>
            <w:tcW w:w="2127" w:type="dxa"/>
          </w:tcPr>
          <w:p w:rsidR="000F1B5C" w:rsidRDefault="000F1B5C" w:rsidP="00BF4557">
            <w:pPr>
              <w:spacing w:line="360" w:lineRule="auto"/>
              <w:jc w:val="center"/>
            </w:pPr>
            <w:r>
              <w:t>Контрольна</w:t>
            </w:r>
          </w:p>
        </w:tc>
        <w:tc>
          <w:tcPr>
            <w:tcW w:w="2268" w:type="dxa"/>
          </w:tcPr>
          <w:p w:rsidR="000F1B5C" w:rsidRDefault="000F1B5C" w:rsidP="00BF4557">
            <w:pPr>
              <w:spacing w:line="360" w:lineRule="auto"/>
              <w:jc w:val="center"/>
            </w:pPr>
            <w:r>
              <w:t>0</w:t>
            </w:r>
          </w:p>
        </w:tc>
        <w:tc>
          <w:tcPr>
            <w:tcW w:w="2693" w:type="dxa"/>
          </w:tcPr>
          <w:p w:rsidR="000F1B5C" w:rsidRDefault="000F1B5C" w:rsidP="00BF4557">
            <w:pPr>
              <w:spacing w:line="360" w:lineRule="auto"/>
              <w:jc w:val="center"/>
            </w:pPr>
            <w:r>
              <w:t xml:space="preserve">1,56 </w:t>
            </w:r>
            <w:r>
              <w:sym w:font="Symbol" w:char="F0B1"/>
            </w:r>
            <w:r>
              <w:t xml:space="preserve"> 0,05</w:t>
            </w:r>
          </w:p>
        </w:tc>
        <w:tc>
          <w:tcPr>
            <w:tcW w:w="2268" w:type="dxa"/>
          </w:tcPr>
          <w:p w:rsidR="000F1B5C" w:rsidRDefault="000F1B5C" w:rsidP="00BF4557">
            <w:pPr>
              <w:spacing w:line="360" w:lineRule="auto"/>
              <w:jc w:val="center"/>
            </w:pPr>
            <w:r>
              <w:t xml:space="preserve">12,5 </w:t>
            </w:r>
            <w:r>
              <w:sym w:font="Symbol" w:char="F0B1"/>
            </w:r>
            <w:r>
              <w:t xml:space="preserve"> 0,26</w:t>
            </w:r>
          </w:p>
        </w:tc>
      </w:tr>
      <w:tr w:rsidR="000F1B5C" w:rsidTr="00BF4557">
        <w:tblPrEx>
          <w:tblCellMar>
            <w:top w:w="0" w:type="dxa"/>
            <w:bottom w:w="0" w:type="dxa"/>
          </w:tblCellMar>
        </w:tblPrEx>
        <w:tc>
          <w:tcPr>
            <w:tcW w:w="2127" w:type="dxa"/>
          </w:tcPr>
          <w:p w:rsidR="000F1B5C" w:rsidRDefault="000F1B5C" w:rsidP="00BF4557">
            <w:pPr>
              <w:spacing w:line="360" w:lineRule="auto"/>
              <w:jc w:val="center"/>
            </w:pPr>
            <w:r>
              <w:t>1-а дослідна</w:t>
            </w:r>
          </w:p>
        </w:tc>
        <w:tc>
          <w:tcPr>
            <w:tcW w:w="2268" w:type="dxa"/>
          </w:tcPr>
          <w:p w:rsidR="000F1B5C" w:rsidRDefault="000F1B5C" w:rsidP="00BF4557">
            <w:pPr>
              <w:spacing w:line="360" w:lineRule="auto"/>
              <w:jc w:val="center"/>
            </w:pPr>
            <w:r>
              <w:t>7,8</w:t>
            </w:r>
          </w:p>
        </w:tc>
        <w:tc>
          <w:tcPr>
            <w:tcW w:w="2693" w:type="dxa"/>
          </w:tcPr>
          <w:p w:rsidR="000F1B5C" w:rsidRDefault="000F1B5C" w:rsidP="00BF4557">
            <w:pPr>
              <w:spacing w:line="360" w:lineRule="auto"/>
              <w:jc w:val="center"/>
            </w:pPr>
            <w:r>
              <w:t xml:space="preserve">1,57 </w:t>
            </w:r>
            <w:r>
              <w:sym w:font="Symbol" w:char="F0B1"/>
            </w:r>
            <w:r>
              <w:t xml:space="preserve"> 0,06</w:t>
            </w:r>
          </w:p>
        </w:tc>
        <w:tc>
          <w:tcPr>
            <w:tcW w:w="2268" w:type="dxa"/>
          </w:tcPr>
          <w:p w:rsidR="000F1B5C" w:rsidRDefault="000F1B5C" w:rsidP="00BF4557">
            <w:pPr>
              <w:spacing w:line="360" w:lineRule="auto"/>
              <w:jc w:val="center"/>
            </w:pPr>
            <w:r>
              <w:t xml:space="preserve">12,8 </w:t>
            </w:r>
            <w:r>
              <w:sym w:font="Symbol" w:char="F0B1"/>
            </w:r>
            <w:r>
              <w:t xml:space="preserve"> 0,55</w:t>
            </w:r>
          </w:p>
        </w:tc>
      </w:tr>
      <w:tr w:rsidR="000F1B5C" w:rsidTr="00BF4557">
        <w:tblPrEx>
          <w:tblCellMar>
            <w:top w:w="0" w:type="dxa"/>
            <w:bottom w:w="0" w:type="dxa"/>
          </w:tblCellMar>
        </w:tblPrEx>
        <w:trPr>
          <w:trHeight w:val="392"/>
        </w:trPr>
        <w:tc>
          <w:tcPr>
            <w:tcW w:w="2127" w:type="dxa"/>
          </w:tcPr>
          <w:p w:rsidR="000F1B5C" w:rsidRDefault="000F1B5C" w:rsidP="00BF4557">
            <w:pPr>
              <w:spacing w:line="360" w:lineRule="auto"/>
              <w:jc w:val="center"/>
            </w:pPr>
            <w:r>
              <w:t>2-а дослідна</w:t>
            </w:r>
          </w:p>
        </w:tc>
        <w:tc>
          <w:tcPr>
            <w:tcW w:w="2268" w:type="dxa"/>
          </w:tcPr>
          <w:p w:rsidR="000F1B5C" w:rsidRDefault="000F1B5C" w:rsidP="00BF4557">
            <w:pPr>
              <w:spacing w:line="360" w:lineRule="auto"/>
              <w:jc w:val="center"/>
            </w:pPr>
            <w:r>
              <w:t xml:space="preserve">37,6 </w:t>
            </w:r>
          </w:p>
        </w:tc>
        <w:tc>
          <w:tcPr>
            <w:tcW w:w="2693" w:type="dxa"/>
          </w:tcPr>
          <w:p w:rsidR="000F1B5C" w:rsidRDefault="000F1B5C" w:rsidP="00BF4557">
            <w:pPr>
              <w:spacing w:line="360" w:lineRule="auto"/>
              <w:jc w:val="center"/>
            </w:pPr>
            <w:r>
              <w:t xml:space="preserve">1,64 </w:t>
            </w:r>
            <w:r>
              <w:sym w:font="Symbol" w:char="F0B1"/>
            </w:r>
            <w:r>
              <w:t xml:space="preserve"> 0,04</w:t>
            </w:r>
          </w:p>
        </w:tc>
        <w:tc>
          <w:tcPr>
            <w:tcW w:w="2268" w:type="dxa"/>
          </w:tcPr>
          <w:p w:rsidR="000F1B5C" w:rsidRDefault="000F1B5C" w:rsidP="00BF4557">
            <w:pPr>
              <w:spacing w:line="360" w:lineRule="auto"/>
              <w:jc w:val="center"/>
            </w:pPr>
            <w:r>
              <w:t xml:space="preserve">13,8 </w:t>
            </w:r>
            <w:r>
              <w:sym w:font="Symbol" w:char="F0B1"/>
            </w:r>
            <w:r>
              <w:t xml:space="preserve"> 0,62</w:t>
            </w:r>
          </w:p>
        </w:tc>
      </w:tr>
    </w:tbl>
    <w:p w:rsidR="000F1B5C" w:rsidRDefault="000F1B5C" w:rsidP="000F1B5C">
      <w:pPr>
        <w:pStyle w:val="37"/>
        <w:ind w:left="0"/>
        <w:rPr>
          <w:szCs w:val="24"/>
          <w:lang w:val="uk-UA"/>
        </w:rPr>
      </w:pPr>
      <w:r>
        <w:rPr>
          <w:szCs w:val="24"/>
          <w:lang w:val="uk-UA"/>
        </w:rPr>
        <w:tab/>
      </w:r>
    </w:p>
    <w:p w:rsidR="000F1B5C" w:rsidRDefault="000F1B5C" w:rsidP="000F1B5C">
      <w:pPr>
        <w:pStyle w:val="37"/>
        <w:ind w:left="0"/>
        <w:rPr>
          <w:szCs w:val="24"/>
          <w:lang w:val="uk-UA"/>
        </w:rPr>
      </w:pPr>
      <w:r>
        <w:rPr>
          <w:szCs w:val="24"/>
          <w:lang w:val="uk-UA"/>
        </w:rPr>
        <w:t>Із збільшенням інтенсивності інвазії личинками анізакід риби (2-а дослідна група) спостерігається тенденція до збільшення кількості міді та цинку, порівняно з контролем.</w:t>
      </w:r>
    </w:p>
    <w:p w:rsidR="000F1B5C" w:rsidRDefault="000F1B5C" w:rsidP="000F1B5C">
      <w:pPr>
        <w:pStyle w:val="25"/>
        <w:jc w:val="both"/>
        <w:rPr>
          <w:sz w:val="24"/>
          <w:szCs w:val="24"/>
        </w:rPr>
      </w:pPr>
      <w:r>
        <w:rPr>
          <w:sz w:val="24"/>
          <w:szCs w:val="24"/>
        </w:rPr>
        <w:t>Мікробіологічними дослідженнями встановили, що личинки анізакід займають чільне місце у ланцюгу факторів, які впливають на мікробне обсіменіння риби, особливо її м’язової тканини. Результати дослідження наведені в табл. 9.</w:t>
      </w:r>
    </w:p>
    <w:p w:rsidR="000F1B5C" w:rsidRDefault="000F1B5C" w:rsidP="000F1B5C">
      <w:pPr>
        <w:pStyle w:val="4f0"/>
        <w:widowControl w:val="0"/>
        <w:spacing w:line="360" w:lineRule="auto"/>
        <w:jc w:val="both"/>
        <w:rPr>
          <w:sz w:val="24"/>
          <w:szCs w:val="24"/>
        </w:rPr>
      </w:pPr>
    </w:p>
    <w:p w:rsidR="000F1B5C" w:rsidRDefault="000F1B5C" w:rsidP="000F1B5C">
      <w:pPr>
        <w:pStyle w:val="4f0"/>
        <w:widowControl w:val="0"/>
        <w:spacing w:line="360" w:lineRule="auto"/>
        <w:jc w:val="both"/>
        <w:rPr>
          <w:b w:val="0"/>
          <w:bCs w:val="0"/>
          <w:sz w:val="24"/>
          <w:szCs w:val="24"/>
        </w:rPr>
      </w:pPr>
      <w:r>
        <w:rPr>
          <w:sz w:val="24"/>
          <w:szCs w:val="24"/>
        </w:rPr>
        <w:t xml:space="preserve">Таблиця 9 </w:t>
      </w:r>
      <w:r>
        <w:rPr>
          <w:spacing w:val="-18"/>
          <w:sz w:val="24"/>
          <w:szCs w:val="24"/>
        </w:rPr>
        <w:t xml:space="preserve">– </w:t>
      </w:r>
      <w:r>
        <w:rPr>
          <w:b w:val="0"/>
          <w:bCs w:val="0"/>
          <w:sz w:val="24"/>
          <w:szCs w:val="24"/>
        </w:rPr>
        <w:t xml:space="preserve">Загальне мікробне обсіменіння м’яса риби (оселедці), при інвазуванні її </w:t>
      </w:r>
    </w:p>
    <w:p w:rsidR="000F1B5C" w:rsidRDefault="000F1B5C" w:rsidP="000F1B5C">
      <w:pPr>
        <w:pStyle w:val="4f0"/>
        <w:widowControl w:val="0"/>
        <w:spacing w:line="360" w:lineRule="auto"/>
        <w:jc w:val="both"/>
        <w:rPr>
          <w:b w:val="0"/>
          <w:bCs w:val="0"/>
          <w:sz w:val="24"/>
          <w:szCs w:val="24"/>
        </w:rPr>
      </w:pPr>
      <w:r>
        <w:rPr>
          <w:b w:val="0"/>
          <w:bCs w:val="0"/>
          <w:sz w:val="24"/>
          <w:szCs w:val="24"/>
        </w:rPr>
        <w:t xml:space="preserve">                    личинками анізакісів </w:t>
      </w:r>
      <w:r>
        <w:rPr>
          <w:sz w:val="24"/>
          <w:szCs w:val="24"/>
        </w:rPr>
        <w:t>(M ± m; n = 30)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977"/>
        <w:gridCol w:w="4111"/>
      </w:tblGrid>
      <w:tr w:rsidR="000F1B5C" w:rsidTr="00BF4557">
        <w:tblPrEx>
          <w:tblCellMar>
            <w:top w:w="0" w:type="dxa"/>
            <w:bottom w:w="0" w:type="dxa"/>
          </w:tblCellMar>
        </w:tblPrEx>
        <w:trPr>
          <w:cantSplit/>
          <w:trHeight w:val="646"/>
        </w:trPr>
        <w:tc>
          <w:tcPr>
            <w:tcW w:w="2126" w:type="dxa"/>
          </w:tcPr>
          <w:p w:rsidR="000F1B5C" w:rsidRDefault="000F1B5C" w:rsidP="00BF4557">
            <w:pPr>
              <w:suppressLineNumbers/>
              <w:spacing w:line="360" w:lineRule="auto"/>
            </w:pPr>
            <w:r>
              <w:t>Проби м’язів</w:t>
            </w:r>
          </w:p>
        </w:tc>
        <w:tc>
          <w:tcPr>
            <w:tcW w:w="2977" w:type="dxa"/>
          </w:tcPr>
          <w:p w:rsidR="000F1B5C" w:rsidRDefault="000F1B5C" w:rsidP="00BF4557">
            <w:pPr>
              <w:suppressLineNumbers/>
              <w:spacing w:line="360" w:lineRule="auto"/>
              <w:jc w:val="center"/>
            </w:pPr>
            <w:r>
              <w:t xml:space="preserve">Середня І І </w:t>
            </w:r>
          </w:p>
        </w:tc>
        <w:tc>
          <w:tcPr>
            <w:tcW w:w="4111" w:type="dxa"/>
          </w:tcPr>
          <w:p w:rsidR="000F1B5C" w:rsidRDefault="000F1B5C" w:rsidP="00BF4557">
            <w:pPr>
              <w:suppressLineNumbers/>
              <w:spacing w:line="360" w:lineRule="auto"/>
              <w:jc w:val="center"/>
            </w:pPr>
            <w:r>
              <w:t>Загальне мікробне обсіменіння, тис.мікр.кл./г</w:t>
            </w:r>
          </w:p>
        </w:tc>
      </w:tr>
      <w:tr w:rsidR="000F1B5C" w:rsidTr="00BF4557">
        <w:tblPrEx>
          <w:tblCellMar>
            <w:top w:w="0" w:type="dxa"/>
            <w:bottom w:w="0" w:type="dxa"/>
          </w:tblCellMar>
        </w:tblPrEx>
        <w:trPr>
          <w:cantSplit/>
        </w:trPr>
        <w:tc>
          <w:tcPr>
            <w:tcW w:w="2126" w:type="dxa"/>
          </w:tcPr>
          <w:p w:rsidR="000F1B5C" w:rsidRDefault="000F1B5C" w:rsidP="00BF4557">
            <w:pPr>
              <w:suppressLineNumbers/>
              <w:spacing w:line="360" w:lineRule="auto"/>
            </w:pPr>
            <w:r>
              <w:t>Контроль</w:t>
            </w:r>
          </w:p>
        </w:tc>
        <w:tc>
          <w:tcPr>
            <w:tcW w:w="2977" w:type="dxa"/>
          </w:tcPr>
          <w:p w:rsidR="000F1B5C" w:rsidRDefault="000F1B5C" w:rsidP="00BF4557">
            <w:pPr>
              <w:suppressLineNumbers/>
              <w:spacing w:line="360" w:lineRule="auto"/>
              <w:jc w:val="center"/>
            </w:pPr>
            <w:r>
              <w:t>0</w:t>
            </w:r>
          </w:p>
        </w:tc>
        <w:tc>
          <w:tcPr>
            <w:tcW w:w="4111" w:type="dxa"/>
          </w:tcPr>
          <w:p w:rsidR="000F1B5C" w:rsidRDefault="000F1B5C" w:rsidP="00BF4557">
            <w:pPr>
              <w:suppressLineNumbers/>
              <w:spacing w:line="360" w:lineRule="auto"/>
              <w:jc w:val="center"/>
            </w:pPr>
            <w:r>
              <w:t>7,5 ± 0,46</w:t>
            </w:r>
          </w:p>
        </w:tc>
      </w:tr>
      <w:tr w:rsidR="000F1B5C" w:rsidTr="00BF4557">
        <w:tblPrEx>
          <w:tblCellMar>
            <w:top w:w="0" w:type="dxa"/>
            <w:bottom w:w="0" w:type="dxa"/>
          </w:tblCellMar>
        </w:tblPrEx>
        <w:trPr>
          <w:cantSplit/>
        </w:trPr>
        <w:tc>
          <w:tcPr>
            <w:tcW w:w="2126" w:type="dxa"/>
          </w:tcPr>
          <w:p w:rsidR="000F1B5C" w:rsidRDefault="000F1B5C" w:rsidP="00BF4557">
            <w:pPr>
              <w:suppressLineNumbers/>
              <w:spacing w:line="360" w:lineRule="auto"/>
            </w:pPr>
            <w:r>
              <w:t>Дослід</w:t>
            </w:r>
          </w:p>
        </w:tc>
        <w:tc>
          <w:tcPr>
            <w:tcW w:w="2977" w:type="dxa"/>
          </w:tcPr>
          <w:p w:rsidR="000F1B5C" w:rsidRDefault="000F1B5C" w:rsidP="00BF4557">
            <w:pPr>
              <w:suppressLineNumbers/>
              <w:spacing w:line="360" w:lineRule="auto"/>
              <w:jc w:val="center"/>
            </w:pPr>
            <w:r>
              <w:t>37,6</w:t>
            </w:r>
          </w:p>
        </w:tc>
        <w:tc>
          <w:tcPr>
            <w:tcW w:w="4111" w:type="dxa"/>
          </w:tcPr>
          <w:p w:rsidR="000F1B5C" w:rsidRDefault="000F1B5C" w:rsidP="00BF4557">
            <w:pPr>
              <w:suppressLineNumbers/>
              <w:spacing w:line="360" w:lineRule="auto"/>
              <w:jc w:val="center"/>
            </w:pPr>
            <w:r>
              <w:t>9,9 ± 0,41*</w:t>
            </w:r>
          </w:p>
        </w:tc>
      </w:tr>
    </w:tbl>
    <w:p w:rsidR="000F1B5C" w:rsidRDefault="000F1B5C" w:rsidP="000F1B5C">
      <w:pPr>
        <w:pStyle w:val="25"/>
        <w:jc w:val="both"/>
        <w:rPr>
          <w:sz w:val="24"/>
          <w:szCs w:val="24"/>
        </w:rPr>
      </w:pPr>
      <w:r>
        <w:rPr>
          <w:b/>
          <w:bCs/>
          <w:sz w:val="24"/>
          <w:szCs w:val="24"/>
        </w:rPr>
        <w:t>Примітка.</w:t>
      </w:r>
      <w:r>
        <w:rPr>
          <w:sz w:val="24"/>
          <w:szCs w:val="24"/>
        </w:rPr>
        <w:t xml:space="preserve"> * р &lt;0,05</w:t>
      </w:r>
    </w:p>
    <w:p w:rsidR="000F1B5C" w:rsidRDefault="000F1B5C" w:rsidP="000F1B5C">
      <w:pPr>
        <w:pStyle w:val="25"/>
        <w:jc w:val="both"/>
        <w:rPr>
          <w:sz w:val="24"/>
          <w:szCs w:val="24"/>
        </w:rPr>
      </w:pPr>
    </w:p>
    <w:p w:rsidR="000F1B5C" w:rsidRDefault="000F1B5C" w:rsidP="000F1B5C">
      <w:pPr>
        <w:pStyle w:val="25"/>
        <w:jc w:val="both"/>
        <w:rPr>
          <w:sz w:val="24"/>
          <w:szCs w:val="24"/>
        </w:rPr>
      </w:pPr>
      <w:r>
        <w:rPr>
          <w:sz w:val="24"/>
          <w:szCs w:val="24"/>
        </w:rPr>
        <w:t xml:space="preserve">З таблиці 9 видно, що із збільшенням інтенсивності інвазії риби нематодами родини </w:t>
      </w:r>
      <w:r>
        <w:rPr>
          <w:i/>
          <w:iCs/>
          <w:sz w:val="24"/>
          <w:szCs w:val="24"/>
          <w:lang w:val="en-US"/>
        </w:rPr>
        <w:t>Anisakidae</w:t>
      </w:r>
      <w:r>
        <w:rPr>
          <w:sz w:val="24"/>
          <w:szCs w:val="24"/>
        </w:rPr>
        <w:t xml:space="preserve"> роду </w:t>
      </w:r>
      <w:r>
        <w:rPr>
          <w:i/>
          <w:iCs/>
          <w:sz w:val="24"/>
          <w:szCs w:val="24"/>
          <w:lang w:val="en-US"/>
        </w:rPr>
        <w:t>Anisakis</w:t>
      </w:r>
      <w:r>
        <w:rPr>
          <w:sz w:val="24"/>
          <w:szCs w:val="24"/>
        </w:rPr>
        <w:t>, виду</w:t>
      </w:r>
      <w:r>
        <w:rPr>
          <w:i/>
          <w:iCs/>
          <w:sz w:val="24"/>
          <w:szCs w:val="24"/>
        </w:rPr>
        <w:t xml:space="preserve"> </w:t>
      </w:r>
      <w:r>
        <w:rPr>
          <w:i/>
          <w:iCs/>
          <w:sz w:val="24"/>
          <w:szCs w:val="24"/>
          <w:lang w:val="en-US"/>
        </w:rPr>
        <w:t>Anisakis</w:t>
      </w:r>
      <w:r>
        <w:rPr>
          <w:i/>
          <w:iCs/>
          <w:sz w:val="24"/>
          <w:szCs w:val="24"/>
        </w:rPr>
        <w:t xml:space="preserve"> </w:t>
      </w:r>
      <w:r>
        <w:rPr>
          <w:i/>
          <w:iCs/>
          <w:sz w:val="24"/>
          <w:szCs w:val="24"/>
          <w:lang w:val="en-US"/>
        </w:rPr>
        <w:t>simplex</w:t>
      </w:r>
      <w:r>
        <w:rPr>
          <w:i/>
          <w:iCs/>
          <w:sz w:val="24"/>
          <w:szCs w:val="24"/>
        </w:rPr>
        <w:t xml:space="preserve"> </w:t>
      </w:r>
      <w:r>
        <w:rPr>
          <w:sz w:val="24"/>
          <w:szCs w:val="24"/>
        </w:rPr>
        <w:t>підвищується загальне мікробне обсіменіння м’язів риби на 32% (р&lt;0,05).</w:t>
      </w:r>
    </w:p>
    <w:p w:rsidR="000F1B5C" w:rsidRDefault="000F1B5C" w:rsidP="000F1B5C">
      <w:pPr>
        <w:pStyle w:val="25"/>
        <w:jc w:val="both"/>
        <w:rPr>
          <w:sz w:val="24"/>
          <w:szCs w:val="24"/>
        </w:rPr>
      </w:pPr>
      <w:r>
        <w:rPr>
          <w:sz w:val="24"/>
          <w:szCs w:val="24"/>
        </w:rPr>
        <w:lastRenderedPageBreak/>
        <w:t xml:space="preserve">Імовірно, що підвищення загального мікробного обсіменіння м’язів риби відбувається за рахунок паразитування личинок нематод у риби, що призводить до інтоксикації її організму продуктами життєдіяльності гельмінтів і супроводжується підвищенням проникності кровоносних судин та епітелію внутрішніх органів. Це сприяє міграції мікрофлори із черевної порожнини у м’язи, що спричиняє їх обсіменіння мікрофлорою, яка є на поверхні личинок. </w:t>
      </w:r>
    </w:p>
    <w:p w:rsidR="000F1B5C" w:rsidRDefault="000F1B5C" w:rsidP="000F1B5C">
      <w:pPr>
        <w:pStyle w:val="FR10"/>
        <w:spacing w:line="360" w:lineRule="auto"/>
        <w:rPr>
          <w:sz w:val="24"/>
          <w:szCs w:val="24"/>
        </w:rPr>
      </w:pPr>
      <w:r>
        <w:rPr>
          <w:sz w:val="24"/>
          <w:szCs w:val="24"/>
        </w:rPr>
        <w:t xml:space="preserve">Досить актуальним є питання токсичної та алергенної дії личинок нематод родини </w:t>
      </w:r>
      <w:r>
        <w:rPr>
          <w:i/>
          <w:iCs/>
          <w:sz w:val="24"/>
          <w:szCs w:val="24"/>
          <w:lang w:val="en-US"/>
        </w:rPr>
        <w:t>Anisakidae</w:t>
      </w:r>
      <w:r>
        <w:rPr>
          <w:sz w:val="24"/>
          <w:szCs w:val="24"/>
        </w:rPr>
        <w:t xml:space="preserve"> на організм теплокровних. У дослідах на кошенятах виявлені певні клінічні ознаки такої дії личинок родини </w:t>
      </w:r>
      <w:r>
        <w:rPr>
          <w:i/>
          <w:iCs/>
          <w:sz w:val="24"/>
          <w:szCs w:val="24"/>
          <w:lang w:val="en-US"/>
        </w:rPr>
        <w:t>Hysterothylacium</w:t>
      </w:r>
      <w:r>
        <w:rPr>
          <w:i/>
          <w:iCs/>
          <w:sz w:val="24"/>
          <w:szCs w:val="24"/>
        </w:rPr>
        <w:t xml:space="preserve"> </w:t>
      </w:r>
      <w:r>
        <w:rPr>
          <w:sz w:val="24"/>
          <w:szCs w:val="24"/>
        </w:rPr>
        <w:t>(збудження, пригнічення, підвищене слиновиділення, позиви до блювання).</w:t>
      </w:r>
    </w:p>
    <w:p w:rsidR="000F1B5C" w:rsidRDefault="000F1B5C" w:rsidP="000F1B5C">
      <w:pPr>
        <w:pStyle w:val="FR10"/>
        <w:spacing w:line="360" w:lineRule="auto"/>
        <w:rPr>
          <w:sz w:val="24"/>
          <w:szCs w:val="24"/>
        </w:rPr>
      </w:pPr>
      <w:r>
        <w:rPr>
          <w:sz w:val="24"/>
          <w:szCs w:val="24"/>
        </w:rPr>
        <w:t>При розтині трупів у кошенят 1-ї дослідної групи (яким згодовували рибу з живими личинками) виявили гіперемію слизової оболонки шлунково-кишкового каналу, білкову та жирову дистрофію печінки, що свідчить про інтоксикацію організму. Такі ознаки відсутні у кошенят контрольної групи (які вживали рибу неінвазовану) та 2-ї дослідної. Можна припустити, що продукти обміну личинок, які паразитують у шлунково-кишковому каналі, спричиняють  інтоксикацію організму теплокровних тварин.</w:t>
      </w:r>
    </w:p>
    <w:p w:rsidR="000F1B5C" w:rsidRDefault="000F1B5C" w:rsidP="000F1B5C">
      <w:pPr>
        <w:pStyle w:val="FR10"/>
        <w:spacing w:line="360" w:lineRule="auto"/>
        <w:rPr>
          <w:spacing w:val="-4"/>
          <w:sz w:val="24"/>
          <w:szCs w:val="24"/>
        </w:rPr>
      </w:pPr>
      <w:r>
        <w:rPr>
          <w:spacing w:val="-4"/>
          <w:sz w:val="24"/>
          <w:szCs w:val="24"/>
        </w:rPr>
        <w:t>Токсичність живих личинок анізакісів підтверджується дослідженнями на тест-культурі інфузорії Тетрахімена піриформіс: знижується активність культури та виникають патологічні форми інфузорій, які виросли на середовищі з личинок анізакісів.</w:t>
      </w:r>
    </w:p>
    <w:p w:rsidR="000F1B5C" w:rsidRDefault="000F1B5C" w:rsidP="000F1B5C">
      <w:pPr>
        <w:pStyle w:val="FR10"/>
        <w:spacing w:line="360" w:lineRule="auto"/>
        <w:rPr>
          <w:sz w:val="24"/>
          <w:szCs w:val="24"/>
        </w:rPr>
      </w:pPr>
      <w:r>
        <w:rPr>
          <w:sz w:val="24"/>
          <w:szCs w:val="24"/>
        </w:rPr>
        <w:t xml:space="preserve">Дослідження м’язової тканини інвазованої риби та самих личинок із застосуванням тест-організму інфузорії Тетрахімена піриформіс, штам WH-14, </w:t>
      </w:r>
      <w:r>
        <w:rPr>
          <w:sz w:val="24"/>
          <w:szCs w:val="24"/>
        </w:rPr>
        <w:lastRenderedPageBreak/>
        <w:t xml:space="preserve">дали змогу виявити алергенні властивості незнезаражеої риби та живих личинок анізакід виду </w:t>
      </w:r>
      <w:r>
        <w:rPr>
          <w:i/>
          <w:iCs/>
          <w:sz w:val="24"/>
          <w:szCs w:val="24"/>
          <w:lang w:val="en-US"/>
        </w:rPr>
        <w:t>Anisakis</w:t>
      </w:r>
      <w:r>
        <w:rPr>
          <w:i/>
          <w:iCs/>
          <w:sz w:val="24"/>
          <w:szCs w:val="24"/>
        </w:rPr>
        <w:t xml:space="preserve"> </w:t>
      </w:r>
      <w:r>
        <w:rPr>
          <w:i/>
          <w:iCs/>
          <w:sz w:val="24"/>
          <w:szCs w:val="24"/>
          <w:lang w:val="en-US"/>
        </w:rPr>
        <w:t>simplex</w:t>
      </w:r>
      <w:r>
        <w:rPr>
          <w:i/>
          <w:iCs/>
          <w:sz w:val="24"/>
          <w:szCs w:val="24"/>
        </w:rPr>
        <w:t xml:space="preserve"> </w:t>
      </w:r>
      <w:r>
        <w:rPr>
          <w:sz w:val="24"/>
          <w:szCs w:val="24"/>
        </w:rPr>
        <w:t>і токсичність личинок анізакід виду</w:t>
      </w:r>
      <w:r>
        <w:rPr>
          <w:i/>
          <w:iCs/>
          <w:sz w:val="24"/>
          <w:szCs w:val="24"/>
        </w:rPr>
        <w:t xml:space="preserve"> Hysterothylacium aduncum. </w:t>
      </w:r>
      <w:r>
        <w:rPr>
          <w:sz w:val="24"/>
          <w:szCs w:val="24"/>
        </w:rPr>
        <w:t xml:space="preserve">Після знезаражування інвазованої риби методом </w:t>
      </w:r>
      <w:r>
        <w:rPr>
          <w:spacing w:val="-6"/>
          <w:sz w:val="24"/>
          <w:szCs w:val="24"/>
        </w:rPr>
        <w:t>заморожування чи кип’ятіння токсичність зникала, проте алергенність значно знижувалася лише після кип’ятіння і зберігалася на дуже низькому рівні (6 балів).</w:t>
      </w:r>
      <w:r>
        <w:rPr>
          <w:sz w:val="24"/>
          <w:szCs w:val="24"/>
        </w:rPr>
        <w:t xml:space="preserve"> </w:t>
      </w:r>
    </w:p>
    <w:p w:rsidR="000F1B5C" w:rsidRDefault="000F1B5C" w:rsidP="000F1B5C">
      <w:pPr>
        <w:pStyle w:val="FR10"/>
        <w:widowControl/>
        <w:spacing w:line="360" w:lineRule="auto"/>
        <w:rPr>
          <w:spacing w:val="-4"/>
          <w:sz w:val="24"/>
          <w:szCs w:val="24"/>
        </w:rPr>
      </w:pPr>
      <w:r>
        <w:rPr>
          <w:spacing w:val="-4"/>
          <w:sz w:val="24"/>
          <w:szCs w:val="24"/>
        </w:rPr>
        <w:t>Біологічна повноцінність м’яса інвазованих личинками анізакісів риб знижується. При інтенсивності інвазії 37,6 личинок на рибу вона знижувалася 4,6 %.</w:t>
      </w:r>
    </w:p>
    <w:p w:rsidR="000F1B5C" w:rsidRDefault="000F1B5C" w:rsidP="000F1B5C">
      <w:pPr>
        <w:pStyle w:val="37"/>
        <w:ind w:left="0"/>
        <w:rPr>
          <w:spacing w:val="-6"/>
          <w:szCs w:val="24"/>
          <w:lang w:val="uk-UA"/>
        </w:rPr>
      </w:pPr>
      <w:r>
        <w:rPr>
          <w:spacing w:val="-6"/>
          <w:szCs w:val="24"/>
          <w:lang w:val="uk-UA"/>
        </w:rPr>
        <w:t xml:space="preserve">Одним із завдань було вивчення рівня радіаційного забруднення, риб Азовського і Чорного морів та імпортованої на внутрішній ринок риби, залежно від інтенсивності ураження її нематодами родини </w:t>
      </w:r>
      <w:r>
        <w:rPr>
          <w:i/>
          <w:iCs/>
          <w:spacing w:val="-6"/>
          <w:szCs w:val="24"/>
        </w:rPr>
        <w:t>Anisakidae</w:t>
      </w:r>
      <w:r>
        <w:rPr>
          <w:spacing w:val="-6"/>
          <w:szCs w:val="24"/>
          <w:lang w:val="uk-UA"/>
        </w:rPr>
        <w:t xml:space="preserve">, результати дослідження наведені в табл. 10. </w:t>
      </w:r>
    </w:p>
    <w:p w:rsidR="000F1B5C" w:rsidRDefault="000F1B5C" w:rsidP="000F1B5C">
      <w:pPr>
        <w:pStyle w:val="37"/>
        <w:ind w:left="0"/>
        <w:rPr>
          <w:spacing w:val="-6"/>
          <w:szCs w:val="24"/>
          <w:lang w:val="uk-UA"/>
        </w:rPr>
      </w:pPr>
    </w:p>
    <w:p w:rsidR="000F1B5C" w:rsidRDefault="000F1B5C" w:rsidP="000F1B5C">
      <w:pPr>
        <w:spacing w:line="360" w:lineRule="auto"/>
        <w:rPr>
          <w:b/>
          <w:bCs/>
        </w:rPr>
      </w:pPr>
      <w:r>
        <w:t xml:space="preserve">Таблиця 10 – </w:t>
      </w:r>
      <w:r>
        <w:rPr>
          <w:b/>
          <w:bCs/>
        </w:rPr>
        <w:t xml:space="preserve">Рівень забруднення риби радіонуклідами </w:t>
      </w:r>
      <w:r>
        <w:rPr>
          <w:b/>
          <w:bCs/>
          <w:vertAlign w:val="superscript"/>
        </w:rPr>
        <w:t>137</w:t>
      </w:r>
      <w:r>
        <w:rPr>
          <w:b/>
          <w:bCs/>
        </w:rPr>
        <w:t xml:space="preserve">Сs при інвазуванні її </w:t>
      </w:r>
    </w:p>
    <w:p w:rsidR="000F1B5C" w:rsidRDefault="000F1B5C" w:rsidP="000F1B5C">
      <w:pPr>
        <w:spacing w:line="360" w:lineRule="auto"/>
        <w:ind w:firstLine="1418"/>
        <w:rPr>
          <w:b/>
          <w:bCs/>
        </w:rPr>
      </w:pPr>
      <w:r>
        <w:rPr>
          <w:b/>
          <w:bCs/>
        </w:rPr>
        <w:t xml:space="preserve">личинками анізакід </w:t>
      </w:r>
      <w:r>
        <w:rPr>
          <w:b/>
          <w:bCs/>
          <w:i/>
          <w:iCs/>
        </w:rPr>
        <w:t xml:space="preserve">Hysterothylacium aduncum </w:t>
      </w:r>
      <w:r>
        <w:rPr>
          <w:b/>
          <w:bCs/>
        </w:rPr>
        <w:t xml:space="preserve">та </w:t>
      </w:r>
      <w:r>
        <w:rPr>
          <w:b/>
          <w:bCs/>
          <w:i/>
          <w:iCs/>
        </w:rPr>
        <w:t>Anisakis simplex</w:t>
      </w:r>
      <w:r>
        <w:rPr>
          <w:b/>
          <w:bCs/>
        </w:rPr>
        <w:t xml:space="preserve">, </w:t>
      </w:r>
    </w:p>
    <w:p w:rsidR="000F1B5C" w:rsidRDefault="000F1B5C" w:rsidP="000F1B5C">
      <w:pPr>
        <w:spacing w:line="360" w:lineRule="auto"/>
        <w:ind w:firstLine="1418"/>
      </w:pPr>
      <w:r>
        <w:t xml:space="preserve">Бк/кг, (M </w:t>
      </w:r>
      <w:r>
        <w:sym w:font="Symbol" w:char="F0B1"/>
      </w:r>
      <w:r>
        <w:t xml:space="preserve"> m, n = 10)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1"/>
        <w:gridCol w:w="2127"/>
      </w:tblGrid>
      <w:tr w:rsidR="000F1B5C" w:rsidTr="00BF4557">
        <w:tblPrEx>
          <w:tblCellMar>
            <w:top w:w="0" w:type="dxa"/>
            <w:bottom w:w="0" w:type="dxa"/>
          </w:tblCellMar>
        </w:tblPrEx>
        <w:trPr>
          <w:cantSplit/>
        </w:trPr>
        <w:tc>
          <w:tcPr>
            <w:tcW w:w="4678" w:type="dxa"/>
            <w:vMerge w:val="restart"/>
          </w:tcPr>
          <w:p w:rsidR="000F1B5C" w:rsidRDefault="000F1B5C" w:rsidP="00BF4557">
            <w:pPr>
              <w:pStyle w:val="37"/>
              <w:ind w:left="0" w:firstLine="0"/>
              <w:jc w:val="center"/>
              <w:rPr>
                <w:szCs w:val="24"/>
                <w:lang w:val="uk-UA"/>
              </w:rPr>
            </w:pPr>
            <w:r>
              <w:rPr>
                <w:szCs w:val="24"/>
                <w:lang w:val="uk-UA"/>
              </w:rPr>
              <w:t>Вид риби</w:t>
            </w:r>
          </w:p>
        </w:tc>
        <w:tc>
          <w:tcPr>
            <w:tcW w:w="4678" w:type="dxa"/>
            <w:gridSpan w:val="2"/>
          </w:tcPr>
          <w:p w:rsidR="000F1B5C" w:rsidRDefault="000F1B5C" w:rsidP="00BF4557">
            <w:pPr>
              <w:pStyle w:val="37"/>
              <w:ind w:left="0" w:firstLine="0"/>
              <w:jc w:val="center"/>
              <w:rPr>
                <w:szCs w:val="24"/>
                <w:lang w:val="uk-UA"/>
              </w:rPr>
            </w:pPr>
            <w:r>
              <w:rPr>
                <w:szCs w:val="24"/>
                <w:lang w:val="uk-UA"/>
              </w:rPr>
              <w:t>Предмет дослідження</w:t>
            </w:r>
          </w:p>
        </w:tc>
      </w:tr>
      <w:tr w:rsidR="000F1B5C" w:rsidTr="00BF4557">
        <w:tblPrEx>
          <w:tblCellMar>
            <w:top w:w="0" w:type="dxa"/>
            <w:bottom w:w="0" w:type="dxa"/>
          </w:tblCellMar>
        </w:tblPrEx>
        <w:trPr>
          <w:cantSplit/>
        </w:trPr>
        <w:tc>
          <w:tcPr>
            <w:tcW w:w="4678" w:type="dxa"/>
            <w:vMerge/>
          </w:tcPr>
          <w:p w:rsidR="000F1B5C" w:rsidRDefault="000F1B5C" w:rsidP="00BF4557">
            <w:pPr>
              <w:pStyle w:val="37"/>
              <w:ind w:left="0" w:firstLine="0"/>
              <w:jc w:val="center"/>
              <w:rPr>
                <w:szCs w:val="24"/>
                <w:lang w:val="uk-UA"/>
              </w:rPr>
            </w:pPr>
          </w:p>
        </w:tc>
        <w:tc>
          <w:tcPr>
            <w:tcW w:w="2551" w:type="dxa"/>
          </w:tcPr>
          <w:p w:rsidR="000F1B5C" w:rsidRDefault="000F1B5C" w:rsidP="00BF4557">
            <w:pPr>
              <w:pStyle w:val="37"/>
              <w:ind w:left="0" w:firstLine="0"/>
              <w:jc w:val="center"/>
              <w:rPr>
                <w:szCs w:val="24"/>
                <w:lang w:val="uk-UA"/>
              </w:rPr>
            </w:pPr>
            <w:r>
              <w:rPr>
                <w:szCs w:val="24"/>
                <w:lang w:val="uk-UA"/>
              </w:rPr>
              <w:t>риба ціла</w:t>
            </w:r>
          </w:p>
        </w:tc>
        <w:tc>
          <w:tcPr>
            <w:tcW w:w="2127" w:type="dxa"/>
          </w:tcPr>
          <w:p w:rsidR="000F1B5C" w:rsidRDefault="000F1B5C" w:rsidP="00BF4557">
            <w:pPr>
              <w:pStyle w:val="37"/>
              <w:ind w:left="0" w:firstLine="0"/>
              <w:jc w:val="center"/>
              <w:rPr>
                <w:szCs w:val="24"/>
                <w:lang w:val="uk-UA"/>
              </w:rPr>
            </w:pPr>
            <w:r>
              <w:rPr>
                <w:szCs w:val="24"/>
                <w:lang w:val="uk-UA"/>
              </w:rPr>
              <w:t>м’язова тканина</w:t>
            </w:r>
          </w:p>
        </w:tc>
      </w:tr>
      <w:tr w:rsidR="000F1B5C" w:rsidTr="00BF4557">
        <w:tblPrEx>
          <w:tblCellMar>
            <w:top w:w="0" w:type="dxa"/>
            <w:bottom w:w="0" w:type="dxa"/>
          </w:tblCellMar>
        </w:tblPrEx>
        <w:trPr>
          <w:cantSplit/>
          <w:trHeight w:val="288"/>
        </w:trPr>
        <w:tc>
          <w:tcPr>
            <w:tcW w:w="9356" w:type="dxa"/>
            <w:gridSpan w:val="3"/>
            <w:shd w:val="clear" w:color="000000" w:fill="FFFFFF"/>
          </w:tcPr>
          <w:p w:rsidR="000F1B5C" w:rsidRDefault="000F1B5C" w:rsidP="00BF4557">
            <w:pPr>
              <w:pStyle w:val="37"/>
              <w:ind w:left="0" w:firstLine="0"/>
              <w:jc w:val="center"/>
              <w:rPr>
                <w:szCs w:val="24"/>
                <w:lang w:val="uk-UA"/>
              </w:rPr>
            </w:pPr>
            <w:r>
              <w:rPr>
                <w:szCs w:val="24"/>
                <w:lang w:val="uk-UA"/>
              </w:rPr>
              <w:t xml:space="preserve">Ураженість риби личинками виду </w:t>
            </w:r>
            <w:r>
              <w:rPr>
                <w:i/>
                <w:iCs/>
                <w:szCs w:val="24"/>
              </w:rPr>
              <w:t>Hysterothylacium</w:t>
            </w:r>
            <w:r>
              <w:rPr>
                <w:i/>
                <w:iCs/>
                <w:szCs w:val="24"/>
                <w:lang w:val="uk-UA"/>
              </w:rPr>
              <w:t xml:space="preserve"> </w:t>
            </w:r>
            <w:r>
              <w:rPr>
                <w:i/>
                <w:iCs/>
                <w:szCs w:val="24"/>
              </w:rPr>
              <w:t>aduncum</w:t>
            </w:r>
          </w:p>
        </w:tc>
      </w:tr>
      <w:tr w:rsidR="000F1B5C" w:rsidTr="00BF4557">
        <w:tblPrEx>
          <w:tblCellMar>
            <w:top w:w="0" w:type="dxa"/>
            <w:bottom w:w="0" w:type="dxa"/>
          </w:tblCellMar>
        </w:tblPrEx>
        <w:trPr>
          <w:trHeight w:val="288"/>
        </w:trPr>
        <w:tc>
          <w:tcPr>
            <w:tcW w:w="4678" w:type="dxa"/>
            <w:tcBorders>
              <w:bottom w:val="nil"/>
            </w:tcBorders>
            <w:shd w:val="clear" w:color="000000" w:fill="FFFFFF"/>
          </w:tcPr>
          <w:p w:rsidR="000F1B5C" w:rsidRDefault="000F1B5C" w:rsidP="00BF4557">
            <w:pPr>
              <w:pStyle w:val="37"/>
              <w:ind w:left="0" w:firstLine="0"/>
              <w:jc w:val="left"/>
              <w:rPr>
                <w:szCs w:val="24"/>
                <w:lang w:val="uk-UA"/>
              </w:rPr>
            </w:pPr>
            <w:r>
              <w:rPr>
                <w:szCs w:val="24"/>
                <w:lang w:val="uk-UA"/>
              </w:rPr>
              <w:t xml:space="preserve">Кілька азовська неінвазована </w:t>
            </w:r>
          </w:p>
        </w:tc>
        <w:tc>
          <w:tcPr>
            <w:tcW w:w="2551" w:type="dxa"/>
            <w:tcBorders>
              <w:bottom w:val="nil"/>
            </w:tcBorders>
            <w:shd w:val="clear" w:color="000000" w:fill="FFFFFF"/>
          </w:tcPr>
          <w:p w:rsidR="000F1B5C" w:rsidRDefault="000F1B5C" w:rsidP="00BF4557">
            <w:pPr>
              <w:pStyle w:val="37"/>
              <w:ind w:left="0" w:firstLine="0"/>
              <w:jc w:val="center"/>
              <w:rPr>
                <w:szCs w:val="24"/>
                <w:lang w:val="uk-UA"/>
              </w:rPr>
            </w:pPr>
            <w:r>
              <w:rPr>
                <w:szCs w:val="24"/>
                <w:lang w:val="uk-UA"/>
              </w:rPr>
              <w:t xml:space="preserve">23,0 </w:t>
            </w:r>
            <w:r>
              <w:rPr>
                <w:szCs w:val="24"/>
                <w:lang w:val="uk-UA"/>
              </w:rPr>
              <w:sym w:font="Symbol" w:char="F0B1"/>
            </w:r>
            <w:r>
              <w:rPr>
                <w:szCs w:val="24"/>
                <w:lang w:val="uk-UA"/>
              </w:rPr>
              <w:t xml:space="preserve"> 0,8</w:t>
            </w:r>
          </w:p>
        </w:tc>
        <w:tc>
          <w:tcPr>
            <w:tcW w:w="2127" w:type="dxa"/>
            <w:tcBorders>
              <w:bottom w:val="nil"/>
            </w:tcBorders>
            <w:shd w:val="clear" w:color="000000" w:fill="FFFFFF"/>
          </w:tcPr>
          <w:p w:rsidR="000F1B5C" w:rsidRDefault="000F1B5C" w:rsidP="00BF4557">
            <w:pPr>
              <w:pStyle w:val="37"/>
              <w:ind w:left="0" w:firstLine="0"/>
              <w:jc w:val="center"/>
              <w:rPr>
                <w:szCs w:val="24"/>
                <w:lang w:val="uk-UA"/>
              </w:rPr>
            </w:pPr>
            <w:r>
              <w:rPr>
                <w:szCs w:val="24"/>
                <w:lang w:val="uk-UA"/>
              </w:rPr>
              <w:sym w:font="Symbol" w:char="F02D"/>
            </w:r>
          </w:p>
        </w:tc>
      </w:tr>
      <w:tr w:rsidR="000F1B5C" w:rsidTr="00BF4557">
        <w:tblPrEx>
          <w:tblCellMar>
            <w:top w:w="0" w:type="dxa"/>
            <w:bottom w:w="0" w:type="dxa"/>
          </w:tblCellMar>
        </w:tblPrEx>
        <w:tc>
          <w:tcPr>
            <w:tcW w:w="4678" w:type="dxa"/>
          </w:tcPr>
          <w:p w:rsidR="000F1B5C" w:rsidRDefault="000F1B5C" w:rsidP="00BF4557">
            <w:pPr>
              <w:pStyle w:val="37"/>
              <w:ind w:left="0" w:firstLine="0"/>
              <w:jc w:val="left"/>
              <w:rPr>
                <w:szCs w:val="24"/>
                <w:lang w:val="uk-UA"/>
              </w:rPr>
            </w:pPr>
            <w:r>
              <w:rPr>
                <w:szCs w:val="24"/>
                <w:lang w:val="uk-UA"/>
              </w:rPr>
              <w:t xml:space="preserve">Кілька азовська інвазована </w:t>
            </w:r>
          </w:p>
        </w:tc>
        <w:tc>
          <w:tcPr>
            <w:tcW w:w="2551" w:type="dxa"/>
          </w:tcPr>
          <w:p w:rsidR="000F1B5C" w:rsidRDefault="000F1B5C" w:rsidP="00BF4557">
            <w:pPr>
              <w:pStyle w:val="37"/>
              <w:ind w:left="0" w:firstLine="0"/>
              <w:jc w:val="center"/>
              <w:rPr>
                <w:szCs w:val="24"/>
                <w:lang w:val="uk-UA"/>
              </w:rPr>
            </w:pPr>
            <w:r>
              <w:rPr>
                <w:szCs w:val="24"/>
                <w:lang w:val="uk-UA"/>
              </w:rPr>
              <w:t xml:space="preserve">23,4 </w:t>
            </w:r>
            <w:r>
              <w:rPr>
                <w:szCs w:val="24"/>
                <w:lang w:val="uk-UA"/>
              </w:rPr>
              <w:sym w:font="Symbol" w:char="F0B1"/>
            </w:r>
            <w:r>
              <w:rPr>
                <w:szCs w:val="24"/>
                <w:lang w:val="uk-UA"/>
              </w:rPr>
              <w:t xml:space="preserve"> 0,8 </w:t>
            </w:r>
          </w:p>
        </w:tc>
        <w:tc>
          <w:tcPr>
            <w:tcW w:w="2127" w:type="dxa"/>
          </w:tcPr>
          <w:p w:rsidR="000F1B5C" w:rsidRDefault="000F1B5C" w:rsidP="00BF4557">
            <w:pPr>
              <w:pStyle w:val="37"/>
              <w:ind w:left="0" w:firstLine="0"/>
              <w:jc w:val="center"/>
              <w:rPr>
                <w:szCs w:val="24"/>
                <w:lang w:val="uk-UA"/>
              </w:rPr>
            </w:pPr>
            <w:r>
              <w:rPr>
                <w:szCs w:val="24"/>
                <w:lang w:val="uk-UA"/>
              </w:rPr>
              <w:sym w:font="Symbol" w:char="F02D"/>
            </w:r>
          </w:p>
        </w:tc>
      </w:tr>
      <w:tr w:rsidR="000F1B5C" w:rsidTr="00BF4557">
        <w:tblPrEx>
          <w:tblCellMar>
            <w:top w:w="0" w:type="dxa"/>
            <w:bottom w:w="0" w:type="dxa"/>
          </w:tblCellMar>
        </w:tblPrEx>
        <w:tc>
          <w:tcPr>
            <w:tcW w:w="4678" w:type="dxa"/>
          </w:tcPr>
          <w:p w:rsidR="000F1B5C" w:rsidRDefault="000F1B5C" w:rsidP="00BF4557">
            <w:pPr>
              <w:pStyle w:val="37"/>
              <w:ind w:left="0" w:firstLine="0"/>
              <w:jc w:val="left"/>
              <w:rPr>
                <w:szCs w:val="24"/>
                <w:lang w:val="uk-UA"/>
              </w:rPr>
            </w:pPr>
            <w:r>
              <w:rPr>
                <w:szCs w:val="24"/>
                <w:lang w:val="uk-UA"/>
              </w:rPr>
              <w:t xml:space="preserve">Кілька чорноморська неінвазована </w:t>
            </w:r>
          </w:p>
        </w:tc>
        <w:tc>
          <w:tcPr>
            <w:tcW w:w="2551" w:type="dxa"/>
          </w:tcPr>
          <w:p w:rsidR="000F1B5C" w:rsidRDefault="000F1B5C" w:rsidP="00BF4557">
            <w:pPr>
              <w:pStyle w:val="37"/>
              <w:ind w:left="0" w:firstLine="0"/>
              <w:jc w:val="center"/>
              <w:rPr>
                <w:szCs w:val="24"/>
                <w:lang w:val="uk-UA"/>
              </w:rPr>
            </w:pPr>
            <w:r>
              <w:rPr>
                <w:szCs w:val="24"/>
                <w:lang w:val="uk-UA"/>
              </w:rPr>
              <w:t xml:space="preserve">23,3 </w:t>
            </w:r>
            <w:r>
              <w:rPr>
                <w:szCs w:val="24"/>
                <w:lang w:val="uk-UA"/>
              </w:rPr>
              <w:sym w:font="Symbol" w:char="F0B1"/>
            </w:r>
            <w:r>
              <w:rPr>
                <w:szCs w:val="24"/>
                <w:lang w:val="uk-UA"/>
              </w:rPr>
              <w:t xml:space="preserve"> 1,0</w:t>
            </w:r>
          </w:p>
        </w:tc>
        <w:tc>
          <w:tcPr>
            <w:tcW w:w="2127" w:type="dxa"/>
          </w:tcPr>
          <w:p w:rsidR="000F1B5C" w:rsidRDefault="000F1B5C" w:rsidP="00BF4557">
            <w:pPr>
              <w:pStyle w:val="37"/>
              <w:ind w:left="0" w:firstLine="0"/>
              <w:jc w:val="center"/>
              <w:rPr>
                <w:szCs w:val="24"/>
                <w:lang w:val="uk-UA"/>
              </w:rPr>
            </w:pPr>
            <w:r>
              <w:rPr>
                <w:szCs w:val="24"/>
                <w:lang w:val="uk-UA"/>
              </w:rPr>
              <w:sym w:font="Symbol" w:char="F02D"/>
            </w:r>
          </w:p>
        </w:tc>
      </w:tr>
      <w:tr w:rsidR="000F1B5C" w:rsidTr="00BF4557">
        <w:tblPrEx>
          <w:tblCellMar>
            <w:top w:w="0" w:type="dxa"/>
            <w:bottom w:w="0" w:type="dxa"/>
          </w:tblCellMar>
        </w:tblPrEx>
        <w:tc>
          <w:tcPr>
            <w:tcW w:w="4678" w:type="dxa"/>
          </w:tcPr>
          <w:p w:rsidR="000F1B5C" w:rsidRDefault="000F1B5C" w:rsidP="00BF4557">
            <w:pPr>
              <w:pStyle w:val="37"/>
              <w:ind w:left="0" w:firstLine="0"/>
              <w:jc w:val="left"/>
              <w:rPr>
                <w:szCs w:val="24"/>
                <w:lang w:val="uk-UA"/>
              </w:rPr>
            </w:pPr>
            <w:r>
              <w:rPr>
                <w:szCs w:val="24"/>
                <w:lang w:val="uk-UA"/>
              </w:rPr>
              <w:t xml:space="preserve">Кілька чорноморська інвазована </w:t>
            </w:r>
          </w:p>
        </w:tc>
        <w:tc>
          <w:tcPr>
            <w:tcW w:w="2551" w:type="dxa"/>
          </w:tcPr>
          <w:p w:rsidR="000F1B5C" w:rsidRDefault="000F1B5C" w:rsidP="00BF4557">
            <w:pPr>
              <w:pStyle w:val="37"/>
              <w:ind w:left="0" w:firstLine="0"/>
              <w:jc w:val="center"/>
              <w:rPr>
                <w:szCs w:val="24"/>
                <w:lang w:val="uk-UA"/>
              </w:rPr>
            </w:pPr>
            <w:r>
              <w:rPr>
                <w:szCs w:val="24"/>
                <w:lang w:val="uk-UA"/>
              </w:rPr>
              <w:t xml:space="preserve">23,7 </w:t>
            </w:r>
            <w:r>
              <w:rPr>
                <w:szCs w:val="24"/>
                <w:lang w:val="uk-UA"/>
              </w:rPr>
              <w:sym w:font="Symbol" w:char="F0B1"/>
            </w:r>
            <w:r>
              <w:rPr>
                <w:szCs w:val="24"/>
                <w:lang w:val="uk-UA"/>
              </w:rPr>
              <w:t xml:space="preserve"> 0,9</w:t>
            </w:r>
          </w:p>
        </w:tc>
        <w:tc>
          <w:tcPr>
            <w:tcW w:w="2127" w:type="dxa"/>
          </w:tcPr>
          <w:p w:rsidR="000F1B5C" w:rsidRDefault="000F1B5C" w:rsidP="00BF4557">
            <w:pPr>
              <w:pStyle w:val="37"/>
              <w:ind w:left="0" w:firstLine="0"/>
              <w:jc w:val="center"/>
              <w:rPr>
                <w:szCs w:val="24"/>
                <w:lang w:val="uk-UA"/>
              </w:rPr>
            </w:pPr>
            <w:r>
              <w:rPr>
                <w:szCs w:val="24"/>
                <w:lang w:val="uk-UA"/>
              </w:rPr>
              <w:sym w:font="Symbol" w:char="F02D"/>
            </w:r>
          </w:p>
        </w:tc>
      </w:tr>
      <w:tr w:rsidR="000F1B5C" w:rsidTr="00BF4557">
        <w:tblPrEx>
          <w:tblCellMar>
            <w:top w:w="0" w:type="dxa"/>
            <w:bottom w:w="0" w:type="dxa"/>
          </w:tblCellMar>
        </w:tblPrEx>
        <w:trPr>
          <w:cantSplit/>
        </w:trPr>
        <w:tc>
          <w:tcPr>
            <w:tcW w:w="9356" w:type="dxa"/>
            <w:gridSpan w:val="3"/>
          </w:tcPr>
          <w:p w:rsidR="000F1B5C" w:rsidRDefault="000F1B5C" w:rsidP="00BF4557">
            <w:pPr>
              <w:pStyle w:val="37"/>
              <w:ind w:left="0" w:firstLine="0"/>
              <w:jc w:val="center"/>
              <w:rPr>
                <w:szCs w:val="24"/>
                <w:lang w:val="uk-UA"/>
              </w:rPr>
            </w:pPr>
            <w:r>
              <w:rPr>
                <w:szCs w:val="24"/>
                <w:lang w:val="uk-UA"/>
              </w:rPr>
              <w:t>Ураженість риби личинками виду</w:t>
            </w:r>
            <w:r>
              <w:rPr>
                <w:b/>
                <w:bCs/>
                <w:i/>
                <w:iCs/>
                <w:szCs w:val="24"/>
              </w:rPr>
              <w:t xml:space="preserve"> </w:t>
            </w:r>
            <w:r>
              <w:rPr>
                <w:i/>
                <w:iCs/>
                <w:szCs w:val="24"/>
              </w:rPr>
              <w:t>Anisakis simplex</w:t>
            </w:r>
          </w:p>
        </w:tc>
      </w:tr>
      <w:tr w:rsidR="000F1B5C" w:rsidTr="00BF4557">
        <w:tblPrEx>
          <w:tblCellMar>
            <w:top w:w="0" w:type="dxa"/>
            <w:bottom w:w="0" w:type="dxa"/>
          </w:tblCellMar>
        </w:tblPrEx>
        <w:tc>
          <w:tcPr>
            <w:tcW w:w="4678" w:type="dxa"/>
          </w:tcPr>
          <w:p w:rsidR="000F1B5C" w:rsidRDefault="000F1B5C" w:rsidP="00BF4557">
            <w:pPr>
              <w:pStyle w:val="37"/>
              <w:ind w:left="0" w:firstLine="0"/>
              <w:jc w:val="left"/>
              <w:rPr>
                <w:szCs w:val="24"/>
                <w:lang w:val="uk-UA"/>
              </w:rPr>
            </w:pPr>
            <w:r>
              <w:rPr>
                <w:szCs w:val="24"/>
                <w:lang w:val="uk-UA"/>
              </w:rPr>
              <w:t xml:space="preserve">Оселедці атлантичні неінвазовані </w:t>
            </w:r>
          </w:p>
        </w:tc>
        <w:tc>
          <w:tcPr>
            <w:tcW w:w="2551" w:type="dxa"/>
          </w:tcPr>
          <w:p w:rsidR="000F1B5C" w:rsidRDefault="000F1B5C" w:rsidP="00BF4557">
            <w:pPr>
              <w:pStyle w:val="37"/>
              <w:ind w:left="0" w:firstLine="0"/>
              <w:jc w:val="center"/>
              <w:rPr>
                <w:szCs w:val="24"/>
                <w:lang w:val="uk-UA"/>
              </w:rPr>
            </w:pPr>
            <w:r>
              <w:rPr>
                <w:szCs w:val="24"/>
                <w:lang w:val="uk-UA"/>
              </w:rPr>
              <w:sym w:font="Symbol" w:char="F02D"/>
            </w:r>
          </w:p>
        </w:tc>
        <w:tc>
          <w:tcPr>
            <w:tcW w:w="2127" w:type="dxa"/>
          </w:tcPr>
          <w:p w:rsidR="000F1B5C" w:rsidRDefault="000F1B5C" w:rsidP="00BF4557">
            <w:pPr>
              <w:pStyle w:val="37"/>
              <w:ind w:left="0" w:firstLine="0"/>
              <w:jc w:val="center"/>
              <w:rPr>
                <w:szCs w:val="24"/>
                <w:lang w:val="uk-UA"/>
              </w:rPr>
            </w:pPr>
            <w:r>
              <w:rPr>
                <w:szCs w:val="24"/>
                <w:lang w:val="uk-UA"/>
              </w:rPr>
              <w:t xml:space="preserve">13,7 </w:t>
            </w:r>
            <w:r>
              <w:rPr>
                <w:szCs w:val="24"/>
                <w:lang w:val="uk-UA"/>
              </w:rPr>
              <w:sym w:font="Symbol" w:char="F0B1"/>
            </w:r>
            <w:r>
              <w:rPr>
                <w:szCs w:val="24"/>
                <w:lang w:val="uk-UA"/>
              </w:rPr>
              <w:t xml:space="preserve"> 0,3</w:t>
            </w:r>
          </w:p>
        </w:tc>
      </w:tr>
      <w:tr w:rsidR="000F1B5C" w:rsidTr="00BF4557">
        <w:tblPrEx>
          <w:tblCellMar>
            <w:top w:w="0" w:type="dxa"/>
            <w:bottom w:w="0" w:type="dxa"/>
          </w:tblCellMar>
        </w:tblPrEx>
        <w:tc>
          <w:tcPr>
            <w:tcW w:w="4678" w:type="dxa"/>
          </w:tcPr>
          <w:p w:rsidR="000F1B5C" w:rsidRDefault="000F1B5C" w:rsidP="00BF4557">
            <w:pPr>
              <w:pStyle w:val="37"/>
              <w:ind w:left="0" w:firstLine="0"/>
              <w:jc w:val="left"/>
              <w:rPr>
                <w:szCs w:val="24"/>
                <w:lang w:val="uk-UA"/>
              </w:rPr>
            </w:pPr>
            <w:r>
              <w:rPr>
                <w:szCs w:val="24"/>
                <w:lang w:val="uk-UA"/>
              </w:rPr>
              <w:t xml:space="preserve">Оселедці атлантичні інвазовані </w:t>
            </w:r>
          </w:p>
        </w:tc>
        <w:tc>
          <w:tcPr>
            <w:tcW w:w="2551" w:type="dxa"/>
          </w:tcPr>
          <w:p w:rsidR="000F1B5C" w:rsidRDefault="000F1B5C" w:rsidP="00BF4557">
            <w:pPr>
              <w:pStyle w:val="37"/>
              <w:ind w:left="0" w:firstLine="0"/>
              <w:jc w:val="center"/>
              <w:rPr>
                <w:szCs w:val="24"/>
                <w:lang w:val="uk-UA"/>
              </w:rPr>
            </w:pPr>
            <w:r>
              <w:rPr>
                <w:szCs w:val="24"/>
                <w:lang w:val="uk-UA"/>
              </w:rPr>
              <w:sym w:font="Symbol" w:char="F02D"/>
            </w:r>
          </w:p>
        </w:tc>
        <w:tc>
          <w:tcPr>
            <w:tcW w:w="2127" w:type="dxa"/>
          </w:tcPr>
          <w:p w:rsidR="000F1B5C" w:rsidRDefault="000F1B5C" w:rsidP="00BF4557">
            <w:pPr>
              <w:pStyle w:val="37"/>
              <w:ind w:left="0" w:firstLine="0"/>
              <w:jc w:val="center"/>
              <w:rPr>
                <w:szCs w:val="24"/>
                <w:lang w:val="uk-UA"/>
              </w:rPr>
            </w:pPr>
            <w:r>
              <w:rPr>
                <w:szCs w:val="24"/>
                <w:lang w:val="uk-UA"/>
              </w:rPr>
              <w:t xml:space="preserve">13,9 </w:t>
            </w:r>
            <w:r>
              <w:rPr>
                <w:szCs w:val="24"/>
                <w:lang w:val="uk-UA"/>
              </w:rPr>
              <w:sym w:font="Symbol" w:char="F0B1"/>
            </w:r>
            <w:r>
              <w:rPr>
                <w:szCs w:val="24"/>
                <w:lang w:val="uk-UA"/>
              </w:rPr>
              <w:t xml:space="preserve"> 0,3</w:t>
            </w:r>
          </w:p>
        </w:tc>
      </w:tr>
    </w:tbl>
    <w:p w:rsidR="000F1B5C" w:rsidRDefault="000F1B5C" w:rsidP="000F1B5C">
      <w:pPr>
        <w:pStyle w:val="37"/>
        <w:ind w:left="0"/>
        <w:rPr>
          <w:spacing w:val="-6"/>
          <w:szCs w:val="24"/>
          <w:lang w:val="uk-UA"/>
        </w:rPr>
      </w:pPr>
    </w:p>
    <w:p w:rsidR="000F1B5C" w:rsidRDefault="000F1B5C" w:rsidP="000F1B5C">
      <w:pPr>
        <w:pStyle w:val="37"/>
        <w:ind w:left="0"/>
        <w:rPr>
          <w:spacing w:val="-6"/>
          <w:szCs w:val="24"/>
          <w:lang w:val="uk-UA"/>
        </w:rPr>
      </w:pPr>
      <w:r>
        <w:rPr>
          <w:spacing w:val="-6"/>
          <w:szCs w:val="24"/>
          <w:lang w:val="uk-UA"/>
        </w:rPr>
        <w:lastRenderedPageBreak/>
        <w:t xml:space="preserve">Аналізуючи результати досліджень радіаційного забруднення неінвазованої та інвазованої риби, ми встановили, що різниця показників питомої радіоактивності невірогідна. </w:t>
      </w:r>
      <w:r>
        <w:rPr>
          <w:szCs w:val="24"/>
          <w:lang w:val="uk-UA"/>
        </w:rPr>
        <w:t xml:space="preserve">Рівень </w:t>
      </w:r>
      <w:r>
        <w:rPr>
          <w:szCs w:val="24"/>
          <w:vertAlign w:val="superscript"/>
          <w:lang w:val="uk-UA"/>
        </w:rPr>
        <w:t>137</w:t>
      </w:r>
      <w:r>
        <w:rPr>
          <w:szCs w:val="24"/>
          <w:lang w:val="uk-UA"/>
        </w:rPr>
        <w:t>Cs у дослідженій рибі не перевищує допустимих норм для риби та рибної продукції (ДР – 97).</w:t>
      </w:r>
    </w:p>
    <w:p w:rsidR="000F1B5C" w:rsidRDefault="000F1B5C" w:rsidP="000F1B5C">
      <w:pPr>
        <w:pStyle w:val="37"/>
        <w:ind w:left="0" w:firstLine="0"/>
        <w:rPr>
          <w:szCs w:val="24"/>
          <w:lang w:val="uk-UA"/>
        </w:rPr>
      </w:pPr>
    </w:p>
    <w:p w:rsidR="000F1B5C" w:rsidRDefault="000F1B5C" w:rsidP="000F1B5C">
      <w:pPr>
        <w:pStyle w:val="34"/>
        <w:ind w:firstLine="567"/>
        <w:jc w:val="center"/>
        <w:rPr>
          <w:b/>
          <w:bCs/>
          <w:sz w:val="24"/>
          <w:szCs w:val="24"/>
        </w:rPr>
      </w:pPr>
      <w:r>
        <w:rPr>
          <w:b/>
          <w:bCs/>
          <w:sz w:val="24"/>
          <w:szCs w:val="24"/>
        </w:rPr>
        <w:t xml:space="preserve">Санітарно-гельмінтологічна оцінка риби, інвазованої личинками </w:t>
      </w:r>
      <w:r>
        <w:rPr>
          <w:spacing w:val="-6"/>
          <w:sz w:val="24"/>
          <w:szCs w:val="24"/>
        </w:rPr>
        <w:t xml:space="preserve">родини </w:t>
      </w:r>
      <w:r>
        <w:rPr>
          <w:b/>
          <w:bCs/>
          <w:i/>
          <w:iCs/>
          <w:spacing w:val="-6"/>
          <w:sz w:val="24"/>
          <w:szCs w:val="24"/>
        </w:rPr>
        <w:t>Anisakidae</w:t>
      </w:r>
    </w:p>
    <w:p w:rsidR="000F1B5C" w:rsidRDefault="000F1B5C" w:rsidP="000F1B5C">
      <w:pPr>
        <w:spacing w:line="360" w:lineRule="auto"/>
        <w:ind w:firstLine="567"/>
        <w:jc w:val="both"/>
      </w:pPr>
      <w:r>
        <w:t xml:space="preserve">Рибу, в якої виявляли хоча б одну живу личинку анізакід, вважали “умовно-придатною” і незалежно від екстенсивності та інтенсивності інвазії направляли на знезаражування заморожуванням. </w:t>
      </w:r>
    </w:p>
    <w:p w:rsidR="000F1B5C" w:rsidRDefault="000F1B5C" w:rsidP="000F1B5C">
      <w:pPr>
        <w:spacing w:line="360" w:lineRule="auto"/>
        <w:ind w:firstLine="567"/>
        <w:jc w:val="both"/>
      </w:pPr>
      <w:r>
        <w:rPr>
          <w:spacing w:val="-4"/>
        </w:rPr>
        <w:t xml:space="preserve">Подальше використання знезараженої риби залежить від інтенсивності інвазії. </w:t>
      </w:r>
      <w:r>
        <w:t>При наявності в порожнині тіла та на внутрішніх органах риби (свіжої, охолодженої, мороженої) візуально видимих неживих личинок анізакід (в середньому більше 30 на рибу) її подальшу переробку слід проводити тільки після патрання, з подальшим паразитологічним дослідженням м’язової тканини.</w:t>
      </w:r>
    </w:p>
    <w:p w:rsidR="000F1B5C" w:rsidRDefault="000F1B5C" w:rsidP="000F1B5C">
      <w:pPr>
        <w:spacing w:line="360" w:lineRule="auto"/>
        <w:ind w:firstLine="493"/>
        <w:jc w:val="both"/>
      </w:pPr>
      <w:r>
        <w:t>Умови реалізації риби регламентуються кількістю личинок анізакід у м’язовій тканині:</w:t>
      </w:r>
    </w:p>
    <w:p w:rsidR="000F1B5C" w:rsidRDefault="000F1B5C" w:rsidP="000F1B5C">
      <w:pPr>
        <w:spacing w:line="360" w:lineRule="auto"/>
        <w:ind w:left="493"/>
        <w:jc w:val="both"/>
      </w:pPr>
      <w:r>
        <w:t>1– 10 екз. на кг м’яса – реалізація без обмежень;</w:t>
      </w:r>
    </w:p>
    <w:p w:rsidR="000F1B5C" w:rsidRDefault="000F1B5C" w:rsidP="000F1B5C">
      <w:pPr>
        <w:spacing w:line="360" w:lineRule="auto"/>
        <w:ind w:firstLine="493"/>
        <w:jc w:val="both"/>
      </w:pPr>
      <w:r>
        <w:t>11– 20 екз. на кг м’яса – обов’язкова кулінарна обробка на підприємствах громадського харчування та промислова переробка;</w:t>
      </w:r>
    </w:p>
    <w:p w:rsidR="000F1B5C" w:rsidRDefault="000F1B5C" w:rsidP="000F1B5C">
      <w:pPr>
        <w:spacing w:line="360" w:lineRule="auto"/>
        <w:ind w:left="493"/>
        <w:jc w:val="both"/>
      </w:pPr>
      <w:r>
        <w:t>21– 30 екз. на кг м’яса – переробка на харчовий фарш.</w:t>
      </w:r>
    </w:p>
    <w:p w:rsidR="000F1B5C" w:rsidRDefault="000F1B5C" w:rsidP="000F1B5C">
      <w:pPr>
        <w:spacing w:line="360" w:lineRule="auto"/>
        <w:ind w:firstLine="493"/>
        <w:jc w:val="both"/>
      </w:pPr>
      <w:r>
        <w:t>Риба, інвазованість якої перевищує зазначені вимоги, підлягає після термічної обробки згодовуванню тваринам або направляється на виробництво рибного борошна.</w:t>
      </w:r>
    </w:p>
    <w:p w:rsidR="000F1B5C" w:rsidRDefault="000F1B5C" w:rsidP="000F1B5C">
      <w:pPr>
        <w:pStyle w:val="FR10"/>
        <w:widowControl/>
        <w:spacing w:line="360" w:lineRule="auto"/>
        <w:jc w:val="center"/>
        <w:rPr>
          <w:sz w:val="24"/>
          <w:szCs w:val="24"/>
        </w:rPr>
      </w:pPr>
    </w:p>
    <w:p w:rsidR="000F1B5C" w:rsidRDefault="000F1B5C" w:rsidP="000F1B5C">
      <w:pPr>
        <w:pStyle w:val="FR10"/>
        <w:widowControl/>
        <w:spacing w:line="360" w:lineRule="auto"/>
        <w:jc w:val="center"/>
        <w:rPr>
          <w:b/>
          <w:bCs/>
          <w:sz w:val="24"/>
          <w:szCs w:val="24"/>
        </w:rPr>
      </w:pPr>
      <w:r>
        <w:rPr>
          <w:b/>
          <w:bCs/>
          <w:sz w:val="24"/>
          <w:szCs w:val="24"/>
        </w:rPr>
        <w:t>В И С Н О В К И</w:t>
      </w:r>
    </w:p>
    <w:p w:rsidR="000F1B5C" w:rsidRDefault="000F1B5C" w:rsidP="000F1B5C">
      <w:pPr>
        <w:pStyle w:val="FR10"/>
        <w:widowControl/>
        <w:spacing w:line="360" w:lineRule="auto"/>
        <w:jc w:val="center"/>
        <w:rPr>
          <w:sz w:val="24"/>
          <w:szCs w:val="24"/>
        </w:rPr>
      </w:pPr>
    </w:p>
    <w:p w:rsidR="000F1B5C" w:rsidRDefault="000F1B5C" w:rsidP="000F1B5C">
      <w:pPr>
        <w:pStyle w:val="37"/>
        <w:ind w:left="0"/>
        <w:rPr>
          <w:szCs w:val="24"/>
          <w:lang w:val="uk-UA"/>
        </w:rPr>
      </w:pPr>
      <w:r>
        <w:rPr>
          <w:szCs w:val="24"/>
          <w:lang w:val="uk-UA"/>
        </w:rPr>
        <w:t>1. У дисертації наведено теоретичне узагальнення і шляхи вирішення наукової задачі щодо комплексної оцінки якості м’яса деяких промислових морських та океанічних риб при інвазуванні їх личинками анізакід, розроблені методи дослідження риби, знезараження, визначення життєздатності личинок анізакід, досліджена їх алергенність і токсичність та вплив на якість і біологічну цінність м’яса інвазованої риби.</w:t>
      </w:r>
    </w:p>
    <w:p w:rsidR="000F1B5C" w:rsidRDefault="000F1B5C" w:rsidP="000F1B5C">
      <w:pPr>
        <w:pStyle w:val="37"/>
        <w:ind w:left="0"/>
        <w:rPr>
          <w:szCs w:val="24"/>
          <w:lang w:val="uk-UA"/>
        </w:rPr>
      </w:pPr>
      <w:r>
        <w:rPr>
          <w:szCs w:val="24"/>
          <w:lang w:val="uk-UA"/>
        </w:rPr>
        <w:t xml:space="preserve">2. Промислові риби Азовського та Чорного морів (бички, хамса, кілька) інвазовані личинками анізакід з Е І від 3% до 95 % при середній І І від 2,3 до 35 личинок на рибу, відповідно, а мерланг та калкан, крім того, ще уражені статевозрілими нематодами, які належать до родини </w:t>
      </w:r>
      <w:r>
        <w:rPr>
          <w:i/>
          <w:iCs/>
          <w:szCs w:val="24"/>
          <w:lang w:val="uk-UA"/>
        </w:rPr>
        <w:t>Anisakidae</w:t>
      </w:r>
      <w:r>
        <w:rPr>
          <w:szCs w:val="24"/>
          <w:lang w:val="uk-UA"/>
        </w:rPr>
        <w:t>,</w:t>
      </w:r>
      <w:r>
        <w:rPr>
          <w:i/>
          <w:iCs/>
          <w:szCs w:val="24"/>
          <w:lang w:val="uk-UA"/>
        </w:rPr>
        <w:t xml:space="preserve"> </w:t>
      </w:r>
      <w:r>
        <w:rPr>
          <w:szCs w:val="24"/>
          <w:lang w:val="uk-UA"/>
        </w:rPr>
        <w:t xml:space="preserve">рід </w:t>
      </w:r>
      <w:r>
        <w:rPr>
          <w:i/>
          <w:iCs/>
          <w:szCs w:val="24"/>
          <w:lang w:val="uk-UA"/>
        </w:rPr>
        <w:t>Hysterothylacium</w:t>
      </w:r>
      <w:r>
        <w:rPr>
          <w:szCs w:val="24"/>
          <w:lang w:val="uk-UA"/>
        </w:rPr>
        <w:t>,</w:t>
      </w:r>
      <w:r>
        <w:rPr>
          <w:i/>
          <w:iCs/>
          <w:szCs w:val="24"/>
          <w:lang w:val="uk-UA"/>
        </w:rPr>
        <w:t xml:space="preserve"> </w:t>
      </w:r>
      <w:r>
        <w:rPr>
          <w:szCs w:val="24"/>
          <w:lang w:val="uk-UA"/>
        </w:rPr>
        <w:t xml:space="preserve">вид </w:t>
      </w:r>
      <w:r>
        <w:rPr>
          <w:i/>
          <w:iCs/>
          <w:szCs w:val="24"/>
          <w:lang w:val="uk-UA"/>
        </w:rPr>
        <w:t>Hysterothylacium</w:t>
      </w:r>
      <w:r>
        <w:rPr>
          <w:szCs w:val="24"/>
          <w:lang w:val="uk-UA"/>
        </w:rPr>
        <w:t xml:space="preserve"> </w:t>
      </w:r>
      <w:r>
        <w:rPr>
          <w:i/>
          <w:iCs/>
          <w:szCs w:val="24"/>
          <w:lang w:val="uk-UA"/>
        </w:rPr>
        <w:t>aduncum</w:t>
      </w:r>
      <w:r>
        <w:rPr>
          <w:szCs w:val="24"/>
          <w:lang w:val="uk-UA"/>
        </w:rPr>
        <w:t>.</w:t>
      </w:r>
    </w:p>
    <w:p w:rsidR="000F1B5C" w:rsidRDefault="000F1B5C" w:rsidP="000F1B5C">
      <w:pPr>
        <w:pStyle w:val="37"/>
        <w:ind w:left="0"/>
        <w:rPr>
          <w:szCs w:val="24"/>
          <w:lang w:val="uk-UA"/>
        </w:rPr>
      </w:pPr>
      <w:r>
        <w:rPr>
          <w:szCs w:val="24"/>
          <w:lang w:val="uk-UA"/>
        </w:rPr>
        <w:lastRenderedPageBreak/>
        <w:t xml:space="preserve">Імпортовані скумбрія та оселедці уражені личинками нематод родини </w:t>
      </w:r>
      <w:r>
        <w:rPr>
          <w:i/>
          <w:iCs/>
          <w:spacing w:val="-4"/>
          <w:szCs w:val="24"/>
          <w:lang w:val="uk-UA"/>
        </w:rPr>
        <w:t>Anisakidae</w:t>
      </w:r>
      <w:r>
        <w:rPr>
          <w:spacing w:val="-4"/>
          <w:szCs w:val="24"/>
          <w:lang w:val="uk-UA"/>
        </w:rPr>
        <w:t xml:space="preserve">, рід </w:t>
      </w:r>
      <w:r>
        <w:rPr>
          <w:i/>
          <w:iCs/>
          <w:spacing w:val="-4"/>
          <w:szCs w:val="24"/>
          <w:lang w:val="uk-UA"/>
        </w:rPr>
        <w:t>Anisakis</w:t>
      </w:r>
      <w:r>
        <w:rPr>
          <w:spacing w:val="-4"/>
          <w:szCs w:val="24"/>
          <w:lang w:val="uk-UA"/>
        </w:rPr>
        <w:t xml:space="preserve">, вид </w:t>
      </w:r>
      <w:r>
        <w:rPr>
          <w:i/>
          <w:iCs/>
          <w:spacing w:val="-4"/>
          <w:szCs w:val="24"/>
          <w:lang w:val="uk-UA"/>
        </w:rPr>
        <w:t>Anisakis simplex</w:t>
      </w:r>
      <w:r>
        <w:rPr>
          <w:spacing w:val="-4"/>
          <w:szCs w:val="24"/>
          <w:lang w:val="uk-UA"/>
        </w:rPr>
        <w:t xml:space="preserve"> з ЕІ 53,5% та 95,2%, при середній І І від 7 до 26 личинок на рибу, відповідно.</w:t>
      </w:r>
    </w:p>
    <w:p w:rsidR="000F1B5C" w:rsidRDefault="000F1B5C" w:rsidP="000F1B5C">
      <w:pPr>
        <w:pStyle w:val="37"/>
        <w:ind w:left="0"/>
        <w:rPr>
          <w:szCs w:val="24"/>
          <w:lang w:val="uk-UA"/>
        </w:rPr>
      </w:pPr>
      <w:r>
        <w:rPr>
          <w:szCs w:val="24"/>
          <w:lang w:val="uk-UA"/>
        </w:rPr>
        <w:t>3. З метою виявлення у рибі личинок анізакід найбільш ефективним є запропонований нами візуальний метод з використанням компресорія та проекційного трихінелоскопа ПТ-80, застосування якого дає змогу виявити 99,5% личинок від їх загальної кількості у рибі.</w:t>
      </w:r>
    </w:p>
    <w:p w:rsidR="000F1B5C" w:rsidRDefault="000F1B5C" w:rsidP="000F1B5C">
      <w:pPr>
        <w:pStyle w:val="37"/>
        <w:ind w:left="0"/>
        <w:rPr>
          <w:szCs w:val="24"/>
          <w:lang w:val="uk-UA"/>
        </w:rPr>
      </w:pPr>
      <w:r>
        <w:rPr>
          <w:szCs w:val="24"/>
          <w:lang w:val="uk-UA"/>
        </w:rPr>
        <w:t>4. Локалізація личинок анізакід у тілі риби залежить від середньої інтенсивності інвазії. При середій І І 30 личинок і більше органи і тканини оселедців були інвазовані у такій мірі: черевна порожнина і внутрішні органи на – 96,3%, м’язи черевної стінки на – 2,3%, м’язи спини – 1,1%.</w:t>
      </w:r>
    </w:p>
    <w:p w:rsidR="000F1B5C" w:rsidRDefault="000F1B5C" w:rsidP="000F1B5C">
      <w:pPr>
        <w:pStyle w:val="37"/>
        <w:ind w:left="0"/>
        <w:rPr>
          <w:szCs w:val="24"/>
          <w:lang w:val="uk-UA"/>
        </w:rPr>
      </w:pPr>
      <w:r>
        <w:rPr>
          <w:szCs w:val="24"/>
          <w:lang w:val="uk-UA"/>
        </w:rPr>
        <w:t xml:space="preserve">5. Інвазованість риби личинками анізакід роду </w:t>
      </w:r>
      <w:r>
        <w:rPr>
          <w:i/>
          <w:iCs/>
          <w:szCs w:val="24"/>
          <w:lang w:val="uk-UA"/>
        </w:rPr>
        <w:t>Anisakis</w:t>
      </w:r>
      <w:r>
        <w:rPr>
          <w:szCs w:val="24"/>
          <w:lang w:val="uk-UA"/>
        </w:rPr>
        <w:t xml:space="preserve"> не впливає на органолептичні показники. При порушенні режимів первинної переробки риби, інвазованої личинками </w:t>
      </w:r>
      <w:r>
        <w:rPr>
          <w:i/>
          <w:iCs/>
          <w:szCs w:val="24"/>
          <w:lang w:val="uk-UA"/>
        </w:rPr>
        <w:t>Hysteroth</w:t>
      </w:r>
      <w:r>
        <w:rPr>
          <w:i/>
          <w:iCs/>
          <w:szCs w:val="24"/>
        </w:rPr>
        <w:t>y</w:t>
      </w:r>
      <w:r>
        <w:rPr>
          <w:i/>
          <w:iCs/>
          <w:szCs w:val="24"/>
          <w:lang w:val="uk-UA"/>
        </w:rPr>
        <w:t>lacium aduncum</w:t>
      </w:r>
      <w:r>
        <w:rPr>
          <w:szCs w:val="24"/>
          <w:lang w:val="uk-UA"/>
        </w:rPr>
        <w:t xml:space="preserve"> (зберігання свіжовиловленої риби при плюсовій температурі), призводить до мігрування личинок на поверхню, чим створює враження її червивості.</w:t>
      </w:r>
    </w:p>
    <w:p w:rsidR="000F1B5C" w:rsidRDefault="000F1B5C" w:rsidP="000F1B5C">
      <w:pPr>
        <w:pStyle w:val="37"/>
        <w:ind w:left="0"/>
        <w:rPr>
          <w:szCs w:val="24"/>
          <w:lang w:val="uk-UA"/>
        </w:rPr>
      </w:pPr>
      <w:r>
        <w:rPr>
          <w:szCs w:val="24"/>
          <w:lang w:val="uk-UA"/>
        </w:rPr>
        <w:t>6. Ураженість оселедців личинками анізакісів з середньою інтенсивністю інвазії 30 личинок і більше призводить до збільшення на 3% вмісту вологи (</w:t>
      </w:r>
      <w:r>
        <w:rPr>
          <w:szCs w:val="24"/>
        </w:rPr>
        <w:t>p</w:t>
      </w:r>
      <w:r>
        <w:rPr>
          <w:szCs w:val="24"/>
          <w:lang w:val="uk-UA"/>
        </w:rPr>
        <w:t>&lt;0,05) та зниження на 3% сухого залишку (</w:t>
      </w:r>
      <w:r>
        <w:rPr>
          <w:szCs w:val="24"/>
        </w:rPr>
        <w:t>p</w:t>
      </w:r>
      <w:r>
        <w:rPr>
          <w:szCs w:val="24"/>
          <w:lang w:val="uk-UA"/>
        </w:rPr>
        <w:t>&lt;0,01) за рахунок: білка – на 1,7% (</w:t>
      </w:r>
      <w:r>
        <w:rPr>
          <w:szCs w:val="24"/>
        </w:rPr>
        <w:t>p</w:t>
      </w:r>
      <w:r>
        <w:rPr>
          <w:szCs w:val="24"/>
          <w:lang w:val="uk-UA"/>
        </w:rPr>
        <w:t>&lt;0,001), жиру – на 1,2% (</w:t>
      </w:r>
      <w:r>
        <w:rPr>
          <w:szCs w:val="24"/>
        </w:rPr>
        <w:t>p</w:t>
      </w:r>
      <w:r>
        <w:rPr>
          <w:szCs w:val="24"/>
          <w:lang w:val="uk-UA"/>
        </w:rPr>
        <w:t xml:space="preserve">&lt;0,05), при цьому знижується калорійність м’яса на 9,7%, порівняно з неінвазованою рибою. </w:t>
      </w:r>
    </w:p>
    <w:p w:rsidR="000F1B5C" w:rsidRDefault="000F1B5C" w:rsidP="000F1B5C">
      <w:pPr>
        <w:pStyle w:val="37"/>
        <w:ind w:left="0"/>
        <w:rPr>
          <w:szCs w:val="24"/>
          <w:lang w:val="uk-UA"/>
        </w:rPr>
      </w:pPr>
      <w:r>
        <w:rPr>
          <w:szCs w:val="24"/>
          <w:lang w:val="uk-UA"/>
        </w:rPr>
        <w:t xml:space="preserve">7. Вміст амінокислот у м’ясі оселедців, інвазованих личинками </w:t>
      </w:r>
      <w:r>
        <w:rPr>
          <w:i/>
          <w:iCs/>
          <w:spacing w:val="-4"/>
          <w:szCs w:val="24"/>
          <w:lang w:val="uk-UA"/>
        </w:rPr>
        <w:t>Anisakis simplex</w:t>
      </w:r>
      <w:r>
        <w:rPr>
          <w:spacing w:val="-4"/>
          <w:szCs w:val="24"/>
          <w:lang w:val="uk-UA"/>
        </w:rPr>
        <w:t xml:space="preserve"> </w:t>
      </w:r>
      <w:r>
        <w:rPr>
          <w:szCs w:val="24"/>
          <w:lang w:val="uk-UA"/>
        </w:rPr>
        <w:t>у кількості більше 30 личинок на рибу, вірогідно зменшується – на 17,4% (р&lt;0,001), порівняно з контролем. Це відбувається за рахунок зниження незамінних амінокислот на 7,3%, а саме треоніну (р&lt;0,001), лейцину (р&lt;0,001) та фенілаланіну (р&lt;0,05). Зниження замінних амінокислот у дослідних м’язах становило 23,7% порівняно з контролем.</w:t>
      </w:r>
    </w:p>
    <w:p w:rsidR="000F1B5C" w:rsidRDefault="000F1B5C" w:rsidP="000F1B5C">
      <w:pPr>
        <w:pStyle w:val="37"/>
        <w:ind w:left="0"/>
        <w:rPr>
          <w:szCs w:val="24"/>
          <w:lang w:val="uk-UA"/>
        </w:rPr>
      </w:pPr>
      <w:r>
        <w:rPr>
          <w:szCs w:val="24"/>
          <w:lang w:val="uk-UA"/>
        </w:rPr>
        <w:t>8. Підвищення І І оселедців личинками анізакісів у кількості 30 і більше личинок на рибу та зміни хімічного складу м’яса інвазованої риби сприяють підвищенню загального мікробного обсіменіння м’язової тканини мікрофлорою на 32%, порівняно з неінвазованою рибою.</w:t>
      </w:r>
    </w:p>
    <w:p w:rsidR="000F1B5C" w:rsidRDefault="000F1B5C" w:rsidP="000F1B5C">
      <w:pPr>
        <w:pStyle w:val="37"/>
        <w:ind w:left="0"/>
        <w:rPr>
          <w:szCs w:val="24"/>
          <w:lang w:val="uk-UA"/>
        </w:rPr>
      </w:pPr>
      <w:r>
        <w:rPr>
          <w:szCs w:val="24"/>
          <w:lang w:val="uk-UA"/>
        </w:rPr>
        <w:t xml:space="preserve">9. Біологічна цінність м’яса оселедців, інвазованих личинками </w:t>
      </w:r>
      <w:r>
        <w:rPr>
          <w:i/>
          <w:iCs/>
          <w:szCs w:val="24"/>
          <w:lang w:val="uk-UA"/>
        </w:rPr>
        <w:t>Anisakis simplex</w:t>
      </w:r>
      <w:r>
        <w:rPr>
          <w:szCs w:val="24"/>
          <w:lang w:val="uk-UA"/>
        </w:rPr>
        <w:t xml:space="preserve"> з середньою І І 37,6 личинок, нижча на 4,6%, порівняно з м’ясом неінвазованої риби.</w:t>
      </w:r>
    </w:p>
    <w:p w:rsidR="000F1B5C" w:rsidRDefault="000F1B5C" w:rsidP="000F1B5C">
      <w:pPr>
        <w:pStyle w:val="37"/>
        <w:ind w:left="0"/>
        <w:rPr>
          <w:szCs w:val="24"/>
          <w:lang w:val="uk-UA"/>
        </w:rPr>
      </w:pPr>
      <w:r>
        <w:rPr>
          <w:szCs w:val="24"/>
          <w:lang w:val="uk-UA"/>
        </w:rPr>
        <w:lastRenderedPageBreak/>
        <w:t xml:space="preserve">10. М’ясо оселедців, інвазованих личинками анізакісів, та самі личинки роду </w:t>
      </w:r>
      <w:r>
        <w:rPr>
          <w:i/>
          <w:iCs/>
          <w:szCs w:val="24"/>
          <w:lang w:val="uk-UA"/>
        </w:rPr>
        <w:t>Anisakis</w:t>
      </w:r>
      <w:r>
        <w:rPr>
          <w:szCs w:val="24"/>
          <w:lang w:val="uk-UA"/>
        </w:rPr>
        <w:t xml:space="preserve"> є токсичними та алергенними. Личинки роду </w:t>
      </w:r>
      <w:r>
        <w:rPr>
          <w:i/>
          <w:iCs/>
          <w:szCs w:val="24"/>
          <w:lang w:val="uk-UA"/>
        </w:rPr>
        <w:t>Hysteroth</w:t>
      </w:r>
      <w:r>
        <w:rPr>
          <w:i/>
          <w:iCs/>
          <w:szCs w:val="24"/>
        </w:rPr>
        <w:t>y</w:t>
      </w:r>
      <w:r>
        <w:rPr>
          <w:i/>
          <w:iCs/>
          <w:szCs w:val="24"/>
          <w:lang w:val="uk-UA"/>
        </w:rPr>
        <w:t>l</w:t>
      </w:r>
      <w:r>
        <w:rPr>
          <w:i/>
          <w:iCs/>
          <w:szCs w:val="24"/>
        </w:rPr>
        <w:t>a</w:t>
      </w:r>
      <w:r>
        <w:rPr>
          <w:i/>
          <w:iCs/>
          <w:szCs w:val="24"/>
          <w:lang w:val="uk-UA"/>
        </w:rPr>
        <w:t>cium</w:t>
      </w:r>
      <w:r>
        <w:rPr>
          <w:szCs w:val="24"/>
          <w:lang w:val="uk-UA"/>
        </w:rPr>
        <w:t xml:space="preserve"> – </w:t>
      </w:r>
      <w:r>
        <w:rPr>
          <w:i/>
          <w:iCs/>
          <w:szCs w:val="24"/>
          <w:lang w:val="uk-UA"/>
        </w:rPr>
        <w:t xml:space="preserve"> </w:t>
      </w:r>
      <w:r>
        <w:rPr>
          <w:szCs w:val="24"/>
          <w:lang w:val="uk-UA"/>
        </w:rPr>
        <w:t>токсичними</w:t>
      </w:r>
      <w:r>
        <w:rPr>
          <w:szCs w:val="24"/>
        </w:rPr>
        <w:t xml:space="preserve"> </w:t>
      </w:r>
      <w:r>
        <w:rPr>
          <w:szCs w:val="24"/>
          <w:lang w:val="uk-UA"/>
        </w:rPr>
        <w:t xml:space="preserve">для теплокровних. Після знезараження заморожуванням чи кип’ятінням риба та личинки анізакід стають нетоксичними, а алергенність личинок роду </w:t>
      </w:r>
      <w:r>
        <w:rPr>
          <w:i/>
          <w:iCs/>
          <w:szCs w:val="24"/>
          <w:lang w:val="uk-UA"/>
        </w:rPr>
        <w:t>Anisakis</w:t>
      </w:r>
      <w:r>
        <w:rPr>
          <w:szCs w:val="24"/>
          <w:lang w:val="uk-UA"/>
        </w:rPr>
        <w:t xml:space="preserve"> значно послаблюється лише після кип’ятіння.</w:t>
      </w:r>
    </w:p>
    <w:p w:rsidR="000F1B5C" w:rsidRDefault="000F1B5C" w:rsidP="000F1B5C">
      <w:pPr>
        <w:pStyle w:val="37"/>
        <w:ind w:left="0"/>
        <w:rPr>
          <w:szCs w:val="24"/>
          <w:lang w:val="uk-UA"/>
        </w:rPr>
      </w:pPr>
      <w:r>
        <w:rPr>
          <w:szCs w:val="24"/>
          <w:lang w:val="uk-UA"/>
        </w:rPr>
        <w:t xml:space="preserve">11. Ефективним методом визначення життєздатності личинок нематод </w:t>
      </w:r>
      <w:r>
        <w:rPr>
          <w:spacing w:val="6"/>
          <w:szCs w:val="24"/>
          <w:lang w:val="uk-UA"/>
        </w:rPr>
        <w:t xml:space="preserve">родини </w:t>
      </w:r>
      <w:r>
        <w:rPr>
          <w:i/>
          <w:iCs/>
          <w:spacing w:val="6"/>
          <w:szCs w:val="24"/>
          <w:lang w:val="uk-UA"/>
        </w:rPr>
        <w:t>Anisakidae</w:t>
      </w:r>
      <w:r>
        <w:rPr>
          <w:spacing w:val="6"/>
          <w:szCs w:val="24"/>
          <w:lang w:val="uk-UA"/>
        </w:rPr>
        <w:t xml:space="preserve"> є занурення їх на 15 хв у 0,5% - ний розчин трипсину при + 36 </w:t>
      </w:r>
      <w:r>
        <w:rPr>
          <w:spacing w:val="6"/>
          <w:szCs w:val="24"/>
          <w:lang w:val="uk-UA"/>
        </w:rPr>
        <w:sym w:font="Symbol" w:char="F0B8"/>
      </w:r>
      <w:r>
        <w:rPr>
          <w:spacing w:val="6"/>
          <w:szCs w:val="24"/>
          <w:lang w:val="uk-UA"/>
        </w:rPr>
        <w:t xml:space="preserve"> +38</w:t>
      </w:r>
      <w:r>
        <w:rPr>
          <w:spacing w:val="6"/>
          <w:szCs w:val="24"/>
          <w:lang w:val="uk-UA"/>
        </w:rPr>
        <w:sym w:font="Symbol" w:char="F0B0"/>
      </w:r>
      <w:r>
        <w:rPr>
          <w:spacing w:val="6"/>
          <w:szCs w:val="24"/>
          <w:lang w:val="uk-UA"/>
        </w:rPr>
        <w:t>С та подальше подразнення електрострумом напругою 1,5 Вт.</w:t>
      </w:r>
    </w:p>
    <w:p w:rsidR="000F1B5C" w:rsidRDefault="000F1B5C" w:rsidP="000F1B5C">
      <w:pPr>
        <w:pStyle w:val="37"/>
        <w:ind w:left="0"/>
        <w:rPr>
          <w:szCs w:val="24"/>
          <w:lang w:val="uk-UA"/>
        </w:rPr>
      </w:pPr>
      <w:r>
        <w:rPr>
          <w:szCs w:val="24"/>
          <w:lang w:val="uk-UA"/>
        </w:rPr>
        <w:t xml:space="preserve">12. Ефективним методом знезаражування риби, інвазованої личинками нематод родини </w:t>
      </w:r>
      <w:r>
        <w:rPr>
          <w:i/>
          <w:iCs/>
          <w:spacing w:val="-4"/>
          <w:szCs w:val="24"/>
          <w:lang w:val="uk-UA"/>
        </w:rPr>
        <w:t>Anisakidae</w:t>
      </w:r>
      <w:r>
        <w:rPr>
          <w:szCs w:val="24"/>
          <w:lang w:val="uk-UA"/>
        </w:rPr>
        <w:t>, є проварювання при температурі 100</w:t>
      </w:r>
      <w:r>
        <w:rPr>
          <w:szCs w:val="24"/>
          <w:lang w:val="uk-UA"/>
        </w:rPr>
        <w:sym w:font="Symbol" w:char="F0B0"/>
      </w:r>
      <w:r>
        <w:rPr>
          <w:szCs w:val="24"/>
          <w:lang w:val="uk-UA"/>
        </w:rPr>
        <w:t>С протягом 20 хв з моменту закипання, смаження в рослинній олії протягом 20 хв, виготовлення консервів та заморожування при температурі не вище -18</w:t>
      </w:r>
      <w:r>
        <w:rPr>
          <w:szCs w:val="24"/>
          <w:lang w:val="uk-UA"/>
        </w:rPr>
        <w:sym w:font="Symbol" w:char="F0B0"/>
      </w:r>
      <w:r>
        <w:rPr>
          <w:szCs w:val="24"/>
          <w:lang w:val="uk-UA"/>
        </w:rPr>
        <w:t>С у тілі риби (блоку) протягом 14 діб.</w:t>
      </w:r>
    </w:p>
    <w:p w:rsidR="000F1B5C" w:rsidRDefault="000F1B5C" w:rsidP="000F1B5C">
      <w:pPr>
        <w:pStyle w:val="37"/>
        <w:ind w:left="0"/>
        <w:rPr>
          <w:b/>
          <w:bCs/>
          <w:szCs w:val="24"/>
          <w:lang w:val="uk-UA"/>
        </w:rPr>
      </w:pPr>
      <w:r>
        <w:rPr>
          <w:szCs w:val="24"/>
          <w:lang w:val="uk-UA"/>
        </w:rPr>
        <w:t>Засолювання інвазованої риби із вмістом солі 6% у м’язах та гаряче копчення не гарантують її повного знезаражування.</w:t>
      </w:r>
    </w:p>
    <w:p w:rsidR="000F1B5C" w:rsidRDefault="000F1B5C" w:rsidP="000F1B5C">
      <w:pPr>
        <w:pStyle w:val="37"/>
        <w:ind w:left="0"/>
        <w:jc w:val="center"/>
        <w:rPr>
          <w:b/>
          <w:bCs/>
          <w:szCs w:val="24"/>
          <w:lang w:val="uk-UA"/>
        </w:rPr>
      </w:pPr>
    </w:p>
    <w:p w:rsidR="000F1B5C" w:rsidRDefault="000F1B5C" w:rsidP="000F1B5C">
      <w:pPr>
        <w:pStyle w:val="37"/>
        <w:ind w:left="0"/>
        <w:jc w:val="center"/>
        <w:rPr>
          <w:b/>
          <w:bCs/>
          <w:szCs w:val="24"/>
          <w:lang w:val="uk-UA"/>
        </w:rPr>
      </w:pPr>
      <w:r>
        <w:rPr>
          <w:b/>
          <w:bCs/>
          <w:szCs w:val="24"/>
          <w:lang w:val="uk-UA"/>
        </w:rPr>
        <w:t>ПРОПОЗИЦІЇ ВИРОБНИЦТВУ</w:t>
      </w:r>
    </w:p>
    <w:p w:rsidR="000F1B5C" w:rsidRDefault="000F1B5C" w:rsidP="000F1B5C">
      <w:pPr>
        <w:pStyle w:val="37"/>
        <w:ind w:left="0"/>
        <w:jc w:val="center"/>
        <w:rPr>
          <w:szCs w:val="24"/>
          <w:lang w:val="uk-UA"/>
        </w:rPr>
      </w:pPr>
    </w:p>
    <w:p w:rsidR="000F1B5C" w:rsidRDefault="000F1B5C" w:rsidP="000F1B5C">
      <w:pPr>
        <w:pStyle w:val="37"/>
        <w:ind w:left="0"/>
        <w:rPr>
          <w:szCs w:val="24"/>
          <w:lang w:val="uk-UA"/>
        </w:rPr>
      </w:pPr>
      <w:r>
        <w:rPr>
          <w:szCs w:val="24"/>
          <w:lang w:val="uk-UA"/>
        </w:rPr>
        <w:t>При проведенні ветеринарно-санітарної експертизи та оцінки якості промислової морської та океанічної риби, слід керуватися “Інструкцією з ветеринарно-санітарної гельмінтологічної оцінки риби, зараженої анізакідами, методів її знезараження та використання”, затвердженою Головним державним інспектором ветеринарної медицини України, Головою Державного департаменту ветеринарної медицини Міністерства аграрної політики України.</w:t>
      </w:r>
    </w:p>
    <w:p w:rsidR="000F1B5C" w:rsidRDefault="000F1B5C" w:rsidP="000F1B5C">
      <w:pPr>
        <w:pStyle w:val="37"/>
        <w:ind w:left="0" w:firstLine="0"/>
        <w:rPr>
          <w:b/>
          <w:bCs/>
          <w:szCs w:val="24"/>
          <w:lang w:val="uk-UA"/>
        </w:rPr>
      </w:pPr>
    </w:p>
    <w:p w:rsidR="000F1B5C" w:rsidRDefault="000F1B5C" w:rsidP="000F1B5C">
      <w:pPr>
        <w:pStyle w:val="37"/>
        <w:ind w:left="0" w:firstLine="0"/>
        <w:jc w:val="center"/>
        <w:rPr>
          <w:b/>
          <w:bCs/>
          <w:szCs w:val="24"/>
          <w:lang w:val="uk-UA"/>
        </w:rPr>
      </w:pPr>
    </w:p>
    <w:p w:rsidR="000F1B5C" w:rsidRDefault="000F1B5C" w:rsidP="000F1B5C">
      <w:pPr>
        <w:pStyle w:val="37"/>
        <w:ind w:left="0" w:firstLine="0"/>
        <w:jc w:val="center"/>
        <w:rPr>
          <w:b/>
          <w:bCs/>
          <w:szCs w:val="24"/>
          <w:lang w:val="uk-UA"/>
        </w:rPr>
      </w:pPr>
      <w:r>
        <w:rPr>
          <w:b/>
          <w:bCs/>
          <w:szCs w:val="24"/>
          <w:lang w:val="uk-UA"/>
        </w:rPr>
        <w:t>СПИСОК ОПУБЛІКОВАНИХ ПРАЦЬ</w:t>
      </w:r>
    </w:p>
    <w:p w:rsidR="000F1B5C" w:rsidRDefault="000F1B5C" w:rsidP="000F1B5C">
      <w:pPr>
        <w:pStyle w:val="37"/>
        <w:ind w:left="0" w:firstLine="0"/>
        <w:jc w:val="center"/>
        <w:rPr>
          <w:szCs w:val="24"/>
          <w:lang w:val="uk-UA"/>
        </w:rPr>
      </w:pPr>
    </w:p>
    <w:p w:rsidR="000F1B5C" w:rsidRDefault="000F1B5C" w:rsidP="000F1B5C">
      <w:pPr>
        <w:pStyle w:val="37"/>
        <w:ind w:left="0"/>
        <w:rPr>
          <w:szCs w:val="24"/>
          <w:lang w:val="uk-UA"/>
        </w:rPr>
      </w:pPr>
      <w:r>
        <w:rPr>
          <w:szCs w:val="24"/>
          <w:lang w:val="uk-UA"/>
        </w:rPr>
        <w:t>1. Джміль В.І. Видові особливості анізакід чорноморської кільки // Вісник Білоцерків. держ. аграр. ун-ту. – Біла Церква, 1998. – Вип. 4, ч. 1. – С. 31–33.</w:t>
      </w:r>
    </w:p>
    <w:p w:rsidR="000F1B5C" w:rsidRDefault="000F1B5C" w:rsidP="000F1B5C">
      <w:pPr>
        <w:pStyle w:val="37"/>
        <w:ind w:left="0"/>
        <w:rPr>
          <w:i/>
          <w:iCs/>
          <w:szCs w:val="24"/>
          <w:lang w:val="uk-UA"/>
        </w:rPr>
      </w:pPr>
      <w:r>
        <w:rPr>
          <w:szCs w:val="24"/>
          <w:lang w:val="uk-UA"/>
        </w:rPr>
        <w:t>2. Джміль В.І. Ветеринарно-санітарна експертиза та оцінка риби при анізакідозі // Ветеринарна медицина України. – 2000. – № 4. – С. 36–37.</w:t>
      </w:r>
    </w:p>
    <w:p w:rsidR="000F1B5C" w:rsidRDefault="000F1B5C" w:rsidP="000F1B5C">
      <w:pPr>
        <w:pStyle w:val="37"/>
        <w:ind w:left="0"/>
        <w:rPr>
          <w:i/>
          <w:iCs/>
          <w:spacing w:val="-6"/>
          <w:szCs w:val="24"/>
          <w:lang w:val="uk-UA"/>
        </w:rPr>
      </w:pPr>
      <w:r>
        <w:rPr>
          <w:spacing w:val="-6"/>
          <w:szCs w:val="24"/>
          <w:lang w:val="uk-UA"/>
        </w:rPr>
        <w:lastRenderedPageBreak/>
        <w:t>3. Джміль В.І. Анізакідоз промислових риб Азово-Чорноморського басейну // Вісник Білоцерків. держ. аграр. ун-ту. – Біла Церква, 1998. – Вип.7, ч. 1. – С. 18 – 22.</w:t>
      </w:r>
    </w:p>
    <w:p w:rsidR="000F1B5C" w:rsidRDefault="000F1B5C" w:rsidP="000F1B5C">
      <w:pPr>
        <w:pStyle w:val="37"/>
        <w:ind w:left="0"/>
        <w:rPr>
          <w:i/>
          <w:iCs/>
          <w:szCs w:val="24"/>
          <w:lang w:val="uk-UA"/>
        </w:rPr>
      </w:pPr>
      <w:r>
        <w:rPr>
          <w:szCs w:val="24"/>
          <w:lang w:val="uk-UA"/>
        </w:rPr>
        <w:t xml:space="preserve">4. Джміль В.І. Токсигенні та алергенні властивості личинок нематоди роду </w:t>
      </w:r>
      <w:r>
        <w:rPr>
          <w:i/>
          <w:iCs/>
          <w:szCs w:val="24"/>
          <w:lang w:val="uk-UA"/>
        </w:rPr>
        <w:t xml:space="preserve">Anisakis </w:t>
      </w:r>
      <w:r>
        <w:rPr>
          <w:szCs w:val="24"/>
          <w:lang w:val="uk-UA"/>
        </w:rPr>
        <w:t xml:space="preserve">вид </w:t>
      </w:r>
      <w:r>
        <w:rPr>
          <w:i/>
          <w:iCs/>
          <w:szCs w:val="24"/>
          <w:lang w:val="uk-UA"/>
        </w:rPr>
        <w:t>A. simplex</w:t>
      </w:r>
      <w:r>
        <w:rPr>
          <w:szCs w:val="24"/>
          <w:lang w:val="uk-UA"/>
        </w:rPr>
        <w:t xml:space="preserve"> //Вісник Білоцерків. держ. аграр. ун-ту. – Біла Церква, 1999. – Вип. 9. – С. 48–53.</w:t>
      </w:r>
    </w:p>
    <w:p w:rsidR="000F1B5C" w:rsidRDefault="000F1B5C" w:rsidP="000F1B5C">
      <w:pPr>
        <w:pStyle w:val="37"/>
        <w:ind w:left="0"/>
        <w:rPr>
          <w:szCs w:val="24"/>
          <w:lang w:val="uk-UA"/>
        </w:rPr>
      </w:pPr>
      <w:r>
        <w:rPr>
          <w:szCs w:val="24"/>
          <w:lang w:val="uk-UA"/>
        </w:rPr>
        <w:t>5. Микитюк П.В., Джміль В.І., Букалова Н.В. Анізакідоз чорноморської кільки //Матеріали міжнарод. наук.-практ. конф., присвяченої 160-річчю з дня народження видатного еколога О.А. Колєсова.– Харків, 1997. – С. 86–87. (Дисертант вивчив видовий склад личинок анізакід чорноморської кільки та екстенсивність й інтенсивність її інвазії).</w:t>
      </w:r>
    </w:p>
    <w:p w:rsidR="000F1B5C" w:rsidRDefault="000F1B5C" w:rsidP="000F1B5C">
      <w:pPr>
        <w:pStyle w:val="37"/>
        <w:ind w:left="0"/>
        <w:rPr>
          <w:i/>
          <w:iCs/>
          <w:szCs w:val="24"/>
          <w:lang w:val="uk-UA"/>
        </w:rPr>
      </w:pPr>
      <w:r>
        <w:rPr>
          <w:szCs w:val="24"/>
          <w:lang w:val="uk-UA"/>
        </w:rPr>
        <w:t>6. Джміль В.І. Нешкідливість та біологічна цінність м’яса риби, ураженої личинками анізакідних нематод // Материалы междунар. науч. конф. молодых ученых “Водные биоресурсы и пути их рационального использования” (Киев, 31 января – 1 февраля 2000).– К., 2000. – С. 92–95.</w:t>
      </w:r>
    </w:p>
    <w:p w:rsidR="000F1B5C" w:rsidRDefault="000F1B5C" w:rsidP="000F1B5C">
      <w:pPr>
        <w:pStyle w:val="37"/>
        <w:ind w:left="0"/>
        <w:rPr>
          <w:i/>
          <w:iCs/>
          <w:szCs w:val="24"/>
          <w:lang w:val="uk-UA"/>
        </w:rPr>
      </w:pPr>
      <w:r>
        <w:rPr>
          <w:spacing w:val="-4"/>
          <w:szCs w:val="24"/>
          <w:lang w:val="uk-UA"/>
        </w:rPr>
        <w:t>7. Микитюк П.В., Джміль В.І., Букалова Н.В. Гельмінтологічна та якісна оцінка морської та океанічної риби при анізакідозі // Матеріали Першої всеукр. конф. “Проблеми іхтіопатології” (Київ, 23–27 жовтня, 2001р.).– К., 2001. – С. 77–81. (</w:t>
      </w:r>
      <w:r>
        <w:rPr>
          <w:szCs w:val="24"/>
          <w:lang w:val="uk-UA"/>
        </w:rPr>
        <w:t xml:space="preserve">Дисертант експериментально вивчав ступінь інвазування різних частин та органів риби личинками анізакід, опрацював методику визначення життєздатності личинок, методи знезараження інвазованої риби та її хімічний склад залежно від інтенсивності інвазії). </w:t>
      </w:r>
    </w:p>
    <w:p w:rsidR="000F1B5C" w:rsidRDefault="000F1B5C" w:rsidP="000F1B5C">
      <w:pPr>
        <w:pStyle w:val="37"/>
        <w:ind w:left="0"/>
        <w:rPr>
          <w:i/>
          <w:iCs/>
          <w:szCs w:val="24"/>
          <w:lang w:val="uk-UA"/>
        </w:rPr>
      </w:pPr>
    </w:p>
    <w:p w:rsidR="000F1B5C" w:rsidRDefault="000F1B5C" w:rsidP="000F1B5C">
      <w:pPr>
        <w:pStyle w:val="FR10"/>
        <w:spacing w:line="360" w:lineRule="auto"/>
        <w:rPr>
          <w:sz w:val="24"/>
          <w:szCs w:val="24"/>
        </w:rPr>
      </w:pPr>
      <w:r>
        <w:rPr>
          <w:b/>
          <w:bCs/>
          <w:sz w:val="24"/>
          <w:szCs w:val="24"/>
        </w:rPr>
        <w:t xml:space="preserve">Джміль В. І. Ветеринарно-санітарна експертиза риби, інвазованої нематодами родини </w:t>
      </w:r>
      <w:r>
        <w:rPr>
          <w:b/>
          <w:bCs/>
          <w:i/>
          <w:iCs/>
          <w:sz w:val="24"/>
          <w:szCs w:val="24"/>
          <w:lang w:val="en-US"/>
        </w:rPr>
        <w:t>Anisakidae</w:t>
      </w:r>
      <w:r>
        <w:rPr>
          <w:sz w:val="24"/>
          <w:szCs w:val="24"/>
        </w:rPr>
        <w:t>.– Рукопис.</w:t>
      </w:r>
    </w:p>
    <w:p w:rsidR="000F1B5C" w:rsidRDefault="000F1B5C" w:rsidP="000F1B5C">
      <w:pPr>
        <w:pStyle w:val="FR10"/>
        <w:widowControl/>
        <w:spacing w:line="360" w:lineRule="auto"/>
        <w:rPr>
          <w:spacing w:val="-8"/>
          <w:sz w:val="24"/>
          <w:szCs w:val="24"/>
        </w:rPr>
      </w:pPr>
      <w:r>
        <w:rPr>
          <w:spacing w:val="-8"/>
          <w:sz w:val="24"/>
          <w:szCs w:val="24"/>
        </w:rPr>
        <w:t>Дисертація на здобуття наукового ступеня кандидата ветеринарних наук за спеціальністю 16.00.09 – ветеринарно-санітарна експертиза. – Національний аграрний університет, Київ, 2002.</w:t>
      </w:r>
    </w:p>
    <w:p w:rsidR="000F1B5C" w:rsidRDefault="000F1B5C" w:rsidP="000F1B5C">
      <w:pPr>
        <w:spacing w:line="360" w:lineRule="auto"/>
        <w:ind w:firstLine="698"/>
        <w:jc w:val="both"/>
      </w:pPr>
      <w:r>
        <w:t xml:space="preserve">Дисертаційна робота присвячена  удосконаленню ветеринарно-санітарної експертизи і санітарної оцінки морських та океанічних риб, заражених личинками анізакід. Вивчено ступінь інвазованості основних видів промислових риб (кілька, хамса, пелінгас та ін.) Азовського та Чорного морів України нематодами родини </w:t>
      </w:r>
      <w:r>
        <w:rPr>
          <w:i/>
          <w:iCs/>
        </w:rPr>
        <w:t>Anisakidae.</w:t>
      </w:r>
    </w:p>
    <w:p w:rsidR="000F1B5C" w:rsidRDefault="000F1B5C" w:rsidP="000F1B5C">
      <w:pPr>
        <w:pStyle w:val="37"/>
        <w:ind w:left="0"/>
        <w:rPr>
          <w:szCs w:val="24"/>
          <w:lang w:val="uk-UA"/>
        </w:rPr>
      </w:pPr>
      <w:r>
        <w:rPr>
          <w:szCs w:val="24"/>
          <w:lang w:val="uk-UA"/>
        </w:rPr>
        <w:t xml:space="preserve">Визначено ступінь екстенсивності та інтенсивності інвазії личинками анізакід основних промислових риб (оселедці, скумбрія та ін.), що імпортуються на ринки міст України. Визначено родову належність личинок, місця локалізації та життєздатність </w:t>
      </w:r>
      <w:r>
        <w:rPr>
          <w:szCs w:val="24"/>
          <w:lang w:val="uk-UA"/>
        </w:rPr>
        <w:lastRenderedPageBreak/>
        <w:t xml:space="preserve">паразитів при різних методах знезараження і консервування риби. Удосконалено методику дослідження риби на наявність личинок анізакід та визначення життєздатності паразитів після знезаражування риби. Вивчено товарні, органолептичні, фізико-хімічні, мікробіологічні, токсикологічні, радіологічні показники та біологічну цінність риби, залежно від інтенсивності ураження її личинками анізакід. </w:t>
      </w:r>
    </w:p>
    <w:p w:rsidR="000F1B5C" w:rsidRDefault="000F1B5C" w:rsidP="000F1B5C">
      <w:pPr>
        <w:spacing w:line="360" w:lineRule="auto"/>
        <w:ind w:firstLine="698"/>
        <w:jc w:val="both"/>
      </w:pPr>
      <w:r>
        <w:t>Досліджено токсикогенні та алергенні властивості живих і мертвих личинок анізакід та м’яса інвазованої риби. Встановлені оптимальні способи знезаражування риби шляхом заморожування.</w:t>
      </w:r>
    </w:p>
    <w:p w:rsidR="000F1B5C" w:rsidRDefault="000F1B5C" w:rsidP="000F1B5C">
      <w:pPr>
        <w:spacing w:line="360" w:lineRule="auto"/>
        <w:ind w:firstLine="698"/>
        <w:jc w:val="both"/>
      </w:pPr>
      <w:r>
        <w:t xml:space="preserve">Ключові слова: нематоди, анізакіди, анізакіси, ветеринарно-санітарна експертиза, інвазована риба, личинки анізакід, анізакідоз, анізакідозис, екстенсивність, інтенсивність інвазії, біологічна повноцінність риби, токсичність, алергенність, заморожування. </w:t>
      </w:r>
    </w:p>
    <w:p w:rsidR="000F1B5C" w:rsidRDefault="000F1B5C" w:rsidP="000F1B5C">
      <w:pPr>
        <w:pStyle w:val="FR10"/>
        <w:spacing w:line="360" w:lineRule="auto"/>
        <w:rPr>
          <w:b/>
          <w:bCs/>
          <w:sz w:val="24"/>
          <w:szCs w:val="24"/>
        </w:rPr>
      </w:pPr>
    </w:p>
    <w:p w:rsidR="000F1B5C" w:rsidRDefault="000F1B5C" w:rsidP="000F1B5C">
      <w:pPr>
        <w:pStyle w:val="FR10"/>
        <w:spacing w:line="360" w:lineRule="auto"/>
        <w:rPr>
          <w:sz w:val="24"/>
          <w:szCs w:val="24"/>
        </w:rPr>
      </w:pPr>
      <w:r>
        <w:rPr>
          <w:b/>
          <w:bCs/>
          <w:sz w:val="24"/>
          <w:szCs w:val="24"/>
        </w:rPr>
        <w:t xml:space="preserve">Джмиль В. И. Ветеринарно-санитарная экспертиза рыбы, инвазированной нематодами семейства </w:t>
      </w:r>
      <w:r>
        <w:rPr>
          <w:b/>
          <w:bCs/>
          <w:i/>
          <w:iCs/>
          <w:sz w:val="24"/>
          <w:szCs w:val="24"/>
        </w:rPr>
        <w:t>Anisakidae</w:t>
      </w:r>
      <w:r>
        <w:rPr>
          <w:sz w:val="24"/>
          <w:szCs w:val="24"/>
        </w:rPr>
        <w:t xml:space="preserve"> .– Рукопись.</w:t>
      </w:r>
    </w:p>
    <w:p w:rsidR="000F1B5C" w:rsidRDefault="000F1B5C" w:rsidP="000F1B5C">
      <w:pPr>
        <w:pStyle w:val="FR10"/>
        <w:widowControl/>
        <w:spacing w:line="360" w:lineRule="auto"/>
        <w:rPr>
          <w:sz w:val="24"/>
          <w:szCs w:val="24"/>
        </w:rPr>
      </w:pPr>
      <w:r>
        <w:rPr>
          <w:sz w:val="24"/>
          <w:szCs w:val="24"/>
        </w:rPr>
        <w:t>Диссертация на соискание ученой степени кандидата ветеринарных наук по специальности 16.00.09 – ветеринарно-санитарная экспертиза. – Национальный аграрный университет, Киев, 2002.</w:t>
      </w:r>
    </w:p>
    <w:p w:rsidR="000F1B5C" w:rsidRDefault="000F1B5C" w:rsidP="000F1B5C">
      <w:pPr>
        <w:spacing w:line="360" w:lineRule="auto"/>
        <w:ind w:firstLine="720"/>
        <w:jc w:val="both"/>
      </w:pPr>
      <w:r>
        <w:t xml:space="preserve">Диссертационная работа посвящена усовершенствованию ветеринарно-санитарной экспертизы и санитарной оценки морских и океанических рыб, зараженных личинками анизакид. Изучена степень инвазированности основных видов промысловых рыб (килька, хамса, пиленгас и др.) Азовского и Черного морей Украины, личинками нематод семейства </w:t>
      </w:r>
      <w:r>
        <w:rPr>
          <w:i/>
          <w:iCs/>
        </w:rPr>
        <w:t>Anisakidae.</w:t>
      </w:r>
      <w:r>
        <w:t xml:space="preserve"> Средние показатели экстенсивности и интенсивности инвазии черноморской кильки, соответственно, на 18,8 % и 94,4% выше по сравнению </w:t>
      </w:r>
      <w:r>
        <w:rPr>
          <w:color w:val="008000"/>
        </w:rPr>
        <w:t>с</w:t>
      </w:r>
      <w:r>
        <w:t xml:space="preserve"> килькой, выловленной в Азовском море. </w:t>
      </w:r>
    </w:p>
    <w:p w:rsidR="000F1B5C" w:rsidRDefault="000F1B5C" w:rsidP="000F1B5C">
      <w:pPr>
        <w:spacing w:line="360" w:lineRule="auto"/>
        <w:ind w:firstLine="720"/>
        <w:jc w:val="both"/>
      </w:pPr>
      <w:r>
        <w:t xml:space="preserve">Установлена степень экстенсивности и интенсивности инвазирования личинками анизакид основных промысловых рыб (сельдь, скумбрия и др.), которые импортируются на рынки городов Украины. </w:t>
      </w:r>
    </w:p>
    <w:p w:rsidR="000F1B5C" w:rsidRDefault="000F1B5C" w:rsidP="000F1B5C">
      <w:pPr>
        <w:pStyle w:val="37"/>
        <w:ind w:left="0"/>
        <w:rPr>
          <w:szCs w:val="24"/>
        </w:rPr>
      </w:pPr>
      <w:r>
        <w:rPr>
          <w:szCs w:val="24"/>
        </w:rPr>
        <w:t xml:space="preserve">Установлено также, что показатели интенсивности и экстенсивности инвазии рыбы личинками нематод семейства </w:t>
      </w:r>
      <w:r>
        <w:rPr>
          <w:i/>
          <w:iCs/>
          <w:szCs w:val="24"/>
        </w:rPr>
        <w:t>Anisakidae</w:t>
      </w:r>
      <w:r>
        <w:rPr>
          <w:szCs w:val="24"/>
        </w:rPr>
        <w:t xml:space="preserve"> непостоянны и ежегодно могут изменяться. Кроме того, эти показатели изменяются в зависимости от состояния биологической цепи развития гельминтов, наличия основных, дополнительных и промежуточных хозяев.</w:t>
      </w:r>
    </w:p>
    <w:p w:rsidR="000F1B5C" w:rsidRDefault="000F1B5C" w:rsidP="000F1B5C">
      <w:pPr>
        <w:spacing w:line="360" w:lineRule="auto"/>
        <w:ind w:firstLine="698"/>
        <w:jc w:val="both"/>
      </w:pPr>
      <w:r>
        <w:lastRenderedPageBreak/>
        <w:t xml:space="preserve">Определены родовая принадлежность личинок, места их локализации, и жизнеспособность при различных методах обеззараживания и </w:t>
      </w:r>
      <w:r>
        <w:rPr>
          <w:color w:val="008000"/>
        </w:rPr>
        <w:t>консервирования</w:t>
      </w:r>
      <w:r>
        <w:t xml:space="preserve"> рыбы (килька, хамса, бычки, калкан, мерланг, сельдь, скумбрия). Наиболее инвазированной </w:t>
      </w:r>
      <w:r>
        <w:rPr>
          <w:color w:val="008000"/>
        </w:rPr>
        <w:t>является</w:t>
      </w:r>
      <w:r>
        <w:t xml:space="preserve"> брюшная полость и внутренние органы – 97,1%; мышцы брюшной стенки – 2,2%; мышцы спины – 0,7%.</w:t>
      </w:r>
    </w:p>
    <w:p w:rsidR="000F1B5C" w:rsidRDefault="000F1B5C" w:rsidP="000F1B5C">
      <w:pPr>
        <w:pStyle w:val="37"/>
        <w:ind w:left="0"/>
        <w:rPr>
          <w:szCs w:val="24"/>
        </w:rPr>
      </w:pPr>
      <w:r>
        <w:rPr>
          <w:szCs w:val="24"/>
        </w:rPr>
        <w:t xml:space="preserve">Установлен оптимальный метод определения жизнедеятельности паразитов (механическое раздражение  личинок, предварительно погруженных в 0,5 %-ный теплый раствор трипсина), который позволяет за 15 минут выявить всех живых личинок. Стопроцентное выявление личинок достигается после переваривания мышц рыбы в </w:t>
      </w:r>
      <w:r>
        <w:rPr>
          <w:color w:val="008000"/>
          <w:szCs w:val="24"/>
        </w:rPr>
        <w:t>искусственном</w:t>
      </w:r>
      <w:r>
        <w:rPr>
          <w:szCs w:val="24"/>
        </w:rPr>
        <w:t xml:space="preserve"> желудочном </w:t>
      </w:r>
      <w:r>
        <w:rPr>
          <w:color w:val="008000"/>
          <w:szCs w:val="24"/>
        </w:rPr>
        <w:t>соке</w:t>
      </w:r>
      <w:r>
        <w:rPr>
          <w:szCs w:val="24"/>
        </w:rPr>
        <w:t>.</w:t>
      </w:r>
    </w:p>
    <w:p w:rsidR="000F1B5C" w:rsidRDefault="000F1B5C" w:rsidP="000F1B5C">
      <w:pPr>
        <w:pStyle w:val="FR10"/>
        <w:widowControl/>
        <w:spacing w:line="360" w:lineRule="auto"/>
        <w:rPr>
          <w:sz w:val="24"/>
          <w:szCs w:val="24"/>
        </w:rPr>
      </w:pPr>
      <w:r>
        <w:rPr>
          <w:sz w:val="24"/>
          <w:szCs w:val="24"/>
        </w:rPr>
        <w:t>Изучены товарные, органолептические, физико-химические, санитарно-микробиологические, радиологические показатели, токсичность, аллергенность личинок анизакид и м’яса инвазированной рыбы и его биологическая ценность в зависимости от интенсивности поражения личинками анизакид.</w:t>
      </w:r>
    </w:p>
    <w:p w:rsidR="000F1B5C" w:rsidRDefault="000F1B5C" w:rsidP="000F1B5C">
      <w:pPr>
        <w:pStyle w:val="37"/>
        <w:ind w:left="0"/>
        <w:rPr>
          <w:szCs w:val="24"/>
        </w:rPr>
      </w:pPr>
      <w:r>
        <w:rPr>
          <w:color w:val="008000"/>
          <w:szCs w:val="24"/>
        </w:rPr>
        <w:t>С</w:t>
      </w:r>
      <w:r>
        <w:rPr>
          <w:szCs w:val="24"/>
        </w:rPr>
        <w:t xml:space="preserve"> повышением интенсивности инвазии общая сумма аминокислот снижается в среднем на 17,4%, за счет уменьшения некоторых незаменимых и заменимых аминокислот на 7,3% и 23,7%, соответственно.</w:t>
      </w:r>
    </w:p>
    <w:p w:rsidR="000F1B5C" w:rsidRDefault="000F1B5C" w:rsidP="000F1B5C">
      <w:pPr>
        <w:pStyle w:val="25"/>
        <w:jc w:val="both"/>
        <w:rPr>
          <w:sz w:val="24"/>
          <w:szCs w:val="24"/>
        </w:rPr>
      </w:pPr>
      <w:r>
        <w:rPr>
          <w:color w:val="008000"/>
          <w:sz w:val="24"/>
          <w:szCs w:val="24"/>
        </w:rPr>
        <w:t>С</w:t>
      </w:r>
      <w:r>
        <w:rPr>
          <w:sz w:val="24"/>
          <w:szCs w:val="24"/>
        </w:rPr>
        <w:t xml:space="preserve"> увеличением интенсивности инвазии рыбы личинками анизакид изменением химического состава мышечной ткани инвазированной сельди отмечено </w:t>
      </w:r>
      <w:r>
        <w:rPr>
          <w:color w:val="008000"/>
          <w:sz w:val="24"/>
          <w:szCs w:val="24"/>
        </w:rPr>
        <w:t>повышение</w:t>
      </w:r>
      <w:r>
        <w:rPr>
          <w:sz w:val="24"/>
          <w:szCs w:val="24"/>
        </w:rPr>
        <w:t xml:space="preserve"> общего микробного обсеменения мышц на 32% (р&lt;0,05).</w:t>
      </w:r>
    </w:p>
    <w:p w:rsidR="000F1B5C" w:rsidRDefault="000F1B5C" w:rsidP="000F1B5C">
      <w:pPr>
        <w:spacing w:line="360" w:lineRule="auto"/>
        <w:ind w:firstLine="698"/>
        <w:jc w:val="both"/>
      </w:pPr>
      <w:r>
        <w:t>Установлены токсичность и аллергенные свойства живых и мертвых личинок анизакид и мяса инвазированной рыбы, а также тот факт, что засолка инвазированной рыбы с содержанием в мышцах 6% соли и горячее копчение не гарантируют ее полного обеззараживания.</w:t>
      </w:r>
    </w:p>
    <w:p w:rsidR="000F1B5C" w:rsidRDefault="000F1B5C" w:rsidP="000F1B5C">
      <w:pPr>
        <w:pStyle w:val="37"/>
        <w:ind w:left="0"/>
        <w:rPr>
          <w:szCs w:val="24"/>
        </w:rPr>
      </w:pPr>
      <w:r>
        <w:rPr>
          <w:szCs w:val="24"/>
        </w:rPr>
        <w:t>В условиях производства наиболее эффективным и целесообразным методом обеззараживания рыбы, инвазированной личинками анизакид, является замораживание при температуре не выше -18</w:t>
      </w:r>
      <w:r>
        <w:rPr>
          <w:szCs w:val="24"/>
        </w:rPr>
        <w:sym w:font="Symbol" w:char="F0B0"/>
      </w:r>
      <w:r>
        <w:rPr>
          <w:szCs w:val="24"/>
        </w:rPr>
        <w:t xml:space="preserve">С в теле рыбы (блока) на протяжении 14 суток. </w:t>
      </w:r>
    </w:p>
    <w:p w:rsidR="000F1B5C" w:rsidRDefault="000F1B5C" w:rsidP="000F1B5C">
      <w:pPr>
        <w:spacing w:line="360" w:lineRule="auto"/>
        <w:ind w:firstLine="567"/>
        <w:jc w:val="both"/>
      </w:pPr>
      <w:r>
        <w:t xml:space="preserve">Рыбу, в которой обнаруживают хотя </w:t>
      </w:r>
      <w:r>
        <w:rPr>
          <w:color w:val="008000"/>
        </w:rPr>
        <w:t>бы</w:t>
      </w:r>
      <w:r>
        <w:t xml:space="preserve"> одну живую личинку семейства </w:t>
      </w:r>
      <w:r>
        <w:rPr>
          <w:i/>
          <w:iCs/>
        </w:rPr>
        <w:t>Anisakidae</w:t>
      </w:r>
      <w:r>
        <w:t xml:space="preserve">, следует считать “условно-пригодной” и независимо от экстенсивности и интенсивности инвазии направлять на </w:t>
      </w:r>
      <w:r>
        <w:rPr>
          <w:color w:val="008000"/>
        </w:rPr>
        <w:t>замораживание</w:t>
      </w:r>
      <w:r>
        <w:t xml:space="preserve">. </w:t>
      </w:r>
    </w:p>
    <w:p w:rsidR="000F1B5C" w:rsidRDefault="000F1B5C" w:rsidP="000F1B5C">
      <w:pPr>
        <w:spacing w:line="360" w:lineRule="auto"/>
        <w:ind w:firstLine="567"/>
        <w:jc w:val="both"/>
      </w:pPr>
      <w:r>
        <w:rPr>
          <w:spacing w:val="-4"/>
        </w:rPr>
        <w:lastRenderedPageBreak/>
        <w:t xml:space="preserve">В дальнейшем использование обеззараженной рыбы зависит от интенсивности инвазии. </w:t>
      </w:r>
      <w:r>
        <w:t xml:space="preserve">При наличии в брюшной полости и на внутренних органах рыбы (свежей, охлажденной, </w:t>
      </w:r>
      <w:r>
        <w:rPr>
          <w:color w:val="008000"/>
        </w:rPr>
        <w:t>мороженой</w:t>
      </w:r>
      <w:r>
        <w:t xml:space="preserve">) визуально видимых безжизненных личинок </w:t>
      </w:r>
      <w:r>
        <w:rPr>
          <w:color w:val="FF0000"/>
        </w:rPr>
        <w:t>анизакид</w:t>
      </w:r>
      <w:r>
        <w:t xml:space="preserve"> (в среднем большее 30 на рыбу) ее переработку следует проводить только после потрошения, </w:t>
      </w:r>
      <w:r>
        <w:rPr>
          <w:color w:val="008000"/>
        </w:rPr>
        <w:t>с</w:t>
      </w:r>
      <w:r>
        <w:t xml:space="preserve"> дальнейшим </w:t>
      </w:r>
      <w:r>
        <w:rPr>
          <w:color w:val="FF0000"/>
        </w:rPr>
        <w:t>паразитологическим</w:t>
      </w:r>
      <w:r>
        <w:t xml:space="preserve"> </w:t>
      </w:r>
      <w:r>
        <w:rPr>
          <w:color w:val="008000"/>
        </w:rPr>
        <w:t>исследованием</w:t>
      </w:r>
      <w:r>
        <w:t xml:space="preserve"> мышечной ткани.</w:t>
      </w:r>
    </w:p>
    <w:p w:rsidR="000F1B5C" w:rsidRDefault="000F1B5C" w:rsidP="000F1B5C">
      <w:pPr>
        <w:spacing w:line="360" w:lineRule="auto"/>
        <w:ind w:firstLine="698"/>
        <w:jc w:val="both"/>
      </w:pPr>
      <w:r>
        <w:t xml:space="preserve">Ключевые слова: нематоды, анизакиды, анизакисы ветеринарно-санитарная экспертиза, инвазированная рыба, личинки анизакид, экстенсивность, интенсивность инвазии, биологическая ценность рыбы, анизакидоз, анизакидозис, токсичность, аллергенность, замораживание. </w:t>
      </w:r>
    </w:p>
    <w:p w:rsidR="000F1B5C" w:rsidRDefault="000F1B5C" w:rsidP="000F1B5C">
      <w:pPr>
        <w:pStyle w:val="FR10"/>
        <w:widowControl/>
        <w:spacing w:line="360" w:lineRule="auto"/>
        <w:rPr>
          <w:sz w:val="24"/>
          <w:szCs w:val="24"/>
        </w:rPr>
      </w:pPr>
    </w:p>
    <w:p w:rsidR="000F1B5C" w:rsidRDefault="000F1B5C" w:rsidP="000F1B5C">
      <w:pPr>
        <w:spacing w:line="360" w:lineRule="auto"/>
        <w:ind w:firstLine="698"/>
        <w:jc w:val="both"/>
      </w:pPr>
      <w:r>
        <w:rPr>
          <w:b/>
          <w:bCs/>
        </w:rPr>
        <w:t xml:space="preserve">Dzhmil V.I. Veterinary sanitary examination of fishes invased with </w:t>
      </w:r>
      <w:r>
        <w:rPr>
          <w:b/>
          <w:bCs/>
          <w:lang w:val="en-US"/>
        </w:rPr>
        <w:t>A</w:t>
      </w:r>
      <w:r>
        <w:rPr>
          <w:b/>
          <w:bCs/>
        </w:rPr>
        <w:t>nisakidae nematodes.</w:t>
      </w:r>
      <w:r>
        <w:t xml:space="preserve"> – Manuscript.</w:t>
      </w:r>
    </w:p>
    <w:p w:rsidR="000F1B5C" w:rsidRPr="000F1B5C" w:rsidRDefault="000F1B5C" w:rsidP="000F1B5C">
      <w:pPr>
        <w:pStyle w:val="afffffffe"/>
        <w:ind w:firstLine="698"/>
        <w:rPr>
          <w:sz w:val="24"/>
          <w:lang w:val="en-US"/>
        </w:rPr>
      </w:pPr>
      <w:r w:rsidRPr="000F1B5C">
        <w:rPr>
          <w:sz w:val="24"/>
          <w:lang w:val="en-US"/>
        </w:rPr>
        <w:t>The thesis for a candidate degree of veterinary sciences, specialty 16.00.99 – veterinary sanitary examination</w:t>
      </w:r>
      <w:r>
        <w:rPr>
          <w:sz w:val="24"/>
          <w:lang w:val="en-US"/>
        </w:rPr>
        <w:t>. –</w:t>
      </w:r>
      <w:r w:rsidRPr="000F1B5C">
        <w:rPr>
          <w:b/>
          <w:bCs/>
          <w:sz w:val="24"/>
          <w:lang w:val="en-US"/>
        </w:rPr>
        <w:t xml:space="preserve"> </w:t>
      </w:r>
      <w:r>
        <w:rPr>
          <w:sz w:val="24"/>
          <w:lang w:val="en-US"/>
        </w:rPr>
        <w:t>National Agrarian University, Kiev,</w:t>
      </w:r>
      <w:r w:rsidRPr="000F1B5C">
        <w:rPr>
          <w:sz w:val="24"/>
          <w:lang w:val="en-US"/>
        </w:rPr>
        <w:t xml:space="preserve"> 2002.</w:t>
      </w:r>
    </w:p>
    <w:p w:rsidR="000F1B5C" w:rsidRPr="000F1B5C" w:rsidRDefault="000F1B5C" w:rsidP="000F1B5C">
      <w:pPr>
        <w:spacing w:line="360" w:lineRule="auto"/>
        <w:ind w:firstLine="708"/>
        <w:jc w:val="both"/>
        <w:rPr>
          <w:lang w:val="en-US"/>
        </w:rPr>
      </w:pPr>
      <w:r w:rsidRPr="000F1B5C">
        <w:rPr>
          <w:lang w:val="en-US"/>
        </w:rPr>
        <w:t>The dissertation is devoted to the improvement of sea and ocean fish species invased with Anisakidae larvaes veterinary sanitary examination. There was defined the helmintological status of main species of industry fishes (sprat, khamsa etc) of Azov and Black Sea of Ukraine, invased with anisakidae nematodes larvaes.</w:t>
      </w:r>
    </w:p>
    <w:p w:rsidR="000F1B5C" w:rsidRPr="000F1B5C" w:rsidRDefault="000F1B5C" w:rsidP="000F1B5C">
      <w:pPr>
        <w:spacing w:line="360" w:lineRule="auto"/>
        <w:ind w:firstLine="708"/>
        <w:jc w:val="both"/>
        <w:rPr>
          <w:lang w:val="en-US"/>
        </w:rPr>
      </w:pPr>
      <w:r w:rsidRPr="000F1B5C">
        <w:rPr>
          <w:lang w:val="en-US"/>
        </w:rPr>
        <w:t>The main imported to Ukrainian market industry fishes (herring, mackerel etc) invased with anisakides larvaes extensivity and intensivity level was estimated. Their spesifics, localisation places and liveability under different desinfection methods were defined.</w:t>
      </w:r>
    </w:p>
    <w:p w:rsidR="000F1B5C" w:rsidRPr="000F1B5C" w:rsidRDefault="000F1B5C" w:rsidP="000F1B5C">
      <w:pPr>
        <w:spacing w:line="360" w:lineRule="auto"/>
        <w:ind w:firstLine="708"/>
        <w:jc w:val="both"/>
        <w:rPr>
          <w:lang w:val="en-US"/>
        </w:rPr>
      </w:pPr>
      <w:r w:rsidRPr="000F1B5C">
        <w:rPr>
          <w:lang w:val="en-US"/>
        </w:rPr>
        <w:t>Testing of anisakides larvaes and their post-desinfection liveability method was improved. Some organoleptic pphysical and chemical, sanitary microbiologycal, toxicological and radiological indexes, fish biological valuc depending on anisakides invasion intensivity were explored.</w:t>
      </w:r>
    </w:p>
    <w:p w:rsidR="000F1B5C" w:rsidRPr="000F1B5C" w:rsidRDefault="000F1B5C" w:rsidP="000F1B5C">
      <w:pPr>
        <w:spacing w:line="360" w:lineRule="auto"/>
        <w:jc w:val="both"/>
        <w:rPr>
          <w:lang w:val="en-US"/>
        </w:rPr>
      </w:pPr>
      <w:r w:rsidRPr="000F1B5C">
        <w:rPr>
          <w:lang w:val="en-US"/>
        </w:rPr>
        <w:tab/>
        <w:t>Some toxicoden and allergy peculiavities of live and dead anisakides larvaes and invased fish meat, the optimal methods of fish desinfection by defreezing.</w:t>
      </w:r>
    </w:p>
    <w:p w:rsidR="000F1B5C" w:rsidRPr="000F1B5C" w:rsidRDefault="000F1B5C" w:rsidP="000F1B5C">
      <w:pPr>
        <w:spacing w:line="360" w:lineRule="auto"/>
        <w:jc w:val="both"/>
        <w:rPr>
          <w:lang w:val="en-US"/>
        </w:rPr>
      </w:pPr>
      <w:r w:rsidRPr="000F1B5C">
        <w:rPr>
          <w:lang w:val="en-US"/>
        </w:rPr>
        <w:t xml:space="preserve"> </w:t>
      </w:r>
      <w:r w:rsidRPr="000F1B5C">
        <w:rPr>
          <w:lang w:val="en-US"/>
        </w:rPr>
        <w:tab/>
        <w:t xml:space="preserve">Key worts: </w:t>
      </w:r>
      <w:r>
        <w:rPr>
          <w:lang w:val="en-US"/>
        </w:rPr>
        <w:t xml:space="preserve">nematoda, </w:t>
      </w:r>
      <w:r w:rsidRPr="000F1B5C">
        <w:rPr>
          <w:lang w:val="en-US"/>
        </w:rPr>
        <w:t>veterinary sanitary examination, invased fish, anisakides larvaes, extensivity, invasion intensity, fish biological value, anisakidosis, toxicodeny, allergy, defreezing.</w:t>
      </w:r>
    </w:p>
    <w:p w:rsidR="000F1B5C" w:rsidRPr="000F1B5C" w:rsidRDefault="000F1B5C" w:rsidP="000F1B5C">
      <w:pPr>
        <w:spacing w:line="360" w:lineRule="auto"/>
        <w:jc w:val="both"/>
        <w:rPr>
          <w:b/>
          <w:bCs/>
          <w:lang w:val="en-US"/>
        </w:rPr>
      </w:pPr>
    </w:p>
    <w:p w:rsidR="007F530C" w:rsidRDefault="007F530C" w:rsidP="007F530C">
      <w:pPr>
        <w:pStyle w:val="affffffff5"/>
        <w:ind w:firstLine="360"/>
        <w:rPr>
          <w:lang w:val="en-US"/>
        </w:rPr>
      </w:pPr>
      <w:bookmarkStart w:id="0" w:name="_GoBack"/>
      <w:bookmarkEnd w:id="0"/>
    </w:p>
    <w:p w:rsidR="007F530C" w:rsidRDefault="007F530C" w:rsidP="007F530C">
      <w:pPr>
        <w:pStyle w:val="affffffff5"/>
        <w:ind w:firstLine="360"/>
        <w:rPr>
          <w:lang w:val="en-US"/>
        </w:rPr>
      </w:pPr>
    </w:p>
    <w:p w:rsidR="007F530C" w:rsidRDefault="007F530C" w:rsidP="007F530C">
      <w:pPr>
        <w:pStyle w:val="affffffff5"/>
        <w:ind w:firstLine="360"/>
        <w:rPr>
          <w:lang w:val="en-US"/>
        </w:rPr>
      </w:pPr>
    </w:p>
    <w:p w:rsidR="00597AC1" w:rsidRPr="007F530C" w:rsidRDefault="00597AC1" w:rsidP="00597AC1">
      <w:pPr>
        <w:rPr>
          <w:lang w:val="en-US"/>
        </w:rPr>
      </w:pPr>
    </w:p>
    <w:p w:rsidR="00597AC1" w:rsidRDefault="00597AC1" w:rsidP="00597AC1">
      <w:pPr>
        <w:rPr>
          <w:lang w:val="uk-UA"/>
        </w:rPr>
      </w:pPr>
    </w:p>
    <w:p w:rsidR="008307B2" w:rsidRPr="00597AC1" w:rsidRDefault="008307B2" w:rsidP="00597AC1">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8"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0D" w:rsidRDefault="00F4620D">
      <w:r>
        <w:separator/>
      </w:r>
    </w:p>
  </w:endnote>
  <w:endnote w:type="continuationSeparator" w:id="0">
    <w:p w:rsidR="00F4620D" w:rsidRDefault="00F4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0D" w:rsidRDefault="00F4620D">
      <w:r>
        <w:separator/>
      </w:r>
    </w:p>
  </w:footnote>
  <w:footnote w:type="continuationSeparator" w:id="0">
    <w:p w:rsidR="00F4620D" w:rsidRDefault="00F4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2EF2"/>
    <w:rsid w:val="006C4955"/>
    <w:rsid w:val="006C72C3"/>
    <w:rsid w:val="006C7D70"/>
    <w:rsid w:val="006D25D4"/>
    <w:rsid w:val="006D6977"/>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224B8"/>
    <w:rsid w:val="00F33C1A"/>
    <w:rsid w:val="00F36ED4"/>
    <w:rsid w:val="00F42DB2"/>
    <w:rsid w:val="00F4620D"/>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BodyTextIndent3">
    <w:name w:val="Body Text Indent 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Normal0">
    <w:name w:val="Normal"/>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BodyTextIndent3">
    <w:name w:val="Body Text Indent 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Normal0">
    <w:name w:val="Normal"/>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40F9-48AA-4B74-997F-295DCCC5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4895</TotalTime>
  <Pages>26</Pages>
  <Words>6937</Words>
  <Characters>39547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791</cp:revision>
  <cp:lastPrinted>2009-02-06T08:36:00Z</cp:lastPrinted>
  <dcterms:created xsi:type="dcterms:W3CDTF">2015-03-22T11:10:00Z</dcterms:created>
  <dcterms:modified xsi:type="dcterms:W3CDTF">2016-03-07T15:07:00Z</dcterms:modified>
</cp:coreProperties>
</file>