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C00FA" w:rsidRPr="0034460F" w:rsidRDefault="004C00FA" w:rsidP="004C00FA">
      <w:pPr>
        <w:pStyle w:val="20"/>
        <w:keepNext w:val="0"/>
        <w:widowControl w:val="0"/>
        <w:numPr>
          <w:ilvl w:val="0"/>
          <w:numId w:val="0"/>
        </w:numPr>
        <w:spacing w:line="360" w:lineRule="auto"/>
        <w:ind w:left="720" w:right="210" w:firstLine="696"/>
      </w:pPr>
      <w:r>
        <w:rPr>
          <w:color w:val="FF0000"/>
        </w:rPr>
        <w:t xml:space="preserve">Для заказа доставки данной работы воспользуйтесь поиском на сайте по ссылке:  </w:t>
      </w:r>
      <w:hyperlink r:id="rId9" w:history="1">
        <w:r w:rsidRPr="0034460F">
          <w:rPr>
            <w:rStyle w:val="af9"/>
            <w:color w:val="0070C0"/>
          </w:rPr>
          <w:t>http://www.mydisser.com/search.html</w:t>
        </w:r>
      </w:hyperlink>
    </w:p>
    <w:p w:rsidR="005453BC" w:rsidRPr="00C066C5" w:rsidRDefault="005453BC" w:rsidP="005453BC">
      <w:pPr>
        <w:bidi/>
        <w:spacing w:line="360" w:lineRule="auto"/>
        <w:ind w:firstLine="851"/>
        <w:jc w:val="center"/>
        <w:rPr>
          <w:b/>
          <w:sz w:val="28"/>
          <w:szCs w:val="28"/>
          <w:lang w:val="uk-UA"/>
        </w:rPr>
      </w:pPr>
      <w:bookmarkStart w:id="0" w:name="_Hlt159839706"/>
      <w:bookmarkEnd w:id="0"/>
    </w:p>
    <w:p w:rsidR="004F37EA" w:rsidRDefault="004F37EA" w:rsidP="004F37EA">
      <w:pPr>
        <w:spacing w:line="360" w:lineRule="auto"/>
        <w:jc w:val="center"/>
        <w:rPr>
          <w:caps/>
          <w:sz w:val="28"/>
          <w:szCs w:val="28"/>
          <w:lang w:val="uk-UA"/>
        </w:rPr>
      </w:pPr>
      <w:r>
        <w:rPr>
          <w:caps/>
          <w:sz w:val="28"/>
          <w:szCs w:val="28"/>
          <w:lang w:val="uk-UA"/>
        </w:rPr>
        <w:t>НАЦІОНАЛЬНА АКАДЕМІЯ НАУК УКРАЇНИ</w:t>
      </w:r>
    </w:p>
    <w:p w:rsidR="004F37EA" w:rsidRDefault="004F37EA" w:rsidP="004F37EA">
      <w:pPr>
        <w:pStyle w:val="1"/>
        <w:spacing w:line="360" w:lineRule="auto"/>
        <w:jc w:val="center"/>
        <w:rPr>
          <w:b w:val="0"/>
          <w:bCs w:val="0"/>
          <w:caps/>
          <w:sz w:val="28"/>
          <w:szCs w:val="28"/>
          <w:lang w:val="uk-UA"/>
        </w:rPr>
      </w:pPr>
      <w:r>
        <w:rPr>
          <w:b w:val="0"/>
          <w:bCs w:val="0"/>
          <w:caps/>
          <w:sz w:val="28"/>
          <w:szCs w:val="28"/>
          <w:lang w:val="uk-UA"/>
        </w:rPr>
        <w:t xml:space="preserve">ІНСТИТУТ ФІЗІОЛОГІЇ </w:t>
      </w:r>
      <w:r>
        <w:rPr>
          <w:b w:val="0"/>
          <w:bCs w:val="0"/>
          <w:sz w:val="28"/>
          <w:szCs w:val="28"/>
          <w:lang w:val="uk-UA"/>
        </w:rPr>
        <w:t>ім.</w:t>
      </w:r>
      <w:r>
        <w:rPr>
          <w:b w:val="0"/>
          <w:bCs w:val="0"/>
          <w:caps/>
          <w:sz w:val="28"/>
          <w:szCs w:val="28"/>
          <w:lang w:val="uk-UA"/>
        </w:rPr>
        <w:t xml:space="preserve"> О. О. Богомольця</w:t>
      </w:r>
    </w:p>
    <w:p w:rsidR="004F37EA" w:rsidRDefault="004F37EA" w:rsidP="004F37EA">
      <w:pPr>
        <w:spacing w:line="360" w:lineRule="auto"/>
        <w:jc w:val="center"/>
        <w:rPr>
          <w:caps/>
          <w:sz w:val="28"/>
          <w:szCs w:val="28"/>
          <w:lang w:val="uk-UA"/>
        </w:rPr>
      </w:pPr>
    </w:p>
    <w:p w:rsidR="004F37EA" w:rsidRDefault="004F37EA" w:rsidP="004F37EA">
      <w:pPr>
        <w:spacing w:line="360" w:lineRule="auto"/>
        <w:jc w:val="center"/>
        <w:rPr>
          <w:caps/>
          <w:sz w:val="28"/>
          <w:szCs w:val="28"/>
          <w:lang w:val="uk-UA"/>
        </w:rPr>
      </w:pPr>
    </w:p>
    <w:p w:rsidR="004F37EA" w:rsidRDefault="004F37EA" w:rsidP="004F37EA">
      <w:pPr>
        <w:spacing w:line="360" w:lineRule="auto"/>
        <w:jc w:val="center"/>
        <w:rPr>
          <w:caps/>
          <w:sz w:val="28"/>
          <w:szCs w:val="28"/>
          <w:lang w:val="uk-UA"/>
        </w:rPr>
      </w:pPr>
    </w:p>
    <w:p w:rsidR="004F37EA" w:rsidRPr="009D3ECD" w:rsidRDefault="004F37EA" w:rsidP="004F37EA">
      <w:pPr>
        <w:pStyle w:val="1"/>
        <w:spacing w:line="360" w:lineRule="auto"/>
        <w:jc w:val="center"/>
        <w:rPr>
          <w:bCs w:val="0"/>
          <w:caps/>
          <w:sz w:val="28"/>
          <w:szCs w:val="28"/>
          <w:lang w:val="uk-UA"/>
        </w:rPr>
      </w:pPr>
      <w:r w:rsidRPr="009D3ECD">
        <w:rPr>
          <w:bCs w:val="0"/>
          <w:caps/>
          <w:sz w:val="28"/>
          <w:szCs w:val="28"/>
          <w:lang w:val="uk-UA"/>
        </w:rPr>
        <w:t>ЛЕВАШОВ ОЛЕГ МИХАЙЛОВИЧ</w:t>
      </w:r>
    </w:p>
    <w:p w:rsidR="004F37EA" w:rsidRDefault="004F37EA" w:rsidP="004F37EA">
      <w:pPr>
        <w:spacing w:line="360" w:lineRule="auto"/>
        <w:jc w:val="center"/>
        <w:rPr>
          <w:sz w:val="28"/>
          <w:szCs w:val="28"/>
          <w:lang w:val="uk-UA"/>
        </w:rPr>
      </w:pPr>
    </w:p>
    <w:p w:rsidR="004F37EA" w:rsidRDefault="004F37EA" w:rsidP="004F37EA">
      <w:pPr>
        <w:spacing w:line="360" w:lineRule="auto"/>
        <w:jc w:val="center"/>
        <w:rPr>
          <w:sz w:val="28"/>
          <w:szCs w:val="28"/>
          <w:lang w:val="uk-UA"/>
        </w:rPr>
      </w:pPr>
      <w:r>
        <w:rPr>
          <w:sz w:val="28"/>
          <w:szCs w:val="28"/>
          <w:lang w:val="uk-UA"/>
        </w:rPr>
        <w:t xml:space="preserve">                                                                             УДК 577.359:591.044-612.275</w:t>
      </w:r>
    </w:p>
    <w:p w:rsidR="004F37EA" w:rsidRDefault="004F37EA" w:rsidP="004F37EA">
      <w:pPr>
        <w:spacing w:line="360" w:lineRule="auto"/>
        <w:jc w:val="center"/>
        <w:rPr>
          <w:sz w:val="28"/>
          <w:szCs w:val="28"/>
          <w:lang w:val="uk-UA"/>
        </w:rPr>
      </w:pPr>
    </w:p>
    <w:p w:rsidR="004F37EA" w:rsidRDefault="004F37EA" w:rsidP="004F37EA">
      <w:pPr>
        <w:spacing w:line="360" w:lineRule="auto"/>
        <w:jc w:val="center"/>
        <w:rPr>
          <w:sz w:val="28"/>
          <w:szCs w:val="28"/>
          <w:lang w:val="uk-UA"/>
        </w:rPr>
      </w:pPr>
    </w:p>
    <w:p w:rsidR="004F37EA" w:rsidRDefault="004F37EA" w:rsidP="004F37EA">
      <w:pPr>
        <w:spacing w:line="360" w:lineRule="auto"/>
        <w:jc w:val="center"/>
        <w:rPr>
          <w:b/>
          <w:caps/>
          <w:sz w:val="28"/>
          <w:szCs w:val="28"/>
          <w:lang w:val="uk-UA"/>
        </w:rPr>
      </w:pPr>
      <w:r>
        <w:rPr>
          <w:b/>
          <w:caps/>
          <w:sz w:val="28"/>
          <w:szCs w:val="28"/>
          <w:lang w:val="uk-UA"/>
        </w:rPr>
        <w:t xml:space="preserve">ВПЛИВ ГіПОКіНЕЗії НА БІОЕЛЕКТРИЧНІ </w:t>
      </w:r>
    </w:p>
    <w:p w:rsidR="004F37EA" w:rsidRDefault="004F37EA" w:rsidP="004F37EA">
      <w:pPr>
        <w:spacing w:line="360" w:lineRule="auto"/>
        <w:jc w:val="center"/>
        <w:rPr>
          <w:b/>
          <w:caps/>
          <w:sz w:val="28"/>
          <w:szCs w:val="28"/>
          <w:lang w:val="uk-UA"/>
        </w:rPr>
      </w:pPr>
      <w:r>
        <w:rPr>
          <w:b/>
          <w:caps/>
          <w:sz w:val="28"/>
          <w:szCs w:val="28"/>
          <w:lang w:val="uk-UA"/>
        </w:rPr>
        <w:t>ВЛАСТИВОСТІ КІСТКИ</w:t>
      </w:r>
    </w:p>
    <w:p w:rsidR="004F37EA" w:rsidRDefault="004F37EA" w:rsidP="004F37EA">
      <w:pPr>
        <w:spacing w:line="360" w:lineRule="auto"/>
        <w:jc w:val="center"/>
        <w:rPr>
          <w:caps/>
          <w:sz w:val="28"/>
          <w:szCs w:val="28"/>
          <w:lang w:val="uk-UA"/>
        </w:rPr>
      </w:pPr>
    </w:p>
    <w:p w:rsidR="004F37EA" w:rsidRDefault="004F37EA" w:rsidP="004F37EA">
      <w:pPr>
        <w:spacing w:line="360" w:lineRule="auto"/>
        <w:jc w:val="center"/>
        <w:rPr>
          <w:caps/>
          <w:sz w:val="28"/>
          <w:szCs w:val="28"/>
          <w:lang w:val="uk-UA"/>
        </w:rPr>
      </w:pPr>
    </w:p>
    <w:p w:rsidR="004F37EA" w:rsidRDefault="004F37EA" w:rsidP="004F37EA">
      <w:pPr>
        <w:spacing w:line="360" w:lineRule="auto"/>
        <w:jc w:val="center"/>
        <w:rPr>
          <w:caps/>
          <w:sz w:val="28"/>
          <w:szCs w:val="28"/>
          <w:lang w:val="uk-UA"/>
        </w:rPr>
      </w:pPr>
      <w:r>
        <w:rPr>
          <w:sz w:val="28"/>
          <w:szCs w:val="28"/>
          <w:lang w:val="uk-UA"/>
        </w:rPr>
        <w:t>14.03.04 - патологічна фізіологія</w:t>
      </w:r>
    </w:p>
    <w:p w:rsidR="004F37EA" w:rsidRDefault="004F37EA" w:rsidP="004F37EA">
      <w:pPr>
        <w:spacing w:line="360" w:lineRule="auto"/>
        <w:jc w:val="center"/>
        <w:rPr>
          <w:caps/>
          <w:sz w:val="28"/>
          <w:szCs w:val="28"/>
          <w:lang w:val="uk-UA"/>
        </w:rPr>
      </w:pPr>
    </w:p>
    <w:p w:rsidR="004F37EA" w:rsidRDefault="004F37EA" w:rsidP="004F37EA">
      <w:pPr>
        <w:pStyle w:val="affffffff6"/>
        <w:rPr>
          <w:lang w:val="uk-UA"/>
        </w:rPr>
      </w:pPr>
      <w:r>
        <w:rPr>
          <w:lang w:val="uk-UA"/>
        </w:rPr>
        <w:t>АВТОРЕФЕРАТ</w:t>
      </w:r>
    </w:p>
    <w:p w:rsidR="004F37EA" w:rsidRDefault="004F37EA" w:rsidP="004F37EA">
      <w:pPr>
        <w:spacing w:line="360" w:lineRule="auto"/>
        <w:jc w:val="center"/>
        <w:rPr>
          <w:sz w:val="28"/>
          <w:szCs w:val="28"/>
          <w:lang w:val="uk-UA"/>
        </w:rPr>
      </w:pPr>
      <w:r>
        <w:rPr>
          <w:sz w:val="28"/>
          <w:szCs w:val="28"/>
          <w:lang w:val="uk-UA"/>
        </w:rPr>
        <w:t>дисертації на здобуття наукового ступеня</w:t>
      </w:r>
    </w:p>
    <w:p w:rsidR="004F37EA" w:rsidRDefault="004F37EA" w:rsidP="004F37EA">
      <w:pPr>
        <w:spacing w:line="360" w:lineRule="auto"/>
        <w:jc w:val="center"/>
        <w:rPr>
          <w:sz w:val="28"/>
          <w:szCs w:val="28"/>
          <w:lang w:val="uk-UA"/>
        </w:rPr>
      </w:pPr>
      <w:r>
        <w:rPr>
          <w:sz w:val="28"/>
          <w:szCs w:val="28"/>
          <w:lang w:val="uk-UA"/>
        </w:rPr>
        <w:t>кандидата медичних наук</w:t>
      </w:r>
    </w:p>
    <w:p w:rsidR="004F37EA" w:rsidRDefault="004F37EA" w:rsidP="004F37EA">
      <w:pPr>
        <w:spacing w:line="360" w:lineRule="auto"/>
        <w:ind w:firstLine="708"/>
        <w:jc w:val="center"/>
        <w:rPr>
          <w:sz w:val="28"/>
          <w:szCs w:val="28"/>
          <w:lang w:val="uk-UA"/>
        </w:rPr>
      </w:pPr>
    </w:p>
    <w:p w:rsidR="004F37EA" w:rsidRDefault="004F37EA" w:rsidP="004F37EA">
      <w:pPr>
        <w:spacing w:line="360" w:lineRule="auto"/>
        <w:ind w:firstLine="708"/>
        <w:jc w:val="center"/>
        <w:rPr>
          <w:sz w:val="28"/>
          <w:szCs w:val="28"/>
          <w:lang w:val="uk-UA"/>
        </w:rPr>
      </w:pPr>
    </w:p>
    <w:p w:rsidR="004F37EA" w:rsidRDefault="004F37EA" w:rsidP="004F37EA">
      <w:pPr>
        <w:spacing w:line="360" w:lineRule="auto"/>
        <w:ind w:firstLine="708"/>
        <w:jc w:val="center"/>
        <w:rPr>
          <w:sz w:val="28"/>
          <w:szCs w:val="28"/>
          <w:lang w:val="uk-UA"/>
        </w:rPr>
      </w:pPr>
    </w:p>
    <w:p w:rsidR="004F37EA" w:rsidRDefault="004F37EA" w:rsidP="004F37EA">
      <w:pPr>
        <w:spacing w:line="360" w:lineRule="auto"/>
        <w:ind w:firstLine="708"/>
        <w:jc w:val="center"/>
        <w:rPr>
          <w:sz w:val="28"/>
          <w:szCs w:val="28"/>
          <w:lang w:val="uk-UA"/>
        </w:rPr>
      </w:pPr>
    </w:p>
    <w:p w:rsidR="004F37EA" w:rsidRDefault="004F37EA" w:rsidP="004F37EA">
      <w:pPr>
        <w:spacing w:line="360" w:lineRule="auto"/>
        <w:jc w:val="center"/>
        <w:rPr>
          <w:sz w:val="28"/>
          <w:szCs w:val="28"/>
          <w:lang w:val="uk-UA"/>
        </w:rPr>
      </w:pPr>
    </w:p>
    <w:p w:rsidR="004F37EA" w:rsidRDefault="004F37EA" w:rsidP="004F37EA">
      <w:pPr>
        <w:spacing w:line="360" w:lineRule="auto"/>
        <w:jc w:val="center"/>
        <w:rPr>
          <w:sz w:val="28"/>
          <w:szCs w:val="28"/>
          <w:lang w:val="uk-UA"/>
        </w:rPr>
      </w:pPr>
    </w:p>
    <w:p w:rsidR="004F37EA" w:rsidRDefault="004F37EA" w:rsidP="004F37EA">
      <w:pPr>
        <w:spacing w:line="360" w:lineRule="auto"/>
        <w:jc w:val="center"/>
        <w:rPr>
          <w:sz w:val="28"/>
          <w:szCs w:val="28"/>
          <w:lang w:val="uk-UA"/>
        </w:rPr>
      </w:pPr>
    </w:p>
    <w:p w:rsidR="004F37EA" w:rsidRDefault="004F37EA" w:rsidP="004F37EA">
      <w:pPr>
        <w:spacing w:line="360" w:lineRule="auto"/>
        <w:jc w:val="center"/>
        <w:rPr>
          <w:sz w:val="28"/>
          <w:szCs w:val="28"/>
          <w:lang w:val="uk-UA"/>
        </w:rPr>
      </w:pPr>
    </w:p>
    <w:p w:rsidR="004F37EA" w:rsidRDefault="004F37EA" w:rsidP="004F37EA">
      <w:pPr>
        <w:spacing w:line="360" w:lineRule="auto"/>
        <w:jc w:val="center"/>
        <w:rPr>
          <w:sz w:val="28"/>
          <w:szCs w:val="28"/>
          <w:lang w:val="uk-UA"/>
        </w:rPr>
      </w:pPr>
    </w:p>
    <w:p w:rsidR="004F37EA" w:rsidRDefault="004F37EA" w:rsidP="004F37EA">
      <w:pPr>
        <w:spacing w:line="360" w:lineRule="auto"/>
        <w:jc w:val="center"/>
        <w:rPr>
          <w:sz w:val="28"/>
          <w:szCs w:val="28"/>
          <w:lang w:val="uk-UA"/>
        </w:rPr>
      </w:pPr>
    </w:p>
    <w:p w:rsidR="004F37EA" w:rsidRPr="004F37EA" w:rsidRDefault="004F37EA" w:rsidP="004F37EA">
      <w:pPr>
        <w:spacing w:line="360" w:lineRule="auto"/>
        <w:jc w:val="center"/>
        <w:rPr>
          <w:sz w:val="28"/>
          <w:szCs w:val="28"/>
          <w:lang w:val="uk-UA"/>
        </w:rPr>
      </w:pPr>
      <w:r>
        <w:rPr>
          <w:sz w:val="28"/>
          <w:szCs w:val="28"/>
          <w:lang w:val="uk-UA"/>
        </w:rPr>
        <w:t>Київ –</w:t>
      </w:r>
      <w:r w:rsidRPr="004F37EA">
        <w:rPr>
          <w:sz w:val="28"/>
          <w:szCs w:val="28"/>
          <w:lang w:val="uk-UA"/>
        </w:rPr>
        <w:t xml:space="preserve"> </w:t>
      </w:r>
      <w:r>
        <w:rPr>
          <w:sz w:val="28"/>
          <w:szCs w:val="28"/>
          <w:lang w:val="uk-UA"/>
        </w:rPr>
        <w:t>200</w:t>
      </w:r>
      <w:r w:rsidRPr="004F37EA">
        <w:rPr>
          <w:sz w:val="28"/>
          <w:szCs w:val="28"/>
          <w:lang w:val="uk-UA"/>
        </w:rPr>
        <w:t>8</w:t>
      </w:r>
    </w:p>
    <w:p w:rsidR="004F37EA" w:rsidRDefault="004F37EA" w:rsidP="004F37EA">
      <w:pPr>
        <w:rPr>
          <w:sz w:val="28"/>
          <w:szCs w:val="28"/>
          <w:lang w:val="uk-UA"/>
        </w:rPr>
      </w:pPr>
      <w:r>
        <w:rPr>
          <w:sz w:val="28"/>
          <w:szCs w:val="28"/>
          <w:lang w:val="uk-UA"/>
        </w:rPr>
        <w:t>Дисертацією є рукопис</w:t>
      </w:r>
    </w:p>
    <w:p w:rsidR="004F37EA" w:rsidRDefault="004F37EA" w:rsidP="004F37EA">
      <w:pPr>
        <w:rPr>
          <w:sz w:val="28"/>
          <w:szCs w:val="28"/>
          <w:lang w:val="uk-UA"/>
        </w:rPr>
      </w:pPr>
      <w:r>
        <w:rPr>
          <w:sz w:val="28"/>
          <w:szCs w:val="28"/>
          <w:lang w:val="uk-UA"/>
        </w:rPr>
        <w:t>Робота виконана у відділі клінічної патофізіології</w:t>
      </w:r>
    </w:p>
    <w:p w:rsidR="004F37EA" w:rsidRDefault="004F37EA" w:rsidP="004F37EA">
      <w:pPr>
        <w:rPr>
          <w:sz w:val="28"/>
          <w:szCs w:val="28"/>
          <w:lang w:val="uk-UA"/>
        </w:rPr>
      </w:pPr>
      <w:r>
        <w:rPr>
          <w:sz w:val="28"/>
          <w:szCs w:val="28"/>
          <w:lang w:val="uk-UA"/>
        </w:rPr>
        <w:t>Інституту фізіології ім. О.О.Богомольця НАН України</w:t>
      </w:r>
    </w:p>
    <w:p w:rsidR="004F37EA" w:rsidRDefault="004F37EA" w:rsidP="004F37EA">
      <w:pPr>
        <w:rPr>
          <w:sz w:val="28"/>
          <w:szCs w:val="28"/>
          <w:lang w:val="uk-UA"/>
        </w:rPr>
      </w:pPr>
    </w:p>
    <w:p w:rsidR="004F37EA" w:rsidRDefault="004F37EA" w:rsidP="004F37EA">
      <w:pPr>
        <w:rPr>
          <w:sz w:val="28"/>
          <w:szCs w:val="28"/>
          <w:lang w:val="uk-UA"/>
        </w:rPr>
      </w:pPr>
      <w:r>
        <w:rPr>
          <w:sz w:val="28"/>
          <w:szCs w:val="28"/>
          <w:lang w:val="uk-UA"/>
        </w:rPr>
        <w:t>Науковий керівник: заслужений діяч науки та техніки України,</w:t>
      </w:r>
    </w:p>
    <w:p w:rsidR="004F37EA" w:rsidRDefault="004F37EA" w:rsidP="004F37EA">
      <w:pPr>
        <w:rPr>
          <w:sz w:val="28"/>
          <w:szCs w:val="28"/>
          <w:lang w:val="uk-UA"/>
        </w:rPr>
      </w:pPr>
      <w:r>
        <w:rPr>
          <w:sz w:val="28"/>
          <w:szCs w:val="28"/>
          <w:lang w:val="uk-UA"/>
        </w:rPr>
        <w:tab/>
      </w:r>
      <w:r>
        <w:rPr>
          <w:sz w:val="28"/>
          <w:szCs w:val="28"/>
          <w:lang w:val="uk-UA"/>
        </w:rPr>
        <w:tab/>
      </w:r>
      <w:r>
        <w:rPr>
          <w:sz w:val="28"/>
          <w:szCs w:val="28"/>
          <w:lang w:val="uk-UA"/>
        </w:rPr>
        <w:tab/>
        <w:t xml:space="preserve">    доктор медичних наук,  професор </w:t>
      </w:r>
    </w:p>
    <w:p w:rsidR="004F37EA" w:rsidRDefault="004F37EA" w:rsidP="004F37EA">
      <w:pPr>
        <w:rPr>
          <w:sz w:val="28"/>
          <w:szCs w:val="28"/>
          <w:lang w:val="uk-UA"/>
        </w:rPr>
      </w:pPr>
      <w:r>
        <w:rPr>
          <w:sz w:val="28"/>
          <w:szCs w:val="28"/>
          <w:lang w:val="uk-UA"/>
        </w:rPr>
        <w:tab/>
      </w:r>
      <w:r>
        <w:rPr>
          <w:sz w:val="28"/>
          <w:szCs w:val="28"/>
          <w:lang w:val="uk-UA"/>
        </w:rPr>
        <w:tab/>
      </w:r>
      <w:r>
        <w:rPr>
          <w:sz w:val="28"/>
          <w:szCs w:val="28"/>
          <w:lang w:val="uk-UA"/>
        </w:rPr>
        <w:tab/>
        <w:t xml:space="preserve">    Березовський Вадим Якимович,</w:t>
      </w:r>
    </w:p>
    <w:p w:rsidR="004F37EA" w:rsidRDefault="004F37EA" w:rsidP="004F37EA">
      <w:pPr>
        <w:rPr>
          <w:sz w:val="28"/>
          <w:szCs w:val="28"/>
          <w:lang w:val="uk-UA"/>
        </w:rPr>
      </w:pPr>
      <w:r>
        <w:rPr>
          <w:sz w:val="28"/>
          <w:szCs w:val="28"/>
          <w:lang w:val="uk-UA"/>
        </w:rPr>
        <w:tab/>
      </w:r>
      <w:r>
        <w:rPr>
          <w:sz w:val="28"/>
          <w:szCs w:val="28"/>
          <w:lang w:val="uk-UA"/>
        </w:rPr>
        <w:tab/>
      </w:r>
      <w:r>
        <w:rPr>
          <w:sz w:val="28"/>
          <w:szCs w:val="28"/>
          <w:lang w:val="uk-UA"/>
        </w:rPr>
        <w:tab/>
        <w:t xml:space="preserve">    Інститут фізіології ім. О.О.Богомольця НАН України,</w:t>
      </w:r>
    </w:p>
    <w:p w:rsidR="004F37EA" w:rsidRDefault="004F37EA" w:rsidP="004F37EA">
      <w:pPr>
        <w:rPr>
          <w:sz w:val="28"/>
          <w:szCs w:val="28"/>
          <w:lang w:val="uk-UA"/>
        </w:rPr>
      </w:pPr>
      <w:r>
        <w:rPr>
          <w:sz w:val="28"/>
          <w:szCs w:val="28"/>
          <w:lang w:val="uk-UA"/>
        </w:rPr>
        <w:tab/>
      </w:r>
      <w:r>
        <w:rPr>
          <w:sz w:val="28"/>
          <w:szCs w:val="28"/>
          <w:lang w:val="uk-UA"/>
        </w:rPr>
        <w:tab/>
      </w:r>
      <w:r>
        <w:rPr>
          <w:sz w:val="28"/>
          <w:szCs w:val="28"/>
          <w:lang w:val="uk-UA"/>
        </w:rPr>
        <w:tab/>
        <w:t xml:space="preserve">    завідувач відділу клінічної патофізіології</w:t>
      </w:r>
    </w:p>
    <w:p w:rsidR="004F37EA" w:rsidRDefault="004F37EA" w:rsidP="004F37EA">
      <w:pPr>
        <w:rPr>
          <w:sz w:val="28"/>
          <w:szCs w:val="28"/>
          <w:lang w:val="uk-UA"/>
        </w:rPr>
      </w:pPr>
    </w:p>
    <w:p w:rsidR="004F37EA" w:rsidRDefault="004F37EA" w:rsidP="004F37EA">
      <w:pPr>
        <w:rPr>
          <w:sz w:val="28"/>
          <w:szCs w:val="28"/>
          <w:lang w:val="uk-UA"/>
        </w:rPr>
      </w:pPr>
      <w:r>
        <w:rPr>
          <w:sz w:val="28"/>
          <w:szCs w:val="28"/>
          <w:lang w:val="uk-UA"/>
        </w:rPr>
        <w:t>Офіційні опоненти: доктор медичних наук, професор</w:t>
      </w:r>
    </w:p>
    <w:p w:rsidR="004F37EA" w:rsidRDefault="004F37EA" w:rsidP="004F37EA">
      <w:pPr>
        <w:rPr>
          <w:sz w:val="28"/>
          <w:szCs w:val="28"/>
          <w:lang w:val="uk-UA"/>
        </w:rPr>
      </w:pPr>
      <w:r>
        <w:rPr>
          <w:sz w:val="28"/>
          <w:szCs w:val="28"/>
          <w:lang w:val="uk-UA"/>
        </w:rPr>
        <w:t xml:space="preserve">  </w:t>
      </w:r>
      <w:r>
        <w:rPr>
          <w:sz w:val="28"/>
          <w:szCs w:val="28"/>
          <w:lang w:val="uk-UA"/>
        </w:rPr>
        <w:tab/>
      </w:r>
      <w:r>
        <w:rPr>
          <w:sz w:val="28"/>
          <w:szCs w:val="28"/>
          <w:lang w:val="uk-UA"/>
        </w:rPr>
        <w:tab/>
      </w:r>
      <w:r>
        <w:rPr>
          <w:sz w:val="28"/>
          <w:szCs w:val="28"/>
          <w:lang w:val="uk-UA"/>
        </w:rPr>
        <w:tab/>
        <w:t xml:space="preserve">    Гуляр Сергій Олександрович,</w:t>
      </w:r>
    </w:p>
    <w:p w:rsidR="004F37EA" w:rsidRDefault="004F37EA" w:rsidP="004F37EA">
      <w:pPr>
        <w:rPr>
          <w:sz w:val="28"/>
          <w:szCs w:val="28"/>
          <w:lang w:val="uk-UA"/>
        </w:rPr>
      </w:pPr>
      <w:r>
        <w:rPr>
          <w:sz w:val="28"/>
          <w:szCs w:val="28"/>
          <w:lang w:val="uk-UA"/>
        </w:rPr>
        <w:tab/>
      </w:r>
      <w:r>
        <w:rPr>
          <w:sz w:val="28"/>
          <w:szCs w:val="28"/>
          <w:lang w:val="uk-UA"/>
        </w:rPr>
        <w:tab/>
      </w:r>
      <w:r>
        <w:rPr>
          <w:sz w:val="28"/>
          <w:szCs w:val="28"/>
          <w:lang w:val="uk-UA"/>
        </w:rPr>
        <w:tab/>
        <w:t xml:space="preserve">    Інститут фізіології ім.О.О.Богомольця НАН України,</w:t>
      </w:r>
    </w:p>
    <w:p w:rsidR="004F37EA" w:rsidRDefault="004F37EA" w:rsidP="004F37EA">
      <w:pPr>
        <w:rPr>
          <w:sz w:val="28"/>
          <w:szCs w:val="28"/>
          <w:lang w:val="uk-UA"/>
        </w:rPr>
      </w:pPr>
      <w:r>
        <w:rPr>
          <w:sz w:val="28"/>
          <w:szCs w:val="28"/>
          <w:lang w:val="uk-UA"/>
        </w:rPr>
        <w:tab/>
      </w:r>
      <w:r>
        <w:rPr>
          <w:sz w:val="28"/>
          <w:szCs w:val="28"/>
          <w:lang w:val="uk-UA"/>
        </w:rPr>
        <w:tab/>
      </w:r>
      <w:r>
        <w:rPr>
          <w:sz w:val="28"/>
          <w:szCs w:val="28"/>
          <w:lang w:val="uk-UA"/>
        </w:rPr>
        <w:tab/>
        <w:t xml:space="preserve">    провідний науковий співробітник відділу загальної </w:t>
      </w:r>
    </w:p>
    <w:p w:rsidR="004F37EA" w:rsidRDefault="004F37EA" w:rsidP="004F37EA">
      <w:pPr>
        <w:rPr>
          <w:sz w:val="28"/>
          <w:szCs w:val="28"/>
          <w:lang w:val="uk-UA"/>
        </w:rPr>
      </w:pPr>
      <w:r>
        <w:rPr>
          <w:sz w:val="28"/>
          <w:szCs w:val="28"/>
          <w:lang w:val="uk-UA"/>
        </w:rPr>
        <w:tab/>
      </w:r>
      <w:r>
        <w:rPr>
          <w:sz w:val="28"/>
          <w:szCs w:val="28"/>
          <w:lang w:val="uk-UA"/>
        </w:rPr>
        <w:tab/>
      </w:r>
      <w:r>
        <w:rPr>
          <w:sz w:val="28"/>
          <w:szCs w:val="28"/>
          <w:lang w:val="uk-UA"/>
        </w:rPr>
        <w:tab/>
        <w:t xml:space="preserve">    та молекулярної патофізіології</w:t>
      </w:r>
    </w:p>
    <w:p w:rsidR="004F37EA" w:rsidRDefault="004F37EA" w:rsidP="004F37EA">
      <w:pPr>
        <w:rPr>
          <w:sz w:val="28"/>
          <w:szCs w:val="28"/>
          <w:lang w:val="uk-UA"/>
        </w:rPr>
      </w:pPr>
    </w:p>
    <w:p w:rsidR="004F37EA" w:rsidRDefault="004F37EA" w:rsidP="004F37EA">
      <w:pPr>
        <w:rPr>
          <w:sz w:val="28"/>
          <w:szCs w:val="28"/>
          <w:lang w:val="uk-UA"/>
        </w:rPr>
      </w:pPr>
      <w:r>
        <w:rPr>
          <w:sz w:val="28"/>
          <w:szCs w:val="28"/>
          <w:lang w:val="uk-UA"/>
        </w:rPr>
        <w:tab/>
      </w:r>
      <w:r>
        <w:rPr>
          <w:sz w:val="28"/>
          <w:szCs w:val="28"/>
          <w:lang w:val="uk-UA"/>
        </w:rPr>
        <w:tab/>
      </w:r>
      <w:r>
        <w:rPr>
          <w:sz w:val="28"/>
          <w:szCs w:val="28"/>
          <w:lang w:val="uk-UA"/>
        </w:rPr>
        <w:tab/>
        <w:t xml:space="preserve">    доктор медичних наук, професор</w:t>
      </w:r>
    </w:p>
    <w:p w:rsidR="004F37EA" w:rsidRDefault="004F37EA" w:rsidP="004F37EA">
      <w:pPr>
        <w:rPr>
          <w:sz w:val="28"/>
          <w:szCs w:val="28"/>
          <w:lang w:val="uk-UA"/>
        </w:rPr>
      </w:pPr>
      <w:r>
        <w:rPr>
          <w:sz w:val="28"/>
          <w:szCs w:val="28"/>
          <w:lang w:val="uk-UA"/>
        </w:rPr>
        <w:tab/>
      </w:r>
      <w:r>
        <w:rPr>
          <w:sz w:val="28"/>
          <w:szCs w:val="28"/>
          <w:lang w:val="uk-UA"/>
        </w:rPr>
        <w:tab/>
      </w:r>
      <w:r>
        <w:rPr>
          <w:sz w:val="28"/>
          <w:szCs w:val="28"/>
          <w:lang w:val="uk-UA"/>
        </w:rPr>
        <w:tab/>
        <w:t xml:space="preserve">    Бруско Антон Тимофійович,</w:t>
      </w:r>
    </w:p>
    <w:p w:rsidR="004F37EA" w:rsidRDefault="004F37EA" w:rsidP="004F37EA">
      <w:pPr>
        <w:rPr>
          <w:sz w:val="28"/>
          <w:szCs w:val="28"/>
          <w:lang w:val="uk-UA"/>
        </w:rPr>
      </w:pPr>
      <w:r>
        <w:rPr>
          <w:sz w:val="28"/>
          <w:szCs w:val="28"/>
          <w:lang w:val="uk-UA"/>
        </w:rPr>
        <w:tab/>
      </w:r>
      <w:r>
        <w:rPr>
          <w:sz w:val="28"/>
          <w:szCs w:val="28"/>
          <w:lang w:val="uk-UA"/>
        </w:rPr>
        <w:tab/>
      </w:r>
      <w:r>
        <w:rPr>
          <w:sz w:val="28"/>
          <w:szCs w:val="28"/>
          <w:lang w:val="uk-UA"/>
        </w:rPr>
        <w:tab/>
        <w:t xml:space="preserve">    завідувач відділу патоморфології з експериментально -</w:t>
      </w:r>
    </w:p>
    <w:p w:rsidR="004F37EA" w:rsidRDefault="004F37EA" w:rsidP="004F37EA">
      <w:pPr>
        <w:rPr>
          <w:sz w:val="28"/>
          <w:szCs w:val="28"/>
          <w:lang w:val="uk-UA"/>
        </w:rPr>
      </w:pPr>
      <w:r>
        <w:rPr>
          <w:sz w:val="28"/>
          <w:szCs w:val="28"/>
          <w:lang w:val="uk-UA"/>
        </w:rPr>
        <w:tab/>
      </w:r>
      <w:r>
        <w:rPr>
          <w:sz w:val="28"/>
          <w:szCs w:val="28"/>
          <w:lang w:val="uk-UA"/>
        </w:rPr>
        <w:tab/>
      </w:r>
      <w:r>
        <w:rPr>
          <w:sz w:val="28"/>
          <w:szCs w:val="28"/>
          <w:lang w:val="uk-UA"/>
        </w:rPr>
        <w:tab/>
        <w:t xml:space="preserve">    біологічним відділенням Інституту травматології та </w:t>
      </w:r>
    </w:p>
    <w:p w:rsidR="004F37EA" w:rsidRDefault="004F37EA" w:rsidP="004F37EA">
      <w:pPr>
        <w:rPr>
          <w:sz w:val="28"/>
          <w:szCs w:val="28"/>
          <w:lang w:val="uk-UA"/>
        </w:rPr>
      </w:pPr>
      <w:r>
        <w:rPr>
          <w:sz w:val="28"/>
          <w:szCs w:val="28"/>
          <w:lang w:val="uk-UA"/>
        </w:rPr>
        <w:tab/>
      </w:r>
      <w:r>
        <w:rPr>
          <w:sz w:val="28"/>
          <w:szCs w:val="28"/>
          <w:lang w:val="uk-UA"/>
        </w:rPr>
        <w:tab/>
      </w:r>
      <w:r>
        <w:rPr>
          <w:sz w:val="28"/>
          <w:szCs w:val="28"/>
          <w:lang w:val="uk-UA"/>
        </w:rPr>
        <w:tab/>
        <w:t xml:space="preserve">    ортопедії   АМН України</w:t>
      </w:r>
    </w:p>
    <w:p w:rsidR="004F37EA" w:rsidRDefault="004F37EA" w:rsidP="004F37EA">
      <w:pPr>
        <w:rPr>
          <w:sz w:val="28"/>
          <w:szCs w:val="28"/>
          <w:lang w:val="uk-UA"/>
        </w:rPr>
      </w:pPr>
    </w:p>
    <w:p w:rsidR="004F37EA" w:rsidRDefault="004F37EA" w:rsidP="004F37EA">
      <w:pPr>
        <w:rPr>
          <w:sz w:val="28"/>
          <w:szCs w:val="28"/>
          <w:lang w:val="uk-UA"/>
        </w:rPr>
      </w:pPr>
    </w:p>
    <w:p w:rsidR="004F37EA" w:rsidRDefault="004F37EA" w:rsidP="004F37EA">
      <w:pPr>
        <w:rPr>
          <w:sz w:val="28"/>
          <w:szCs w:val="28"/>
          <w:lang w:val="uk-UA"/>
        </w:rPr>
      </w:pPr>
      <w:r>
        <w:rPr>
          <w:sz w:val="28"/>
          <w:szCs w:val="28"/>
          <w:lang w:val="uk-UA"/>
        </w:rPr>
        <w:t>Захист відбудеться «08 квітня» 2008 р. в 14.00  годин на засіданні</w:t>
      </w:r>
    </w:p>
    <w:p w:rsidR="004F37EA" w:rsidRDefault="004F37EA" w:rsidP="004F37EA">
      <w:pPr>
        <w:rPr>
          <w:sz w:val="28"/>
          <w:szCs w:val="28"/>
          <w:lang w:val="uk-UA"/>
        </w:rPr>
      </w:pPr>
      <w:r>
        <w:rPr>
          <w:sz w:val="28"/>
          <w:szCs w:val="28"/>
          <w:lang w:val="uk-UA"/>
        </w:rPr>
        <w:t xml:space="preserve">спеціалізованої вченої ради Д 26.198.01 при Інституті фізіології </w:t>
      </w:r>
    </w:p>
    <w:p w:rsidR="004F37EA" w:rsidRDefault="004F37EA" w:rsidP="004F37EA">
      <w:pPr>
        <w:rPr>
          <w:sz w:val="28"/>
          <w:szCs w:val="28"/>
          <w:lang w:val="uk-UA"/>
        </w:rPr>
      </w:pPr>
      <w:r>
        <w:rPr>
          <w:sz w:val="28"/>
          <w:szCs w:val="28"/>
          <w:lang w:val="uk-UA"/>
        </w:rPr>
        <w:t xml:space="preserve">ім. О.О.Богомольця НАН України за адресою: </w:t>
      </w:r>
    </w:p>
    <w:p w:rsidR="004F37EA" w:rsidRDefault="004F37EA" w:rsidP="004F37EA">
      <w:pPr>
        <w:rPr>
          <w:sz w:val="28"/>
          <w:szCs w:val="28"/>
          <w:lang w:val="uk-UA"/>
        </w:rPr>
      </w:pPr>
      <w:r>
        <w:rPr>
          <w:sz w:val="28"/>
          <w:szCs w:val="28"/>
          <w:lang w:val="uk-UA"/>
        </w:rPr>
        <w:t>01024, м. Київ, вул. Богомольця, 4.</w:t>
      </w:r>
    </w:p>
    <w:p w:rsidR="004F37EA" w:rsidRDefault="004F37EA" w:rsidP="004F37EA">
      <w:pPr>
        <w:rPr>
          <w:sz w:val="28"/>
          <w:szCs w:val="28"/>
          <w:lang w:val="uk-UA"/>
        </w:rPr>
      </w:pPr>
    </w:p>
    <w:p w:rsidR="004F37EA" w:rsidRDefault="004F37EA" w:rsidP="004F37EA">
      <w:pPr>
        <w:rPr>
          <w:sz w:val="28"/>
          <w:szCs w:val="28"/>
          <w:lang w:val="uk-UA"/>
        </w:rPr>
      </w:pPr>
      <w:r>
        <w:rPr>
          <w:sz w:val="28"/>
          <w:szCs w:val="28"/>
          <w:lang w:val="uk-UA"/>
        </w:rPr>
        <w:t>З дисертацією можна ознайомитися в бібліотеці Інституту фізіології</w:t>
      </w:r>
    </w:p>
    <w:p w:rsidR="004F37EA" w:rsidRDefault="004F37EA" w:rsidP="004F37EA">
      <w:pPr>
        <w:rPr>
          <w:sz w:val="28"/>
          <w:szCs w:val="28"/>
          <w:lang w:val="uk-UA"/>
        </w:rPr>
      </w:pPr>
      <w:r>
        <w:rPr>
          <w:sz w:val="28"/>
          <w:szCs w:val="28"/>
          <w:lang w:val="uk-UA"/>
        </w:rPr>
        <w:t xml:space="preserve"> ім.О.О.Богомольця НАН України за адресою:</w:t>
      </w:r>
    </w:p>
    <w:p w:rsidR="004F37EA" w:rsidRDefault="004F37EA" w:rsidP="004F37EA">
      <w:pPr>
        <w:rPr>
          <w:sz w:val="28"/>
          <w:szCs w:val="28"/>
          <w:lang w:val="uk-UA"/>
        </w:rPr>
      </w:pPr>
      <w:r>
        <w:rPr>
          <w:sz w:val="28"/>
          <w:szCs w:val="28"/>
          <w:lang w:val="uk-UA"/>
        </w:rPr>
        <w:t xml:space="preserve"> 01024, м. Київ, вул. Богомольця, 4.</w:t>
      </w:r>
    </w:p>
    <w:p w:rsidR="004F37EA" w:rsidRDefault="004F37EA" w:rsidP="004F37EA">
      <w:pPr>
        <w:rPr>
          <w:sz w:val="28"/>
          <w:szCs w:val="28"/>
          <w:lang w:val="uk-UA"/>
        </w:rPr>
      </w:pPr>
    </w:p>
    <w:p w:rsidR="004F37EA" w:rsidRDefault="004F37EA" w:rsidP="004F37EA">
      <w:pPr>
        <w:rPr>
          <w:sz w:val="28"/>
          <w:szCs w:val="28"/>
          <w:lang w:val="uk-UA"/>
        </w:rPr>
      </w:pPr>
      <w:r>
        <w:rPr>
          <w:sz w:val="28"/>
          <w:szCs w:val="28"/>
          <w:lang w:val="uk-UA"/>
        </w:rPr>
        <w:t>Автореферат розісланий «05» березня 2008 р.</w:t>
      </w:r>
    </w:p>
    <w:p w:rsidR="004F37EA" w:rsidRDefault="004F37EA" w:rsidP="004F37EA">
      <w:pPr>
        <w:rPr>
          <w:sz w:val="28"/>
          <w:szCs w:val="28"/>
          <w:lang w:val="uk-UA"/>
        </w:rPr>
      </w:pPr>
    </w:p>
    <w:p w:rsidR="004F37EA" w:rsidRDefault="004F37EA" w:rsidP="004F37EA">
      <w:pPr>
        <w:rPr>
          <w:sz w:val="28"/>
          <w:szCs w:val="28"/>
          <w:lang w:val="uk-UA"/>
        </w:rPr>
      </w:pPr>
    </w:p>
    <w:p w:rsidR="004F37EA" w:rsidRDefault="004F37EA" w:rsidP="004F37EA">
      <w:pPr>
        <w:rPr>
          <w:sz w:val="28"/>
          <w:szCs w:val="28"/>
          <w:lang w:val="uk-UA"/>
        </w:rPr>
      </w:pPr>
    </w:p>
    <w:p w:rsidR="004F37EA" w:rsidRDefault="004F37EA" w:rsidP="004F37EA">
      <w:pPr>
        <w:rPr>
          <w:sz w:val="28"/>
          <w:szCs w:val="28"/>
          <w:lang w:val="uk-UA"/>
        </w:rPr>
      </w:pPr>
    </w:p>
    <w:p w:rsidR="004F37EA" w:rsidRDefault="004F37EA" w:rsidP="004F37EA">
      <w:pPr>
        <w:rPr>
          <w:sz w:val="28"/>
          <w:szCs w:val="28"/>
          <w:lang w:val="uk-UA"/>
        </w:rPr>
      </w:pPr>
    </w:p>
    <w:p w:rsidR="004F37EA" w:rsidRDefault="004F37EA" w:rsidP="004F37EA">
      <w:pPr>
        <w:rPr>
          <w:sz w:val="28"/>
          <w:szCs w:val="28"/>
          <w:lang w:val="uk-UA"/>
        </w:rPr>
      </w:pPr>
    </w:p>
    <w:p w:rsidR="004F37EA" w:rsidRDefault="004F37EA" w:rsidP="004F37EA">
      <w:pPr>
        <w:rPr>
          <w:sz w:val="28"/>
          <w:szCs w:val="28"/>
          <w:lang w:val="uk-UA"/>
        </w:rPr>
      </w:pPr>
      <w:r>
        <w:rPr>
          <w:sz w:val="28"/>
          <w:szCs w:val="28"/>
          <w:lang w:val="uk-UA"/>
        </w:rPr>
        <w:t>Вчений секретар</w:t>
      </w:r>
    </w:p>
    <w:p w:rsidR="004F37EA" w:rsidRDefault="004F37EA" w:rsidP="004F37EA">
      <w:pPr>
        <w:rPr>
          <w:sz w:val="28"/>
          <w:szCs w:val="28"/>
          <w:lang w:val="uk-UA"/>
        </w:rPr>
      </w:pPr>
      <w:r>
        <w:rPr>
          <w:sz w:val="28"/>
          <w:szCs w:val="28"/>
          <w:lang w:val="uk-UA"/>
        </w:rPr>
        <w:t xml:space="preserve">спеціалізованої вченої ради </w:t>
      </w:r>
    </w:p>
    <w:p w:rsidR="004F37EA" w:rsidRDefault="004F37EA" w:rsidP="004F37EA">
      <w:pPr>
        <w:rPr>
          <w:sz w:val="28"/>
          <w:szCs w:val="28"/>
          <w:lang w:val="uk-UA"/>
        </w:rPr>
      </w:pPr>
      <w:r>
        <w:rPr>
          <w:sz w:val="28"/>
          <w:szCs w:val="28"/>
          <w:lang w:val="uk-UA"/>
        </w:rPr>
        <w:t>доктор біологічних наук                                                      Сорокіна-Маріна З.О.</w:t>
      </w:r>
    </w:p>
    <w:p w:rsidR="004F37EA" w:rsidRDefault="004F37EA" w:rsidP="004F37EA">
      <w:pPr>
        <w:rPr>
          <w:sz w:val="28"/>
          <w:szCs w:val="28"/>
          <w:lang w:val="uk-UA"/>
        </w:rPr>
      </w:pPr>
    </w:p>
    <w:p w:rsidR="004F37EA" w:rsidRDefault="004F37EA" w:rsidP="004F37EA">
      <w:pPr>
        <w:rPr>
          <w:sz w:val="28"/>
          <w:szCs w:val="28"/>
          <w:lang w:val="uk-UA"/>
        </w:rPr>
      </w:pPr>
    </w:p>
    <w:p w:rsidR="004F37EA" w:rsidRDefault="004F37EA" w:rsidP="004F37EA">
      <w:pPr>
        <w:rPr>
          <w:sz w:val="28"/>
          <w:szCs w:val="28"/>
          <w:lang w:val="uk-UA"/>
        </w:rPr>
        <w:sectPr w:rsidR="004F37EA" w:rsidSect="003D013D">
          <w:headerReference w:type="even" r:id="rId10"/>
          <w:headerReference w:type="default" r:id="rId11"/>
          <w:pgSz w:w="11906" w:h="16838"/>
          <w:pgMar w:top="1134" w:right="1134" w:bottom="1134" w:left="1134" w:header="709" w:footer="709" w:gutter="0"/>
          <w:cols w:space="708"/>
          <w:docGrid w:linePitch="360"/>
        </w:sectPr>
      </w:pPr>
    </w:p>
    <w:p w:rsidR="004F37EA" w:rsidRPr="008A1AA5" w:rsidRDefault="004F37EA" w:rsidP="004F37EA">
      <w:pPr>
        <w:jc w:val="center"/>
        <w:rPr>
          <w:b/>
          <w:bCs/>
          <w:sz w:val="28"/>
          <w:szCs w:val="28"/>
        </w:rPr>
      </w:pPr>
      <w:r>
        <w:rPr>
          <w:b/>
          <w:bCs/>
          <w:sz w:val="28"/>
          <w:szCs w:val="28"/>
          <w:lang w:val="uk-UA"/>
        </w:rPr>
        <w:lastRenderedPageBreak/>
        <w:t>ЗАГАЛЬНА ХАРАКТЕРИСТИКА РОБОТИ</w:t>
      </w:r>
    </w:p>
    <w:p w:rsidR="004F37EA" w:rsidRDefault="004F37EA" w:rsidP="004F37EA">
      <w:pPr>
        <w:ind w:firstLine="708"/>
        <w:jc w:val="both"/>
        <w:rPr>
          <w:sz w:val="28"/>
          <w:szCs w:val="28"/>
          <w:lang w:val="uk-UA"/>
        </w:rPr>
      </w:pPr>
      <w:r>
        <w:rPr>
          <w:b/>
          <w:bCs/>
          <w:sz w:val="28"/>
          <w:szCs w:val="28"/>
          <w:lang w:val="uk-UA"/>
        </w:rPr>
        <w:t>Актуальність теми.</w:t>
      </w:r>
      <w:r>
        <w:rPr>
          <w:sz w:val="28"/>
          <w:szCs w:val="28"/>
          <w:lang w:val="uk-UA"/>
        </w:rPr>
        <w:t xml:space="preserve"> Зменшення фізичного навантаження на скелет л</w:t>
      </w:r>
      <w:r>
        <w:rPr>
          <w:sz w:val="28"/>
          <w:szCs w:val="28"/>
          <w:lang w:val="uk-UA"/>
        </w:rPr>
        <w:t>ю</w:t>
      </w:r>
      <w:r>
        <w:rPr>
          <w:sz w:val="28"/>
          <w:szCs w:val="28"/>
          <w:lang w:val="uk-UA"/>
        </w:rPr>
        <w:t>дини внаслідок зниження частки фізичної праці в матеріальному виробництві,  поширення гіпокінетичних станів, збільшення середньої тривалості життя є г</w:t>
      </w:r>
      <w:r>
        <w:rPr>
          <w:sz w:val="28"/>
          <w:szCs w:val="28"/>
          <w:lang w:val="uk-UA"/>
        </w:rPr>
        <w:t>о</w:t>
      </w:r>
      <w:r>
        <w:rPr>
          <w:sz w:val="28"/>
          <w:szCs w:val="28"/>
          <w:lang w:val="uk-UA"/>
        </w:rPr>
        <w:t>ловними причинами широкого розповсюдження захворювань кісткової системи серед мешканців промислово розвинених країн (Рожинская Л.Я., 2000; Корж Н.А. и соавт., 2002; Оганов В.С., 2003; Поворознюк В.В., 2004-2006;  Geusens P.P., 2006; Johnell O., 2006). У зв'язку з цим дослідження патофізіологічних м</w:t>
      </w:r>
      <w:r>
        <w:rPr>
          <w:sz w:val="28"/>
          <w:szCs w:val="28"/>
          <w:lang w:val="uk-UA"/>
        </w:rPr>
        <w:t>е</w:t>
      </w:r>
      <w:r>
        <w:rPr>
          <w:sz w:val="28"/>
          <w:szCs w:val="28"/>
          <w:lang w:val="uk-UA"/>
        </w:rPr>
        <w:t>ханізмів порушень, які виникають у кістковій тканині при низькому функціон</w:t>
      </w:r>
      <w:r>
        <w:rPr>
          <w:sz w:val="28"/>
          <w:szCs w:val="28"/>
          <w:lang w:val="uk-UA"/>
        </w:rPr>
        <w:t>а</w:t>
      </w:r>
      <w:r>
        <w:rPr>
          <w:sz w:val="28"/>
          <w:szCs w:val="28"/>
          <w:lang w:val="uk-UA"/>
        </w:rPr>
        <w:t>льному навантаженні, з метою розробки нових методів їхньої ранньої діагно</w:t>
      </w:r>
      <w:r>
        <w:rPr>
          <w:sz w:val="28"/>
          <w:szCs w:val="28"/>
          <w:lang w:val="uk-UA"/>
        </w:rPr>
        <w:t>с</w:t>
      </w:r>
      <w:r>
        <w:rPr>
          <w:sz w:val="28"/>
          <w:szCs w:val="28"/>
          <w:lang w:val="uk-UA"/>
        </w:rPr>
        <w:t>тики, профілактики та корекції  є одним із актуальних завдань сучасної мед</w:t>
      </w:r>
      <w:r>
        <w:rPr>
          <w:sz w:val="28"/>
          <w:szCs w:val="28"/>
          <w:lang w:val="uk-UA"/>
        </w:rPr>
        <w:t>и</w:t>
      </w:r>
      <w:r>
        <w:rPr>
          <w:sz w:val="28"/>
          <w:szCs w:val="28"/>
          <w:lang w:val="uk-UA"/>
        </w:rPr>
        <w:t xml:space="preserve">цини. </w:t>
      </w:r>
    </w:p>
    <w:p w:rsidR="004F37EA" w:rsidRDefault="004F37EA" w:rsidP="004F37EA">
      <w:pPr>
        <w:ind w:firstLine="708"/>
        <w:jc w:val="both"/>
        <w:rPr>
          <w:sz w:val="28"/>
          <w:szCs w:val="28"/>
          <w:lang w:val="uk-UA"/>
        </w:rPr>
      </w:pPr>
      <w:r>
        <w:rPr>
          <w:sz w:val="28"/>
          <w:szCs w:val="28"/>
          <w:lang w:val="uk-UA"/>
        </w:rPr>
        <w:t>Специфічним фактором регуляції фізіологічної перебудови кісткової тканини є  механічні деформації та напруження, що виникають у кістці під впливом функціонального навантаження. Відповідно до біоелектричної теорії, о</w:t>
      </w:r>
      <w:r>
        <w:rPr>
          <w:sz w:val="28"/>
          <w:szCs w:val="28"/>
          <w:lang w:val="uk-UA"/>
        </w:rPr>
        <w:t>д</w:t>
      </w:r>
      <w:r>
        <w:rPr>
          <w:sz w:val="28"/>
          <w:szCs w:val="28"/>
          <w:lang w:val="uk-UA"/>
        </w:rPr>
        <w:t>ним із месенжерів у процесі взаємодії фізичного навантаження з остеогенними клітинами можуть бути електричні струми, що виникають у кістці у відповідь на її деформацію. Механізми генерації електричних потенціалів (потенціалів навантаження - ПН) пов'язують із п'єзоелектричними та електрокінетичними явищами, що виникають у кістковій тканині при механічному навантаженні (Hastings G.W., 1998). Однак дотепер питання про роль біоелектричних явищ у фізіології та патології кісткової системи залишається невирішеним (</w:t>
      </w:r>
      <w:r>
        <w:rPr>
          <w:sz w:val="28"/>
          <w:szCs w:val="28"/>
          <w:lang w:val="en-US"/>
        </w:rPr>
        <w:t>Williams</w:t>
      </w:r>
      <w:r>
        <w:rPr>
          <w:sz w:val="28"/>
          <w:szCs w:val="28"/>
          <w:lang w:val="uk-UA"/>
        </w:rPr>
        <w:t xml:space="preserve"> </w:t>
      </w:r>
      <w:r>
        <w:rPr>
          <w:sz w:val="28"/>
          <w:szCs w:val="28"/>
          <w:lang w:val="en-US"/>
        </w:rPr>
        <w:t>P</w:t>
      </w:r>
      <w:r>
        <w:rPr>
          <w:sz w:val="28"/>
          <w:szCs w:val="28"/>
          <w:lang w:val="uk-UA"/>
        </w:rPr>
        <w:t>.</w:t>
      </w:r>
      <w:r>
        <w:rPr>
          <w:sz w:val="28"/>
          <w:szCs w:val="28"/>
          <w:lang w:val="en-US"/>
        </w:rPr>
        <w:t>A</w:t>
      </w:r>
      <w:r>
        <w:rPr>
          <w:sz w:val="28"/>
          <w:szCs w:val="28"/>
          <w:lang w:val="uk-UA"/>
        </w:rPr>
        <w:t>.,1996, Бруско А.Т., Гайко Г.В, 2005). Не існує чітких уявлень про законом</w:t>
      </w:r>
      <w:r>
        <w:rPr>
          <w:sz w:val="28"/>
          <w:szCs w:val="28"/>
          <w:lang w:val="uk-UA"/>
        </w:rPr>
        <w:t>і</w:t>
      </w:r>
      <w:r>
        <w:rPr>
          <w:sz w:val="28"/>
          <w:szCs w:val="28"/>
          <w:lang w:val="uk-UA"/>
        </w:rPr>
        <w:t>рності виникнення, поширення, а також про механізми передачі електричного сигналу до клітин, що беруть участь у процесах перебудови кістки. Немає о</w:t>
      </w:r>
      <w:r>
        <w:rPr>
          <w:sz w:val="28"/>
          <w:szCs w:val="28"/>
          <w:lang w:val="uk-UA"/>
        </w:rPr>
        <w:t>б</w:t>
      </w:r>
      <w:r>
        <w:rPr>
          <w:sz w:val="28"/>
          <w:szCs w:val="28"/>
          <w:lang w:val="uk-UA"/>
        </w:rPr>
        <w:t>ґрунтованої відповіді на питання, чому відновлення фізіологічного рівня фун</w:t>
      </w:r>
      <w:r>
        <w:rPr>
          <w:sz w:val="28"/>
          <w:szCs w:val="28"/>
          <w:lang w:val="uk-UA"/>
        </w:rPr>
        <w:t>к</w:t>
      </w:r>
      <w:r>
        <w:rPr>
          <w:sz w:val="28"/>
          <w:szCs w:val="28"/>
          <w:lang w:val="uk-UA"/>
        </w:rPr>
        <w:t>ціонального навантаження після  тривалої гіпокінезії не достатньо для повного відновлення структури та складу кістки. Відповісти на ці та багато інших питань  неможливо без комплексних досліджень біоелектричних властивостей к</w:t>
      </w:r>
      <w:r>
        <w:rPr>
          <w:sz w:val="28"/>
          <w:szCs w:val="28"/>
          <w:lang w:val="uk-UA"/>
        </w:rPr>
        <w:t>і</w:t>
      </w:r>
      <w:r>
        <w:rPr>
          <w:sz w:val="28"/>
          <w:szCs w:val="28"/>
          <w:lang w:val="uk-UA"/>
        </w:rPr>
        <w:t>сткової тканини. Підтвердженням тому є результати робіт сучасних дослідників (Oostendorp T.F. et al., 2000; El-Lakkani A., 2001; Gabriel C., 2005), в яких пок</w:t>
      </w:r>
      <w:r>
        <w:rPr>
          <w:sz w:val="28"/>
          <w:szCs w:val="28"/>
          <w:lang w:val="uk-UA"/>
        </w:rPr>
        <w:t>а</w:t>
      </w:r>
      <w:r>
        <w:rPr>
          <w:sz w:val="28"/>
          <w:szCs w:val="28"/>
          <w:lang w:val="uk-UA"/>
        </w:rPr>
        <w:t>зано,  що процеси генерації та передачі електричних сигналів у кістковій тк</w:t>
      </w:r>
      <w:r>
        <w:rPr>
          <w:sz w:val="28"/>
          <w:szCs w:val="28"/>
          <w:lang w:val="uk-UA"/>
        </w:rPr>
        <w:t>а</w:t>
      </w:r>
      <w:r>
        <w:rPr>
          <w:sz w:val="28"/>
          <w:szCs w:val="28"/>
          <w:lang w:val="uk-UA"/>
        </w:rPr>
        <w:t>нині значною мірою залежать від її пасивних електричних властивостей (ПЕВ) - поляризаційної здатності, електропровідності тощо. Вважають, що показники, які характеризують ПЕВ кістки, можуть істотно змінюватися вже на початк</w:t>
      </w:r>
      <w:r>
        <w:rPr>
          <w:sz w:val="28"/>
          <w:szCs w:val="28"/>
          <w:lang w:val="uk-UA"/>
        </w:rPr>
        <w:t>о</w:t>
      </w:r>
      <w:r>
        <w:rPr>
          <w:sz w:val="28"/>
          <w:szCs w:val="28"/>
          <w:lang w:val="uk-UA"/>
        </w:rPr>
        <w:t xml:space="preserve">вих, доклінічних стадіях розвитку патології кісткової системи, що має важливе значення для практичної медицини (Gu W.Y., 1999; </w:t>
      </w:r>
      <w:r>
        <w:rPr>
          <w:sz w:val="28"/>
          <w:szCs w:val="28"/>
        </w:rPr>
        <w:t>Legare</w:t>
      </w:r>
      <w:r>
        <w:rPr>
          <w:sz w:val="28"/>
          <w:szCs w:val="28"/>
          <w:lang w:val="uk-UA"/>
        </w:rPr>
        <w:t xml:space="preserve"> </w:t>
      </w:r>
      <w:r>
        <w:rPr>
          <w:sz w:val="28"/>
          <w:szCs w:val="28"/>
          <w:lang w:val="en-US"/>
        </w:rPr>
        <w:t>A</w:t>
      </w:r>
      <w:r>
        <w:rPr>
          <w:sz w:val="28"/>
          <w:szCs w:val="28"/>
          <w:lang w:val="uk-UA"/>
        </w:rPr>
        <w:t>., 2002; Sierpowska J., 2005-2006). Необхідність більш глибокого розуміння ролі біоелектричних механізмів у розвитку патологічних процесів у кістці при низькому функціон</w:t>
      </w:r>
      <w:r>
        <w:rPr>
          <w:sz w:val="28"/>
          <w:szCs w:val="28"/>
          <w:lang w:val="uk-UA"/>
        </w:rPr>
        <w:t>а</w:t>
      </w:r>
      <w:r>
        <w:rPr>
          <w:sz w:val="28"/>
          <w:szCs w:val="28"/>
          <w:lang w:val="uk-UA"/>
        </w:rPr>
        <w:t>льному навантаженні стала підставою для проведення цього дослідження.</w:t>
      </w:r>
    </w:p>
    <w:p w:rsidR="004F37EA" w:rsidRDefault="004F37EA" w:rsidP="004F37EA">
      <w:pPr>
        <w:ind w:firstLine="708"/>
        <w:jc w:val="both"/>
        <w:rPr>
          <w:sz w:val="28"/>
          <w:szCs w:val="28"/>
          <w:lang w:val="uk-UA"/>
        </w:rPr>
      </w:pPr>
      <w:r>
        <w:rPr>
          <w:b/>
          <w:bCs/>
          <w:sz w:val="28"/>
          <w:szCs w:val="28"/>
          <w:lang w:val="uk-UA"/>
        </w:rPr>
        <w:t xml:space="preserve">Зв'язок роботи з науковими програмами, планами, темами. </w:t>
      </w:r>
      <w:r>
        <w:rPr>
          <w:sz w:val="28"/>
          <w:szCs w:val="28"/>
          <w:lang w:val="uk-UA"/>
        </w:rPr>
        <w:t xml:space="preserve">Робота виконана згідно з планами наукових досліджень відділу клінічної патофізіології Інституту фізіології ім. О.О. Богомольця НАН України за темою «Дослідити механізми адаптації організму до гіпокінезії та можливі шляхи попередження її негативних наслідків” (Номер державної реєстрації 0101U002635), і проекту NN-26 (R) НТЦ України «Дослідити вплив мікрогравітації на кісткову тканину та профілактичну дію газових сумішей зі зниженим вмістом кисню на розвиток </w:t>
      </w:r>
      <w:r>
        <w:rPr>
          <w:sz w:val="28"/>
          <w:szCs w:val="28"/>
          <w:lang w:val="uk-UA"/>
        </w:rPr>
        <w:lastRenderedPageBreak/>
        <w:t>остеопенії”, який виконувався на замовлення Національного космічного агент</w:t>
      </w:r>
      <w:r>
        <w:rPr>
          <w:sz w:val="28"/>
          <w:szCs w:val="28"/>
          <w:lang w:val="uk-UA"/>
        </w:rPr>
        <w:t>с</w:t>
      </w:r>
      <w:r>
        <w:rPr>
          <w:sz w:val="28"/>
          <w:szCs w:val="28"/>
          <w:lang w:val="uk-UA"/>
        </w:rPr>
        <w:t>тва України.</w:t>
      </w:r>
    </w:p>
    <w:p w:rsidR="004F37EA" w:rsidRDefault="004F37EA" w:rsidP="004F37EA">
      <w:pPr>
        <w:ind w:firstLine="708"/>
        <w:jc w:val="both"/>
        <w:rPr>
          <w:sz w:val="28"/>
          <w:szCs w:val="28"/>
          <w:lang w:val="uk-UA"/>
        </w:rPr>
      </w:pPr>
      <w:r>
        <w:rPr>
          <w:b/>
          <w:bCs/>
          <w:sz w:val="28"/>
          <w:szCs w:val="28"/>
          <w:lang w:val="uk-UA"/>
        </w:rPr>
        <w:t xml:space="preserve">Мета та завдання дослідження. </w:t>
      </w:r>
      <w:r>
        <w:rPr>
          <w:i/>
          <w:iCs/>
          <w:sz w:val="28"/>
          <w:szCs w:val="28"/>
          <w:lang w:val="uk-UA"/>
        </w:rPr>
        <w:t>Мета роботи</w:t>
      </w:r>
      <w:r>
        <w:rPr>
          <w:b/>
          <w:bCs/>
          <w:sz w:val="28"/>
          <w:szCs w:val="28"/>
          <w:lang w:val="uk-UA"/>
        </w:rPr>
        <w:t xml:space="preserve"> </w:t>
      </w:r>
      <w:r>
        <w:rPr>
          <w:b/>
          <w:bCs/>
          <w:sz w:val="28"/>
          <w:szCs w:val="28"/>
        </w:rPr>
        <w:t>-</w:t>
      </w:r>
      <w:r>
        <w:rPr>
          <w:sz w:val="28"/>
          <w:szCs w:val="28"/>
          <w:lang w:val="uk-UA"/>
        </w:rPr>
        <w:t xml:space="preserve"> встановити патофізіол</w:t>
      </w:r>
      <w:r>
        <w:rPr>
          <w:sz w:val="28"/>
          <w:szCs w:val="28"/>
          <w:lang w:val="uk-UA"/>
        </w:rPr>
        <w:t>о</w:t>
      </w:r>
      <w:r>
        <w:rPr>
          <w:sz w:val="28"/>
          <w:szCs w:val="28"/>
          <w:lang w:val="uk-UA"/>
        </w:rPr>
        <w:t>гічні закономірності змін біоелектричних властивостей кістки в умовах низьк</w:t>
      </w:r>
      <w:r>
        <w:rPr>
          <w:sz w:val="28"/>
          <w:szCs w:val="28"/>
          <w:lang w:val="uk-UA"/>
        </w:rPr>
        <w:t>о</w:t>
      </w:r>
      <w:r>
        <w:rPr>
          <w:sz w:val="28"/>
          <w:szCs w:val="28"/>
          <w:lang w:val="uk-UA"/>
        </w:rPr>
        <w:t>го функціонального навантаження.</w:t>
      </w:r>
    </w:p>
    <w:p w:rsidR="004F37EA" w:rsidRDefault="004F37EA" w:rsidP="004F37EA">
      <w:pPr>
        <w:pStyle w:val="affffffff"/>
        <w:spacing w:after="0"/>
        <w:jc w:val="both"/>
        <w:rPr>
          <w:i/>
          <w:iCs/>
          <w:szCs w:val="28"/>
          <w:lang w:val="uk-UA"/>
        </w:rPr>
      </w:pPr>
      <w:r>
        <w:rPr>
          <w:i/>
          <w:iCs/>
          <w:szCs w:val="28"/>
          <w:lang w:val="uk-UA"/>
        </w:rPr>
        <w:t>Завдання дослідження:</w:t>
      </w:r>
    </w:p>
    <w:p w:rsidR="004F37EA" w:rsidRDefault="004F37EA" w:rsidP="006B2E22">
      <w:pPr>
        <w:pStyle w:val="affffffff"/>
        <w:widowControl w:val="0"/>
        <w:numPr>
          <w:ilvl w:val="0"/>
          <w:numId w:val="58"/>
        </w:numPr>
        <w:tabs>
          <w:tab w:val="clear" w:pos="1440"/>
          <w:tab w:val="left" w:pos="284"/>
        </w:tabs>
        <w:suppressAutoHyphens w:val="0"/>
        <w:overflowPunct w:val="0"/>
        <w:autoSpaceDE w:val="0"/>
        <w:autoSpaceDN w:val="0"/>
        <w:adjustRightInd w:val="0"/>
        <w:spacing w:after="0"/>
        <w:ind w:left="0" w:firstLine="0"/>
        <w:jc w:val="both"/>
        <w:textAlignment w:val="baseline"/>
        <w:rPr>
          <w:i/>
          <w:iCs/>
          <w:szCs w:val="28"/>
          <w:lang w:val="uk-UA"/>
        </w:rPr>
      </w:pPr>
      <w:r>
        <w:rPr>
          <w:szCs w:val="28"/>
          <w:lang w:val="uk-UA"/>
        </w:rPr>
        <w:t>Дослідити закономірності виникнення електричного потенціалу навантаже</w:t>
      </w:r>
      <w:r>
        <w:rPr>
          <w:szCs w:val="28"/>
          <w:lang w:val="uk-UA"/>
        </w:rPr>
        <w:t>н</w:t>
      </w:r>
      <w:r>
        <w:rPr>
          <w:szCs w:val="28"/>
          <w:lang w:val="uk-UA"/>
        </w:rPr>
        <w:t>ня у стегновій кістці молодих, дорослих  і старих щурів при різних ступенях механічного впливу й експериментальної гіпокінезії.</w:t>
      </w:r>
    </w:p>
    <w:p w:rsidR="004F37EA" w:rsidRDefault="004F37EA" w:rsidP="006B2E22">
      <w:pPr>
        <w:widowControl w:val="0"/>
        <w:numPr>
          <w:ilvl w:val="0"/>
          <w:numId w:val="58"/>
        </w:numPr>
        <w:tabs>
          <w:tab w:val="clear" w:pos="1440"/>
          <w:tab w:val="num" w:pos="0"/>
          <w:tab w:val="left" w:pos="284"/>
        </w:tabs>
        <w:suppressAutoHyphens w:val="0"/>
        <w:overflowPunct w:val="0"/>
        <w:autoSpaceDE w:val="0"/>
        <w:autoSpaceDN w:val="0"/>
        <w:adjustRightInd w:val="0"/>
        <w:ind w:left="0" w:firstLine="0"/>
        <w:jc w:val="both"/>
        <w:textAlignment w:val="baseline"/>
        <w:rPr>
          <w:sz w:val="28"/>
          <w:szCs w:val="28"/>
          <w:lang w:val="uk-UA"/>
        </w:rPr>
      </w:pPr>
      <w:r>
        <w:rPr>
          <w:sz w:val="28"/>
          <w:szCs w:val="28"/>
          <w:lang w:val="uk-UA"/>
        </w:rPr>
        <w:t>Визначити характер і спрямованість змін пасивних електричних властиво</w:t>
      </w:r>
      <w:r>
        <w:rPr>
          <w:sz w:val="28"/>
          <w:szCs w:val="28"/>
          <w:lang w:val="uk-UA"/>
        </w:rPr>
        <w:t>с</w:t>
      </w:r>
      <w:r>
        <w:rPr>
          <w:sz w:val="28"/>
          <w:szCs w:val="28"/>
          <w:lang w:val="uk-UA"/>
        </w:rPr>
        <w:t>тей стегнової кістки щурів різних вікових груп в умовах стереотипного функц</w:t>
      </w:r>
      <w:r>
        <w:rPr>
          <w:sz w:val="28"/>
          <w:szCs w:val="28"/>
          <w:lang w:val="uk-UA"/>
        </w:rPr>
        <w:t>і</w:t>
      </w:r>
      <w:r>
        <w:rPr>
          <w:sz w:val="28"/>
          <w:szCs w:val="28"/>
          <w:lang w:val="uk-UA"/>
        </w:rPr>
        <w:t>онального навантаження.</w:t>
      </w:r>
    </w:p>
    <w:p w:rsidR="004F37EA" w:rsidRDefault="004F37EA" w:rsidP="006B2E22">
      <w:pPr>
        <w:widowControl w:val="0"/>
        <w:numPr>
          <w:ilvl w:val="0"/>
          <w:numId w:val="58"/>
        </w:numPr>
        <w:tabs>
          <w:tab w:val="clear" w:pos="1440"/>
          <w:tab w:val="num" w:pos="0"/>
          <w:tab w:val="left" w:pos="284"/>
        </w:tabs>
        <w:suppressAutoHyphens w:val="0"/>
        <w:adjustRightInd w:val="0"/>
        <w:ind w:left="0" w:firstLine="0"/>
        <w:jc w:val="both"/>
        <w:textAlignment w:val="baseline"/>
        <w:rPr>
          <w:sz w:val="28"/>
          <w:szCs w:val="28"/>
          <w:lang w:val="uk-UA"/>
        </w:rPr>
      </w:pPr>
      <w:r>
        <w:rPr>
          <w:sz w:val="28"/>
          <w:szCs w:val="28"/>
          <w:lang w:val="uk-UA"/>
        </w:rPr>
        <w:t>Дослідити закономірності змін біоелектричних властивостей кістки в умовах дозованої гіпокінезії та роль змін складу й структури кісткової тканини у цих процесах.</w:t>
      </w:r>
    </w:p>
    <w:p w:rsidR="004F37EA" w:rsidRDefault="004F37EA" w:rsidP="006B2E22">
      <w:pPr>
        <w:pStyle w:val="35"/>
        <w:numPr>
          <w:ilvl w:val="0"/>
          <w:numId w:val="58"/>
        </w:numPr>
        <w:tabs>
          <w:tab w:val="clear" w:pos="1440"/>
          <w:tab w:val="num" w:pos="0"/>
          <w:tab w:val="left" w:pos="284"/>
        </w:tabs>
        <w:adjustRightInd w:val="0"/>
        <w:spacing w:line="240" w:lineRule="auto"/>
        <w:ind w:left="0" w:firstLine="0"/>
        <w:jc w:val="both"/>
        <w:textAlignment w:val="baseline"/>
        <w:rPr>
          <w:sz w:val="28"/>
          <w:szCs w:val="28"/>
          <w:lang w:val="uk-UA"/>
        </w:rPr>
      </w:pPr>
      <w:r>
        <w:rPr>
          <w:sz w:val="28"/>
          <w:szCs w:val="28"/>
          <w:lang w:val="uk-UA"/>
        </w:rPr>
        <w:t>Дослідити стан кисневого метаболізму м'язової та кісткової тканин задніх кінцівок щурів в умовах гіпокінезії і його зміни під впливом переривчастої но</w:t>
      </w:r>
      <w:r>
        <w:rPr>
          <w:sz w:val="28"/>
          <w:szCs w:val="28"/>
          <w:lang w:val="uk-UA"/>
        </w:rPr>
        <w:t>р</w:t>
      </w:r>
      <w:r>
        <w:rPr>
          <w:sz w:val="28"/>
          <w:szCs w:val="28"/>
          <w:lang w:val="uk-UA"/>
        </w:rPr>
        <w:t>мобаричної гіпоксії (ПНГ).</w:t>
      </w:r>
    </w:p>
    <w:p w:rsidR="004F37EA" w:rsidRDefault="004F37EA" w:rsidP="006B2E22">
      <w:pPr>
        <w:widowControl w:val="0"/>
        <w:numPr>
          <w:ilvl w:val="0"/>
          <w:numId w:val="58"/>
        </w:numPr>
        <w:tabs>
          <w:tab w:val="clear" w:pos="1440"/>
          <w:tab w:val="num" w:pos="0"/>
          <w:tab w:val="left" w:pos="284"/>
        </w:tabs>
        <w:suppressAutoHyphens w:val="0"/>
        <w:adjustRightInd w:val="0"/>
        <w:ind w:left="0" w:firstLine="0"/>
        <w:jc w:val="both"/>
        <w:textAlignment w:val="baseline"/>
        <w:rPr>
          <w:sz w:val="28"/>
          <w:szCs w:val="28"/>
          <w:lang w:val="uk-UA"/>
        </w:rPr>
      </w:pPr>
      <w:r>
        <w:rPr>
          <w:sz w:val="28"/>
          <w:szCs w:val="28"/>
          <w:lang w:val="uk-UA"/>
        </w:rPr>
        <w:t>На підставі порівняльного аналізу результатів проведених досліджень оцін</w:t>
      </w:r>
      <w:r>
        <w:rPr>
          <w:sz w:val="28"/>
          <w:szCs w:val="28"/>
          <w:lang w:val="uk-UA"/>
        </w:rPr>
        <w:t>и</w:t>
      </w:r>
      <w:r>
        <w:rPr>
          <w:sz w:val="28"/>
          <w:szCs w:val="28"/>
          <w:lang w:val="uk-UA"/>
        </w:rPr>
        <w:t>ти можливість використання біоелектричних показників для оцінки стану кіс</w:t>
      </w:r>
      <w:r>
        <w:rPr>
          <w:sz w:val="28"/>
          <w:szCs w:val="28"/>
          <w:lang w:val="uk-UA"/>
        </w:rPr>
        <w:t>т</w:t>
      </w:r>
      <w:r>
        <w:rPr>
          <w:sz w:val="28"/>
          <w:szCs w:val="28"/>
          <w:lang w:val="uk-UA"/>
        </w:rPr>
        <w:t>кової тканини.</w:t>
      </w:r>
    </w:p>
    <w:p w:rsidR="004F37EA" w:rsidRDefault="004F37EA" w:rsidP="004F37EA">
      <w:pPr>
        <w:pStyle w:val="35"/>
        <w:spacing w:line="240" w:lineRule="auto"/>
        <w:ind w:firstLine="708"/>
        <w:rPr>
          <w:sz w:val="28"/>
          <w:szCs w:val="28"/>
          <w:lang w:val="uk-UA"/>
        </w:rPr>
      </w:pPr>
      <w:r>
        <w:rPr>
          <w:b/>
          <w:bCs/>
          <w:sz w:val="28"/>
          <w:szCs w:val="28"/>
          <w:lang w:val="uk-UA"/>
        </w:rPr>
        <w:t>Об'єкт дослідження</w:t>
      </w:r>
      <w:r>
        <w:rPr>
          <w:sz w:val="28"/>
          <w:szCs w:val="28"/>
          <w:lang w:val="uk-UA"/>
        </w:rPr>
        <w:t xml:space="preserve"> -  біоелектричні властивості кісткової тканини.</w:t>
      </w:r>
    </w:p>
    <w:p w:rsidR="004F37EA" w:rsidRDefault="004F37EA" w:rsidP="004F37EA">
      <w:pPr>
        <w:pStyle w:val="35"/>
        <w:spacing w:line="240" w:lineRule="auto"/>
        <w:ind w:firstLine="708"/>
        <w:rPr>
          <w:sz w:val="28"/>
          <w:szCs w:val="28"/>
          <w:lang w:val="uk-UA"/>
        </w:rPr>
      </w:pPr>
      <w:r>
        <w:rPr>
          <w:b/>
          <w:bCs/>
          <w:sz w:val="28"/>
          <w:szCs w:val="28"/>
          <w:lang w:val="uk-UA"/>
        </w:rPr>
        <w:t>Предмет дослідження</w:t>
      </w:r>
      <w:r>
        <w:rPr>
          <w:sz w:val="28"/>
          <w:szCs w:val="28"/>
          <w:lang w:val="uk-UA"/>
        </w:rPr>
        <w:t xml:space="preserve"> – потенціал навантаження та пасивні електричні властивості стегнової кістки білих щурів в умовах стереотипного й низького функціонального навантаження та парціального тиску кисню.</w:t>
      </w:r>
    </w:p>
    <w:p w:rsidR="004F37EA" w:rsidRDefault="004F37EA" w:rsidP="004F37EA">
      <w:pPr>
        <w:ind w:firstLine="708"/>
        <w:jc w:val="both"/>
        <w:rPr>
          <w:sz w:val="28"/>
          <w:szCs w:val="28"/>
          <w:lang w:val="uk-UA"/>
        </w:rPr>
      </w:pPr>
      <w:r>
        <w:rPr>
          <w:b/>
          <w:bCs/>
          <w:sz w:val="28"/>
          <w:szCs w:val="28"/>
          <w:lang w:val="uk-UA"/>
        </w:rPr>
        <w:t>Методи дослідження</w:t>
      </w:r>
      <w:r>
        <w:rPr>
          <w:sz w:val="28"/>
          <w:szCs w:val="28"/>
          <w:lang w:val="uk-UA"/>
        </w:rPr>
        <w:t>. При виконанні роботи використано  методи доз</w:t>
      </w:r>
      <w:r>
        <w:rPr>
          <w:sz w:val="28"/>
          <w:szCs w:val="28"/>
          <w:lang w:val="uk-UA"/>
        </w:rPr>
        <w:t>о</w:t>
      </w:r>
      <w:r>
        <w:rPr>
          <w:sz w:val="28"/>
          <w:szCs w:val="28"/>
          <w:lang w:val="uk-UA"/>
        </w:rPr>
        <w:t>ваного обмеження рухливості щурів, переривчастої нормобаричної  гіпоксичної стимуляції, відведення потенціалу навантаження з поверхні кістки, мультича</w:t>
      </w:r>
      <w:r>
        <w:rPr>
          <w:sz w:val="28"/>
          <w:szCs w:val="28"/>
          <w:lang w:val="uk-UA"/>
        </w:rPr>
        <w:t>с</w:t>
      </w:r>
      <w:r>
        <w:rPr>
          <w:sz w:val="28"/>
          <w:szCs w:val="28"/>
          <w:lang w:val="uk-UA"/>
        </w:rPr>
        <w:t xml:space="preserve">тотного імпедансометричного тестування, остеометрії, гравіметрії, термічної денатурації, хімічної демінералізації кістки та  варіаційної статистики. </w:t>
      </w:r>
    </w:p>
    <w:p w:rsidR="004F37EA" w:rsidRDefault="004F37EA" w:rsidP="004F37EA">
      <w:pPr>
        <w:pStyle w:val="35"/>
        <w:spacing w:line="240" w:lineRule="auto"/>
        <w:ind w:firstLine="708"/>
        <w:rPr>
          <w:sz w:val="28"/>
          <w:szCs w:val="28"/>
          <w:lang w:val="uk-UA"/>
        </w:rPr>
      </w:pPr>
      <w:r>
        <w:rPr>
          <w:b/>
          <w:bCs/>
          <w:sz w:val="28"/>
          <w:szCs w:val="28"/>
          <w:lang w:val="uk-UA"/>
        </w:rPr>
        <w:t>Наукова новизна одержаних результатів.</w:t>
      </w:r>
      <w:r>
        <w:rPr>
          <w:sz w:val="28"/>
          <w:szCs w:val="28"/>
          <w:lang w:val="uk-UA"/>
        </w:rPr>
        <w:t xml:space="preserve"> Уперше проведено комплек</w:t>
      </w:r>
      <w:r>
        <w:rPr>
          <w:sz w:val="28"/>
          <w:szCs w:val="28"/>
          <w:lang w:val="uk-UA"/>
        </w:rPr>
        <w:t>с</w:t>
      </w:r>
      <w:r>
        <w:rPr>
          <w:sz w:val="28"/>
          <w:szCs w:val="28"/>
          <w:lang w:val="uk-UA"/>
        </w:rPr>
        <w:t>ні дослідження біоелектричних властивостей (БВ) стегнової кістки білих щурів в умовах стереотипного та низького функціонального навантаження. Встано</w:t>
      </w:r>
      <w:r>
        <w:rPr>
          <w:sz w:val="28"/>
          <w:szCs w:val="28"/>
          <w:lang w:val="uk-UA"/>
        </w:rPr>
        <w:t>в</w:t>
      </w:r>
      <w:r>
        <w:rPr>
          <w:sz w:val="28"/>
          <w:szCs w:val="28"/>
          <w:lang w:val="uk-UA"/>
        </w:rPr>
        <w:t>лено закономірності змін електричного потенціалу навантаження в залежності від ступеня механічного впливу на кістку та віку тварин. Уперше показано, що характер і виразність змін БВ кістки протягом життя тварини визначаються в</w:t>
      </w:r>
      <w:r>
        <w:rPr>
          <w:sz w:val="28"/>
          <w:szCs w:val="28"/>
          <w:lang w:val="uk-UA"/>
        </w:rPr>
        <w:t>і</w:t>
      </w:r>
      <w:r>
        <w:rPr>
          <w:sz w:val="28"/>
          <w:szCs w:val="28"/>
          <w:lang w:val="uk-UA"/>
        </w:rPr>
        <w:t>ковими особливостями складу та морфометричних показників кістки. Встано</w:t>
      </w:r>
      <w:r>
        <w:rPr>
          <w:sz w:val="28"/>
          <w:szCs w:val="28"/>
          <w:lang w:val="uk-UA"/>
        </w:rPr>
        <w:t>в</w:t>
      </w:r>
      <w:r>
        <w:rPr>
          <w:sz w:val="28"/>
          <w:szCs w:val="28"/>
          <w:lang w:val="uk-UA"/>
        </w:rPr>
        <w:t>лено, що жорстка тривала гіпокінезія призводить до істотних змін  біоелектр</w:t>
      </w:r>
      <w:r>
        <w:rPr>
          <w:sz w:val="28"/>
          <w:szCs w:val="28"/>
          <w:lang w:val="uk-UA"/>
        </w:rPr>
        <w:t>и</w:t>
      </w:r>
      <w:r>
        <w:rPr>
          <w:sz w:val="28"/>
          <w:szCs w:val="28"/>
          <w:lang w:val="uk-UA"/>
        </w:rPr>
        <w:t>чних властивостей  кістки.  Показано важливу роль мінералорганічної склад</w:t>
      </w:r>
      <w:r>
        <w:rPr>
          <w:sz w:val="28"/>
          <w:szCs w:val="28"/>
          <w:lang w:val="uk-UA"/>
        </w:rPr>
        <w:t>о</w:t>
      </w:r>
      <w:r>
        <w:rPr>
          <w:sz w:val="28"/>
          <w:szCs w:val="28"/>
          <w:lang w:val="uk-UA"/>
        </w:rPr>
        <w:t>вої кісткового матриксу та води у зміні окремих показників БВ кістки в умовах гіпокінезії. Встановлено, що критичним моментом у розвитку гіпокінетичної остеопенії є підвищення гідратації кісткової тканини, що спричинює різке зб</w:t>
      </w:r>
      <w:r>
        <w:rPr>
          <w:sz w:val="28"/>
          <w:szCs w:val="28"/>
          <w:lang w:val="uk-UA"/>
        </w:rPr>
        <w:t>і</w:t>
      </w:r>
      <w:r>
        <w:rPr>
          <w:sz w:val="28"/>
          <w:szCs w:val="28"/>
          <w:lang w:val="uk-UA"/>
        </w:rPr>
        <w:t>льшення її електропровідності. Вперше показано, що ПНГ зменшує прояви г</w:t>
      </w:r>
      <w:r>
        <w:rPr>
          <w:sz w:val="28"/>
          <w:szCs w:val="28"/>
          <w:lang w:val="uk-UA"/>
        </w:rPr>
        <w:t>і</w:t>
      </w:r>
      <w:r>
        <w:rPr>
          <w:sz w:val="28"/>
          <w:szCs w:val="28"/>
          <w:lang w:val="uk-UA"/>
        </w:rPr>
        <w:t>покінетичних порушень кисневого метаболізму і БВ стегнової кістки. Встано</w:t>
      </w:r>
      <w:r>
        <w:rPr>
          <w:sz w:val="28"/>
          <w:szCs w:val="28"/>
          <w:lang w:val="uk-UA"/>
        </w:rPr>
        <w:t>в</w:t>
      </w:r>
      <w:r>
        <w:rPr>
          <w:sz w:val="28"/>
          <w:szCs w:val="28"/>
          <w:lang w:val="uk-UA"/>
        </w:rPr>
        <w:t xml:space="preserve">лено, що у </w:t>
      </w:r>
      <w:r>
        <w:rPr>
          <w:sz w:val="28"/>
          <w:szCs w:val="28"/>
          <w:lang w:val="uk-UA"/>
        </w:rPr>
        <w:lastRenderedPageBreak/>
        <w:t>механізмі остеопротекторної дії ПНГ важливу роль відіграє актив</w:t>
      </w:r>
      <w:r>
        <w:rPr>
          <w:sz w:val="28"/>
          <w:szCs w:val="28"/>
          <w:lang w:val="uk-UA"/>
        </w:rPr>
        <w:t>а</w:t>
      </w:r>
      <w:r>
        <w:rPr>
          <w:sz w:val="28"/>
          <w:szCs w:val="28"/>
          <w:lang w:val="uk-UA"/>
        </w:rPr>
        <w:t>ція анаболічних процесів у кістковій тканині, що супроводжується підвище</w:t>
      </w:r>
      <w:r>
        <w:rPr>
          <w:sz w:val="28"/>
          <w:szCs w:val="28"/>
          <w:lang w:val="uk-UA"/>
        </w:rPr>
        <w:t>н</w:t>
      </w:r>
      <w:r>
        <w:rPr>
          <w:sz w:val="28"/>
          <w:szCs w:val="28"/>
          <w:lang w:val="uk-UA"/>
        </w:rPr>
        <w:t>ням вмісту органічних речовин.</w:t>
      </w:r>
    </w:p>
    <w:p w:rsidR="004F37EA" w:rsidRDefault="004F37EA" w:rsidP="004F37EA">
      <w:pPr>
        <w:ind w:firstLine="708"/>
        <w:jc w:val="both"/>
        <w:rPr>
          <w:sz w:val="28"/>
          <w:szCs w:val="28"/>
          <w:lang w:val="uk-UA"/>
        </w:rPr>
      </w:pPr>
      <w:r>
        <w:rPr>
          <w:b/>
          <w:bCs/>
          <w:sz w:val="28"/>
          <w:szCs w:val="28"/>
          <w:lang w:val="uk-UA"/>
        </w:rPr>
        <w:t>Практичне значення одержаних результатів.</w:t>
      </w:r>
      <w:r>
        <w:rPr>
          <w:sz w:val="28"/>
          <w:szCs w:val="28"/>
          <w:lang w:val="uk-UA"/>
        </w:rPr>
        <w:t xml:space="preserve"> Одержані результати сприяють більш глибокому розумінню ролі біоелектричних факторів у регул</w:t>
      </w:r>
      <w:r>
        <w:rPr>
          <w:sz w:val="28"/>
          <w:szCs w:val="28"/>
          <w:lang w:val="uk-UA"/>
        </w:rPr>
        <w:t>я</w:t>
      </w:r>
      <w:r>
        <w:rPr>
          <w:sz w:val="28"/>
          <w:szCs w:val="28"/>
          <w:lang w:val="uk-UA"/>
        </w:rPr>
        <w:t>ції фізіологічної перебудови кістки при зміні режимів функціонального навантаження. Результати роботи свідчать про те, що на певному етапі  розвитку г</w:t>
      </w:r>
      <w:r>
        <w:rPr>
          <w:sz w:val="28"/>
          <w:szCs w:val="28"/>
          <w:lang w:val="uk-UA"/>
        </w:rPr>
        <w:t>і</w:t>
      </w:r>
      <w:r>
        <w:rPr>
          <w:sz w:val="28"/>
          <w:szCs w:val="28"/>
          <w:lang w:val="uk-UA"/>
        </w:rPr>
        <w:t>покінетичної остеопенії зміни ПЕВ можуть сягати такого рівня, коли реалізація біоелектричних механізмів регуляції ремоделювання кістки стає суттєво обмеженою. Виконані дослідження дають змогу говорити про перспективність використання методу мультичастотної імпедансометрії для оцінки якості кістк</w:t>
      </w:r>
      <w:r>
        <w:rPr>
          <w:sz w:val="28"/>
          <w:szCs w:val="28"/>
          <w:lang w:val="uk-UA"/>
        </w:rPr>
        <w:t>о</w:t>
      </w:r>
      <w:r>
        <w:rPr>
          <w:sz w:val="28"/>
          <w:szCs w:val="28"/>
          <w:lang w:val="uk-UA"/>
        </w:rPr>
        <w:t>вої тканини в клінічній практиці. Нові дані про закономірності та специфіку змін ПЕВ кістки в умовах гіпокінезії можуть бути використані для розробки діагностичних алгоритмів, а створений пристрій для досліджень електричних характеристик біологічних об'єктів вже використовується  у відділі клінічної п</w:t>
      </w:r>
      <w:r>
        <w:rPr>
          <w:sz w:val="28"/>
          <w:szCs w:val="28"/>
          <w:lang w:val="uk-UA"/>
        </w:rPr>
        <w:t>а</w:t>
      </w:r>
      <w:r>
        <w:rPr>
          <w:sz w:val="28"/>
          <w:szCs w:val="28"/>
          <w:lang w:val="uk-UA"/>
        </w:rPr>
        <w:t>тофізіології Інституту фізіології ім. О.О. Богомольця НАН України. Результати досліджень можуть бути використані при викладанні курсу патофізіології та ф</w:t>
      </w:r>
      <w:r>
        <w:rPr>
          <w:sz w:val="28"/>
          <w:szCs w:val="28"/>
          <w:lang w:val="uk-UA"/>
        </w:rPr>
        <w:t>і</w:t>
      </w:r>
      <w:r>
        <w:rPr>
          <w:sz w:val="28"/>
          <w:szCs w:val="28"/>
          <w:lang w:val="uk-UA"/>
        </w:rPr>
        <w:t xml:space="preserve">зіології кісткової системи для фахівців медико-біологічного профілю. </w:t>
      </w:r>
    </w:p>
    <w:p w:rsidR="004F37EA" w:rsidRDefault="004F37EA" w:rsidP="004F37EA">
      <w:pPr>
        <w:ind w:firstLine="708"/>
        <w:jc w:val="both"/>
        <w:rPr>
          <w:b/>
          <w:bCs/>
          <w:sz w:val="28"/>
          <w:szCs w:val="28"/>
          <w:lang w:val="uk-UA"/>
        </w:rPr>
      </w:pPr>
      <w:r>
        <w:rPr>
          <w:b/>
          <w:bCs/>
          <w:sz w:val="28"/>
          <w:szCs w:val="28"/>
          <w:lang w:val="uk-UA"/>
        </w:rPr>
        <w:t xml:space="preserve">Особистий внесок здобувача. </w:t>
      </w:r>
      <w:r>
        <w:rPr>
          <w:sz w:val="28"/>
          <w:szCs w:val="28"/>
          <w:lang w:val="uk-UA"/>
        </w:rPr>
        <w:t>Автором самостійно проведений аналіз літератури, досліджені пасивні електричні властивості, склад і остеометричні показники стегнової кістки щурів, проведені обробка й аналіз отриманих результатів. Частину досліджень з реєстрації потенціалу навантаження та визн</w:t>
      </w:r>
      <w:r>
        <w:rPr>
          <w:sz w:val="28"/>
          <w:szCs w:val="28"/>
          <w:lang w:val="uk-UA"/>
        </w:rPr>
        <w:t>а</w:t>
      </w:r>
      <w:r>
        <w:rPr>
          <w:sz w:val="28"/>
          <w:szCs w:val="28"/>
          <w:lang w:val="uk-UA"/>
        </w:rPr>
        <w:t>ченню кисневого метаболізму м'язової та кісткової тканини виконано в співробітниц</w:t>
      </w:r>
      <w:r>
        <w:rPr>
          <w:sz w:val="28"/>
          <w:szCs w:val="28"/>
          <w:lang w:val="uk-UA"/>
        </w:rPr>
        <w:t>т</w:t>
      </w:r>
      <w:r>
        <w:rPr>
          <w:sz w:val="28"/>
          <w:szCs w:val="28"/>
          <w:lang w:val="uk-UA"/>
        </w:rPr>
        <w:t>ві зі співавторами друкованих праць - провідним інженером Сафоновим С.Л., п.н.с. Левашовым М.І.  і  м.н.с. Лахіним П.В. Планування досліджень, обгов</w:t>
      </w:r>
      <w:r>
        <w:rPr>
          <w:sz w:val="28"/>
          <w:szCs w:val="28"/>
          <w:lang w:val="uk-UA"/>
        </w:rPr>
        <w:t>о</w:t>
      </w:r>
      <w:r>
        <w:rPr>
          <w:sz w:val="28"/>
          <w:szCs w:val="28"/>
          <w:lang w:val="uk-UA"/>
        </w:rPr>
        <w:t>рення  результатів і формулювання  висновків проводилося разом з наук</w:t>
      </w:r>
      <w:r>
        <w:rPr>
          <w:sz w:val="28"/>
          <w:szCs w:val="28"/>
          <w:lang w:val="uk-UA"/>
        </w:rPr>
        <w:t>о</w:t>
      </w:r>
      <w:r>
        <w:rPr>
          <w:sz w:val="28"/>
          <w:szCs w:val="28"/>
          <w:lang w:val="uk-UA"/>
        </w:rPr>
        <w:t>вим керівником - доктором медичних наук, професором Березовським В.Я.</w:t>
      </w:r>
    </w:p>
    <w:p w:rsidR="004F37EA" w:rsidRDefault="004F37EA" w:rsidP="004F37EA">
      <w:pPr>
        <w:tabs>
          <w:tab w:val="left" w:pos="426"/>
        </w:tabs>
        <w:jc w:val="both"/>
        <w:rPr>
          <w:sz w:val="28"/>
          <w:szCs w:val="28"/>
          <w:lang w:val="uk-UA"/>
        </w:rPr>
      </w:pPr>
      <w:r>
        <w:rPr>
          <w:b/>
          <w:bCs/>
          <w:sz w:val="28"/>
          <w:szCs w:val="28"/>
          <w:lang w:val="uk-UA"/>
        </w:rPr>
        <w:tab/>
        <w:t xml:space="preserve">Апробація результатів дисертації. </w:t>
      </w:r>
      <w:r>
        <w:rPr>
          <w:sz w:val="28"/>
          <w:szCs w:val="28"/>
          <w:lang w:val="uk-UA"/>
        </w:rPr>
        <w:t>Основні положення роботи були представлені на конференції для молодих учених Інституту фізіології ім.  О. О. Богомольця НАН України „Перспективні напрями досліджень сучасної фізіол</w:t>
      </w:r>
      <w:r>
        <w:rPr>
          <w:sz w:val="28"/>
          <w:szCs w:val="28"/>
          <w:lang w:val="uk-UA"/>
        </w:rPr>
        <w:t>о</w:t>
      </w:r>
      <w:r>
        <w:rPr>
          <w:sz w:val="28"/>
          <w:szCs w:val="28"/>
          <w:lang w:val="uk-UA"/>
        </w:rPr>
        <w:t>гії” (Київ, 2003); школі-семінарі для молодих учених ”Наукові космічні дослідже</w:t>
      </w:r>
      <w:r>
        <w:rPr>
          <w:sz w:val="28"/>
          <w:szCs w:val="28"/>
          <w:lang w:val="uk-UA"/>
        </w:rPr>
        <w:t>н</w:t>
      </w:r>
      <w:r>
        <w:rPr>
          <w:sz w:val="28"/>
          <w:szCs w:val="28"/>
          <w:lang w:val="uk-UA"/>
        </w:rPr>
        <w:t>ня”, (Жукін,  2003); науково-практичній конференції “Вторинний остеоп</w:t>
      </w:r>
      <w:r>
        <w:rPr>
          <w:sz w:val="28"/>
          <w:szCs w:val="28"/>
          <w:lang w:val="uk-UA"/>
        </w:rPr>
        <w:t>о</w:t>
      </w:r>
      <w:r>
        <w:rPr>
          <w:sz w:val="28"/>
          <w:szCs w:val="28"/>
          <w:lang w:val="uk-UA"/>
        </w:rPr>
        <w:t>роз: епідеміологія, клініка, діагностика, профілактика та лікування”, (Київ-Тернопіль, 2003); IV Міжнародному симпозіумі «Актуальні проблеми біофіз</w:t>
      </w:r>
      <w:r>
        <w:rPr>
          <w:sz w:val="28"/>
          <w:szCs w:val="28"/>
          <w:lang w:val="uk-UA"/>
        </w:rPr>
        <w:t>и</w:t>
      </w:r>
      <w:r>
        <w:rPr>
          <w:sz w:val="28"/>
          <w:szCs w:val="28"/>
          <w:lang w:val="uk-UA"/>
        </w:rPr>
        <w:t>чної медицини» (Київ, 2004); школі-семінарі для молодих учених ”Наукові к</w:t>
      </w:r>
      <w:r>
        <w:rPr>
          <w:sz w:val="28"/>
          <w:szCs w:val="28"/>
          <w:lang w:val="uk-UA"/>
        </w:rPr>
        <w:t>о</w:t>
      </w:r>
      <w:r>
        <w:rPr>
          <w:sz w:val="28"/>
          <w:szCs w:val="28"/>
          <w:lang w:val="uk-UA"/>
        </w:rPr>
        <w:t>смічні дослідження”, (Жукін, 2004); IV Національному конгресі геронтологів і геріатрів України (Київ, 2005); школі-семінарі для молодих учених ”Наукові космічні дослідження”, (Жукін, 2005); V науково-практичної конференції „Морфогенез і патологія кісткової системи в умовах промислового регіону”, (Луганськ, 2005); XVII з'їзді  фізіологів України (Чернівці, 2006); VIII World Congress of International society for Adaptive Medicine (Moscow, 2006); V Міжн</w:t>
      </w:r>
      <w:r>
        <w:rPr>
          <w:sz w:val="28"/>
          <w:szCs w:val="28"/>
          <w:lang w:val="uk-UA"/>
        </w:rPr>
        <w:t>а</w:t>
      </w:r>
      <w:r>
        <w:rPr>
          <w:sz w:val="28"/>
          <w:szCs w:val="28"/>
          <w:lang w:val="uk-UA"/>
        </w:rPr>
        <w:t>родному симпозіумі «Актуальні проблеми біофізичної медицини», (Київ, 2007).</w:t>
      </w:r>
      <w:r>
        <w:rPr>
          <w:b/>
          <w:bCs/>
          <w:sz w:val="28"/>
          <w:szCs w:val="28"/>
          <w:lang w:val="uk-UA"/>
        </w:rPr>
        <w:tab/>
        <w:t>Публікації.</w:t>
      </w:r>
      <w:r>
        <w:rPr>
          <w:sz w:val="28"/>
          <w:szCs w:val="28"/>
          <w:lang w:val="uk-UA"/>
        </w:rPr>
        <w:t xml:space="preserve"> За матеріалами  дисертації опубліковано  6 статей у наукових журналах, з них 5 – у фахових виданнях, 12 тез доповідей  на наукових конф</w:t>
      </w:r>
      <w:r>
        <w:rPr>
          <w:sz w:val="28"/>
          <w:szCs w:val="28"/>
          <w:lang w:val="uk-UA"/>
        </w:rPr>
        <w:t>е</w:t>
      </w:r>
      <w:r>
        <w:rPr>
          <w:sz w:val="28"/>
          <w:szCs w:val="28"/>
          <w:lang w:val="uk-UA"/>
        </w:rPr>
        <w:t>ренціях, з'їздах, симпозіумах, отримано 1 деклараційний патент України на в</w:t>
      </w:r>
      <w:r>
        <w:rPr>
          <w:sz w:val="28"/>
          <w:szCs w:val="28"/>
          <w:lang w:val="uk-UA"/>
        </w:rPr>
        <w:t>и</w:t>
      </w:r>
      <w:r>
        <w:rPr>
          <w:sz w:val="28"/>
          <w:szCs w:val="28"/>
          <w:lang w:val="uk-UA"/>
        </w:rPr>
        <w:t xml:space="preserve">нахід. </w:t>
      </w:r>
    </w:p>
    <w:p w:rsidR="004F37EA" w:rsidRPr="008A1AA5" w:rsidRDefault="004F37EA" w:rsidP="004F37EA">
      <w:pPr>
        <w:tabs>
          <w:tab w:val="left" w:pos="0"/>
        </w:tabs>
        <w:jc w:val="both"/>
        <w:rPr>
          <w:sz w:val="28"/>
          <w:szCs w:val="28"/>
        </w:rPr>
      </w:pPr>
      <w:r>
        <w:rPr>
          <w:b/>
          <w:bCs/>
          <w:sz w:val="28"/>
          <w:szCs w:val="28"/>
          <w:lang w:val="uk-UA"/>
        </w:rPr>
        <w:lastRenderedPageBreak/>
        <w:tab/>
        <w:t>Обсяг і структура дисертації.</w:t>
      </w:r>
      <w:r>
        <w:rPr>
          <w:sz w:val="28"/>
          <w:szCs w:val="28"/>
          <w:lang w:val="uk-UA"/>
        </w:rPr>
        <w:t xml:space="preserve"> Дисертація викладена на 186 сторінках (обсяг основного тексту -157 стор.)  і складається зі вступу, чотирьох розділів, висновків, списку використаних літературних джерел (233 найменування), р</w:t>
      </w:r>
      <w:r>
        <w:rPr>
          <w:sz w:val="28"/>
          <w:szCs w:val="28"/>
          <w:lang w:val="uk-UA"/>
        </w:rPr>
        <w:t>о</w:t>
      </w:r>
      <w:r>
        <w:rPr>
          <w:sz w:val="28"/>
          <w:szCs w:val="28"/>
          <w:lang w:val="uk-UA"/>
        </w:rPr>
        <w:t>бота проілюстрована 53 рисунками та 20 таблицями.</w:t>
      </w:r>
    </w:p>
    <w:p w:rsidR="004F37EA" w:rsidRPr="008A1AA5" w:rsidRDefault="004F37EA" w:rsidP="004F37EA">
      <w:pPr>
        <w:tabs>
          <w:tab w:val="left" w:pos="0"/>
        </w:tabs>
        <w:jc w:val="both"/>
        <w:rPr>
          <w:sz w:val="28"/>
          <w:szCs w:val="28"/>
        </w:rPr>
      </w:pPr>
    </w:p>
    <w:p w:rsidR="004F37EA" w:rsidRPr="003D013D" w:rsidRDefault="004F37EA" w:rsidP="004F37EA">
      <w:pPr>
        <w:tabs>
          <w:tab w:val="left" w:pos="0"/>
        </w:tabs>
        <w:jc w:val="center"/>
        <w:rPr>
          <w:b/>
          <w:bCs/>
          <w:sz w:val="28"/>
          <w:szCs w:val="28"/>
        </w:rPr>
      </w:pPr>
      <w:r>
        <w:rPr>
          <w:b/>
          <w:bCs/>
          <w:sz w:val="28"/>
          <w:szCs w:val="28"/>
          <w:lang w:val="uk-UA"/>
        </w:rPr>
        <w:t>ОСНОВНИЙ ЗМІСТ</w:t>
      </w:r>
    </w:p>
    <w:p w:rsidR="004F37EA" w:rsidRDefault="004F37EA" w:rsidP="004F37EA">
      <w:pPr>
        <w:pStyle w:val="35"/>
        <w:spacing w:line="240" w:lineRule="auto"/>
        <w:jc w:val="center"/>
        <w:rPr>
          <w:b/>
          <w:bCs/>
          <w:caps/>
          <w:sz w:val="28"/>
          <w:szCs w:val="28"/>
          <w:lang w:val="uk-UA"/>
        </w:rPr>
      </w:pPr>
      <w:r>
        <w:rPr>
          <w:b/>
          <w:bCs/>
          <w:caps/>
          <w:sz w:val="28"/>
          <w:szCs w:val="28"/>
          <w:lang w:val="uk-UA"/>
        </w:rPr>
        <w:t>МАТЕРІАЛИ та МЕТОДИ ДОСЛІДЖЕННЯ</w:t>
      </w:r>
    </w:p>
    <w:p w:rsidR="004F37EA" w:rsidRDefault="004F37EA" w:rsidP="004F37EA">
      <w:pPr>
        <w:pStyle w:val="35"/>
        <w:spacing w:line="240" w:lineRule="auto"/>
        <w:ind w:firstLine="708"/>
        <w:rPr>
          <w:sz w:val="28"/>
          <w:szCs w:val="28"/>
          <w:lang w:val="uk-UA"/>
        </w:rPr>
      </w:pPr>
      <w:r>
        <w:rPr>
          <w:sz w:val="28"/>
          <w:szCs w:val="28"/>
          <w:lang w:val="uk-UA"/>
        </w:rPr>
        <w:t>Дослідження виконані на 233 щурах-самцях лінії Вістар  віком від 1 до 24 міс. Усі тварини отримані з віварію Інституту фізіології  ім. О.О.</w:t>
      </w:r>
      <w:r w:rsidRPr="008A1AA5">
        <w:rPr>
          <w:sz w:val="28"/>
          <w:szCs w:val="28"/>
          <w:lang w:val="uk-UA"/>
        </w:rPr>
        <w:t xml:space="preserve"> </w:t>
      </w:r>
      <w:r>
        <w:rPr>
          <w:sz w:val="28"/>
          <w:szCs w:val="28"/>
          <w:lang w:val="uk-UA"/>
        </w:rPr>
        <w:t>Богомольця НАН України, де вони знаходилися на стандартному  раціоні харчування. До</w:t>
      </w:r>
      <w:r>
        <w:rPr>
          <w:sz w:val="28"/>
          <w:szCs w:val="28"/>
          <w:lang w:val="uk-UA"/>
        </w:rPr>
        <w:t>с</w:t>
      </w:r>
      <w:r>
        <w:rPr>
          <w:sz w:val="28"/>
          <w:szCs w:val="28"/>
          <w:lang w:val="uk-UA"/>
        </w:rPr>
        <w:t>туп тварин до їжі та води не обмежувався. Щурів виводили з експерименту за допомогою декапітації після знерухомлення в умовах ефірного наркозу. Всі маніпуляції з тваринами здійснювали відповідно до вимог біоетики та міжнаро</w:t>
      </w:r>
      <w:r>
        <w:rPr>
          <w:sz w:val="28"/>
          <w:szCs w:val="28"/>
          <w:lang w:val="uk-UA"/>
        </w:rPr>
        <w:t>д</w:t>
      </w:r>
      <w:r>
        <w:rPr>
          <w:sz w:val="28"/>
          <w:szCs w:val="28"/>
          <w:lang w:val="uk-UA"/>
        </w:rPr>
        <w:t>них принципів Європейської конвенції про захист хребетних тварин, які вик</w:t>
      </w:r>
      <w:r>
        <w:rPr>
          <w:sz w:val="28"/>
          <w:szCs w:val="28"/>
          <w:lang w:val="uk-UA"/>
        </w:rPr>
        <w:t>о</w:t>
      </w:r>
      <w:r>
        <w:rPr>
          <w:sz w:val="28"/>
          <w:szCs w:val="28"/>
          <w:lang w:val="uk-UA"/>
        </w:rPr>
        <w:t xml:space="preserve">ристовуються для експериментальних та інших наукових цілей. </w:t>
      </w:r>
    </w:p>
    <w:p w:rsidR="004F37EA" w:rsidRDefault="004F37EA" w:rsidP="004F37EA">
      <w:pPr>
        <w:jc w:val="both"/>
        <w:rPr>
          <w:sz w:val="28"/>
          <w:szCs w:val="28"/>
          <w:lang w:val="uk-UA"/>
        </w:rPr>
      </w:pPr>
      <w:bookmarkStart w:id="1" w:name="Таблица_2_1"/>
      <w:bookmarkStart w:id="2" w:name="Закладка_2_2"/>
      <w:bookmarkEnd w:id="1"/>
      <w:bookmarkEnd w:id="2"/>
      <w:r>
        <w:rPr>
          <w:sz w:val="28"/>
          <w:szCs w:val="28"/>
          <w:lang w:val="uk-UA"/>
        </w:rPr>
        <w:tab/>
        <w:t>Дозовану гіпокінезію створювали обмеженням рухливості тварин у ге</w:t>
      </w:r>
      <w:r>
        <w:rPr>
          <w:sz w:val="28"/>
          <w:szCs w:val="28"/>
          <w:lang w:val="uk-UA"/>
        </w:rPr>
        <w:t>р</w:t>
      </w:r>
      <w:r>
        <w:rPr>
          <w:sz w:val="28"/>
          <w:szCs w:val="28"/>
          <w:lang w:val="uk-UA"/>
        </w:rPr>
        <w:t>метичному  контейнері, що складається з блоку комірок. Жорсткому режиму обмеження рухливості  відповідало відношення площі проекції тіла тварини  до площі обмежувальної комірки - 1:1 (Літовка І.Г.,2006). Конструкція контейнера забезпечувала можливість заміни в ньому атмосферного повітря на нормобар</w:t>
      </w:r>
      <w:r>
        <w:rPr>
          <w:sz w:val="28"/>
          <w:szCs w:val="28"/>
          <w:lang w:val="uk-UA"/>
        </w:rPr>
        <w:t>и</w:t>
      </w:r>
      <w:r>
        <w:rPr>
          <w:sz w:val="28"/>
          <w:szCs w:val="28"/>
          <w:lang w:val="uk-UA"/>
        </w:rPr>
        <w:t xml:space="preserve">чну гіпоксичну газову суміш (НГГС) із заданим парціальним тиском кисню. </w:t>
      </w:r>
    </w:p>
    <w:p w:rsidR="004F37EA" w:rsidRDefault="004F37EA" w:rsidP="004F37EA">
      <w:pPr>
        <w:jc w:val="both"/>
        <w:rPr>
          <w:sz w:val="28"/>
          <w:szCs w:val="28"/>
          <w:lang w:val="uk-UA"/>
        </w:rPr>
      </w:pPr>
      <w:bookmarkStart w:id="3" w:name="Закладка_2_3"/>
      <w:bookmarkEnd w:id="3"/>
      <w:r>
        <w:rPr>
          <w:sz w:val="28"/>
          <w:szCs w:val="28"/>
          <w:lang w:val="uk-UA"/>
        </w:rPr>
        <w:tab/>
        <w:t>Гіпоксичну газову суміш одержували за допомогою мембранного газорозподільного елемента. Об'ємну швидкість подання повітря та НГГС контр</w:t>
      </w:r>
      <w:r>
        <w:rPr>
          <w:sz w:val="28"/>
          <w:szCs w:val="28"/>
          <w:lang w:val="uk-UA"/>
        </w:rPr>
        <w:t>о</w:t>
      </w:r>
      <w:r>
        <w:rPr>
          <w:sz w:val="28"/>
          <w:szCs w:val="28"/>
          <w:lang w:val="uk-UA"/>
        </w:rPr>
        <w:t>лювали ротаметром  "РМ-063", вміст кисню - газоаналізатором "МИК-М". П</w:t>
      </w:r>
      <w:r>
        <w:rPr>
          <w:sz w:val="28"/>
          <w:szCs w:val="28"/>
          <w:lang w:val="uk-UA"/>
        </w:rPr>
        <w:t>е</w:t>
      </w:r>
      <w:r>
        <w:rPr>
          <w:sz w:val="28"/>
          <w:szCs w:val="28"/>
          <w:lang w:val="uk-UA"/>
        </w:rPr>
        <w:t>ріодичність подання газової суміші й атмосферного повітря в контейнер для щурів забезпечувалася в автоматичному режимі за допомогою програмного блоку керування роботою компресорів. НГГС із парціальним тиском кисню 90-98 мм рт. ст., що еквівалентно об'ємній частці кисню рівній 12-13% кисню, п</w:t>
      </w:r>
      <w:r>
        <w:rPr>
          <w:sz w:val="28"/>
          <w:szCs w:val="28"/>
          <w:lang w:val="uk-UA"/>
        </w:rPr>
        <w:t>о</w:t>
      </w:r>
      <w:r>
        <w:rPr>
          <w:sz w:val="28"/>
          <w:szCs w:val="28"/>
          <w:lang w:val="uk-UA"/>
        </w:rPr>
        <w:t xml:space="preserve">давали дослідним тваринам щодня протягом 8 год  у режимі 20 хв - гіпоксична газова суміш, 20 хв - атмосферне повітря. </w:t>
      </w:r>
    </w:p>
    <w:p w:rsidR="004F37EA" w:rsidRDefault="004F37EA" w:rsidP="004F37EA">
      <w:pPr>
        <w:jc w:val="both"/>
        <w:rPr>
          <w:sz w:val="28"/>
          <w:szCs w:val="28"/>
          <w:lang w:val="uk-UA"/>
        </w:rPr>
      </w:pPr>
      <w:r>
        <w:rPr>
          <w:noProof/>
          <w:lang w:eastAsia="ru-RU"/>
        </w:rPr>
        <mc:AlternateContent>
          <mc:Choice Requires="wps">
            <w:drawing>
              <wp:anchor distT="0" distB="0" distL="114300" distR="114300" simplePos="0" relativeHeight="251663360" behindDoc="0" locked="0" layoutInCell="0" allowOverlap="1">
                <wp:simplePos x="0" y="0"/>
                <wp:positionH relativeFrom="column">
                  <wp:posOffset>6743700</wp:posOffset>
                </wp:positionH>
                <wp:positionV relativeFrom="paragraph">
                  <wp:posOffset>1083945</wp:posOffset>
                </wp:positionV>
                <wp:extent cx="457200" cy="342900"/>
                <wp:effectExtent l="0" t="0" r="3810" b="3810"/>
                <wp:wrapNone/>
                <wp:docPr id="84" name="Поле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37EA" w:rsidRDefault="004F37EA" w:rsidP="004F37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4" o:spid="_x0000_s1026" type="#_x0000_t202" style="position:absolute;left:0;text-align:left;margin-left:531pt;margin-top:85.35pt;width:3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" o:allowincell="f" stroked="f">
                <v:textbox>
                  <w:txbxContent>
                    <w:p w:rsidR="004F37EA" w:rsidRDefault="004F37EA" w:rsidP="004F37EA"/>
                  </w:txbxContent>
                </v:textbox>
              </v:shape>
            </w:pict>
          </mc:Fallback>
        </mc:AlternateContent>
      </w:r>
      <w:r>
        <w:rPr>
          <w:noProof/>
          <w:lang w:eastAsia="ru-RU"/>
        </w:rPr>
        <mc:AlternateContent>
          <mc:Choice Requires="wps">
            <w:drawing>
              <wp:anchor distT="0" distB="0" distL="114300" distR="114300" simplePos="0" relativeHeight="251662336" behindDoc="0" locked="0" layoutInCell="0" allowOverlap="1">
                <wp:simplePos x="0" y="0"/>
                <wp:positionH relativeFrom="column">
                  <wp:posOffset>8001000</wp:posOffset>
                </wp:positionH>
                <wp:positionV relativeFrom="paragraph">
                  <wp:posOffset>1196340</wp:posOffset>
                </wp:positionV>
                <wp:extent cx="685800" cy="457200"/>
                <wp:effectExtent l="0" t="3810" r="3810" b="0"/>
                <wp:wrapNone/>
                <wp:docPr id="83" name="Поле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37EA" w:rsidRDefault="004F37EA" w:rsidP="004F37EA">
                            <w:pPr>
                              <w:spacing w:line="360" w:lineRule="atLeast"/>
                              <w:rPr>
                                <w:sz w:val="28"/>
                                <w:szCs w:val="28"/>
                                <w:lang w:val="uk-UA"/>
                                <w:rPrChange w:id="4" w:author="Unknown">
                                  <w:rPr>
                                    <w:lang w:val="uk-UA"/>
                                  </w:rPr>
                                </w:rPrChange>
                              </w:rPr>
                            </w:pPr>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3" o:spid="_x0000_s1027" type="#_x0000_t202" style="position:absolute;left:0;text-align:left;margin-left:630pt;margin-top:94.2pt;width:5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" o:allowincell="f" stroked="f">
                <v:textbox>
                  <w:txbxContent>
                    <w:p w:rsidR="004F37EA" w:rsidRDefault="004F37EA" w:rsidP="004F37EA">
                      <w:pPr>
                        <w:spacing w:line="360" w:lineRule="atLeast"/>
                        <w:rPr>
                          <w:sz w:val="28"/>
                          <w:szCs w:val="28"/>
                          <w:lang w:val="uk-UA"/>
                          <w:rPrChange w:id="5" w:author="Unknown">
                            <w:rPr>
                              <w:lang w:val="uk-UA"/>
                            </w:rPr>
                          </w:rPrChange>
                        </w:rPr>
                      </w:pPr>
                      <w:r>
                        <w:t>10</w:t>
                      </w:r>
                    </w:p>
                  </w:txbxContent>
                </v:textbox>
              </v:shape>
            </w:pict>
          </mc:Fallback>
        </mc:AlternateContent>
      </w:r>
      <w:r>
        <w:rPr>
          <w:noProof/>
          <w:lang w:eastAsia="ru-RU"/>
        </w:rPr>
        <mc:AlternateContent>
          <mc:Choice Requires="wps">
            <w:drawing>
              <wp:anchor distT="0" distB="0" distL="114300" distR="114300" simplePos="0" relativeHeight="251661312" behindDoc="0" locked="0" layoutInCell="0" allowOverlap="1">
                <wp:simplePos x="0" y="0"/>
                <wp:positionH relativeFrom="column">
                  <wp:posOffset>7427595</wp:posOffset>
                </wp:positionH>
                <wp:positionV relativeFrom="paragraph">
                  <wp:posOffset>2567940</wp:posOffset>
                </wp:positionV>
                <wp:extent cx="571500" cy="342900"/>
                <wp:effectExtent l="3810" t="3810" r="0" b="0"/>
                <wp:wrapNone/>
                <wp:docPr id="82" name="Поле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37EA" w:rsidRDefault="004F37EA" w:rsidP="004F37EA">
                            <w:pPr>
                              <w:spacing w:line="360" w:lineRule="atLeast"/>
                              <w:rPr>
                                <w:sz w:val="28"/>
                                <w:szCs w:val="28"/>
                                <w:lang w:val="uk-UA"/>
                                <w:rPrChange w:id="6" w:author="Unknown">
                                  <w:rPr>
                                    <w:lang w:val="uk-UA"/>
                                  </w:rPr>
                                </w:rPrChange>
                              </w:rPr>
                            </w:pPr>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2" o:spid="_x0000_s1028" type="#_x0000_t202" style="position:absolute;left:0;text-align:left;margin-left:584.85pt;margin-top:202.2pt;width:4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" o:allowincell="f" stroked="f">
                <v:textbox>
                  <w:txbxContent>
                    <w:p w:rsidR="004F37EA" w:rsidRDefault="004F37EA" w:rsidP="004F37EA">
                      <w:pPr>
                        <w:spacing w:line="360" w:lineRule="atLeast"/>
                        <w:rPr>
                          <w:sz w:val="28"/>
                          <w:szCs w:val="28"/>
                          <w:lang w:val="uk-UA"/>
                          <w:rPrChange w:id="7" w:author="Unknown">
                            <w:rPr>
                              <w:lang w:val="uk-UA"/>
                            </w:rPr>
                          </w:rPrChange>
                        </w:rPr>
                      </w:pPr>
                      <w:r>
                        <w:t>9</w:t>
                      </w:r>
                    </w:p>
                  </w:txbxContent>
                </v:textbox>
              </v:shape>
            </w:pict>
          </mc:Fallback>
        </mc:AlternateContent>
      </w:r>
      <w:r>
        <w:rPr>
          <w:noProof/>
          <w:lang w:eastAsia="ru-RU"/>
        </w:rPr>
        <mc:AlternateContent>
          <mc:Choice Requires="wps">
            <w:drawing>
              <wp:anchor distT="0" distB="0" distL="114300" distR="114300" simplePos="0" relativeHeight="251660288" behindDoc="0" locked="0" layoutInCell="0" allowOverlap="1">
                <wp:simplePos x="0" y="0"/>
                <wp:positionH relativeFrom="column">
                  <wp:posOffset>7427595</wp:posOffset>
                </wp:positionH>
                <wp:positionV relativeFrom="paragraph">
                  <wp:posOffset>739140</wp:posOffset>
                </wp:positionV>
                <wp:extent cx="685800" cy="457200"/>
                <wp:effectExtent l="3810" t="3810" r="0" b="0"/>
                <wp:wrapNone/>
                <wp:docPr id="81"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37EA" w:rsidRDefault="004F37EA" w:rsidP="004F37EA">
                            <w:pPr>
                              <w:spacing w:line="360" w:lineRule="atLeast"/>
                              <w:rPr>
                                <w:sz w:val="36"/>
                                <w:szCs w:val="36"/>
                                <w:lang w:val="uk-UA"/>
                                <w:rPrChange w:id="8" w:author="Unknown">
                                  <w:rPr>
                                    <w:lang w:val="uk-UA"/>
                                  </w:rPr>
                                </w:rPrChange>
                              </w:rPr>
                            </w:pPr>
                            <w:r>
                              <w:rPr>
                                <w:sz w:val="36"/>
                                <w:szCs w:val="36"/>
                              </w:rP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 o:spid="_x0000_s1029" type="#_x0000_t202" style="position:absolute;left:0;text-align:left;margin-left:584.85pt;margin-top:58.2pt;width:54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" o:allowincell="f" stroked="f">
                <v:textbox>
                  <w:txbxContent>
                    <w:p w:rsidR="004F37EA" w:rsidRDefault="004F37EA" w:rsidP="004F37EA">
                      <w:pPr>
                        <w:spacing w:line="360" w:lineRule="atLeast"/>
                        <w:rPr>
                          <w:sz w:val="36"/>
                          <w:szCs w:val="36"/>
                          <w:lang w:val="uk-UA"/>
                          <w:rPrChange w:id="9" w:author="Unknown">
                            <w:rPr>
                              <w:lang w:val="uk-UA"/>
                            </w:rPr>
                          </w:rPrChange>
                        </w:rPr>
                      </w:pPr>
                      <w:r>
                        <w:rPr>
                          <w:sz w:val="36"/>
                          <w:szCs w:val="36"/>
                        </w:rPr>
                        <w:t>Б</w:t>
                      </w:r>
                    </w:p>
                  </w:txbxContent>
                </v:textbox>
              </v:shape>
            </w:pict>
          </mc:Fallback>
        </mc:AlternateContent>
      </w:r>
      <w:r>
        <w:rPr>
          <w:noProof/>
          <w:lang w:eastAsia="ru-RU"/>
        </w:rPr>
        <mc:AlternateContent>
          <mc:Choice Requires="wps">
            <w:drawing>
              <wp:anchor distT="0" distB="0" distL="114300" distR="114300" simplePos="0" relativeHeight="251664384" behindDoc="0" locked="0" layoutInCell="0" allowOverlap="1">
                <wp:simplePos x="0" y="0"/>
                <wp:positionH relativeFrom="column">
                  <wp:posOffset>1168400</wp:posOffset>
                </wp:positionH>
                <wp:positionV relativeFrom="paragraph">
                  <wp:posOffset>3102610</wp:posOffset>
                </wp:positionV>
                <wp:extent cx="1028700" cy="571500"/>
                <wp:effectExtent l="2540" t="0" r="0" b="4445"/>
                <wp:wrapNone/>
                <wp:docPr id="80" name="Поле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7EA" w:rsidRDefault="004F37EA" w:rsidP="004F37EA">
                            <w:pPr>
                              <w:rPr>
                                <w:sz w:val="32"/>
                                <w:szCs w:val="32"/>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0" o:spid="_x0000_s1030" type="#_x0000_t202" style="position:absolute;left:0;text-align:left;margin-left:92pt;margin-top:244.3pt;width:81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" o:allowincell="f" filled="f" stroked="f">
                <v:fill opacity="58853f"/>
                <v:textbox>
                  <w:txbxContent>
                    <w:p w:rsidR="004F37EA" w:rsidRDefault="004F37EA" w:rsidP="004F37EA">
                      <w:pPr>
                        <w:rPr>
                          <w:sz w:val="32"/>
                          <w:szCs w:val="32"/>
                          <w:lang w:val="uk-UA"/>
                        </w:rPr>
                      </w:pPr>
                    </w:p>
                  </w:txbxContent>
                </v:textbox>
              </v:shape>
            </w:pict>
          </mc:Fallback>
        </mc:AlternateContent>
      </w:r>
      <w:r>
        <w:rPr>
          <w:sz w:val="28"/>
          <w:szCs w:val="28"/>
          <w:lang w:val="uk-UA"/>
        </w:rPr>
        <w:tab/>
      </w:r>
      <w:bookmarkStart w:id="10" w:name="Закладка_2_4"/>
      <w:bookmarkEnd w:id="10"/>
      <w:r>
        <w:rPr>
          <w:sz w:val="28"/>
          <w:szCs w:val="28"/>
          <w:lang w:val="uk-UA"/>
        </w:rPr>
        <w:t>Дослідження ПН свіжовиділених стегнових кісток щурів проводили на установці, до складу якої входили:  електронний блок з підсилювачем  електр</w:t>
      </w:r>
      <w:r>
        <w:rPr>
          <w:sz w:val="28"/>
          <w:szCs w:val="28"/>
          <w:lang w:val="uk-UA"/>
        </w:rPr>
        <w:t>и</w:t>
      </w:r>
      <w:r>
        <w:rPr>
          <w:sz w:val="28"/>
          <w:szCs w:val="28"/>
          <w:lang w:val="uk-UA"/>
        </w:rPr>
        <w:t>чних сигналів, таймер, пристрій для фіксації та зволоження кістки, Ag-AgCl електроди із сольовим містком (0,9%-й розчин NaCl у 2%-му агарі, Cochran G.V. et al., 1989) і  регістратор. Електроди розташовували в центрі діафіза  сте</w:t>
      </w:r>
      <w:r>
        <w:rPr>
          <w:sz w:val="28"/>
          <w:szCs w:val="28"/>
          <w:lang w:val="uk-UA"/>
        </w:rPr>
        <w:t>г</w:t>
      </w:r>
      <w:r>
        <w:rPr>
          <w:sz w:val="28"/>
          <w:szCs w:val="28"/>
          <w:lang w:val="uk-UA"/>
        </w:rPr>
        <w:t>нової кістки. При цьому електрод, який був розташований на ввігнутому боці кістки, підключали  до інвертуючого, а електрод протилежного боку - до неі</w:t>
      </w:r>
      <w:r>
        <w:rPr>
          <w:sz w:val="28"/>
          <w:szCs w:val="28"/>
          <w:lang w:val="uk-UA"/>
        </w:rPr>
        <w:t>н</w:t>
      </w:r>
      <w:r>
        <w:rPr>
          <w:sz w:val="28"/>
          <w:szCs w:val="28"/>
          <w:lang w:val="uk-UA"/>
        </w:rPr>
        <w:t>вертуючого входу підсилювача. Реєстрацію ПН проводили  з точністю ±10 мкВ і базової похибки  0,05%. Для підтримки кістки у вологому стані використов</w:t>
      </w:r>
      <w:r>
        <w:rPr>
          <w:sz w:val="28"/>
          <w:szCs w:val="28"/>
          <w:lang w:val="uk-UA"/>
        </w:rPr>
        <w:t>у</w:t>
      </w:r>
      <w:r>
        <w:rPr>
          <w:sz w:val="28"/>
          <w:szCs w:val="28"/>
          <w:lang w:val="uk-UA"/>
        </w:rPr>
        <w:t>вали систему  зволоження 0,9%-м розчином NaCl, рН 7,4. Дослідження пров</w:t>
      </w:r>
      <w:r>
        <w:rPr>
          <w:sz w:val="28"/>
          <w:szCs w:val="28"/>
          <w:lang w:val="uk-UA"/>
        </w:rPr>
        <w:t>о</w:t>
      </w:r>
      <w:r>
        <w:rPr>
          <w:sz w:val="28"/>
          <w:szCs w:val="28"/>
          <w:lang w:val="uk-UA"/>
        </w:rPr>
        <w:t xml:space="preserve">дили при  20-22°С. </w:t>
      </w:r>
    </w:p>
    <w:p w:rsidR="004F37EA" w:rsidRDefault="004F37EA" w:rsidP="004F37EA">
      <w:pPr>
        <w:jc w:val="both"/>
        <w:rPr>
          <w:sz w:val="28"/>
          <w:szCs w:val="28"/>
          <w:lang w:val="uk-UA"/>
        </w:rPr>
      </w:pPr>
      <w:r>
        <w:rPr>
          <w:sz w:val="28"/>
          <w:szCs w:val="28"/>
          <w:lang w:val="uk-UA"/>
        </w:rPr>
        <w:tab/>
        <w:t>Механічне навантаження на кістку здійснювали в аксіальному напрямку. Його значення розраховували виходячи  з умов фізіологічного розподілу ваг</w:t>
      </w:r>
      <w:r>
        <w:rPr>
          <w:sz w:val="28"/>
          <w:szCs w:val="28"/>
          <w:lang w:val="uk-UA"/>
        </w:rPr>
        <w:t>о</w:t>
      </w:r>
      <w:r>
        <w:rPr>
          <w:sz w:val="28"/>
          <w:szCs w:val="28"/>
          <w:lang w:val="uk-UA"/>
        </w:rPr>
        <w:t>вого навантаження між передніми та задніми кінцівками щура, згідно з яким 40% вагового навантаження припадає на передні кінцівки, а 60% - на задні (F</w:t>
      </w:r>
      <w:r>
        <w:rPr>
          <w:sz w:val="28"/>
          <w:szCs w:val="28"/>
          <w:lang w:val="en-US"/>
        </w:rPr>
        <w:t>u</w:t>
      </w:r>
      <w:r>
        <w:rPr>
          <w:sz w:val="28"/>
          <w:szCs w:val="28"/>
          <w:lang w:val="en-US"/>
        </w:rPr>
        <w:t>kuda</w:t>
      </w:r>
      <w:r>
        <w:rPr>
          <w:sz w:val="28"/>
          <w:szCs w:val="28"/>
          <w:lang w:val="uk-UA"/>
        </w:rPr>
        <w:t xml:space="preserve"> </w:t>
      </w:r>
      <w:r>
        <w:rPr>
          <w:sz w:val="28"/>
          <w:szCs w:val="28"/>
          <w:lang w:val="en-US"/>
        </w:rPr>
        <w:t>S</w:t>
      </w:r>
      <w:r>
        <w:rPr>
          <w:sz w:val="28"/>
          <w:szCs w:val="28"/>
          <w:lang w:val="uk-UA"/>
        </w:rPr>
        <w:t>. et al., 2004). Дослідження проводили при 3 ступенях навантажень: І ст</w:t>
      </w:r>
      <w:r>
        <w:rPr>
          <w:sz w:val="28"/>
          <w:szCs w:val="28"/>
          <w:lang w:val="uk-UA"/>
        </w:rPr>
        <w:t>у</w:t>
      </w:r>
      <w:r>
        <w:rPr>
          <w:sz w:val="28"/>
          <w:szCs w:val="28"/>
          <w:lang w:val="uk-UA"/>
        </w:rPr>
        <w:t>пінь - 30%, ІІ ступінь - 50% і ІІІ ступінь - 100% від маси тіла тварини. Реєстр</w:t>
      </w:r>
      <w:r>
        <w:rPr>
          <w:sz w:val="28"/>
          <w:szCs w:val="28"/>
          <w:lang w:val="uk-UA"/>
        </w:rPr>
        <w:t>а</w:t>
      </w:r>
      <w:r>
        <w:rPr>
          <w:sz w:val="28"/>
          <w:szCs w:val="28"/>
          <w:lang w:val="uk-UA"/>
        </w:rPr>
        <w:t xml:space="preserve">цію ПН проводили </w:t>
      </w:r>
      <w:r>
        <w:rPr>
          <w:sz w:val="28"/>
          <w:szCs w:val="28"/>
          <w:lang w:val="uk-UA"/>
        </w:rPr>
        <w:lastRenderedPageBreak/>
        <w:t>на двокоординатному самописці XY Recorder (Прага). Вим</w:t>
      </w:r>
      <w:r>
        <w:rPr>
          <w:sz w:val="28"/>
          <w:szCs w:val="28"/>
          <w:lang w:val="uk-UA"/>
        </w:rPr>
        <w:t>і</w:t>
      </w:r>
      <w:r>
        <w:rPr>
          <w:sz w:val="28"/>
          <w:szCs w:val="28"/>
          <w:lang w:val="uk-UA"/>
        </w:rPr>
        <w:t>рювали амплітуду ПН (мкВ) та розраховували його величину, яка припадає на одиницю навантаження  (мкВ/г).</w:t>
      </w:r>
    </w:p>
    <w:p w:rsidR="004F37EA" w:rsidRDefault="004F37EA" w:rsidP="004F37EA">
      <w:pPr>
        <w:ind w:firstLine="708"/>
        <w:jc w:val="both"/>
        <w:rPr>
          <w:sz w:val="28"/>
          <w:szCs w:val="28"/>
          <w:lang w:val="uk-UA"/>
        </w:rPr>
      </w:pPr>
      <w:r>
        <w:rPr>
          <w:noProof/>
          <w:lang w:eastAsia="ru-RU"/>
        </w:rPr>
        <mc:AlternateContent>
          <mc:Choice Requires="wps">
            <w:drawing>
              <wp:anchor distT="0" distB="0" distL="114300" distR="114300" simplePos="0" relativeHeight="251668480" behindDoc="0" locked="0" layoutInCell="0" allowOverlap="1">
                <wp:simplePos x="0" y="0"/>
                <wp:positionH relativeFrom="column">
                  <wp:posOffset>6743700</wp:posOffset>
                </wp:positionH>
                <wp:positionV relativeFrom="paragraph">
                  <wp:posOffset>1083945</wp:posOffset>
                </wp:positionV>
                <wp:extent cx="457200" cy="342900"/>
                <wp:effectExtent l="0" t="0" r="3810" b="0"/>
                <wp:wrapNone/>
                <wp:docPr id="79" name="Пол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37EA" w:rsidRDefault="004F37EA" w:rsidP="004F37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9" o:spid="_x0000_s1031" type="#_x0000_t202" style="position:absolute;left:0;text-align:left;margin-left:531pt;margin-top:85.35pt;width:36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" o:allowincell="f" stroked="f">
                <v:textbox>
                  <w:txbxContent>
                    <w:p w:rsidR="004F37EA" w:rsidRDefault="004F37EA" w:rsidP="004F37EA"/>
                  </w:txbxContent>
                </v:textbox>
              </v:shape>
            </w:pict>
          </mc:Fallback>
        </mc:AlternateContent>
      </w:r>
      <w:r>
        <w:rPr>
          <w:noProof/>
          <w:lang w:eastAsia="ru-RU"/>
        </w:rPr>
        <mc:AlternateContent>
          <mc:Choice Requires="wps">
            <w:drawing>
              <wp:anchor distT="0" distB="0" distL="114300" distR="114300" simplePos="0" relativeHeight="251667456" behindDoc="0" locked="0" layoutInCell="0" allowOverlap="1">
                <wp:simplePos x="0" y="0"/>
                <wp:positionH relativeFrom="column">
                  <wp:posOffset>8001000</wp:posOffset>
                </wp:positionH>
                <wp:positionV relativeFrom="paragraph">
                  <wp:posOffset>1196340</wp:posOffset>
                </wp:positionV>
                <wp:extent cx="685800" cy="457200"/>
                <wp:effectExtent l="0" t="0" r="3810" b="1905"/>
                <wp:wrapNone/>
                <wp:docPr id="78" name="Поле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37EA" w:rsidRDefault="004F37EA" w:rsidP="004F37EA">
                            <w:pPr>
                              <w:spacing w:line="360" w:lineRule="atLeast"/>
                              <w:rPr>
                                <w:sz w:val="28"/>
                                <w:szCs w:val="28"/>
                                <w:lang w:val="uk-UA"/>
                                <w:rPrChange w:id="11" w:author="Unknown">
                                  <w:rPr>
                                    <w:lang w:val="uk-UA"/>
                                  </w:rPr>
                                </w:rPrChange>
                              </w:rPr>
                            </w:pPr>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8" o:spid="_x0000_s1032" type="#_x0000_t202" style="position:absolute;left:0;text-align:left;margin-left:630pt;margin-top:94.2pt;width:54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" o:allowincell="f" stroked="f">
                <v:textbox>
                  <w:txbxContent>
                    <w:p w:rsidR="004F37EA" w:rsidRDefault="004F37EA" w:rsidP="004F37EA">
                      <w:pPr>
                        <w:spacing w:line="360" w:lineRule="atLeast"/>
                        <w:rPr>
                          <w:sz w:val="28"/>
                          <w:szCs w:val="28"/>
                          <w:lang w:val="uk-UA"/>
                          <w:rPrChange w:id="12" w:author="Unknown">
                            <w:rPr>
                              <w:lang w:val="uk-UA"/>
                            </w:rPr>
                          </w:rPrChange>
                        </w:rPr>
                      </w:pPr>
                      <w:r>
                        <w:t>10</w:t>
                      </w:r>
                    </w:p>
                  </w:txbxContent>
                </v:textbox>
              </v:shape>
            </w:pict>
          </mc:Fallback>
        </mc:AlternateContent>
      </w:r>
      <w:r>
        <w:rPr>
          <w:noProof/>
          <w:lang w:eastAsia="ru-RU"/>
        </w:rPr>
        <mc:AlternateContent>
          <mc:Choice Requires="wps">
            <w:drawing>
              <wp:anchor distT="0" distB="0" distL="114300" distR="114300" simplePos="0" relativeHeight="251666432" behindDoc="0" locked="0" layoutInCell="0" allowOverlap="1">
                <wp:simplePos x="0" y="0"/>
                <wp:positionH relativeFrom="column">
                  <wp:posOffset>7427595</wp:posOffset>
                </wp:positionH>
                <wp:positionV relativeFrom="paragraph">
                  <wp:posOffset>2567940</wp:posOffset>
                </wp:positionV>
                <wp:extent cx="571500" cy="342900"/>
                <wp:effectExtent l="3810" t="0" r="0" b="1905"/>
                <wp:wrapNone/>
                <wp:docPr id="77" name="Поле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37EA" w:rsidRDefault="004F37EA" w:rsidP="004F37EA">
                            <w:pPr>
                              <w:spacing w:line="360" w:lineRule="atLeast"/>
                              <w:rPr>
                                <w:sz w:val="28"/>
                                <w:szCs w:val="28"/>
                                <w:lang w:val="uk-UA"/>
                                <w:rPrChange w:id="13" w:author="Unknown">
                                  <w:rPr>
                                    <w:lang w:val="uk-UA"/>
                                  </w:rPr>
                                </w:rPrChange>
                              </w:rPr>
                            </w:pPr>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7" o:spid="_x0000_s1033" type="#_x0000_t202" style="position:absolute;left:0;text-align:left;margin-left:584.85pt;margin-top:202.2pt;width:4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" o:allowincell="f" stroked="f">
                <v:textbox>
                  <w:txbxContent>
                    <w:p w:rsidR="004F37EA" w:rsidRDefault="004F37EA" w:rsidP="004F37EA">
                      <w:pPr>
                        <w:spacing w:line="360" w:lineRule="atLeast"/>
                        <w:rPr>
                          <w:sz w:val="28"/>
                          <w:szCs w:val="28"/>
                          <w:lang w:val="uk-UA"/>
                          <w:rPrChange w:id="14" w:author="Unknown">
                            <w:rPr>
                              <w:lang w:val="uk-UA"/>
                            </w:rPr>
                          </w:rPrChange>
                        </w:rPr>
                      </w:pPr>
                      <w:r>
                        <w:t>9</w:t>
                      </w:r>
                    </w:p>
                  </w:txbxContent>
                </v:textbox>
              </v:shape>
            </w:pict>
          </mc:Fallback>
        </mc:AlternateContent>
      </w:r>
      <w:r>
        <w:rPr>
          <w:noProof/>
          <w:lang w:eastAsia="ru-RU"/>
        </w:rPr>
        <mc:AlternateContent>
          <mc:Choice Requires="wps">
            <w:drawing>
              <wp:anchor distT="0" distB="0" distL="114300" distR="114300" simplePos="0" relativeHeight="251665408" behindDoc="0" locked="0" layoutInCell="0" allowOverlap="1">
                <wp:simplePos x="0" y="0"/>
                <wp:positionH relativeFrom="column">
                  <wp:posOffset>7427595</wp:posOffset>
                </wp:positionH>
                <wp:positionV relativeFrom="paragraph">
                  <wp:posOffset>739140</wp:posOffset>
                </wp:positionV>
                <wp:extent cx="685800" cy="457200"/>
                <wp:effectExtent l="3810" t="0" r="0" b="1905"/>
                <wp:wrapNone/>
                <wp:docPr id="76" name="Поле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37EA" w:rsidRDefault="004F37EA" w:rsidP="004F37EA">
                            <w:pPr>
                              <w:spacing w:line="360" w:lineRule="atLeast"/>
                              <w:rPr>
                                <w:sz w:val="36"/>
                                <w:szCs w:val="36"/>
                                <w:lang w:val="uk-UA"/>
                                <w:rPrChange w:id="15" w:author="Unknown">
                                  <w:rPr>
                                    <w:lang w:val="uk-UA"/>
                                  </w:rPr>
                                </w:rPrChange>
                              </w:rPr>
                            </w:pPr>
                            <w:r>
                              <w:rPr>
                                <w:sz w:val="36"/>
                                <w:szCs w:val="36"/>
                              </w:rP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6" o:spid="_x0000_s1034" type="#_x0000_t202" style="position:absolute;left:0;text-align:left;margin-left:584.85pt;margin-top:58.2pt;width:54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" o:allowincell="f" stroked="f">
                <v:textbox>
                  <w:txbxContent>
                    <w:p w:rsidR="004F37EA" w:rsidRDefault="004F37EA" w:rsidP="004F37EA">
                      <w:pPr>
                        <w:spacing w:line="360" w:lineRule="atLeast"/>
                        <w:rPr>
                          <w:sz w:val="36"/>
                          <w:szCs w:val="36"/>
                          <w:lang w:val="uk-UA"/>
                          <w:rPrChange w:id="16" w:author="Unknown">
                            <w:rPr>
                              <w:lang w:val="uk-UA"/>
                            </w:rPr>
                          </w:rPrChange>
                        </w:rPr>
                      </w:pPr>
                      <w:r>
                        <w:rPr>
                          <w:sz w:val="36"/>
                          <w:szCs w:val="36"/>
                        </w:rPr>
                        <w:t>Б</w:t>
                      </w:r>
                    </w:p>
                  </w:txbxContent>
                </v:textbox>
              </v:shape>
            </w:pict>
          </mc:Fallback>
        </mc:AlternateContent>
      </w:r>
      <w:r>
        <w:rPr>
          <w:noProof/>
          <w:lang w:eastAsia="ru-RU"/>
        </w:rPr>
        <mc:AlternateContent>
          <mc:Choice Requires="wps">
            <w:drawing>
              <wp:anchor distT="0" distB="0" distL="114300" distR="114300" simplePos="0" relativeHeight="251669504" behindDoc="0" locked="0" layoutInCell="0" allowOverlap="1">
                <wp:simplePos x="0" y="0"/>
                <wp:positionH relativeFrom="column">
                  <wp:posOffset>1168400</wp:posOffset>
                </wp:positionH>
                <wp:positionV relativeFrom="paragraph">
                  <wp:posOffset>3102610</wp:posOffset>
                </wp:positionV>
                <wp:extent cx="1028700" cy="571500"/>
                <wp:effectExtent l="2540" t="0" r="0" b="635"/>
                <wp:wrapNone/>
                <wp:docPr id="75" name="Поле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7EA" w:rsidRDefault="004F37EA" w:rsidP="004F37EA">
                            <w:pPr>
                              <w:rPr>
                                <w:sz w:val="32"/>
                                <w:szCs w:val="32"/>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5" o:spid="_x0000_s1035" type="#_x0000_t202" style="position:absolute;left:0;text-align:left;margin-left:92pt;margin-top:244.3pt;width:81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" o:allowincell="f" filled="f" stroked="f">
                <v:fill opacity="58853f"/>
                <v:textbox>
                  <w:txbxContent>
                    <w:p w:rsidR="004F37EA" w:rsidRDefault="004F37EA" w:rsidP="004F37EA">
                      <w:pPr>
                        <w:rPr>
                          <w:sz w:val="32"/>
                          <w:szCs w:val="32"/>
                          <w:lang w:val="uk-UA"/>
                        </w:rPr>
                      </w:pPr>
                    </w:p>
                  </w:txbxContent>
                </v:textbox>
              </v:shape>
            </w:pict>
          </mc:Fallback>
        </mc:AlternateContent>
      </w:r>
      <w:r>
        <w:rPr>
          <w:noProof/>
          <w:sz w:val="28"/>
          <w:szCs w:val="28"/>
          <w:lang w:val="uk-UA"/>
        </w:rPr>
        <w:t>Пасивні</w:t>
      </w:r>
      <w:r>
        <w:rPr>
          <w:sz w:val="28"/>
          <w:szCs w:val="28"/>
          <w:lang w:val="uk-UA"/>
        </w:rPr>
        <w:t xml:space="preserve"> електричні властивості препаратів  стегнових кісток щурів досл</w:t>
      </w:r>
      <w:r>
        <w:rPr>
          <w:sz w:val="28"/>
          <w:szCs w:val="28"/>
          <w:lang w:val="uk-UA"/>
        </w:rPr>
        <w:t>і</w:t>
      </w:r>
      <w:r>
        <w:rPr>
          <w:sz w:val="28"/>
          <w:szCs w:val="28"/>
          <w:lang w:val="uk-UA"/>
        </w:rPr>
        <w:t>джували методом мультичастотної біоімпедансометрії на установці, до складу якої входили: прецизійний мультиметр  Quad Tech 1920 (США), термостат, вимірювальна камера з електродами та комп'ютерно-програмний комплекс. Реєстрацію показників  електричного імпедансу, ємності, активного та реактивн</w:t>
      </w:r>
      <w:r>
        <w:rPr>
          <w:sz w:val="28"/>
          <w:szCs w:val="28"/>
          <w:lang w:val="uk-UA"/>
        </w:rPr>
        <w:t>о</w:t>
      </w:r>
      <w:r>
        <w:rPr>
          <w:sz w:val="28"/>
          <w:szCs w:val="28"/>
          <w:lang w:val="uk-UA"/>
        </w:rPr>
        <w:t>го опору здійснювали в режимі реального часу з  точністю до ±0,1%  при шви</w:t>
      </w:r>
      <w:r>
        <w:rPr>
          <w:sz w:val="28"/>
          <w:szCs w:val="28"/>
          <w:lang w:val="uk-UA"/>
        </w:rPr>
        <w:t>д</w:t>
      </w:r>
      <w:r>
        <w:rPr>
          <w:sz w:val="28"/>
          <w:szCs w:val="28"/>
          <w:lang w:val="uk-UA"/>
        </w:rPr>
        <w:t>кості вимірів один показник у секунду. Вимір проводили при роботі приладу з паралельною еквівалентною схемою, що складається з ємності й активного опору, на частотах 100 Гц, 1кГц, 10кГц, 100кГц і 1МГц при максимальної н</w:t>
      </w:r>
      <w:r>
        <w:rPr>
          <w:sz w:val="28"/>
          <w:szCs w:val="28"/>
          <w:lang w:val="uk-UA"/>
        </w:rPr>
        <w:t>а</w:t>
      </w:r>
      <w:r>
        <w:rPr>
          <w:sz w:val="28"/>
          <w:szCs w:val="28"/>
          <w:lang w:val="uk-UA"/>
        </w:rPr>
        <w:t>прузі 100 мВ і точності вимірів до ±0,1%.</w:t>
      </w:r>
    </w:p>
    <w:p w:rsidR="004F37EA" w:rsidRDefault="004F37EA" w:rsidP="004F37EA">
      <w:pPr>
        <w:ind w:firstLine="708"/>
        <w:jc w:val="both"/>
        <w:rPr>
          <w:sz w:val="28"/>
          <w:szCs w:val="28"/>
          <w:lang w:val="uk-UA"/>
        </w:rPr>
      </w:pPr>
      <w:r>
        <w:rPr>
          <w:sz w:val="28"/>
          <w:szCs w:val="28"/>
          <w:lang w:val="uk-UA"/>
        </w:rPr>
        <w:t>Підготовку препаратів і вимір електричних показників проводили за методикою  Kosterich J. et al., (1984) з використанням платинових електродів у напрямку перпендикулярному до поздовжньої осі препарату, в умовах його по</w:t>
      </w:r>
      <w:r>
        <w:rPr>
          <w:sz w:val="28"/>
          <w:szCs w:val="28"/>
          <w:lang w:val="uk-UA"/>
        </w:rPr>
        <w:t>в</w:t>
      </w:r>
      <w:r>
        <w:rPr>
          <w:sz w:val="28"/>
          <w:szCs w:val="28"/>
          <w:lang w:val="uk-UA"/>
        </w:rPr>
        <w:t>ної імерсії у  0,9%-му розчині NaCl  при 37</w:t>
      </w:r>
      <w:r>
        <w:rPr>
          <w:sz w:val="28"/>
          <w:szCs w:val="28"/>
          <w:vertAlign w:val="superscript"/>
          <w:lang w:val="uk-UA"/>
        </w:rPr>
        <w:t>0</w:t>
      </w:r>
      <w:r>
        <w:rPr>
          <w:sz w:val="28"/>
          <w:szCs w:val="28"/>
          <w:lang w:val="uk-UA"/>
        </w:rPr>
        <w:t>С.  З метою стандартизації резул</w:t>
      </w:r>
      <w:r>
        <w:rPr>
          <w:sz w:val="28"/>
          <w:szCs w:val="28"/>
          <w:lang w:val="uk-UA"/>
        </w:rPr>
        <w:t>ь</w:t>
      </w:r>
      <w:r>
        <w:rPr>
          <w:sz w:val="28"/>
          <w:szCs w:val="28"/>
          <w:lang w:val="uk-UA"/>
        </w:rPr>
        <w:t>татів досліджень поряд з абсолютними значеннями використовували відносні значення показників ПЕВ, які визначали з урахуванням довжини та площі пер</w:t>
      </w:r>
      <w:r>
        <w:rPr>
          <w:sz w:val="28"/>
          <w:szCs w:val="28"/>
          <w:lang w:val="uk-UA"/>
        </w:rPr>
        <w:t>е</w:t>
      </w:r>
      <w:r>
        <w:rPr>
          <w:sz w:val="28"/>
          <w:szCs w:val="28"/>
          <w:lang w:val="uk-UA"/>
        </w:rPr>
        <w:t>тину препарату.</w:t>
      </w:r>
    </w:p>
    <w:p w:rsidR="004F37EA" w:rsidRDefault="004F37EA" w:rsidP="004F37EA">
      <w:pPr>
        <w:ind w:firstLine="708"/>
        <w:jc w:val="both"/>
        <w:rPr>
          <w:sz w:val="28"/>
          <w:szCs w:val="28"/>
          <w:lang w:val="uk-UA"/>
        </w:rPr>
      </w:pPr>
      <w:bookmarkStart w:id="17" w:name="Закладка_2_5"/>
      <w:bookmarkEnd w:id="17"/>
      <w:r>
        <w:rPr>
          <w:sz w:val="28"/>
          <w:szCs w:val="28"/>
          <w:lang w:val="uk-UA"/>
        </w:rPr>
        <w:t>Схема остеометричних досліджень складалася з визначення таких показників: маса та довжина стегнової кістки й препарату, максимальний, мінімал</w:t>
      </w:r>
      <w:r>
        <w:rPr>
          <w:sz w:val="28"/>
          <w:szCs w:val="28"/>
          <w:lang w:val="uk-UA"/>
        </w:rPr>
        <w:t>ь</w:t>
      </w:r>
      <w:r>
        <w:rPr>
          <w:sz w:val="28"/>
          <w:szCs w:val="28"/>
          <w:lang w:val="uk-UA"/>
        </w:rPr>
        <w:t>ний і середній діаметр діафіза та кістковомозкового каналу, середня товщина стінки діафіза. Розраховували також індекси відношення діаметра кістковомо</w:t>
      </w:r>
      <w:r>
        <w:rPr>
          <w:sz w:val="28"/>
          <w:szCs w:val="28"/>
          <w:lang w:val="uk-UA"/>
        </w:rPr>
        <w:t>з</w:t>
      </w:r>
      <w:r>
        <w:rPr>
          <w:sz w:val="28"/>
          <w:szCs w:val="28"/>
          <w:lang w:val="uk-UA"/>
        </w:rPr>
        <w:t>кового каналу до діаметра діафіза й відношення товщини стінки діафіза до його діаметра й діаметра кістковомозкового каналу (Алексєєв В.П.,1966). Всі осте</w:t>
      </w:r>
      <w:r>
        <w:rPr>
          <w:sz w:val="28"/>
          <w:szCs w:val="28"/>
          <w:lang w:val="uk-UA"/>
        </w:rPr>
        <w:t>о</w:t>
      </w:r>
      <w:r>
        <w:rPr>
          <w:sz w:val="28"/>
          <w:szCs w:val="28"/>
          <w:lang w:val="uk-UA"/>
        </w:rPr>
        <w:t>метричні показники визначали за допомогою мікрометра з оптичною системою, який забезпечує точність вимірів ± 0,01мм і припустиму похибку ±0,004 мм.</w:t>
      </w:r>
    </w:p>
    <w:p w:rsidR="004F37EA" w:rsidRDefault="004F37EA" w:rsidP="004F37EA">
      <w:pPr>
        <w:jc w:val="both"/>
        <w:rPr>
          <w:sz w:val="28"/>
          <w:szCs w:val="28"/>
          <w:lang w:val="uk-UA"/>
        </w:rPr>
      </w:pPr>
      <w:r>
        <w:rPr>
          <w:sz w:val="28"/>
          <w:szCs w:val="28"/>
          <w:lang w:val="uk-UA"/>
        </w:rPr>
        <w:tab/>
      </w:r>
      <w:bookmarkStart w:id="18" w:name="Закладка_2_6"/>
      <w:bookmarkEnd w:id="18"/>
      <w:r>
        <w:rPr>
          <w:sz w:val="28"/>
          <w:szCs w:val="28"/>
          <w:lang w:val="uk-UA"/>
        </w:rPr>
        <w:t>Демінералізацію препаратів проводили за допомогою повного занурення в 10%-й розчин динатрієвої солі етилендіамінтетраоцтової кислоти (ЕДТА), рН 8,0.  Розчин міняли щодня. Контрольні дослідження ПЕВ проводили на 14 і 28 добу демінералізації. Препарат витягали з розчину ЕДТА, ретельно промивали у 0,9%-му розчині NaCl  та залишали на  24 год у свіжоприготовленому розч</w:t>
      </w:r>
      <w:r>
        <w:rPr>
          <w:sz w:val="28"/>
          <w:szCs w:val="28"/>
          <w:lang w:val="uk-UA"/>
        </w:rPr>
        <w:t>и</w:t>
      </w:r>
      <w:r>
        <w:rPr>
          <w:sz w:val="28"/>
          <w:szCs w:val="28"/>
          <w:lang w:val="uk-UA"/>
        </w:rPr>
        <w:t>ні. Через добу препарат ще раз промивали 0,9%-м розчином NaCl  та визначали показники ПЕВ відповідно до описаної вище методики. Повноту демінераліз</w:t>
      </w:r>
      <w:r>
        <w:rPr>
          <w:sz w:val="28"/>
          <w:szCs w:val="28"/>
          <w:lang w:val="uk-UA"/>
        </w:rPr>
        <w:t>а</w:t>
      </w:r>
      <w:r>
        <w:rPr>
          <w:sz w:val="28"/>
          <w:szCs w:val="28"/>
          <w:lang w:val="uk-UA"/>
        </w:rPr>
        <w:t>ції контролювали спалюванням препарату в муфельній печі наприкінці експ</w:t>
      </w:r>
      <w:r>
        <w:rPr>
          <w:sz w:val="28"/>
          <w:szCs w:val="28"/>
          <w:lang w:val="uk-UA"/>
        </w:rPr>
        <w:t>е</w:t>
      </w:r>
      <w:r>
        <w:rPr>
          <w:sz w:val="28"/>
          <w:szCs w:val="28"/>
          <w:lang w:val="uk-UA"/>
        </w:rPr>
        <w:t xml:space="preserve">рименту. </w:t>
      </w:r>
    </w:p>
    <w:p w:rsidR="004F37EA" w:rsidRDefault="004F37EA" w:rsidP="004F37EA">
      <w:pPr>
        <w:ind w:firstLine="708"/>
        <w:jc w:val="both"/>
        <w:rPr>
          <w:sz w:val="28"/>
          <w:szCs w:val="28"/>
          <w:lang w:val="uk-UA"/>
        </w:rPr>
      </w:pPr>
      <w:r>
        <w:rPr>
          <w:sz w:val="28"/>
          <w:szCs w:val="28"/>
          <w:lang w:val="uk-UA"/>
        </w:rPr>
        <w:t>Дозовану термічну денатурацію препаратів проводили за допомогою його повного занурення на 30 с у 0,9%-й розчин NaCl ,  нагрітого до 40, 45, 50, 55, 60, 65, 70, 80, 90 або 100</w:t>
      </w:r>
      <w:r>
        <w:rPr>
          <w:sz w:val="28"/>
          <w:szCs w:val="28"/>
          <w:vertAlign w:val="superscript"/>
          <w:lang w:val="uk-UA"/>
        </w:rPr>
        <w:t>0</w:t>
      </w:r>
      <w:r>
        <w:rPr>
          <w:sz w:val="28"/>
          <w:szCs w:val="28"/>
          <w:lang w:val="uk-UA"/>
        </w:rPr>
        <w:t>С ±0,5</w:t>
      </w:r>
      <w:r>
        <w:rPr>
          <w:sz w:val="28"/>
          <w:szCs w:val="28"/>
          <w:vertAlign w:val="superscript"/>
          <w:lang w:val="uk-UA"/>
        </w:rPr>
        <w:t>0</w:t>
      </w:r>
      <w:r>
        <w:rPr>
          <w:sz w:val="28"/>
          <w:szCs w:val="28"/>
          <w:lang w:val="uk-UA"/>
        </w:rPr>
        <w:t>С. Всі виміри проводили через 25 с  після заб</w:t>
      </w:r>
      <w:r>
        <w:rPr>
          <w:sz w:val="28"/>
          <w:szCs w:val="28"/>
          <w:lang w:val="uk-UA"/>
        </w:rPr>
        <w:t>и</w:t>
      </w:r>
      <w:r>
        <w:rPr>
          <w:sz w:val="28"/>
          <w:szCs w:val="28"/>
          <w:lang w:val="uk-UA"/>
        </w:rPr>
        <w:t>рання препарату з нагрітого розчину при 37</w:t>
      </w:r>
      <w:r>
        <w:rPr>
          <w:sz w:val="28"/>
          <w:szCs w:val="28"/>
          <w:vertAlign w:val="superscript"/>
          <w:lang w:val="uk-UA"/>
        </w:rPr>
        <w:t xml:space="preserve">0 </w:t>
      </w:r>
      <w:r>
        <w:rPr>
          <w:sz w:val="28"/>
          <w:szCs w:val="28"/>
          <w:lang w:val="uk-UA"/>
        </w:rPr>
        <w:t xml:space="preserve">С. </w:t>
      </w:r>
    </w:p>
    <w:p w:rsidR="004F37EA" w:rsidRDefault="004F37EA" w:rsidP="004F37EA">
      <w:pPr>
        <w:jc w:val="both"/>
        <w:rPr>
          <w:sz w:val="28"/>
          <w:szCs w:val="28"/>
          <w:lang w:val="uk-UA"/>
        </w:rPr>
      </w:pPr>
      <w:r>
        <w:rPr>
          <w:sz w:val="28"/>
          <w:szCs w:val="28"/>
          <w:lang w:val="uk-UA"/>
        </w:rPr>
        <w:tab/>
      </w:r>
      <w:bookmarkStart w:id="19" w:name="Закладка_2_7"/>
      <w:bookmarkEnd w:id="19"/>
      <w:r>
        <w:rPr>
          <w:sz w:val="28"/>
          <w:szCs w:val="28"/>
          <w:lang w:val="uk-UA"/>
        </w:rPr>
        <w:t>Напруження кисню в литковому м'язі щурів вимірювали in situ поляр</w:t>
      </w:r>
      <w:r>
        <w:rPr>
          <w:sz w:val="28"/>
          <w:szCs w:val="28"/>
          <w:lang w:val="uk-UA"/>
        </w:rPr>
        <w:t>о</w:t>
      </w:r>
      <w:r>
        <w:rPr>
          <w:sz w:val="28"/>
          <w:szCs w:val="28"/>
          <w:lang w:val="uk-UA"/>
        </w:rPr>
        <w:t>графічним методом з використанням відкритого платинового електрода на п</w:t>
      </w:r>
      <w:r>
        <w:rPr>
          <w:sz w:val="28"/>
          <w:szCs w:val="28"/>
          <w:lang w:val="uk-UA"/>
        </w:rPr>
        <w:t>о</w:t>
      </w:r>
      <w:r>
        <w:rPr>
          <w:sz w:val="28"/>
          <w:szCs w:val="28"/>
          <w:lang w:val="uk-UA"/>
        </w:rPr>
        <w:t xml:space="preserve">лярографі LP7 (Прага) (Березовський В.А.,1975). Споживання кисню в окремих фрагментах стегнової кістки  визначали за допомогою платинового електрода  за </w:t>
      </w:r>
      <w:r>
        <w:rPr>
          <w:sz w:val="28"/>
          <w:szCs w:val="28"/>
          <w:lang w:val="uk-UA"/>
        </w:rPr>
        <w:lastRenderedPageBreak/>
        <w:t>методикою Shirrmacher K. et al.,(1997). Спонгіозну частину кісткових фра</w:t>
      </w:r>
      <w:r>
        <w:rPr>
          <w:sz w:val="28"/>
          <w:szCs w:val="28"/>
          <w:lang w:val="uk-UA"/>
        </w:rPr>
        <w:t>г</w:t>
      </w:r>
      <w:r>
        <w:rPr>
          <w:sz w:val="28"/>
          <w:szCs w:val="28"/>
          <w:lang w:val="uk-UA"/>
        </w:rPr>
        <w:t>ментів відмивали  у 0,9%-му розчині NaCl  при 25-28</w:t>
      </w:r>
      <w:r>
        <w:rPr>
          <w:sz w:val="28"/>
          <w:szCs w:val="28"/>
          <w:vertAlign w:val="superscript"/>
          <w:lang w:val="uk-UA"/>
        </w:rPr>
        <w:t>0</w:t>
      </w:r>
      <w:r>
        <w:rPr>
          <w:sz w:val="28"/>
          <w:szCs w:val="28"/>
          <w:lang w:val="uk-UA"/>
        </w:rPr>
        <w:t>С і рН 7,4. Маса кісткових фрагментів становила від 70 до 100 мг, товщина - 130-500 мкм. Фрагменти ст</w:t>
      </w:r>
      <w:r>
        <w:rPr>
          <w:sz w:val="28"/>
          <w:szCs w:val="28"/>
          <w:lang w:val="uk-UA"/>
        </w:rPr>
        <w:t>е</w:t>
      </w:r>
      <w:r>
        <w:rPr>
          <w:sz w:val="28"/>
          <w:szCs w:val="28"/>
          <w:lang w:val="uk-UA"/>
        </w:rPr>
        <w:t>гнової кістки поміщали в циліндричну термостатовану комірку об'ємом 2мл</w:t>
      </w:r>
      <w:r>
        <w:rPr>
          <w:sz w:val="28"/>
          <w:szCs w:val="28"/>
          <w:vertAlign w:val="superscript"/>
          <w:lang w:val="uk-UA"/>
        </w:rPr>
        <w:t>3</w:t>
      </w:r>
      <w:r>
        <w:rPr>
          <w:sz w:val="28"/>
          <w:szCs w:val="28"/>
          <w:lang w:val="uk-UA"/>
        </w:rPr>
        <w:t>, яка була заповнена фізіологічним розчином, при 37</w:t>
      </w:r>
      <w:r>
        <w:rPr>
          <w:sz w:val="28"/>
          <w:szCs w:val="28"/>
          <w:vertAlign w:val="superscript"/>
          <w:lang w:val="uk-UA"/>
        </w:rPr>
        <w:t>0</w:t>
      </w:r>
      <w:r>
        <w:rPr>
          <w:sz w:val="28"/>
          <w:szCs w:val="28"/>
          <w:lang w:val="uk-UA"/>
        </w:rPr>
        <w:t>С и рН 7,4. Хроноамперо</w:t>
      </w:r>
      <w:r>
        <w:rPr>
          <w:sz w:val="28"/>
          <w:szCs w:val="28"/>
          <w:lang w:val="uk-UA"/>
        </w:rPr>
        <w:t>г</w:t>
      </w:r>
      <w:r>
        <w:rPr>
          <w:sz w:val="28"/>
          <w:szCs w:val="28"/>
          <w:lang w:val="uk-UA"/>
        </w:rPr>
        <w:t>раму реєстрували протягом 30 хв при швидкості руху діаграмної стрічки 10 мм/с. Споживання кисню за хвилину розраховували за кривою спаду кисню в часі на 100 г тканини. Коефіцієнт розчинності кисню приймали рівним 0,024 мл·мл</w:t>
      </w:r>
      <w:r>
        <w:rPr>
          <w:sz w:val="28"/>
          <w:szCs w:val="28"/>
          <w:vertAlign w:val="superscript"/>
          <w:lang w:val="uk-UA"/>
        </w:rPr>
        <w:t>-1</w:t>
      </w:r>
      <w:r>
        <w:rPr>
          <w:sz w:val="28"/>
          <w:szCs w:val="28"/>
          <w:lang w:val="uk-UA"/>
        </w:rPr>
        <w:t>·атм</w:t>
      </w:r>
      <w:r>
        <w:rPr>
          <w:sz w:val="28"/>
          <w:szCs w:val="28"/>
          <w:vertAlign w:val="superscript"/>
          <w:lang w:val="uk-UA"/>
        </w:rPr>
        <w:t>-1</w:t>
      </w:r>
      <w:r>
        <w:rPr>
          <w:sz w:val="28"/>
          <w:szCs w:val="28"/>
          <w:lang w:val="uk-UA"/>
        </w:rPr>
        <w:t xml:space="preserve"> при 37</w:t>
      </w:r>
      <w:r>
        <w:rPr>
          <w:sz w:val="28"/>
          <w:szCs w:val="28"/>
          <w:vertAlign w:val="superscript"/>
          <w:lang w:val="uk-UA"/>
        </w:rPr>
        <w:t>0</w:t>
      </w:r>
      <w:r>
        <w:rPr>
          <w:sz w:val="28"/>
          <w:szCs w:val="28"/>
          <w:lang w:val="uk-UA"/>
        </w:rPr>
        <w:t>С.</w:t>
      </w:r>
    </w:p>
    <w:p w:rsidR="004F37EA" w:rsidRDefault="004F37EA" w:rsidP="004F37EA">
      <w:pPr>
        <w:ind w:firstLine="708"/>
        <w:jc w:val="both"/>
        <w:rPr>
          <w:sz w:val="28"/>
          <w:szCs w:val="28"/>
          <w:lang w:val="uk-UA"/>
        </w:rPr>
      </w:pPr>
      <w:bookmarkStart w:id="20" w:name="Закладка_2_8"/>
      <w:bookmarkEnd w:id="20"/>
      <w:r>
        <w:rPr>
          <w:sz w:val="28"/>
          <w:szCs w:val="28"/>
          <w:lang w:val="uk-UA"/>
        </w:rPr>
        <w:t>Дослідження вмісту в кістці мінеральних, органічних речовин і води пр</w:t>
      </w:r>
      <w:r>
        <w:rPr>
          <w:sz w:val="28"/>
          <w:szCs w:val="28"/>
          <w:lang w:val="uk-UA"/>
        </w:rPr>
        <w:t>о</w:t>
      </w:r>
      <w:r>
        <w:rPr>
          <w:sz w:val="28"/>
          <w:szCs w:val="28"/>
          <w:lang w:val="uk-UA"/>
        </w:rPr>
        <w:t>водили гравіметричним методом при  20-22</w:t>
      </w:r>
      <w:r>
        <w:rPr>
          <w:sz w:val="28"/>
          <w:szCs w:val="28"/>
          <w:vertAlign w:val="superscript"/>
          <w:lang w:val="uk-UA"/>
        </w:rPr>
        <w:t>0</w:t>
      </w:r>
      <w:r>
        <w:rPr>
          <w:sz w:val="28"/>
          <w:szCs w:val="28"/>
          <w:lang w:val="uk-UA"/>
        </w:rPr>
        <w:t>С і відносній вологості 75-80%.  На 1-му етапі за допомогою ''ТВ-500'' визначали масу вологого препарату з точні</w:t>
      </w:r>
      <w:r>
        <w:rPr>
          <w:sz w:val="28"/>
          <w:szCs w:val="28"/>
          <w:lang w:val="uk-UA"/>
        </w:rPr>
        <w:t>с</w:t>
      </w:r>
      <w:r>
        <w:rPr>
          <w:sz w:val="28"/>
          <w:szCs w:val="28"/>
          <w:lang w:val="uk-UA"/>
        </w:rPr>
        <w:t>тю ±1 мг. На 2-му етапі препарат висушували в сушильній шафі при 105</w:t>
      </w:r>
      <w:r>
        <w:rPr>
          <w:sz w:val="28"/>
          <w:szCs w:val="28"/>
          <w:vertAlign w:val="superscript"/>
          <w:lang w:val="uk-UA"/>
        </w:rPr>
        <w:t>0</w:t>
      </w:r>
      <w:r>
        <w:rPr>
          <w:sz w:val="28"/>
          <w:szCs w:val="28"/>
          <w:lang w:val="uk-UA"/>
        </w:rPr>
        <w:t>С до стабільної маси та визначали  його «суху масу». На 3-му етапі препарат спал</w:t>
      </w:r>
      <w:r>
        <w:rPr>
          <w:sz w:val="28"/>
          <w:szCs w:val="28"/>
          <w:lang w:val="uk-UA"/>
        </w:rPr>
        <w:t>ю</w:t>
      </w:r>
      <w:r>
        <w:rPr>
          <w:sz w:val="28"/>
          <w:szCs w:val="28"/>
          <w:lang w:val="uk-UA"/>
        </w:rPr>
        <w:t>вали в муфельній печі при 700</w:t>
      </w:r>
      <w:r>
        <w:rPr>
          <w:sz w:val="28"/>
          <w:szCs w:val="28"/>
          <w:vertAlign w:val="superscript"/>
          <w:lang w:val="uk-UA"/>
        </w:rPr>
        <w:t>0</w:t>
      </w:r>
      <w:r>
        <w:rPr>
          <w:sz w:val="28"/>
          <w:szCs w:val="28"/>
          <w:lang w:val="uk-UA"/>
        </w:rPr>
        <w:t>С не менше ніж 5 год і визначали  його «озолену масу». Кількість води в препараті  розраховували як різницю між масою вол</w:t>
      </w:r>
      <w:r>
        <w:rPr>
          <w:sz w:val="28"/>
          <w:szCs w:val="28"/>
          <w:lang w:val="uk-UA"/>
        </w:rPr>
        <w:t>о</w:t>
      </w:r>
      <w:r>
        <w:rPr>
          <w:sz w:val="28"/>
          <w:szCs w:val="28"/>
          <w:lang w:val="uk-UA"/>
        </w:rPr>
        <w:t>гого й сухого препарату, органічних  речовин - як різницю між масою сухого й озоленого препарату. Кількість мінеральних речовин прирівнювали до вмісту золи. Щільність вологого та сухого препаратів кістки розраховували за допом</w:t>
      </w:r>
      <w:r>
        <w:rPr>
          <w:sz w:val="28"/>
          <w:szCs w:val="28"/>
          <w:lang w:val="uk-UA"/>
        </w:rPr>
        <w:t>о</w:t>
      </w:r>
      <w:r>
        <w:rPr>
          <w:sz w:val="28"/>
          <w:szCs w:val="28"/>
          <w:lang w:val="uk-UA"/>
        </w:rPr>
        <w:t xml:space="preserve">гою розподілу його маси на об'єм. </w:t>
      </w:r>
    </w:p>
    <w:p w:rsidR="004F37EA" w:rsidRDefault="004F37EA" w:rsidP="004F37EA">
      <w:pPr>
        <w:ind w:firstLine="708"/>
        <w:jc w:val="both"/>
        <w:rPr>
          <w:sz w:val="28"/>
          <w:szCs w:val="28"/>
          <w:lang w:val="uk-UA"/>
        </w:rPr>
      </w:pPr>
      <w:bookmarkStart w:id="21" w:name="Закладка_2_9"/>
      <w:bookmarkEnd w:id="21"/>
      <w:r>
        <w:rPr>
          <w:sz w:val="28"/>
          <w:szCs w:val="28"/>
          <w:lang w:val="uk-UA"/>
        </w:rPr>
        <w:t>Статистичний аналіз результатів проводили з використанням пакета пр</w:t>
      </w:r>
      <w:r>
        <w:rPr>
          <w:sz w:val="28"/>
          <w:szCs w:val="28"/>
          <w:lang w:val="uk-UA"/>
        </w:rPr>
        <w:t>о</w:t>
      </w:r>
      <w:r>
        <w:rPr>
          <w:sz w:val="28"/>
          <w:szCs w:val="28"/>
          <w:lang w:val="uk-UA"/>
        </w:rPr>
        <w:t xml:space="preserve">грамного забезпечення “Statistica” 6.0 і Microsoft Exel 2000. Вірогідність різниці середніх величин  визначали за t - критерієм Стьюдента і </w:t>
      </w:r>
      <w:r>
        <w:rPr>
          <w:sz w:val="28"/>
          <w:szCs w:val="28"/>
          <w:lang w:val="en-US"/>
        </w:rPr>
        <w:t>U</w:t>
      </w:r>
      <w:r>
        <w:rPr>
          <w:sz w:val="28"/>
          <w:szCs w:val="28"/>
          <w:lang w:val="uk-UA"/>
        </w:rPr>
        <w:t xml:space="preserve"> - критерієм</w:t>
      </w:r>
      <w:r>
        <w:rPr>
          <w:sz w:val="28"/>
          <w:szCs w:val="28"/>
        </w:rPr>
        <w:t xml:space="preserve"> </w:t>
      </w:r>
      <w:r>
        <w:rPr>
          <w:sz w:val="28"/>
          <w:szCs w:val="28"/>
          <w:lang w:val="uk-UA"/>
        </w:rPr>
        <w:t>Манна - Уітні. Значення р&lt;0,05 вважали вірогідними.</w:t>
      </w:r>
    </w:p>
    <w:p w:rsidR="004F37EA" w:rsidRPr="003D013D" w:rsidRDefault="004F37EA" w:rsidP="004F37EA">
      <w:pPr>
        <w:ind w:firstLine="708"/>
        <w:jc w:val="both"/>
        <w:rPr>
          <w:sz w:val="28"/>
          <w:szCs w:val="28"/>
          <w:lang w:val="uk-UA"/>
        </w:rPr>
      </w:pPr>
    </w:p>
    <w:p w:rsidR="004F37EA" w:rsidRPr="003D013D" w:rsidRDefault="004F37EA" w:rsidP="004F37EA">
      <w:pPr>
        <w:jc w:val="center"/>
        <w:rPr>
          <w:b/>
          <w:bCs/>
          <w:caps/>
          <w:sz w:val="28"/>
          <w:szCs w:val="28"/>
          <w:lang w:val="uk-UA"/>
        </w:rPr>
      </w:pPr>
      <w:r>
        <w:rPr>
          <w:b/>
          <w:bCs/>
          <w:caps/>
          <w:sz w:val="28"/>
          <w:szCs w:val="28"/>
          <w:lang w:val="uk-UA"/>
        </w:rPr>
        <w:t>РЕЗУЛЬТАТИ ДОСЛІДЖЕНЬ та ЇХ ОБГОВОРЕННЯ</w:t>
      </w:r>
    </w:p>
    <w:p w:rsidR="004F37EA" w:rsidRDefault="004F37EA" w:rsidP="004F37EA">
      <w:pPr>
        <w:ind w:firstLine="708"/>
        <w:jc w:val="both"/>
        <w:rPr>
          <w:sz w:val="28"/>
          <w:szCs w:val="28"/>
          <w:lang w:val="uk-UA"/>
        </w:rPr>
      </w:pPr>
      <w:r>
        <w:rPr>
          <w:b/>
          <w:bCs/>
          <w:sz w:val="28"/>
          <w:szCs w:val="28"/>
          <w:lang w:val="uk-UA"/>
        </w:rPr>
        <w:t xml:space="preserve">Потенціал навантаження стегнової кістки щурів при різних ступенях механічних впливів. </w:t>
      </w:r>
      <w:r>
        <w:rPr>
          <w:sz w:val="28"/>
          <w:szCs w:val="28"/>
          <w:lang w:val="uk-UA"/>
        </w:rPr>
        <w:t>При дії на стегнову кістку стандартного навантаження (Н), яке становило 50% від маси тіла щура, реєструвалися характерні двофазні коливання електричного потенціалу, амплітуда (А) яких сягала 1200 мкВ, а тривалість - 0,</w:t>
      </w:r>
      <w:r>
        <w:rPr>
          <w:sz w:val="28"/>
          <w:szCs w:val="28"/>
        </w:rPr>
        <w:t>5</w:t>
      </w:r>
      <w:r>
        <w:rPr>
          <w:sz w:val="28"/>
          <w:szCs w:val="28"/>
          <w:lang w:val="uk-UA"/>
        </w:rPr>
        <w:t xml:space="preserve"> с (рис.1). </w:t>
      </w:r>
    </w:p>
    <w:tbl>
      <w:tblPr>
        <w:tblStyle w:val="afffffffffffffffffff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068"/>
        <w:gridCol w:w="5760"/>
      </w:tblGrid>
      <w:tr w:rsidR="004F37EA" w:rsidTr="006D506A">
        <w:trPr>
          <w:trHeight w:val="1850"/>
        </w:trPr>
        <w:tc>
          <w:tcPr>
            <w:tcW w:w="4068" w:type="dxa"/>
          </w:tcPr>
          <w:p w:rsidR="004F37EA" w:rsidRPr="00F402B1" w:rsidRDefault="004F37EA" w:rsidP="006D506A">
            <w:pPr>
              <w:rPr>
                <w:lang w:val="uk-UA"/>
              </w:rPr>
            </w:pPr>
            <w:r>
              <w:rPr>
                <w:noProof/>
                <w:lang w:eastAsia="ru-RU"/>
              </w:rPr>
              <w:drawing>
                <wp:inline distT="0" distB="0" distL="0" distR="0">
                  <wp:extent cx="2049780" cy="1245235"/>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9780" cy="1245235"/>
                          </a:xfrm>
                          <a:prstGeom prst="rect">
                            <a:avLst/>
                          </a:prstGeom>
                          <a:noFill/>
                          <a:ln>
                            <a:noFill/>
                          </a:ln>
                        </pic:spPr>
                      </pic:pic>
                    </a:graphicData>
                  </a:graphic>
                </wp:inline>
              </w:drawing>
            </w:r>
          </w:p>
        </w:tc>
        <w:tc>
          <w:tcPr>
            <w:tcW w:w="5760" w:type="dxa"/>
          </w:tcPr>
          <w:p w:rsidR="004F37EA" w:rsidRPr="007C5D53" w:rsidRDefault="004F37EA" w:rsidP="006D506A">
            <w:pPr>
              <w:rPr>
                <w:lang w:val="uk-UA"/>
              </w:rPr>
            </w:pPr>
            <w:r w:rsidRPr="007C5D53">
              <w:rPr>
                <w:lang w:val="uk-UA"/>
              </w:rPr>
              <w:t>Рис.1. Приклад реєстрації потенціалу навантаження стегнової кістки 3-місячного щура під час  впливу однакових навантажень.</w:t>
            </w:r>
          </w:p>
          <w:p w:rsidR="004F37EA" w:rsidRDefault="004F37EA" w:rsidP="006D506A">
            <w:pPr>
              <w:rPr>
                <w:sz w:val="28"/>
                <w:szCs w:val="28"/>
                <w:lang w:val="uk-UA"/>
              </w:rPr>
            </w:pPr>
          </w:p>
        </w:tc>
      </w:tr>
    </w:tbl>
    <w:p w:rsidR="004F37EA" w:rsidRPr="008A1AA5" w:rsidRDefault="004F37EA" w:rsidP="004F37EA">
      <w:pPr>
        <w:ind w:firstLine="709"/>
        <w:jc w:val="both"/>
        <w:rPr>
          <w:sz w:val="28"/>
          <w:szCs w:val="28"/>
        </w:rPr>
      </w:pPr>
      <w:r>
        <w:rPr>
          <w:sz w:val="28"/>
          <w:szCs w:val="28"/>
          <w:lang w:val="uk-UA"/>
        </w:rPr>
        <w:t>Перша фаза ПН мала позитивне  початкове  відхилення  й  виникала  у  відповідь  на  додаток  механічного навантаження. Друга фаза виникала при усуненні навантаження. Її початкове відхилення мало зворотну спрямованість, а амплітуда дорівнювала або була  близька до амплітуди першої фази. Значення електричного потенціалу (мкВ), що доводиться на одиницю навантаження (г) – (А/Н), перебувала в діапазоні від 1 до 3 мкВ/г. При східчастому збільшенні навантаження від 30 до 100% маси тіла щура амплітуда ПН зростала в експонен</w:t>
      </w:r>
      <w:r>
        <w:rPr>
          <w:sz w:val="28"/>
          <w:szCs w:val="28"/>
          <w:lang w:val="uk-UA"/>
        </w:rPr>
        <w:t>т</w:t>
      </w:r>
      <w:r>
        <w:rPr>
          <w:sz w:val="28"/>
          <w:szCs w:val="28"/>
          <w:lang w:val="uk-UA"/>
        </w:rPr>
        <w:t xml:space="preserve">ній залежності (рис. 2).  </w:t>
      </w:r>
    </w:p>
    <w:tbl>
      <w:tblPr>
        <w:tblStyle w:val="afffffffffffffffffff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72"/>
        <w:gridCol w:w="4857"/>
      </w:tblGrid>
      <w:tr w:rsidR="004F37EA" w:rsidTr="006D506A">
        <w:trPr>
          <w:trHeight w:val="3101"/>
          <w:jc w:val="center"/>
        </w:trPr>
        <w:tc>
          <w:tcPr>
            <w:tcW w:w="4872" w:type="dxa"/>
          </w:tcPr>
          <w:p w:rsidR="004F37EA" w:rsidRDefault="004F37EA" w:rsidP="006D506A">
            <w:pPr>
              <w:rPr>
                <w:sz w:val="28"/>
                <w:szCs w:val="28"/>
                <w:lang w:val="en-US"/>
              </w:rPr>
            </w:pPr>
            <w:r>
              <w:rPr>
                <w:noProof/>
                <w:lang w:eastAsia="ru-RU"/>
              </w:rPr>
              <w:lastRenderedPageBreak/>
              <w:drawing>
                <wp:inline distT="0" distB="0" distL="0" distR="0">
                  <wp:extent cx="2632710" cy="1955165"/>
                  <wp:effectExtent l="0" t="0" r="0"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2710" cy="1955165"/>
                          </a:xfrm>
                          <a:prstGeom prst="rect">
                            <a:avLst/>
                          </a:prstGeom>
                          <a:noFill/>
                          <a:ln>
                            <a:noFill/>
                          </a:ln>
                        </pic:spPr>
                      </pic:pic>
                    </a:graphicData>
                  </a:graphic>
                </wp:inline>
              </w:drawing>
            </w:r>
          </w:p>
        </w:tc>
        <w:tc>
          <w:tcPr>
            <w:tcW w:w="4790" w:type="dxa"/>
          </w:tcPr>
          <w:p w:rsidR="004F37EA" w:rsidRDefault="004F37EA" w:rsidP="006D506A">
            <w:pPr>
              <w:ind w:left="-126"/>
              <w:rPr>
                <w:sz w:val="28"/>
                <w:szCs w:val="28"/>
                <w:lang w:val="en-US"/>
              </w:rPr>
            </w:pPr>
            <w:r>
              <w:rPr>
                <w:noProof/>
                <w:lang w:eastAsia="ru-RU"/>
              </w:rPr>
              <w:drawing>
                <wp:inline distT="0" distB="0" distL="0" distR="0">
                  <wp:extent cx="3027045" cy="2144395"/>
                  <wp:effectExtent l="0" t="0" r="0" b="0"/>
                  <wp:docPr id="35" name="Диаграмма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4F37EA" w:rsidRPr="007C5D53" w:rsidRDefault="004F37EA" w:rsidP="004F37EA">
      <w:pPr>
        <w:jc w:val="both"/>
        <w:rPr>
          <w:lang w:val="uk-UA"/>
        </w:rPr>
      </w:pPr>
      <w:r w:rsidRPr="007C5D53">
        <w:rPr>
          <w:lang w:val="uk-UA"/>
        </w:rPr>
        <w:t xml:space="preserve">Рис.2. Приклад реєстрації потенціалу навантаження стегнової кістки щура </w:t>
      </w:r>
      <w:r w:rsidRPr="007C5D53">
        <w:t xml:space="preserve">    </w:t>
      </w:r>
      <w:r w:rsidRPr="007C5D53">
        <w:rPr>
          <w:lang w:val="uk-UA"/>
        </w:rPr>
        <w:t>при  механічних впливах різного ступеня</w:t>
      </w:r>
      <w:r w:rsidRPr="007C5D53" w:rsidDel="000768FA">
        <w:rPr>
          <w:lang w:val="uk-UA"/>
        </w:rPr>
        <w:t xml:space="preserve"> </w:t>
      </w:r>
      <w:r w:rsidRPr="007C5D53">
        <w:rPr>
          <w:lang w:val="uk-UA"/>
        </w:rPr>
        <w:t>(А - нормована амплітуда ПН).</w:t>
      </w:r>
    </w:p>
    <w:p w:rsidR="004F37EA" w:rsidRPr="00BD7630" w:rsidRDefault="004F37EA" w:rsidP="004F37EA">
      <w:pPr>
        <w:jc w:val="both"/>
        <w:rPr>
          <w:sz w:val="28"/>
          <w:szCs w:val="28"/>
        </w:rPr>
      </w:pPr>
    </w:p>
    <w:p w:rsidR="004F37EA" w:rsidRPr="00494D37" w:rsidRDefault="004F37EA" w:rsidP="004F37EA">
      <w:pPr>
        <w:ind w:firstLine="708"/>
        <w:jc w:val="both"/>
        <w:rPr>
          <w:sz w:val="28"/>
          <w:szCs w:val="28"/>
        </w:rPr>
      </w:pPr>
      <w:r>
        <w:rPr>
          <w:sz w:val="28"/>
          <w:szCs w:val="28"/>
          <w:lang w:val="uk-UA"/>
        </w:rPr>
        <w:t>У щурів, що перебували в умовах 28-добової жорсткої гіпокінезії, ампл</w:t>
      </w:r>
      <w:r>
        <w:rPr>
          <w:sz w:val="28"/>
          <w:szCs w:val="28"/>
          <w:lang w:val="uk-UA"/>
        </w:rPr>
        <w:t>і</w:t>
      </w:r>
      <w:r>
        <w:rPr>
          <w:sz w:val="28"/>
          <w:szCs w:val="28"/>
          <w:lang w:val="uk-UA"/>
        </w:rPr>
        <w:t xml:space="preserve">туда ПН стегнової кістки при навантаженнях I, II і III ступеня була на 37, 35 і 23% відповідно менше, ніж у тварин контрольної групи (рис.3). </w:t>
      </w:r>
    </w:p>
    <w:tbl>
      <w:tblPr>
        <w:tblStyle w:val="affffffffffffffffffffc"/>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508"/>
        <w:gridCol w:w="4527"/>
      </w:tblGrid>
      <w:tr w:rsidR="004F37EA" w:rsidTr="006D506A">
        <w:trPr>
          <w:trHeight w:val="3876"/>
        </w:trPr>
        <w:tc>
          <w:tcPr>
            <w:tcW w:w="5508" w:type="dxa"/>
          </w:tcPr>
          <w:p w:rsidR="004F37EA" w:rsidRDefault="004F37EA" w:rsidP="006D506A">
            <w:pPr>
              <w:rPr>
                <w:sz w:val="28"/>
                <w:szCs w:val="28"/>
                <w:lang w:val="en-US"/>
              </w:rPr>
            </w:pPr>
            <w:r>
              <w:rPr>
                <w:noProof/>
                <w:lang w:eastAsia="ru-RU"/>
              </w:rPr>
              <w:drawing>
                <wp:inline distT="0" distB="0" distL="0" distR="0">
                  <wp:extent cx="3515995" cy="2569845"/>
                  <wp:effectExtent l="0" t="0" r="8255"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5995" cy="2569845"/>
                          </a:xfrm>
                          <a:prstGeom prst="rect">
                            <a:avLst/>
                          </a:prstGeom>
                          <a:noFill/>
                          <a:ln>
                            <a:noFill/>
                          </a:ln>
                        </pic:spPr>
                      </pic:pic>
                    </a:graphicData>
                  </a:graphic>
                </wp:inline>
              </w:drawing>
            </w:r>
          </w:p>
        </w:tc>
        <w:tc>
          <w:tcPr>
            <w:tcW w:w="4527" w:type="dxa"/>
          </w:tcPr>
          <w:p w:rsidR="004F37EA" w:rsidRDefault="004F37EA" w:rsidP="006D506A">
            <w:pPr>
              <w:rPr>
                <w:sz w:val="28"/>
                <w:szCs w:val="28"/>
                <w:lang w:val="en-US"/>
              </w:rPr>
            </w:pPr>
            <w:r>
              <w:rPr>
                <w:noProof/>
                <w:lang w:eastAsia="ru-RU"/>
              </w:rPr>
              <w:drawing>
                <wp:inline distT="0" distB="0" distL="0" distR="0">
                  <wp:extent cx="2553970" cy="2585720"/>
                  <wp:effectExtent l="0" t="0" r="0" b="0"/>
                  <wp:docPr id="33" name="Диаграмма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4F37EA" w:rsidRPr="00443BD8" w:rsidRDefault="004F37EA" w:rsidP="004F37EA">
      <w:pPr>
        <w:jc w:val="both"/>
        <w:rPr>
          <w:lang w:val="en-US"/>
        </w:rPr>
      </w:pPr>
      <w:r w:rsidRPr="00443BD8">
        <w:rPr>
          <w:lang w:val="uk-UA"/>
        </w:rPr>
        <w:t>Рис.3. Приклади реєстрації потенціалу навантаження стегнової кістки  щурів у контролі та після жорсткої 28-добової гіпокінезії при механічних впливах різного ступеня (А - динаміка значення електричного потенціалу, що доводиться на одиницю навантаження).</w:t>
      </w:r>
    </w:p>
    <w:p w:rsidR="004F37EA" w:rsidRDefault="004F37EA" w:rsidP="004F37EA">
      <w:pPr>
        <w:jc w:val="both"/>
        <w:rPr>
          <w:sz w:val="28"/>
          <w:szCs w:val="28"/>
          <w:lang w:val="uk-UA"/>
        </w:rPr>
      </w:pPr>
      <w:r w:rsidRPr="00653175">
        <w:rPr>
          <w:sz w:val="28"/>
          <w:szCs w:val="28"/>
          <w:lang w:val="uk-UA"/>
        </w:rPr>
        <w:tab/>
      </w:r>
    </w:p>
    <w:p w:rsidR="004F37EA" w:rsidRDefault="004F37EA" w:rsidP="004F37EA">
      <w:pPr>
        <w:jc w:val="both"/>
        <w:rPr>
          <w:sz w:val="28"/>
          <w:szCs w:val="28"/>
          <w:lang w:val="uk-UA"/>
        </w:rPr>
      </w:pPr>
      <w:r>
        <w:rPr>
          <w:sz w:val="28"/>
          <w:szCs w:val="28"/>
          <w:lang w:val="uk-UA"/>
        </w:rPr>
        <w:tab/>
        <w:t>Середня амплітуда ПН у контрольних щурів становила 720,0±89,5, 1102,6±10,8 і 1537,6±189,6 мкВ, а у дослідних - 456,8±54,5, 812,8±83,6 і 1287,7± 173,1 мкВ відповідно при навантаженнях I, II і III ступеня. При навантаженнях I і II ступеня розходження в амплітуді ПН  між тваринами контрольної та дослі</w:t>
      </w:r>
      <w:r>
        <w:rPr>
          <w:sz w:val="28"/>
          <w:szCs w:val="28"/>
          <w:lang w:val="uk-UA"/>
        </w:rPr>
        <w:t>д</w:t>
      </w:r>
      <w:r>
        <w:rPr>
          <w:sz w:val="28"/>
          <w:szCs w:val="28"/>
          <w:lang w:val="uk-UA"/>
        </w:rPr>
        <w:t>ної груп були статистично вірог</w:t>
      </w:r>
      <w:r>
        <w:rPr>
          <w:sz w:val="28"/>
          <w:szCs w:val="28"/>
          <w:lang w:val="uk-UA"/>
        </w:rPr>
        <w:t>і</w:t>
      </w:r>
      <w:r>
        <w:rPr>
          <w:sz w:val="28"/>
          <w:szCs w:val="28"/>
          <w:lang w:val="uk-UA"/>
        </w:rPr>
        <w:t>дними (p&lt;0,05).</w:t>
      </w:r>
    </w:p>
    <w:p w:rsidR="004F37EA" w:rsidRPr="00893EB5" w:rsidRDefault="004F37EA" w:rsidP="004F37EA">
      <w:pPr>
        <w:jc w:val="both"/>
        <w:rPr>
          <w:sz w:val="28"/>
          <w:szCs w:val="28"/>
        </w:rPr>
      </w:pPr>
      <w:r>
        <w:rPr>
          <w:sz w:val="28"/>
          <w:szCs w:val="28"/>
          <w:lang w:val="uk-UA"/>
        </w:rPr>
        <w:tab/>
        <w:t>Загальна закономірність збільшення амплітуди ПН при збільшенні ступ</w:t>
      </w:r>
      <w:r>
        <w:rPr>
          <w:sz w:val="28"/>
          <w:szCs w:val="28"/>
          <w:lang w:val="uk-UA"/>
        </w:rPr>
        <w:t>е</w:t>
      </w:r>
      <w:r>
        <w:rPr>
          <w:sz w:val="28"/>
          <w:szCs w:val="28"/>
          <w:lang w:val="uk-UA"/>
        </w:rPr>
        <w:t>ня навантаження на стегнову кістку була характерна як для контрол</w:t>
      </w:r>
      <w:r>
        <w:rPr>
          <w:sz w:val="28"/>
          <w:szCs w:val="28"/>
          <w:lang w:val="uk-UA"/>
        </w:rPr>
        <w:t>ь</w:t>
      </w:r>
      <w:r>
        <w:rPr>
          <w:sz w:val="28"/>
          <w:szCs w:val="28"/>
          <w:lang w:val="uk-UA"/>
        </w:rPr>
        <w:t>них, так і для дослідних щурів. Однак у тварин, які перебували в умовах гіпокінезії, зн</w:t>
      </w:r>
      <w:r>
        <w:rPr>
          <w:sz w:val="28"/>
          <w:szCs w:val="28"/>
          <w:lang w:val="uk-UA"/>
        </w:rPr>
        <w:t>а</w:t>
      </w:r>
      <w:r>
        <w:rPr>
          <w:sz w:val="28"/>
          <w:szCs w:val="28"/>
          <w:lang w:val="uk-UA"/>
        </w:rPr>
        <w:t>чення приросту амплітуди  ПН були завжди менше, ніж у контрольних. Як у контрольних, так і у дослідних щурів значення електричного потенціалу, що доводиться на одиницю навантаження, при впливах I і II ступеня збільшувал</w:t>
      </w:r>
      <w:r>
        <w:rPr>
          <w:sz w:val="28"/>
          <w:szCs w:val="28"/>
          <w:lang w:val="uk-UA"/>
        </w:rPr>
        <w:t>и</w:t>
      </w:r>
      <w:r>
        <w:rPr>
          <w:sz w:val="28"/>
          <w:szCs w:val="28"/>
          <w:lang w:val="uk-UA"/>
        </w:rPr>
        <w:t>ся, а III ступеня - зменшувалися. Однак середні значення А/Н  у дослідних тв</w:t>
      </w:r>
      <w:r>
        <w:rPr>
          <w:sz w:val="28"/>
          <w:szCs w:val="28"/>
          <w:lang w:val="uk-UA"/>
        </w:rPr>
        <w:t>а</w:t>
      </w:r>
      <w:r>
        <w:rPr>
          <w:sz w:val="28"/>
          <w:szCs w:val="28"/>
          <w:lang w:val="uk-UA"/>
        </w:rPr>
        <w:t>рин при навантаженнях I і II ступеня були на 36% ме</w:t>
      </w:r>
      <w:r>
        <w:rPr>
          <w:sz w:val="28"/>
          <w:szCs w:val="28"/>
          <w:lang w:val="uk-UA"/>
        </w:rPr>
        <w:t>н</w:t>
      </w:r>
      <w:r>
        <w:rPr>
          <w:sz w:val="28"/>
          <w:szCs w:val="28"/>
          <w:lang w:val="uk-UA"/>
        </w:rPr>
        <w:t xml:space="preserve">ше, ніж у контрольних (рис.4).   При  </w:t>
      </w:r>
      <w:r>
        <w:rPr>
          <w:sz w:val="28"/>
          <w:szCs w:val="28"/>
          <w:lang w:val="uk-UA"/>
        </w:rPr>
        <w:lastRenderedPageBreak/>
        <w:t>навант</w:t>
      </w:r>
      <w:r>
        <w:rPr>
          <w:sz w:val="28"/>
          <w:szCs w:val="28"/>
          <w:lang w:val="uk-UA"/>
        </w:rPr>
        <w:t>а</w:t>
      </w:r>
      <w:r>
        <w:rPr>
          <w:sz w:val="28"/>
          <w:szCs w:val="28"/>
          <w:lang w:val="uk-UA"/>
        </w:rPr>
        <w:t>женнях III ступеня вірогідних розходжень в амплітуді ПН і значенні А/Н між контрольними та дослідними тваринами  не</w:t>
      </w:r>
      <w:r w:rsidRPr="006542B7">
        <w:rPr>
          <w:sz w:val="28"/>
          <w:szCs w:val="28"/>
        </w:rPr>
        <w:t xml:space="preserve">  </w:t>
      </w:r>
      <w:r>
        <w:rPr>
          <w:sz w:val="28"/>
          <w:szCs w:val="28"/>
          <w:lang w:val="uk-UA"/>
        </w:rPr>
        <w:t>встановл</w:t>
      </w:r>
      <w:r>
        <w:rPr>
          <w:sz w:val="28"/>
          <w:szCs w:val="28"/>
          <w:lang w:val="uk-UA"/>
        </w:rPr>
        <w:t>е</w:t>
      </w:r>
      <w:r>
        <w:rPr>
          <w:sz w:val="28"/>
          <w:szCs w:val="28"/>
          <w:lang w:val="uk-UA"/>
        </w:rPr>
        <w:t>но.</w:t>
      </w:r>
    </w:p>
    <w:tbl>
      <w:tblPr>
        <w:tblStyle w:val="affffffffffffffffffffc"/>
        <w:tblW w:w="976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33"/>
        <w:gridCol w:w="4859"/>
      </w:tblGrid>
      <w:tr w:rsidR="004F37EA" w:rsidTr="006D506A">
        <w:trPr>
          <w:trHeight w:val="2958"/>
        </w:trPr>
        <w:tc>
          <w:tcPr>
            <w:tcW w:w="4919" w:type="dxa"/>
          </w:tcPr>
          <w:p w:rsidR="004F37EA" w:rsidRDefault="004F37EA" w:rsidP="006D506A">
            <w:pPr>
              <w:rPr>
                <w:sz w:val="28"/>
                <w:szCs w:val="28"/>
              </w:rPr>
            </w:pPr>
            <w:r>
              <w:rPr>
                <w:noProof/>
                <w:lang w:eastAsia="ru-RU"/>
              </w:rPr>
              <w:drawing>
                <wp:inline distT="0" distB="0" distL="0" distR="0">
                  <wp:extent cx="2995295" cy="1955165"/>
                  <wp:effectExtent l="0" t="0" r="0" b="0"/>
                  <wp:docPr id="32" name="Диаграмма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844" w:type="dxa"/>
          </w:tcPr>
          <w:p w:rsidR="004F37EA" w:rsidRDefault="004F37EA" w:rsidP="006D506A">
            <w:pPr>
              <w:rPr>
                <w:sz w:val="28"/>
                <w:szCs w:val="28"/>
              </w:rPr>
            </w:pPr>
            <w:r>
              <w:rPr>
                <w:noProof/>
                <w:lang w:eastAsia="ru-RU"/>
              </w:rPr>
              <w:drawing>
                <wp:inline distT="0" distB="0" distL="0" distR="0">
                  <wp:extent cx="2948305" cy="195516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8305" cy="1955165"/>
                          </a:xfrm>
                          <a:prstGeom prst="rect">
                            <a:avLst/>
                          </a:prstGeom>
                          <a:noFill/>
                          <a:ln>
                            <a:noFill/>
                          </a:ln>
                        </pic:spPr>
                      </pic:pic>
                    </a:graphicData>
                  </a:graphic>
                </wp:inline>
              </w:drawing>
            </w:r>
          </w:p>
        </w:tc>
      </w:tr>
    </w:tbl>
    <w:p w:rsidR="004F37EA" w:rsidRPr="007C5D53" w:rsidRDefault="004F37EA" w:rsidP="004F37EA">
      <w:pPr>
        <w:jc w:val="both"/>
        <w:rPr>
          <w:lang w:val="uk-UA"/>
        </w:rPr>
      </w:pPr>
      <w:r w:rsidRPr="007C5D53">
        <w:rPr>
          <w:lang w:val="uk-UA"/>
        </w:rPr>
        <w:t>Рис.4. Амплітуда потенціалу навантаження (I) і значення електричного потенціалу, що дов</w:t>
      </w:r>
      <w:r w:rsidRPr="007C5D53">
        <w:rPr>
          <w:lang w:val="uk-UA"/>
        </w:rPr>
        <w:t>о</w:t>
      </w:r>
      <w:r w:rsidRPr="007C5D53">
        <w:rPr>
          <w:lang w:val="uk-UA"/>
        </w:rPr>
        <w:t>диться на одиницю навантаження (II)  при впливах різного ступеня у щурів контрольної та дослідної групи.</w:t>
      </w:r>
    </w:p>
    <w:p w:rsidR="004F37EA" w:rsidRPr="00A961D0" w:rsidRDefault="004F37EA" w:rsidP="004F37EA">
      <w:pPr>
        <w:rPr>
          <w:sz w:val="28"/>
          <w:szCs w:val="28"/>
          <w:lang w:val="uk-UA"/>
        </w:rPr>
      </w:pPr>
      <w:r>
        <w:rPr>
          <w:sz w:val="28"/>
          <w:szCs w:val="28"/>
          <w:lang w:val="uk-UA"/>
        </w:rPr>
        <w:tab/>
        <w:t>Дослідження впливу вікових змін кісткової тканини на  ПН  стегнових к</w:t>
      </w:r>
      <w:r>
        <w:rPr>
          <w:sz w:val="28"/>
          <w:szCs w:val="28"/>
          <w:lang w:val="uk-UA"/>
        </w:rPr>
        <w:t>і</w:t>
      </w:r>
      <w:r>
        <w:rPr>
          <w:sz w:val="28"/>
          <w:szCs w:val="28"/>
          <w:lang w:val="uk-UA"/>
        </w:rPr>
        <w:t>сток проводили на  щурах  віком 2 , 6 і 24 міс. Загальна тенденція до збільше</w:t>
      </w:r>
      <w:r>
        <w:rPr>
          <w:sz w:val="28"/>
          <w:szCs w:val="28"/>
          <w:lang w:val="uk-UA"/>
        </w:rPr>
        <w:t>н</w:t>
      </w:r>
      <w:r>
        <w:rPr>
          <w:sz w:val="28"/>
          <w:szCs w:val="28"/>
          <w:lang w:val="uk-UA"/>
        </w:rPr>
        <w:t>ня амплітуди ПН зі збільшенням навантаження на кістку була властива для тв</w:t>
      </w:r>
      <w:r>
        <w:rPr>
          <w:sz w:val="28"/>
          <w:szCs w:val="28"/>
          <w:lang w:val="uk-UA"/>
        </w:rPr>
        <w:t>а</w:t>
      </w:r>
      <w:r>
        <w:rPr>
          <w:sz w:val="28"/>
          <w:szCs w:val="28"/>
          <w:lang w:val="uk-UA"/>
        </w:rPr>
        <w:t>рин усіх вікових груп (рис.5).</w:t>
      </w:r>
      <w:r w:rsidDel="00A961D0">
        <w:rPr>
          <w:sz w:val="28"/>
          <w:szCs w:val="28"/>
          <w:lang w:val="uk-UA"/>
        </w:rPr>
        <w:t xml:space="preserve"> </w:t>
      </w:r>
      <w:r>
        <w:rPr>
          <w:noProof/>
          <w:lang w:eastAsia="ru-RU"/>
        </w:rPr>
        <w:drawing>
          <wp:inline distT="0" distB="0" distL="0" distR="0">
            <wp:extent cx="5186680" cy="219138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6680" cy="2191385"/>
                    </a:xfrm>
                    <a:prstGeom prst="rect">
                      <a:avLst/>
                    </a:prstGeom>
                    <a:noFill/>
                    <a:ln>
                      <a:noFill/>
                    </a:ln>
                  </pic:spPr>
                </pic:pic>
              </a:graphicData>
            </a:graphic>
          </wp:inline>
        </w:drawing>
      </w:r>
    </w:p>
    <w:p w:rsidR="004F37EA" w:rsidRPr="00F02CB8" w:rsidRDefault="004F37EA" w:rsidP="004F37EA">
      <w:pPr>
        <w:jc w:val="both"/>
        <w:rPr>
          <w:lang w:val="uk-UA"/>
        </w:rPr>
      </w:pPr>
      <w:r w:rsidRPr="00F02CB8">
        <w:rPr>
          <w:lang w:val="uk-UA"/>
        </w:rPr>
        <w:t>Рис.5. Приклад реєстрації потенціалу навантаження стегнової кістки 2, 6 і 24-місячних  щурів при механічних впливах різного ступеня.</w:t>
      </w:r>
    </w:p>
    <w:p w:rsidR="004F37EA" w:rsidRDefault="004F37EA" w:rsidP="004F37EA">
      <w:pPr>
        <w:ind w:firstLine="709"/>
        <w:jc w:val="both"/>
        <w:rPr>
          <w:sz w:val="28"/>
          <w:szCs w:val="28"/>
          <w:lang w:val="uk-UA"/>
        </w:rPr>
      </w:pPr>
      <w:r>
        <w:rPr>
          <w:sz w:val="28"/>
          <w:szCs w:val="28"/>
          <w:lang w:val="uk-UA"/>
        </w:rPr>
        <w:t>Зростаючи в експонентній залежності, ПН сягав максимальних значень при навантаженнях III ступеня. При всіх ступенях навантаження максимальні амплітуди ПН були зареєстровані у стегнових кістках  6-місячних щурів. У 2-місячних щурів ПН не перевищував 9,1-10,3-11,6% амплітуди ПН 6-місячних тварин при відповідних ступенях навантаження. У  24-місячних тварин ПН був лише 54,5-78,7-81,4%  такого показника 6-місячних щурів при відповідних ст</w:t>
      </w:r>
      <w:r>
        <w:rPr>
          <w:sz w:val="28"/>
          <w:szCs w:val="28"/>
          <w:lang w:val="uk-UA"/>
        </w:rPr>
        <w:t>у</w:t>
      </w:r>
      <w:r>
        <w:rPr>
          <w:sz w:val="28"/>
          <w:szCs w:val="28"/>
          <w:lang w:val="uk-UA"/>
        </w:rPr>
        <w:t>пенях навантаження. Слід зазначити, що найбільші розходження амплітуди ПН у 2, 6 і 24-місячних щурів були зафіксовані при навантаженнях I та  II  ступ</w:t>
      </w:r>
      <w:r>
        <w:rPr>
          <w:sz w:val="28"/>
          <w:szCs w:val="28"/>
          <w:lang w:val="uk-UA"/>
        </w:rPr>
        <w:t>е</w:t>
      </w:r>
      <w:r>
        <w:rPr>
          <w:sz w:val="28"/>
          <w:szCs w:val="28"/>
          <w:lang w:val="uk-UA"/>
        </w:rPr>
        <w:t>ня.</w:t>
      </w:r>
    </w:p>
    <w:p w:rsidR="004F37EA" w:rsidRPr="007A5314" w:rsidRDefault="004F37EA" w:rsidP="004F37EA">
      <w:pPr>
        <w:jc w:val="both"/>
        <w:rPr>
          <w:lang w:val="uk-UA"/>
        </w:rPr>
      </w:pPr>
      <w:r>
        <w:rPr>
          <w:sz w:val="28"/>
          <w:szCs w:val="28"/>
          <w:lang w:val="uk-UA"/>
        </w:rPr>
        <w:t>Незалежно від віку щурів, при збільшенні навантажень від 30 до 50% від маси тіла значення електричного потенціалу, що доводиться на одиницю навант</w:t>
      </w:r>
      <w:r>
        <w:rPr>
          <w:sz w:val="28"/>
          <w:szCs w:val="28"/>
          <w:lang w:val="uk-UA"/>
        </w:rPr>
        <w:t>а</w:t>
      </w:r>
      <w:r>
        <w:rPr>
          <w:sz w:val="28"/>
          <w:szCs w:val="28"/>
          <w:lang w:val="uk-UA"/>
        </w:rPr>
        <w:t xml:space="preserve">ження, збільшувалися, а при навантаженнях, які сягали 100% від маси тіла - знижувалися (рис.6). </w:t>
      </w:r>
    </w:p>
    <w:tbl>
      <w:tblPr>
        <w:tblStyle w:val="affffffffffffffffffffc"/>
        <w:tblW w:w="98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69"/>
        <w:gridCol w:w="5069"/>
      </w:tblGrid>
      <w:tr w:rsidR="004F37EA" w:rsidTr="006D506A">
        <w:trPr>
          <w:trHeight w:val="3166"/>
        </w:trPr>
        <w:tc>
          <w:tcPr>
            <w:tcW w:w="4769" w:type="dxa"/>
          </w:tcPr>
          <w:p w:rsidR="004F37EA" w:rsidRDefault="004F37EA" w:rsidP="006D506A">
            <w:pPr>
              <w:rPr>
                <w:sz w:val="28"/>
                <w:szCs w:val="28"/>
              </w:rPr>
            </w:pPr>
            <w:r>
              <w:rPr>
                <w:noProof/>
                <w:lang w:eastAsia="ru-RU"/>
              </w:rPr>
              <w:lastRenderedPageBreak/>
              <w:drawing>
                <wp:inline distT="0" distB="0" distL="0" distR="0">
                  <wp:extent cx="2884805" cy="2002155"/>
                  <wp:effectExtent l="0" t="0" r="0" b="0"/>
                  <wp:docPr id="29" name="Диаграмма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5069" w:type="dxa"/>
          </w:tcPr>
          <w:p w:rsidR="004F37EA" w:rsidRDefault="004F37EA" w:rsidP="006D506A">
            <w:pPr>
              <w:rPr>
                <w:sz w:val="28"/>
                <w:szCs w:val="28"/>
              </w:rPr>
            </w:pPr>
            <w:r>
              <w:rPr>
                <w:noProof/>
                <w:lang w:eastAsia="ru-RU"/>
              </w:rPr>
              <w:drawing>
                <wp:inline distT="0" distB="0" distL="0" distR="0">
                  <wp:extent cx="3074035" cy="2065020"/>
                  <wp:effectExtent l="0" t="0" r="0" b="0"/>
                  <wp:docPr id="28" name="Диаграмма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rsidR="004F37EA" w:rsidRDefault="004F37EA" w:rsidP="004F37EA">
      <w:pPr>
        <w:pStyle w:val="35"/>
        <w:spacing w:line="240" w:lineRule="auto"/>
        <w:rPr>
          <w:sz w:val="24"/>
          <w:szCs w:val="24"/>
          <w:lang w:val="uk-UA"/>
        </w:rPr>
      </w:pPr>
      <w:r w:rsidRPr="007A5314">
        <w:rPr>
          <w:sz w:val="24"/>
          <w:szCs w:val="24"/>
          <w:lang w:val="uk-UA"/>
        </w:rPr>
        <w:t>Рис.6. Амплітуда (I) і значення електричного потенціалу, що доводиться на одиницю нава</w:t>
      </w:r>
      <w:r w:rsidRPr="007A5314">
        <w:rPr>
          <w:sz w:val="24"/>
          <w:szCs w:val="24"/>
          <w:lang w:val="uk-UA"/>
        </w:rPr>
        <w:t>н</w:t>
      </w:r>
      <w:r w:rsidRPr="007A5314">
        <w:rPr>
          <w:sz w:val="24"/>
          <w:szCs w:val="24"/>
          <w:lang w:val="uk-UA"/>
        </w:rPr>
        <w:t>таження (II)   у щурів   2</w:t>
      </w:r>
      <w:r w:rsidRPr="007A5314">
        <w:rPr>
          <w:sz w:val="24"/>
          <w:szCs w:val="24"/>
        </w:rPr>
        <w:t xml:space="preserve">, </w:t>
      </w:r>
      <w:r w:rsidRPr="007A5314">
        <w:rPr>
          <w:sz w:val="24"/>
          <w:szCs w:val="24"/>
          <w:lang w:val="uk-UA"/>
        </w:rPr>
        <w:t>6 і 24-місячного віку.</w:t>
      </w:r>
    </w:p>
    <w:p w:rsidR="004F37EA" w:rsidRDefault="004F37EA" w:rsidP="004F37EA">
      <w:pPr>
        <w:pStyle w:val="35"/>
        <w:spacing w:line="240" w:lineRule="auto"/>
        <w:ind w:firstLine="708"/>
        <w:rPr>
          <w:sz w:val="28"/>
          <w:szCs w:val="28"/>
          <w:lang w:val="uk-UA"/>
        </w:rPr>
      </w:pPr>
    </w:p>
    <w:p w:rsidR="004F37EA" w:rsidRDefault="004F37EA" w:rsidP="004F37EA">
      <w:pPr>
        <w:pStyle w:val="35"/>
        <w:spacing w:line="240" w:lineRule="auto"/>
        <w:ind w:firstLine="708"/>
        <w:rPr>
          <w:sz w:val="28"/>
          <w:szCs w:val="28"/>
          <w:lang w:val="uk-UA"/>
        </w:rPr>
      </w:pPr>
      <w:r>
        <w:rPr>
          <w:sz w:val="28"/>
          <w:szCs w:val="28"/>
          <w:lang w:val="uk-UA"/>
        </w:rPr>
        <w:t>Максимальне значення цього показника було зареєстровано в 6-місячних щурів і сягало  6,3-7,8 мкВ/г. У 2-місячних щурів він не перевищував 0,8-0,9 мкВ/г, а у щурів 24-місячного віку він зменшувався до 2,8-4,2 мкВ/г.</w:t>
      </w:r>
    </w:p>
    <w:p w:rsidR="004F37EA" w:rsidRDefault="004F37EA" w:rsidP="004F37EA">
      <w:pPr>
        <w:pStyle w:val="35"/>
        <w:spacing w:line="240" w:lineRule="auto"/>
        <w:ind w:firstLine="708"/>
        <w:rPr>
          <w:sz w:val="28"/>
          <w:szCs w:val="28"/>
          <w:lang w:val="uk-UA"/>
        </w:rPr>
      </w:pPr>
    </w:p>
    <w:p w:rsidR="004F37EA" w:rsidRPr="003D013D" w:rsidRDefault="004F37EA" w:rsidP="004F37EA">
      <w:pPr>
        <w:pStyle w:val="35"/>
        <w:spacing w:line="240" w:lineRule="auto"/>
        <w:ind w:firstLine="708"/>
        <w:rPr>
          <w:sz w:val="28"/>
          <w:szCs w:val="28"/>
          <w:lang w:val="uk-UA"/>
        </w:rPr>
      </w:pPr>
      <w:r>
        <w:rPr>
          <w:b/>
          <w:bCs/>
          <w:sz w:val="28"/>
          <w:szCs w:val="28"/>
          <w:lang w:val="uk-UA"/>
        </w:rPr>
        <w:t xml:space="preserve">Пасивні  електричні  властивості  компактної  кістки  білих  щурів  при стереотипному функціональному навантаженні. </w:t>
      </w:r>
      <w:r>
        <w:rPr>
          <w:sz w:val="28"/>
          <w:szCs w:val="28"/>
          <w:lang w:val="uk-UA"/>
        </w:rPr>
        <w:t>При мультичастотному імпедансометричному тестуванні електрична ємність препаратів стегнової кіс</w:t>
      </w:r>
      <w:r>
        <w:rPr>
          <w:sz w:val="28"/>
          <w:szCs w:val="28"/>
          <w:lang w:val="uk-UA"/>
        </w:rPr>
        <w:t>т</w:t>
      </w:r>
      <w:r>
        <w:rPr>
          <w:sz w:val="28"/>
          <w:szCs w:val="28"/>
          <w:lang w:val="uk-UA"/>
        </w:rPr>
        <w:t>ки контрольних щурів змінювалася згідно з експонентною залежністю, досяг</w:t>
      </w:r>
      <w:r>
        <w:rPr>
          <w:sz w:val="28"/>
          <w:szCs w:val="28"/>
          <w:lang w:val="uk-UA"/>
        </w:rPr>
        <w:t>а</w:t>
      </w:r>
      <w:r>
        <w:rPr>
          <w:sz w:val="28"/>
          <w:szCs w:val="28"/>
          <w:lang w:val="uk-UA"/>
        </w:rPr>
        <w:t xml:space="preserve">ючи мінімуму на частоті 1 МГц (рис. 7). </w:t>
      </w:r>
      <w:bookmarkStart w:id="22" w:name="Закладка_3_1_1"/>
      <w:bookmarkEnd w:id="22"/>
    </w:p>
    <w:tbl>
      <w:tblPr>
        <w:tblStyle w:val="afffffffffffffffffff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70"/>
        <w:gridCol w:w="5083"/>
      </w:tblGrid>
      <w:tr w:rsidR="004F37EA" w:rsidTr="006D506A">
        <w:trPr>
          <w:trHeight w:val="3105"/>
        </w:trPr>
        <w:tc>
          <w:tcPr>
            <w:tcW w:w="0" w:type="auto"/>
          </w:tcPr>
          <w:p w:rsidR="004F37EA" w:rsidRDefault="004F37EA" w:rsidP="006D506A">
            <w:pPr>
              <w:pStyle w:val="35"/>
              <w:spacing w:line="240" w:lineRule="auto"/>
              <w:rPr>
                <w:sz w:val="28"/>
                <w:szCs w:val="28"/>
                <w:lang w:val="en-US"/>
              </w:rPr>
            </w:pPr>
            <w:r>
              <w:rPr>
                <w:noProof/>
              </w:rPr>
              <w:drawing>
                <wp:inline distT="0" distB="0" distL="0" distR="0">
                  <wp:extent cx="2979420" cy="1955165"/>
                  <wp:effectExtent l="0" t="0" r="0" b="0"/>
                  <wp:docPr id="27" name="Диаграмма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0" w:type="auto"/>
          </w:tcPr>
          <w:p w:rsidR="004F37EA" w:rsidRDefault="004F37EA" w:rsidP="006D506A">
            <w:pPr>
              <w:pStyle w:val="35"/>
              <w:spacing w:line="240" w:lineRule="auto"/>
              <w:rPr>
                <w:sz w:val="28"/>
                <w:szCs w:val="28"/>
                <w:lang w:val="en-US"/>
              </w:rPr>
            </w:pPr>
            <w:r>
              <w:rPr>
                <w:noProof/>
              </w:rPr>
              <w:drawing>
                <wp:inline distT="0" distB="0" distL="0" distR="0">
                  <wp:extent cx="3184525" cy="1986280"/>
                  <wp:effectExtent l="0" t="0" r="0" b="0"/>
                  <wp:docPr id="26" name="Диаграмма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4F37EA" w:rsidTr="006D506A">
        <w:trPr>
          <w:trHeight w:val="3014"/>
        </w:trPr>
        <w:tc>
          <w:tcPr>
            <w:tcW w:w="0" w:type="auto"/>
          </w:tcPr>
          <w:p w:rsidR="004F37EA" w:rsidRDefault="004F37EA" w:rsidP="006D506A">
            <w:pPr>
              <w:pStyle w:val="35"/>
              <w:spacing w:line="240" w:lineRule="auto"/>
              <w:rPr>
                <w:sz w:val="28"/>
                <w:szCs w:val="28"/>
                <w:lang w:val="en-US"/>
              </w:rPr>
            </w:pPr>
            <w:r>
              <w:rPr>
                <w:noProof/>
              </w:rPr>
              <w:drawing>
                <wp:inline distT="0" distB="0" distL="0" distR="0">
                  <wp:extent cx="2964180" cy="1939290"/>
                  <wp:effectExtent l="0" t="0" r="0" b="0"/>
                  <wp:docPr id="25" name="Диаграмма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0" w:type="auto"/>
          </w:tcPr>
          <w:p w:rsidR="004F37EA" w:rsidRDefault="004F37EA" w:rsidP="006D506A">
            <w:pPr>
              <w:pStyle w:val="35"/>
              <w:spacing w:line="240" w:lineRule="auto"/>
              <w:rPr>
                <w:sz w:val="28"/>
                <w:szCs w:val="28"/>
                <w:lang w:val="en-US"/>
              </w:rPr>
            </w:pPr>
            <w:r>
              <w:rPr>
                <w:noProof/>
              </w:rPr>
              <w:drawing>
                <wp:inline distT="0" distB="0" distL="0" distR="0">
                  <wp:extent cx="3058795" cy="1939290"/>
                  <wp:effectExtent l="0" t="0" r="0" b="0"/>
                  <wp:docPr id="24" name="Диаграмма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rsidR="004F37EA" w:rsidRDefault="004F37EA" w:rsidP="004F37EA">
      <w:pPr>
        <w:pStyle w:val="35"/>
        <w:spacing w:line="240" w:lineRule="auto"/>
        <w:rPr>
          <w:sz w:val="24"/>
          <w:szCs w:val="24"/>
          <w:lang w:val="uk-UA"/>
        </w:rPr>
      </w:pPr>
      <w:r w:rsidRPr="003C2494">
        <w:rPr>
          <w:sz w:val="24"/>
          <w:szCs w:val="24"/>
          <w:lang w:val="uk-UA"/>
        </w:rPr>
        <w:t>Рис.7. Частотна залежність   значень ємності</w:t>
      </w:r>
      <w:r w:rsidRPr="003C2494">
        <w:rPr>
          <w:sz w:val="24"/>
          <w:szCs w:val="24"/>
        </w:rPr>
        <w:t xml:space="preserve"> (</w:t>
      </w:r>
      <w:r w:rsidRPr="003C2494">
        <w:rPr>
          <w:sz w:val="24"/>
          <w:szCs w:val="24"/>
          <w:lang w:val="en-US"/>
        </w:rPr>
        <w:t>I</w:t>
      </w:r>
      <w:r w:rsidRPr="003C2494">
        <w:rPr>
          <w:sz w:val="24"/>
          <w:szCs w:val="24"/>
        </w:rPr>
        <w:t>)</w:t>
      </w:r>
      <w:r w:rsidRPr="003C2494">
        <w:rPr>
          <w:sz w:val="24"/>
          <w:szCs w:val="24"/>
          <w:lang w:val="uk-UA"/>
        </w:rPr>
        <w:t>, імпедансу</w:t>
      </w:r>
      <w:r w:rsidRPr="003C2494">
        <w:rPr>
          <w:sz w:val="24"/>
          <w:szCs w:val="24"/>
        </w:rPr>
        <w:t xml:space="preserve"> (</w:t>
      </w:r>
      <w:r w:rsidRPr="003C2494">
        <w:rPr>
          <w:sz w:val="24"/>
          <w:szCs w:val="24"/>
          <w:lang w:val="en-US"/>
        </w:rPr>
        <w:t>II</w:t>
      </w:r>
      <w:r w:rsidRPr="003C2494">
        <w:rPr>
          <w:sz w:val="24"/>
          <w:szCs w:val="24"/>
        </w:rPr>
        <w:t>),</w:t>
      </w:r>
      <w:r w:rsidRPr="003C2494">
        <w:rPr>
          <w:sz w:val="24"/>
          <w:szCs w:val="24"/>
          <w:lang w:val="uk-UA"/>
        </w:rPr>
        <w:t xml:space="preserve">  реактивного</w:t>
      </w:r>
      <w:r w:rsidRPr="003C2494">
        <w:rPr>
          <w:sz w:val="24"/>
          <w:szCs w:val="24"/>
        </w:rPr>
        <w:t xml:space="preserve"> (</w:t>
      </w:r>
      <w:r w:rsidRPr="003C2494">
        <w:rPr>
          <w:sz w:val="24"/>
          <w:szCs w:val="24"/>
          <w:lang w:val="en-US"/>
        </w:rPr>
        <w:t>III</w:t>
      </w:r>
      <w:r w:rsidRPr="003C2494">
        <w:rPr>
          <w:sz w:val="24"/>
          <w:szCs w:val="24"/>
        </w:rPr>
        <w:t>)</w:t>
      </w:r>
      <w:r w:rsidRPr="003C2494">
        <w:rPr>
          <w:sz w:val="24"/>
          <w:szCs w:val="24"/>
          <w:lang w:val="uk-UA"/>
        </w:rPr>
        <w:t xml:space="preserve"> й активного </w:t>
      </w:r>
      <w:r w:rsidRPr="003C2494">
        <w:rPr>
          <w:sz w:val="24"/>
          <w:szCs w:val="24"/>
        </w:rPr>
        <w:t>(</w:t>
      </w:r>
      <w:r w:rsidRPr="003C2494">
        <w:rPr>
          <w:sz w:val="24"/>
          <w:szCs w:val="24"/>
          <w:lang w:val="en-US"/>
        </w:rPr>
        <w:t>IV</w:t>
      </w:r>
      <w:r w:rsidRPr="003C2494">
        <w:rPr>
          <w:sz w:val="24"/>
          <w:szCs w:val="24"/>
        </w:rPr>
        <w:t xml:space="preserve">) </w:t>
      </w:r>
      <w:r w:rsidRPr="003C2494">
        <w:rPr>
          <w:sz w:val="24"/>
          <w:szCs w:val="24"/>
          <w:lang w:val="uk-UA"/>
        </w:rPr>
        <w:t xml:space="preserve">опору препаратів діафізарної частини стегнових кісток </w:t>
      </w:r>
      <w:r w:rsidRPr="003C2494">
        <w:rPr>
          <w:sz w:val="24"/>
          <w:szCs w:val="24"/>
        </w:rPr>
        <w:t xml:space="preserve">  </w:t>
      </w:r>
      <w:r w:rsidRPr="003C2494">
        <w:rPr>
          <w:sz w:val="24"/>
          <w:szCs w:val="24"/>
          <w:lang w:val="uk-UA"/>
        </w:rPr>
        <w:t>контрольних щурів.</w:t>
      </w:r>
      <w:r>
        <w:rPr>
          <w:sz w:val="24"/>
          <w:szCs w:val="24"/>
          <w:lang w:val="uk-UA"/>
        </w:rPr>
        <w:t xml:space="preserve"> </w:t>
      </w:r>
    </w:p>
    <w:p w:rsidR="004F37EA" w:rsidRPr="003C2494" w:rsidRDefault="004F37EA" w:rsidP="004F37EA">
      <w:pPr>
        <w:pStyle w:val="35"/>
        <w:spacing w:line="240" w:lineRule="auto"/>
        <w:rPr>
          <w:sz w:val="24"/>
          <w:szCs w:val="24"/>
        </w:rPr>
      </w:pPr>
      <w:r>
        <w:rPr>
          <w:sz w:val="28"/>
          <w:szCs w:val="28"/>
          <w:lang w:val="uk-UA"/>
        </w:rPr>
        <w:t xml:space="preserve">Максимальне значення реактивного опору реєстрували  на частоті 10 кГц. Воно суттєво зменшувалося як на більш високих, так  і на більш низьких частотах. </w:t>
      </w:r>
      <w:r>
        <w:rPr>
          <w:sz w:val="28"/>
          <w:szCs w:val="28"/>
          <w:lang w:val="uk-UA"/>
        </w:rPr>
        <w:lastRenderedPageBreak/>
        <w:t>Оскільки реактивний опір відображає стан поляризаційних процесів у біологі</w:t>
      </w:r>
      <w:r>
        <w:rPr>
          <w:sz w:val="28"/>
          <w:szCs w:val="28"/>
          <w:lang w:val="uk-UA"/>
        </w:rPr>
        <w:t>ч</w:t>
      </w:r>
      <w:r>
        <w:rPr>
          <w:sz w:val="28"/>
          <w:szCs w:val="28"/>
          <w:lang w:val="uk-UA"/>
        </w:rPr>
        <w:t>них тканинах, можна говорити про те, що на частоті 10</w:t>
      </w:r>
      <w:r>
        <w:rPr>
          <w:sz w:val="28"/>
          <w:szCs w:val="28"/>
          <w:vertAlign w:val="superscript"/>
          <w:lang w:val="uk-UA"/>
        </w:rPr>
        <w:t xml:space="preserve">4 </w:t>
      </w:r>
      <w:r>
        <w:rPr>
          <w:sz w:val="28"/>
          <w:szCs w:val="28"/>
          <w:lang w:val="uk-UA"/>
        </w:rPr>
        <w:t>Гц вони сягали макс</w:t>
      </w:r>
      <w:r>
        <w:rPr>
          <w:sz w:val="28"/>
          <w:szCs w:val="28"/>
          <w:lang w:val="uk-UA"/>
        </w:rPr>
        <w:t>и</w:t>
      </w:r>
      <w:r>
        <w:rPr>
          <w:sz w:val="28"/>
          <w:szCs w:val="28"/>
          <w:lang w:val="uk-UA"/>
        </w:rPr>
        <w:t>мального ступеня виразності. Властивості частотної динаміки імпедансу й а</w:t>
      </w:r>
      <w:r>
        <w:rPr>
          <w:sz w:val="28"/>
          <w:szCs w:val="28"/>
          <w:lang w:val="uk-UA"/>
        </w:rPr>
        <w:t>к</w:t>
      </w:r>
      <w:r>
        <w:rPr>
          <w:sz w:val="28"/>
          <w:szCs w:val="28"/>
          <w:lang w:val="uk-UA"/>
        </w:rPr>
        <w:t>тивного опору були дуже близькі. На частотах  10</w:t>
      </w:r>
      <w:r>
        <w:rPr>
          <w:sz w:val="28"/>
          <w:szCs w:val="28"/>
          <w:vertAlign w:val="superscript"/>
          <w:lang w:val="uk-UA"/>
        </w:rPr>
        <w:t>4</w:t>
      </w:r>
      <w:r>
        <w:rPr>
          <w:sz w:val="28"/>
          <w:szCs w:val="28"/>
          <w:lang w:val="uk-UA"/>
        </w:rPr>
        <w:t>,10</w:t>
      </w:r>
      <w:r>
        <w:rPr>
          <w:sz w:val="28"/>
          <w:szCs w:val="28"/>
          <w:vertAlign w:val="superscript"/>
          <w:lang w:val="uk-UA"/>
        </w:rPr>
        <w:t xml:space="preserve">5 </w:t>
      </w:r>
      <w:r>
        <w:rPr>
          <w:sz w:val="28"/>
          <w:szCs w:val="28"/>
          <w:lang w:val="uk-UA"/>
        </w:rPr>
        <w:t>Гц їх значення суттєво не змінювалися, на частотах 10</w:t>
      </w:r>
      <w:r>
        <w:rPr>
          <w:sz w:val="28"/>
          <w:szCs w:val="28"/>
          <w:vertAlign w:val="superscript"/>
        </w:rPr>
        <w:t>2</w:t>
      </w:r>
      <w:r>
        <w:rPr>
          <w:sz w:val="28"/>
          <w:szCs w:val="28"/>
        </w:rPr>
        <w:t>,</w:t>
      </w:r>
      <w:r>
        <w:rPr>
          <w:sz w:val="28"/>
          <w:szCs w:val="28"/>
          <w:lang w:val="uk-UA"/>
        </w:rPr>
        <w:t>10</w:t>
      </w:r>
      <w:r>
        <w:rPr>
          <w:sz w:val="28"/>
          <w:szCs w:val="28"/>
          <w:vertAlign w:val="superscript"/>
        </w:rPr>
        <w:t>3</w:t>
      </w:r>
      <w:r>
        <w:rPr>
          <w:sz w:val="28"/>
          <w:szCs w:val="28"/>
          <w:vertAlign w:val="superscript"/>
          <w:lang w:val="uk-UA"/>
        </w:rPr>
        <w:t xml:space="preserve"> </w:t>
      </w:r>
      <w:r>
        <w:rPr>
          <w:sz w:val="28"/>
          <w:szCs w:val="28"/>
          <w:lang w:val="uk-UA"/>
        </w:rPr>
        <w:t>Гц вони зростали, а на частоті 10</w:t>
      </w:r>
      <w:r>
        <w:rPr>
          <w:sz w:val="28"/>
          <w:szCs w:val="28"/>
          <w:vertAlign w:val="superscript"/>
          <w:lang w:val="uk-UA"/>
        </w:rPr>
        <w:t xml:space="preserve">6 </w:t>
      </w:r>
      <w:r>
        <w:rPr>
          <w:sz w:val="28"/>
          <w:szCs w:val="28"/>
          <w:lang w:val="uk-UA"/>
        </w:rPr>
        <w:t>Гц – зме</w:t>
      </w:r>
      <w:r>
        <w:rPr>
          <w:sz w:val="28"/>
          <w:szCs w:val="28"/>
          <w:lang w:val="uk-UA"/>
        </w:rPr>
        <w:t>н</w:t>
      </w:r>
      <w:r>
        <w:rPr>
          <w:sz w:val="28"/>
          <w:szCs w:val="28"/>
          <w:lang w:val="uk-UA"/>
        </w:rPr>
        <w:t xml:space="preserve">шувалися. </w:t>
      </w:r>
    </w:p>
    <w:p w:rsidR="004F37EA" w:rsidRPr="00D93C8A" w:rsidRDefault="004F37EA" w:rsidP="004F37EA">
      <w:pPr>
        <w:ind w:firstLine="709"/>
        <w:jc w:val="both"/>
        <w:rPr>
          <w:sz w:val="28"/>
          <w:szCs w:val="28"/>
          <w:lang w:val="uk-UA"/>
        </w:rPr>
      </w:pPr>
      <w:r>
        <w:rPr>
          <w:sz w:val="28"/>
          <w:szCs w:val="28"/>
          <w:lang w:val="uk-UA"/>
        </w:rPr>
        <w:t>Для встановлення зв'язку вікових змін структури та складу кістки з її ПЕВ були  проведені дослідження на 49 щурах-самцях  віком від 1 до 24 міс. Для  стегнової кістки одномісячних щурів  були характерні низькі значення імпеда</w:t>
      </w:r>
      <w:r>
        <w:rPr>
          <w:sz w:val="28"/>
          <w:szCs w:val="28"/>
          <w:lang w:val="uk-UA"/>
        </w:rPr>
        <w:t>н</w:t>
      </w:r>
      <w:r>
        <w:rPr>
          <w:sz w:val="28"/>
          <w:szCs w:val="28"/>
          <w:lang w:val="uk-UA"/>
        </w:rPr>
        <w:t xml:space="preserve">су, активного та реактивного опору і високі показники ємності (рис.8). </w:t>
      </w:r>
      <w:bookmarkStart w:id="23" w:name="Рисунок_от_3_10_до_3_11"/>
      <w:bookmarkEnd w:id="23"/>
    </w:p>
    <w:tbl>
      <w:tblPr>
        <w:tblStyle w:val="afffffffffffffffffff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77"/>
        <w:gridCol w:w="4976"/>
      </w:tblGrid>
      <w:tr w:rsidR="004F37EA" w:rsidTr="006D506A">
        <w:trPr>
          <w:trHeight w:val="2656"/>
        </w:trPr>
        <w:tc>
          <w:tcPr>
            <w:tcW w:w="4927" w:type="dxa"/>
          </w:tcPr>
          <w:p w:rsidR="004F37EA" w:rsidRDefault="004F37EA" w:rsidP="006D506A">
            <w:pPr>
              <w:rPr>
                <w:sz w:val="28"/>
                <w:szCs w:val="28"/>
                <w:lang w:val="en-US"/>
              </w:rPr>
            </w:pPr>
            <w:r>
              <w:rPr>
                <w:noProof/>
                <w:lang w:eastAsia="ru-RU"/>
              </w:rPr>
              <w:drawing>
                <wp:inline distT="0" distB="0" distL="0" distR="0">
                  <wp:extent cx="2964180" cy="1671320"/>
                  <wp:effectExtent l="0" t="0" r="0" b="0"/>
                  <wp:docPr id="23"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927" w:type="dxa"/>
          </w:tcPr>
          <w:p w:rsidR="004F37EA" w:rsidRDefault="004F37EA" w:rsidP="006D506A">
            <w:pPr>
              <w:rPr>
                <w:sz w:val="28"/>
                <w:szCs w:val="28"/>
                <w:lang w:val="en-US"/>
              </w:rPr>
            </w:pPr>
            <w:r>
              <w:rPr>
                <w:noProof/>
                <w:lang w:eastAsia="ru-RU"/>
              </w:rPr>
              <w:drawing>
                <wp:inline distT="0" distB="0" distL="0" distR="0">
                  <wp:extent cx="3042920" cy="1607820"/>
                  <wp:effectExtent l="0" t="0" r="0" b="0"/>
                  <wp:docPr id="22"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4F37EA" w:rsidTr="006D506A">
        <w:trPr>
          <w:trHeight w:val="2629"/>
        </w:trPr>
        <w:tc>
          <w:tcPr>
            <w:tcW w:w="4927" w:type="dxa"/>
          </w:tcPr>
          <w:p w:rsidR="004F37EA" w:rsidRDefault="004F37EA" w:rsidP="006D506A">
            <w:pPr>
              <w:rPr>
                <w:sz w:val="28"/>
                <w:szCs w:val="28"/>
                <w:lang w:val="en-US"/>
              </w:rPr>
            </w:pPr>
            <w:r>
              <w:rPr>
                <w:noProof/>
                <w:lang w:eastAsia="ru-RU"/>
              </w:rPr>
              <w:drawing>
                <wp:inline distT="0" distB="0" distL="0" distR="0">
                  <wp:extent cx="2979420" cy="1655445"/>
                  <wp:effectExtent l="0" t="0" r="0" b="0"/>
                  <wp:docPr id="2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927" w:type="dxa"/>
          </w:tcPr>
          <w:p w:rsidR="004F37EA" w:rsidRDefault="004F37EA" w:rsidP="006D506A">
            <w:pPr>
              <w:rPr>
                <w:sz w:val="28"/>
                <w:szCs w:val="28"/>
                <w:lang w:val="en-US"/>
              </w:rPr>
            </w:pPr>
            <w:r>
              <w:rPr>
                <w:noProof/>
                <w:lang w:eastAsia="ru-RU"/>
              </w:rPr>
              <w:drawing>
                <wp:inline distT="0" distB="0" distL="0" distR="0">
                  <wp:extent cx="2979420" cy="1623695"/>
                  <wp:effectExtent l="0" t="0" r="0" b="0"/>
                  <wp:docPr id="20" name="Диаграмма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rsidR="004F37EA" w:rsidRDefault="004F37EA" w:rsidP="004F37EA">
      <w:pPr>
        <w:ind w:firstLine="709"/>
        <w:jc w:val="both"/>
        <w:rPr>
          <w:sz w:val="28"/>
          <w:szCs w:val="28"/>
          <w:lang w:val="en-US"/>
        </w:rPr>
      </w:pPr>
    </w:p>
    <w:p w:rsidR="004F37EA" w:rsidRPr="00753E79" w:rsidRDefault="004F37EA" w:rsidP="004F37EA">
      <w:pPr>
        <w:jc w:val="both"/>
        <w:rPr>
          <w:lang w:val="uk-UA"/>
        </w:rPr>
      </w:pPr>
      <w:r w:rsidRPr="00753E79">
        <w:rPr>
          <w:lang w:val="uk-UA"/>
        </w:rPr>
        <w:t>Рис.8. Вікова динаміка імпедансу (I), активного опору (II), ємності (III) і реактивного опору (IV) препаратів діафізарної частки стегнових кісток щурів.</w:t>
      </w:r>
    </w:p>
    <w:p w:rsidR="004F37EA" w:rsidRPr="008A1AA5" w:rsidRDefault="004F37EA" w:rsidP="004F37EA">
      <w:pPr>
        <w:ind w:firstLine="709"/>
        <w:jc w:val="both"/>
        <w:rPr>
          <w:sz w:val="28"/>
          <w:szCs w:val="28"/>
          <w:lang w:val="uk-UA"/>
        </w:rPr>
      </w:pPr>
    </w:p>
    <w:p w:rsidR="004F37EA" w:rsidRDefault="004F37EA" w:rsidP="004F37EA">
      <w:pPr>
        <w:pStyle w:val="35"/>
        <w:spacing w:line="240" w:lineRule="auto"/>
        <w:ind w:firstLine="709"/>
        <w:rPr>
          <w:sz w:val="28"/>
          <w:szCs w:val="28"/>
          <w:lang w:val="uk-UA"/>
        </w:rPr>
      </w:pPr>
      <w:r>
        <w:rPr>
          <w:sz w:val="28"/>
          <w:szCs w:val="28"/>
          <w:lang w:val="uk-UA"/>
        </w:rPr>
        <w:t>Із віком тварини імпеданс, активний і реактивний опір збільшувалися, а ємність зменшувалася. Найбільш значні зміни ПЕВ відзначалися протягом перших 3-4-х місяців життя.  У дорослих щурів показники ПЕВ залишалися ві</w:t>
      </w:r>
      <w:r>
        <w:rPr>
          <w:sz w:val="28"/>
          <w:szCs w:val="28"/>
          <w:lang w:val="uk-UA"/>
        </w:rPr>
        <w:t>д</w:t>
      </w:r>
      <w:r>
        <w:rPr>
          <w:sz w:val="28"/>
          <w:szCs w:val="28"/>
          <w:lang w:val="uk-UA"/>
        </w:rPr>
        <w:t xml:space="preserve">носно сталими, а після 18 міс значення імпедансу, активного й реактивного опору починали поступово зменшуватися, а ємності - збільшуватися. </w:t>
      </w:r>
    </w:p>
    <w:p w:rsidR="004F37EA" w:rsidRDefault="004F37EA" w:rsidP="004F37EA">
      <w:pPr>
        <w:ind w:firstLine="709"/>
        <w:jc w:val="both"/>
        <w:rPr>
          <w:sz w:val="28"/>
          <w:szCs w:val="28"/>
          <w:lang w:val="uk-UA"/>
        </w:rPr>
      </w:pPr>
      <w:r>
        <w:rPr>
          <w:sz w:val="28"/>
          <w:szCs w:val="28"/>
          <w:lang w:val="uk-UA"/>
        </w:rPr>
        <w:t>Маса стегнових кісток  збільшувалася втричі протягом перших 3-х міс</w:t>
      </w:r>
      <w:r>
        <w:rPr>
          <w:sz w:val="28"/>
          <w:szCs w:val="28"/>
          <w:lang w:val="uk-UA"/>
        </w:rPr>
        <w:t>я</w:t>
      </w:r>
      <w:r>
        <w:rPr>
          <w:sz w:val="28"/>
          <w:szCs w:val="28"/>
          <w:lang w:val="uk-UA"/>
        </w:rPr>
        <w:t>ців життя,  від 6 до 12 міс - сягала пікових значень, а після 18 міс починала зменшуватися, що свідчило про початок вікової інволюції кісткової тканини. Остеометричні дослідження показали, що діаметр кістковомозкового каналу в пер</w:t>
      </w:r>
      <w:r>
        <w:rPr>
          <w:sz w:val="28"/>
          <w:szCs w:val="28"/>
          <w:lang w:val="uk-UA"/>
        </w:rPr>
        <w:t>і</w:t>
      </w:r>
      <w:r>
        <w:rPr>
          <w:sz w:val="28"/>
          <w:szCs w:val="28"/>
          <w:lang w:val="uk-UA"/>
        </w:rPr>
        <w:t xml:space="preserve">од активного росту щурів (1-6 міс) збільшувався істотніше. У тварин віком від 6 до 14 міс  його показники залишалися відносно стабільними, а після 14 міс він знову починав збільшуватися. Товщина стінки діафіза в перші 3-4 міс життя щурів також зростала більше ніж удвічі. Потім темпи його приросту істотно сповільнювалися та зберігалися такими  до 12-місячного віку. У щурів після 18 міс життя товщина стінки діафіза починала поступово зменшуватись. Аналіз </w:t>
      </w:r>
      <w:r>
        <w:rPr>
          <w:sz w:val="28"/>
          <w:szCs w:val="28"/>
          <w:lang w:val="uk-UA"/>
        </w:rPr>
        <w:lastRenderedPageBreak/>
        <w:t>закономірностей вікової динаміки остеометричних показників стегнових кісток щурів  дозволив виділити найбільш характерні періоди їх змін. Вони відповід</w:t>
      </w:r>
      <w:r>
        <w:rPr>
          <w:sz w:val="28"/>
          <w:szCs w:val="28"/>
          <w:lang w:val="uk-UA"/>
        </w:rPr>
        <w:t>а</w:t>
      </w:r>
      <w:r>
        <w:rPr>
          <w:sz w:val="28"/>
          <w:szCs w:val="28"/>
          <w:lang w:val="uk-UA"/>
        </w:rPr>
        <w:t>ли віку 1-3, 6-14, 18-24 міс і практично повністю збігалися з описаними вище  періодами вікових змін ПЕВ кістки. Дослідження вікової динаміки основних  складових кісткового матриксу показало, що вміст мінеральних речовин  істо</w:t>
      </w:r>
      <w:r>
        <w:rPr>
          <w:sz w:val="28"/>
          <w:szCs w:val="28"/>
          <w:lang w:val="uk-UA"/>
        </w:rPr>
        <w:t>т</w:t>
      </w:r>
      <w:r>
        <w:rPr>
          <w:sz w:val="28"/>
          <w:szCs w:val="28"/>
          <w:lang w:val="uk-UA"/>
        </w:rPr>
        <w:t xml:space="preserve">но збільшувався </w:t>
      </w:r>
      <w:r>
        <w:rPr>
          <w:snapToGrid w:val="0"/>
          <w:color w:val="000000"/>
          <w:sz w:val="28"/>
          <w:szCs w:val="28"/>
          <w:lang w:val="uk-UA"/>
        </w:rPr>
        <w:t>у перші 3-4 міс</w:t>
      </w:r>
      <w:r>
        <w:rPr>
          <w:sz w:val="28"/>
          <w:szCs w:val="28"/>
          <w:lang w:val="uk-UA"/>
        </w:rPr>
        <w:t xml:space="preserve"> життя щура (з </w:t>
      </w:r>
      <w:r>
        <w:rPr>
          <w:snapToGrid w:val="0"/>
          <w:color w:val="000000"/>
          <w:sz w:val="28"/>
          <w:szCs w:val="28"/>
          <w:lang w:val="uk-UA"/>
        </w:rPr>
        <w:t>45,5±1,1  до 56,6±1,6%).</w:t>
      </w:r>
      <w:r>
        <w:rPr>
          <w:sz w:val="28"/>
          <w:szCs w:val="28"/>
          <w:lang w:val="uk-UA"/>
        </w:rPr>
        <w:t xml:space="preserve"> Із віком мінералізація кістки продовжувала збільшуватися, але  значно меншими темп</w:t>
      </w:r>
      <w:r>
        <w:rPr>
          <w:sz w:val="28"/>
          <w:szCs w:val="28"/>
          <w:lang w:val="uk-UA"/>
        </w:rPr>
        <w:t>а</w:t>
      </w:r>
      <w:r>
        <w:rPr>
          <w:sz w:val="28"/>
          <w:szCs w:val="28"/>
          <w:lang w:val="uk-UA"/>
        </w:rPr>
        <w:t>ми. У щурів віком від 12 до 18 міс масова частка мінеральних речовин  залиш</w:t>
      </w:r>
      <w:r>
        <w:rPr>
          <w:sz w:val="28"/>
          <w:szCs w:val="28"/>
          <w:lang w:val="uk-UA"/>
        </w:rPr>
        <w:t>а</w:t>
      </w:r>
      <w:r>
        <w:rPr>
          <w:sz w:val="28"/>
          <w:szCs w:val="28"/>
          <w:lang w:val="uk-UA"/>
        </w:rPr>
        <w:t>лася стабільно високою (</w:t>
      </w:r>
      <w:r>
        <w:rPr>
          <w:snapToGrid w:val="0"/>
          <w:color w:val="000000"/>
          <w:sz w:val="28"/>
          <w:szCs w:val="28"/>
          <w:lang w:val="uk-UA"/>
        </w:rPr>
        <w:t>60,4±0,2%)</w:t>
      </w:r>
      <w:r>
        <w:rPr>
          <w:sz w:val="28"/>
          <w:szCs w:val="28"/>
          <w:lang w:val="uk-UA"/>
        </w:rPr>
        <w:t>, а після 18 міс почала відзначатися чітко виражена тенденція до її зниження. У 24-місячних тварин масова частка мін</w:t>
      </w:r>
      <w:r>
        <w:rPr>
          <w:sz w:val="28"/>
          <w:szCs w:val="28"/>
          <w:lang w:val="uk-UA"/>
        </w:rPr>
        <w:t>е</w:t>
      </w:r>
      <w:r>
        <w:rPr>
          <w:sz w:val="28"/>
          <w:szCs w:val="28"/>
          <w:lang w:val="uk-UA"/>
        </w:rPr>
        <w:t xml:space="preserve">ральних речовин у складі кісткового матриксу не перевищувала </w:t>
      </w:r>
      <w:r>
        <w:rPr>
          <w:snapToGrid w:val="0"/>
          <w:color w:val="000000"/>
          <w:sz w:val="28"/>
          <w:szCs w:val="28"/>
          <w:lang w:val="uk-UA"/>
        </w:rPr>
        <w:t>53,7±</w:t>
      </w:r>
      <w:bookmarkStart w:id="24" w:name="Рисунок_3_14"/>
      <w:bookmarkEnd w:id="24"/>
      <w:r>
        <w:rPr>
          <w:snapToGrid w:val="0"/>
          <w:color w:val="000000"/>
          <w:sz w:val="28"/>
          <w:szCs w:val="28"/>
          <w:lang w:val="uk-UA"/>
        </w:rPr>
        <w:t>1,3%.</w:t>
      </w:r>
      <w:r>
        <w:rPr>
          <w:sz w:val="28"/>
          <w:szCs w:val="28"/>
          <w:lang w:val="uk-UA"/>
        </w:rPr>
        <w:t xml:space="preserve"> В</w:t>
      </w:r>
      <w:r>
        <w:rPr>
          <w:sz w:val="28"/>
          <w:szCs w:val="28"/>
          <w:lang w:val="uk-UA"/>
        </w:rPr>
        <w:t>і</w:t>
      </w:r>
      <w:r>
        <w:rPr>
          <w:sz w:val="28"/>
          <w:szCs w:val="28"/>
          <w:lang w:val="uk-UA"/>
        </w:rPr>
        <w:t>кова динаміка вмісту органічних речовин наближалася до динаміки вмісту м</w:t>
      </w:r>
      <w:r>
        <w:rPr>
          <w:sz w:val="28"/>
          <w:szCs w:val="28"/>
          <w:lang w:val="uk-UA"/>
        </w:rPr>
        <w:t>і</w:t>
      </w:r>
      <w:r>
        <w:rPr>
          <w:sz w:val="28"/>
          <w:szCs w:val="28"/>
          <w:lang w:val="uk-UA"/>
        </w:rPr>
        <w:t>неральних речовин.</w:t>
      </w:r>
      <w:bookmarkStart w:id="25" w:name="Рисунок_3_15"/>
      <w:bookmarkEnd w:id="25"/>
      <w:r>
        <w:rPr>
          <w:sz w:val="28"/>
          <w:szCs w:val="28"/>
          <w:lang w:val="uk-UA"/>
        </w:rPr>
        <w:t xml:space="preserve"> У одномісячних щурів масова частка води у кістковій тк</w:t>
      </w:r>
      <w:r>
        <w:rPr>
          <w:sz w:val="28"/>
          <w:szCs w:val="28"/>
          <w:lang w:val="uk-UA"/>
        </w:rPr>
        <w:t>а</w:t>
      </w:r>
      <w:r>
        <w:rPr>
          <w:sz w:val="28"/>
          <w:szCs w:val="28"/>
          <w:lang w:val="uk-UA"/>
        </w:rPr>
        <w:t xml:space="preserve">нині сягала 35,0±1,4%, у щурів 6-місячного віку вона зменшувалася до </w:t>
      </w:r>
      <w:r>
        <w:rPr>
          <w:snapToGrid w:val="0"/>
          <w:color w:val="000000"/>
          <w:sz w:val="28"/>
          <w:szCs w:val="28"/>
          <w:lang w:val="uk-UA"/>
        </w:rPr>
        <w:t xml:space="preserve">17,0±0,3%.  </w:t>
      </w:r>
      <w:r>
        <w:rPr>
          <w:snapToGrid w:val="0"/>
          <w:sz w:val="28"/>
          <w:szCs w:val="28"/>
          <w:lang w:val="uk-UA"/>
        </w:rPr>
        <w:t>У</w:t>
      </w:r>
      <w:r>
        <w:rPr>
          <w:snapToGrid w:val="0"/>
          <w:color w:val="000000"/>
          <w:sz w:val="28"/>
          <w:szCs w:val="28"/>
          <w:lang w:val="uk-UA"/>
        </w:rPr>
        <w:t xml:space="preserve"> тварин, вік яких перевищував</w:t>
      </w:r>
      <w:r>
        <w:rPr>
          <w:sz w:val="28"/>
          <w:szCs w:val="28"/>
          <w:lang w:val="uk-UA"/>
        </w:rPr>
        <w:t xml:space="preserve"> 18 міс, вміст води в кістковій тк</w:t>
      </w:r>
      <w:r>
        <w:rPr>
          <w:sz w:val="28"/>
          <w:szCs w:val="28"/>
          <w:lang w:val="uk-UA"/>
        </w:rPr>
        <w:t>а</w:t>
      </w:r>
      <w:r>
        <w:rPr>
          <w:sz w:val="28"/>
          <w:szCs w:val="28"/>
          <w:lang w:val="uk-UA"/>
        </w:rPr>
        <w:t xml:space="preserve">нині починав поступово збільшуватися й до 24-місячного віку сягав </w:t>
      </w:r>
      <w:r>
        <w:rPr>
          <w:snapToGrid w:val="0"/>
          <w:color w:val="000000"/>
          <w:sz w:val="28"/>
          <w:szCs w:val="28"/>
          <w:lang w:val="uk-UA"/>
        </w:rPr>
        <w:t xml:space="preserve">26,39±1,35%. </w:t>
      </w:r>
      <w:r>
        <w:rPr>
          <w:sz w:val="28"/>
          <w:szCs w:val="28"/>
          <w:lang w:val="uk-UA"/>
        </w:rPr>
        <w:t>Щільність кістки також найбільше зростала в перші 3 міс життя щурів. До 18 міс вона залишалася стабільною, а потім починала поступово зм</w:t>
      </w:r>
      <w:r>
        <w:rPr>
          <w:sz w:val="28"/>
          <w:szCs w:val="28"/>
          <w:lang w:val="uk-UA"/>
        </w:rPr>
        <w:t>е</w:t>
      </w:r>
      <w:r>
        <w:rPr>
          <w:sz w:val="28"/>
          <w:szCs w:val="28"/>
          <w:lang w:val="uk-UA"/>
        </w:rPr>
        <w:t>ншуватися.</w:t>
      </w:r>
    </w:p>
    <w:p w:rsidR="004F37EA" w:rsidRDefault="004F37EA" w:rsidP="004F37EA">
      <w:pPr>
        <w:ind w:firstLine="709"/>
        <w:jc w:val="both"/>
        <w:rPr>
          <w:snapToGrid w:val="0"/>
          <w:color w:val="000000"/>
          <w:sz w:val="28"/>
          <w:szCs w:val="28"/>
          <w:lang w:val="uk-UA"/>
        </w:rPr>
      </w:pPr>
      <w:bookmarkStart w:id="26" w:name="Рисунок_3_17"/>
      <w:bookmarkEnd w:id="26"/>
      <w:r>
        <w:rPr>
          <w:sz w:val="28"/>
          <w:szCs w:val="28"/>
          <w:lang w:val="uk-UA"/>
        </w:rPr>
        <w:t>Кореляційний аналіз показав, що між віковими змінами  показників гідратації та мінералізації компактної кістки щурів існувала значна зворотна зале</w:t>
      </w:r>
      <w:r>
        <w:rPr>
          <w:sz w:val="28"/>
          <w:szCs w:val="28"/>
          <w:lang w:val="uk-UA"/>
        </w:rPr>
        <w:t>ж</w:t>
      </w:r>
      <w:r>
        <w:rPr>
          <w:sz w:val="28"/>
          <w:szCs w:val="28"/>
          <w:lang w:val="uk-UA"/>
        </w:rPr>
        <w:t>ність (r=-0,894; р&lt;0,01). Показники вмісту органічних і мінеральних речовин також були пов'язані зворотною кореляційною залежністю, однак ступінь її в</w:t>
      </w:r>
      <w:r>
        <w:rPr>
          <w:sz w:val="28"/>
          <w:szCs w:val="28"/>
          <w:lang w:val="uk-UA"/>
        </w:rPr>
        <w:t>и</w:t>
      </w:r>
      <w:r>
        <w:rPr>
          <w:sz w:val="28"/>
          <w:szCs w:val="28"/>
          <w:lang w:val="uk-UA"/>
        </w:rPr>
        <w:t>разності був значно меншим (r=-0,406; p&lt;0,05). Аналіз кореляційних зв'язків показників ПЕВ і складу кістки показав наявність вірогідного прямого зв'язку між ємністю, вмістом води й органічних речовин (r=</w:t>
      </w:r>
      <w:r>
        <w:rPr>
          <w:snapToGrid w:val="0"/>
          <w:color w:val="000000"/>
          <w:sz w:val="28"/>
          <w:szCs w:val="28"/>
          <w:lang w:val="uk-UA"/>
        </w:rPr>
        <w:t>+0,858;</w:t>
      </w:r>
      <w:r>
        <w:rPr>
          <w:sz w:val="28"/>
          <w:szCs w:val="28"/>
          <w:lang w:val="uk-UA"/>
        </w:rPr>
        <w:t xml:space="preserve"> r=</w:t>
      </w:r>
      <w:r>
        <w:rPr>
          <w:snapToGrid w:val="0"/>
          <w:color w:val="000000"/>
          <w:sz w:val="28"/>
          <w:szCs w:val="28"/>
          <w:lang w:val="uk-UA"/>
        </w:rPr>
        <w:t>+0,485) та імп</w:t>
      </w:r>
      <w:r>
        <w:rPr>
          <w:snapToGrid w:val="0"/>
          <w:color w:val="000000"/>
          <w:sz w:val="28"/>
          <w:szCs w:val="28"/>
          <w:lang w:val="uk-UA"/>
        </w:rPr>
        <w:t>е</w:t>
      </w:r>
      <w:r>
        <w:rPr>
          <w:snapToGrid w:val="0"/>
          <w:color w:val="000000"/>
          <w:sz w:val="28"/>
          <w:szCs w:val="28"/>
          <w:lang w:val="uk-UA"/>
        </w:rPr>
        <w:t>дансом, активним і реактивним опором і в</w:t>
      </w:r>
      <w:r>
        <w:rPr>
          <w:snapToGrid w:val="0"/>
          <w:sz w:val="28"/>
          <w:szCs w:val="28"/>
          <w:lang w:val="uk-UA"/>
        </w:rPr>
        <w:t>містом</w:t>
      </w:r>
      <w:r>
        <w:rPr>
          <w:snapToGrid w:val="0"/>
          <w:color w:val="000000"/>
          <w:sz w:val="28"/>
          <w:szCs w:val="28"/>
          <w:lang w:val="uk-UA"/>
        </w:rPr>
        <w:t xml:space="preserve"> мінеральних речовин (</w:t>
      </w:r>
      <w:r>
        <w:rPr>
          <w:sz w:val="28"/>
          <w:szCs w:val="28"/>
          <w:lang w:val="uk-UA"/>
        </w:rPr>
        <w:t>r=</w:t>
      </w:r>
      <w:r>
        <w:rPr>
          <w:snapToGrid w:val="0"/>
          <w:color w:val="000000"/>
          <w:sz w:val="28"/>
          <w:szCs w:val="28"/>
          <w:lang w:val="uk-UA"/>
        </w:rPr>
        <w:t>+0,766;</w:t>
      </w:r>
      <w:r>
        <w:rPr>
          <w:sz w:val="28"/>
          <w:szCs w:val="28"/>
          <w:lang w:val="uk-UA"/>
        </w:rPr>
        <w:t xml:space="preserve"> r=</w:t>
      </w:r>
      <w:r>
        <w:rPr>
          <w:snapToGrid w:val="0"/>
          <w:color w:val="000000"/>
          <w:sz w:val="28"/>
          <w:szCs w:val="28"/>
          <w:lang w:val="uk-UA"/>
        </w:rPr>
        <w:t>+0,765;</w:t>
      </w:r>
      <w:r>
        <w:rPr>
          <w:sz w:val="28"/>
          <w:szCs w:val="28"/>
          <w:lang w:val="uk-UA"/>
        </w:rPr>
        <w:t xml:space="preserve"> r=</w:t>
      </w:r>
      <w:r>
        <w:rPr>
          <w:snapToGrid w:val="0"/>
          <w:color w:val="000000"/>
          <w:sz w:val="28"/>
          <w:szCs w:val="28"/>
          <w:lang w:val="uk-UA"/>
        </w:rPr>
        <w:t xml:space="preserve">+0,893). Вірогідний </w:t>
      </w:r>
      <w:r>
        <w:rPr>
          <w:snapToGrid w:val="0"/>
          <w:sz w:val="28"/>
          <w:szCs w:val="28"/>
          <w:lang w:val="uk-UA"/>
        </w:rPr>
        <w:t>зворотний</w:t>
      </w:r>
      <w:r>
        <w:rPr>
          <w:sz w:val="28"/>
          <w:szCs w:val="28"/>
          <w:lang w:val="uk-UA"/>
        </w:rPr>
        <w:t xml:space="preserve"> кореляційний зв'язок був виявлений між ємністю і вмістом мінеральних речовин (r=</w:t>
      </w:r>
      <w:r>
        <w:rPr>
          <w:snapToGrid w:val="0"/>
          <w:color w:val="000000"/>
          <w:sz w:val="28"/>
          <w:szCs w:val="28"/>
          <w:lang w:val="uk-UA"/>
        </w:rPr>
        <w:t>-0,877), а також між імпедансом, активним, реактивним опором і в</w:t>
      </w:r>
      <w:r>
        <w:rPr>
          <w:snapToGrid w:val="0"/>
          <w:sz w:val="28"/>
          <w:szCs w:val="28"/>
          <w:lang w:val="uk-UA"/>
        </w:rPr>
        <w:t>містом</w:t>
      </w:r>
      <w:r>
        <w:rPr>
          <w:snapToGrid w:val="0"/>
          <w:color w:val="000000"/>
          <w:sz w:val="28"/>
          <w:szCs w:val="28"/>
          <w:lang w:val="uk-UA"/>
        </w:rPr>
        <w:t xml:space="preserve"> води (</w:t>
      </w:r>
      <w:r>
        <w:rPr>
          <w:sz w:val="28"/>
          <w:szCs w:val="28"/>
          <w:lang w:val="uk-UA"/>
        </w:rPr>
        <w:t>r=</w:t>
      </w:r>
      <w:r>
        <w:rPr>
          <w:snapToGrid w:val="0"/>
          <w:color w:val="000000"/>
          <w:sz w:val="28"/>
          <w:szCs w:val="28"/>
          <w:lang w:val="uk-UA"/>
        </w:rPr>
        <w:t xml:space="preserve">-0,594; </w:t>
      </w:r>
      <w:r>
        <w:rPr>
          <w:sz w:val="28"/>
          <w:szCs w:val="28"/>
          <w:lang w:val="uk-UA"/>
        </w:rPr>
        <w:t>r=</w:t>
      </w:r>
      <w:r>
        <w:rPr>
          <w:snapToGrid w:val="0"/>
          <w:color w:val="000000"/>
          <w:sz w:val="28"/>
          <w:szCs w:val="28"/>
          <w:lang w:val="uk-UA"/>
        </w:rPr>
        <w:t>-0,592;</w:t>
      </w:r>
      <w:r>
        <w:rPr>
          <w:sz w:val="28"/>
          <w:szCs w:val="28"/>
          <w:lang w:val="uk-UA"/>
        </w:rPr>
        <w:t xml:space="preserve"> r=</w:t>
      </w:r>
      <w:r>
        <w:rPr>
          <w:snapToGrid w:val="0"/>
          <w:color w:val="000000"/>
          <w:sz w:val="28"/>
          <w:szCs w:val="28"/>
          <w:lang w:val="uk-UA"/>
        </w:rPr>
        <w:t>-0,901) та органічних речовин (</w:t>
      </w:r>
      <w:r>
        <w:rPr>
          <w:sz w:val="28"/>
          <w:szCs w:val="28"/>
          <w:lang w:val="uk-UA"/>
        </w:rPr>
        <w:t xml:space="preserve">r= </w:t>
      </w:r>
      <w:r>
        <w:rPr>
          <w:snapToGrid w:val="0"/>
          <w:color w:val="000000"/>
          <w:sz w:val="28"/>
          <w:szCs w:val="28"/>
          <w:lang w:val="uk-UA"/>
        </w:rPr>
        <w:t>-0,491;</w:t>
      </w:r>
      <w:r>
        <w:rPr>
          <w:sz w:val="28"/>
          <w:szCs w:val="28"/>
          <w:lang w:val="uk-UA"/>
        </w:rPr>
        <w:t xml:space="preserve"> r=-</w:t>
      </w:r>
      <w:r>
        <w:rPr>
          <w:snapToGrid w:val="0"/>
          <w:color w:val="000000"/>
          <w:sz w:val="28"/>
          <w:szCs w:val="28"/>
          <w:lang w:val="uk-UA"/>
        </w:rPr>
        <w:t>0,392;</w:t>
      </w:r>
      <w:r>
        <w:rPr>
          <w:sz w:val="28"/>
          <w:szCs w:val="28"/>
          <w:lang w:val="uk-UA"/>
        </w:rPr>
        <w:t xml:space="preserve"> r=</w:t>
      </w:r>
      <w:r>
        <w:rPr>
          <w:snapToGrid w:val="0"/>
          <w:color w:val="000000"/>
          <w:sz w:val="28"/>
          <w:szCs w:val="28"/>
          <w:lang w:val="uk-UA"/>
        </w:rPr>
        <w:t>-0,304).</w:t>
      </w:r>
      <w:r>
        <w:rPr>
          <w:sz w:val="28"/>
          <w:szCs w:val="28"/>
          <w:lang w:val="uk-UA"/>
        </w:rPr>
        <w:t xml:space="preserve"> Отримані резул</w:t>
      </w:r>
      <w:r>
        <w:rPr>
          <w:sz w:val="28"/>
          <w:szCs w:val="28"/>
          <w:lang w:val="uk-UA"/>
        </w:rPr>
        <w:t>ь</w:t>
      </w:r>
      <w:r>
        <w:rPr>
          <w:sz w:val="28"/>
          <w:szCs w:val="28"/>
          <w:lang w:val="uk-UA"/>
        </w:rPr>
        <w:t>тати свідчать про те, що вікові розходження пасивних електричних властиво</w:t>
      </w:r>
      <w:r>
        <w:rPr>
          <w:sz w:val="28"/>
          <w:szCs w:val="28"/>
          <w:lang w:val="uk-UA"/>
        </w:rPr>
        <w:t>с</w:t>
      </w:r>
      <w:r>
        <w:rPr>
          <w:sz w:val="28"/>
          <w:szCs w:val="28"/>
          <w:lang w:val="uk-UA"/>
        </w:rPr>
        <w:t>тей стегнової кістки щурів визначаються особливостями  її складу та структури в різні періоди життєвого циклу.</w:t>
      </w:r>
    </w:p>
    <w:p w:rsidR="004F37EA" w:rsidRPr="008A1AA5" w:rsidRDefault="004F37EA" w:rsidP="004F37EA">
      <w:pPr>
        <w:ind w:firstLine="709"/>
        <w:jc w:val="both"/>
        <w:rPr>
          <w:b/>
          <w:bCs/>
          <w:sz w:val="28"/>
          <w:szCs w:val="28"/>
        </w:rPr>
      </w:pPr>
    </w:p>
    <w:p w:rsidR="004F37EA" w:rsidRDefault="004F37EA" w:rsidP="004F37EA">
      <w:pPr>
        <w:ind w:firstLine="709"/>
        <w:jc w:val="both"/>
        <w:rPr>
          <w:sz w:val="28"/>
          <w:szCs w:val="28"/>
          <w:lang w:val="uk-UA"/>
        </w:rPr>
      </w:pPr>
      <w:r>
        <w:rPr>
          <w:b/>
          <w:bCs/>
          <w:sz w:val="28"/>
          <w:szCs w:val="28"/>
          <w:lang w:val="uk-UA"/>
        </w:rPr>
        <w:t xml:space="preserve">Пасивні електричні властивості  кістки при дозованій гіпокінезії. </w:t>
      </w:r>
      <w:bookmarkStart w:id="27" w:name="Рисунок_3_18"/>
      <w:bookmarkStart w:id="28" w:name="Таблица_3_14"/>
      <w:bookmarkEnd w:id="27"/>
      <w:bookmarkEnd w:id="28"/>
      <w:r>
        <w:rPr>
          <w:sz w:val="28"/>
          <w:szCs w:val="28"/>
          <w:lang w:val="uk-UA"/>
        </w:rPr>
        <w:t>Після 28-добової жорсткої гіпокінезії у 67% дослідних тварин спостерігалися характерні ознаки остеопенії – низька маса й щільність кістки в порівнянні з тваринами контрольної групи. В 33% щурів ці показники не відрізнялися від контролю. Отримані результати свідчили про наявність міжіндивідуальної варіаб</w:t>
      </w:r>
      <w:r>
        <w:rPr>
          <w:sz w:val="28"/>
          <w:szCs w:val="28"/>
          <w:lang w:val="uk-UA"/>
        </w:rPr>
        <w:t>е</w:t>
      </w:r>
      <w:r>
        <w:rPr>
          <w:sz w:val="28"/>
          <w:szCs w:val="28"/>
          <w:lang w:val="uk-UA"/>
        </w:rPr>
        <w:t>льності та відносної "інертності"  реакції компактної кістки щурів на зменше</w:t>
      </w:r>
      <w:r>
        <w:rPr>
          <w:sz w:val="28"/>
          <w:szCs w:val="28"/>
          <w:lang w:val="uk-UA"/>
        </w:rPr>
        <w:t>н</w:t>
      </w:r>
      <w:r>
        <w:rPr>
          <w:sz w:val="28"/>
          <w:szCs w:val="28"/>
          <w:lang w:val="uk-UA"/>
        </w:rPr>
        <w:t>ня функціонального навантаження, що узгоджується з даними інших дослідн</w:t>
      </w:r>
      <w:r>
        <w:rPr>
          <w:sz w:val="28"/>
          <w:szCs w:val="28"/>
          <w:lang w:val="uk-UA"/>
        </w:rPr>
        <w:t>и</w:t>
      </w:r>
      <w:r>
        <w:rPr>
          <w:sz w:val="28"/>
          <w:szCs w:val="28"/>
          <w:lang w:val="uk-UA"/>
        </w:rPr>
        <w:t>ків. У кістках тварин, що мали ознаки остеопенії, відзначалося вірогідне зменшення об'ємної маси  мінеральних речовин (на 15,6%) та збільшення вмісту води (на 10,6%). Порівняльний аналіз показав, що у контрольних тварин щіл</w:t>
      </w:r>
      <w:r>
        <w:rPr>
          <w:sz w:val="28"/>
          <w:szCs w:val="28"/>
          <w:lang w:val="uk-UA"/>
        </w:rPr>
        <w:t>ь</w:t>
      </w:r>
      <w:r>
        <w:rPr>
          <w:sz w:val="28"/>
          <w:szCs w:val="28"/>
          <w:lang w:val="uk-UA"/>
        </w:rPr>
        <w:t>ність сухої кістки сягала 1,95±0,09 мг/мм</w:t>
      </w:r>
      <w:r>
        <w:rPr>
          <w:sz w:val="28"/>
          <w:szCs w:val="28"/>
          <w:vertAlign w:val="superscript"/>
          <w:lang w:val="uk-UA"/>
        </w:rPr>
        <w:t>3</w:t>
      </w:r>
      <w:r>
        <w:rPr>
          <w:sz w:val="28"/>
          <w:szCs w:val="28"/>
          <w:lang w:val="uk-UA"/>
        </w:rPr>
        <w:t>, а у тварин, що мали ознаки остеоп</w:t>
      </w:r>
      <w:r>
        <w:rPr>
          <w:sz w:val="28"/>
          <w:szCs w:val="28"/>
          <w:lang w:val="uk-UA"/>
        </w:rPr>
        <w:t>е</w:t>
      </w:r>
      <w:r>
        <w:rPr>
          <w:sz w:val="28"/>
          <w:szCs w:val="28"/>
          <w:lang w:val="uk-UA"/>
        </w:rPr>
        <w:t>нії - не перевищувала 1,65±0,13 мг/мм</w:t>
      </w:r>
      <w:r>
        <w:rPr>
          <w:sz w:val="28"/>
          <w:szCs w:val="28"/>
          <w:vertAlign w:val="superscript"/>
          <w:lang w:val="uk-UA"/>
        </w:rPr>
        <w:t>3</w:t>
      </w:r>
      <w:r>
        <w:rPr>
          <w:sz w:val="28"/>
          <w:szCs w:val="28"/>
          <w:lang w:val="uk-UA"/>
        </w:rPr>
        <w:t xml:space="preserve"> (р&lt;0,05). Зменшення ф</w:t>
      </w:r>
      <w:r>
        <w:rPr>
          <w:sz w:val="28"/>
          <w:szCs w:val="28"/>
          <w:lang w:val="uk-UA"/>
        </w:rPr>
        <w:t>у</w:t>
      </w:r>
      <w:r>
        <w:rPr>
          <w:sz w:val="28"/>
          <w:szCs w:val="28"/>
          <w:lang w:val="uk-UA"/>
        </w:rPr>
        <w:t xml:space="preserve">нкціонального </w:t>
      </w:r>
      <w:r>
        <w:rPr>
          <w:sz w:val="28"/>
          <w:szCs w:val="28"/>
          <w:lang w:val="uk-UA"/>
        </w:rPr>
        <w:lastRenderedPageBreak/>
        <w:t>навантаження на кінцівки в умовах жорсткого 28-добового  обмеження рухл</w:t>
      </w:r>
      <w:r>
        <w:rPr>
          <w:sz w:val="28"/>
          <w:szCs w:val="28"/>
          <w:lang w:val="uk-UA"/>
        </w:rPr>
        <w:t>и</w:t>
      </w:r>
      <w:r>
        <w:rPr>
          <w:sz w:val="28"/>
          <w:szCs w:val="28"/>
          <w:lang w:val="uk-UA"/>
        </w:rPr>
        <w:t>вості істотно не впливало на ріст стегнової кістки в довжину, але помітно зн</w:t>
      </w:r>
      <w:r>
        <w:rPr>
          <w:sz w:val="28"/>
          <w:szCs w:val="28"/>
          <w:lang w:val="uk-UA"/>
        </w:rPr>
        <w:t>и</w:t>
      </w:r>
      <w:r>
        <w:rPr>
          <w:sz w:val="28"/>
          <w:szCs w:val="28"/>
          <w:lang w:val="uk-UA"/>
        </w:rPr>
        <w:t>жувало темпи її аппозиційного росту, що призводило до зменшення маси сте</w:t>
      </w:r>
      <w:r>
        <w:rPr>
          <w:sz w:val="28"/>
          <w:szCs w:val="28"/>
          <w:lang w:val="uk-UA"/>
        </w:rPr>
        <w:t>г</w:t>
      </w:r>
      <w:r>
        <w:rPr>
          <w:sz w:val="28"/>
          <w:szCs w:val="28"/>
          <w:lang w:val="uk-UA"/>
        </w:rPr>
        <w:t>нової кістки, середнього діаметра діафіза та просвіту кістковомозкового к</w:t>
      </w:r>
      <w:r>
        <w:rPr>
          <w:sz w:val="28"/>
          <w:szCs w:val="28"/>
          <w:lang w:val="uk-UA"/>
        </w:rPr>
        <w:t>а</w:t>
      </w:r>
      <w:r>
        <w:rPr>
          <w:sz w:val="28"/>
          <w:szCs w:val="28"/>
          <w:lang w:val="uk-UA"/>
        </w:rPr>
        <w:t xml:space="preserve">налу  на 16,6, 19,0 і 20,4% відповідно (p&lt;0,05).  </w:t>
      </w:r>
    </w:p>
    <w:p w:rsidR="004F37EA" w:rsidRDefault="004F37EA" w:rsidP="004F37EA">
      <w:pPr>
        <w:ind w:firstLine="709"/>
        <w:jc w:val="both"/>
        <w:rPr>
          <w:sz w:val="28"/>
          <w:szCs w:val="28"/>
          <w:lang w:val="uk-UA"/>
        </w:rPr>
      </w:pPr>
      <w:r>
        <w:rPr>
          <w:sz w:val="28"/>
          <w:szCs w:val="28"/>
          <w:lang w:val="uk-UA"/>
        </w:rPr>
        <w:t>Для ПЕВ препаратів стегнових кісток, що мали ознаки остеопенії, на всьому діапазоні частот були властиві низькі величини електричного імпедансу, активного й реактивного опору і високі показники електричної ємності (рис. 9). Так, на частоті 10</w:t>
      </w:r>
      <w:r>
        <w:rPr>
          <w:sz w:val="28"/>
          <w:szCs w:val="28"/>
          <w:vertAlign w:val="superscript"/>
          <w:lang w:val="uk-UA"/>
        </w:rPr>
        <w:t xml:space="preserve">4 </w:t>
      </w:r>
      <w:r>
        <w:rPr>
          <w:sz w:val="28"/>
          <w:szCs w:val="28"/>
          <w:lang w:val="uk-UA"/>
        </w:rPr>
        <w:t xml:space="preserve">Гц зменшення середньої величини електричного імпедансу сягало 50,1%, реактивного й активного опорів - 80,4 і 50,2% відповідно при  збільшенні  електричної ємності на 396,0%. </w:t>
      </w:r>
    </w:p>
    <w:tbl>
      <w:tblPr>
        <w:tblStyle w:val="affffffffffffffffffffc"/>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94"/>
        <w:gridCol w:w="4930"/>
      </w:tblGrid>
      <w:tr w:rsidR="004F37EA" w:rsidTr="006D506A">
        <w:trPr>
          <w:trHeight w:val="3248"/>
        </w:trPr>
        <w:tc>
          <w:tcPr>
            <w:tcW w:w="0" w:type="auto"/>
          </w:tcPr>
          <w:p w:rsidR="004F37EA" w:rsidRPr="00E20523" w:rsidRDefault="004F37EA" w:rsidP="006D506A">
            <w:pPr>
              <w:pStyle w:val="affffffff"/>
              <w:rPr>
                <w:lang w:val="uk-UA"/>
              </w:rPr>
            </w:pPr>
            <w:r>
              <w:rPr>
                <w:noProof/>
                <w:lang w:eastAsia="ru-RU"/>
              </w:rPr>
              <w:drawing>
                <wp:inline distT="0" distB="0" distL="0" distR="0">
                  <wp:extent cx="3027045" cy="1970405"/>
                  <wp:effectExtent l="0" t="0" r="0" b="0"/>
                  <wp:docPr id="19" name="Диаграмма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0" w:type="auto"/>
          </w:tcPr>
          <w:p w:rsidR="004F37EA" w:rsidRPr="00E20523" w:rsidRDefault="004F37EA" w:rsidP="006D506A">
            <w:pPr>
              <w:pStyle w:val="affffffff"/>
              <w:ind w:left="-108"/>
              <w:rPr>
                <w:lang w:val="uk-UA"/>
              </w:rPr>
            </w:pPr>
            <w:r>
              <w:rPr>
                <w:noProof/>
                <w:lang w:eastAsia="ru-RU"/>
              </w:rPr>
              <w:drawing>
                <wp:inline distT="0" distB="0" distL="0" distR="0">
                  <wp:extent cx="3042920" cy="19704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2920" cy="1970405"/>
                          </a:xfrm>
                          <a:prstGeom prst="rect">
                            <a:avLst/>
                          </a:prstGeom>
                          <a:noFill/>
                          <a:ln>
                            <a:noFill/>
                          </a:ln>
                        </pic:spPr>
                      </pic:pic>
                    </a:graphicData>
                  </a:graphic>
                </wp:inline>
              </w:drawing>
            </w:r>
          </w:p>
        </w:tc>
      </w:tr>
      <w:tr w:rsidR="004F37EA" w:rsidTr="006D506A">
        <w:trPr>
          <w:trHeight w:val="3376"/>
        </w:trPr>
        <w:tc>
          <w:tcPr>
            <w:tcW w:w="4994" w:type="dxa"/>
          </w:tcPr>
          <w:p w:rsidR="004F37EA" w:rsidRPr="00E20523" w:rsidRDefault="004F37EA" w:rsidP="006D506A">
            <w:pPr>
              <w:pStyle w:val="affffffff"/>
              <w:ind w:right="-108"/>
              <w:rPr>
                <w:lang w:val="uk-UA"/>
              </w:rPr>
            </w:pPr>
            <w:r>
              <w:rPr>
                <w:noProof/>
                <w:lang w:eastAsia="ru-RU"/>
              </w:rPr>
              <w:drawing>
                <wp:inline distT="0" distB="0" distL="0" distR="0">
                  <wp:extent cx="3074035" cy="2175510"/>
                  <wp:effectExtent l="0" t="0" r="0" b="0"/>
                  <wp:docPr id="17" name="Диаграмма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930" w:type="dxa"/>
          </w:tcPr>
          <w:p w:rsidR="004F37EA" w:rsidRPr="00E20523" w:rsidRDefault="004F37EA" w:rsidP="006D506A">
            <w:pPr>
              <w:pStyle w:val="affffffff"/>
              <w:ind w:left="-108"/>
              <w:rPr>
                <w:lang w:val="uk-UA"/>
              </w:rPr>
            </w:pPr>
            <w:r>
              <w:rPr>
                <w:noProof/>
                <w:lang w:eastAsia="ru-RU"/>
              </w:rPr>
              <w:drawing>
                <wp:inline distT="0" distB="0" distL="0" distR="0">
                  <wp:extent cx="3027045" cy="2175510"/>
                  <wp:effectExtent l="0" t="0" r="0" b="0"/>
                  <wp:docPr id="16" name="Диаграмма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rsidR="004F37EA" w:rsidRPr="00F3248B" w:rsidRDefault="004F37EA" w:rsidP="004F37EA">
      <w:pPr>
        <w:ind w:left="-2" w:right="-6"/>
        <w:jc w:val="both"/>
        <w:rPr>
          <w:lang w:val="uk-UA"/>
        </w:rPr>
      </w:pPr>
      <w:r w:rsidRPr="00F3248B">
        <w:rPr>
          <w:lang w:val="uk-UA"/>
        </w:rPr>
        <w:t>Рис.9. Динаміка ємності (</w:t>
      </w:r>
      <w:r w:rsidRPr="00F3248B">
        <w:rPr>
          <w:lang w:val="en-US"/>
        </w:rPr>
        <w:t>I</w:t>
      </w:r>
      <w:r w:rsidRPr="00F3248B">
        <w:rPr>
          <w:lang w:val="uk-UA"/>
        </w:rPr>
        <w:t>), імпедансу (</w:t>
      </w:r>
      <w:r w:rsidRPr="00F3248B">
        <w:rPr>
          <w:lang w:val="en-US"/>
        </w:rPr>
        <w:t>II</w:t>
      </w:r>
      <w:r w:rsidRPr="00F3248B">
        <w:rPr>
          <w:lang w:val="uk-UA"/>
        </w:rPr>
        <w:t>), активного (</w:t>
      </w:r>
      <w:r w:rsidRPr="00F3248B">
        <w:rPr>
          <w:lang w:val="en-US"/>
        </w:rPr>
        <w:t>III</w:t>
      </w:r>
      <w:r w:rsidRPr="00F3248B">
        <w:rPr>
          <w:lang w:val="uk-UA"/>
        </w:rPr>
        <w:t>) і реактивного (</w:t>
      </w:r>
      <w:r w:rsidRPr="00F3248B">
        <w:rPr>
          <w:lang w:val="en-US"/>
        </w:rPr>
        <w:t>IV</w:t>
      </w:r>
      <w:r w:rsidRPr="00F3248B">
        <w:rPr>
          <w:lang w:val="uk-UA"/>
        </w:rPr>
        <w:t>) опору препар</w:t>
      </w:r>
      <w:r w:rsidRPr="00F3248B">
        <w:rPr>
          <w:lang w:val="uk-UA"/>
        </w:rPr>
        <w:t>а</w:t>
      </w:r>
      <w:r w:rsidRPr="00F3248B">
        <w:rPr>
          <w:lang w:val="uk-UA"/>
        </w:rPr>
        <w:t>тів стегнової кістки  щурів у контролі та після 28 – добової жорсткої гіпокінезії у частотному діапазоні 100-1000000 Гц.</w:t>
      </w:r>
    </w:p>
    <w:p w:rsidR="004F37EA" w:rsidRDefault="004F37EA" w:rsidP="004F37EA">
      <w:pPr>
        <w:ind w:firstLine="708"/>
        <w:jc w:val="both"/>
        <w:rPr>
          <w:sz w:val="28"/>
          <w:szCs w:val="28"/>
          <w:lang w:val="uk-UA"/>
        </w:rPr>
      </w:pPr>
      <w:r>
        <w:rPr>
          <w:sz w:val="28"/>
          <w:szCs w:val="28"/>
          <w:lang w:val="uk-UA"/>
        </w:rPr>
        <w:t>При збільшенні тривалості гіпокінезії до 45 діб у всіх дослідних щурів спостерігалися ознаки остеопенії. Маса стегнової кістки тварин  була вірогідно меншою, ніж контролю (750,01±65,01 і 8</w:t>
      </w:r>
      <w:r>
        <w:rPr>
          <w:snapToGrid w:val="0"/>
          <w:color w:val="000000"/>
          <w:sz w:val="28"/>
          <w:szCs w:val="28"/>
          <w:lang w:val="uk-UA"/>
        </w:rPr>
        <w:t>94,55</w:t>
      </w:r>
      <w:r>
        <w:rPr>
          <w:sz w:val="28"/>
          <w:szCs w:val="28"/>
          <w:lang w:val="uk-UA"/>
        </w:rPr>
        <w:t>±30,61 мг відповідно), а щільність кісткової тканини не перевищувала 1,62</w:t>
      </w:r>
      <w:r>
        <w:rPr>
          <w:sz w:val="28"/>
          <w:szCs w:val="28"/>
          <w:lang w:val="uk-UA"/>
        </w:rPr>
        <w:sym w:font="Symbol" w:char="F0B1"/>
      </w:r>
      <w:r>
        <w:rPr>
          <w:sz w:val="28"/>
          <w:szCs w:val="28"/>
          <w:lang w:val="uk-UA"/>
        </w:rPr>
        <w:t>0,04 мг/мм</w:t>
      </w:r>
      <w:r>
        <w:rPr>
          <w:sz w:val="28"/>
          <w:szCs w:val="28"/>
          <w:vertAlign w:val="superscript"/>
          <w:lang w:val="uk-UA"/>
        </w:rPr>
        <w:t>3</w:t>
      </w:r>
      <w:r>
        <w:rPr>
          <w:sz w:val="28"/>
          <w:szCs w:val="28"/>
          <w:lang w:val="uk-UA"/>
        </w:rPr>
        <w:t xml:space="preserve"> (р&lt;0,05). Вміст мінерал</w:t>
      </w:r>
      <w:r>
        <w:rPr>
          <w:sz w:val="28"/>
          <w:szCs w:val="28"/>
          <w:lang w:val="uk-UA"/>
        </w:rPr>
        <w:t>ь</w:t>
      </w:r>
      <w:r>
        <w:rPr>
          <w:sz w:val="28"/>
          <w:szCs w:val="28"/>
          <w:lang w:val="uk-UA"/>
        </w:rPr>
        <w:t>них і органічних речовин у компактній кістці дослідних щурів вірогідно зме</w:t>
      </w:r>
      <w:r>
        <w:rPr>
          <w:sz w:val="28"/>
          <w:szCs w:val="28"/>
          <w:lang w:val="uk-UA"/>
        </w:rPr>
        <w:t>н</w:t>
      </w:r>
      <w:r>
        <w:rPr>
          <w:sz w:val="28"/>
          <w:szCs w:val="28"/>
          <w:lang w:val="uk-UA"/>
        </w:rPr>
        <w:t>шувався, а вміст води - збільшувався. Якщо в контрольній групі щурів мінер</w:t>
      </w:r>
      <w:r>
        <w:rPr>
          <w:sz w:val="28"/>
          <w:szCs w:val="28"/>
          <w:lang w:val="uk-UA"/>
        </w:rPr>
        <w:t>а</w:t>
      </w:r>
      <w:r>
        <w:rPr>
          <w:sz w:val="28"/>
          <w:szCs w:val="28"/>
          <w:lang w:val="uk-UA"/>
        </w:rPr>
        <w:t>льна насиченість кісткової тканини становила 1,46</w:t>
      </w:r>
      <w:r>
        <w:rPr>
          <w:sz w:val="28"/>
          <w:szCs w:val="28"/>
          <w:lang w:val="uk-UA"/>
        </w:rPr>
        <w:sym w:font="Symbol" w:char="F0B1"/>
      </w:r>
      <w:r>
        <w:rPr>
          <w:sz w:val="28"/>
          <w:szCs w:val="28"/>
          <w:lang w:val="uk-UA"/>
        </w:rPr>
        <w:t>0,03 мг/мм</w:t>
      </w:r>
      <w:r>
        <w:rPr>
          <w:sz w:val="28"/>
          <w:szCs w:val="28"/>
          <w:vertAlign w:val="superscript"/>
          <w:lang w:val="uk-UA"/>
        </w:rPr>
        <w:t>3</w:t>
      </w:r>
      <w:r>
        <w:rPr>
          <w:sz w:val="28"/>
          <w:szCs w:val="28"/>
          <w:lang w:val="uk-UA"/>
        </w:rPr>
        <w:t>, то у тварин д</w:t>
      </w:r>
      <w:r>
        <w:rPr>
          <w:sz w:val="28"/>
          <w:szCs w:val="28"/>
          <w:lang w:val="uk-UA"/>
        </w:rPr>
        <w:t>о</w:t>
      </w:r>
      <w:r>
        <w:rPr>
          <w:sz w:val="28"/>
          <w:szCs w:val="28"/>
          <w:lang w:val="uk-UA"/>
        </w:rPr>
        <w:t>слідної групи вона не перевищувала 1,23</w:t>
      </w:r>
      <w:r>
        <w:rPr>
          <w:sz w:val="28"/>
          <w:szCs w:val="28"/>
          <w:lang w:val="uk-UA"/>
        </w:rPr>
        <w:sym w:font="Symbol" w:char="F0B1"/>
      </w:r>
      <w:r>
        <w:rPr>
          <w:sz w:val="28"/>
          <w:szCs w:val="28"/>
          <w:lang w:val="uk-UA"/>
        </w:rPr>
        <w:t>0,04 мг/мм</w:t>
      </w:r>
      <w:r>
        <w:rPr>
          <w:sz w:val="28"/>
          <w:szCs w:val="28"/>
          <w:vertAlign w:val="superscript"/>
          <w:lang w:val="uk-UA"/>
        </w:rPr>
        <w:t xml:space="preserve">3 </w:t>
      </w:r>
      <w:r>
        <w:rPr>
          <w:sz w:val="28"/>
          <w:szCs w:val="28"/>
          <w:lang w:val="uk-UA"/>
        </w:rPr>
        <w:t>(p&lt;0,001). У щурів, що перебували в умовах 45-добової гіпокінезії, відзначалася більш висока гідрат</w:t>
      </w:r>
      <w:r>
        <w:rPr>
          <w:sz w:val="28"/>
          <w:szCs w:val="28"/>
          <w:lang w:val="uk-UA"/>
        </w:rPr>
        <w:t>а</w:t>
      </w:r>
      <w:r>
        <w:rPr>
          <w:sz w:val="28"/>
          <w:szCs w:val="28"/>
          <w:lang w:val="uk-UA"/>
        </w:rPr>
        <w:t>ція кісткової тканини порівняно зі щурами контрольної групи і порівняно з тв</w:t>
      </w:r>
      <w:r>
        <w:rPr>
          <w:sz w:val="28"/>
          <w:szCs w:val="28"/>
          <w:lang w:val="uk-UA"/>
        </w:rPr>
        <w:t>а</w:t>
      </w:r>
      <w:r>
        <w:rPr>
          <w:sz w:val="28"/>
          <w:szCs w:val="28"/>
          <w:lang w:val="uk-UA"/>
        </w:rPr>
        <w:t xml:space="preserve">ринами, які знаходилися </w:t>
      </w:r>
      <w:r>
        <w:rPr>
          <w:sz w:val="28"/>
          <w:szCs w:val="28"/>
          <w:lang w:val="uk-UA"/>
        </w:rPr>
        <w:lastRenderedPageBreak/>
        <w:t>в умовах жорсткої 28-добової гіпокінезії (0,43</w:t>
      </w:r>
      <w:r>
        <w:rPr>
          <w:sz w:val="28"/>
          <w:szCs w:val="28"/>
          <w:lang w:val="uk-UA"/>
        </w:rPr>
        <w:sym w:font="Symbol" w:char="F0B1"/>
      </w:r>
      <w:r>
        <w:rPr>
          <w:sz w:val="28"/>
          <w:szCs w:val="28"/>
          <w:lang w:val="uk-UA"/>
        </w:rPr>
        <w:t>0,01, 0,73</w:t>
      </w:r>
      <w:r>
        <w:rPr>
          <w:sz w:val="28"/>
          <w:szCs w:val="28"/>
          <w:lang w:val="uk-UA"/>
        </w:rPr>
        <w:sym w:font="Symbol" w:char="F0B1"/>
      </w:r>
      <w:r>
        <w:rPr>
          <w:sz w:val="28"/>
          <w:szCs w:val="28"/>
          <w:lang w:val="uk-UA"/>
        </w:rPr>
        <w:t>0,05 і 0,52</w:t>
      </w:r>
      <w:r>
        <w:rPr>
          <w:sz w:val="28"/>
          <w:szCs w:val="28"/>
          <w:lang w:val="uk-UA"/>
        </w:rPr>
        <w:sym w:font="Symbol" w:char="F0B1"/>
      </w:r>
      <w:r>
        <w:rPr>
          <w:sz w:val="28"/>
          <w:szCs w:val="28"/>
          <w:lang w:val="uk-UA"/>
        </w:rPr>
        <w:t>0,03 мг/мм</w:t>
      </w:r>
      <w:r>
        <w:rPr>
          <w:sz w:val="28"/>
          <w:szCs w:val="28"/>
          <w:vertAlign w:val="superscript"/>
          <w:lang w:val="uk-UA"/>
        </w:rPr>
        <w:t>3</w:t>
      </w:r>
      <w:r>
        <w:rPr>
          <w:sz w:val="28"/>
          <w:szCs w:val="28"/>
          <w:lang w:val="uk-UA"/>
        </w:rPr>
        <w:t xml:space="preserve"> відповідно). Характер і загальна спрямованість змін діаметра діафіза та кістковомозкового каналу стегнових кісток щурів після жорсткої 45-добової гіпокінезії був таким, як і у тварин після жор</w:t>
      </w:r>
      <w:r>
        <w:rPr>
          <w:sz w:val="28"/>
          <w:szCs w:val="28"/>
          <w:lang w:val="uk-UA"/>
        </w:rPr>
        <w:t>с</w:t>
      </w:r>
      <w:r>
        <w:rPr>
          <w:sz w:val="28"/>
          <w:szCs w:val="28"/>
          <w:lang w:val="uk-UA"/>
        </w:rPr>
        <w:t>ткої 28-добової гіпокінезії, проте ступінь їх виразності був найбільшим, що призводило до вірогідного зменшення товщини стінки діафіза на 22,2% (р&lt;0,05).</w:t>
      </w:r>
    </w:p>
    <w:p w:rsidR="004F37EA" w:rsidRDefault="004F37EA" w:rsidP="004F37EA">
      <w:pPr>
        <w:pStyle w:val="affffffff"/>
        <w:tabs>
          <w:tab w:val="left" w:pos="3420"/>
        </w:tabs>
        <w:spacing w:after="0"/>
        <w:ind w:firstLine="709"/>
        <w:jc w:val="both"/>
        <w:rPr>
          <w:szCs w:val="28"/>
          <w:lang w:val="uk-UA"/>
        </w:rPr>
      </w:pPr>
      <w:r>
        <w:rPr>
          <w:szCs w:val="28"/>
          <w:lang w:val="uk-UA"/>
        </w:rPr>
        <w:t xml:space="preserve"> Гіпокінетичні порушення складу й остеометричних параметрів стегнової кістки дослідних щурів супроводжувалися характерними змінами її ПЕВ.  На рис.10 представлена динаміка ємності, імпедансу, активного та реактивного опору препаратів стегнової кістки тварин контрольної й дослідної груп при проведенні мультича</w:t>
      </w:r>
      <w:r>
        <w:rPr>
          <w:szCs w:val="28"/>
          <w:lang w:val="en-US"/>
        </w:rPr>
        <w:t>c</w:t>
      </w:r>
      <w:r>
        <w:rPr>
          <w:szCs w:val="28"/>
          <w:lang w:val="uk-UA"/>
        </w:rPr>
        <w:t xml:space="preserve">тотного імпедансометричного тестування. </w:t>
      </w:r>
    </w:p>
    <w:tbl>
      <w:tblPr>
        <w:tblStyle w:val="affffffffffffffffffffc"/>
        <w:tblW w:w="9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33"/>
        <w:gridCol w:w="4921"/>
      </w:tblGrid>
      <w:tr w:rsidR="004F37EA" w:rsidTr="006D506A">
        <w:trPr>
          <w:trHeight w:val="3234"/>
        </w:trPr>
        <w:tc>
          <w:tcPr>
            <w:tcW w:w="5024" w:type="dxa"/>
          </w:tcPr>
          <w:p w:rsidR="004F37EA" w:rsidRPr="00E20523" w:rsidRDefault="004F37EA" w:rsidP="006D506A">
            <w:pPr>
              <w:pStyle w:val="affffffff"/>
              <w:rPr>
                <w:lang w:val="uk-UA"/>
              </w:rPr>
            </w:pPr>
            <w:r>
              <w:rPr>
                <w:noProof/>
                <w:lang w:eastAsia="ru-RU"/>
              </w:rPr>
              <w:drawing>
                <wp:inline distT="0" distB="0" distL="0" distR="0">
                  <wp:extent cx="3058795" cy="2128520"/>
                  <wp:effectExtent l="0" t="0" r="0" b="0"/>
                  <wp:docPr id="15" name="Диаграм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930" w:type="dxa"/>
          </w:tcPr>
          <w:p w:rsidR="004F37EA" w:rsidRPr="00E20523" w:rsidRDefault="004F37EA" w:rsidP="006D506A">
            <w:pPr>
              <w:pStyle w:val="affffffff"/>
              <w:ind w:left="-108"/>
              <w:rPr>
                <w:lang w:val="uk-UA"/>
              </w:rPr>
            </w:pPr>
            <w:r>
              <w:rPr>
                <w:noProof/>
                <w:lang w:eastAsia="ru-RU"/>
              </w:rPr>
              <w:drawing>
                <wp:inline distT="0" distB="0" distL="0" distR="0">
                  <wp:extent cx="3042920" cy="2128520"/>
                  <wp:effectExtent l="0" t="0" r="0" b="0"/>
                  <wp:docPr id="14"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4F37EA" w:rsidTr="006D506A">
        <w:trPr>
          <w:trHeight w:val="3278"/>
        </w:trPr>
        <w:tc>
          <w:tcPr>
            <w:tcW w:w="5024" w:type="dxa"/>
          </w:tcPr>
          <w:p w:rsidR="004F37EA" w:rsidRPr="00E20523" w:rsidRDefault="004F37EA" w:rsidP="006D506A">
            <w:pPr>
              <w:pStyle w:val="affffffff"/>
              <w:ind w:right="-108"/>
              <w:rPr>
                <w:lang w:val="uk-UA"/>
              </w:rPr>
            </w:pPr>
            <w:r>
              <w:rPr>
                <w:noProof/>
                <w:lang w:eastAsia="ru-RU"/>
              </w:rPr>
              <w:drawing>
                <wp:inline distT="0" distB="0" distL="0" distR="0">
                  <wp:extent cx="3027045" cy="2286000"/>
                  <wp:effectExtent l="0" t="0" r="0" b="0"/>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930" w:type="dxa"/>
          </w:tcPr>
          <w:p w:rsidR="004F37EA" w:rsidRPr="00E20523" w:rsidRDefault="004F37EA" w:rsidP="006D506A">
            <w:pPr>
              <w:pStyle w:val="affffffff"/>
              <w:ind w:left="-108"/>
              <w:rPr>
                <w:lang w:val="uk-UA"/>
              </w:rPr>
            </w:pPr>
            <w:r>
              <w:rPr>
                <w:noProof/>
                <w:lang w:eastAsia="ru-RU"/>
              </w:rPr>
              <w:drawing>
                <wp:inline distT="0" distB="0" distL="0" distR="0">
                  <wp:extent cx="3027045" cy="2270125"/>
                  <wp:effectExtent l="0" t="0" r="0" b="0"/>
                  <wp:docPr id="12" name="Диаграм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rsidR="004F37EA" w:rsidRPr="00F3248B" w:rsidRDefault="004F37EA" w:rsidP="004F37EA">
      <w:pPr>
        <w:jc w:val="both"/>
        <w:rPr>
          <w:lang w:val="uk-UA"/>
        </w:rPr>
      </w:pPr>
      <w:r w:rsidRPr="00F3248B">
        <w:rPr>
          <w:lang w:val="uk-UA"/>
        </w:rPr>
        <w:t>Рис.10. Динаміка ємності (</w:t>
      </w:r>
      <w:r w:rsidRPr="00F3248B">
        <w:rPr>
          <w:lang w:val="en-US"/>
        </w:rPr>
        <w:t>I</w:t>
      </w:r>
      <w:r w:rsidRPr="00F3248B">
        <w:rPr>
          <w:lang w:val="uk-UA"/>
        </w:rPr>
        <w:t>), імпедансу (</w:t>
      </w:r>
      <w:r w:rsidRPr="00F3248B">
        <w:rPr>
          <w:lang w:val="en-US"/>
        </w:rPr>
        <w:t>II</w:t>
      </w:r>
      <w:r w:rsidRPr="00F3248B">
        <w:rPr>
          <w:lang w:val="uk-UA"/>
        </w:rPr>
        <w:t>), активного (</w:t>
      </w:r>
      <w:r w:rsidRPr="00F3248B">
        <w:rPr>
          <w:lang w:val="en-US"/>
        </w:rPr>
        <w:t>III</w:t>
      </w:r>
      <w:r w:rsidRPr="00F3248B">
        <w:rPr>
          <w:lang w:val="uk-UA"/>
        </w:rPr>
        <w:t>) і реактивного (</w:t>
      </w:r>
      <w:r w:rsidRPr="00F3248B">
        <w:rPr>
          <w:lang w:val="en-US"/>
        </w:rPr>
        <w:t>IV</w:t>
      </w:r>
      <w:r w:rsidRPr="00F3248B">
        <w:rPr>
          <w:lang w:val="uk-UA"/>
        </w:rPr>
        <w:t>) опору препар</w:t>
      </w:r>
      <w:r w:rsidRPr="00F3248B">
        <w:rPr>
          <w:lang w:val="uk-UA"/>
        </w:rPr>
        <w:t>а</w:t>
      </w:r>
      <w:r w:rsidRPr="00F3248B">
        <w:rPr>
          <w:lang w:val="uk-UA"/>
        </w:rPr>
        <w:t>тів   стегнової кістки щурів у контролі та після 45-добової жорсткої гіпокінезії у частотному діапазоні 100-1000000 Гц.</w:t>
      </w:r>
    </w:p>
    <w:p w:rsidR="004F37EA" w:rsidRDefault="004F37EA" w:rsidP="004F37EA">
      <w:pPr>
        <w:pStyle w:val="affffffff"/>
        <w:ind w:firstLine="709"/>
        <w:jc w:val="both"/>
        <w:rPr>
          <w:szCs w:val="28"/>
        </w:rPr>
      </w:pPr>
      <w:r>
        <w:rPr>
          <w:szCs w:val="28"/>
          <w:lang w:val="uk-UA"/>
        </w:rPr>
        <w:t>Загальна спрямованість змін ПЕВ препаратів тварин після 45-добової г</w:t>
      </w:r>
      <w:r>
        <w:rPr>
          <w:szCs w:val="28"/>
          <w:lang w:val="uk-UA"/>
        </w:rPr>
        <w:t>і</w:t>
      </w:r>
      <w:r>
        <w:rPr>
          <w:szCs w:val="28"/>
          <w:lang w:val="uk-UA"/>
        </w:rPr>
        <w:t>покінезії на всьому діапазоні частот була такою самою, як і у тварин після 28-добової гіпокінезії, однак ступінь їх виразності був значно більшим. На частоті 10</w:t>
      </w:r>
      <w:r>
        <w:rPr>
          <w:szCs w:val="28"/>
          <w:vertAlign w:val="superscript"/>
          <w:lang w:val="uk-UA"/>
        </w:rPr>
        <w:t xml:space="preserve">4  </w:t>
      </w:r>
      <w:r>
        <w:rPr>
          <w:szCs w:val="28"/>
          <w:lang w:val="uk-UA"/>
        </w:rPr>
        <w:t>Гц питома ємність і реактивний опір становили 773,8 і 17,1% відповідно щодо контролю. Вірогідно, хоча не так значно, зменшувалися імпеданс і акти</w:t>
      </w:r>
      <w:r>
        <w:rPr>
          <w:szCs w:val="28"/>
          <w:lang w:val="uk-UA"/>
        </w:rPr>
        <w:t>в</w:t>
      </w:r>
      <w:r>
        <w:rPr>
          <w:szCs w:val="28"/>
          <w:lang w:val="uk-UA"/>
        </w:rPr>
        <w:t xml:space="preserve">ний опір (до 26,6 і 26,4% відповідно щодо контролю).  </w:t>
      </w:r>
    </w:p>
    <w:p w:rsidR="004F37EA" w:rsidRPr="008A1AA5" w:rsidRDefault="004F37EA" w:rsidP="004F37EA">
      <w:pPr>
        <w:ind w:firstLine="709"/>
        <w:jc w:val="both"/>
        <w:rPr>
          <w:sz w:val="28"/>
          <w:szCs w:val="28"/>
        </w:rPr>
      </w:pPr>
    </w:p>
    <w:p w:rsidR="004F37EA" w:rsidRDefault="004F37EA" w:rsidP="004F37EA">
      <w:pPr>
        <w:ind w:firstLine="709"/>
        <w:jc w:val="both"/>
        <w:rPr>
          <w:sz w:val="28"/>
          <w:szCs w:val="28"/>
          <w:lang w:val="uk-UA"/>
        </w:rPr>
      </w:pPr>
      <w:r>
        <w:rPr>
          <w:b/>
          <w:bCs/>
          <w:sz w:val="28"/>
          <w:szCs w:val="28"/>
          <w:lang w:val="uk-UA"/>
        </w:rPr>
        <w:t xml:space="preserve">Залежність електричних показників кістки від змін складу та фізико-хімічних властивостей основних компонентів кісткового матриксу.  </w:t>
      </w:r>
      <w:r>
        <w:rPr>
          <w:sz w:val="28"/>
          <w:szCs w:val="28"/>
          <w:lang w:val="uk-UA"/>
        </w:rPr>
        <w:t xml:space="preserve">Для </w:t>
      </w:r>
      <w:r>
        <w:rPr>
          <w:sz w:val="28"/>
          <w:szCs w:val="28"/>
          <w:lang w:val="uk-UA"/>
        </w:rPr>
        <w:lastRenderedPageBreak/>
        <w:t>моделювання змін водно-мінерального балансу кістки в умовах гіпокінезії використаний метод демінералізації препаратів in vitro. Контролем були  недем</w:t>
      </w:r>
      <w:r>
        <w:rPr>
          <w:sz w:val="28"/>
          <w:szCs w:val="28"/>
          <w:lang w:val="uk-UA"/>
        </w:rPr>
        <w:t>і</w:t>
      </w:r>
      <w:r>
        <w:rPr>
          <w:sz w:val="28"/>
          <w:szCs w:val="28"/>
          <w:lang w:val="uk-UA"/>
        </w:rPr>
        <w:t>нералізовані препарати тих самих тварин.</w:t>
      </w:r>
    </w:p>
    <w:p w:rsidR="004F37EA" w:rsidRDefault="004F37EA" w:rsidP="004F37EA">
      <w:pPr>
        <w:ind w:firstLine="709"/>
        <w:jc w:val="both"/>
        <w:rPr>
          <w:sz w:val="28"/>
          <w:szCs w:val="28"/>
          <w:lang w:val="uk-UA"/>
        </w:rPr>
      </w:pPr>
      <w:r>
        <w:rPr>
          <w:sz w:val="28"/>
          <w:szCs w:val="28"/>
          <w:lang w:val="uk-UA"/>
        </w:rPr>
        <w:t xml:space="preserve"> Демінералізація препаратів кістки супроводжувалася зменшенням їхньої вихідної  маси на 55% та збільшенням вмісту води на 48%. Істотно змінювалися ПЕВ препаратів. Якщо імпедансу свіжовиділених препаратів сягав 1,5 кОм, то після демінералізації він не перевищував 40 Ом.  Активний опір до кінця пері</w:t>
      </w:r>
      <w:r>
        <w:rPr>
          <w:sz w:val="28"/>
          <w:szCs w:val="28"/>
          <w:lang w:val="uk-UA"/>
        </w:rPr>
        <w:t>о</w:t>
      </w:r>
      <w:r>
        <w:rPr>
          <w:sz w:val="28"/>
          <w:szCs w:val="28"/>
          <w:lang w:val="uk-UA"/>
        </w:rPr>
        <w:t>ду демінералізації зменшувався більше ніж у 34 рази,  а реактивний опір  -  в 60 разів. Демінералізовані препарати втрачали залежність показників ПЕВ від ча</w:t>
      </w:r>
      <w:r>
        <w:rPr>
          <w:sz w:val="28"/>
          <w:szCs w:val="28"/>
          <w:lang w:val="uk-UA"/>
        </w:rPr>
        <w:t>с</w:t>
      </w:r>
      <w:r>
        <w:rPr>
          <w:sz w:val="28"/>
          <w:szCs w:val="28"/>
          <w:lang w:val="uk-UA"/>
        </w:rPr>
        <w:t>тоти тестового струму (рис.11). Очевидно, що в умовах гіпокінезії  повної демінералізації кістки ніколи не відбувається, але і сама модель хімічної модифікації кісткової тканини лише з відомим ступенем припущення відображає реальні процеси, що відбуваються в кістці при зменшенні функціонального навант</w:t>
      </w:r>
      <w:r>
        <w:rPr>
          <w:sz w:val="28"/>
          <w:szCs w:val="28"/>
          <w:lang w:val="uk-UA"/>
        </w:rPr>
        <w:t>а</w:t>
      </w:r>
      <w:r>
        <w:rPr>
          <w:sz w:val="28"/>
          <w:szCs w:val="28"/>
          <w:lang w:val="uk-UA"/>
        </w:rPr>
        <w:t>ження. Однак два факти, що випливають із результатів цієї серії досліджень, становлять інтерес і можуть бути використані для пояснення особливостей зм</w:t>
      </w:r>
      <w:r>
        <w:rPr>
          <w:sz w:val="28"/>
          <w:szCs w:val="28"/>
          <w:lang w:val="uk-UA"/>
        </w:rPr>
        <w:t>і</w:t>
      </w:r>
      <w:r>
        <w:rPr>
          <w:sz w:val="28"/>
          <w:szCs w:val="28"/>
          <w:lang w:val="uk-UA"/>
        </w:rPr>
        <w:t>ни пасивних електричних властивостей кістки в умовах реальної гіпокінезії: 1 - процеси демінералізації та гіпергідратації кістки  є двома взаємозалежними процесами, які протікають паралельно; 2 - гіпомінералізація та гіпергідратація кістки спричинюють  збільшення її електропровідності й ємності.</w:t>
      </w:r>
    </w:p>
    <w:tbl>
      <w:tblPr>
        <w:tblStyle w:val="affffffffffffffffffffc"/>
        <w:tblW w:w="6300"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300"/>
      </w:tblGrid>
      <w:tr w:rsidR="004F37EA" w:rsidTr="006D506A">
        <w:trPr>
          <w:trHeight w:val="3020"/>
        </w:trPr>
        <w:tc>
          <w:tcPr>
            <w:tcW w:w="6300" w:type="dxa"/>
          </w:tcPr>
          <w:p w:rsidR="004F37EA" w:rsidRPr="00EA4D5E" w:rsidRDefault="004F37EA" w:rsidP="006D506A">
            <w:pPr>
              <w:tabs>
                <w:tab w:val="left" w:pos="4140"/>
              </w:tabs>
              <w:ind w:left="72" w:right="-108" w:hanging="72"/>
              <w:rPr>
                <w:lang w:val="uk-UA"/>
              </w:rPr>
            </w:pPr>
            <w:r>
              <w:rPr>
                <w:noProof/>
                <w:lang w:eastAsia="ru-RU"/>
              </w:rPr>
              <w:drawing>
                <wp:inline distT="0" distB="0" distL="0" distR="0">
                  <wp:extent cx="3704590" cy="2080895"/>
                  <wp:effectExtent l="0" t="0" r="0" b="0"/>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rsidR="004F37EA" w:rsidRDefault="004F37EA" w:rsidP="004F37EA">
      <w:pPr>
        <w:pStyle w:val="affffffff6"/>
        <w:jc w:val="both"/>
        <w:rPr>
          <w:sz w:val="24"/>
          <w:lang w:val="uk-UA"/>
        </w:rPr>
      </w:pPr>
      <w:r w:rsidRPr="0092253A">
        <w:rPr>
          <w:sz w:val="24"/>
          <w:lang w:val="uk-UA"/>
        </w:rPr>
        <w:t>Рис.11.</w:t>
      </w:r>
      <w:r w:rsidRPr="0092253A">
        <w:rPr>
          <w:sz w:val="24"/>
        </w:rPr>
        <w:t xml:space="preserve"> </w:t>
      </w:r>
      <w:r w:rsidRPr="0092253A">
        <w:rPr>
          <w:sz w:val="24"/>
          <w:lang w:val="uk-UA"/>
        </w:rPr>
        <w:t xml:space="preserve">Залежність імпедансу препарату стегнової кістки щура від частоти тестового струму до початку, через 14 і 28 діб демінералізації. </w:t>
      </w:r>
    </w:p>
    <w:p w:rsidR="004F37EA" w:rsidRPr="0092253A" w:rsidRDefault="004F37EA" w:rsidP="004F37EA">
      <w:pPr>
        <w:pStyle w:val="affffffff6"/>
        <w:jc w:val="both"/>
        <w:rPr>
          <w:sz w:val="24"/>
          <w:lang w:val="uk-UA"/>
        </w:rPr>
      </w:pPr>
      <w:r w:rsidRPr="0092253A">
        <w:rPr>
          <w:b/>
          <w:bCs/>
          <w:sz w:val="24"/>
          <w:lang w:val="uk-UA"/>
        </w:rPr>
        <w:tab/>
      </w:r>
    </w:p>
    <w:p w:rsidR="004F37EA" w:rsidRDefault="004F37EA" w:rsidP="004F37EA">
      <w:pPr>
        <w:pStyle w:val="affffffff6"/>
        <w:jc w:val="both"/>
        <w:rPr>
          <w:b/>
          <w:bCs/>
          <w:lang w:val="uk-UA"/>
        </w:rPr>
      </w:pPr>
      <w:r>
        <w:rPr>
          <w:b/>
          <w:bCs/>
          <w:lang w:val="uk-UA"/>
        </w:rPr>
        <w:tab/>
      </w:r>
      <w:r>
        <w:rPr>
          <w:lang w:val="uk-UA"/>
        </w:rPr>
        <w:t>Для дослідження впливу змін  фізико-хімічних властивостей органічного ма</w:t>
      </w:r>
      <w:r>
        <w:rPr>
          <w:lang w:val="uk-UA"/>
        </w:rPr>
        <w:t>т</w:t>
      </w:r>
      <w:r>
        <w:rPr>
          <w:lang w:val="uk-UA"/>
        </w:rPr>
        <w:t>риксу на ПЕВ кісткової тканини використаний  метод дозованої термічної денатурації. Встановлено, що при нагріванні препаратів кістки від 37 до 65ºС ємність, імпеданс,  активний і реактивний опір істотно не змінювалися.  Под</w:t>
      </w:r>
      <w:r>
        <w:rPr>
          <w:lang w:val="uk-UA"/>
        </w:rPr>
        <w:t>а</w:t>
      </w:r>
      <w:r>
        <w:rPr>
          <w:lang w:val="uk-UA"/>
        </w:rPr>
        <w:t>льше нагрівання препаратів до 100ºС  супроводжувалося вірогідним збільше</w:t>
      </w:r>
      <w:r>
        <w:rPr>
          <w:lang w:val="uk-UA"/>
        </w:rPr>
        <w:t>н</w:t>
      </w:r>
      <w:r>
        <w:rPr>
          <w:lang w:val="uk-UA"/>
        </w:rPr>
        <w:t>ням ємності на  105% і зменшенням на  47%  імпедансу, активного  й реакти</w:t>
      </w:r>
      <w:r>
        <w:rPr>
          <w:lang w:val="uk-UA"/>
        </w:rPr>
        <w:t>в</w:t>
      </w:r>
      <w:r>
        <w:rPr>
          <w:lang w:val="uk-UA"/>
        </w:rPr>
        <w:t>ного опору, що свідчило про розвиток денатураційних процесів в органічному ма</w:t>
      </w:r>
      <w:r>
        <w:rPr>
          <w:lang w:val="uk-UA"/>
        </w:rPr>
        <w:t>т</w:t>
      </w:r>
      <w:r>
        <w:rPr>
          <w:lang w:val="uk-UA"/>
        </w:rPr>
        <w:t>риксі</w:t>
      </w:r>
      <w:bookmarkStart w:id="29" w:name="Рисунки_от_3_30_до_3_31"/>
      <w:bookmarkEnd w:id="29"/>
      <w:r>
        <w:rPr>
          <w:lang w:val="uk-UA"/>
        </w:rPr>
        <w:t xml:space="preserve"> (рис. 12).</w:t>
      </w:r>
    </w:p>
    <w:tbl>
      <w:tblPr>
        <w:tblStyle w:val="afffffffffffffffffff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65"/>
        <w:gridCol w:w="4688"/>
      </w:tblGrid>
      <w:tr w:rsidR="004F37EA" w:rsidTr="006D506A">
        <w:trPr>
          <w:trHeight w:val="3491"/>
        </w:trPr>
        <w:tc>
          <w:tcPr>
            <w:tcW w:w="0" w:type="auto"/>
          </w:tcPr>
          <w:p w:rsidR="004F37EA" w:rsidRDefault="004F37EA" w:rsidP="006D506A">
            <w:pPr>
              <w:pStyle w:val="affffffff6"/>
              <w:jc w:val="both"/>
              <w:rPr>
                <w:b/>
                <w:bCs/>
                <w:lang w:val="uk-UA"/>
              </w:rPr>
            </w:pPr>
            <w:r>
              <w:rPr>
                <w:b/>
                <w:bCs/>
                <w:noProof/>
                <w:lang w:eastAsia="ru-RU"/>
              </w:rPr>
              <w:lastRenderedPageBreak/>
              <w:drawing>
                <wp:inline distT="0" distB="0" distL="0" distR="0">
                  <wp:extent cx="3089910" cy="2207260"/>
                  <wp:effectExtent l="0" t="0" r="0" b="0"/>
                  <wp:docPr id="10"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0" w:type="auto"/>
          </w:tcPr>
          <w:p w:rsidR="004F37EA" w:rsidRDefault="004F37EA" w:rsidP="006D506A">
            <w:pPr>
              <w:pStyle w:val="affffffff6"/>
              <w:jc w:val="both"/>
              <w:rPr>
                <w:b/>
                <w:bCs/>
                <w:lang w:val="uk-UA"/>
              </w:rPr>
            </w:pPr>
            <w:r>
              <w:rPr>
                <w:b/>
                <w:bCs/>
                <w:noProof/>
                <w:lang w:eastAsia="ru-RU"/>
              </w:rPr>
              <w:drawing>
                <wp:inline distT="0" distB="0" distL="0" distR="0">
                  <wp:extent cx="2774950" cy="2223135"/>
                  <wp:effectExtent l="0" t="0" r="0" b="0"/>
                  <wp:docPr id="9" name="Диаграмма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rsidR="004F37EA" w:rsidRPr="002A6749" w:rsidRDefault="004F37EA" w:rsidP="004F37EA">
      <w:pPr>
        <w:pStyle w:val="affffffff6"/>
        <w:tabs>
          <w:tab w:val="left" w:pos="9180"/>
        </w:tabs>
        <w:jc w:val="both"/>
        <w:rPr>
          <w:sz w:val="24"/>
          <w:lang w:val="uk-UA"/>
        </w:rPr>
      </w:pPr>
      <w:r w:rsidRPr="002A6749">
        <w:rPr>
          <w:sz w:val="24"/>
          <w:lang w:val="uk-UA"/>
        </w:rPr>
        <w:t xml:space="preserve">Рис.12. Динаміка імпедансу (I) і ємності (II) препаратів діафізарної частини стегнових кісток щурів  на частоті 10 кГц при їх термічній денатурації.                                                                                                                                   </w:t>
      </w:r>
      <w:r w:rsidRPr="002A6749">
        <w:rPr>
          <w:b/>
          <w:bCs/>
          <w:sz w:val="24"/>
          <w:lang w:val="uk-UA"/>
        </w:rPr>
        <w:t xml:space="preserve"> </w:t>
      </w:r>
    </w:p>
    <w:p w:rsidR="004F37EA" w:rsidRPr="008A1AA5" w:rsidRDefault="004F37EA" w:rsidP="004F37EA">
      <w:pPr>
        <w:pStyle w:val="affffffff6"/>
        <w:tabs>
          <w:tab w:val="left" w:pos="9180"/>
        </w:tabs>
        <w:ind w:firstLine="708"/>
        <w:jc w:val="both"/>
        <w:rPr>
          <w:lang w:val="uk-UA"/>
        </w:rPr>
      </w:pPr>
    </w:p>
    <w:p w:rsidR="004F37EA" w:rsidRDefault="004F37EA" w:rsidP="004F37EA">
      <w:pPr>
        <w:pStyle w:val="affffffff6"/>
        <w:tabs>
          <w:tab w:val="left" w:pos="9180"/>
        </w:tabs>
        <w:ind w:firstLine="708"/>
        <w:jc w:val="both"/>
        <w:rPr>
          <w:lang w:val="uk-UA"/>
        </w:rPr>
      </w:pPr>
      <w:r>
        <w:rPr>
          <w:lang w:val="uk-UA"/>
        </w:rPr>
        <w:t>Той факт, що зони фазових змін основних електричних показників кістки відзначалися при температурі, що перевищувала 60</w:t>
      </w:r>
      <w:r>
        <w:rPr>
          <w:vertAlign w:val="superscript"/>
          <w:lang w:val="uk-UA"/>
        </w:rPr>
        <w:t>0</w:t>
      </w:r>
      <w:r>
        <w:rPr>
          <w:lang w:val="uk-UA"/>
        </w:rPr>
        <w:t>С  і були подібні до зон фазового переходу колагену у процесі його термічної денатурації, дає змогу гов</w:t>
      </w:r>
      <w:r>
        <w:rPr>
          <w:lang w:val="uk-UA"/>
        </w:rPr>
        <w:t>о</w:t>
      </w:r>
      <w:r>
        <w:rPr>
          <w:lang w:val="uk-UA"/>
        </w:rPr>
        <w:t>рити про наявність зв'язку між ПЕВ  кістки та фізико-хімічними властивостями її органічного матриксу і, в першу чергу, колагену.</w:t>
      </w:r>
    </w:p>
    <w:p w:rsidR="004F37EA" w:rsidRPr="008A1AA5" w:rsidRDefault="004F37EA" w:rsidP="004F37EA">
      <w:pPr>
        <w:pStyle w:val="affffffff"/>
        <w:tabs>
          <w:tab w:val="left" w:pos="9180"/>
        </w:tabs>
        <w:ind w:firstLine="708"/>
        <w:jc w:val="both"/>
        <w:rPr>
          <w:b/>
          <w:bCs/>
          <w:lang w:val="uk-UA"/>
        </w:rPr>
      </w:pPr>
    </w:p>
    <w:p w:rsidR="004F37EA" w:rsidRDefault="004F37EA" w:rsidP="004F37EA">
      <w:pPr>
        <w:pStyle w:val="affffffff"/>
        <w:tabs>
          <w:tab w:val="left" w:pos="9180"/>
        </w:tabs>
        <w:ind w:firstLine="708"/>
        <w:jc w:val="both"/>
        <w:rPr>
          <w:szCs w:val="28"/>
          <w:lang w:val="uk-UA"/>
        </w:rPr>
      </w:pPr>
      <w:r>
        <w:rPr>
          <w:b/>
          <w:bCs/>
          <w:szCs w:val="28"/>
          <w:lang w:val="uk-UA"/>
        </w:rPr>
        <w:t>Кисневий метаболізм і пасивні електричні властивості кістки  при гіпокінезії  в умовах нормоксії і переривчастої нормобаричної гіпоксії.</w:t>
      </w:r>
      <w:r>
        <w:rPr>
          <w:szCs w:val="28"/>
          <w:lang w:val="uk-UA"/>
        </w:rPr>
        <w:t xml:space="preserve"> Напруження кисню (РО</w:t>
      </w:r>
      <w:r>
        <w:rPr>
          <w:szCs w:val="28"/>
          <w:vertAlign w:val="subscript"/>
          <w:lang w:val="uk-UA"/>
        </w:rPr>
        <w:t>2</w:t>
      </w:r>
      <w:r>
        <w:rPr>
          <w:szCs w:val="28"/>
          <w:lang w:val="uk-UA"/>
        </w:rPr>
        <w:t>) у литковому м'язі щурів, які перебували в умовах жор</w:t>
      </w:r>
      <w:r>
        <w:rPr>
          <w:szCs w:val="28"/>
          <w:lang w:val="uk-UA"/>
        </w:rPr>
        <w:t>с</w:t>
      </w:r>
      <w:r>
        <w:rPr>
          <w:szCs w:val="28"/>
          <w:lang w:val="uk-UA"/>
        </w:rPr>
        <w:t>ткої 28-добової гіпокінезії в атмосферному повітрі, не перевищувала 13,5±1,7 мм рт.ст., що на 43,7% менше відповідного показника контрольних тварин. РО</w:t>
      </w:r>
      <w:r>
        <w:rPr>
          <w:szCs w:val="28"/>
          <w:vertAlign w:val="subscript"/>
          <w:lang w:val="uk-UA"/>
        </w:rPr>
        <w:t>2</w:t>
      </w:r>
      <w:r>
        <w:rPr>
          <w:szCs w:val="28"/>
          <w:lang w:val="uk-UA"/>
        </w:rPr>
        <w:t xml:space="preserve"> у литковому м'язі щурів, які перебували в умовах жорсткої гіпокінезії та дихали нормобаричними гіпоксичними газовими сумішами,  було вірогідно вище і с</w:t>
      </w:r>
      <w:r>
        <w:rPr>
          <w:szCs w:val="28"/>
          <w:lang w:val="uk-UA"/>
        </w:rPr>
        <w:t>я</w:t>
      </w:r>
      <w:r>
        <w:rPr>
          <w:szCs w:val="28"/>
          <w:lang w:val="uk-UA"/>
        </w:rPr>
        <w:t>гало 19,2±1,9 мм рт.ст. (p&lt;0,05).</w:t>
      </w:r>
    </w:p>
    <w:p w:rsidR="004F37EA" w:rsidRDefault="004F37EA" w:rsidP="004F37EA">
      <w:pPr>
        <w:jc w:val="both"/>
        <w:rPr>
          <w:sz w:val="28"/>
          <w:szCs w:val="28"/>
          <w:lang w:val="uk-UA"/>
        </w:rPr>
      </w:pPr>
      <w:r>
        <w:rPr>
          <w:sz w:val="28"/>
          <w:szCs w:val="28"/>
          <w:lang w:val="uk-UA"/>
        </w:rPr>
        <w:t>Споживання кисню (VО</w:t>
      </w:r>
      <w:r>
        <w:rPr>
          <w:sz w:val="28"/>
          <w:szCs w:val="28"/>
          <w:vertAlign w:val="subscript"/>
          <w:lang w:val="uk-UA"/>
        </w:rPr>
        <w:t>2</w:t>
      </w:r>
      <w:r>
        <w:rPr>
          <w:sz w:val="28"/>
          <w:szCs w:val="28"/>
          <w:lang w:val="uk-UA"/>
        </w:rPr>
        <w:t>) кістковою тканиною діафізарної частини стегнової кістки контрольних щурів становило 0,09±0,012 млО</w:t>
      </w:r>
      <w:r>
        <w:rPr>
          <w:sz w:val="28"/>
          <w:szCs w:val="28"/>
          <w:vertAlign w:val="subscript"/>
          <w:lang w:val="uk-UA"/>
        </w:rPr>
        <w:t>2</w:t>
      </w:r>
      <w:r>
        <w:rPr>
          <w:sz w:val="28"/>
          <w:szCs w:val="28"/>
          <w:lang w:val="uk-UA"/>
        </w:rPr>
        <w:t>·100г</w:t>
      </w:r>
      <w:r>
        <w:rPr>
          <w:sz w:val="28"/>
          <w:szCs w:val="28"/>
          <w:vertAlign w:val="superscript"/>
          <w:lang w:val="uk-UA"/>
        </w:rPr>
        <w:t>-1</w:t>
      </w:r>
      <w:r>
        <w:rPr>
          <w:sz w:val="28"/>
          <w:szCs w:val="28"/>
          <w:lang w:val="uk-UA"/>
        </w:rPr>
        <w:t>·хв</w:t>
      </w:r>
      <w:r>
        <w:rPr>
          <w:sz w:val="28"/>
          <w:szCs w:val="28"/>
          <w:vertAlign w:val="superscript"/>
          <w:lang w:val="uk-UA"/>
        </w:rPr>
        <w:t>-1</w:t>
      </w:r>
      <w:r>
        <w:rPr>
          <w:sz w:val="28"/>
          <w:szCs w:val="28"/>
          <w:lang w:val="uk-UA"/>
        </w:rPr>
        <w:t xml:space="preserve"> (рис. 13). </w:t>
      </w:r>
    </w:p>
    <w:p w:rsidR="004F37EA" w:rsidRDefault="004F37EA" w:rsidP="004F37EA">
      <w:pPr>
        <w:jc w:val="both"/>
        <w:rPr>
          <w:sz w:val="28"/>
          <w:szCs w:val="28"/>
          <w:lang w:val="uk-UA"/>
        </w:rPr>
      </w:pPr>
    </w:p>
    <w:tbl>
      <w:tblPr>
        <w:tblStyle w:val="affffffffffffffffffffc"/>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500"/>
        <w:gridCol w:w="4860"/>
      </w:tblGrid>
      <w:tr w:rsidR="004F37EA" w:rsidTr="006D506A">
        <w:tc>
          <w:tcPr>
            <w:tcW w:w="4500" w:type="dxa"/>
          </w:tcPr>
          <w:p w:rsidR="004F37EA" w:rsidRDefault="004F37EA" w:rsidP="006D506A">
            <w:pPr>
              <w:rPr>
                <w:sz w:val="28"/>
                <w:szCs w:val="28"/>
              </w:rPr>
            </w:pPr>
            <w:r>
              <w:rPr>
                <w:noProof/>
                <w:lang w:eastAsia="ru-RU"/>
              </w:rPr>
              <w:drawing>
                <wp:inline distT="0" distB="0" distL="0" distR="0">
                  <wp:extent cx="2522220" cy="2096770"/>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4860" w:type="dxa"/>
          </w:tcPr>
          <w:p w:rsidR="004F37EA" w:rsidRDefault="004F37EA" w:rsidP="006D506A">
            <w:pPr>
              <w:rPr>
                <w:sz w:val="28"/>
                <w:szCs w:val="28"/>
              </w:rPr>
            </w:pPr>
            <w:r>
              <w:rPr>
                <w:noProof/>
                <w:lang w:eastAsia="ru-RU"/>
              </w:rPr>
              <w:drawing>
                <wp:inline distT="0" distB="0" distL="0" distR="0">
                  <wp:extent cx="2790190" cy="2096770"/>
                  <wp:effectExtent l="0" t="0" r="0" b="0"/>
                  <wp:docPr id="7"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rsidR="004F37EA" w:rsidRDefault="004F37EA" w:rsidP="004F37EA">
      <w:pPr>
        <w:jc w:val="both"/>
        <w:rPr>
          <w:lang w:val="uk-UA"/>
        </w:rPr>
      </w:pPr>
    </w:p>
    <w:p w:rsidR="004F37EA" w:rsidRPr="00CB0C48" w:rsidRDefault="004F37EA" w:rsidP="004F37EA">
      <w:pPr>
        <w:jc w:val="both"/>
        <w:rPr>
          <w:lang w:val="uk-UA"/>
        </w:rPr>
      </w:pPr>
      <w:r w:rsidRPr="002A6749">
        <w:rPr>
          <w:lang w:val="uk-UA"/>
        </w:rPr>
        <w:lastRenderedPageBreak/>
        <w:t>Рис. 13. Напруження кисню в литковому м'язі (I) і споживання кисню кістковою тканиною щурів (II) у контролі (1), при гіпокінезії в атмосферному повітрі (2) і переривчастій нормоб</w:t>
      </w:r>
      <w:r w:rsidRPr="002A6749">
        <w:rPr>
          <w:lang w:val="uk-UA"/>
        </w:rPr>
        <w:t>а</w:t>
      </w:r>
      <w:r w:rsidRPr="002A6749">
        <w:rPr>
          <w:lang w:val="uk-UA"/>
        </w:rPr>
        <w:t>ричній гіпоксії (3).</w:t>
      </w:r>
    </w:p>
    <w:p w:rsidR="004F37EA" w:rsidRDefault="004F37EA" w:rsidP="004F37EA">
      <w:pPr>
        <w:ind w:firstLine="708"/>
        <w:jc w:val="both"/>
        <w:rPr>
          <w:sz w:val="28"/>
          <w:szCs w:val="28"/>
          <w:lang w:val="uk-UA"/>
        </w:rPr>
      </w:pPr>
      <w:r>
        <w:rPr>
          <w:sz w:val="28"/>
          <w:szCs w:val="28"/>
          <w:lang w:val="uk-UA"/>
        </w:rPr>
        <w:t>У тварин, які перебували в умовах жорсткої 28 добової гіпокінезії в атм</w:t>
      </w:r>
      <w:r>
        <w:rPr>
          <w:sz w:val="28"/>
          <w:szCs w:val="28"/>
          <w:lang w:val="uk-UA"/>
        </w:rPr>
        <w:t>о</w:t>
      </w:r>
      <w:r>
        <w:rPr>
          <w:sz w:val="28"/>
          <w:szCs w:val="28"/>
          <w:lang w:val="uk-UA"/>
        </w:rPr>
        <w:t>сферному повітрі, VО</w:t>
      </w:r>
      <w:r>
        <w:rPr>
          <w:sz w:val="28"/>
          <w:szCs w:val="28"/>
          <w:vertAlign w:val="subscript"/>
          <w:lang w:val="uk-UA"/>
        </w:rPr>
        <w:t>2</w:t>
      </w:r>
      <w:r>
        <w:rPr>
          <w:sz w:val="28"/>
          <w:szCs w:val="28"/>
          <w:lang w:val="uk-UA"/>
        </w:rPr>
        <w:t xml:space="preserve"> не перевищувало 0,03±0,011 млО</w:t>
      </w:r>
      <w:r>
        <w:rPr>
          <w:sz w:val="28"/>
          <w:szCs w:val="28"/>
          <w:vertAlign w:val="subscript"/>
          <w:lang w:val="uk-UA"/>
        </w:rPr>
        <w:t>2</w:t>
      </w:r>
      <w:r>
        <w:rPr>
          <w:sz w:val="28"/>
          <w:szCs w:val="28"/>
          <w:lang w:val="uk-UA"/>
        </w:rPr>
        <w:t>·100г</w:t>
      </w:r>
      <w:r>
        <w:rPr>
          <w:sz w:val="28"/>
          <w:szCs w:val="28"/>
          <w:vertAlign w:val="superscript"/>
          <w:lang w:val="uk-UA"/>
        </w:rPr>
        <w:t>-1</w:t>
      </w:r>
      <w:r>
        <w:rPr>
          <w:sz w:val="28"/>
          <w:szCs w:val="28"/>
          <w:lang w:val="uk-UA"/>
        </w:rPr>
        <w:t>·хв</w:t>
      </w:r>
      <w:r>
        <w:rPr>
          <w:sz w:val="28"/>
          <w:szCs w:val="28"/>
          <w:vertAlign w:val="superscript"/>
          <w:lang w:val="uk-UA"/>
        </w:rPr>
        <w:t>-1</w:t>
      </w:r>
      <w:r>
        <w:rPr>
          <w:sz w:val="28"/>
          <w:szCs w:val="28"/>
          <w:lang w:val="uk-UA"/>
        </w:rPr>
        <w:t xml:space="preserve"> (p&lt;0,05). При аналогічних режимах гіпокінезії в умовах переривчастої нормобаричної г</w:t>
      </w:r>
      <w:r>
        <w:rPr>
          <w:sz w:val="28"/>
          <w:szCs w:val="28"/>
          <w:lang w:val="uk-UA"/>
        </w:rPr>
        <w:t>і</w:t>
      </w:r>
      <w:r>
        <w:rPr>
          <w:sz w:val="28"/>
          <w:szCs w:val="28"/>
          <w:lang w:val="uk-UA"/>
        </w:rPr>
        <w:t>поксії  величини споживання кисню практично не відрізнялися  від показників контрольної групи тварин. У щурів, які перебували в умовах гіпокінезії та пр</w:t>
      </w:r>
      <w:r>
        <w:rPr>
          <w:sz w:val="28"/>
          <w:szCs w:val="28"/>
          <w:lang w:val="uk-UA"/>
        </w:rPr>
        <w:t>о</w:t>
      </w:r>
      <w:r>
        <w:rPr>
          <w:sz w:val="28"/>
          <w:szCs w:val="28"/>
          <w:lang w:val="uk-UA"/>
        </w:rPr>
        <w:t xml:space="preserve">тягом 8 год щодня дихали НГГС, маса  стегнової кістки була лише на 15,5% (p&lt;0,05) меншою, ніж у тварин контрольної групи. Діаметр діафіза та просвіту кістковомозкового каналу, а також товщина стінки діафіза не відрізнялися від відповідних показників контрольної групи тварин, хоча загальна тенденція до їх зменшення ще спостерігалася. </w:t>
      </w:r>
    </w:p>
    <w:p w:rsidR="004F37EA" w:rsidRDefault="004F37EA" w:rsidP="004F37EA">
      <w:pPr>
        <w:ind w:firstLine="709"/>
        <w:jc w:val="both"/>
        <w:rPr>
          <w:sz w:val="28"/>
          <w:szCs w:val="28"/>
          <w:lang w:val="uk-UA"/>
        </w:rPr>
      </w:pPr>
      <w:r>
        <w:rPr>
          <w:sz w:val="28"/>
          <w:szCs w:val="28"/>
          <w:lang w:val="uk-UA"/>
        </w:rPr>
        <w:t>Аналіз складу кістки показав, що у щурів, які перебували в умовах гіпок</w:t>
      </w:r>
      <w:r>
        <w:rPr>
          <w:sz w:val="28"/>
          <w:szCs w:val="28"/>
          <w:lang w:val="uk-UA"/>
        </w:rPr>
        <w:t>і</w:t>
      </w:r>
      <w:r>
        <w:rPr>
          <w:sz w:val="28"/>
          <w:szCs w:val="28"/>
          <w:lang w:val="uk-UA"/>
        </w:rPr>
        <w:t>незії та дихали НГГС, відмінності у вмісті мінеральних речовин і води  із тв</w:t>
      </w:r>
      <w:r>
        <w:rPr>
          <w:sz w:val="28"/>
          <w:szCs w:val="28"/>
          <w:lang w:val="uk-UA"/>
        </w:rPr>
        <w:t>а</w:t>
      </w:r>
      <w:r>
        <w:rPr>
          <w:sz w:val="28"/>
          <w:szCs w:val="28"/>
          <w:lang w:val="uk-UA"/>
        </w:rPr>
        <w:t>ринами контрольної групи не перевищували 9 і 21% відповідно (p&lt;0,05).  При цьому відзначалася характерна тенденція до збільшення  вмісту органічних р</w:t>
      </w:r>
      <w:r>
        <w:rPr>
          <w:sz w:val="28"/>
          <w:szCs w:val="28"/>
          <w:lang w:val="uk-UA"/>
        </w:rPr>
        <w:t>е</w:t>
      </w:r>
      <w:r>
        <w:rPr>
          <w:sz w:val="28"/>
          <w:szCs w:val="28"/>
          <w:lang w:val="uk-UA"/>
        </w:rPr>
        <w:t>човин. У щурів, що одержували НГГС на етапі преадаптації й у період дії гіп</w:t>
      </w:r>
      <w:r>
        <w:rPr>
          <w:sz w:val="28"/>
          <w:szCs w:val="28"/>
          <w:lang w:val="uk-UA"/>
        </w:rPr>
        <w:t>о</w:t>
      </w:r>
      <w:r>
        <w:rPr>
          <w:sz w:val="28"/>
          <w:szCs w:val="28"/>
          <w:lang w:val="uk-UA"/>
        </w:rPr>
        <w:t>кінезії,   маса та щільність кістки не відрізнялися від маси кістки тварин кон</w:t>
      </w:r>
      <w:r>
        <w:rPr>
          <w:sz w:val="28"/>
          <w:szCs w:val="28"/>
          <w:lang w:val="uk-UA"/>
        </w:rPr>
        <w:t>т</w:t>
      </w:r>
      <w:r>
        <w:rPr>
          <w:sz w:val="28"/>
          <w:szCs w:val="28"/>
          <w:lang w:val="uk-UA"/>
        </w:rPr>
        <w:t>рольної  групи. Не було  статистично достовірних відмінностей і у значеннях основних остеометричних показників, а також у вмісті мінеральних речовин і води. Однак  тенденція до збільшення вмісту органічних речовин мала характер статистично значимої закономірності. Якщо вміст органічних речовин у комп</w:t>
      </w:r>
      <w:r>
        <w:rPr>
          <w:sz w:val="28"/>
          <w:szCs w:val="28"/>
          <w:lang w:val="uk-UA"/>
        </w:rPr>
        <w:t>а</w:t>
      </w:r>
      <w:r>
        <w:rPr>
          <w:sz w:val="28"/>
          <w:szCs w:val="28"/>
          <w:lang w:val="uk-UA"/>
        </w:rPr>
        <w:t>ктній кістці тварин контрольної групи становив 0,52</w:t>
      </w:r>
      <w:r>
        <w:rPr>
          <w:sz w:val="28"/>
          <w:szCs w:val="28"/>
          <w:lang w:val="uk-UA"/>
        </w:rPr>
        <w:sym w:font="Symbol" w:char="F0B1"/>
      </w:r>
      <w:r>
        <w:rPr>
          <w:sz w:val="28"/>
          <w:szCs w:val="28"/>
          <w:lang w:val="uk-UA"/>
        </w:rPr>
        <w:t>0,03 мг/мм</w:t>
      </w:r>
      <w:r>
        <w:rPr>
          <w:sz w:val="28"/>
          <w:szCs w:val="28"/>
          <w:vertAlign w:val="superscript"/>
          <w:lang w:val="uk-UA"/>
        </w:rPr>
        <w:t>3</w:t>
      </w:r>
      <w:r>
        <w:rPr>
          <w:sz w:val="28"/>
          <w:szCs w:val="28"/>
          <w:lang w:val="uk-UA"/>
        </w:rPr>
        <w:t xml:space="preserve">, то у тварин дослідної групи він сягав 0,72 </w:t>
      </w:r>
      <w:r>
        <w:rPr>
          <w:sz w:val="28"/>
          <w:szCs w:val="28"/>
          <w:lang w:val="uk-UA"/>
        </w:rPr>
        <w:sym w:font="Symbol" w:char="F0B1"/>
      </w:r>
      <w:r>
        <w:rPr>
          <w:sz w:val="28"/>
          <w:szCs w:val="28"/>
          <w:lang w:val="uk-UA"/>
        </w:rPr>
        <w:t>0,02 мг/мм</w:t>
      </w:r>
      <w:r>
        <w:rPr>
          <w:sz w:val="28"/>
          <w:szCs w:val="28"/>
          <w:vertAlign w:val="superscript"/>
          <w:lang w:val="uk-UA"/>
        </w:rPr>
        <w:t>3</w:t>
      </w:r>
      <w:r>
        <w:rPr>
          <w:sz w:val="28"/>
          <w:szCs w:val="28"/>
          <w:lang w:val="uk-UA"/>
        </w:rPr>
        <w:t xml:space="preserve"> (p&lt;0,05). </w:t>
      </w:r>
    </w:p>
    <w:p w:rsidR="004F37EA" w:rsidRDefault="004F37EA" w:rsidP="004F37EA">
      <w:pPr>
        <w:ind w:firstLine="720"/>
        <w:jc w:val="both"/>
        <w:rPr>
          <w:sz w:val="28"/>
          <w:szCs w:val="28"/>
          <w:lang w:val="uk-UA"/>
        </w:rPr>
      </w:pPr>
      <w:r>
        <w:rPr>
          <w:sz w:val="28"/>
          <w:szCs w:val="28"/>
          <w:lang w:val="uk-UA"/>
        </w:rPr>
        <w:t>Дихання НГГС у період обмеження рухливості щурів хоча й не попер</w:t>
      </w:r>
      <w:r>
        <w:rPr>
          <w:sz w:val="28"/>
          <w:szCs w:val="28"/>
          <w:lang w:val="uk-UA"/>
        </w:rPr>
        <w:t>е</w:t>
      </w:r>
      <w:r>
        <w:rPr>
          <w:sz w:val="28"/>
          <w:szCs w:val="28"/>
          <w:lang w:val="uk-UA"/>
        </w:rPr>
        <w:t>джало повністю порушень ПЕВ кісткової тканини  щурів, але істотно зменш</w:t>
      </w:r>
      <w:r>
        <w:rPr>
          <w:sz w:val="28"/>
          <w:szCs w:val="28"/>
          <w:lang w:val="uk-UA"/>
        </w:rPr>
        <w:t>у</w:t>
      </w:r>
      <w:r>
        <w:rPr>
          <w:sz w:val="28"/>
          <w:szCs w:val="28"/>
          <w:lang w:val="uk-UA"/>
        </w:rPr>
        <w:t>вало ступінь їх виразності. Розбіжності у значеннях ємності, імпедансу, акти</w:t>
      </w:r>
      <w:r>
        <w:rPr>
          <w:sz w:val="28"/>
          <w:szCs w:val="28"/>
          <w:lang w:val="uk-UA"/>
        </w:rPr>
        <w:t>в</w:t>
      </w:r>
      <w:r>
        <w:rPr>
          <w:sz w:val="28"/>
          <w:szCs w:val="28"/>
          <w:lang w:val="uk-UA"/>
        </w:rPr>
        <w:t>ного  і реактивного опору між дослідними та контрольними тваринами не пер</w:t>
      </w:r>
      <w:r>
        <w:rPr>
          <w:sz w:val="28"/>
          <w:szCs w:val="28"/>
          <w:lang w:val="uk-UA"/>
        </w:rPr>
        <w:t>е</w:t>
      </w:r>
      <w:r>
        <w:rPr>
          <w:sz w:val="28"/>
          <w:szCs w:val="28"/>
          <w:lang w:val="uk-UA"/>
        </w:rPr>
        <w:t>вищували 26,5, 30,6, 30,5 і 22,5% відповідно. Використання НГГС на етапі 14-добової преадаптації та в умовах гіпокінезії призводило до вірогідного зме</w:t>
      </w:r>
      <w:r>
        <w:rPr>
          <w:sz w:val="28"/>
          <w:szCs w:val="28"/>
          <w:lang w:val="uk-UA"/>
        </w:rPr>
        <w:t>н</w:t>
      </w:r>
      <w:r>
        <w:rPr>
          <w:sz w:val="28"/>
          <w:szCs w:val="28"/>
          <w:lang w:val="uk-UA"/>
        </w:rPr>
        <w:t>шення ємності на 42,2%, p&lt;0,05, збільшення імпедансу, активного та реакти</w:t>
      </w:r>
      <w:r>
        <w:rPr>
          <w:sz w:val="28"/>
          <w:szCs w:val="28"/>
          <w:lang w:val="uk-UA"/>
        </w:rPr>
        <w:t>в</w:t>
      </w:r>
      <w:r>
        <w:rPr>
          <w:sz w:val="28"/>
          <w:szCs w:val="28"/>
          <w:lang w:val="uk-UA"/>
        </w:rPr>
        <w:t>ного опору на 43,2, 43,3 і 78,5% відповідно, p&lt;0,05. Такі зміни показників ПЕВ кістки  цілком закономірно можна пов'язати зі зміною її складу й, у першу че</w:t>
      </w:r>
      <w:r>
        <w:rPr>
          <w:sz w:val="28"/>
          <w:szCs w:val="28"/>
          <w:lang w:val="uk-UA"/>
        </w:rPr>
        <w:t>р</w:t>
      </w:r>
      <w:r>
        <w:rPr>
          <w:sz w:val="28"/>
          <w:szCs w:val="28"/>
          <w:lang w:val="uk-UA"/>
        </w:rPr>
        <w:t xml:space="preserve">гу, збільшенням вмісту органічних речовин, які, як це відомо, мають більшу поляризаційну здатність і меншу електропровідність. </w:t>
      </w:r>
    </w:p>
    <w:p w:rsidR="004F37EA" w:rsidRDefault="004F37EA" w:rsidP="004F37EA">
      <w:pPr>
        <w:ind w:firstLine="720"/>
        <w:jc w:val="both"/>
        <w:rPr>
          <w:sz w:val="28"/>
          <w:szCs w:val="28"/>
          <w:lang w:val="uk-UA"/>
        </w:rPr>
      </w:pPr>
      <w:r>
        <w:rPr>
          <w:sz w:val="28"/>
          <w:szCs w:val="28"/>
          <w:lang w:val="uk-UA"/>
        </w:rPr>
        <w:t>Виходячи з результатів проведених досліджень, вплив гіпокінезії на біо</w:t>
      </w:r>
      <w:r>
        <w:rPr>
          <w:sz w:val="28"/>
          <w:szCs w:val="28"/>
          <w:lang w:val="uk-UA"/>
        </w:rPr>
        <w:t>е</w:t>
      </w:r>
      <w:r>
        <w:rPr>
          <w:sz w:val="28"/>
          <w:szCs w:val="28"/>
          <w:lang w:val="uk-UA"/>
        </w:rPr>
        <w:t>лектричні властивості кістки можна представити у  вигляді наступної схеми (рис.14).</w:t>
      </w:r>
    </w:p>
    <w:p w:rsidR="004F37EA" w:rsidRDefault="004F37EA" w:rsidP="004F37EA">
      <w:pPr>
        <w:ind w:firstLine="708"/>
        <w:jc w:val="both"/>
        <w:rPr>
          <w:sz w:val="28"/>
          <w:szCs w:val="28"/>
          <w:lang w:val="uk-UA"/>
        </w:rPr>
      </w:pPr>
      <w:r>
        <w:rPr>
          <w:sz w:val="28"/>
          <w:szCs w:val="28"/>
          <w:lang w:val="uk-UA"/>
        </w:rPr>
        <w:t>Таким чином, на підставі проведених досліджень можна стверджувати, що відсутність адекватного навантаження на кістку може бути причиною вин</w:t>
      </w:r>
      <w:r>
        <w:rPr>
          <w:sz w:val="28"/>
          <w:szCs w:val="28"/>
          <w:lang w:val="uk-UA"/>
        </w:rPr>
        <w:t>и</w:t>
      </w:r>
      <w:r>
        <w:rPr>
          <w:sz w:val="28"/>
          <w:szCs w:val="28"/>
          <w:lang w:val="uk-UA"/>
        </w:rPr>
        <w:t>кнення низки змін з боку клітинних і позаклітинних елементів кісткової ткан</w:t>
      </w:r>
      <w:r>
        <w:rPr>
          <w:sz w:val="28"/>
          <w:szCs w:val="28"/>
          <w:lang w:val="uk-UA"/>
        </w:rPr>
        <w:t>и</w:t>
      </w:r>
      <w:r>
        <w:rPr>
          <w:sz w:val="28"/>
          <w:szCs w:val="28"/>
          <w:lang w:val="uk-UA"/>
        </w:rPr>
        <w:t>ни, які призводять до порушень її здатності генерувати електричні потенціали у відповідь на механічне навантаження та забезпечувати необхідний рівень біо</w:t>
      </w:r>
      <w:r>
        <w:rPr>
          <w:sz w:val="28"/>
          <w:szCs w:val="28"/>
          <w:lang w:val="uk-UA"/>
        </w:rPr>
        <w:t>е</w:t>
      </w:r>
      <w:r>
        <w:rPr>
          <w:sz w:val="28"/>
          <w:szCs w:val="28"/>
          <w:lang w:val="uk-UA"/>
        </w:rPr>
        <w:t>лектричної регуляції процесів фізіологічної перебудови кістки.</w:t>
      </w:r>
    </w:p>
    <w:p w:rsidR="004F37EA" w:rsidRDefault="004F37EA" w:rsidP="004F37EA">
      <w:pPr>
        <w:ind w:firstLine="708"/>
        <w:jc w:val="both"/>
        <w:rPr>
          <w:sz w:val="28"/>
          <w:szCs w:val="28"/>
          <w:lang w:val="uk-UA"/>
        </w:rPr>
      </w:pPr>
    </w:p>
    <w:p w:rsidR="004F37EA" w:rsidRDefault="004F37EA" w:rsidP="004F37EA">
      <w:pPr>
        <w:ind w:firstLine="708"/>
        <w:jc w:val="both"/>
        <w:rPr>
          <w:sz w:val="28"/>
          <w:szCs w:val="28"/>
          <w:lang w:val="uk-UA"/>
        </w:rPr>
      </w:pPr>
    </w:p>
    <w:p w:rsidR="004F37EA" w:rsidRDefault="004F37EA" w:rsidP="004F37EA">
      <w:pPr>
        <w:ind w:firstLine="708"/>
        <w:jc w:val="both"/>
        <w:rPr>
          <w:sz w:val="28"/>
          <w:szCs w:val="28"/>
          <w:lang w:val="uk-UA"/>
        </w:rPr>
      </w:pPr>
    </w:p>
    <w:p w:rsidR="004F37EA" w:rsidRPr="00CF044D" w:rsidRDefault="004F37EA" w:rsidP="004F37EA">
      <w:pPr>
        <w:jc w:val="both"/>
        <w:rPr>
          <w:lang w:val="uk-UA"/>
        </w:rPr>
      </w:pPr>
      <w:r>
        <w:rPr>
          <w:noProof/>
          <w:lang w:eastAsia="ru-RU"/>
        </w:rPr>
        <mc:AlternateContent>
          <mc:Choice Requires="wpc">
            <w:drawing>
              <wp:anchor distT="0" distB="0" distL="114300" distR="114300" simplePos="0" relativeHeight="251659264" behindDoc="0" locked="0" layoutInCell="1" allowOverlap="1">
                <wp:simplePos x="0" y="0"/>
                <wp:positionH relativeFrom="character">
                  <wp:posOffset>0</wp:posOffset>
                </wp:positionH>
                <wp:positionV relativeFrom="line">
                  <wp:posOffset>0</wp:posOffset>
                </wp:positionV>
                <wp:extent cx="6058535" cy="4800600"/>
                <wp:effectExtent l="5715" t="8890" r="12700" b="10160"/>
                <wp:wrapNone/>
                <wp:docPr id="74" name="Полотно 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 name="Text Box 9"/>
                        <wps:cNvSpPr txBox="1">
                          <a:spLocks noChangeArrowheads="1"/>
                        </wps:cNvSpPr>
                        <wps:spPr bwMode="auto">
                          <a:xfrm>
                            <a:off x="457385" y="0"/>
                            <a:ext cx="5142955" cy="342783"/>
                          </a:xfrm>
                          <a:prstGeom prst="rect">
                            <a:avLst/>
                          </a:prstGeom>
                          <a:solidFill>
                            <a:srgbClr val="FFFFFF"/>
                          </a:solidFill>
                          <a:ln w="9525">
                            <a:solidFill>
                              <a:srgbClr val="000000"/>
                            </a:solidFill>
                            <a:miter lim="800000"/>
                            <a:headEnd/>
                            <a:tailEnd/>
                          </a:ln>
                        </wps:spPr>
                        <wps:txbx>
                          <w:txbxContent>
                            <w:p w:rsidR="004F37EA" w:rsidRPr="00CD1970" w:rsidRDefault="004F37EA" w:rsidP="004F37EA">
                              <w:pPr>
                                <w:jc w:val="center"/>
                                <w:rPr>
                                  <w:sz w:val="28"/>
                                  <w:szCs w:val="28"/>
                                  <w:lang w:val="uk-UA"/>
                                </w:rPr>
                              </w:pPr>
                              <w:r w:rsidRPr="00CD1970">
                                <w:rPr>
                                  <w:sz w:val="28"/>
                                  <w:szCs w:val="28"/>
                                  <w:lang w:val="uk-UA"/>
                                </w:rPr>
                                <w:t>Стійке зменшення функціонального навантаження (гіпокін</w:t>
                              </w:r>
                              <w:r w:rsidRPr="00CD1970">
                                <w:rPr>
                                  <w:sz w:val="28"/>
                                  <w:szCs w:val="28"/>
                                  <w:lang w:val="uk-UA"/>
                                </w:rPr>
                                <w:t>е</w:t>
                              </w:r>
                              <w:r w:rsidRPr="00CD1970">
                                <w:rPr>
                                  <w:sz w:val="28"/>
                                  <w:szCs w:val="28"/>
                                  <w:lang w:val="uk-UA"/>
                                </w:rPr>
                                <w:t>зія)</w:t>
                              </w:r>
                            </w:p>
                          </w:txbxContent>
                        </wps:txbx>
                        <wps:bodyPr rot="0" vert="horz" wrap="square" lIns="91440" tIns="45720" rIns="91440" bIns="45720" anchor="t" anchorCtr="0" upright="1">
                          <a:noAutofit/>
                        </wps:bodyPr>
                      </wps:wsp>
                      <wps:wsp>
                        <wps:cNvPr id="39" name="Text Box 10"/>
                        <wps:cNvSpPr txBox="1">
                          <a:spLocks noChangeArrowheads="1"/>
                        </wps:cNvSpPr>
                        <wps:spPr bwMode="auto">
                          <a:xfrm>
                            <a:off x="2857647" y="457591"/>
                            <a:ext cx="3085935" cy="342783"/>
                          </a:xfrm>
                          <a:prstGeom prst="rect">
                            <a:avLst/>
                          </a:prstGeom>
                          <a:solidFill>
                            <a:srgbClr val="FFFFFF"/>
                          </a:solidFill>
                          <a:ln w="9525">
                            <a:solidFill>
                              <a:srgbClr val="000000"/>
                            </a:solidFill>
                            <a:miter lim="800000"/>
                            <a:headEnd/>
                            <a:tailEnd/>
                          </a:ln>
                        </wps:spPr>
                        <wps:txbx>
                          <w:txbxContent>
                            <w:p w:rsidR="004F37EA" w:rsidRPr="00CD1970" w:rsidRDefault="004F37EA" w:rsidP="004F37EA">
                              <w:pPr>
                                <w:jc w:val="center"/>
                                <w:rPr>
                                  <w:sz w:val="28"/>
                                  <w:szCs w:val="28"/>
                                  <w:lang w:val="uk-UA"/>
                                </w:rPr>
                              </w:pPr>
                              <w:r w:rsidRPr="00CD1970">
                                <w:rPr>
                                  <w:sz w:val="28"/>
                                  <w:szCs w:val="28"/>
                                  <w:lang w:val="uk-UA"/>
                                </w:rPr>
                                <w:t>Зменшення гідродинамічних впливів</w:t>
                              </w:r>
                            </w:p>
                          </w:txbxContent>
                        </wps:txbx>
                        <wps:bodyPr rot="0" vert="horz" wrap="square" lIns="91440" tIns="45720" rIns="91440" bIns="45720" anchor="t" anchorCtr="0" upright="1">
                          <a:noAutofit/>
                        </wps:bodyPr>
                      </wps:wsp>
                      <wps:wsp>
                        <wps:cNvPr id="40" name="Line 11"/>
                        <wps:cNvCnPr/>
                        <wps:spPr bwMode="auto">
                          <a:xfrm>
                            <a:off x="799817" y="1828722"/>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Text Box 12"/>
                        <wps:cNvSpPr txBox="1">
                          <a:spLocks noChangeArrowheads="1"/>
                        </wps:cNvSpPr>
                        <wps:spPr bwMode="auto">
                          <a:xfrm>
                            <a:off x="0" y="914361"/>
                            <a:ext cx="2171973" cy="685566"/>
                          </a:xfrm>
                          <a:prstGeom prst="rect">
                            <a:avLst/>
                          </a:prstGeom>
                          <a:solidFill>
                            <a:srgbClr val="FFFFFF"/>
                          </a:solidFill>
                          <a:ln w="9525">
                            <a:solidFill>
                              <a:srgbClr val="000000"/>
                            </a:solidFill>
                            <a:miter lim="800000"/>
                            <a:headEnd/>
                            <a:tailEnd/>
                          </a:ln>
                        </wps:spPr>
                        <wps:txbx>
                          <w:txbxContent>
                            <w:p w:rsidR="004F37EA" w:rsidRPr="00CD1970" w:rsidRDefault="004F37EA" w:rsidP="004F37EA">
                              <w:pPr>
                                <w:jc w:val="center"/>
                                <w:rPr>
                                  <w:sz w:val="28"/>
                                  <w:szCs w:val="28"/>
                                  <w:lang w:val="uk-UA"/>
                                </w:rPr>
                              </w:pPr>
                              <w:r w:rsidRPr="00CD1970">
                                <w:rPr>
                                  <w:sz w:val="28"/>
                                  <w:szCs w:val="28"/>
                                  <w:lang w:val="uk-UA"/>
                                </w:rPr>
                                <w:t>Зменшення поляризаці</w:t>
                              </w:r>
                              <w:r w:rsidRPr="00CD1970">
                                <w:rPr>
                                  <w:sz w:val="28"/>
                                  <w:szCs w:val="28"/>
                                  <w:lang w:val="uk-UA"/>
                                </w:rPr>
                                <w:t>й</w:t>
                              </w:r>
                              <w:r>
                                <w:rPr>
                                  <w:sz w:val="28"/>
                                  <w:szCs w:val="28"/>
                                  <w:lang w:val="uk-UA"/>
                                </w:rPr>
                                <w:t>ни</w:t>
                              </w:r>
                              <w:r w:rsidRPr="00CD1970">
                                <w:rPr>
                                  <w:sz w:val="28"/>
                                  <w:szCs w:val="28"/>
                                  <w:lang w:val="uk-UA"/>
                                </w:rPr>
                                <w:t>х явищ у мінерал-органічному ма</w:t>
                              </w:r>
                              <w:r w:rsidRPr="00CD1970">
                                <w:rPr>
                                  <w:sz w:val="28"/>
                                  <w:szCs w:val="28"/>
                                  <w:lang w:val="uk-UA"/>
                                </w:rPr>
                                <w:t>т</w:t>
                              </w:r>
                              <w:r w:rsidRPr="00CD1970">
                                <w:rPr>
                                  <w:sz w:val="28"/>
                                  <w:szCs w:val="28"/>
                                  <w:lang w:val="uk-UA"/>
                                </w:rPr>
                                <w:t>риксі</w:t>
                              </w:r>
                            </w:p>
                          </w:txbxContent>
                        </wps:txbx>
                        <wps:bodyPr rot="0" vert="horz" wrap="square" lIns="91440" tIns="45720" rIns="91440" bIns="45720" anchor="t" anchorCtr="0" upright="1">
                          <a:noAutofit/>
                        </wps:bodyPr>
                      </wps:wsp>
                      <wps:wsp>
                        <wps:cNvPr id="42" name="Text Box 13"/>
                        <wps:cNvSpPr txBox="1">
                          <a:spLocks noChangeArrowheads="1"/>
                        </wps:cNvSpPr>
                        <wps:spPr bwMode="auto">
                          <a:xfrm>
                            <a:off x="2286117" y="914361"/>
                            <a:ext cx="2400261" cy="685566"/>
                          </a:xfrm>
                          <a:prstGeom prst="rect">
                            <a:avLst/>
                          </a:prstGeom>
                          <a:solidFill>
                            <a:srgbClr val="FFFFFF"/>
                          </a:solidFill>
                          <a:ln w="9525">
                            <a:solidFill>
                              <a:srgbClr val="000000"/>
                            </a:solidFill>
                            <a:miter lim="800000"/>
                            <a:headEnd/>
                            <a:tailEnd/>
                          </a:ln>
                        </wps:spPr>
                        <wps:txbx>
                          <w:txbxContent>
                            <w:p w:rsidR="004F37EA" w:rsidRPr="00F1199A" w:rsidRDefault="004F37EA" w:rsidP="004F37EA">
                              <w:pPr>
                                <w:jc w:val="center"/>
                                <w:rPr>
                                  <w:sz w:val="28"/>
                                  <w:szCs w:val="28"/>
                                  <w:lang w:val="uk-UA"/>
                                </w:rPr>
                              </w:pPr>
                              <w:r w:rsidRPr="00F1199A">
                                <w:rPr>
                                  <w:sz w:val="28"/>
                                  <w:szCs w:val="28"/>
                                  <w:lang w:val="uk-UA"/>
                                </w:rPr>
                                <w:t>Зменшення поляризаці</w:t>
                              </w:r>
                              <w:r>
                                <w:rPr>
                                  <w:sz w:val="28"/>
                                  <w:szCs w:val="28"/>
                                  <w:lang w:val="uk-UA"/>
                                </w:rPr>
                                <w:t>й</w:t>
                              </w:r>
                              <w:r w:rsidRPr="00F1199A">
                                <w:rPr>
                                  <w:sz w:val="28"/>
                                  <w:szCs w:val="28"/>
                                  <w:lang w:val="uk-UA"/>
                                </w:rPr>
                                <w:t>них  явищ у тканинній р</w:t>
                              </w:r>
                              <w:r w:rsidRPr="00F1199A">
                                <w:rPr>
                                  <w:sz w:val="28"/>
                                  <w:szCs w:val="28"/>
                                  <w:lang w:val="uk-UA"/>
                                </w:rPr>
                                <w:t>і</w:t>
                              </w:r>
                              <w:r w:rsidRPr="00F1199A">
                                <w:rPr>
                                  <w:sz w:val="28"/>
                                  <w:szCs w:val="28"/>
                                  <w:lang w:val="uk-UA"/>
                                </w:rPr>
                                <w:t>дині та крові</w:t>
                              </w:r>
                            </w:p>
                          </w:txbxContent>
                        </wps:txbx>
                        <wps:bodyPr rot="0" vert="horz" wrap="square" lIns="91440" tIns="45720" rIns="91440" bIns="45720" anchor="t" anchorCtr="0" upright="1">
                          <a:noAutofit/>
                        </wps:bodyPr>
                      </wps:wsp>
                      <wps:wsp>
                        <wps:cNvPr id="43" name="Text Box 14"/>
                        <wps:cNvSpPr txBox="1">
                          <a:spLocks noChangeArrowheads="1"/>
                        </wps:cNvSpPr>
                        <wps:spPr bwMode="auto">
                          <a:xfrm>
                            <a:off x="0" y="1714734"/>
                            <a:ext cx="2171973" cy="571578"/>
                          </a:xfrm>
                          <a:prstGeom prst="rect">
                            <a:avLst/>
                          </a:prstGeom>
                          <a:solidFill>
                            <a:srgbClr val="FFFFFF"/>
                          </a:solidFill>
                          <a:ln w="9525">
                            <a:solidFill>
                              <a:srgbClr val="000000"/>
                            </a:solidFill>
                            <a:miter lim="800000"/>
                            <a:headEnd/>
                            <a:tailEnd/>
                          </a:ln>
                        </wps:spPr>
                        <wps:txbx>
                          <w:txbxContent>
                            <w:p w:rsidR="004F37EA" w:rsidRPr="00136BCC" w:rsidRDefault="004F37EA" w:rsidP="004F37EA">
                              <w:pPr>
                                <w:jc w:val="center"/>
                                <w:rPr>
                                  <w:sz w:val="28"/>
                                  <w:szCs w:val="28"/>
                                  <w:lang w:val="uk-UA"/>
                                </w:rPr>
                              </w:pPr>
                              <w:r w:rsidRPr="00136BCC">
                                <w:rPr>
                                  <w:sz w:val="28"/>
                                  <w:szCs w:val="28"/>
                                  <w:lang w:val="uk-UA"/>
                                </w:rPr>
                                <w:t>Зменшення п’єзоелектричних я</w:t>
                              </w:r>
                              <w:r w:rsidRPr="00136BCC">
                                <w:rPr>
                                  <w:sz w:val="28"/>
                                  <w:szCs w:val="28"/>
                                  <w:lang w:val="uk-UA"/>
                                </w:rPr>
                                <w:t>в</w:t>
                              </w:r>
                              <w:r w:rsidRPr="00136BCC">
                                <w:rPr>
                                  <w:sz w:val="28"/>
                                  <w:szCs w:val="28"/>
                                  <w:lang w:val="uk-UA"/>
                                </w:rPr>
                                <w:t>ищ</w:t>
                              </w:r>
                            </w:p>
                          </w:txbxContent>
                        </wps:txbx>
                        <wps:bodyPr rot="0" vert="horz" wrap="square" lIns="91440" tIns="45720" rIns="91440" bIns="45720" anchor="t" anchorCtr="0" upright="1">
                          <a:noAutofit/>
                        </wps:bodyPr>
                      </wps:wsp>
                      <wps:wsp>
                        <wps:cNvPr id="44" name="Text Box 15"/>
                        <wps:cNvSpPr txBox="1">
                          <a:spLocks noChangeArrowheads="1"/>
                        </wps:cNvSpPr>
                        <wps:spPr bwMode="auto">
                          <a:xfrm>
                            <a:off x="2286117" y="1714734"/>
                            <a:ext cx="2400261" cy="573218"/>
                          </a:xfrm>
                          <a:prstGeom prst="rect">
                            <a:avLst/>
                          </a:prstGeom>
                          <a:solidFill>
                            <a:srgbClr val="FFFFFF"/>
                          </a:solidFill>
                          <a:ln w="9525">
                            <a:solidFill>
                              <a:srgbClr val="000000"/>
                            </a:solidFill>
                            <a:miter lim="800000"/>
                            <a:headEnd/>
                            <a:tailEnd/>
                          </a:ln>
                        </wps:spPr>
                        <wps:txbx>
                          <w:txbxContent>
                            <w:p w:rsidR="004F37EA" w:rsidRPr="00EB43F5" w:rsidRDefault="004F37EA" w:rsidP="004F37EA">
                              <w:pPr>
                                <w:jc w:val="center"/>
                                <w:rPr>
                                  <w:sz w:val="28"/>
                                  <w:szCs w:val="28"/>
                                  <w:lang w:val="uk-UA"/>
                                </w:rPr>
                              </w:pPr>
                              <w:r w:rsidRPr="00EB43F5">
                                <w:rPr>
                                  <w:sz w:val="28"/>
                                  <w:szCs w:val="28"/>
                                  <w:lang w:val="uk-UA"/>
                                </w:rPr>
                                <w:t>Зменшення електрокінетичних я</w:t>
                              </w:r>
                              <w:r w:rsidRPr="00EB43F5">
                                <w:rPr>
                                  <w:sz w:val="28"/>
                                  <w:szCs w:val="28"/>
                                  <w:lang w:val="uk-UA"/>
                                </w:rPr>
                                <w:t>в</w:t>
                              </w:r>
                              <w:r w:rsidRPr="00EB43F5">
                                <w:rPr>
                                  <w:sz w:val="28"/>
                                  <w:szCs w:val="28"/>
                                  <w:lang w:val="uk-UA"/>
                                </w:rPr>
                                <w:t>ищ</w:t>
                              </w:r>
                            </w:p>
                          </w:txbxContent>
                        </wps:txbx>
                        <wps:bodyPr rot="0" vert="horz" wrap="square" lIns="91440" tIns="45720" rIns="91440" bIns="45720" anchor="t" anchorCtr="0" upright="1">
                          <a:noAutofit/>
                        </wps:bodyPr>
                      </wps:wsp>
                      <wps:wsp>
                        <wps:cNvPr id="45" name="Text Box 16"/>
                        <wps:cNvSpPr txBox="1">
                          <a:spLocks noChangeArrowheads="1"/>
                        </wps:cNvSpPr>
                        <wps:spPr bwMode="auto">
                          <a:xfrm>
                            <a:off x="1143059" y="2400300"/>
                            <a:ext cx="3085935" cy="341963"/>
                          </a:xfrm>
                          <a:prstGeom prst="rect">
                            <a:avLst/>
                          </a:prstGeom>
                          <a:solidFill>
                            <a:srgbClr val="FFFFFF"/>
                          </a:solidFill>
                          <a:ln w="9525">
                            <a:solidFill>
                              <a:srgbClr val="000000"/>
                            </a:solidFill>
                            <a:miter lim="800000"/>
                            <a:headEnd/>
                            <a:tailEnd/>
                          </a:ln>
                        </wps:spPr>
                        <wps:txbx>
                          <w:txbxContent>
                            <w:p w:rsidR="004F37EA" w:rsidRPr="00EB43F5" w:rsidRDefault="004F37EA" w:rsidP="004F37EA">
                              <w:pPr>
                                <w:rPr>
                                  <w:sz w:val="28"/>
                                  <w:szCs w:val="28"/>
                                  <w:lang w:val="uk-UA"/>
                                </w:rPr>
                              </w:pPr>
                              <w:r w:rsidRPr="00EB43F5">
                                <w:rPr>
                                  <w:sz w:val="28"/>
                                  <w:szCs w:val="28"/>
                                  <w:lang w:val="uk-UA"/>
                                </w:rPr>
                                <w:t>Зменшення потенціалу навант</w:t>
                              </w:r>
                              <w:r w:rsidRPr="00EB43F5">
                                <w:rPr>
                                  <w:sz w:val="28"/>
                                  <w:szCs w:val="28"/>
                                  <w:lang w:val="uk-UA"/>
                                </w:rPr>
                                <w:t>а</w:t>
                              </w:r>
                              <w:r w:rsidRPr="00EB43F5">
                                <w:rPr>
                                  <w:sz w:val="28"/>
                                  <w:szCs w:val="28"/>
                                  <w:lang w:val="uk-UA"/>
                                </w:rPr>
                                <w:t>ження</w:t>
                              </w:r>
                            </w:p>
                            <w:p w:rsidR="004F37EA" w:rsidRPr="00EB43F5" w:rsidRDefault="004F37EA" w:rsidP="004F37EA">
                              <w:pPr>
                                <w:rPr>
                                  <w:sz w:val="28"/>
                                  <w:szCs w:val="28"/>
                                  <w:lang w:val="uk-UA"/>
                                </w:rPr>
                              </w:pPr>
                              <w:r w:rsidRPr="00EB43F5">
                                <w:rPr>
                                  <w:sz w:val="28"/>
                                  <w:szCs w:val="28"/>
                                  <w:lang w:val="uk-UA"/>
                                </w:rPr>
                                <w:t xml:space="preserve">           </w:t>
                              </w:r>
                            </w:p>
                          </w:txbxContent>
                        </wps:txbx>
                        <wps:bodyPr rot="0" vert="horz" wrap="square" lIns="91440" tIns="45720" rIns="91440" bIns="45720" anchor="t" anchorCtr="0" upright="1">
                          <a:noAutofit/>
                        </wps:bodyPr>
                      </wps:wsp>
                      <wps:wsp>
                        <wps:cNvPr id="46" name="Text Box 17"/>
                        <wps:cNvSpPr txBox="1">
                          <a:spLocks noChangeArrowheads="1"/>
                        </wps:cNvSpPr>
                        <wps:spPr bwMode="auto">
                          <a:xfrm>
                            <a:off x="228288" y="2857070"/>
                            <a:ext cx="5257908" cy="571578"/>
                          </a:xfrm>
                          <a:prstGeom prst="rect">
                            <a:avLst/>
                          </a:prstGeom>
                          <a:solidFill>
                            <a:srgbClr val="FFFFFF"/>
                          </a:solidFill>
                          <a:ln w="9525">
                            <a:solidFill>
                              <a:srgbClr val="000000"/>
                            </a:solidFill>
                            <a:miter lim="800000"/>
                            <a:headEnd/>
                            <a:tailEnd/>
                          </a:ln>
                        </wps:spPr>
                        <wps:txbx>
                          <w:txbxContent>
                            <w:p w:rsidR="004F37EA" w:rsidRPr="00EB43F5" w:rsidRDefault="004F37EA" w:rsidP="004F37EA">
                              <w:pPr>
                                <w:jc w:val="center"/>
                                <w:rPr>
                                  <w:sz w:val="28"/>
                                  <w:szCs w:val="28"/>
                                  <w:lang w:val="uk-UA"/>
                                </w:rPr>
                              </w:pPr>
                              <w:r w:rsidRPr="00EB43F5">
                                <w:rPr>
                                  <w:sz w:val="28"/>
                                  <w:szCs w:val="28"/>
                                  <w:lang w:val="uk-UA"/>
                                </w:rPr>
                                <w:t>Зміна функціональної активності  остеобластів і осте</w:t>
                              </w:r>
                              <w:r w:rsidRPr="00EB43F5">
                                <w:rPr>
                                  <w:sz w:val="28"/>
                                  <w:szCs w:val="28"/>
                                  <w:lang w:val="uk-UA"/>
                                </w:rPr>
                                <w:t>о</w:t>
                              </w:r>
                              <w:r w:rsidRPr="00EB43F5">
                                <w:rPr>
                                  <w:sz w:val="28"/>
                                  <w:szCs w:val="28"/>
                                  <w:lang w:val="uk-UA"/>
                                </w:rPr>
                                <w:t>кластів</w:t>
                              </w:r>
                            </w:p>
                            <w:p w:rsidR="004F37EA" w:rsidRPr="00EB43F5" w:rsidRDefault="004F37EA" w:rsidP="004F37EA">
                              <w:pPr>
                                <w:jc w:val="center"/>
                                <w:rPr>
                                  <w:sz w:val="28"/>
                                  <w:szCs w:val="28"/>
                                  <w:lang w:val="uk-UA"/>
                                </w:rPr>
                              </w:pPr>
                              <w:r w:rsidRPr="00EB43F5">
                                <w:rPr>
                                  <w:sz w:val="28"/>
                                  <w:szCs w:val="28"/>
                                  <w:lang w:val="uk-UA"/>
                                </w:rPr>
                                <w:t>(Перевага резорбції над кісткоутворенням)</w:t>
                              </w:r>
                            </w:p>
                          </w:txbxContent>
                        </wps:txbx>
                        <wps:bodyPr rot="0" vert="horz" wrap="square" lIns="91440" tIns="45720" rIns="91440" bIns="45720" anchor="t" anchorCtr="0" upright="1">
                          <a:noAutofit/>
                        </wps:bodyPr>
                      </wps:wsp>
                      <wps:wsp>
                        <wps:cNvPr id="47" name="Text Box 18"/>
                        <wps:cNvSpPr txBox="1">
                          <a:spLocks noChangeArrowheads="1"/>
                        </wps:cNvSpPr>
                        <wps:spPr bwMode="auto">
                          <a:xfrm>
                            <a:off x="228288" y="3543456"/>
                            <a:ext cx="5257908" cy="570758"/>
                          </a:xfrm>
                          <a:prstGeom prst="rect">
                            <a:avLst/>
                          </a:prstGeom>
                          <a:solidFill>
                            <a:srgbClr val="FFFFFF"/>
                          </a:solidFill>
                          <a:ln w="9525">
                            <a:solidFill>
                              <a:srgbClr val="000000"/>
                            </a:solidFill>
                            <a:miter lim="800000"/>
                            <a:headEnd/>
                            <a:tailEnd/>
                          </a:ln>
                        </wps:spPr>
                        <wps:txbx>
                          <w:txbxContent>
                            <w:p w:rsidR="004F37EA" w:rsidRPr="00EB43F5" w:rsidRDefault="004F37EA" w:rsidP="004F37EA">
                              <w:pPr>
                                <w:rPr>
                                  <w:sz w:val="28"/>
                                  <w:szCs w:val="28"/>
                                  <w:lang w:val="uk-UA"/>
                                </w:rPr>
                              </w:pPr>
                              <w:r w:rsidRPr="00EB43F5">
                                <w:rPr>
                                  <w:sz w:val="28"/>
                                  <w:szCs w:val="28"/>
                                  <w:lang w:val="uk-UA"/>
                                </w:rPr>
                                <w:t>Зменшення маси, зміна структури і складу кістки (розрідження кісткової тканини, зменшення щільності, підвищення гідрат</w:t>
                              </w:r>
                              <w:r w:rsidRPr="00EB43F5">
                                <w:rPr>
                                  <w:sz w:val="28"/>
                                  <w:szCs w:val="28"/>
                                  <w:lang w:val="uk-UA"/>
                                </w:rPr>
                                <w:t>а</w:t>
                              </w:r>
                              <w:r w:rsidRPr="00EB43F5">
                                <w:rPr>
                                  <w:sz w:val="28"/>
                                  <w:szCs w:val="28"/>
                                  <w:lang w:val="uk-UA"/>
                                </w:rPr>
                                <w:t>ції)</w:t>
                              </w:r>
                            </w:p>
                          </w:txbxContent>
                        </wps:txbx>
                        <wps:bodyPr rot="0" vert="horz" wrap="square" lIns="91440" tIns="45720" rIns="91440" bIns="45720" anchor="t" anchorCtr="0" upright="1">
                          <a:noAutofit/>
                        </wps:bodyPr>
                      </wps:wsp>
                      <wps:wsp>
                        <wps:cNvPr id="48" name="Text Box 19"/>
                        <wps:cNvSpPr txBox="1">
                          <a:spLocks noChangeArrowheads="1"/>
                        </wps:cNvSpPr>
                        <wps:spPr bwMode="auto">
                          <a:xfrm>
                            <a:off x="1143059" y="4229022"/>
                            <a:ext cx="3200079" cy="571578"/>
                          </a:xfrm>
                          <a:prstGeom prst="rect">
                            <a:avLst/>
                          </a:prstGeom>
                          <a:solidFill>
                            <a:srgbClr val="FFFFFF"/>
                          </a:solidFill>
                          <a:ln w="9525">
                            <a:solidFill>
                              <a:srgbClr val="000000"/>
                            </a:solidFill>
                            <a:miter lim="800000"/>
                            <a:headEnd/>
                            <a:tailEnd/>
                          </a:ln>
                        </wps:spPr>
                        <wps:txbx>
                          <w:txbxContent>
                            <w:p w:rsidR="004F37EA" w:rsidRPr="00EB43F5" w:rsidRDefault="004F37EA" w:rsidP="004F37EA">
                              <w:pPr>
                                <w:jc w:val="center"/>
                                <w:rPr>
                                  <w:sz w:val="28"/>
                                  <w:szCs w:val="28"/>
                                  <w:lang w:val="uk-UA"/>
                                </w:rPr>
                              </w:pPr>
                              <w:r w:rsidRPr="00EB43F5">
                                <w:rPr>
                                  <w:sz w:val="28"/>
                                  <w:szCs w:val="28"/>
                                  <w:lang w:val="uk-UA"/>
                                </w:rPr>
                                <w:t>Зміна поляризаційних властиво</w:t>
                              </w:r>
                              <w:r w:rsidRPr="00EB43F5">
                                <w:rPr>
                                  <w:sz w:val="28"/>
                                  <w:szCs w:val="28"/>
                                  <w:lang w:val="uk-UA"/>
                                </w:rPr>
                                <w:t>с</w:t>
                              </w:r>
                              <w:r w:rsidRPr="00EB43F5">
                                <w:rPr>
                                  <w:sz w:val="28"/>
                                  <w:szCs w:val="28"/>
                                  <w:lang w:val="uk-UA"/>
                                </w:rPr>
                                <w:t>тей та                   електропровідності кі</w:t>
                              </w:r>
                              <w:r w:rsidRPr="00EB43F5">
                                <w:rPr>
                                  <w:sz w:val="28"/>
                                  <w:szCs w:val="28"/>
                                  <w:lang w:val="uk-UA"/>
                                </w:rPr>
                                <w:t>с</w:t>
                              </w:r>
                              <w:r w:rsidRPr="00EB43F5">
                                <w:rPr>
                                  <w:sz w:val="28"/>
                                  <w:szCs w:val="28"/>
                                  <w:lang w:val="uk-UA"/>
                                </w:rPr>
                                <w:t>ткової тканини</w:t>
                              </w:r>
                            </w:p>
                          </w:txbxContent>
                        </wps:txbx>
                        <wps:bodyPr rot="0" vert="horz" wrap="square" lIns="91440" tIns="45720" rIns="91440" bIns="45720" anchor="t" anchorCtr="0" upright="1">
                          <a:noAutofit/>
                        </wps:bodyPr>
                      </wps:wsp>
                      <wps:wsp>
                        <wps:cNvPr id="49" name="Text Box 20"/>
                        <wps:cNvSpPr txBox="1">
                          <a:spLocks noChangeArrowheads="1"/>
                        </wps:cNvSpPr>
                        <wps:spPr bwMode="auto">
                          <a:xfrm>
                            <a:off x="4800523" y="914361"/>
                            <a:ext cx="1257203" cy="685566"/>
                          </a:xfrm>
                          <a:prstGeom prst="rect">
                            <a:avLst/>
                          </a:prstGeom>
                          <a:solidFill>
                            <a:srgbClr val="FFFFFF"/>
                          </a:solidFill>
                          <a:ln w="9525">
                            <a:solidFill>
                              <a:srgbClr val="000000"/>
                            </a:solidFill>
                            <a:miter lim="800000"/>
                            <a:headEnd/>
                            <a:tailEnd/>
                          </a:ln>
                        </wps:spPr>
                        <wps:txbx>
                          <w:txbxContent>
                            <w:p w:rsidR="004F37EA" w:rsidRPr="00F1199A" w:rsidRDefault="004F37EA" w:rsidP="004F37EA">
                              <w:pPr>
                                <w:jc w:val="center"/>
                                <w:rPr>
                                  <w:sz w:val="28"/>
                                  <w:szCs w:val="28"/>
                                </w:rPr>
                              </w:pPr>
                              <w:r w:rsidRPr="00AA2C21">
                                <w:t xml:space="preserve"> </w:t>
                              </w:r>
                              <w:r w:rsidRPr="00F1199A">
                                <w:rPr>
                                  <w:sz w:val="28"/>
                                  <w:szCs w:val="28"/>
                                  <w:lang w:val="uk-UA"/>
                                </w:rPr>
                                <w:t>Погіршення транспорту   к</w:t>
                              </w:r>
                              <w:r w:rsidRPr="00F1199A">
                                <w:rPr>
                                  <w:sz w:val="28"/>
                                  <w:szCs w:val="28"/>
                                  <w:lang w:val="uk-UA"/>
                                </w:rPr>
                                <w:t>и</w:t>
                              </w:r>
                              <w:r w:rsidRPr="00F1199A">
                                <w:rPr>
                                  <w:sz w:val="28"/>
                                  <w:szCs w:val="28"/>
                                  <w:lang w:val="uk-UA"/>
                                </w:rPr>
                                <w:t>сню</w:t>
                              </w:r>
                            </w:p>
                          </w:txbxContent>
                        </wps:txbx>
                        <wps:bodyPr rot="0" vert="horz" wrap="square" lIns="91440" tIns="45720" rIns="91440" bIns="45720" anchor="t" anchorCtr="0" upright="1">
                          <a:noAutofit/>
                        </wps:bodyPr>
                      </wps:wsp>
                      <wps:wsp>
                        <wps:cNvPr id="50" name="Text Box 21"/>
                        <wps:cNvSpPr txBox="1">
                          <a:spLocks noChangeArrowheads="1"/>
                        </wps:cNvSpPr>
                        <wps:spPr bwMode="auto">
                          <a:xfrm>
                            <a:off x="4800523" y="1714734"/>
                            <a:ext cx="1257203" cy="571578"/>
                          </a:xfrm>
                          <a:prstGeom prst="rect">
                            <a:avLst/>
                          </a:prstGeom>
                          <a:solidFill>
                            <a:srgbClr val="FFFFFF"/>
                          </a:solidFill>
                          <a:ln w="9525">
                            <a:solidFill>
                              <a:srgbClr val="000000"/>
                            </a:solidFill>
                            <a:miter lim="800000"/>
                            <a:headEnd/>
                            <a:tailEnd/>
                          </a:ln>
                        </wps:spPr>
                        <wps:txbx>
                          <w:txbxContent>
                            <w:p w:rsidR="004F37EA" w:rsidRPr="00F5558C" w:rsidRDefault="004F37EA" w:rsidP="004F37EA">
                              <w:pPr>
                                <w:jc w:val="center"/>
                                <w:rPr>
                                  <w:sz w:val="28"/>
                                  <w:szCs w:val="28"/>
                                  <w:lang w:val="uk-UA"/>
                                </w:rPr>
                              </w:pPr>
                              <w:r w:rsidRPr="00F5558C">
                                <w:rPr>
                                  <w:sz w:val="28"/>
                                  <w:szCs w:val="28"/>
                                  <w:lang w:val="uk-UA"/>
                                </w:rPr>
                                <w:t xml:space="preserve">Хронічна </w:t>
                              </w:r>
                            </w:p>
                            <w:p w:rsidR="004F37EA" w:rsidRPr="00F5558C" w:rsidRDefault="004F37EA" w:rsidP="004F37EA">
                              <w:pPr>
                                <w:jc w:val="center"/>
                                <w:rPr>
                                  <w:sz w:val="28"/>
                                  <w:szCs w:val="28"/>
                                  <w:lang w:val="uk-UA"/>
                                </w:rPr>
                              </w:pPr>
                              <w:r w:rsidRPr="00F5558C">
                                <w:rPr>
                                  <w:sz w:val="28"/>
                                  <w:szCs w:val="28"/>
                                  <w:lang w:val="uk-UA"/>
                                </w:rPr>
                                <w:t>гіп</w:t>
                              </w:r>
                              <w:r w:rsidRPr="00F5558C">
                                <w:rPr>
                                  <w:sz w:val="28"/>
                                  <w:szCs w:val="28"/>
                                  <w:lang w:val="uk-UA"/>
                                </w:rPr>
                                <w:t>о</w:t>
                              </w:r>
                              <w:r w:rsidRPr="00F5558C">
                                <w:rPr>
                                  <w:sz w:val="28"/>
                                  <w:szCs w:val="28"/>
                                  <w:lang w:val="uk-UA"/>
                                </w:rPr>
                                <w:t>ксія</w:t>
                              </w:r>
                            </w:p>
                          </w:txbxContent>
                        </wps:txbx>
                        <wps:bodyPr rot="0" vert="horz" wrap="square" lIns="91440" tIns="45720" rIns="91440" bIns="45720" anchor="t" anchorCtr="0" upright="1">
                          <a:noAutofit/>
                        </wps:bodyPr>
                      </wps:wsp>
                      <wps:wsp>
                        <wps:cNvPr id="51" name="Line 22"/>
                        <wps:cNvCnPr/>
                        <wps:spPr bwMode="auto">
                          <a:xfrm>
                            <a:off x="2971791" y="342783"/>
                            <a:ext cx="229097" cy="1148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23"/>
                        <wps:cNvCnPr/>
                        <wps:spPr bwMode="auto">
                          <a:xfrm flipH="1">
                            <a:off x="2743503" y="342783"/>
                            <a:ext cx="228288" cy="1148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24"/>
                        <wps:cNvCnPr/>
                        <wps:spPr bwMode="auto">
                          <a:xfrm>
                            <a:off x="1257203" y="800373"/>
                            <a:ext cx="810" cy="1139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25"/>
                        <wps:cNvCnPr/>
                        <wps:spPr bwMode="auto">
                          <a:xfrm flipH="1">
                            <a:off x="4000706" y="800373"/>
                            <a:ext cx="114144" cy="1139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26"/>
                        <wps:cNvCnPr/>
                        <wps:spPr bwMode="auto">
                          <a:xfrm>
                            <a:off x="4686379" y="800373"/>
                            <a:ext cx="114144" cy="1139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27"/>
                        <wps:cNvCnPr/>
                        <wps:spPr bwMode="auto">
                          <a:xfrm>
                            <a:off x="1028915" y="1599927"/>
                            <a:ext cx="810" cy="1148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28"/>
                        <wps:cNvCnPr/>
                        <wps:spPr bwMode="auto">
                          <a:xfrm>
                            <a:off x="3429176" y="1599927"/>
                            <a:ext cx="810" cy="1148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29"/>
                        <wps:cNvCnPr/>
                        <wps:spPr bwMode="auto">
                          <a:xfrm>
                            <a:off x="5372052" y="1599927"/>
                            <a:ext cx="810" cy="1148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30"/>
                        <wps:cNvCnPr/>
                        <wps:spPr bwMode="auto">
                          <a:xfrm>
                            <a:off x="685673" y="2286312"/>
                            <a:ext cx="457385" cy="1139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31"/>
                        <wps:cNvCnPr/>
                        <wps:spPr bwMode="auto">
                          <a:xfrm flipH="1">
                            <a:off x="4228993" y="2286312"/>
                            <a:ext cx="229097" cy="1139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32"/>
                        <wps:cNvCnPr/>
                        <wps:spPr bwMode="auto">
                          <a:xfrm>
                            <a:off x="5143764" y="2286312"/>
                            <a:ext cx="810" cy="5707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33"/>
                        <wps:cNvCnPr/>
                        <wps:spPr bwMode="auto">
                          <a:xfrm flipH="1">
                            <a:off x="2743503" y="3428649"/>
                            <a:ext cx="810" cy="1148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34"/>
                        <wps:cNvCnPr/>
                        <wps:spPr bwMode="auto">
                          <a:xfrm flipH="1">
                            <a:off x="2743503" y="4114214"/>
                            <a:ext cx="810" cy="1131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35"/>
                        <wps:cNvCnPr/>
                        <wps:spPr bwMode="auto">
                          <a:xfrm flipH="1">
                            <a:off x="2743503" y="2743083"/>
                            <a:ext cx="810" cy="1139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36"/>
                        <wps:cNvCnPr/>
                        <wps:spPr bwMode="auto">
                          <a:xfrm>
                            <a:off x="114144" y="2286312"/>
                            <a:ext cx="810" cy="228549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6" name="Line 37"/>
                        <wps:cNvCnPr/>
                        <wps:spPr bwMode="auto">
                          <a:xfrm flipV="1">
                            <a:off x="114144" y="4571805"/>
                            <a:ext cx="1028915"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38"/>
                        <wps:cNvCnPr/>
                        <wps:spPr bwMode="auto">
                          <a:xfrm>
                            <a:off x="4686379" y="2286312"/>
                            <a:ext cx="913961" cy="2279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8" name="Line 39"/>
                        <wps:cNvCnPr/>
                        <wps:spPr bwMode="auto">
                          <a:xfrm>
                            <a:off x="4343137" y="4457817"/>
                            <a:ext cx="1257203"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40"/>
                        <wps:cNvCnPr/>
                        <wps:spPr bwMode="auto">
                          <a:xfrm>
                            <a:off x="5600340" y="2514288"/>
                            <a:ext cx="1619" cy="194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41"/>
                        <wps:cNvCnPr/>
                        <wps:spPr bwMode="auto">
                          <a:xfrm>
                            <a:off x="5138097" y="2685679"/>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42"/>
                        <wps:cNvCnPr/>
                        <wps:spPr bwMode="auto">
                          <a:xfrm flipH="1">
                            <a:off x="4343137" y="4685792"/>
                            <a:ext cx="1372156" cy="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43"/>
                        <wps:cNvCnPr/>
                        <wps:spPr bwMode="auto">
                          <a:xfrm>
                            <a:off x="5715294" y="2286312"/>
                            <a:ext cx="810" cy="2399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Text Box 44"/>
                        <wps:cNvSpPr txBox="1">
                          <a:spLocks noChangeArrowheads="1"/>
                        </wps:cNvSpPr>
                        <wps:spPr bwMode="auto">
                          <a:xfrm>
                            <a:off x="0" y="457591"/>
                            <a:ext cx="2857647" cy="341963"/>
                          </a:xfrm>
                          <a:prstGeom prst="rect">
                            <a:avLst/>
                          </a:prstGeom>
                          <a:solidFill>
                            <a:srgbClr val="FFFFFF"/>
                          </a:solidFill>
                          <a:ln w="9525">
                            <a:solidFill>
                              <a:srgbClr val="000000"/>
                            </a:solidFill>
                            <a:miter lim="800000"/>
                            <a:headEnd/>
                            <a:tailEnd/>
                          </a:ln>
                        </wps:spPr>
                        <wps:txbx>
                          <w:txbxContent>
                            <w:p w:rsidR="004F37EA" w:rsidRPr="00CD1970" w:rsidRDefault="004F37EA" w:rsidP="004F37EA">
                              <w:pPr>
                                <w:jc w:val="center"/>
                                <w:rPr>
                                  <w:sz w:val="28"/>
                                  <w:szCs w:val="28"/>
                                  <w:lang w:val="uk-UA"/>
                                </w:rPr>
                              </w:pPr>
                              <w:r w:rsidRPr="00CD1970">
                                <w:rPr>
                                  <w:sz w:val="28"/>
                                  <w:szCs w:val="28"/>
                                  <w:lang w:val="uk-UA"/>
                                </w:rPr>
                                <w:t>Зменшення механічних напружень</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74" o:spid="_x0000_s1036" editas="canvas" style="position:absolute;margin-left:0;margin-top:0;width:477.05pt;height:378pt;z-index:251659264;mso-position-horizontal-relative:char;mso-position-vertical-relative:line" coordsize="60585,4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60585;height:48006;visibility:visible;mso-wrap-style:square">
                  <v:fill o:detectmouseclick="t"/>
                  <v:path o:connecttype="none"/>
                </v:shape>
                <v:shape id="Text Box 9" o:spid="_x0000_s1038" type="#_x0000_t202" style="position:absolute;left:4573;width:51430;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4F37EA" w:rsidRPr="00CD1970" w:rsidRDefault="004F37EA" w:rsidP="004F37EA">
                        <w:pPr>
                          <w:jc w:val="center"/>
                          <w:rPr>
                            <w:sz w:val="28"/>
                            <w:szCs w:val="28"/>
                            <w:lang w:val="uk-UA"/>
                          </w:rPr>
                        </w:pPr>
                        <w:r w:rsidRPr="00CD1970">
                          <w:rPr>
                            <w:sz w:val="28"/>
                            <w:szCs w:val="28"/>
                            <w:lang w:val="uk-UA"/>
                          </w:rPr>
                          <w:t>Стійке зменшення функціонального навантаження (гіпокін</w:t>
                        </w:r>
                        <w:r w:rsidRPr="00CD1970">
                          <w:rPr>
                            <w:sz w:val="28"/>
                            <w:szCs w:val="28"/>
                            <w:lang w:val="uk-UA"/>
                          </w:rPr>
                          <w:t>е</w:t>
                        </w:r>
                        <w:r w:rsidRPr="00CD1970">
                          <w:rPr>
                            <w:sz w:val="28"/>
                            <w:szCs w:val="28"/>
                            <w:lang w:val="uk-UA"/>
                          </w:rPr>
                          <w:t>зія)</w:t>
                        </w:r>
                      </w:p>
                    </w:txbxContent>
                  </v:textbox>
                </v:shape>
                <v:shape id="Text Box 10" o:spid="_x0000_s1039" type="#_x0000_t202" style="position:absolute;left:28576;top:4575;width:30859;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4F37EA" w:rsidRPr="00CD1970" w:rsidRDefault="004F37EA" w:rsidP="004F37EA">
                        <w:pPr>
                          <w:jc w:val="center"/>
                          <w:rPr>
                            <w:sz w:val="28"/>
                            <w:szCs w:val="28"/>
                            <w:lang w:val="uk-UA"/>
                          </w:rPr>
                        </w:pPr>
                        <w:r w:rsidRPr="00CD1970">
                          <w:rPr>
                            <w:sz w:val="28"/>
                            <w:szCs w:val="28"/>
                            <w:lang w:val="uk-UA"/>
                          </w:rPr>
                          <w:t>Зменшення гідродинамічних впливів</w:t>
                        </w:r>
                      </w:p>
                    </w:txbxContent>
                  </v:textbox>
                </v:shape>
                <v:line id="Line 11" o:spid="_x0000_s1040" style="position:absolute;visibility:visible;mso-wrap-style:square" from="7998,18287" to="7998,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shape id="Text Box 12" o:spid="_x0000_s1041" type="#_x0000_t202" style="position:absolute;top:9143;width:21719;height:6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4F37EA" w:rsidRPr="00CD1970" w:rsidRDefault="004F37EA" w:rsidP="004F37EA">
                        <w:pPr>
                          <w:jc w:val="center"/>
                          <w:rPr>
                            <w:sz w:val="28"/>
                            <w:szCs w:val="28"/>
                            <w:lang w:val="uk-UA"/>
                          </w:rPr>
                        </w:pPr>
                        <w:r w:rsidRPr="00CD1970">
                          <w:rPr>
                            <w:sz w:val="28"/>
                            <w:szCs w:val="28"/>
                            <w:lang w:val="uk-UA"/>
                          </w:rPr>
                          <w:t>Зменшення поляризаці</w:t>
                        </w:r>
                        <w:r w:rsidRPr="00CD1970">
                          <w:rPr>
                            <w:sz w:val="28"/>
                            <w:szCs w:val="28"/>
                            <w:lang w:val="uk-UA"/>
                          </w:rPr>
                          <w:t>й</w:t>
                        </w:r>
                        <w:r>
                          <w:rPr>
                            <w:sz w:val="28"/>
                            <w:szCs w:val="28"/>
                            <w:lang w:val="uk-UA"/>
                          </w:rPr>
                          <w:t>ни</w:t>
                        </w:r>
                        <w:r w:rsidRPr="00CD1970">
                          <w:rPr>
                            <w:sz w:val="28"/>
                            <w:szCs w:val="28"/>
                            <w:lang w:val="uk-UA"/>
                          </w:rPr>
                          <w:t>х явищ у мінерал-органічному ма</w:t>
                        </w:r>
                        <w:r w:rsidRPr="00CD1970">
                          <w:rPr>
                            <w:sz w:val="28"/>
                            <w:szCs w:val="28"/>
                            <w:lang w:val="uk-UA"/>
                          </w:rPr>
                          <w:t>т</w:t>
                        </w:r>
                        <w:r w:rsidRPr="00CD1970">
                          <w:rPr>
                            <w:sz w:val="28"/>
                            <w:szCs w:val="28"/>
                            <w:lang w:val="uk-UA"/>
                          </w:rPr>
                          <w:t>риксі</w:t>
                        </w:r>
                      </w:p>
                    </w:txbxContent>
                  </v:textbox>
                </v:shape>
                <v:shape id="Text Box 13" o:spid="_x0000_s1042" type="#_x0000_t202" style="position:absolute;left:22861;top:9143;width:24002;height:6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4F37EA" w:rsidRPr="00F1199A" w:rsidRDefault="004F37EA" w:rsidP="004F37EA">
                        <w:pPr>
                          <w:jc w:val="center"/>
                          <w:rPr>
                            <w:sz w:val="28"/>
                            <w:szCs w:val="28"/>
                            <w:lang w:val="uk-UA"/>
                          </w:rPr>
                        </w:pPr>
                        <w:r w:rsidRPr="00F1199A">
                          <w:rPr>
                            <w:sz w:val="28"/>
                            <w:szCs w:val="28"/>
                            <w:lang w:val="uk-UA"/>
                          </w:rPr>
                          <w:t>Зменшення поляризаці</w:t>
                        </w:r>
                        <w:r>
                          <w:rPr>
                            <w:sz w:val="28"/>
                            <w:szCs w:val="28"/>
                            <w:lang w:val="uk-UA"/>
                          </w:rPr>
                          <w:t>й</w:t>
                        </w:r>
                        <w:r w:rsidRPr="00F1199A">
                          <w:rPr>
                            <w:sz w:val="28"/>
                            <w:szCs w:val="28"/>
                            <w:lang w:val="uk-UA"/>
                          </w:rPr>
                          <w:t>них  явищ у тканинній р</w:t>
                        </w:r>
                        <w:r w:rsidRPr="00F1199A">
                          <w:rPr>
                            <w:sz w:val="28"/>
                            <w:szCs w:val="28"/>
                            <w:lang w:val="uk-UA"/>
                          </w:rPr>
                          <w:t>і</w:t>
                        </w:r>
                        <w:r w:rsidRPr="00F1199A">
                          <w:rPr>
                            <w:sz w:val="28"/>
                            <w:szCs w:val="28"/>
                            <w:lang w:val="uk-UA"/>
                          </w:rPr>
                          <w:t>дині та крові</w:t>
                        </w:r>
                      </w:p>
                    </w:txbxContent>
                  </v:textbox>
                </v:shape>
                <v:shape id="Text Box 14" o:spid="_x0000_s1043" type="#_x0000_t202" style="position:absolute;top:17147;width:21719;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4F37EA" w:rsidRPr="00136BCC" w:rsidRDefault="004F37EA" w:rsidP="004F37EA">
                        <w:pPr>
                          <w:jc w:val="center"/>
                          <w:rPr>
                            <w:sz w:val="28"/>
                            <w:szCs w:val="28"/>
                            <w:lang w:val="uk-UA"/>
                          </w:rPr>
                        </w:pPr>
                        <w:r w:rsidRPr="00136BCC">
                          <w:rPr>
                            <w:sz w:val="28"/>
                            <w:szCs w:val="28"/>
                            <w:lang w:val="uk-UA"/>
                          </w:rPr>
                          <w:t>Зменшення п’єзоелектричних я</w:t>
                        </w:r>
                        <w:r w:rsidRPr="00136BCC">
                          <w:rPr>
                            <w:sz w:val="28"/>
                            <w:szCs w:val="28"/>
                            <w:lang w:val="uk-UA"/>
                          </w:rPr>
                          <w:t>в</w:t>
                        </w:r>
                        <w:r w:rsidRPr="00136BCC">
                          <w:rPr>
                            <w:sz w:val="28"/>
                            <w:szCs w:val="28"/>
                            <w:lang w:val="uk-UA"/>
                          </w:rPr>
                          <w:t>ищ</w:t>
                        </w:r>
                      </w:p>
                    </w:txbxContent>
                  </v:textbox>
                </v:shape>
                <v:shape id="Text Box 15" o:spid="_x0000_s1044" type="#_x0000_t202" style="position:absolute;left:22861;top:17147;width:24002;height:5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4F37EA" w:rsidRPr="00EB43F5" w:rsidRDefault="004F37EA" w:rsidP="004F37EA">
                        <w:pPr>
                          <w:jc w:val="center"/>
                          <w:rPr>
                            <w:sz w:val="28"/>
                            <w:szCs w:val="28"/>
                            <w:lang w:val="uk-UA"/>
                          </w:rPr>
                        </w:pPr>
                        <w:r w:rsidRPr="00EB43F5">
                          <w:rPr>
                            <w:sz w:val="28"/>
                            <w:szCs w:val="28"/>
                            <w:lang w:val="uk-UA"/>
                          </w:rPr>
                          <w:t>Зменшення електрокінетичних я</w:t>
                        </w:r>
                        <w:r w:rsidRPr="00EB43F5">
                          <w:rPr>
                            <w:sz w:val="28"/>
                            <w:szCs w:val="28"/>
                            <w:lang w:val="uk-UA"/>
                          </w:rPr>
                          <w:t>в</w:t>
                        </w:r>
                        <w:r w:rsidRPr="00EB43F5">
                          <w:rPr>
                            <w:sz w:val="28"/>
                            <w:szCs w:val="28"/>
                            <w:lang w:val="uk-UA"/>
                          </w:rPr>
                          <w:t>ищ</w:t>
                        </w:r>
                      </w:p>
                    </w:txbxContent>
                  </v:textbox>
                </v:shape>
                <v:shape id="Text Box 16" o:spid="_x0000_s1045" type="#_x0000_t202" style="position:absolute;left:11430;top:24003;width:30859;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4F37EA" w:rsidRPr="00EB43F5" w:rsidRDefault="004F37EA" w:rsidP="004F37EA">
                        <w:pPr>
                          <w:rPr>
                            <w:sz w:val="28"/>
                            <w:szCs w:val="28"/>
                            <w:lang w:val="uk-UA"/>
                          </w:rPr>
                        </w:pPr>
                        <w:r w:rsidRPr="00EB43F5">
                          <w:rPr>
                            <w:sz w:val="28"/>
                            <w:szCs w:val="28"/>
                            <w:lang w:val="uk-UA"/>
                          </w:rPr>
                          <w:t>Зменшення потенціалу навант</w:t>
                        </w:r>
                        <w:r w:rsidRPr="00EB43F5">
                          <w:rPr>
                            <w:sz w:val="28"/>
                            <w:szCs w:val="28"/>
                            <w:lang w:val="uk-UA"/>
                          </w:rPr>
                          <w:t>а</w:t>
                        </w:r>
                        <w:r w:rsidRPr="00EB43F5">
                          <w:rPr>
                            <w:sz w:val="28"/>
                            <w:szCs w:val="28"/>
                            <w:lang w:val="uk-UA"/>
                          </w:rPr>
                          <w:t>ження</w:t>
                        </w:r>
                      </w:p>
                      <w:p w:rsidR="004F37EA" w:rsidRPr="00EB43F5" w:rsidRDefault="004F37EA" w:rsidP="004F37EA">
                        <w:pPr>
                          <w:rPr>
                            <w:sz w:val="28"/>
                            <w:szCs w:val="28"/>
                            <w:lang w:val="uk-UA"/>
                          </w:rPr>
                        </w:pPr>
                        <w:r w:rsidRPr="00EB43F5">
                          <w:rPr>
                            <w:sz w:val="28"/>
                            <w:szCs w:val="28"/>
                            <w:lang w:val="uk-UA"/>
                          </w:rPr>
                          <w:t xml:space="preserve">           </w:t>
                        </w:r>
                      </w:p>
                    </w:txbxContent>
                  </v:textbox>
                </v:shape>
                <v:shape id="Text Box 17" o:spid="_x0000_s1046" type="#_x0000_t202" style="position:absolute;left:2282;top:28570;width:52579;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4F37EA" w:rsidRPr="00EB43F5" w:rsidRDefault="004F37EA" w:rsidP="004F37EA">
                        <w:pPr>
                          <w:jc w:val="center"/>
                          <w:rPr>
                            <w:sz w:val="28"/>
                            <w:szCs w:val="28"/>
                            <w:lang w:val="uk-UA"/>
                          </w:rPr>
                        </w:pPr>
                        <w:r w:rsidRPr="00EB43F5">
                          <w:rPr>
                            <w:sz w:val="28"/>
                            <w:szCs w:val="28"/>
                            <w:lang w:val="uk-UA"/>
                          </w:rPr>
                          <w:t>Зміна функціональної активності  остеобластів і осте</w:t>
                        </w:r>
                        <w:r w:rsidRPr="00EB43F5">
                          <w:rPr>
                            <w:sz w:val="28"/>
                            <w:szCs w:val="28"/>
                            <w:lang w:val="uk-UA"/>
                          </w:rPr>
                          <w:t>о</w:t>
                        </w:r>
                        <w:r w:rsidRPr="00EB43F5">
                          <w:rPr>
                            <w:sz w:val="28"/>
                            <w:szCs w:val="28"/>
                            <w:lang w:val="uk-UA"/>
                          </w:rPr>
                          <w:t>кластів</w:t>
                        </w:r>
                      </w:p>
                      <w:p w:rsidR="004F37EA" w:rsidRPr="00EB43F5" w:rsidRDefault="004F37EA" w:rsidP="004F37EA">
                        <w:pPr>
                          <w:jc w:val="center"/>
                          <w:rPr>
                            <w:sz w:val="28"/>
                            <w:szCs w:val="28"/>
                            <w:lang w:val="uk-UA"/>
                          </w:rPr>
                        </w:pPr>
                        <w:r w:rsidRPr="00EB43F5">
                          <w:rPr>
                            <w:sz w:val="28"/>
                            <w:szCs w:val="28"/>
                            <w:lang w:val="uk-UA"/>
                          </w:rPr>
                          <w:t>(Перевага резорбції над кісткоутворенням)</w:t>
                        </w:r>
                      </w:p>
                    </w:txbxContent>
                  </v:textbox>
                </v:shape>
                <v:shape id="Text Box 18" o:spid="_x0000_s1047" type="#_x0000_t202" style="position:absolute;left:2282;top:35434;width:52579;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4F37EA" w:rsidRPr="00EB43F5" w:rsidRDefault="004F37EA" w:rsidP="004F37EA">
                        <w:pPr>
                          <w:rPr>
                            <w:sz w:val="28"/>
                            <w:szCs w:val="28"/>
                            <w:lang w:val="uk-UA"/>
                          </w:rPr>
                        </w:pPr>
                        <w:r w:rsidRPr="00EB43F5">
                          <w:rPr>
                            <w:sz w:val="28"/>
                            <w:szCs w:val="28"/>
                            <w:lang w:val="uk-UA"/>
                          </w:rPr>
                          <w:t>Зменшення маси, зміна структури і складу кістки (розрідження кісткової тканини, зменшення щільності, підвищення гідрат</w:t>
                        </w:r>
                        <w:r w:rsidRPr="00EB43F5">
                          <w:rPr>
                            <w:sz w:val="28"/>
                            <w:szCs w:val="28"/>
                            <w:lang w:val="uk-UA"/>
                          </w:rPr>
                          <w:t>а</w:t>
                        </w:r>
                        <w:r w:rsidRPr="00EB43F5">
                          <w:rPr>
                            <w:sz w:val="28"/>
                            <w:szCs w:val="28"/>
                            <w:lang w:val="uk-UA"/>
                          </w:rPr>
                          <w:t>ції)</w:t>
                        </w:r>
                      </w:p>
                    </w:txbxContent>
                  </v:textbox>
                </v:shape>
                <v:shape id="Text Box 19" o:spid="_x0000_s1048" type="#_x0000_t202" style="position:absolute;left:11430;top:42290;width:32001;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4F37EA" w:rsidRPr="00EB43F5" w:rsidRDefault="004F37EA" w:rsidP="004F37EA">
                        <w:pPr>
                          <w:jc w:val="center"/>
                          <w:rPr>
                            <w:sz w:val="28"/>
                            <w:szCs w:val="28"/>
                            <w:lang w:val="uk-UA"/>
                          </w:rPr>
                        </w:pPr>
                        <w:r w:rsidRPr="00EB43F5">
                          <w:rPr>
                            <w:sz w:val="28"/>
                            <w:szCs w:val="28"/>
                            <w:lang w:val="uk-UA"/>
                          </w:rPr>
                          <w:t>Зміна поляризаційних властиво</w:t>
                        </w:r>
                        <w:r w:rsidRPr="00EB43F5">
                          <w:rPr>
                            <w:sz w:val="28"/>
                            <w:szCs w:val="28"/>
                            <w:lang w:val="uk-UA"/>
                          </w:rPr>
                          <w:t>с</w:t>
                        </w:r>
                        <w:r w:rsidRPr="00EB43F5">
                          <w:rPr>
                            <w:sz w:val="28"/>
                            <w:szCs w:val="28"/>
                            <w:lang w:val="uk-UA"/>
                          </w:rPr>
                          <w:t>тей та                   електропровідності кі</w:t>
                        </w:r>
                        <w:r w:rsidRPr="00EB43F5">
                          <w:rPr>
                            <w:sz w:val="28"/>
                            <w:szCs w:val="28"/>
                            <w:lang w:val="uk-UA"/>
                          </w:rPr>
                          <w:t>с</w:t>
                        </w:r>
                        <w:r w:rsidRPr="00EB43F5">
                          <w:rPr>
                            <w:sz w:val="28"/>
                            <w:szCs w:val="28"/>
                            <w:lang w:val="uk-UA"/>
                          </w:rPr>
                          <w:t>ткової тканини</w:t>
                        </w:r>
                      </w:p>
                    </w:txbxContent>
                  </v:textbox>
                </v:shape>
                <v:shape id="Text Box 20" o:spid="_x0000_s1049" type="#_x0000_t202" style="position:absolute;left:48005;top:9143;width:12572;height:6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4F37EA" w:rsidRPr="00F1199A" w:rsidRDefault="004F37EA" w:rsidP="004F37EA">
                        <w:pPr>
                          <w:jc w:val="center"/>
                          <w:rPr>
                            <w:sz w:val="28"/>
                            <w:szCs w:val="28"/>
                          </w:rPr>
                        </w:pPr>
                        <w:r w:rsidRPr="00AA2C21">
                          <w:t xml:space="preserve"> </w:t>
                        </w:r>
                        <w:r w:rsidRPr="00F1199A">
                          <w:rPr>
                            <w:sz w:val="28"/>
                            <w:szCs w:val="28"/>
                            <w:lang w:val="uk-UA"/>
                          </w:rPr>
                          <w:t>Погіршення транспорту   к</w:t>
                        </w:r>
                        <w:r w:rsidRPr="00F1199A">
                          <w:rPr>
                            <w:sz w:val="28"/>
                            <w:szCs w:val="28"/>
                            <w:lang w:val="uk-UA"/>
                          </w:rPr>
                          <w:t>и</w:t>
                        </w:r>
                        <w:r w:rsidRPr="00F1199A">
                          <w:rPr>
                            <w:sz w:val="28"/>
                            <w:szCs w:val="28"/>
                            <w:lang w:val="uk-UA"/>
                          </w:rPr>
                          <w:t>сню</w:t>
                        </w:r>
                      </w:p>
                    </w:txbxContent>
                  </v:textbox>
                </v:shape>
                <v:shape id="Text Box 21" o:spid="_x0000_s1050" type="#_x0000_t202" style="position:absolute;left:48005;top:17147;width:12572;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4F37EA" w:rsidRPr="00F5558C" w:rsidRDefault="004F37EA" w:rsidP="004F37EA">
                        <w:pPr>
                          <w:jc w:val="center"/>
                          <w:rPr>
                            <w:sz w:val="28"/>
                            <w:szCs w:val="28"/>
                            <w:lang w:val="uk-UA"/>
                          </w:rPr>
                        </w:pPr>
                        <w:r w:rsidRPr="00F5558C">
                          <w:rPr>
                            <w:sz w:val="28"/>
                            <w:szCs w:val="28"/>
                            <w:lang w:val="uk-UA"/>
                          </w:rPr>
                          <w:t xml:space="preserve">Хронічна </w:t>
                        </w:r>
                      </w:p>
                      <w:p w:rsidR="004F37EA" w:rsidRPr="00F5558C" w:rsidRDefault="004F37EA" w:rsidP="004F37EA">
                        <w:pPr>
                          <w:jc w:val="center"/>
                          <w:rPr>
                            <w:sz w:val="28"/>
                            <w:szCs w:val="28"/>
                            <w:lang w:val="uk-UA"/>
                          </w:rPr>
                        </w:pPr>
                        <w:r w:rsidRPr="00F5558C">
                          <w:rPr>
                            <w:sz w:val="28"/>
                            <w:szCs w:val="28"/>
                            <w:lang w:val="uk-UA"/>
                          </w:rPr>
                          <w:t>гіп</w:t>
                        </w:r>
                        <w:r w:rsidRPr="00F5558C">
                          <w:rPr>
                            <w:sz w:val="28"/>
                            <w:szCs w:val="28"/>
                            <w:lang w:val="uk-UA"/>
                          </w:rPr>
                          <w:t>о</w:t>
                        </w:r>
                        <w:r w:rsidRPr="00F5558C">
                          <w:rPr>
                            <w:sz w:val="28"/>
                            <w:szCs w:val="28"/>
                            <w:lang w:val="uk-UA"/>
                          </w:rPr>
                          <w:t>ксія</w:t>
                        </w:r>
                      </w:p>
                    </w:txbxContent>
                  </v:textbox>
                </v:shape>
                <v:line id="Line 22" o:spid="_x0000_s1051" style="position:absolute;visibility:visible;mso-wrap-style:square" from="29717,3427" to="32008,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line id="Line 23" o:spid="_x0000_s1052" style="position:absolute;flip:x;visibility:visible;mso-wrap-style:square" from="27435,3427" to="29717,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KXsQAAADbAAAADwAAAGRycy9kb3ducmV2LnhtbESPT2vCQBDF70K/wzIFL0E3KpW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6wpexAAAANsAAAAPAAAAAAAAAAAA&#10;AAAAAKECAABkcnMvZG93bnJldi54bWxQSwUGAAAAAAQABAD5AAAAkgMAAAAA&#10;">
                  <v:stroke endarrow="block"/>
                </v:line>
                <v:line id="Line 24" o:spid="_x0000_s1053" style="position:absolute;visibility:visible;mso-wrap-style:square" from="12572,8003" to="12580,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v:line id="Line 25" o:spid="_x0000_s1054" style="position:absolute;flip:x;visibility:visible;mso-wrap-style:square" from="40007,8003" to="41148,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43scUAAADbAAAADwAAAGRycy9kb3ducmV2LnhtbESPT2vCQBDF74LfYRnBS6gbqy01uor9&#10;Iwilh9oeehyyYxLMzobsqOm3dwXB4+PN+715i1XnanWiNlSeDYxHKSji3NuKCwO/P5uHF1BBkC3W&#10;nsnAPwVYLfu9BWbWn/mbTjspVIRwyNBAKdJkWoe8JIdh5Bvi6O1961CibAttWzxHuKv1Y5o+a4cV&#10;x4YSG3orKT/sji6+sfni98kkeXU6SWb08SefqRZjhoNuPQcl1Mn9+JbeWgN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43scUAAADbAAAADwAAAAAAAAAA&#10;AAAAAAChAgAAZHJzL2Rvd25yZXYueG1sUEsFBgAAAAAEAAQA+QAAAJMDAAAAAA==&#10;">
                  <v:stroke endarrow="block"/>
                </v:line>
                <v:line id="Line 26" o:spid="_x0000_s1055" style="position:absolute;visibility:visible;mso-wrap-style:square" from="46863,8003" to="48005,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line id="Line 27" o:spid="_x0000_s1056" style="position:absolute;visibility:visible;mso-wrap-style:square" from="10289,15999" to="10297,1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line id="Line 28" o:spid="_x0000_s1057" style="position:absolute;visibility:visible;mso-wrap-style:square" from="34291,15999" to="34299,1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line id="Line 29" o:spid="_x0000_s1058" style="position:absolute;visibility:visible;mso-wrap-style:square" from="53720,15999" to="53728,1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line id="Line 30" o:spid="_x0000_s1059" style="position:absolute;visibility:visible;mso-wrap-style:square" from="6856,22863" to="11430,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Line 31" o:spid="_x0000_s1060" style="position:absolute;flip:x;visibility:visible;mso-wrap-style:square" from="42289,22863" to="44580,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n7D8QAAADbAAAADwAAAGRycy9kb3ducmV2LnhtbESPwWrCQBCG74W+wzKFXoJuWkFqdJW2&#10;VigUD1UPHofsNAnNzobsqOnbdw6Cx+Gf/5tvFqshtOZMfWoiO3ga52CIy+gbrhwc9pvRC5gkyB7b&#10;yOTgjxKslvd3Cyx8vPA3nXdSGYVwKtBBLdIV1qaypoBpHDtizX5iH1B07Cvre7woPLT2Oc+nNmDD&#10;eqHGjt5rKn93p6Aamy2vJ5PsLdgsm9HHUb5yK849PgyvczBCg9yWr+1P72Cq9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fsPxAAAANsAAAAPAAAAAAAAAAAA&#10;AAAAAKECAABkcnMvZG93bnJldi54bWxQSwUGAAAAAAQABAD5AAAAkgMAAAAA&#10;">
                  <v:stroke endarrow="block"/>
                </v:line>
                <v:line id="Line 32" o:spid="_x0000_s1061" style="position:absolute;visibility:visible;mso-wrap-style:square" from="51437,22863" to="51445,28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line id="Line 33" o:spid="_x0000_s1062" style="position:absolute;flip:x;visibility:visible;mso-wrap-style:square" from="27435,34286" to="27443,3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A48QAAADbAAAADwAAAGRycy9kb3ducmV2LnhtbESPQWvCQBCF70L/wzIFL0E3Kkgb3YTW&#10;KhTEQ60Hj0N2moRmZ0N2qum/7xYEj48373vz1sXgWnWhPjSeDcymKSji0tuGKwOnz93kCVQQZIut&#10;ZzLwSwGK/GG0xsz6K3/Q5SiVihAOGRqoRbpM61DW5DBMfUccvS/fO5Qo+0rbHq8R7lo9T9Oldthw&#10;bKixo01N5ffxx8U3dgd+WyySV6eT5Jm2Z9mnWowZPw4vK1BCg9yPb+l3a2A5h/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h8DjxAAAANsAAAAPAAAAAAAAAAAA&#10;AAAAAKECAABkcnMvZG93bnJldi54bWxQSwUGAAAAAAQABAD5AAAAkgMAAAAA&#10;">
                  <v:stroke endarrow="block"/>
                </v:line>
                <v:line id="Line 34" o:spid="_x0000_s1063" style="position:absolute;flip:x;visibility:visible;mso-wrap-style:square" from="27435,41142" to="27443,4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tleMQAAADbAAAADwAAAGRycy9kb3ducmV2LnhtbESPT2vCQBDF74V+h2UKXkLdaEDa1FXq&#10;PyiIB9Meehyy0yQ0Oxuyo8Zv7xaEHh9v3u/Nmy8H16oz9aHxbGAyTkERl942XBn4+tw9v4AKgmyx&#10;9UwGrhRguXh8mGNu/YWPdC6kUhHCIUcDtUiXax3KmhyGse+Io/fje4cSZV9p2+Mlwl2rp2k60w4b&#10;jg01drSuqfwtTi6+sTvwJsuSldNJ8krbb9mnWowZPQ3vb6CEBvk/vqc/rIFZ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2V4xAAAANsAAAAPAAAAAAAAAAAA&#10;AAAAAKECAABkcnMvZG93bnJldi54bWxQSwUGAAAAAAQABAD5AAAAkgMAAAAA&#10;">
                  <v:stroke endarrow="block"/>
                </v:line>
                <v:line id="Line 35" o:spid="_x0000_s1064" style="position:absolute;flip:x;visibility:visible;mso-wrap-style:square" from="27435,27430" to="27443,28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9DMUAAADbAAAADwAAAGRycy9kb3ducmV2LnhtbESPT2vCQBDF74V+h2WEXkLdVCX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L9DMUAAADbAAAADwAAAAAAAAAA&#10;AAAAAAChAgAAZHJzL2Rvd25yZXYueG1sUEsFBgAAAAAEAAQA+QAAAJMDAAAAAA==&#10;">
                  <v:stroke endarrow="block"/>
                </v:line>
                <v:line id="Line 36" o:spid="_x0000_s1065" style="position:absolute;visibility:visible;mso-wrap-style:square" from="1141,22863" to="1149,4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aAMMUAAADbAAAADwAAAGRycy9kb3ducmV2LnhtbESPQWvCQBSE7wX/w/KE3pqNUoNNXUUE&#10;QSoI2gY8PrOvSTD7NmRXk+bXu4VCj8PMfMMsVr2pxZ1aV1lWMIliEMS51RUXCr4+ty9zEM4ja6wt&#10;k4IfcrBajp4WmGrb8ZHuJ1+IAGGXooLS+yaV0uUlGXSRbYiD921bgz7ItpC6xS7ATS2ncZxIgxWH&#10;hRIb2pSUX083owDlZvDzY79/fcuMPB/WSXYZPpR6HvfrdxCeev8f/mvvtIJkBr9fw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aAMMUAAADbAAAADwAAAAAAAAAA&#10;AAAAAAChAgAAZHJzL2Rvd25yZXYueG1sUEsFBgAAAAAEAAQA+QAAAJMDAAAAAA==&#10;">
                  <v:stroke startarrow="block"/>
                </v:line>
                <v:line id="Line 37" o:spid="_x0000_s1066" style="position:absolute;flip:y;visibility:visible;mso-wrap-style:square" from="1141,45718" to="11430,4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8cUAAADbAAAADwAAAGRycy9kb3ducmV2LnhtbESPQWsCMRSE70L/Q3gFL1KzlrLY1Sgi&#10;FHrwUltWentuXjfLbl62SarrvzdCweMwM98wy/VgO3EiHxrHCmbTDARx5XTDtYKvz7enOYgQkTV2&#10;jknBhQKsVw+jJRbanfmDTvtYiwThUKACE2NfSBkqQxbD1PXEyftx3mJM0tdSezwnuO3kc5bl0mLD&#10;acFgT1tDVbv/swrkfDf59ZvjS1u2h8OrKauy/94pNX4cNgsQkYZ4D/+337WCPI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8cUAAADbAAAADwAAAAAAAAAA&#10;AAAAAAChAgAAZHJzL2Rvd25yZXYueG1sUEsFBgAAAAAEAAQA+QAAAJMDAAAAAA==&#10;"/>
                <v:line id="Line 38" o:spid="_x0000_s1067" style="position:absolute;visibility:visible;mso-wrap-style:square" from="46863,22863" to="56003,25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i73MUAAADbAAAADwAAAGRycy9kb3ducmV2LnhtbESPQWvCQBSE70L/w/IKvZmNpaRp6ioi&#10;FIpCQW3A4zP7mgSzb0N2a2J+vVsoeBxm5htmvhxMIy7UudqyglkUgyAurK65VPB9+JimIJxH1thY&#10;JgVXcrBcPEzmmGnb844ue1+KAGGXoYLK+zaT0hUVGXSRbYmD92M7gz7IrpS6wz7ATSOf4ziRBmsO&#10;CxW2tK6oOO9/jQKU69Gnu2H78pYbefxaJflp3Cj19Dis3kF4Gvw9/N/+1AqSV/j7E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i73MUAAADbAAAADwAAAAAAAAAA&#10;AAAAAAChAgAAZHJzL2Rvd25yZXYueG1sUEsFBgAAAAAEAAQA+QAAAJMDAAAAAA==&#10;">
                  <v:stroke startarrow="block"/>
                </v:line>
                <v:line id="Line 39" o:spid="_x0000_s1068" style="position:absolute;visibility:visible;mso-wrap-style:square" from="43431,44578" to="56003,4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Line 40" o:spid="_x0000_s1069" style="position:absolute;visibility:visible;mso-wrap-style:square" from="56003,25142" to="56019,4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41" o:spid="_x0000_s1070" style="position:absolute;visibility:visible;mso-wrap-style:square" from="51380,26856" to="51380,2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btnMEAAADbAAAADwAAAGRycy9kb3ducmV2LnhtbERPS0sDMRC+C/6HMEJvNtse+libFnEp&#10;eKhCW/E8bsbN4maybOI2/ffOQejx43tvdtl3aqQhtoENzKYFKOI62JYbAx/n/eMKVEzIFrvAZOBK&#10;EXbb+7sNljZc+EjjKTVKQjiWaMCl1Jdax9qRxzgNPbFw32HwmAQOjbYDXiTcd3peFAvtsWVpcNjT&#10;i6P65/TrDSxdddRLXR3O79XYztb5LX9+rY2ZPOTnJ1CJcrqJ/92vVnyyX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u2cwQAAANsAAAAPAAAAAAAAAAAAAAAA&#10;AKECAABkcnMvZG93bnJldi54bWxQSwUGAAAAAAQABAD5AAAAjwMAAAAA&#10;">
                  <v:stroke endarrow="block"/>
                </v:line>
                <v:line id="Line 42" o:spid="_x0000_s1071" style="position:absolute;flip:x;visibility:visible;mso-wrap-style:square" from="43431,46857" to="57152,46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zIScQAAADbAAAADwAAAGRycy9kb3ducmV2LnhtbESPQWvCQBCF70L/wzIFL0E3VrA1dZW2&#10;KhSkh0YPPQ7ZaRKanQ3ZUeO/dwuCx8eb9715i1XvGnWiLtSeDUzGKSjiwtuaSwOH/Xb0AioIssXG&#10;Mxm4UIDV8mGwwMz6M3/TKZdSRQiHDA1UIm2mdSgqchjGviWO3q/vHEqUXalth+cId41+StOZdlhz&#10;bKiwpY+Kir/86OIb2y9eT6fJu9NJMqfNj+xSLcYMH/u3V1BCvdyPb+lPa+B5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MhJxAAAANsAAAAPAAAAAAAAAAAA&#10;AAAAAKECAABkcnMvZG93bnJldi54bWxQSwUGAAAAAAQABAD5AAAAkgMAAAAA&#10;">
                  <v:stroke endarrow="block"/>
                </v:line>
                <v:line id="Line 43" o:spid="_x0000_s1072" style="position:absolute;visibility:visible;mso-wrap-style:square" from="57152,22863" to="57161,46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shape id="Text Box 44" o:spid="_x0000_s1073" type="#_x0000_t202" style="position:absolute;top:4575;width:28576;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rsidR="004F37EA" w:rsidRPr="00CD1970" w:rsidRDefault="004F37EA" w:rsidP="004F37EA">
                        <w:pPr>
                          <w:jc w:val="center"/>
                          <w:rPr>
                            <w:sz w:val="28"/>
                            <w:szCs w:val="28"/>
                            <w:lang w:val="uk-UA"/>
                          </w:rPr>
                        </w:pPr>
                        <w:r w:rsidRPr="00CD1970">
                          <w:rPr>
                            <w:sz w:val="28"/>
                            <w:szCs w:val="28"/>
                            <w:lang w:val="uk-UA"/>
                          </w:rPr>
                          <w:t>Зменшення механічних напружень</w:t>
                        </w:r>
                      </w:p>
                    </w:txbxContent>
                  </v:textbox>
                </v:shape>
                <w10:wrap anchory="line"/>
              </v:group>
            </w:pict>
          </mc:Fallback>
        </mc:AlternateContent>
      </w:r>
      <w:r>
        <w:rPr>
          <w:noProof/>
          <w:lang w:eastAsia="ru-RU"/>
        </w:rPr>
        <mc:AlternateContent>
          <mc:Choice Requires="wps">
            <w:drawing>
              <wp:inline distT="0" distB="0" distL="0" distR="0">
                <wp:extent cx="6054090" cy="4808220"/>
                <wp:effectExtent l="0" t="0" r="0" b="0"/>
                <wp:docPr id="6" name="Прямоугольник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4090" cy="480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style="width:476.7pt;height:37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" filled="f" stroked="f">
                <o:lock v:ext="edit" aspectratio="t"/>
                <w10:anchorlock/>
              </v:rect>
            </w:pict>
          </mc:Fallback>
        </mc:AlternateContent>
      </w:r>
    </w:p>
    <w:p w:rsidR="004F37EA" w:rsidRDefault="004F37EA" w:rsidP="004F37EA">
      <w:pPr>
        <w:jc w:val="both"/>
        <w:rPr>
          <w:lang w:val="uk-UA"/>
        </w:rPr>
      </w:pPr>
      <w:r w:rsidRPr="00DC4127">
        <w:rPr>
          <w:lang w:val="uk-UA"/>
        </w:rPr>
        <w:t>Рис.14. Вплив гіпокінезії на біоелекричні властивості кістки.</w:t>
      </w:r>
    </w:p>
    <w:p w:rsidR="004F37EA" w:rsidRDefault="004F37EA" w:rsidP="004F37EA">
      <w:pPr>
        <w:ind w:firstLine="360"/>
        <w:jc w:val="center"/>
        <w:rPr>
          <w:b/>
          <w:bCs/>
          <w:sz w:val="28"/>
          <w:szCs w:val="28"/>
          <w:lang w:val="uk-UA"/>
        </w:rPr>
      </w:pPr>
      <w:r>
        <w:rPr>
          <w:b/>
          <w:bCs/>
          <w:sz w:val="28"/>
          <w:szCs w:val="28"/>
          <w:lang w:val="uk-UA"/>
        </w:rPr>
        <w:t>ВИСНОВКИ</w:t>
      </w:r>
    </w:p>
    <w:p w:rsidR="004F37EA" w:rsidRDefault="004F37EA" w:rsidP="004F37EA">
      <w:pPr>
        <w:ind w:firstLine="720"/>
        <w:jc w:val="both"/>
        <w:rPr>
          <w:sz w:val="28"/>
          <w:szCs w:val="28"/>
          <w:lang w:val="uk-UA"/>
        </w:rPr>
      </w:pPr>
      <w:r>
        <w:rPr>
          <w:sz w:val="28"/>
          <w:szCs w:val="28"/>
          <w:lang w:val="uk-UA"/>
        </w:rPr>
        <w:t>У дисертації наведено результати досліджень  впливу гіпокінезії на біоелектричні властивості стегнової кістки щурів, які отримані методом визначе</w:t>
      </w:r>
      <w:r>
        <w:rPr>
          <w:sz w:val="28"/>
          <w:szCs w:val="28"/>
          <w:lang w:val="uk-UA"/>
        </w:rPr>
        <w:t>н</w:t>
      </w:r>
      <w:r>
        <w:rPr>
          <w:sz w:val="28"/>
          <w:szCs w:val="28"/>
          <w:lang w:val="uk-UA"/>
        </w:rPr>
        <w:t>ня електричного потенціалу навантаження на поверхні кістки та мультичасто</w:t>
      </w:r>
      <w:r>
        <w:rPr>
          <w:sz w:val="28"/>
          <w:szCs w:val="28"/>
          <w:lang w:val="uk-UA"/>
        </w:rPr>
        <w:t>т</w:t>
      </w:r>
      <w:r>
        <w:rPr>
          <w:sz w:val="28"/>
          <w:szCs w:val="28"/>
          <w:lang w:val="uk-UA"/>
        </w:rPr>
        <w:t>ного імпедансометричного тестування в умовах дозованого механічного навант</w:t>
      </w:r>
      <w:r>
        <w:rPr>
          <w:sz w:val="28"/>
          <w:szCs w:val="28"/>
          <w:lang w:val="uk-UA"/>
        </w:rPr>
        <w:t>а</w:t>
      </w:r>
      <w:r>
        <w:rPr>
          <w:sz w:val="28"/>
          <w:szCs w:val="28"/>
          <w:lang w:val="uk-UA"/>
        </w:rPr>
        <w:t>ження й обмеження рухливості. Отримано нові результати про закономірно</w:t>
      </w:r>
      <w:r>
        <w:rPr>
          <w:sz w:val="28"/>
          <w:szCs w:val="28"/>
          <w:lang w:val="uk-UA"/>
        </w:rPr>
        <w:t>с</w:t>
      </w:r>
      <w:r>
        <w:rPr>
          <w:sz w:val="28"/>
          <w:szCs w:val="28"/>
          <w:lang w:val="uk-UA"/>
        </w:rPr>
        <w:t>ті змін потенціалу навантаження та пасивних електричних властивостей кістки в різних режимах гіпокінезії і переривчастої нормобаричної гіпоксії, які можуть бути використані для розробки нових підходів до діагностики й корекції пат</w:t>
      </w:r>
      <w:r>
        <w:rPr>
          <w:sz w:val="28"/>
          <w:szCs w:val="28"/>
          <w:lang w:val="uk-UA"/>
        </w:rPr>
        <w:t>о</w:t>
      </w:r>
      <w:r>
        <w:rPr>
          <w:sz w:val="28"/>
          <w:szCs w:val="28"/>
          <w:lang w:val="uk-UA"/>
        </w:rPr>
        <w:t>логії кісткової системи.</w:t>
      </w:r>
    </w:p>
    <w:p w:rsidR="004F37EA" w:rsidRDefault="004F37EA" w:rsidP="006B2E22">
      <w:pPr>
        <w:widowControl w:val="0"/>
        <w:numPr>
          <w:ilvl w:val="0"/>
          <w:numId w:val="60"/>
        </w:numPr>
        <w:tabs>
          <w:tab w:val="left" w:pos="360"/>
        </w:tabs>
        <w:suppressAutoHyphens w:val="0"/>
        <w:adjustRightInd w:val="0"/>
        <w:jc w:val="both"/>
        <w:textAlignment w:val="baseline"/>
        <w:rPr>
          <w:sz w:val="28"/>
          <w:szCs w:val="28"/>
          <w:lang w:val="uk-UA"/>
        </w:rPr>
      </w:pPr>
      <w:r>
        <w:rPr>
          <w:sz w:val="28"/>
          <w:szCs w:val="28"/>
          <w:lang w:val="uk-UA"/>
        </w:rPr>
        <w:t xml:space="preserve">Електричний потенціал, який виникає на поверхні  стегнової кістки щура при </w:t>
      </w:r>
      <w:r>
        <w:rPr>
          <w:color w:val="000000"/>
          <w:sz w:val="28"/>
          <w:szCs w:val="28"/>
          <w:lang w:val="uk-UA"/>
        </w:rPr>
        <w:t xml:space="preserve">механічному </w:t>
      </w:r>
      <w:r>
        <w:rPr>
          <w:sz w:val="28"/>
          <w:szCs w:val="28"/>
          <w:lang w:val="uk-UA"/>
        </w:rPr>
        <w:t xml:space="preserve">навантаженні, зростає в експоненціальній залежності від величини прикладеного зусилля. Найбільший приріст потенціалу на одиницю навантаження забезпечують впливи, що не перевищують 50% маси тіла тварини. </w:t>
      </w:r>
    </w:p>
    <w:p w:rsidR="004F37EA" w:rsidRDefault="004F37EA" w:rsidP="006B2E22">
      <w:pPr>
        <w:widowControl w:val="0"/>
        <w:numPr>
          <w:ilvl w:val="0"/>
          <w:numId w:val="60"/>
        </w:numPr>
        <w:tabs>
          <w:tab w:val="left" w:pos="360"/>
        </w:tabs>
        <w:suppressAutoHyphens w:val="0"/>
        <w:adjustRightInd w:val="0"/>
        <w:jc w:val="both"/>
        <w:textAlignment w:val="baseline"/>
        <w:rPr>
          <w:sz w:val="28"/>
          <w:szCs w:val="28"/>
          <w:lang w:val="uk-UA"/>
        </w:rPr>
      </w:pPr>
      <w:r>
        <w:rPr>
          <w:sz w:val="28"/>
          <w:szCs w:val="28"/>
          <w:lang w:val="uk-UA"/>
        </w:rPr>
        <w:t>У періоді постнатального життя щурів електричний потенціал навант</w:t>
      </w:r>
      <w:r>
        <w:rPr>
          <w:sz w:val="28"/>
          <w:szCs w:val="28"/>
          <w:lang w:val="uk-UA"/>
        </w:rPr>
        <w:t>а</w:t>
      </w:r>
      <w:r>
        <w:rPr>
          <w:sz w:val="28"/>
          <w:szCs w:val="28"/>
          <w:lang w:val="uk-UA"/>
        </w:rPr>
        <w:t>ження стегнової кістки залежить від віку тварини. Амплітуда потенціалу та його приріст на одиницю навантаження найменші у щурів пубертатн</w:t>
      </w:r>
      <w:r>
        <w:rPr>
          <w:sz w:val="28"/>
          <w:szCs w:val="28"/>
          <w:lang w:val="uk-UA"/>
        </w:rPr>
        <w:t>о</w:t>
      </w:r>
      <w:r>
        <w:rPr>
          <w:sz w:val="28"/>
          <w:szCs w:val="28"/>
          <w:lang w:val="uk-UA"/>
        </w:rPr>
        <w:t xml:space="preserve">го періоду, у дорослих - вони сягають максимальних значень, а в періоді вікової </w:t>
      </w:r>
      <w:r>
        <w:rPr>
          <w:sz w:val="28"/>
          <w:szCs w:val="28"/>
          <w:lang w:val="uk-UA"/>
        </w:rPr>
        <w:lastRenderedPageBreak/>
        <w:t>інволюції – зменшуються.</w:t>
      </w:r>
    </w:p>
    <w:p w:rsidR="004F37EA" w:rsidRDefault="004F37EA" w:rsidP="006B2E22">
      <w:pPr>
        <w:widowControl w:val="0"/>
        <w:numPr>
          <w:ilvl w:val="0"/>
          <w:numId w:val="60"/>
        </w:numPr>
        <w:tabs>
          <w:tab w:val="left" w:pos="360"/>
        </w:tabs>
        <w:suppressAutoHyphens w:val="0"/>
        <w:adjustRightInd w:val="0"/>
        <w:jc w:val="both"/>
        <w:textAlignment w:val="baseline"/>
        <w:rPr>
          <w:sz w:val="28"/>
          <w:szCs w:val="28"/>
          <w:lang w:val="uk-UA"/>
        </w:rPr>
      </w:pPr>
      <w:r>
        <w:rPr>
          <w:sz w:val="28"/>
          <w:szCs w:val="28"/>
          <w:lang w:val="uk-UA"/>
        </w:rPr>
        <w:t>У дорослих щурів після жорсткої 28-добової гіпокінезії електричний по-тенціал   навантаження знижується на  20-25%. Найбільш чітко ці зміни виявляються у діапазоні навантажень, що не перевищують 50% від маси тіла тварини. Це  може бути однією з причин низької ефективності пр</w:t>
      </w:r>
      <w:r>
        <w:rPr>
          <w:sz w:val="28"/>
          <w:szCs w:val="28"/>
          <w:lang w:val="uk-UA"/>
        </w:rPr>
        <w:t>о</w:t>
      </w:r>
      <w:r>
        <w:rPr>
          <w:sz w:val="28"/>
          <w:szCs w:val="28"/>
          <w:lang w:val="uk-UA"/>
        </w:rPr>
        <w:t>філактичного використання фізичних навантажень при розвитку вікової остеопенії та уповільненого відновлення кісткової тканини в період пі</w:t>
      </w:r>
      <w:r>
        <w:rPr>
          <w:sz w:val="28"/>
          <w:szCs w:val="28"/>
          <w:lang w:val="uk-UA"/>
        </w:rPr>
        <w:t>с</w:t>
      </w:r>
      <w:r>
        <w:rPr>
          <w:sz w:val="28"/>
          <w:szCs w:val="28"/>
          <w:lang w:val="uk-UA"/>
        </w:rPr>
        <w:t>лядії гіпокінезії.</w:t>
      </w:r>
    </w:p>
    <w:p w:rsidR="004F37EA" w:rsidRDefault="004F37EA" w:rsidP="006B2E22">
      <w:pPr>
        <w:widowControl w:val="0"/>
        <w:numPr>
          <w:ilvl w:val="0"/>
          <w:numId w:val="60"/>
        </w:numPr>
        <w:tabs>
          <w:tab w:val="left" w:pos="360"/>
          <w:tab w:val="left" w:pos="540"/>
        </w:tabs>
        <w:suppressAutoHyphens w:val="0"/>
        <w:adjustRightInd w:val="0"/>
        <w:jc w:val="both"/>
        <w:textAlignment w:val="baseline"/>
        <w:rPr>
          <w:sz w:val="28"/>
          <w:szCs w:val="28"/>
          <w:lang w:val="uk-UA"/>
        </w:rPr>
      </w:pPr>
      <w:r>
        <w:rPr>
          <w:sz w:val="28"/>
          <w:szCs w:val="28"/>
          <w:lang w:val="uk-UA"/>
        </w:rPr>
        <w:t>Вікові відмінності пасивних електричних властивостей стегнової кістки щурів визначаються особливостями  її складу та структури в різні періоди життєвого циклу. Встановлено наявність вірогідного  прямого кореляці</w:t>
      </w:r>
      <w:r>
        <w:rPr>
          <w:sz w:val="28"/>
          <w:szCs w:val="28"/>
          <w:lang w:val="uk-UA"/>
        </w:rPr>
        <w:t>й</w:t>
      </w:r>
      <w:r>
        <w:rPr>
          <w:sz w:val="28"/>
          <w:szCs w:val="28"/>
          <w:lang w:val="uk-UA"/>
        </w:rPr>
        <w:t>ного зв'язку  між  електричною ємністю та вмістом води (r=</w:t>
      </w:r>
      <w:r>
        <w:rPr>
          <w:snapToGrid w:val="0"/>
          <w:color w:val="000000"/>
          <w:sz w:val="28"/>
          <w:szCs w:val="28"/>
          <w:lang w:val="uk-UA"/>
        </w:rPr>
        <w:t>+0,858</w:t>
      </w:r>
      <w:r>
        <w:rPr>
          <w:sz w:val="28"/>
          <w:szCs w:val="28"/>
          <w:lang w:val="uk-UA"/>
        </w:rPr>
        <w:t>)  і о</w:t>
      </w:r>
      <w:r>
        <w:rPr>
          <w:sz w:val="28"/>
          <w:szCs w:val="28"/>
          <w:lang w:val="uk-UA"/>
        </w:rPr>
        <w:t>р</w:t>
      </w:r>
      <w:r>
        <w:rPr>
          <w:sz w:val="28"/>
          <w:szCs w:val="28"/>
          <w:lang w:val="uk-UA"/>
        </w:rPr>
        <w:t>ганічних речовин (r=</w:t>
      </w:r>
      <w:r>
        <w:rPr>
          <w:snapToGrid w:val="0"/>
          <w:color w:val="000000"/>
          <w:sz w:val="28"/>
          <w:szCs w:val="28"/>
          <w:lang w:val="uk-UA"/>
        </w:rPr>
        <w:t>+0,485</w:t>
      </w:r>
      <w:r>
        <w:rPr>
          <w:sz w:val="28"/>
          <w:szCs w:val="28"/>
          <w:lang w:val="uk-UA"/>
        </w:rPr>
        <w:t>), а також між імпедансом, активним і реакт</w:t>
      </w:r>
      <w:r>
        <w:rPr>
          <w:sz w:val="28"/>
          <w:szCs w:val="28"/>
          <w:lang w:val="uk-UA"/>
        </w:rPr>
        <w:t>и</w:t>
      </w:r>
      <w:r>
        <w:rPr>
          <w:sz w:val="28"/>
          <w:szCs w:val="28"/>
          <w:lang w:val="uk-UA"/>
        </w:rPr>
        <w:t>вним опором і вмістом мінеральних речовин (r=</w:t>
      </w:r>
      <w:r>
        <w:rPr>
          <w:snapToGrid w:val="0"/>
          <w:color w:val="000000"/>
          <w:sz w:val="28"/>
          <w:szCs w:val="28"/>
          <w:lang w:val="uk-UA"/>
        </w:rPr>
        <w:t>+0,766;</w:t>
      </w:r>
      <w:r>
        <w:rPr>
          <w:sz w:val="28"/>
          <w:szCs w:val="28"/>
          <w:lang w:val="uk-UA"/>
        </w:rPr>
        <w:t xml:space="preserve"> r=</w:t>
      </w:r>
      <w:r>
        <w:rPr>
          <w:snapToGrid w:val="0"/>
          <w:color w:val="000000"/>
          <w:sz w:val="28"/>
          <w:szCs w:val="28"/>
          <w:lang w:val="uk-UA"/>
        </w:rPr>
        <w:t>+0,765;</w:t>
      </w:r>
      <w:r>
        <w:rPr>
          <w:sz w:val="28"/>
          <w:szCs w:val="28"/>
          <w:lang w:val="uk-UA"/>
        </w:rPr>
        <w:t xml:space="preserve"> r=</w:t>
      </w:r>
      <w:r>
        <w:rPr>
          <w:snapToGrid w:val="0"/>
          <w:color w:val="000000"/>
          <w:sz w:val="28"/>
          <w:szCs w:val="28"/>
          <w:lang w:val="uk-UA"/>
        </w:rPr>
        <w:t>+0,893</w:t>
      </w:r>
      <w:r>
        <w:rPr>
          <w:sz w:val="28"/>
          <w:szCs w:val="28"/>
          <w:lang w:val="uk-UA"/>
        </w:rPr>
        <w:t>). Найбільш істотні зміни пасивних електричних властивостей к</w:t>
      </w:r>
      <w:r>
        <w:rPr>
          <w:sz w:val="28"/>
          <w:szCs w:val="28"/>
          <w:lang w:val="uk-UA"/>
        </w:rPr>
        <w:t>і</w:t>
      </w:r>
      <w:r>
        <w:rPr>
          <w:sz w:val="28"/>
          <w:szCs w:val="28"/>
          <w:lang w:val="uk-UA"/>
        </w:rPr>
        <w:t xml:space="preserve">стки щурів відбуваються в періоди пубертації (1-3 міс) та інволюції (вік тварин перевищує 18 міс).  </w:t>
      </w:r>
    </w:p>
    <w:p w:rsidR="004F37EA" w:rsidRDefault="004F37EA" w:rsidP="006B2E22">
      <w:pPr>
        <w:widowControl w:val="0"/>
        <w:numPr>
          <w:ilvl w:val="0"/>
          <w:numId w:val="60"/>
        </w:numPr>
        <w:tabs>
          <w:tab w:val="left" w:pos="360"/>
        </w:tabs>
        <w:suppressAutoHyphens w:val="0"/>
        <w:adjustRightInd w:val="0"/>
        <w:jc w:val="both"/>
        <w:textAlignment w:val="baseline"/>
        <w:rPr>
          <w:sz w:val="28"/>
          <w:szCs w:val="28"/>
          <w:lang w:val="uk-UA"/>
        </w:rPr>
      </w:pPr>
      <w:r>
        <w:rPr>
          <w:sz w:val="28"/>
          <w:szCs w:val="28"/>
          <w:lang w:val="uk-UA"/>
        </w:rPr>
        <w:t>Жорстке тривале обмеження рухливості щурів  призводить до зменшення маси,  щільності та збільшення ступеня гідратації кістки. Для розгорнутої картини індукованої гіпокінезією остеопенії притаманно зменшення імпедансу, активного й реактивного опору і значне збільшення ємності  кі</w:t>
      </w:r>
      <w:r>
        <w:rPr>
          <w:sz w:val="28"/>
          <w:szCs w:val="28"/>
          <w:lang w:val="uk-UA"/>
        </w:rPr>
        <w:t>с</w:t>
      </w:r>
      <w:r>
        <w:rPr>
          <w:sz w:val="28"/>
          <w:szCs w:val="28"/>
          <w:lang w:val="uk-UA"/>
        </w:rPr>
        <w:t>ткової тканини.</w:t>
      </w:r>
    </w:p>
    <w:p w:rsidR="004F37EA" w:rsidRDefault="004F37EA" w:rsidP="006B2E22">
      <w:pPr>
        <w:widowControl w:val="0"/>
        <w:numPr>
          <w:ilvl w:val="0"/>
          <w:numId w:val="60"/>
        </w:numPr>
        <w:tabs>
          <w:tab w:val="left" w:pos="360"/>
        </w:tabs>
        <w:suppressAutoHyphens w:val="0"/>
        <w:adjustRightInd w:val="0"/>
        <w:jc w:val="both"/>
        <w:textAlignment w:val="baseline"/>
        <w:rPr>
          <w:sz w:val="28"/>
          <w:szCs w:val="28"/>
          <w:lang w:val="uk-UA"/>
        </w:rPr>
      </w:pPr>
      <w:r>
        <w:rPr>
          <w:sz w:val="28"/>
          <w:szCs w:val="28"/>
          <w:lang w:val="uk-UA"/>
        </w:rPr>
        <w:t>Критичним етапом у  зміні пасивних електричних властивостей кістки при низькому функціональному навантаженні є підвищення гідратації к</w:t>
      </w:r>
      <w:r>
        <w:rPr>
          <w:sz w:val="28"/>
          <w:szCs w:val="28"/>
          <w:lang w:val="uk-UA"/>
        </w:rPr>
        <w:t>і</w:t>
      </w:r>
      <w:r>
        <w:rPr>
          <w:sz w:val="28"/>
          <w:szCs w:val="28"/>
          <w:lang w:val="uk-UA"/>
        </w:rPr>
        <w:t>сткової тканини, що призводить до значного збільшення її електропров</w:t>
      </w:r>
      <w:r>
        <w:rPr>
          <w:sz w:val="28"/>
          <w:szCs w:val="28"/>
          <w:lang w:val="uk-UA"/>
        </w:rPr>
        <w:t>і</w:t>
      </w:r>
      <w:r>
        <w:rPr>
          <w:sz w:val="28"/>
          <w:szCs w:val="28"/>
          <w:lang w:val="uk-UA"/>
        </w:rPr>
        <w:t>дності. Наявність тісного зворотного кореляційного зв'язку між вмістом води та мінералів у кістковій тканині (r=-0,890)  дозволяє використати показник рівня гідратації  як додатковий критерій ступеня її  демінерал</w:t>
      </w:r>
      <w:r>
        <w:rPr>
          <w:sz w:val="28"/>
          <w:szCs w:val="28"/>
          <w:lang w:val="uk-UA"/>
        </w:rPr>
        <w:t>і</w:t>
      </w:r>
      <w:r>
        <w:rPr>
          <w:sz w:val="28"/>
          <w:szCs w:val="28"/>
          <w:lang w:val="uk-UA"/>
        </w:rPr>
        <w:t>зації.</w:t>
      </w:r>
    </w:p>
    <w:p w:rsidR="004F37EA" w:rsidRDefault="004F37EA" w:rsidP="006B2E22">
      <w:pPr>
        <w:widowControl w:val="0"/>
        <w:numPr>
          <w:ilvl w:val="0"/>
          <w:numId w:val="60"/>
        </w:numPr>
        <w:tabs>
          <w:tab w:val="left" w:pos="360"/>
        </w:tabs>
        <w:suppressAutoHyphens w:val="0"/>
        <w:adjustRightInd w:val="0"/>
        <w:jc w:val="both"/>
        <w:textAlignment w:val="baseline"/>
        <w:rPr>
          <w:sz w:val="28"/>
          <w:szCs w:val="28"/>
          <w:lang w:val="uk-UA"/>
        </w:rPr>
      </w:pPr>
      <w:r>
        <w:rPr>
          <w:sz w:val="28"/>
          <w:szCs w:val="28"/>
          <w:lang w:val="uk-UA"/>
        </w:rPr>
        <w:t>Жорстка гіпокінезія зменшує напруження кисню в недостатньо навант</w:t>
      </w:r>
      <w:r>
        <w:rPr>
          <w:sz w:val="28"/>
          <w:szCs w:val="28"/>
          <w:lang w:val="uk-UA"/>
        </w:rPr>
        <w:t>а</w:t>
      </w:r>
      <w:r>
        <w:rPr>
          <w:sz w:val="28"/>
          <w:szCs w:val="28"/>
          <w:lang w:val="uk-UA"/>
        </w:rPr>
        <w:t>жених м'язах і швидкість споживання кисню кістковою тканиною. Пер</w:t>
      </w:r>
      <w:r>
        <w:rPr>
          <w:sz w:val="28"/>
          <w:szCs w:val="28"/>
          <w:lang w:val="uk-UA"/>
        </w:rPr>
        <w:t>е</w:t>
      </w:r>
      <w:r>
        <w:rPr>
          <w:sz w:val="28"/>
          <w:szCs w:val="28"/>
          <w:lang w:val="uk-UA"/>
        </w:rPr>
        <w:t>ривчаста нормобарична гіпоксія попереджає істотні зміни цих показників та активує анаболічні процеси у кістковій тканині, про що свідчить зб</w:t>
      </w:r>
      <w:r>
        <w:rPr>
          <w:sz w:val="28"/>
          <w:szCs w:val="28"/>
          <w:lang w:val="uk-UA"/>
        </w:rPr>
        <w:t>і</w:t>
      </w:r>
      <w:r>
        <w:rPr>
          <w:sz w:val="28"/>
          <w:szCs w:val="28"/>
          <w:lang w:val="uk-UA"/>
        </w:rPr>
        <w:t>льшення вмісту органічних речовин у кістковому матриксі.</w:t>
      </w:r>
    </w:p>
    <w:p w:rsidR="004F37EA" w:rsidRDefault="004F37EA" w:rsidP="006B2E22">
      <w:pPr>
        <w:widowControl w:val="0"/>
        <w:numPr>
          <w:ilvl w:val="0"/>
          <w:numId w:val="60"/>
        </w:numPr>
        <w:tabs>
          <w:tab w:val="left" w:pos="360"/>
        </w:tabs>
        <w:suppressAutoHyphens w:val="0"/>
        <w:adjustRightInd w:val="0"/>
        <w:jc w:val="both"/>
        <w:textAlignment w:val="baseline"/>
        <w:rPr>
          <w:sz w:val="28"/>
          <w:szCs w:val="28"/>
          <w:lang w:val="uk-UA"/>
        </w:rPr>
      </w:pPr>
      <w:r>
        <w:rPr>
          <w:sz w:val="28"/>
          <w:szCs w:val="28"/>
          <w:lang w:val="uk-UA"/>
        </w:rPr>
        <w:t>Переривчаста нормобарична гіпоксія зменшує прояви індукованої гіпокі-незією остеопенії та змін пасивних електричних властивостей кісткової тканини. Максимальний остеопротекторний ефект виявлено після впливу газових сумішей з низьким РО</w:t>
      </w:r>
      <w:r>
        <w:rPr>
          <w:sz w:val="28"/>
          <w:szCs w:val="28"/>
          <w:vertAlign w:val="subscript"/>
          <w:lang w:val="uk-UA"/>
        </w:rPr>
        <w:t>2</w:t>
      </w:r>
      <w:r>
        <w:rPr>
          <w:sz w:val="28"/>
          <w:szCs w:val="28"/>
          <w:lang w:val="uk-UA"/>
        </w:rPr>
        <w:t xml:space="preserve"> на етапі преадаптації та у період обм</w:t>
      </w:r>
      <w:r>
        <w:rPr>
          <w:sz w:val="28"/>
          <w:szCs w:val="28"/>
          <w:lang w:val="uk-UA"/>
        </w:rPr>
        <w:t>е</w:t>
      </w:r>
      <w:r>
        <w:rPr>
          <w:sz w:val="28"/>
          <w:szCs w:val="28"/>
          <w:lang w:val="uk-UA"/>
        </w:rPr>
        <w:t>ження рухливості.</w:t>
      </w:r>
    </w:p>
    <w:p w:rsidR="004F37EA" w:rsidRDefault="004F37EA" w:rsidP="004F37EA">
      <w:pPr>
        <w:tabs>
          <w:tab w:val="left" w:pos="360"/>
        </w:tabs>
        <w:jc w:val="both"/>
        <w:rPr>
          <w:sz w:val="28"/>
          <w:szCs w:val="28"/>
          <w:lang w:val="uk-UA"/>
        </w:rPr>
      </w:pPr>
    </w:p>
    <w:p w:rsidR="004F37EA" w:rsidRDefault="004F37EA" w:rsidP="004F37EA">
      <w:pPr>
        <w:jc w:val="center"/>
        <w:rPr>
          <w:b/>
          <w:bCs/>
          <w:sz w:val="28"/>
          <w:szCs w:val="28"/>
          <w:lang w:val="uk-UA"/>
        </w:rPr>
      </w:pPr>
      <w:r>
        <w:rPr>
          <w:b/>
          <w:bCs/>
          <w:sz w:val="28"/>
          <w:szCs w:val="28"/>
          <w:lang w:val="uk-UA"/>
        </w:rPr>
        <w:t>СПИСОК ПРАЦЬ, ОПУБЛІКОВАНИХ ЗА ТЕМОЮ ДИСЕРТАЦІЇ</w:t>
      </w:r>
    </w:p>
    <w:p w:rsidR="004F37EA" w:rsidRDefault="004F37EA" w:rsidP="006B2E22">
      <w:pPr>
        <w:widowControl w:val="0"/>
        <w:numPr>
          <w:ilvl w:val="0"/>
          <w:numId w:val="59"/>
        </w:numPr>
        <w:tabs>
          <w:tab w:val="clear" w:pos="720"/>
          <w:tab w:val="num" w:pos="0"/>
          <w:tab w:val="left" w:pos="360"/>
        </w:tabs>
        <w:suppressAutoHyphens w:val="0"/>
        <w:adjustRightInd w:val="0"/>
        <w:ind w:left="0" w:firstLine="0"/>
        <w:jc w:val="both"/>
        <w:textAlignment w:val="baseline"/>
        <w:rPr>
          <w:sz w:val="28"/>
          <w:szCs w:val="28"/>
          <w:lang w:val="uk-UA"/>
        </w:rPr>
      </w:pPr>
      <w:r>
        <w:rPr>
          <w:sz w:val="28"/>
          <w:szCs w:val="28"/>
        </w:rPr>
        <w:t>Левашов О.М., Сафонов С.Л. Влияние моделирования микрогравитационной разгрузки задних конечностей на пассивные электрические свойства бедренной кости белых крыс//Пробл</w:t>
      </w:r>
      <w:r>
        <w:rPr>
          <w:sz w:val="28"/>
          <w:szCs w:val="28"/>
          <w:lang w:val="uk-UA"/>
        </w:rPr>
        <w:t>.</w:t>
      </w:r>
      <w:r>
        <w:rPr>
          <w:sz w:val="28"/>
          <w:szCs w:val="28"/>
        </w:rPr>
        <w:t xml:space="preserve"> управления и информатики – 2003, №5. -С.122-130.</w:t>
      </w:r>
      <w:r>
        <w:rPr>
          <w:sz w:val="28"/>
          <w:szCs w:val="28"/>
          <w:lang w:val="uk-UA"/>
        </w:rPr>
        <w:t xml:space="preserve"> (Особистий внесок здобувача: Моделювання розвантаження задніх кінцівок щурів, проведення досліджень електричних властивостей стегнової кістки, н</w:t>
      </w:r>
      <w:r>
        <w:rPr>
          <w:sz w:val="28"/>
          <w:szCs w:val="28"/>
          <w:lang w:val="uk-UA"/>
        </w:rPr>
        <w:t>а</w:t>
      </w:r>
      <w:r>
        <w:rPr>
          <w:sz w:val="28"/>
          <w:szCs w:val="28"/>
          <w:lang w:val="uk-UA"/>
        </w:rPr>
        <w:t>писання статті).</w:t>
      </w:r>
    </w:p>
    <w:p w:rsidR="004F37EA" w:rsidRDefault="004F37EA" w:rsidP="006B2E22">
      <w:pPr>
        <w:widowControl w:val="0"/>
        <w:numPr>
          <w:ilvl w:val="0"/>
          <w:numId w:val="59"/>
        </w:numPr>
        <w:tabs>
          <w:tab w:val="clear" w:pos="720"/>
          <w:tab w:val="num" w:pos="0"/>
          <w:tab w:val="left" w:pos="360"/>
        </w:tabs>
        <w:suppressAutoHyphens w:val="0"/>
        <w:overflowPunct w:val="0"/>
        <w:autoSpaceDE w:val="0"/>
        <w:autoSpaceDN w:val="0"/>
        <w:adjustRightInd w:val="0"/>
        <w:ind w:left="0" w:firstLine="0"/>
        <w:jc w:val="both"/>
        <w:textAlignment w:val="baseline"/>
        <w:rPr>
          <w:sz w:val="28"/>
          <w:szCs w:val="28"/>
          <w:lang w:val="uk-UA"/>
        </w:rPr>
      </w:pPr>
      <w:r>
        <w:rPr>
          <w:sz w:val="28"/>
          <w:szCs w:val="28"/>
        </w:rPr>
        <w:t xml:space="preserve">Березовский В.А., Левашов О.М., Сафонов С.Л. Пассивные электрические </w:t>
      </w:r>
      <w:r>
        <w:rPr>
          <w:sz w:val="28"/>
          <w:szCs w:val="28"/>
        </w:rPr>
        <w:lastRenderedPageBreak/>
        <w:t>свойства компактной костной ткани в норме и при дефиците механической нагрузки//Укр</w:t>
      </w:r>
      <w:r>
        <w:rPr>
          <w:sz w:val="28"/>
          <w:szCs w:val="28"/>
          <w:lang w:val="uk-UA"/>
        </w:rPr>
        <w:t>.</w:t>
      </w:r>
      <w:r>
        <w:rPr>
          <w:sz w:val="28"/>
          <w:szCs w:val="28"/>
        </w:rPr>
        <w:t xml:space="preserve"> мед</w:t>
      </w:r>
      <w:r>
        <w:rPr>
          <w:sz w:val="28"/>
          <w:szCs w:val="28"/>
          <w:lang w:val="uk-UA"/>
        </w:rPr>
        <w:t>.</w:t>
      </w:r>
      <w:r>
        <w:rPr>
          <w:sz w:val="28"/>
          <w:szCs w:val="28"/>
        </w:rPr>
        <w:t xml:space="preserve"> альманах. -2003. -Т.6, №2. -С.162-164.</w:t>
      </w:r>
      <w:r>
        <w:rPr>
          <w:sz w:val="28"/>
          <w:szCs w:val="28"/>
          <w:lang w:val="uk-UA"/>
        </w:rPr>
        <w:t xml:space="preserve"> (Особистий внесок здобувача: Моделювання дозованої гіпокінезії, проведення досліджень елек</w:t>
      </w:r>
      <w:r>
        <w:rPr>
          <w:sz w:val="28"/>
          <w:szCs w:val="28"/>
          <w:lang w:val="uk-UA"/>
        </w:rPr>
        <w:t>т</w:t>
      </w:r>
      <w:r>
        <w:rPr>
          <w:sz w:val="28"/>
          <w:szCs w:val="28"/>
          <w:lang w:val="uk-UA"/>
        </w:rPr>
        <w:t>ричних властивостей стегнової кістки, статистична обробка результатів, участь у написанні статті).</w:t>
      </w:r>
    </w:p>
    <w:p w:rsidR="004F37EA" w:rsidRDefault="004F37EA" w:rsidP="006B2E22">
      <w:pPr>
        <w:widowControl w:val="0"/>
        <w:numPr>
          <w:ilvl w:val="0"/>
          <w:numId w:val="59"/>
        </w:numPr>
        <w:tabs>
          <w:tab w:val="clear" w:pos="720"/>
          <w:tab w:val="num" w:pos="0"/>
          <w:tab w:val="left" w:pos="360"/>
        </w:tabs>
        <w:suppressAutoHyphens w:val="0"/>
        <w:overflowPunct w:val="0"/>
        <w:autoSpaceDE w:val="0"/>
        <w:autoSpaceDN w:val="0"/>
        <w:adjustRightInd w:val="0"/>
        <w:ind w:left="0" w:firstLine="0"/>
        <w:jc w:val="both"/>
        <w:textAlignment w:val="baseline"/>
        <w:rPr>
          <w:sz w:val="28"/>
          <w:szCs w:val="28"/>
          <w:lang w:val="uk-UA"/>
        </w:rPr>
      </w:pPr>
      <w:r>
        <w:rPr>
          <w:sz w:val="28"/>
          <w:szCs w:val="28"/>
        </w:rPr>
        <w:t>Березовский В.А., Левашов О.М., Сафонов С.Л. Влияние дозированной гипертермии на пассивные электрические свойства компактной костной тк</w:t>
      </w:r>
      <w:r>
        <w:rPr>
          <w:sz w:val="28"/>
          <w:szCs w:val="28"/>
        </w:rPr>
        <w:t>а</w:t>
      </w:r>
      <w:r>
        <w:rPr>
          <w:sz w:val="28"/>
          <w:szCs w:val="28"/>
        </w:rPr>
        <w:t>ни//Клін</w:t>
      </w:r>
      <w:r>
        <w:rPr>
          <w:sz w:val="28"/>
          <w:szCs w:val="28"/>
          <w:lang w:val="uk-UA"/>
        </w:rPr>
        <w:t>.</w:t>
      </w:r>
      <w:r>
        <w:rPr>
          <w:sz w:val="28"/>
          <w:szCs w:val="28"/>
        </w:rPr>
        <w:t xml:space="preserve"> та експерим</w:t>
      </w:r>
      <w:r>
        <w:rPr>
          <w:sz w:val="28"/>
          <w:szCs w:val="28"/>
          <w:lang w:val="uk-UA"/>
        </w:rPr>
        <w:t>.</w:t>
      </w:r>
      <w:r>
        <w:rPr>
          <w:sz w:val="28"/>
          <w:szCs w:val="28"/>
        </w:rPr>
        <w:t xml:space="preserve"> патологія. -2004. -Т.ІІІ, №2,Ч.1. -С.212-214. </w:t>
      </w:r>
      <w:r>
        <w:rPr>
          <w:sz w:val="28"/>
          <w:szCs w:val="28"/>
          <w:lang w:val="uk-UA"/>
        </w:rPr>
        <w:t>(Особистий внесок здобувача: Проведення дозованої  термічної денатурації кістки та досл</w:t>
      </w:r>
      <w:r>
        <w:rPr>
          <w:sz w:val="28"/>
          <w:szCs w:val="28"/>
          <w:lang w:val="uk-UA"/>
        </w:rPr>
        <w:t>і</w:t>
      </w:r>
      <w:r>
        <w:rPr>
          <w:sz w:val="28"/>
          <w:szCs w:val="28"/>
          <w:lang w:val="uk-UA"/>
        </w:rPr>
        <w:t xml:space="preserve">джень її електричних властивостей, участь у написанні статті). </w:t>
      </w:r>
    </w:p>
    <w:p w:rsidR="004F37EA" w:rsidRDefault="004F37EA" w:rsidP="006B2E22">
      <w:pPr>
        <w:widowControl w:val="0"/>
        <w:numPr>
          <w:ilvl w:val="0"/>
          <w:numId w:val="59"/>
        </w:numPr>
        <w:tabs>
          <w:tab w:val="clear" w:pos="720"/>
          <w:tab w:val="num" w:pos="0"/>
          <w:tab w:val="left" w:pos="360"/>
        </w:tabs>
        <w:suppressAutoHyphens w:val="0"/>
        <w:overflowPunct w:val="0"/>
        <w:autoSpaceDE w:val="0"/>
        <w:autoSpaceDN w:val="0"/>
        <w:adjustRightInd w:val="0"/>
        <w:ind w:left="0" w:firstLine="0"/>
        <w:jc w:val="both"/>
        <w:textAlignment w:val="baseline"/>
        <w:rPr>
          <w:sz w:val="28"/>
          <w:szCs w:val="28"/>
          <w:lang w:val="uk-UA"/>
        </w:rPr>
      </w:pPr>
      <w:r>
        <w:rPr>
          <w:sz w:val="28"/>
          <w:szCs w:val="28"/>
          <w:lang w:val="uk-UA"/>
        </w:rPr>
        <w:t>Березовський В.Я., Левашов О.М., Сафонов С.Л., Левашов М.І., Літовка І.Г. Імпедансометричне тестування компактної кісткової тканини щурів за умов обмеження рухливості//Фізол. журн. -2005. -Т.51, №5. -С.23-30. (Особистий внесок здобувача: Проведення імпедансометричного тестування кісткової тк</w:t>
      </w:r>
      <w:r>
        <w:rPr>
          <w:sz w:val="28"/>
          <w:szCs w:val="28"/>
          <w:lang w:val="uk-UA"/>
        </w:rPr>
        <w:t>а</w:t>
      </w:r>
      <w:r>
        <w:rPr>
          <w:sz w:val="28"/>
          <w:szCs w:val="28"/>
          <w:lang w:val="uk-UA"/>
        </w:rPr>
        <w:t xml:space="preserve">нини, участь у написанні статті). </w:t>
      </w:r>
    </w:p>
    <w:p w:rsidR="004F37EA" w:rsidRDefault="004F37EA" w:rsidP="006B2E22">
      <w:pPr>
        <w:widowControl w:val="0"/>
        <w:numPr>
          <w:ilvl w:val="0"/>
          <w:numId w:val="59"/>
        </w:numPr>
        <w:tabs>
          <w:tab w:val="clear" w:pos="720"/>
          <w:tab w:val="num" w:pos="0"/>
          <w:tab w:val="left" w:pos="360"/>
        </w:tabs>
        <w:suppressAutoHyphens w:val="0"/>
        <w:overflowPunct w:val="0"/>
        <w:autoSpaceDE w:val="0"/>
        <w:autoSpaceDN w:val="0"/>
        <w:adjustRightInd w:val="0"/>
        <w:ind w:left="0" w:firstLine="0"/>
        <w:jc w:val="both"/>
        <w:textAlignment w:val="baseline"/>
        <w:rPr>
          <w:sz w:val="28"/>
          <w:szCs w:val="28"/>
          <w:lang w:val="uk-UA"/>
        </w:rPr>
      </w:pPr>
      <w:r>
        <w:rPr>
          <w:sz w:val="28"/>
          <w:szCs w:val="28"/>
        </w:rPr>
        <w:t>Березовский В.А., Левашов О.М., Сафонов С.Л., Лахин П.В. Мультичасто</w:t>
      </w:r>
      <w:r>
        <w:rPr>
          <w:sz w:val="28"/>
          <w:szCs w:val="28"/>
        </w:rPr>
        <w:t>т</w:t>
      </w:r>
      <w:r>
        <w:rPr>
          <w:sz w:val="28"/>
          <w:szCs w:val="28"/>
        </w:rPr>
        <w:t>ная импедансометрия состояния костной ткани//Укр</w:t>
      </w:r>
      <w:r>
        <w:rPr>
          <w:sz w:val="28"/>
          <w:szCs w:val="28"/>
          <w:lang w:val="uk-UA"/>
        </w:rPr>
        <w:t>.</w:t>
      </w:r>
      <w:r>
        <w:rPr>
          <w:sz w:val="28"/>
          <w:szCs w:val="28"/>
        </w:rPr>
        <w:t xml:space="preserve"> морфол</w:t>
      </w:r>
      <w:r>
        <w:rPr>
          <w:sz w:val="28"/>
          <w:szCs w:val="28"/>
          <w:lang w:val="uk-UA"/>
        </w:rPr>
        <w:t>.</w:t>
      </w:r>
      <w:r>
        <w:rPr>
          <w:sz w:val="28"/>
          <w:szCs w:val="28"/>
        </w:rPr>
        <w:t xml:space="preserve"> альманах. -2005. -Т.3, №4. -С.5-10.</w:t>
      </w:r>
      <w:r>
        <w:rPr>
          <w:sz w:val="28"/>
          <w:szCs w:val="28"/>
          <w:lang w:val="uk-UA"/>
        </w:rPr>
        <w:t xml:space="preserve"> (Особистий внесок здобувача: Проведення досліджень стану кісткової тканини за методом мультичастотної імпедансометрії, статистична обробка результатів, участь у написанні статті). </w:t>
      </w:r>
    </w:p>
    <w:p w:rsidR="004F37EA" w:rsidRDefault="004F37EA" w:rsidP="006B2E22">
      <w:pPr>
        <w:widowControl w:val="0"/>
        <w:numPr>
          <w:ilvl w:val="0"/>
          <w:numId w:val="59"/>
        </w:numPr>
        <w:tabs>
          <w:tab w:val="clear" w:pos="720"/>
          <w:tab w:val="num" w:pos="0"/>
          <w:tab w:val="left" w:pos="360"/>
        </w:tabs>
        <w:suppressAutoHyphens w:val="0"/>
        <w:overflowPunct w:val="0"/>
        <w:autoSpaceDE w:val="0"/>
        <w:autoSpaceDN w:val="0"/>
        <w:adjustRightInd w:val="0"/>
        <w:ind w:left="0" w:firstLine="0"/>
        <w:jc w:val="both"/>
        <w:textAlignment w:val="baseline"/>
        <w:rPr>
          <w:sz w:val="28"/>
          <w:szCs w:val="28"/>
          <w:lang w:val="uk-UA"/>
        </w:rPr>
      </w:pPr>
      <w:r>
        <w:rPr>
          <w:sz w:val="28"/>
          <w:szCs w:val="28"/>
        </w:rPr>
        <w:t xml:space="preserve">Левашов О.М., Березовский В.А., Левашов М.І., Сафонов С.Л. </w:t>
      </w:r>
      <w:r>
        <w:rPr>
          <w:sz w:val="28"/>
          <w:szCs w:val="28"/>
          <w:lang w:val="uk-UA"/>
        </w:rPr>
        <w:t>Влияние прерывистой нормобарической гипоксии на кислородный метаболизм и биофиз</w:t>
      </w:r>
      <w:r>
        <w:rPr>
          <w:sz w:val="28"/>
          <w:szCs w:val="28"/>
          <w:lang w:val="uk-UA"/>
        </w:rPr>
        <w:t>и</w:t>
      </w:r>
      <w:r>
        <w:rPr>
          <w:sz w:val="28"/>
          <w:szCs w:val="28"/>
          <w:lang w:val="uk-UA"/>
        </w:rPr>
        <w:t>ческие свойства кости при гипокинезии</w:t>
      </w:r>
      <w:r>
        <w:rPr>
          <w:sz w:val="28"/>
          <w:szCs w:val="28"/>
        </w:rPr>
        <w:t>//Укр</w:t>
      </w:r>
      <w:r>
        <w:rPr>
          <w:sz w:val="28"/>
          <w:szCs w:val="28"/>
          <w:lang w:val="uk-UA"/>
        </w:rPr>
        <w:t>.</w:t>
      </w:r>
      <w:r>
        <w:rPr>
          <w:sz w:val="28"/>
          <w:szCs w:val="28"/>
        </w:rPr>
        <w:t xml:space="preserve"> мед</w:t>
      </w:r>
      <w:r>
        <w:rPr>
          <w:sz w:val="28"/>
          <w:szCs w:val="28"/>
          <w:lang w:val="uk-UA"/>
        </w:rPr>
        <w:t>.</w:t>
      </w:r>
      <w:r>
        <w:rPr>
          <w:sz w:val="28"/>
          <w:szCs w:val="28"/>
        </w:rPr>
        <w:t xml:space="preserve"> альманах. -2007. -Т.10, №5. -С.105-109.</w:t>
      </w:r>
      <w:r>
        <w:rPr>
          <w:sz w:val="28"/>
          <w:szCs w:val="28"/>
          <w:lang w:val="uk-UA"/>
        </w:rPr>
        <w:t xml:space="preserve"> (Особистий внесок здобувача: Проведення досліджень споживання кисню кістковою тканиною, статистична обробка даних, участь у написанні статті). </w:t>
      </w:r>
    </w:p>
    <w:p w:rsidR="004F37EA" w:rsidRDefault="004F37EA" w:rsidP="006B2E22">
      <w:pPr>
        <w:widowControl w:val="0"/>
        <w:numPr>
          <w:ilvl w:val="0"/>
          <w:numId w:val="59"/>
        </w:numPr>
        <w:tabs>
          <w:tab w:val="clear" w:pos="720"/>
          <w:tab w:val="num" w:pos="0"/>
          <w:tab w:val="left" w:pos="360"/>
        </w:tabs>
        <w:suppressAutoHyphens w:val="0"/>
        <w:overflowPunct w:val="0"/>
        <w:autoSpaceDE w:val="0"/>
        <w:autoSpaceDN w:val="0"/>
        <w:adjustRightInd w:val="0"/>
        <w:ind w:left="0" w:firstLine="0"/>
        <w:jc w:val="both"/>
        <w:textAlignment w:val="baseline"/>
        <w:rPr>
          <w:sz w:val="28"/>
          <w:szCs w:val="28"/>
          <w:lang w:val="uk-UA"/>
        </w:rPr>
      </w:pPr>
      <w:r>
        <w:rPr>
          <w:sz w:val="28"/>
          <w:szCs w:val="28"/>
        </w:rPr>
        <w:t>Деклараційний патент №750019А</w:t>
      </w:r>
      <w:r>
        <w:rPr>
          <w:sz w:val="28"/>
          <w:szCs w:val="28"/>
          <w:lang w:val="uk-UA"/>
        </w:rPr>
        <w:t>,</w:t>
      </w:r>
      <w:r>
        <w:rPr>
          <w:sz w:val="28"/>
          <w:szCs w:val="28"/>
        </w:rPr>
        <w:t xml:space="preserve"> Україна, МКІ А61К 50/00 G01R 17/00</w:t>
      </w:r>
      <w:r>
        <w:rPr>
          <w:sz w:val="28"/>
          <w:szCs w:val="28"/>
          <w:lang w:val="uk-UA"/>
        </w:rPr>
        <w:t>.</w:t>
      </w:r>
      <w:r>
        <w:rPr>
          <w:sz w:val="28"/>
          <w:szCs w:val="28"/>
        </w:rPr>
        <w:t xml:space="preserve"> Пристрій для досліджень електричних характеристик біологічних об’єктів: Б</w:t>
      </w:r>
      <w:r>
        <w:rPr>
          <w:sz w:val="28"/>
          <w:szCs w:val="28"/>
        </w:rPr>
        <w:t>е</w:t>
      </w:r>
      <w:r>
        <w:rPr>
          <w:sz w:val="28"/>
          <w:szCs w:val="28"/>
        </w:rPr>
        <w:t>резовський В.Я., Сафонов С.Л., Левашов О.М.; Заявлено12.06.2003; Опубл</w:t>
      </w:r>
      <w:r>
        <w:rPr>
          <w:sz w:val="28"/>
          <w:szCs w:val="28"/>
          <w:lang w:val="uk-UA"/>
        </w:rPr>
        <w:t>.</w:t>
      </w:r>
      <w:r>
        <w:rPr>
          <w:sz w:val="28"/>
          <w:szCs w:val="28"/>
        </w:rPr>
        <w:t>15.12.2006, Бюл. №2. – 4 с.</w:t>
      </w:r>
      <w:r>
        <w:rPr>
          <w:sz w:val="28"/>
          <w:szCs w:val="28"/>
          <w:lang w:val="uk-UA"/>
        </w:rPr>
        <w:t xml:space="preserve"> (Особистий внесок здобувача: Участь у ро</w:t>
      </w:r>
      <w:r>
        <w:rPr>
          <w:sz w:val="28"/>
          <w:szCs w:val="28"/>
          <w:lang w:val="uk-UA"/>
        </w:rPr>
        <w:t>з</w:t>
      </w:r>
      <w:r>
        <w:rPr>
          <w:sz w:val="28"/>
          <w:szCs w:val="28"/>
          <w:lang w:val="uk-UA"/>
        </w:rPr>
        <w:t>робці технічного завдання на пристрій, проведення лабораторних випробувань, участь у написанні заявки на видачу патенту).</w:t>
      </w:r>
    </w:p>
    <w:p w:rsidR="004F37EA" w:rsidRDefault="004F37EA" w:rsidP="006B2E22">
      <w:pPr>
        <w:widowControl w:val="0"/>
        <w:numPr>
          <w:ilvl w:val="0"/>
          <w:numId w:val="59"/>
        </w:numPr>
        <w:tabs>
          <w:tab w:val="clear" w:pos="720"/>
          <w:tab w:val="num" w:pos="0"/>
          <w:tab w:val="left" w:pos="142"/>
          <w:tab w:val="left" w:pos="360"/>
        </w:tabs>
        <w:suppressAutoHyphens w:val="0"/>
        <w:overflowPunct w:val="0"/>
        <w:autoSpaceDE w:val="0"/>
        <w:autoSpaceDN w:val="0"/>
        <w:adjustRightInd w:val="0"/>
        <w:ind w:left="0" w:firstLine="0"/>
        <w:jc w:val="both"/>
        <w:textAlignment w:val="baseline"/>
        <w:rPr>
          <w:sz w:val="28"/>
          <w:szCs w:val="28"/>
        </w:rPr>
      </w:pPr>
      <w:r>
        <w:rPr>
          <w:sz w:val="28"/>
          <w:szCs w:val="28"/>
        </w:rPr>
        <w:t>Левашов О.М., Сафонов С.Л. Влияние микрогравитации на пассивные эле</w:t>
      </w:r>
      <w:r>
        <w:rPr>
          <w:sz w:val="28"/>
          <w:szCs w:val="28"/>
        </w:rPr>
        <w:t>к</w:t>
      </w:r>
      <w:r>
        <w:rPr>
          <w:sz w:val="28"/>
          <w:szCs w:val="28"/>
        </w:rPr>
        <w:t xml:space="preserve">трические свойства кости//Наукові космічні дослідження: Школа-семінар для молодих науковців: Матеріали </w:t>
      </w:r>
      <w:r>
        <w:rPr>
          <w:sz w:val="28"/>
          <w:szCs w:val="28"/>
          <w:lang w:val="uk-UA"/>
        </w:rPr>
        <w:t>доповідей. -</w:t>
      </w:r>
      <w:r>
        <w:rPr>
          <w:sz w:val="28"/>
          <w:szCs w:val="28"/>
        </w:rPr>
        <w:t xml:space="preserve"> Жукін,  2003. - К.:ІВЦ  Політехніка, 2003. –С.47-49.</w:t>
      </w:r>
    </w:p>
    <w:p w:rsidR="004F37EA" w:rsidRDefault="004F37EA" w:rsidP="006B2E22">
      <w:pPr>
        <w:widowControl w:val="0"/>
        <w:numPr>
          <w:ilvl w:val="0"/>
          <w:numId w:val="59"/>
        </w:numPr>
        <w:tabs>
          <w:tab w:val="clear" w:pos="720"/>
          <w:tab w:val="num" w:pos="0"/>
          <w:tab w:val="left" w:pos="360"/>
        </w:tabs>
        <w:suppressAutoHyphens w:val="0"/>
        <w:overflowPunct w:val="0"/>
        <w:autoSpaceDE w:val="0"/>
        <w:autoSpaceDN w:val="0"/>
        <w:adjustRightInd w:val="0"/>
        <w:ind w:left="0" w:firstLine="0"/>
        <w:jc w:val="both"/>
        <w:textAlignment w:val="baseline"/>
        <w:rPr>
          <w:sz w:val="28"/>
          <w:szCs w:val="28"/>
        </w:rPr>
      </w:pPr>
      <w:r>
        <w:rPr>
          <w:sz w:val="28"/>
          <w:szCs w:val="28"/>
        </w:rPr>
        <w:t>Березовский В.А., Левашов М.И., Сафонов С.Л., Левашов О.М. Использов</w:t>
      </w:r>
      <w:r>
        <w:rPr>
          <w:sz w:val="28"/>
          <w:szCs w:val="28"/>
        </w:rPr>
        <w:t>а</w:t>
      </w:r>
      <w:r>
        <w:rPr>
          <w:sz w:val="28"/>
          <w:szCs w:val="28"/>
        </w:rPr>
        <w:t>ние метода импедансометрии в остеологии //“</w:t>
      </w:r>
      <w:r>
        <w:rPr>
          <w:sz w:val="28"/>
          <w:szCs w:val="28"/>
          <w:lang w:val="uk-UA"/>
        </w:rPr>
        <w:t>Вторинний</w:t>
      </w:r>
      <w:r>
        <w:rPr>
          <w:sz w:val="28"/>
          <w:szCs w:val="28"/>
        </w:rPr>
        <w:t xml:space="preserve"> остеопороз: епідеміологія, клініка, діагностика, профілактика та лікування”, 19-21 березня 2003 р., Київ-Тернопіль. – Пробл</w:t>
      </w:r>
      <w:r>
        <w:rPr>
          <w:sz w:val="28"/>
          <w:szCs w:val="28"/>
          <w:lang w:val="uk-UA"/>
        </w:rPr>
        <w:t>.</w:t>
      </w:r>
      <w:r>
        <w:rPr>
          <w:sz w:val="28"/>
          <w:szCs w:val="28"/>
        </w:rPr>
        <w:t xml:space="preserve"> остеології. -2003. –Т.6, №1-2. –С.53-54.</w:t>
      </w:r>
    </w:p>
    <w:p w:rsidR="004F37EA" w:rsidRDefault="004F37EA" w:rsidP="006B2E22">
      <w:pPr>
        <w:widowControl w:val="0"/>
        <w:numPr>
          <w:ilvl w:val="0"/>
          <w:numId w:val="59"/>
        </w:numPr>
        <w:tabs>
          <w:tab w:val="clear" w:pos="720"/>
          <w:tab w:val="num" w:pos="0"/>
          <w:tab w:val="left" w:pos="360"/>
        </w:tabs>
        <w:suppressAutoHyphens w:val="0"/>
        <w:overflowPunct w:val="0"/>
        <w:autoSpaceDE w:val="0"/>
        <w:autoSpaceDN w:val="0"/>
        <w:adjustRightInd w:val="0"/>
        <w:ind w:left="0" w:firstLine="0"/>
        <w:jc w:val="both"/>
        <w:textAlignment w:val="baseline"/>
        <w:rPr>
          <w:sz w:val="28"/>
          <w:szCs w:val="28"/>
          <w:lang w:val="en-US"/>
        </w:rPr>
      </w:pPr>
      <w:r>
        <w:rPr>
          <w:sz w:val="28"/>
          <w:szCs w:val="28"/>
          <w:lang w:val="en-US"/>
        </w:rPr>
        <w:t>Levashov M., Berezovskiy V., Saphonov S., Levashov O. The bone electrical properties in hypokinetic rats//24</w:t>
      </w:r>
      <w:r>
        <w:rPr>
          <w:sz w:val="28"/>
          <w:szCs w:val="28"/>
          <w:vertAlign w:val="superscript"/>
          <w:lang w:val="en-US"/>
        </w:rPr>
        <w:t>th</w:t>
      </w:r>
      <w:r>
        <w:rPr>
          <w:sz w:val="28"/>
          <w:szCs w:val="28"/>
          <w:lang w:val="en-US"/>
        </w:rPr>
        <w:t xml:space="preserve"> Annual International Gravitational Physiology Meeting. -Santa Monica, California, USA, 4-9 May 2003. Abstracts. -P.S. I,NN15.</w:t>
      </w:r>
    </w:p>
    <w:p w:rsidR="004F37EA" w:rsidRDefault="004F37EA" w:rsidP="006B2E22">
      <w:pPr>
        <w:widowControl w:val="0"/>
        <w:numPr>
          <w:ilvl w:val="0"/>
          <w:numId w:val="59"/>
        </w:numPr>
        <w:tabs>
          <w:tab w:val="clear" w:pos="720"/>
          <w:tab w:val="num" w:pos="0"/>
          <w:tab w:val="left" w:pos="360"/>
        </w:tabs>
        <w:suppressAutoHyphens w:val="0"/>
        <w:overflowPunct w:val="0"/>
        <w:autoSpaceDE w:val="0"/>
        <w:autoSpaceDN w:val="0"/>
        <w:adjustRightInd w:val="0"/>
        <w:ind w:left="0" w:firstLine="0"/>
        <w:jc w:val="both"/>
        <w:textAlignment w:val="baseline"/>
        <w:rPr>
          <w:sz w:val="28"/>
          <w:szCs w:val="28"/>
        </w:rPr>
      </w:pPr>
      <w:r>
        <w:rPr>
          <w:sz w:val="28"/>
          <w:szCs w:val="28"/>
        </w:rPr>
        <w:t>Левашов О.М., Сафонов С.Л.  Влияние гипокинезии на состав костного матрикса и пассивные электрические свойства костной ткани//Наукові космічні д</w:t>
      </w:r>
      <w:r>
        <w:rPr>
          <w:sz w:val="28"/>
          <w:szCs w:val="28"/>
        </w:rPr>
        <w:t>о</w:t>
      </w:r>
      <w:r>
        <w:rPr>
          <w:sz w:val="28"/>
          <w:szCs w:val="28"/>
        </w:rPr>
        <w:t>слідження: Школа-семінар для молодих науковців:</w:t>
      </w:r>
      <w:r>
        <w:rPr>
          <w:sz w:val="28"/>
          <w:szCs w:val="28"/>
          <w:lang w:val="uk-UA"/>
        </w:rPr>
        <w:t xml:space="preserve"> Матеріали доповідей. -</w:t>
      </w:r>
      <w:r>
        <w:rPr>
          <w:sz w:val="28"/>
          <w:szCs w:val="28"/>
        </w:rPr>
        <w:t xml:space="preserve"> </w:t>
      </w:r>
      <w:r>
        <w:rPr>
          <w:sz w:val="28"/>
          <w:szCs w:val="28"/>
        </w:rPr>
        <w:lastRenderedPageBreak/>
        <w:t>Жукін, 2004. -К.:ІВЦ Політехніка, 2003. –С.55-56.</w:t>
      </w:r>
    </w:p>
    <w:p w:rsidR="004F37EA" w:rsidRDefault="004F37EA" w:rsidP="006B2E22">
      <w:pPr>
        <w:widowControl w:val="0"/>
        <w:numPr>
          <w:ilvl w:val="0"/>
          <w:numId w:val="59"/>
        </w:numPr>
        <w:tabs>
          <w:tab w:val="clear" w:pos="720"/>
          <w:tab w:val="num" w:pos="0"/>
          <w:tab w:val="left" w:pos="360"/>
        </w:tabs>
        <w:suppressAutoHyphens w:val="0"/>
        <w:overflowPunct w:val="0"/>
        <w:autoSpaceDE w:val="0"/>
        <w:autoSpaceDN w:val="0"/>
        <w:adjustRightInd w:val="0"/>
        <w:ind w:left="0" w:firstLine="0"/>
        <w:jc w:val="both"/>
        <w:textAlignment w:val="baseline"/>
        <w:rPr>
          <w:sz w:val="28"/>
          <w:szCs w:val="28"/>
          <w:lang w:val="en-US"/>
        </w:rPr>
      </w:pPr>
      <w:r>
        <w:rPr>
          <w:sz w:val="28"/>
          <w:szCs w:val="28"/>
        </w:rPr>
        <w:t>Левашов О.М. Спрямована хімічна модифікація кісткової тканини як метод моделювання патофізіологічних змін її електричних властивостей при дефіциті механічного навантаження</w:t>
      </w:r>
      <w:r>
        <w:rPr>
          <w:sz w:val="28"/>
          <w:szCs w:val="28"/>
          <w:lang w:val="uk-UA"/>
        </w:rPr>
        <w:t>:</w:t>
      </w:r>
      <w:r>
        <w:rPr>
          <w:sz w:val="28"/>
          <w:szCs w:val="28"/>
        </w:rPr>
        <w:t xml:space="preserve"> Конф</w:t>
      </w:r>
      <w:r>
        <w:rPr>
          <w:sz w:val="28"/>
          <w:szCs w:val="28"/>
          <w:lang w:val="uk-UA"/>
        </w:rPr>
        <w:t>.</w:t>
      </w:r>
      <w:r>
        <w:rPr>
          <w:sz w:val="28"/>
          <w:szCs w:val="28"/>
        </w:rPr>
        <w:t xml:space="preserve"> для мол</w:t>
      </w:r>
      <w:r>
        <w:rPr>
          <w:sz w:val="28"/>
          <w:szCs w:val="28"/>
          <w:lang w:val="uk-UA"/>
        </w:rPr>
        <w:t>.</w:t>
      </w:r>
      <w:r>
        <w:rPr>
          <w:sz w:val="28"/>
          <w:szCs w:val="28"/>
        </w:rPr>
        <w:t xml:space="preserve"> учених Інституту фізіології ім.О.О.Богомольця НАН України „Перспективні напрями досліджень сучасної фізіології”. Київ</w:t>
      </w:r>
      <w:r>
        <w:rPr>
          <w:sz w:val="28"/>
          <w:szCs w:val="28"/>
          <w:lang w:val="en-US"/>
        </w:rPr>
        <w:t xml:space="preserve">, 17-18 </w:t>
      </w:r>
      <w:r>
        <w:rPr>
          <w:sz w:val="28"/>
          <w:szCs w:val="28"/>
        </w:rPr>
        <w:t>листопада</w:t>
      </w:r>
      <w:r>
        <w:rPr>
          <w:sz w:val="28"/>
          <w:szCs w:val="28"/>
          <w:lang w:val="en-US"/>
        </w:rPr>
        <w:t xml:space="preserve"> 2003 </w:t>
      </w:r>
      <w:r>
        <w:rPr>
          <w:sz w:val="28"/>
          <w:szCs w:val="28"/>
        </w:rPr>
        <w:t>р</w:t>
      </w:r>
      <w:r>
        <w:rPr>
          <w:sz w:val="28"/>
          <w:szCs w:val="28"/>
          <w:lang w:val="en-US"/>
        </w:rPr>
        <w:t>.</w:t>
      </w:r>
      <w:r>
        <w:rPr>
          <w:sz w:val="28"/>
          <w:szCs w:val="28"/>
          <w:lang w:val="uk-UA"/>
        </w:rPr>
        <w:t xml:space="preserve"> </w:t>
      </w:r>
      <w:r>
        <w:rPr>
          <w:sz w:val="28"/>
          <w:szCs w:val="28"/>
          <w:lang w:val="en-US"/>
        </w:rPr>
        <w:t>//</w:t>
      </w:r>
      <w:r>
        <w:rPr>
          <w:sz w:val="28"/>
          <w:szCs w:val="28"/>
        </w:rPr>
        <w:t>Фізіол</w:t>
      </w:r>
      <w:r>
        <w:rPr>
          <w:sz w:val="28"/>
          <w:szCs w:val="28"/>
          <w:lang w:val="uk-UA"/>
        </w:rPr>
        <w:t>.</w:t>
      </w:r>
      <w:r>
        <w:rPr>
          <w:sz w:val="28"/>
          <w:szCs w:val="28"/>
          <w:lang w:val="en-US"/>
        </w:rPr>
        <w:t xml:space="preserve"> </w:t>
      </w:r>
      <w:r>
        <w:rPr>
          <w:sz w:val="28"/>
          <w:szCs w:val="28"/>
        </w:rPr>
        <w:t>журн</w:t>
      </w:r>
      <w:r>
        <w:rPr>
          <w:sz w:val="28"/>
          <w:szCs w:val="28"/>
          <w:lang w:val="en-US"/>
        </w:rPr>
        <w:t>. -2004. –</w:t>
      </w:r>
      <w:r>
        <w:rPr>
          <w:sz w:val="28"/>
          <w:szCs w:val="28"/>
        </w:rPr>
        <w:t>Т</w:t>
      </w:r>
      <w:r>
        <w:rPr>
          <w:sz w:val="28"/>
          <w:szCs w:val="28"/>
          <w:lang w:val="en-US"/>
        </w:rPr>
        <w:t>.50, №3. –</w:t>
      </w:r>
      <w:r>
        <w:rPr>
          <w:sz w:val="28"/>
          <w:szCs w:val="28"/>
        </w:rPr>
        <w:t>С</w:t>
      </w:r>
      <w:r>
        <w:rPr>
          <w:sz w:val="28"/>
          <w:szCs w:val="28"/>
          <w:lang w:val="en-US"/>
        </w:rPr>
        <w:t>.105-106.</w:t>
      </w:r>
    </w:p>
    <w:p w:rsidR="004F37EA" w:rsidRDefault="004F37EA" w:rsidP="006B2E22">
      <w:pPr>
        <w:widowControl w:val="0"/>
        <w:numPr>
          <w:ilvl w:val="0"/>
          <w:numId w:val="59"/>
        </w:numPr>
        <w:tabs>
          <w:tab w:val="clear" w:pos="720"/>
          <w:tab w:val="num" w:pos="0"/>
          <w:tab w:val="left" w:pos="360"/>
        </w:tabs>
        <w:suppressAutoHyphens w:val="0"/>
        <w:overflowPunct w:val="0"/>
        <w:autoSpaceDE w:val="0"/>
        <w:autoSpaceDN w:val="0"/>
        <w:adjustRightInd w:val="0"/>
        <w:ind w:left="0" w:firstLine="0"/>
        <w:jc w:val="both"/>
        <w:textAlignment w:val="baseline"/>
        <w:rPr>
          <w:sz w:val="28"/>
          <w:szCs w:val="28"/>
          <w:lang w:val="en-US"/>
        </w:rPr>
      </w:pPr>
      <w:r>
        <w:rPr>
          <w:sz w:val="28"/>
          <w:szCs w:val="28"/>
          <w:lang w:val="en-US"/>
        </w:rPr>
        <w:t>Berezovskiy V., Levashov O., Saphonov S. Changes in composition and passive electrical properties of rats compact bone tissue in hypokinesia and normobaric h</w:t>
      </w:r>
      <w:r>
        <w:rPr>
          <w:sz w:val="28"/>
          <w:szCs w:val="28"/>
          <w:lang w:val="en-US"/>
        </w:rPr>
        <w:t>y</w:t>
      </w:r>
      <w:r>
        <w:rPr>
          <w:sz w:val="28"/>
          <w:szCs w:val="28"/>
          <w:lang w:val="en-US"/>
        </w:rPr>
        <w:t>poxic stimulation//25</w:t>
      </w:r>
      <w:r>
        <w:rPr>
          <w:sz w:val="28"/>
          <w:szCs w:val="28"/>
          <w:vertAlign w:val="superscript"/>
          <w:lang w:val="en-US"/>
        </w:rPr>
        <w:t>th</w:t>
      </w:r>
      <w:r>
        <w:rPr>
          <w:sz w:val="28"/>
          <w:szCs w:val="28"/>
          <w:lang w:val="en-US"/>
        </w:rPr>
        <w:t xml:space="preserve"> Annual International Gravitational Physiology Meeting. - Moscow, Russia, 6-11 June 2004. Abctracts. P.S. II, NN7.</w:t>
      </w:r>
    </w:p>
    <w:p w:rsidR="004F37EA" w:rsidRDefault="004F37EA" w:rsidP="006B2E22">
      <w:pPr>
        <w:widowControl w:val="0"/>
        <w:numPr>
          <w:ilvl w:val="0"/>
          <w:numId w:val="59"/>
        </w:numPr>
        <w:tabs>
          <w:tab w:val="clear" w:pos="720"/>
          <w:tab w:val="num" w:pos="0"/>
          <w:tab w:val="left" w:pos="360"/>
          <w:tab w:val="left" w:pos="426"/>
        </w:tabs>
        <w:suppressAutoHyphens w:val="0"/>
        <w:overflowPunct w:val="0"/>
        <w:autoSpaceDE w:val="0"/>
        <w:autoSpaceDN w:val="0"/>
        <w:adjustRightInd w:val="0"/>
        <w:ind w:left="0" w:firstLine="0"/>
        <w:jc w:val="both"/>
        <w:textAlignment w:val="baseline"/>
        <w:rPr>
          <w:sz w:val="28"/>
          <w:szCs w:val="28"/>
        </w:rPr>
      </w:pPr>
      <w:r>
        <w:rPr>
          <w:sz w:val="28"/>
          <w:szCs w:val="28"/>
        </w:rPr>
        <w:t>Левашов О.М. Потребление кислорода костной тканью при уменьшении функциональной нагрузки на кость//Наукові космічні дослідження: Школа-семінар для молодих науковців:</w:t>
      </w:r>
      <w:r>
        <w:rPr>
          <w:sz w:val="28"/>
          <w:szCs w:val="28"/>
          <w:lang w:val="uk-UA"/>
        </w:rPr>
        <w:t xml:space="preserve"> </w:t>
      </w:r>
      <w:r>
        <w:rPr>
          <w:sz w:val="28"/>
          <w:szCs w:val="28"/>
        </w:rPr>
        <w:t>Матеріали виступів доповідей</w:t>
      </w:r>
      <w:r>
        <w:rPr>
          <w:sz w:val="28"/>
          <w:szCs w:val="28"/>
          <w:lang w:val="uk-UA"/>
        </w:rPr>
        <w:t xml:space="preserve">. - </w:t>
      </w:r>
      <w:r>
        <w:rPr>
          <w:sz w:val="28"/>
          <w:szCs w:val="28"/>
        </w:rPr>
        <w:t>Жукін, 2004.  -К.:ІВЦ</w:t>
      </w:r>
      <w:r>
        <w:rPr>
          <w:sz w:val="28"/>
          <w:szCs w:val="28"/>
          <w:lang w:val="uk-UA"/>
        </w:rPr>
        <w:t xml:space="preserve"> </w:t>
      </w:r>
      <w:r>
        <w:rPr>
          <w:sz w:val="28"/>
          <w:szCs w:val="28"/>
        </w:rPr>
        <w:t>Політехніка, 2005. –С.26-27.</w:t>
      </w:r>
    </w:p>
    <w:p w:rsidR="004F37EA" w:rsidRDefault="004F37EA" w:rsidP="006B2E22">
      <w:pPr>
        <w:widowControl w:val="0"/>
        <w:numPr>
          <w:ilvl w:val="0"/>
          <w:numId w:val="59"/>
        </w:numPr>
        <w:tabs>
          <w:tab w:val="clear" w:pos="720"/>
          <w:tab w:val="num" w:pos="0"/>
          <w:tab w:val="left" w:pos="360"/>
        </w:tabs>
        <w:suppressAutoHyphens w:val="0"/>
        <w:overflowPunct w:val="0"/>
        <w:autoSpaceDE w:val="0"/>
        <w:autoSpaceDN w:val="0"/>
        <w:adjustRightInd w:val="0"/>
        <w:ind w:left="0" w:firstLine="0"/>
        <w:jc w:val="both"/>
        <w:textAlignment w:val="baseline"/>
        <w:rPr>
          <w:sz w:val="28"/>
          <w:szCs w:val="28"/>
        </w:rPr>
      </w:pPr>
      <w:r>
        <w:rPr>
          <w:sz w:val="28"/>
          <w:szCs w:val="28"/>
        </w:rPr>
        <w:t>Левашов О.М. Возрастные особенности гидратации компактной кости ткани белых крыс</w:t>
      </w:r>
      <w:r>
        <w:rPr>
          <w:sz w:val="28"/>
          <w:szCs w:val="28"/>
          <w:lang w:val="uk-UA"/>
        </w:rPr>
        <w:t xml:space="preserve">: </w:t>
      </w:r>
      <w:r>
        <w:rPr>
          <w:sz w:val="28"/>
          <w:szCs w:val="28"/>
        </w:rPr>
        <w:t xml:space="preserve">Тези </w:t>
      </w:r>
      <w:r>
        <w:rPr>
          <w:sz w:val="28"/>
          <w:szCs w:val="28"/>
          <w:lang w:val="uk-UA"/>
        </w:rPr>
        <w:t xml:space="preserve">доп. </w:t>
      </w:r>
      <w:r>
        <w:rPr>
          <w:sz w:val="28"/>
          <w:szCs w:val="28"/>
        </w:rPr>
        <w:t>IV</w:t>
      </w:r>
      <w:r>
        <w:rPr>
          <w:sz w:val="28"/>
          <w:szCs w:val="28"/>
          <w:lang w:val="uk-UA"/>
        </w:rPr>
        <w:t xml:space="preserve"> Нац. конгр. геронтологів і геріатрів України. - Київ, 11-13 жовтня 2005р. //Пробл. </w:t>
      </w:r>
      <w:r>
        <w:rPr>
          <w:sz w:val="28"/>
          <w:szCs w:val="28"/>
        </w:rPr>
        <w:t>старения и долголетия -2005. -Т.14, приложение.  - С.32</w:t>
      </w:r>
    </w:p>
    <w:p w:rsidR="004F37EA" w:rsidRDefault="004F37EA" w:rsidP="006B2E22">
      <w:pPr>
        <w:widowControl w:val="0"/>
        <w:numPr>
          <w:ilvl w:val="0"/>
          <w:numId w:val="59"/>
        </w:numPr>
        <w:tabs>
          <w:tab w:val="clear" w:pos="720"/>
          <w:tab w:val="num" w:pos="0"/>
          <w:tab w:val="left" w:pos="360"/>
        </w:tabs>
        <w:suppressAutoHyphens w:val="0"/>
        <w:overflowPunct w:val="0"/>
        <w:autoSpaceDE w:val="0"/>
        <w:autoSpaceDN w:val="0"/>
        <w:adjustRightInd w:val="0"/>
        <w:ind w:left="0" w:firstLine="0"/>
        <w:jc w:val="both"/>
        <w:textAlignment w:val="baseline"/>
        <w:rPr>
          <w:sz w:val="28"/>
          <w:szCs w:val="28"/>
        </w:rPr>
      </w:pPr>
      <w:r>
        <w:rPr>
          <w:sz w:val="28"/>
          <w:szCs w:val="28"/>
        </w:rPr>
        <w:t>Березовский В.А., Левашов М.И., Сафонов С.Л., Левашов О.М., Лахин П.В.  Возрастные изменения пассивных электрических свойств костной ткани</w:t>
      </w:r>
      <w:r>
        <w:rPr>
          <w:sz w:val="28"/>
          <w:szCs w:val="28"/>
          <w:lang w:val="uk-UA"/>
        </w:rPr>
        <w:t xml:space="preserve">: </w:t>
      </w:r>
      <w:r>
        <w:rPr>
          <w:sz w:val="28"/>
          <w:szCs w:val="28"/>
        </w:rPr>
        <w:t>Тези</w:t>
      </w:r>
      <w:r>
        <w:rPr>
          <w:sz w:val="28"/>
          <w:szCs w:val="28"/>
          <w:lang w:val="uk-UA"/>
        </w:rPr>
        <w:t xml:space="preserve"> доп. </w:t>
      </w:r>
      <w:r>
        <w:rPr>
          <w:sz w:val="28"/>
          <w:szCs w:val="28"/>
        </w:rPr>
        <w:t>IV Нац</w:t>
      </w:r>
      <w:r>
        <w:rPr>
          <w:sz w:val="28"/>
          <w:szCs w:val="28"/>
          <w:lang w:val="uk-UA"/>
        </w:rPr>
        <w:t>.</w:t>
      </w:r>
      <w:r>
        <w:rPr>
          <w:sz w:val="28"/>
          <w:szCs w:val="28"/>
        </w:rPr>
        <w:t xml:space="preserve"> конгр</w:t>
      </w:r>
      <w:r>
        <w:rPr>
          <w:sz w:val="28"/>
          <w:szCs w:val="28"/>
          <w:lang w:val="uk-UA"/>
        </w:rPr>
        <w:t>.</w:t>
      </w:r>
      <w:r>
        <w:rPr>
          <w:sz w:val="28"/>
          <w:szCs w:val="28"/>
        </w:rPr>
        <w:t xml:space="preserve"> геронтологів і геріатрів України</w:t>
      </w:r>
      <w:r>
        <w:rPr>
          <w:sz w:val="28"/>
          <w:szCs w:val="28"/>
          <w:lang w:val="uk-UA"/>
        </w:rPr>
        <w:t>. -</w:t>
      </w:r>
      <w:r>
        <w:rPr>
          <w:sz w:val="28"/>
          <w:szCs w:val="28"/>
        </w:rPr>
        <w:t xml:space="preserve"> Київ, 11-13 жовтня 2005 р.</w:t>
      </w:r>
      <w:r>
        <w:rPr>
          <w:sz w:val="28"/>
          <w:szCs w:val="28"/>
          <w:lang w:val="uk-UA"/>
        </w:rPr>
        <w:t>//</w:t>
      </w:r>
      <w:r>
        <w:rPr>
          <w:sz w:val="28"/>
          <w:szCs w:val="28"/>
        </w:rPr>
        <w:t>Пробл</w:t>
      </w:r>
      <w:r>
        <w:rPr>
          <w:sz w:val="28"/>
          <w:szCs w:val="28"/>
          <w:lang w:val="uk-UA"/>
        </w:rPr>
        <w:t>.</w:t>
      </w:r>
      <w:r>
        <w:rPr>
          <w:sz w:val="28"/>
          <w:szCs w:val="28"/>
        </w:rPr>
        <w:t xml:space="preserve"> старения и долголетия -2005. -Т.14, приложение. - С.82.</w:t>
      </w:r>
    </w:p>
    <w:p w:rsidR="004F37EA" w:rsidRDefault="004F37EA" w:rsidP="006B2E22">
      <w:pPr>
        <w:widowControl w:val="0"/>
        <w:numPr>
          <w:ilvl w:val="0"/>
          <w:numId w:val="59"/>
        </w:numPr>
        <w:tabs>
          <w:tab w:val="clear" w:pos="720"/>
          <w:tab w:val="num" w:pos="0"/>
          <w:tab w:val="left" w:pos="360"/>
          <w:tab w:val="left" w:pos="426"/>
        </w:tabs>
        <w:suppressAutoHyphens w:val="0"/>
        <w:overflowPunct w:val="0"/>
        <w:autoSpaceDE w:val="0"/>
        <w:autoSpaceDN w:val="0"/>
        <w:adjustRightInd w:val="0"/>
        <w:ind w:left="0" w:firstLine="0"/>
        <w:jc w:val="both"/>
        <w:textAlignment w:val="baseline"/>
        <w:rPr>
          <w:sz w:val="28"/>
          <w:szCs w:val="28"/>
        </w:rPr>
      </w:pPr>
      <w:r>
        <w:rPr>
          <w:sz w:val="28"/>
          <w:szCs w:val="28"/>
        </w:rPr>
        <w:t>Березовський В.А., Левашов О.М., Сафонов С.Л., Левашов М.І., Безчасна В.О. Склад і біоелектричні властивості компактної кістки білих щурів у різні періоди постнатального онтогенезу</w:t>
      </w:r>
      <w:r>
        <w:rPr>
          <w:sz w:val="28"/>
          <w:szCs w:val="28"/>
          <w:lang w:val="uk-UA"/>
        </w:rPr>
        <w:t xml:space="preserve">: </w:t>
      </w:r>
      <w:r>
        <w:rPr>
          <w:sz w:val="28"/>
          <w:szCs w:val="28"/>
        </w:rPr>
        <w:t>Матеріали XVII з‘їзду Укр</w:t>
      </w:r>
      <w:r>
        <w:rPr>
          <w:sz w:val="28"/>
          <w:szCs w:val="28"/>
          <w:lang w:val="uk-UA"/>
        </w:rPr>
        <w:t>.</w:t>
      </w:r>
      <w:r>
        <w:rPr>
          <w:sz w:val="28"/>
          <w:szCs w:val="28"/>
        </w:rPr>
        <w:t xml:space="preserve"> фізіол</w:t>
      </w:r>
      <w:r>
        <w:rPr>
          <w:sz w:val="28"/>
          <w:szCs w:val="28"/>
          <w:lang w:val="uk-UA"/>
        </w:rPr>
        <w:t>.</w:t>
      </w:r>
      <w:r>
        <w:rPr>
          <w:sz w:val="28"/>
          <w:szCs w:val="28"/>
        </w:rPr>
        <w:t xml:space="preserve"> т</w:t>
      </w:r>
      <w:r>
        <w:rPr>
          <w:sz w:val="28"/>
          <w:szCs w:val="28"/>
          <w:lang w:val="uk-UA"/>
        </w:rPr>
        <w:t>-</w:t>
      </w:r>
      <w:r>
        <w:rPr>
          <w:sz w:val="28"/>
          <w:szCs w:val="28"/>
        </w:rPr>
        <w:t>ва з міжнарод</w:t>
      </w:r>
      <w:r>
        <w:rPr>
          <w:sz w:val="28"/>
          <w:szCs w:val="28"/>
          <w:lang w:val="uk-UA"/>
        </w:rPr>
        <w:t xml:space="preserve">. </w:t>
      </w:r>
      <w:r>
        <w:rPr>
          <w:sz w:val="28"/>
          <w:szCs w:val="28"/>
        </w:rPr>
        <w:t xml:space="preserve">участю, Чернівці, 18-20 травня 2006 р. </w:t>
      </w:r>
      <w:r>
        <w:rPr>
          <w:sz w:val="28"/>
          <w:szCs w:val="28"/>
          <w:lang w:val="uk-UA"/>
        </w:rPr>
        <w:t>//</w:t>
      </w:r>
      <w:r>
        <w:rPr>
          <w:sz w:val="28"/>
          <w:szCs w:val="28"/>
        </w:rPr>
        <w:t>Фізіол</w:t>
      </w:r>
      <w:r>
        <w:rPr>
          <w:sz w:val="28"/>
          <w:szCs w:val="28"/>
          <w:lang w:val="uk-UA"/>
        </w:rPr>
        <w:t xml:space="preserve">. </w:t>
      </w:r>
      <w:r>
        <w:rPr>
          <w:sz w:val="28"/>
          <w:szCs w:val="28"/>
        </w:rPr>
        <w:t xml:space="preserve">журн. –2006. –Т.52, №2. –С.213. </w:t>
      </w:r>
    </w:p>
    <w:p w:rsidR="004F37EA" w:rsidRDefault="004F37EA" w:rsidP="006B2E22">
      <w:pPr>
        <w:widowControl w:val="0"/>
        <w:numPr>
          <w:ilvl w:val="0"/>
          <w:numId w:val="59"/>
        </w:numPr>
        <w:tabs>
          <w:tab w:val="clear" w:pos="720"/>
          <w:tab w:val="num" w:pos="0"/>
          <w:tab w:val="left" w:pos="360"/>
          <w:tab w:val="left" w:pos="426"/>
        </w:tabs>
        <w:suppressAutoHyphens w:val="0"/>
        <w:overflowPunct w:val="0"/>
        <w:autoSpaceDE w:val="0"/>
        <w:autoSpaceDN w:val="0"/>
        <w:adjustRightInd w:val="0"/>
        <w:ind w:left="0" w:firstLine="0"/>
        <w:jc w:val="both"/>
        <w:textAlignment w:val="baseline"/>
        <w:rPr>
          <w:sz w:val="28"/>
          <w:szCs w:val="28"/>
          <w:lang w:val="en-US"/>
        </w:rPr>
      </w:pPr>
      <w:r>
        <w:rPr>
          <w:sz w:val="28"/>
          <w:szCs w:val="28"/>
          <w:lang w:val="en-US"/>
        </w:rPr>
        <w:t>Levashov O.M., Saphonov S.L., Levashov M.I. The effects of normobaric hypo</w:t>
      </w:r>
      <w:r>
        <w:rPr>
          <w:sz w:val="28"/>
          <w:szCs w:val="28"/>
          <w:lang w:val="en-US"/>
        </w:rPr>
        <w:t>x</w:t>
      </w:r>
      <w:r>
        <w:rPr>
          <w:sz w:val="28"/>
          <w:szCs w:val="28"/>
          <w:lang w:val="en-US"/>
        </w:rPr>
        <w:t>ic preadaptation on bone electrical properties and bone composition in hypok</w:t>
      </w:r>
      <w:r>
        <w:rPr>
          <w:sz w:val="28"/>
          <w:szCs w:val="28"/>
          <w:lang w:val="en-US"/>
        </w:rPr>
        <w:t>i</w:t>
      </w:r>
      <w:r>
        <w:rPr>
          <w:sz w:val="28"/>
          <w:szCs w:val="28"/>
          <w:lang w:val="en-US"/>
        </w:rPr>
        <w:t>netic rats//VIII World Congress International society for Adaptive Medicine (ISAM), Moscow, Russia, June 21-24, 2006. Abstracts. - II-4.16. –P.91.</w:t>
      </w:r>
    </w:p>
    <w:p w:rsidR="004F37EA" w:rsidRDefault="004F37EA" w:rsidP="006B2E22">
      <w:pPr>
        <w:widowControl w:val="0"/>
        <w:numPr>
          <w:ilvl w:val="0"/>
          <w:numId w:val="59"/>
        </w:numPr>
        <w:tabs>
          <w:tab w:val="clear" w:pos="720"/>
          <w:tab w:val="num" w:pos="0"/>
          <w:tab w:val="left" w:pos="360"/>
          <w:tab w:val="left" w:pos="426"/>
        </w:tabs>
        <w:suppressAutoHyphens w:val="0"/>
        <w:overflowPunct w:val="0"/>
        <w:autoSpaceDE w:val="0"/>
        <w:autoSpaceDN w:val="0"/>
        <w:adjustRightInd w:val="0"/>
        <w:ind w:left="0" w:firstLine="0"/>
        <w:jc w:val="both"/>
        <w:textAlignment w:val="baseline"/>
        <w:rPr>
          <w:sz w:val="28"/>
          <w:szCs w:val="28"/>
        </w:rPr>
      </w:pPr>
      <w:r>
        <w:rPr>
          <w:sz w:val="28"/>
          <w:szCs w:val="28"/>
        </w:rPr>
        <w:t xml:space="preserve">Березовский В.А., Левашов О.М., Сафонов С.Л., Левашов М.И.  </w:t>
      </w:r>
      <w:r>
        <w:rPr>
          <w:sz w:val="28"/>
          <w:szCs w:val="28"/>
          <w:lang w:val="en-US"/>
        </w:rPr>
        <w:t>Stress</w:t>
      </w:r>
      <w:r>
        <w:rPr>
          <w:sz w:val="28"/>
          <w:szCs w:val="28"/>
        </w:rPr>
        <w:t xml:space="preserve"> </w:t>
      </w:r>
      <w:r>
        <w:rPr>
          <w:sz w:val="28"/>
          <w:szCs w:val="28"/>
          <w:lang w:val="en-US"/>
        </w:rPr>
        <w:t>gene</w:t>
      </w:r>
      <w:r>
        <w:rPr>
          <w:sz w:val="28"/>
          <w:szCs w:val="28"/>
          <w:lang w:val="en-US"/>
        </w:rPr>
        <w:t>r</w:t>
      </w:r>
      <w:r>
        <w:rPr>
          <w:sz w:val="28"/>
          <w:szCs w:val="28"/>
          <w:lang w:val="en-US"/>
        </w:rPr>
        <w:t>ated</w:t>
      </w:r>
      <w:r>
        <w:rPr>
          <w:sz w:val="28"/>
          <w:szCs w:val="28"/>
        </w:rPr>
        <w:t xml:space="preserve"> </w:t>
      </w:r>
      <w:r>
        <w:rPr>
          <w:sz w:val="28"/>
          <w:szCs w:val="28"/>
          <w:lang w:val="en-US"/>
        </w:rPr>
        <w:t>potential</w:t>
      </w:r>
      <w:r>
        <w:rPr>
          <w:sz w:val="28"/>
          <w:szCs w:val="28"/>
        </w:rPr>
        <w:t xml:space="preserve"> (</w:t>
      </w:r>
      <w:r>
        <w:rPr>
          <w:sz w:val="28"/>
          <w:szCs w:val="28"/>
          <w:lang w:val="en-US"/>
        </w:rPr>
        <w:t>SGP</w:t>
      </w:r>
      <w:r>
        <w:rPr>
          <w:sz w:val="28"/>
          <w:szCs w:val="28"/>
        </w:rPr>
        <w:t xml:space="preserve">) как индикатор состояния кости//Материалы </w:t>
      </w:r>
      <w:r>
        <w:rPr>
          <w:sz w:val="28"/>
          <w:szCs w:val="28"/>
          <w:lang w:val="en-US"/>
        </w:rPr>
        <w:t>V</w:t>
      </w:r>
      <w:r>
        <w:rPr>
          <w:sz w:val="28"/>
          <w:szCs w:val="28"/>
        </w:rPr>
        <w:t xml:space="preserve"> Международ</w:t>
      </w:r>
      <w:r>
        <w:rPr>
          <w:sz w:val="28"/>
          <w:szCs w:val="28"/>
          <w:lang w:val="uk-UA"/>
        </w:rPr>
        <w:t>.</w:t>
      </w:r>
      <w:r>
        <w:rPr>
          <w:sz w:val="28"/>
          <w:szCs w:val="28"/>
        </w:rPr>
        <w:t xml:space="preserve"> симпоз</w:t>
      </w:r>
      <w:r>
        <w:rPr>
          <w:sz w:val="28"/>
          <w:szCs w:val="28"/>
          <w:lang w:val="uk-UA"/>
        </w:rPr>
        <w:t>.</w:t>
      </w:r>
      <w:r>
        <w:rPr>
          <w:sz w:val="28"/>
          <w:szCs w:val="28"/>
        </w:rPr>
        <w:t xml:space="preserve"> «Актуальные проблемы биофизической медицины», Киев, 17-19 мая 2007 г. – С. 21-22.</w:t>
      </w:r>
    </w:p>
    <w:p w:rsidR="004F37EA" w:rsidRDefault="004F37EA" w:rsidP="004F37EA">
      <w:pPr>
        <w:jc w:val="center"/>
        <w:rPr>
          <w:b/>
          <w:bCs/>
          <w:sz w:val="28"/>
          <w:szCs w:val="28"/>
          <w:lang w:val="uk-UA"/>
        </w:rPr>
      </w:pPr>
      <w:r>
        <w:rPr>
          <w:b/>
          <w:bCs/>
          <w:sz w:val="28"/>
          <w:szCs w:val="28"/>
          <w:lang w:val="uk-UA"/>
        </w:rPr>
        <w:t>АНОТАЦІЯ</w:t>
      </w:r>
    </w:p>
    <w:p w:rsidR="004F37EA" w:rsidRDefault="004F37EA" w:rsidP="004F37EA">
      <w:pPr>
        <w:jc w:val="both"/>
        <w:rPr>
          <w:sz w:val="28"/>
          <w:szCs w:val="28"/>
          <w:lang w:val="uk-UA"/>
        </w:rPr>
      </w:pPr>
      <w:r>
        <w:rPr>
          <w:b/>
          <w:bCs/>
          <w:sz w:val="28"/>
          <w:szCs w:val="28"/>
          <w:lang w:val="uk-UA"/>
        </w:rPr>
        <w:t xml:space="preserve">Левашов О.М. Вплив гіпокінезії на біоелектричні властивості кістки. </w:t>
      </w:r>
      <w:r>
        <w:rPr>
          <w:sz w:val="28"/>
          <w:szCs w:val="28"/>
          <w:lang w:val="uk-UA"/>
        </w:rPr>
        <w:t>- Р</w:t>
      </w:r>
      <w:r>
        <w:rPr>
          <w:sz w:val="28"/>
          <w:szCs w:val="28"/>
          <w:lang w:val="uk-UA"/>
        </w:rPr>
        <w:t>у</w:t>
      </w:r>
      <w:r>
        <w:rPr>
          <w:sz w:val="28"/>
          <w:szCs w:val="28"/>
          <w:lang w:val="uk-UA"/>
        </w:rPr>
        <w:t>копис. Дисертація на здобуття наукового ступеня кандидата медичних наук за фахом 14.03.04 - патологічна фізіологія.   - Інститут фізіології ім. О.О. Богом</w:t>
      </w:r>
      <w:r>
        <w:rPr>
          <w:sz w:val="28"/>
          <w:szCs w:val="28"/>
          <w:lang w:val="uk-UA"/>
        </w:rPr>
        <w:t>о</w:t>
      </w:r>
      <w:r>
        <w:rPr>
          <w:sz w:val="28"/>
          <w:szCs w:val="28"/>
          <w:lang w:val="uk-UA"/>
        </w:rPr>
        <w:t>льця НАН  України, Київ, 2008.</w:t>
      </w:r>
    </w:p>
    <w:p w:rsidR="004F37EA" w:rsidRDefault="004F37EA" w:rsidP="004F37EA">
      <w:pPr>
        <w:jc w:val="both"/>
        <w:rPr>
          <w:sz w:val="28"/>
          <w:szCs w:val="28"/>
          <w:lang w:val="uk-UA"/>
        </w:rPr>
      </w:pPr>
      <w:r>
        <w:rPr>
          <w:sz w:val="28"/>
          <w:szCs w:val="28"/>
          <w:lang w:val="uk-UA"/>
        </w:rPr>
        <w:tab/>
        <w:t>У дисертації наведено результати досліджень  впливу низького функці</w:t>
      </w:r>
      <w:r>
        <w:rPr>
          <w:sz w:val="28"/>
          <w:szCs w:val="28"/>
          <w:lang w:val="uk-UA"/>
        </w:rPr>
        <w:t>о</w:t>
      </w:r>
      <w:r>
        <w:rPr>
          <w:sz w:val="28"/>
          <w:szCs w:val="28"/>
          <w:lang w:val="uk-UA"/>
        </w:rPr>
        <w:t>нального навантаження на біоелектричні властивості кістки, які отримано м</w:t>
      </w:r>
      <w:r>
        <w:rPr>
          <w:sz w:val="28"/>
          <w:szCs w:val="28"/>
          <w:lang w:val="uk-UA"/>
        </w:rPr>
        <w:t>е</w:t>
      </w:r>
      <w:r>
        <w:rPr>
          <w:sz w:val="28"/>
          <w:szCs w:val="28"/>
          <w:lang w:val="uk-UA"/>
        </w:rPr>
        <w:t>тодом відведення потенціалу навантаження (ПН) з поверхні стегнової кістки щурів лінії Вістар та її мультичастотного імпедансометричного тестування в умовах дозованого механічного навантаження та жорсткого 28- і 45-добового обмеження рухливості. Встановлено,  що гіпокінезія вірогідно зменшує  ПН, особливо у діапазоні навантажень фізіологічного рівня.  Розвиток гіпокінети</w:t>
      </w:r>
      <w:r>
        <w:rPr>
          <w:sz w:val="28"/>
          <w:szCs w:val="28"/>
          <w:lang w:val="uk-UA"/>
        </w:rPr>
        <w:t>ч</w:t>
      </w:r>
      <w:r>
        <w:rPr>
          <w:sz w:val="28"/>
          <w:szCs w:val="28"/>
          <w:lang w:val="uk-UA"/>
        </w:rPr>
        <w:t xml:space="preserve">ної остеопенії </w:t>
      </w:r>
      <w:r>
        <w:rPr>
          <w:sz w:val="28"/>
          <w:szCs w:val="28"/>
          <w:lang w:val="uk-UA"/>
        </w:rPr>
        <w:lastRenderedPageBreak/>
        <w:t>супроводжується зменшенням імпедансу, активного й реактивн</w:t>
      </w:r>
      <w:r>
        <w:rPr>
          <w:sz w:val="28"/>
          <w:szCs w:val="28"/>
          <w:lang w:val="uk-UA"/>
        </w:rPr>
        <w:t>о</w:t>
      </w:r>
      <w:r>
        <w:rPr>
          <w:sz w:val="28"/>
          <w:szCs w:val="28"/>
          <w:lang w:val="uk-UA"/>
        </w:rPr>
        <w:t>го опорів і значним збільшенням ємності  кістки. Жорстка тривала гіпокінезія зменшує напруження кисню в ненавантажених м'язах і швидкість споживання кисню кістковою тканиною. Використання переривчастої нормобаричної гіпо</w:t>
      </w:r>
      <w:r>
        <w:rPr>
          <w:sz w:val="28"/>
          <w:szCs w:val="28"/>
          <w:lang w:val="uk-UA"/>
        </w:rPr>
        <w:t>к</w:t>
      </w:r>
      <w:r>
        <w:rPr>
          <w:sz w:val="28"/>
          <w:szCs w:val="28"/>
          <w:lang w:val="uk-UA"/>
        </w:rPr>
        <w:t>сії (ПНГ) зменшує порушення кисневого метаболізму та активує анаболічні процеси в кістковому матриксі, що призводить до  покращення пасивних елек</w:t>
      </w:r>
      <w:r>
        <w:rPr>
          <w:sz w:val="28"/>
          <w:szCs w:val="28"/>
          <w:lang w:val="uk-UA"/>
        </w:rPr>
        <w:t>т</w:t>
      </w:r>
      <w:r>
        <w:rPr>
          <w:sz w:val="28"/>
          <w:szCs w:val="28"/>
          <w:lang w:val="uk-UA"/>
        </w:rPr>
        <w:t>ричних властивостей кістки. Найбільший остеопротекторний ефект спостеріг</w:t>
      </w:r>
      <w:r>
        <w:rPr>
          <w:sz w:val="28"/>
          <w:szCs w:val="28"/>
          <w:lang w:val="uk-UA"/>
        </w:rPr>
        <w:t>а</w:t>
      </w:r>
      <w:r>
        <w:rPr>
          <w:sz w:val="28"/>
          <w:szCs w:val="28"/>
          <w:lang w:val="uk-UA"/>
        </w:rPr>
        <w:t>вся при використанні ПНГ на етапі преадаптації і всього періоду обмеження рухливості. Отримані результати про закономірності змін активних і пасивних електричних властивостей кістки в умовах гіпокінезіїі можуть бути використані для розробки нових методів діагностики та корекції патології кісткової сист</w:t>
      </w:r>
      <w:r>
        <w:rPr>
          <w:sz w:val="28"/>
          <w:szCs w:val="28"/>
          <w:lang w:val="uk-UA"/>
        </w:rPr>
        <w:t>е</w:t>
      </w:r>
      <w:r>
        <w:rPr>
          <w:sz w:val="28"/>
          <w:szCs w:val="28"/>
          <w:lang w:val="uk-UA"/>
        </w:rPr>
        <w:t xml:space="preserve">ми. </w:t>
      </w:r>
    </w:p>
    <w:p w:rsidR="004F37EA" w:rsidRDefault="004F37EA" w:rsidP="004F37EA">
      <w:pPr>
        <w:jc w:val="both"/>
        <w:rPr>
          <w:sz w:val="28"/>
          <w:szCs w:val="28"/>
          <w:lang w:val="uk-UA"/>
        </w:rPr>
      </w:pPr>
      <w:r>
        <w:rPr>
          <w:b/>
          <w:bCs/>
          <w:sz w:val="28"/>
          <w:szCs w:val="28"/>
          <w:lang w:val="uk-UA"/>
        </w:rPr>
        <w:t>Ключові слова:</w:t>
      </w:r>
      <w:r>
        <w:rPr>
          <w:sz w:val="28"/>
          <w:szCs w:val="28"/>
          <w:lang w:val="uk-UA"/>
        </w:rPr>
        <w:t xml:space="preserve"> кістка, гіпокінезія, потенціал навантаження, пасивні електри</w:t>
      </w:r>
      <w:r>
        <w:rPr>
          <w:sz w:val="28"/>
          <w:szCs w:val="28"/>
          <w:lang w:val="uk-UA"/>
        </w:rPr>
        <w:t>ч</w:t>
      </w:r>
      <w:r>
        <w:rPr>
          <w:sz w:val="28"/>
          <w:szCs w:val="28"/>
          <w:lang w:val="uk-UA"/>
        </w:rPr>
        <w:t>ні властивості.</w:t>
      </w:r>
    </w:p>
    <w:p w:rsidR="004F37EA" w:rsidRDefault="004F37EA" w:rsidP="004F37EA">
      <w:pPr>
        <w:jc w:val="center"/>
        <w:rPr>
          <w:b/>
          <w:bCs/>
          <w:sz w:val="28"/>
          <w:szCs w:val="28"/>
        </w:rPr>
      </w:pPr>
      <w:r>
        <w:rPr>
          <w:b/>
          <w:bCs/>
          <w:sz w:val="28"/>
          <w:szCs w:val="28"/>
        </w:rPr>
        <w:t>АННОТАЦИЯ</w:t>
      </w:r>
    </w:p>
    <w:p w:rsidR="004F37EA" w:rsidRDefault="004F37EA" w:rsidP="004F37EA">
      <w:pPr>
        <w:jc w:val="both"/>
        <w:rPr>
          <w:sz w:val="28"/>
          <w:szCs w:val="28"/>
        </w:rPr>
      </w:pPr>
      <w:r>
        <w:rPr>
          <w:b/>
          <w:bCs/>
          <w:sz w:val="28"/>
          <w:szCs w:val="28"/>
        </w:rPr>
        <w:t>Левашов О.М.</w:t>
      </w:r>
      <w:r>
        <w:rPr>
          <w:b/>
          <w:bCs/>
          <w:caps/>
          <w:sz w:val="28"/>
          <w:szCs w:val="28"/>
        </w:rPr>
        <w:t xml:space="preserve"> </w:t>
      </w:r>
      <w:r>
        <w:rPr>
          <w:b/>
          <w:bCs/>
          <w:sz w:val="28"/>
          <w:szCs w:val="28"/>
        </w:rPr>
        <w:t xml:space="preserve">Влияние гипокинезии на биоэлектрические свойства кости. </w:t>
      </w:r>
      <w:r>
        <w:rPr>
          <w:sz w:val="28"/>
          <w:szCs w:val="28"/>
        </w:rPr>
        <w:t>– Рукопись. Диссертация на соискание ученой степени кандидата медицинских наук по специальности 14.03.04 – патологическая физиология. – Институт ф</w:t>
      </w:r>
      <w:r>
        <w:rPr>
          <w:sz w:val="28"/>
          <w:szCs w:val="28"/>
        </w:rPr>
        <w:t>и</w:t>
      </w:r>
      <w:r>
        <w:rPr>
          <w:sz w:val="28"/>
          <w:szCs w:val="28"/>
        </w:rPr>
        <w:t>зиологии им. А.А. Богомольца НАН  Украины, Киев, 200</w:t>
      </w:r>
      <w:r>
        <w:rPr>
          <w:sz w:val="28"/>
          <w:szCs w:val="28"/>
          <w:lang w:val="uk-UA"/>
        </w:rPr>
        <w:t>8</w:t>
      </w:r>
      <w:r>
        <w:rPr>
          <w:sz w:val="28"/>
          <w:szCs w:val="28"/>
        </w:rPr>
        <w:t>.</w:t>
      </w:r>
    </w:p>
    <w:p w:rsidR="004F37EA" w:rsidRDefault="004F37EA" w:rsidP="004F37EA">
      <w:pPr>
        <w:ind w:firstLine="709"/>
        <w:jc w:val="both"/>
        <w:rPr>
          <w:sz w:val="28"/>
          <w:szCs w:val="28"/>
        </w:rPr>
      </w:pPr>
      <w:r>
        <w:rPr>
          <w:sz w:val="28"/>
          <w:szCs w:val="28"/>
        </w:rPr>
        <w:t>В диссертации приводятся результаты исследований  влияния низкой функцион</w:t>
      </w:r>
      <w:r>
        <w:rPr>
          <w:sz w:val="28"/>
          <w:szCs w:val="28"/>
          <w:lang w:val="uk-UA"/>
        </w:rPr>
        <w:t>альн</w:t>
      </w:r>
      <w:r>
        <w:rPr>
          <w:sz w:val="28"/>
          <w:szCs w:val="28"/>
        </w:rPr>
        <w:t>ой нагрузки на биоэлектрические свойства кости, полученные методом отведения потенциала с поверхности бедренной кости и мультич</w:t>
      </w:r>
      <w:r>
        <w:rPr>
          <w:sz w:val="28"/>
          <w:szCs w:val="28"/>
        </w:rPr>
        <w:t>а</w:t>
      </w:r>
      <w:r>
        <w:rPr>
          <w:sz w:val="28"/>
          <w:szCs w:val="28"/>
        </w:rPr>
        <w:t>стотного импедансометрического тестирования препаратов диафизарной части бедренной кости крыс линии Вистар в условиях дозированной механической нагрузки и жесткой 28- и 45-суточной гипокинезии. Получены новые данные о закономерностях изменений активных и пассивных электрических свойств к</w:t>
      </w:r>
      <w:r>
        <w:rPr>
          <w:sz w:val="28"/>
          <w:szCs w:val="28"/>
        </w:rPr>
        <w:t>о</w:t>
      </w:r>
      <w:r>
        <w:rPr>
          <w:sz w:val="28"/>
          <w:szCs w:val="28"/>
        </w:rPr>
        <w:t>сти в условиях низкой функциональной нагрузки, которые могут быть испол</w:t>
      </w:r>
      <w:r>
        <w:rPr>
          <w:sz w:val="28"/>
          <w:szCs w:val="28"/>
        </w:rPr>
        <w:t>ь</w:t>
      </w:r>
      <w:r>
        <w:rPr>
          <w:sz w:val="28"/>
          <w:szCs w:val="28"/>
        </w:rPr>
        <w:t>зованы для разработки неинвазивных методов диагностики и коррекции патологии костной системы. Установлено, что при ступенчатом увеличении механической нагрузки на кость, величина электрического потенциала, возника</w:t>
      </w:r>
      <w:r>
        <w:rPr>
          <w:sz w:val="28"/>
          <w:szCs w:val="28"/>
        </w:rPr>
        <w:t>ю</w:t>
      </w:r>
      <w:r>
        <w:rPr>
          <w:sz w:val="28"/>
          <w:szCs w:val="28"/>
        </w:rPr>
        <w:t>щего на поверхности кости в области ее максимальной деформации, возрастает в экспоненциальной зависимости. Наибольший прирост величины потенциала на единицу нагрузки имеет место при нагрузках физиологического уровня. В условиях стереотипной функциональной нагрузки межиндивидуальные вариации потенциала нагрузки бедренной кости крыс в значительной степени определяются возрастными изменениями состава и структуры костной ткани.  В</w:t>
      </w:r>
      <w:r>
        <w:rPr>
          <w:sz w:val="28"/>
          <w:szCs w:val="28"/>
        </w:rPr>
        <w:t>е</w:t>
      </w:r>
      <w:r>
        <w:rPr>
          <w:sz w:val="28"/>
          <w:szCs w:val="28"/>
        </w:rPr>
        <w:t>личина ПН у крыс пубертатного возраста  на порядок меньше, чем у взрослых крыс. У крыс, вступивших в период старческой инволюции</w:t>
      </w:r>
      <w:r>
        <w:rPr>
          <w:sz w:val="28"/>
          <w:szCs w:val="28"/>
          <w:lang w:val="uk-UA"/>
        </w:rPr>
        <w:t>,</w:t>
      </w:r>
      <w:r>
        <w:rPr>
          <w:sz w:val="28"/>
          <w:szCs w:val="28"/>
        </w:rPr>
        <w:t xml:space="preserve"> ПН начинает вновь умен</w:t>
      </w:r>
      <w:r>
        <w:rPr>
          <w:sz w:val="28"/>
          <w:szCs w:val="28"/>
        </w:rPr>
        <w:t>ь</w:t>
      </w:r>
      <w:r>
        <w:rPr>
          <w:sz w:val="28"/>
          <w:szCs w:val="28"/>
        </w:rPr>
        <w:t>шаться. Амплитуда и величина ПН, приходящаяся на единицу нагрузки, у крыс, находившихся в условиях жесткой 28-суточной гипокинезии, были на 20-25% меньше, чем у контрольных животных. Эти различия были наиболее отчетливо выражены при загрузках, достигавших 30% и 50% от массы тела кр</w:t>
      </w:r>
      <w:r>
        <w:rPr>
          <w:sz w:val="28"/>
          <w:szCs w:val="28"/>
        </w:rPr>
        <w:t>ы</w:t>
      </w:r>
      <w:r>
        <w:rPr>
          <w:sz w:val="28"/>
          <w:szCs w:val="28"/>
        </w:rPr>
        <w:t>сы. Сн</w:t>
      </w:r>
      <w:r>
        <w:rPr>
          <w:sz w:val="28"/>
          <w:szCs w:val="28"/>
        </w:rPr>
        <w:t>и</w:t>
      </w:r>
      <w:r>
        <w:rPr>
          <w:sz w:val="28"/>
          <w:szCs w:val="28"/>
        </w:rPr>
        <w:t>жение эффективности биоэлектрической регуляции физиологической перестройки костной ткани может быть одной из причин низкой эффективн</w:t>
      </w:r>
      <w:r>
        <w:rPr>
          <w:sz w:val="28"/>
          <w:szCs w:val="28"/>
        </w:rPr>
        <w:t>о</w:t>
      </w:r>
      <w:r>
        <w:rPr>
          <w:sz w:val="28"/>
          <w:szCs w:val="28"/>
        </w:rPr>
        <w:t>сти ф</w:t>
      </w:r>
      <w:r>
        <w:rPr>
          <w:sz w:val="28"/>
          <w:szCs w:val="28"/>
        </w:rPr>
        <w:t>и</w:t>
      </w:r>
      <w:r>
        <w:rPr>
          <w:sz w:val="28"/>
          <w:szCs w:val="28"/>
        </w:rPr>
        <w:t>зических нагрузок при развитии возрастной остеопении и замедленного восстановления костной ткани в периоде последействия гипокинезии. Результ</w:t>
      </w:r>
      <w:r>
        <w:rPr>
          <w:sz w:val="28"/>
          <w:szCs w:val="28"/>
        </w:rPr>
        <w:t>а</w:t>
      </w:r>
      <w:r>
        <w:rPr>
          <w:sz w:val="28"/>
          <w:szCs w:val="28"/>
        </w:rPr>
        <w:t>ты м</w:t>
      </w:r>
      <w:r>
        <w:rPr>
          <w:sz w:val="28"/>
          <w:szCs w:val="28"/>
          <w:lang w:val="uk-UA"/>
        </w:rPr>
        <w:t>уль</w:t>
      </w:r>
      <w:r>
        <w:rPr>
          <w:sz w:val="28"/>
          <w:szCs w:val="28"/>
        </w:rPr>
        <w:t>тичастотного импедансометрического тестирования показали, что па</w:t>
      </w:r>
      <w:r>
        <w:rPr>
          <w:sz w:val="28"/>
          <w:szCs w:val="28"/>
        </w:rPr>
        <w:t>с</w:t>
      </w:r>
      <w:r>
        <w:rPr>
          <w:sz w:val="28"/>
          <w:szCs w:val="28"/>
        </w:rPr>
        <w:t xml:space="preserve">сивные </w:t>
      </w:r>
      <w:r>
        <w:rPr>
          <w:sz w:val="28"/>
          <w:szCs w:val="28"/>
        </w:rPr>
        <w:lastRenderedPageBreak/>
        <w:t>электрические свойства компактной кости половозрелой крысы в условиях ст</w:t>
      </w:r>
      <w:r>
        <w:rPr>
          <w:sz w:val="28"/>
          <w:szCs w:val="28"/>
        </w:rPr>
        <w:t>е</w:t>
      </w:r>
      <w:r>
        <w:rPr>
          <w:sz w:val="28"/>
          <w:szCs w:val="28"/>
        </w:rPr>
        <w:t>реотипной функциональной нагрузки имели выраженную зависимость от частоты тестирующего тока. Максимальные значения реактивного сопр</w:t>
      </w:r>
      <w:r>
        <w:rPr>
          <w:sz w:val="28"/>
          <w:szCs w:val="28"/>
        </w:rPr>
        <w:t>о</w:t>
      </w:r>
      <w:r>
        <w:rPr>
          <w:sz w:val="28"/>
          <w:szCs w:val="28"/>
        </w:rPr>
        <w:t>тивления, а следовательно, и степени поляризации костной  ткани, регистрир</w:t>
      </w:r>
      <w:r>
        <w:rPr>
          <w:sz w:val="28"/>
          <w:szCs w:val="28"/>
        </w:rPr>
        <w:t>о</w:t>
      </w:r>
      <w:r>
        <w:rPr>
          <w:sz w:val="28"/>
          <w:szCs w:val="28"/>
        </w:rPr>
        <w:t>вались на частоте 10000 Гц. Анализ результатов исследований показал наличие достоверной  прямой корреляционной связи электрической емкости с содерж</w:t>
      </w:r>
      <w:r>
        <w:rPr>
          <w:sz w:val="28"/>
          <w:szCs w:val="28"/>
        </w:rPr>
        <w:t>а</w:t>
      </w:r>
      <w:r>
        <w:rPr>
          <w:sz w:val="28"/>
          <w:szCs w:val="28"/>
        </w:rPr>
        <w:t>нием воды (</w:t>
      </w:r>
      <w:r>
        <w:rPr>
          <w:sz w:val="28"/>
          <w:szCs w:val="28"/>
          <w:lang w:val="uk-UA"/>
        </w:rPr>
        <w:t>r=</w:t>
      </w:r>
      <w:r>
        <w:rPr>
          <w:snapToGrid w:val="0"/>
          <w:color w:val="000000"/>
          <w:sz w:val="28"/>
          <w:szCs w:val="28"/>
          <w:lang w:val="uk-UA"/>
        </w:rPr>
        <w:t>+0,858</w:t>
      </w:r>
      <w:r>
        <w:rPr>
          <w:sz w:val="28"/>
          <w:szCs w:val="28"/>
        </w:rPr>
        <w:t>)  и органических веществ (</w:t>
      </w:r>
      <w:r>
        <w:rPr>
          <w:sz w:val="28"/>
          <w:szCs w:val="28"/>
          <w:lang w:val="uk-UA"/>
        </w:rPr>
        <w:t>r=</w:t>
      </w:r>
      <w:r>
        <w:rPr>
          <w:snapToGrid w:val="0"/>
          <w:color w:val="000000"/>
          <w:sz w:val="28"/>
          <w:szCs w:val="28"/>
          <w:lang w:val="uk-UA"/>
        </w:rPr>
        <w:t>+0,485</w:t>
      </w:r>
      <w:r>
        <w:rPr>
          <w:sz w:val="28"/>
          <w:szCs w:val="28"/>
        </w:rPr>
        <w:t>), а также импеданса, активного и реактивного сопротивления  с содержанием минеральных веществ (</w:t>
      </w:r>
      <w:r>
        <w:rPr>
          <w:sz w:val="28"/>
          <w:szCs w:val="28"/>
          <w:lang w:val="uk-UA"/>
        </w:rPr>
        <w:t>r=</w:t>
      </w:r>
      <w:r>
        <w:rPr>
          <w:snapToGrid w:val="0"/>
          <w:color w:val="000000"/>
          <w:sz w:val="28"/>
          <w:szCs w:val="28"/>
          <w:lang w:val="uk-UA"/>
        </w:rPr>
        <w:t>+0,766;</w:t>
      </w:r>
      <w:r>
        <w:rPr>
          <w:sz w:val="28"/>
          <w:szCs w:val="28"/>
          <w:lang w:val="uk-UA"/>
        </w:rPr>
        <w:t xml:space="preserve"> r=</w:t>
      </w:r>
      <w:r>
        <w:rPr>
          <w:snapToGrid w:val="0"/>
          <w:color w:val="000000"/>
          <w:sz w:val="28"/>
          <w:szCs w:val="28"/>
          <w:lang w:val="uk-UA"/>
        </w:rPr>
        <w:t>+0,765;</w:t>
      </w:r>
      <w:r>
        <w:rPr>
          <w:sz w:val="28"/>
          <w:szCs w:val="28"/>
          <w:lang w:val="uk-UA"/>
        </w:rPr>
        <w:t xml:space="preserve"> r=</w:t>
      </w:r>
      <w:r>
        <w:rPr>
          <w:snapToGrid w:val="0"/>
          <w:color w:val="000000"/>
          <w:sz w:val="28"/>
          <w:szCs w:val="28"/>
          <w:lang w:val="uk-UA"/>
        </w:rPr>
        <w:t>+0,893</w:t>
      </w:r>
      <w:r>
        <w:rPr>
          <w:sz w:val="28"/>
          <w:szCs w:val="28"/>
        </w:rPr>
        <w:t>). Установлено, что пассивные электрические свойства бедренной  кости крыс в различные периоды постнатального развития определ</w:t>
      </w:r>
      <w:r>
        <w:rPr>
          <w:sz w:val="28"/>
          <w:szCs w:val="28"/>
        </w:rPr>
        <w:t>я</w:t>
      </w:r>
      <w:r>
        <w:rPr>
          <w:sz w:val="28"/>
          <w:szCs w:val="28"/>
        </w:rPr>
        <w:t xml:space="preserve">ются особенностями возрастной динамики ее состава и структуры. </w:t>
      </w:r>
    </w:p>
    <w:p w:rsidR="004F37EA" w:rsidRDefault="004F37EA" w:rsidP="004F37EA">
      <w:pPr>
        <w:ind w:firstLine="708"/>
        <w:jc w:val="both"/>
        <w:rPr>
          <w:sz w:val="28"/>
          <w:szCs w:val="28"/>
        </w:rPr>
      </w:pPr>
      <w:r>
        <w:rPr>
          <w:sz w:val="28"/>
          <w:szCs w:val="28"/>
        </w:rPr>
        <w:t>Наиболее существенные изменения пассивных электрических свойств к</w:t>
      </w:r>
      <w:r>
        <w:rPr>
          <w:sz w:val="28"/>
          <w:szCs w:val="28"/>
        </w:rPr>
        <w:t>о</w:t>
      </w:r>
      <w:r>
        <w:rPr>
          <w:sz w:val="28"/>
          <w:szCs w:val="28"/>
        </w:rPr>
        <w:t>сти крыс происходят в периоды пубертации (1-3 мес)  и инволюции (старше 18 мес), т.е. в периоды наиболее выраженных изменений массы, линейных разм</w:t>
      </w:r>
      <w:r>
        <w:rPr>
          <w:sz w:val="28"/>
          <w:szCs w:val="28"/>
        </w:rPr>
        <w:t>е</w:t>
      </w:r>
      <w:r>
        <w:rPr>
          <w:sz w:val="28"/>
          <w:szCs w:val="28"/>
        </w:rPr>
        <w:t>ров, степени  минерализации и гидратации кости. Жесткая 28- и 45-суточная гипокинезия   приводила к уменьшению массы, минеральной плотности и ув</w:t>
      </w:r>
      <w:r>
        <w:rPr>
          <w:sz w:val="28"/>
          <w:szCs w:val="28"/>
        </w:rPr>
        <w:t>е</w:t>
      </w:r>
      <w:r>
        <w:rPr>
          <w:sz w:val="28"/>
          <w:szCs w:val="28"/>
        </w:rPr>
        <w:t>личению степени гидратации кости. Развернутая картина гипокинетической остеопении характеризовалась уменьшением импеданса, активного и реакти</w:t>
      </w:r>
      <w:r>
        <w:rPr>
          <w:sz w:val="28"/>
          <w:szCs w:val="28"/>
        </w:rPr>
        <w:t>в</w:t>
      </w:r>
      <w:r>
        <w:rPr>
          <w:sz w:val="28"/>
          <w:szCs w:val="28"/>
        </w:rPr>
        <w:t>ного сопротивления и значительным увеличением емкости  кости. Установлено, что критическим этапом в  изменении пассивных электрических свойств кости при низкой функциональной нагрузке является повышение гидратации костной ткани, что приводит к значительному увеличению ее электропроводности. Наличие тесной обратной корреляционной связи между содержанием воды и минералов в костной ткани (</w:t>
      </w:r>
      <w:r>
        <w:rPr>
          <w:sz w:val="28"/>
          <w:szCs w:val="28"/>
          <w:lang w:val="en-US"/>
        </w:rPr>
        <w:t>r</w:t>
      </w:r>
      <w:r>
        <w:rPr>
          <w:sz w:val="28"/>
          <w:szCs w:val="28"/>
        </w:rPr>
        <w:t>=-0,890)  позволяет использовать показатель ги</w:t>
      </w:r>
      <w:r>
        <w:rPr>
          <w:sz w:val="28"/>
          <w:szCs w:val="28"/>
        </w:rPr>
        <w:t>д</w:t>
      </w:r>
      <w:r>
        <w:rPr>
          <w:sz w:val="28"/>
          <w:szCs w:val="28"/>
        </w:rPr>
        <w:t>ратации  в качестве дополнительного критерия степени ее  деминерализации. Жесткая 28-суточная гипокинезия уменьшала напряжение кислорода в нен</w:t>
      </w:r>
      <w:r>
        <w:rPr>
          <w:sz w:val="28"/>
          <w:szCs w:val="28"/>
        </w:rPr>
        <w:t>а</w:t>
      </w:r>
      <w:r>
        <w:rPr>
          <w:sz w:val="28"/>
          <w:szCs w:val="28"/>
        </w:rPr>
        <w:t>груженных мышцах и снижала скорость потребления кислорода костной тк</w:t>
      </w:r>
      <w:r>
        <w:rPr>
          <w:sz w:val="28"/>
          <w:szCs w:val="28"/>
        </w:rPr>
        <w:t>а</w:t>
      </w:r>
      <w:r>
        <w:rPr>
          <w:sz w:val="28"/>
          <w:szCs w:val="28"/>
        </w:rPr>
        <w:t>нью. Использование прерывистой нормобарической гипоксии на протяжении периода ограничения подвижности уменьшало выраженность нарушений кислоро</w:t>
      </w:r>
      <w:r>
        <w:rPr>
          <w:sz w:val="28"/>
          <w:szCs w:val="28"/>
        </w:rPr>
        <w:t>д</w:t>
      </w:r>
      <w:r>
        <w:rPr>
          <w:sz w:val="28"/>
          <w:szCs w:val="28"/>
        </w:rPr>
        <w:t>ного метаболизма, что приводило к активации анаболических процессов и увеличению содержания в костном матриксе органических веществ. Прерыв</w:t>
      </w:r>
      <w:r>
        <w:rPr>
          <w:sz w:val="28"/>
          <w:szCs w:val="28"/>
        </w:rPr>
        <w:t>и</w:t>
      </w:r>
      <w:r>
        <w:rPr>
          <w:sz w:val="28"/>
          <w:szCs w:val="28"/>
        </w:rPr>
        <w:t>стая нормобарическая гипоксия уменьшала проявления  остеопении и наруш</w:t>
      </w:r>
      <w:r>
        <w:rPr>
          <w:sz w:val="28"/>
          <w:szCs w:val="28"/>
        </w:rPr>
        <w:t>е</w:t>
      </w:r>
      <w:r>
        <w:rPr>
          <w:sz w:val="28"/>
          <w:szCs w:val="28"/>
        </w:rPr>
        <w:t>ний пассивных электрических свойств кости в условиях жесткой гипокинезии. Максимальный остеопротекторный эффект наблюдается при использовании прерывистой нормобарической гипоксии на этапе преадаптации и периода огранич</w:t>
      </w:r>
      <w:r>
        <w:rPr>
          <w:sz w:val="28"/>
          <w:szCs w:val="28"/>
        </w:rPr>
        <w:t>е</w:t>
      </w:r>
      <w:r>
        <w:rPr>
          <w:sz w:val="28"/>
          <w:szCs w:val="28"/>
        </w:rPr>
        <w:t>ния подвижности.</w:t>
      </w:r>
    </w:p>
    <w:p w:rsidR="004F37EA" w:rsidRDefault="004F37EA" w:rsidP="004F37EA">
      <w:pPr>
        <w:jc w:val="both"/>
        <w:rPr>
          <w:sz w:val="28"/>
          <w:szCs w:val="28"/>
          <w:lang w:val="uk-UA"/>
        </w:rPr>
      </w:pPr>
      <w:r>
        <w:rPr>
          <w:b/>
          <w:bCs/>
          <w:sz w:val="28"/>
          <w:szCs w:val="28"/>
        </w:rPr>
        <w:t>Ключевые слова:</w:t>
      </w:r>
      <w:r>
        <w:rPr>
          <w:sz w:val="28"/>
          <w:szCs w:val="28"/>
        </w:rPr>
        <w:t xml:space="preserve"> кость, гипокинезия, потенциал нагрузки, пассивные эле</w:t>
      </w:r>
      <w:r>
        <w:rPr>
          <w:sz w:val="28"/>
          <w:szCs w:val="28"/>
        </w:rPr>
        <w:t>к</w:t>
      </w:r>
      <w:r>
        <w:rPr>
          <w:sz w:val="28"/>
          <w:szCs w:val="28"/>
        </w:rPr>
        <w:t>трические свойства.</w:t>
      </w:r>
    </w:p>
    <w:p w:rsidR="004F37EA" w:rsidRPr="008A1AA5" w:rsidRDefault="004F37EA" w:rsidP="004F37EA">
      <w:pPr>
        <w:jc w:val="center"/>
        <w:rPr>
          <w:b/>
          <w:bCs/>
          <w:sz w:val="28"/>
          <w:szCs w:val="28"/>
          <w:lang w:val="en-US"/>
        </w:rPr>
      </w:pPr>
      <w:r>
        <w:rPr>
          <w:b/>
          <w:bCs/>
          <w:sz w:val="28"/>
          <w:szCs w:val="28"/>
          <w:lang w:val="en-US"/>
        </w:rPr>
        <w:t>ANNOTATION</w:t>
      </w:r>
    </w:p>
    <w:p w:rsidR="004F37EA" w:rsidRDefault="004F37EA" w:rsidP="004F37EA">
      <w:pPr>
        <w:jc w:val="both"/>
        <w:rPr>
          <w:sz w:val="28"/>
          <w:szCs w:val="28"/>
          <w:lang w:val="en-US"/>
        </w:rPr>
      </w:pPr>
      <w:r>
        <w:rPr>
          <w:b/>
          <w:bCs/>
          <w:sz w:val="28"/>
          <w:szCs w:val="28"/>
          <w:lang w:val="en-US"/>
        </w:rPr>
        <w:t xml:space="preserve">Levashov O.M. Effects of hypokinesia on bone bioelectrical properties. </w:t>
      </w:r>
      <w:r>
        <w:rPr>
          <w:sz w:val="28"/>
          <w:szCs w:val="28"/>
          <w:lang w:val="en-US"/>
        </w:rPr>
        <w:t>- Man</w:t>
      </w:r>
      <w:r>
        <w:rPr>
          <w:sz w:val="28"/>
          <w:szCs w:val="28"/>
          <w:lang w:val="en-US"/>
        </w:rPr>
        <w:t>u</w:t>
      </w:r>
      <w:r>
        <w:rPr>
          <w:sz w:val="28"/>
          <w:szCs w:val="28"/>
          <w:lang w:val="en-US"/>
        </w:rPr>
        <w:t>script. Dissertation on the candidate of medical sciences degree competition on the specialty 14.03.04 - pathological physiology. - O.O. Bogomoletz Institute of Physio</w:t>
      </w:r>
      <w:r>
        <w:rPr>
          <w:sz w:val="28"/>
          <w:szCs w:val="28"/>
          <w:lang w:val="en-US"/>
        </w:rPr>
        <w:t>l</w:t>
      </w:r>
      <w:r>
        <w:rPr>
          <w:sz w:val="28"/>
          <w:szCs w:val="28"/>
          <w:lang w:val="en-US"/>
        </w:rPr>
        <w:t>ogy of the National Academy of Science of Ukraine, Kyiv, 200</w:t>
      </w:r>
      <w:r>
        <w:rPr>
          <w:sz w:val="28"/>
          <w:szCs w:val="28"/>
          <w:lang w:val="uk-UA"/>
        </w:rPr>
        <w:t>8</w:t>
      </w:r>
      <w:r>
        <w:rPr>
          <w:sz w:val="28"/>
          <w:szCs w:val="28"/>
          <w:lang w:val="en-US"/>
        </w:rPr>
        <w:t>.</w:t>
      </w:r>
      <w:r>
        <w:rPr>
          <w:sz w:val="28"/>
          <w:szCs w:val="28"/>
          <w:lang w:val="en-US"/>
        </w:rPr>
        <w:tab/>
        <w:t>The dissertation is devoted to studying of the bone bioelectric properties at the different loading and dosed hypokinesia.  The methods of stress generated potential (SGP) taking from the fresh femur bone surface and bone multi-frequency bioelectrical impedance mea</w:t>
      </w:r>
      <w:r>
        <w:rPr>
          <w:sz w:val="28"/>
          <w:szCs w:val="28"/>
          <w:lang w:val="en-US"/>
        </w:rPr>
        <w:t>s</w:t>
      </w:r>
      <w:r>
        <w:rPr>
          <w:sz w:val="28"/>
          <w:szCs w:val="28"/>
          <w:lang w:val="en-US"/>
        </w:rPr>
        <w:t xml:space="preserve">urements </w:t>
      </w:r>
      <w:r>
        <w:rPr>
          <w:sz w:val="28"/>
          <w:szCs w:val="28"/>
          <w:lang w:val="en-US"/>
        </w:rPr>
        <w:lastRenderedPageBreak/>
        <w:t>were used in 233 mail Vistar rats. It was set that hard limitation of mobility during 28- and 45-day's for certain diminished of the SGP amplitude especially in the range of physiology level loadings. It was exposed, that hard hypokinesia decreased bone mass and mineral content in bone tissue. The mean of bone hydratation i</w:t>
      </w:r>
      <w:r>
        <w:rPr>
          <w:sz w:val="28"/>
          <w:szCs w:val="28"/>
          <w:lang w:val="en-US"/>
        </w:rPr>
        <w:t>n</w:t>
      </w:r>
      <w:r>
        <w:rPr>
          <w:sz w:val="28"/>
          <w:szCs w:val="28"/>
          <w:lang w:val="en-US"/>
        </w:rPr>
        <w:t>creased.         Hypokinetic osteopenia is accompanied with the diminishing of impe</w:t>
      </w:r>
      <w:r>
        <w:rPr>
          <w:sz w:val="28"/>
          <w:szCs w:val="28"/>
          <w:lang w:val="en-US"/>
        </w:rPr>
        <w:t>d</w:t>
      </w:r>
      <w:r>
        <w:rPr>
          <w:sz w:val="28"/>
          <w:szCs w:val="28"/>
          <w:lang w:val="en-US"/>
        </w:rPr>
        <w:t>ance, active and reactive resistances value and considerable increase of bone electr</w:t>
      </w:r>
      <w:r>
        <w:rPr>
          <w:sz w:val="28"/>
          <w:szCs w:val="28"/>
          <w:lang w:val="en-US"/>
        </w:rPr>
        <w:t>i</w:t>
      </w:r>
      <w:r>
        <w:rPr>
          <w:sz w:val="28"/>
          <w:szCs w:val="28"/>
          <w:lang w:val="en-US"/>
        </w:rPr>
        <w:t>cal capacity. The oxygen tension in unloaded muscles and bone oxygen consumption diminished too. The intermittent normobaric hypoxia (INH) prevented of the oxygen metabolism disturbances and activated the anabolic processes in bone tissue. The bone passive electrical properties were improved too. The maximal osteoprotection effect was got in experiments when INH was used for 14 days of preadaptation per</w:t>
      </w:r>
      <w:r>
        <w:rPr>
          <w:sz w:val="28"/>
          <w:szCs w:val="28"/>
          <w:lang w:val="en-US"/>
        </w:rPr>
        <w:t>i</w:t>
      </w:r>
      <w:r>
        <w:rPr>
          <w:sz w:val="28"/>
          <w:szCs w:val="28"/>
          <w:lang w:val="en-US"/>
        </w:rPr>
        <w:t>od and for all period of hypokinesia. The results of this study may be used for deve</w:t>
      </w:r>
      <w:r>
        <w:rPr>
          <w:sz w:val="28"/>
          <w:szCs w:val="28"/>
          <w:lang w:val="en-US"/>
        </w:rPr>
        <w:t>l</w:t>
      </w:r>
      <w:r>
        <w:rPr>
          <w:sz w:val="28"/>
          <w:szCs w:val="28"/>
          <w:lang w:val="en-US"/>
        </w:rPr>
        <w:t>opment of new noninvasive diagnostic and correction methods of the bone system p</w:t>
      </w:r>
      <w:r>
        <w:rPr>
          <w:sz w:val="28"/>
          <w:szCs w:val="28"/>
          <w:lang w:val="en-US"/>
        </w:rPr>
        <w:t>a</w:t>
      </w:r>
      <w:r>
        <w:rPr>
          <w:sz w:val="28"/>
          <w:szCs w:val="28"/>
          <w:lang w:val="en-US"/>
        </w:rPr>
        <w:t>thology.</w:t>
      </w:r>
    </w:p>
    <w:p w:rsidR="004F37EA" w:rsidRDefault="004F37EA" w:rsidP="004F37EA">
      <w:pPr>
        <w:jc w:val="both"/>
        <w:rPr>
          <w:sz w:val="28"/>
          <w:szCs w:val="28"/>
          <w:lang w:val="uk-UA"/>
        </w:rPr>
      </w:pPr>
      <w:r>
        <w:rPr>
          <w:b/>
          <w:bCs/>
          <w:sz w:val="28"/>
          <w:szCs w:val="28"/>
          <w:lang w:val="en-US"/>
        </w:rPr>
        <w:t>Keywords:</w:t>
      </w:r>
      <w:r>
        <w:rPr>
          <w:sz w:val="28"/>
          <w:szCs w:val="28"/>
          <w:lang w:val="en-US"/>
        </w:rPr>
        <w:t xml:space="preserve"> bone, hypokinesia, stress generated potential, passive electric properties.</w:t>
      </w:r>
    </w:p>
    <w:p w:rsidR="004F37EA" w:rsidRDefault="004F37EA" w:rsidP="004F37EA">
      <w:pPr>
        <w:jc w:val="both"/>
        <w:rPr>
          <w:sz w:val="28"/>
          <w:szCs w:val="28"/>
          <w:lang w:val="uk-UA"/>
        </w:rPr>
      </w:pPr>
    </w:p>
    <w:p w:rsidR="004F37EA" w:rsidRDefault="004F37EA" w:rsidP="004F37EA">
      <w:pPr>
        <w:jc w:val="both"/>
        <w:rPr>
          <w:sz w:val="28"/>
          <w:szCs w:val="28"/>
          <w:lang w:val="uk-UA"/>
        </w:rPr>
      </w:pPr>
    </w:p>
    <w:p w:rsidR="004F37EA" w:rsidRDefault="004F37EA" w:rsidP="004F37EA">
      <w:pPr>
        <w:jc w:val="both"/>
        <w:rPr>
          <w:sz w:val="28"/>
          <w:szCs w:val="28"/>
          <w:lang w:val="uk-UA"/>
        </w:rPr>
      </w:pPr>
    </w:p>
    <w:p w:rsidR="004F37EA" w:rsidRDefault="004F37EA" w:rsidP="004F37EA">
      <w:pPr>
        <w:jc w:val="both"/>
        <w:rPr>
          <w:sz w:val="28"/>
          <w:szCs w:val="28"/>
          <w:lang w:val="uk-UA"/>
        </w:rPr>
      </w:pPr>
    </w:p>
    <w:p w:rsidR="004F37EA" w:rsidRDefault="004F37EA" w:rsidP="004F37EA">
      <w:pPr>
        <w:jc w:val="both"/>
        <w:rPr>
          <w:sz w:val="28"/>
          <w:szCs w:val="28"/>
          <w:lang w:val="uk-UA"/>
        </w:rPr>
      </w:pPr>
    </w:p>
    <w:p w:rsidR="004F37EA" w:rsidRDefault="004F37EA" w:rsidP="004F37EA">
      <w:pPr>
        <w:jc w:val="center"/>
        <w:rPr>
          <w:sz w:val="28"/>
          <w:szCs w:val="28"/>
          <w:lang w:val="uk-UA"/>
        </w:rPr>
      </w:pPr>
      <w:r>
        <w:rPr>
          <w:sz w:val="28"/>
          <w:szCs w:val="28"/>
          <w:lang w:val="uk-UA"/>
        </w:rPr>
        <w:t>Віддруковано з готових позитивів</w:t>
      </w:r>
    </w:p>
    <w:p w:rsidR="004F37EA" w:rsidRDefault="004F37EA" w:rsidP="004F37EA">
      <w:pPr>
        <w:jc w:val="center"/>
        <w:rPr>
          <w:sz w:val="28"/>
          <w:szCs w:val="28"/>
          <w:lang w:val="uk-UA"/>
        </w:rPr>
      </w:pPr>
      <w:r>
        <w:rPr>
          <w:sz w:val="28"/>
          <w:szCs w:val="28"/>
          <w:lang w:val="uk-UA"/>
        </w:rPr>
        <w:t>ДП „Друкарня ДУС”</w:t>
      </w:r>
    </w:p>
    <w:p w:rsidR="004F37EA" w:rsidRDefault="004F37EA" w:rsidP="004F37EA">
      <w:pPr>
        <w:jc w:val="center"/>
        <w:rPr>
          <w:sz w:val="28"/>
          <w:szCs w:val="28"/>
          <w:lang w:val="uk-UA"/>
        </w:rPr>
      </w:pPr>
      <w:r>
        <w:rPr>
          <w:sz w:val="28"/>
          <w:szCs w:val="28"/>
          <w:lang w:val="uk-UA"/>
        </w:rPr>
        <w:t>01008, м. Київ, вул Шовковична, 4а</w:t>
      </w:r>
    </w:p>
    <w:p w:rsidR="004F37EA" w:rsidRDefault="004F37EA" w:rsidP="004F37EA">
      <w:pPr>
        <w:jc w:val="center"/>
        <w:rPr>
          <w:sz w:val="28"/>
          <w:szCs w:val="28"/>
          <w:lang w:val="uk-UA"/>
        </w:rPr>
      </w:pPr>
      <w:r>
        <w:rPr>
          <w:sz w:val="28"/>
          <w:szCs w:val="28"/>
          <w:lang w:val="uk-UA"/>
        </w:rPr>
        <w:t>_______________________________</w:t>
      </w:r>
    </w:p>
    <w:p w:rsidR="004F37EA" w:rsidRDefault="004F37EA" w:rsidP="004F37EA">
      <w:pPr>
        <w:jc w:val="center"/>
        <w:rPr>
          <w:sz w:val="28"/>
          <w:szCs w:val="28"/>
          <w:lang w:val="uk-UA"/>
        </w:rPr>
      </w:pPr>
      <w:r>
        <w:rPr>
          <w:sz w:val="28"/>
          <w:szCs w:val="28"/>
          <w:lang w:val="uk-UA"/>
        </w:rPr>
        <w:t>Формат 60х84/16. Обсяг 1,4 ум.др.арк.</w:t>
      </w:r>
    </w:p>
    <w:p w:rsidR="004F37EA" w:rsidRDefault="004F37EA" w:rsidP="004F37EA">
      <w:pPr>
        <w:jc w:val="center"/>
        <w:rPr>
          <w:sz w:val="28"/>
          <w:szCs w:val="28"/>
          <w:lang w:val="uk-UA"/>
        </w:rPr>
      </w:pPr>
      <w:r>
        <w:rPr>
          <w:sz w:val="28"/>
          <w:szCs w:val="28"/>
          <w:lang w:val="uk-UA"/>
        </w:rPr>
        <w:t>Зам.161.Тираж 100 пр. 2008 р.</w:t>
      </w:r>
    </w:p>
    <w:p w:rsidR="004F37EA" w:rsidRPr="00675978" w:rsidRDefault="004F37EA" w:rsidP="004F37EA">
      <w:pPr>
        <w:jc w:val="center"/>
        <w:rPr>
          <w:sz w:val="28"/>
          <w:szCs w:val="28"/>
          <w:lang w:val="uk-UA"/>
        </w:rPr>
      </w:pPr>
    </w:p>
    <w:p w:rsidR="004F37EA" w:rsidRDefault="004F37EA" w:rsidP="004F37EA">
      <w:pPr>
        <w:jc w:val="both"/>
        <w:rPr>
          <w:sz w:val="28"/>
          <w:szCs w:val="28"/>
          <w:lang w:val="uk-UA"/>
        </w:rPr>
      </w:pPr>
    </w:p>
    <w:p w:rsidR="004F37EA" w:rsidRPr="005474C3" w:rsidRDefault="004F37EA" w:rsidP="004F37EA">
      <w:pPr>
        <w:jc w:val="both"/>
        <w:rPr>
          <w:lang w:val="uk-UA"/>
        </w:rPr>
      </w:pPr>
    </w:p>
    <w:p w:rsidR="00F5644F" w:rsidRPr="001E11D0" w:rsidRDefault="00F5644F" w:rsidP="00F5644F">
      <w:pPr>
        <w:spacing w:line="360" w:lineRule="auto"/>
        <w:jc w:val="both"/>
        <w:rPr>
          <w:sz w:val="28"/>
          <w:szCs w:val="28"/>
          <w:lang w:val="en-US"/>
        </w:rPr>
      </w:pPr>
      <w:bookmarkStart w:id="30" w:name="_GoBack"/>
      <w:bookmarkEnd w:id="30"/>
    </w:p>
    <w:p w:rsidR="005453BC" w:rsidRPr="00F5644F" w:rsidRDefault="005453BC" w:rsidP="00EF25F5">
      <w:pPr>
        <w:ind w:firstLine="360"/>
      </w:pPr>
    </w:p>
    <w:p w:rsidR="0068362D" w:rsidRPr="00031E5A" w:rsidRDefault="0068362D" w:rsidP="000441D7">
      <w:pPr>
        <w:pStyle w:val="1"/>
        <w:keepNext w:val="0"/>
        <w:spacing w:before="0" w:after="0" w:line="360" w:lineRule="auto"/>
        <w:jc w:val="center"/>
      </w:pPr>
      <w:r>
        <w:rPr>
          <w:color w:val="FF0000"/>
        </w:rPr>
        <w:t>Для</w:t>
      </w:r>
      <w:r w:rsidRPr="00031E5A">
        <w:rPr>
          <w:color w:val="FF0000"/>
        </w:rPr>
        <w:t xml:space="preserve"> </w:t>
      </w:r>
      <w:r>
        <w:rPr>
          <w:color w:val="FF0000"/>
        </w:rPr>
        <w:t>заказа</w:t>
      </w:r>
      <w:r w:rsidRPr="00031E5A">
        <w:rPr>
          <w:color w:val="FF0000"/>
        </w:rPr>
        <w:t xml:space="preserve"> </w:t>
      </w:r>
      <w:r>
        <w:rPr>
          <w:color w:val="FF0000"/>
        </w:rPr>
        <w:t>доставки</w:t>
      </w:r>
      <w:r w:rsidRPr="00031E5A">
        <w:rPr>
          <w:color w:val="FF0000"/>
        </w:rPr>
        <w:t xml:space="preserve"> </w:t>
      </w:r>
      <w:r>
        <w:rPr>
          <w:color w:val="FF0000"/>
        </w:rPr>
        <w:t>данной</w:t>
      </w:r>
      <w:r w:rsidRPr="00031E5A">
        <w:rPr>
          <w:color w:val="FF0000"/>
        </w:rPr>
        <w:t xml:space="preserve"> </w:t>
      </w:r>
      <w:r>
        <w:rPr>
          <w:color w:val="FF0000"/>
        </w:rPr>
        <w:t>работы</w:t>
      </w:r>
      <w:r w:rsidRPr="00031E5A">
        <w:rPr>
          <w:color w:val="FF0000"/>
        </w:rPr>
        <w:t xml:space="preserve"> </w:t>
      </w:r>
      <w:r>
        <w:rPr>
          <w:color w:val="FF0000"/>
        </w:rPr>
        <w:t>воспользуйтесь</w:t>
      </w:r>
      <w:r w:rsidRPr="00031E5A">
        <w:rPr>
          <w:color w:val="FF0000"/>
        </w:rPr>
        <w:t xml:space="preserve"> </w:t>
      </w:r>
      <w:r>
        <w:rPr>
          <w:color w:val="FF0000"/>
        </w:rPr>
        <w:t>поиском</w:t>
      </w:r>
      <w:r w:rsidRPr="00031E5A">
        <w:rPr>
          <w:color w:val="FF0000"/>
        </w:rPr>
        <w:t xml:space="preserve"> </w:t>
      </w:r>
      <w:r>
        <w:rPr>
          <w:color w:val="FF0000"/>
        </w:rPr>
        <w:t>на</w:t>
      </w:r>
      <w:r w:rsidRPr="00031E5A">
        <w:rPr>
          <w:color w:val="FF0000"/>
        </w:rPr>
        <w:t xml:space="preserve"> </w:t>
      </w:r>
      <w:r>
        <w:rPr>
          <w:color w:val="FF0000"/>
        </w:rPr>
        <w:t>сайте</w:t>
      </w:r>
      <w:r w:rsidRPr="00031E5A">
        <w:rPr>
          <w:color w:val="FF0000"/>
        </w:rPr>
        <w:t xml:space="preserve"> </w:t>
      </w:r>
      <w:r>
        <w:rPr>
          <w:color w:val="FF0000"/>
        </w:rPr>
        <w:t>по</w:t>
      </w:r>
      <w:r w:rsidRPr="00031E5A">
        <w:rPr>
          <w:color w:val="FF0000"/>
        </w:rPr>
        <w:t xml:space="preserve"> </w:t>
      </w:r>
      <w:r>
        <w:rPr>
          <w:color w:val="FF0000"/>
        </w:rPr>
        <w:t>ссылке</w:t>
      </w:r>
      <w:r w:rsidRPr="00031E5A">
        <w:rPr>
          <w:color w:val="FF0000"/>
        </w:rPr>
        <w:t xml:space="preserve">:  </w:t>
      </w:r>
      <w:hyperlink r:id="rId43" w:history="1">
        <w:r w:rsidRPr="004F739D">
          <w:rPr>
            <w:rStyle w:val="af9"/>
            <w:color w:val="0070C0"/>
            <w:lang w:val="en-US"/>
          </w:rPr>
          <w:t>http</w:t>
        </w:r>
        <w:r w:rsidRPr="00031E5A">
          <w:rPr>
            <w:rStyle w:val="af9"/>
            <w:color w:val="0070C0"/>
          </w:rPr>
          <w:t>://</w:t>
        </w:r>
        <w:r w:rsidRPr="004F739D">
          <w:rPr>
            <w:rStyle w:val="af9"/>
            <w:color w:val="0070C0"/>
            <w:lang w:val="en-US"/>
          </w:rPr>
          <w:t>www</w:t>
        </w:r>
        <w:r w:rsidRPr="00031E5A">
          <w:rPr>
            <w:rStyle w:val="af9"/>
            <w:color w:val="0070C0"/>
          </w:rPr>
          <w:t>.</w:t>
        </w:r>
        <w:r w:rsidRPr="004F739D">
          <w:rPr>
            <w:rStyle w:val="af9"/>
            <w:color w:val="0070C0"/>
            <w:lang w:val="en-US"/>
          </w:rPr>
          <w:t>mydisser</w:t>
        </w:r>
        <w:r w:rsidRPr="00031E5A">
          <w:rPr>
            <w:rStyle w:val="af9"/>
            <w:color w:val="0070C0"/>
          </w:rPr>
          <w:t>.</w:t>
        </w:r>
        <w:r w:rsidRPr="004F739D">
          <w:rPr>
            <w:rStyle w:val="af9"/>
            <w:color w:val="0070C0"/>
            <w:lang w:val="en-US"/>
          </w:rPr>
          <w:t>com</w:t>
        </w:r>
        <w:r w:rsidRPr="00031E5A">
          <w:rPr>
            <w:rStyle w:val="af9"/>
            <w:color w:val="0070C0"/>
          </w:rPr>
          <w:t>/</w:t>
        </w:r>
        <w:r w:rsidRPr="004F739D">
          <w:rPr>
            <w:rStyle w:val="af9"/>
            <w:color w:val="0070C0"/>
            <w:lang w:val="en-US"/>
          </w:rPr>
          <w:t>search</w:t>
        </w:r>
        <w:r w:rsidRPr="00031E5A">
          <w:rPr>
            <w:rStyle w:val="af9"/>
            <w:color w:val="0070C0"/>
          </w:rPr>
          <w:t>.</w:t>
        </w:r>
        <w:r w:rsidRPr="004F739D">
          <w:rPr>
            <w:rStyle w:val="af9"/>
            <w:color w:val="0070C0"/>
            <w:lang w:val="en-US"/>
          </w:rPr>
          <w:t>html</w:t>
        </w:r>
      </w:hyperlink>
    </w:p>
    <w:p w:rsidR="00E8063E" w:rsidRPr="00031E5A" w:rsidRDefault="00E8063E" w:rsidP="0068362D">
      <w:pPr>
        <w:spacing w:line="360" w:lineRule="auto"/>
        <w:jc w:val="center"/>
        <w:outlineLvl w:val="0"/>
      </w:pPr>
    </w:p>
    <w:sectPr w:rsidR="00E8063E" w:rsidRPr="00031E5A" w:rsidSect="004D6061">
      <w:headerReference w:type="default" r:id="rId44"/>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E22" w:rsidRDefault="006B2E22">
      <w:r>
        <w:separator/>
      </w:r>
    </w:p>
  </w:endnote>
  <w:endnote w:type="continuationSeparator" w:id="0">
    <w:p w:rsidR="006B2E22" w:rsidRDefault="006B2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5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20007A87" w:usb1="80000000" w:usb2="00000008" w:usb3="00000000" w:csb0="000001FF" w:csb1="00000000"/>
  </w:font>
  <w:font w:name="Calibri">
    <w:panose1 w:val="020F0502020204030204"/>
    <w:charset w:val="CC"/>
    <w:family w:val="swiss"/>
    <w:pitch w:val="variable"/>
    <w:sig w:usb0="E00002FF" w:usb1="4000ACFF" w:usb2="00000001" w:usb3="00000000" w:csb0="0000019F" w:csb1="00000000"/>
  </w:font>
  <w:font w:name="Minion Pro">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E22" w:rsidRDefault="006B2E22">
      <w:r>
        <w:separator/>
      </w:r>
    </w:p>
  </w:footnote>
  <w:footnote w:type="continuationSeparator" w:id="0">
    <w:p w:rsidR="006B2E22" w:rsidRDefault="006B2E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7EA" w:rsidRDefault="004F37EA" w:rsidP="004E6C90">
    <w:pPr>
      <w:pStyle w:val="affffffff2"/>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rsidR="004F37EA" w:rsidRDefault="004F37EA">
    <w:pPr>
      <w:pStyle w:val="afffffff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7EA" w:rsidRPr="00C04571" w:rsidRDefault="004F37EA" w:rsidP="00C04571">
    <w:pPr>
      <w:pStyle w:val="afffffff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2"/>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7">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8">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9">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0">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1">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2">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3">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4">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6">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7">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9">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0">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1">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2">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3">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5">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6">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8">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29">
    <w:nsid w:val="00000018"/>
    <w:multiLevelType w:val="singleLevel"/>
    <w:tmpl w:val="00000018"/>
    <w:name w:val="WW8Num36"/>
    <w:lvl w:ilvl="0">
      <w:start w:val="1"/>
      <w:numFmt w:val="bullet"/>
      <w:pStyle w:val="42"/>
      <w:lvlText w:val="■"/>
      <w:lvlJc w:val="left"/>
      <w:pPr>
        <w:tabs>
          <w:tab w:val="num" w:pos="1080"/>
        </w:tabs>
        <w:ind w:left="964" w:hanging="244"/>
      </w:pPr>
      <w:rPr>
        <w:rFonts w:ascii="Garamond" w:hAnsi="Garamond"/>
        <w:i w:val="0"/>
      </w:rPr>
    </w:lvl>
  </w:abstractNum>
  <w:abstractNum w:abstractNumId="30">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1">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2">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3">
    <w:nsid w:val="0000001C"/>
    <w:multiLevelType w:val="multilevel"/>
    <w:tmpl w:val="0000001C"/>
    <w:name w:val="WW8Num40"/>
    <w:lvl w:ilvl="0">
      <w:start w:val="1"/>
      <w:numFmt w:val="decimal"/>
      <w:pStyle w:val="43"/>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5">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2">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3">
    <w:nsid w:val="171C3A9D"/>
    <w:multiLevelType w:val="hybridMultilevel"/>
    <w:tmpl w:val="9F6A1F7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18CF771C"/>
    <w:multiLevelType w:val="hybridMultilevel"/>
    <w:tmpl w:val="DC568AAA"/>
    <w:lvl w:ilvl="0" w:tplc="22A6A500">
      <w:start w:val="1"/>
      <w:numFmt w:val="decimal"/>
      <w:lvlText w:val="%1."/>
      <w:lvlJc w:val="left"/>
      <w:pPr>
        <w:tabs>
          <w:tab w:val="num" w:pos="1440"/>
        </w:tabs>
        <w:ind w:left="1440" w:hanging="360"/>
      </w:pPr>
      <w:rPr>
        <w:i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237D18FF"/>
    <w:multiLevelType w:val="multilevel"/>
    <w:tmpl w:val="7EB6A7A6"/>
    <w:styleLink w:val="12"/>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nsid w:val="2EFF341C"/>
    <w:multiLevelType w:val="hybridMultilevel"/>
    <w:tmpl w:val="9B860426"/>
    <w:lvl w:ilvl="0" w:tplc="6BF4F840">
      <w:start w:val="1"/>
      <w:numFmt w:val="decimal"/>
      <w:pStyle w:val="a9"/>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9">
    <w:nsid w:val="39E244BE"/>
    <w:multiLevelType w:val="hybridMultilevel"/>
    <w:tmpl w:val="6F9E8076"/>
    <w:lvl w:ilvl="0" w:tplc="B29446F8">
      <w:start w:val="1"/>
      <w:numFmt w:val="decimal"/>
      <w:pStyle w:val="aa"/>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1">
    <w:nsid w:val="44507433"/>
    <w:multiLevelType w:val="hybridMultilevel"/>
    <w:tmpl w:val="37E24212"/>
    <w:lvl w:ilvl="0" w:tplc="D04EB5D0">
      <w:start w:val="1"/>
      <w:numFmt w:val="decimal"/>
      <w:pStyle w:val="ab"/>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45F17B4A"/>
    <w:multiLevelType w:val="multilevel"/>
    <w:tmpl w:val="E32EE5A4"/>
    <w:styleLink w:val="ac"/>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46D347AE"/>
    <w:multiLevelType w:val="hybridMultilevel"/>
    <w:tmpl w:val="5C9E96C4"/>
    <w:lvl w:ilvl="0" w:tplc="5DCCBA14">
      <w:start w:val="1"/>
      <w:numFmt w:val="decimal"/>
      <w:pStyle w:val="ad"/>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B471CB1"/>
    <w:multiLevelType w:val="singleLevel"/>
    <w:tmpl w:val="4DA8B104"/>
    <w:lvl w:ilvl="0">
      <w:start w:val="1"/>
      <w:numFmt w:val="decimal"/>
      <w:pStyle w:val="ae"/>
      <w:lvlText w:val="%1."/>
      <w:lvlJc w:val="left"/>
      <w:pPr>
        <w:tabs>
          <w:tab w:val="num" w:pos="360"/>
        </w:tabs>
        <w:ind w:left="360" w:hanging="360"/>
      </w:pPr>
      <w:rPr>
        <w:rFonts w:ascii="Times New Roman" w:hAnsi="Times New Roman" w:cs="Times New Roman"/>
      </w:rPr>
    </w:lvl>
  </w:abstractNum>
  <w:abstractNum w:abstractNumId="55">
    <w:nsid w:val="4B4B49F6"/>
    <w:multiLevelType w:val="hybridMultilevel"/>
    <w:tmpl w:val="EF448196"/>
    <w:lvl w:ilvl="0" w:tplc="C7DA9470">
      <w:start w:val="1"/>
      <w:numFmt w:val="decimal"/>
      <w:pStyle w:val="af"/>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57F21E5D"/>
    <w:multiLevelType w:val="multilevel"/>
    <w:tmpl w:val="BC8AB318"/>
    <w:styleLink w:val="14"/>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nsid w:val="5D8C7EB6"/>
    <w:multiLevelType w:val="hybridMultilevel"/>
    <w:tmpl w:val="1B2A780C"/>
    <w:lvl w:ilvl="0" w:tplc="049071CC">
      <w:numFmt w:val="bullet"/>
      <w:pStyle w:val="af0"/>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58">
    <w:nsid w:val="65955A01"/>
    <w:multiLevelType w:val="hybridMultilevel"/>
    <w:tmpl w:val="90E888D8"/>
    <w:lvl w:ilvl="0" w:tplc="6AD49DB8">
      <w:start w:val="1"/>
      <w:numFmt w:val="decimal"/>
      <w:pStyle w:val="af1"/>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74897F99"/>
    <w:multiLevelType w:val="hybridMultilevel"/>
    <w:tmpl w:val="B6DE0B7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6"/>
  </w:num>
  <w:num w:numId="2">
    <w:abstractNumId w:val="7"/>
  </w:num>
  <w:num w:numId="3">
    <w:abstractNumId w:val="8"/>
  </w:num>
  <w:num w:numId="4">
    <w:abstractNumId w:val="9"/>
  </w:num>
  <w:num w:numId="5">
    <w:abstractNumId w:val="10"/>
  </w:num>
  <w:num w:numId="6">
    <w:abstractNumId w:val="11"/>
  </w:num>
  <w:num w:numId="7">
    <w:abstractNumId w:val="12"/>
  </w:num>
  <w:num w:numId="8">
    <w:abstractNumId w:val="13"/>
  </w:num>
  <w:num w:numId="9">
    <w:abstractNumId w:val="14"/>
  </w:num>
  <w:num w:numId="10">
    <w:abstractNumId w:val="15"/>
  </w:num>
  <w:num w:numId="11">
    <w:abstractNumId w:val="16"/>
  </w:num>
  <w:num w:numId="12">
    <w:abstractNumId w:val="17"/>
  </w:num>
  <w:num w:numId="13">
    <w:abstractNumId w:val="18"/>
  </w:num>
  <w:num w:numId="14">
    <w:abstractNumId w:val="19"/>
  </w:num>
  <w:num w:numId="15">
    <w:abstractNumId w:val="20"/>
  </w:num>
  <w:num w:numId="16">
    <w:abstractNumId w:val="21"/>
  </w:num>
  <w:num w:numId="17">
    <w:abstractNumId w:val="22"/>
  </w:num>
  <w:num w:numId="18">
    <w:abstractNumId w:val="23"/>
  </w:num>
  <w:num w:numId="19">
    <w:abstractNumId w:val="24"/>
  </w:num>
  <w:num w:numId="20">
    <w:abstractNumId w:val="25"/>
  </w:num>
  <w:num w:numId="21">
    <w:abstractNumId w:val="26"/>
  </w:num>
  <w:num w:numId="22">
    <w:abstractNumId w:val="27"/>
  </w:num>
  <w:num w:numId="23">
    <w:abstractNumId w:val="28"/>
  </w:num>
  <w:num w:numId="24">
    <w:abstractNumId w:val="29"/>
  </w:num>
  <w:num w:numId="25">
    <w:abstractNumId w:val="30"/>
  </w:num>
  <w:num w:numId="26">
    <w:abstractNumId w:val="31"/>
  </w:num>
  <w:num w:numId="27">
    <w:abstractNumId w:val="32"/>
  </w:num>
  <w:num w:numId="28">
    <w:abstractNumId w:val="33"/>
  </w:num>
  <w:num w:numId="29">
    <w:abstractNumId w:val="34"/>
  </w:num>
  <w:num w:numId="30">
    <w:abstractNumId w:val="35"/>
  </w:num>
  <w:num w:numId="31">
    <w:abstractNumId w:val="36"/>
  </w:num>
  <w:num w:numId="32">
    <w:abstractNumId w:val="37"/>
  </w:num>
  <w:num w:numId="33">
    <w:abstractNumId w:val="38"/>
  </w:num>
  <w:num w:numId="34">
    <w:abstractNumId w:val="39"/>
  </w:num>
  <w:num w:numId="35">
    <w:abstractNumId w:val="40"/>
  </w:num>
  <w:num w:numId="36">
    <w:abstractNumId w:val="42"/>
  </w:num>
  <w:num w:numId="37">
    <w:abstractNumId w:val="41"/>
  </w:num>
  <w:num w:numId="38">
    <w:abstractNumId w:val="50"/>
  </w:num>
  <w:num w:numId="39">
    <w:abstractNumId w:val="1"/>
  </w:num>
  <w:num w:numId="40">
    <w:abstractNumId w:val="4"/>
  </w:num>
  <w:num w:numId="41">
    <w:abstractNumId w:val="2"/>
  </w:num>
  <w:num w:numId="42">
    <w:abstractNumId w:val="3"/>
  </w:num>
  <w:num w:numId="43">
    <w:abstractNumId w:val="0"/>
  </w:num>
  <w:num w:numId="44">
    <w:abstractNumId w:val="54"/>
  </w:num>
  <w:num w:numId="45">
    <w:abstractNumId w:val="5"/>
  </w:num>
  <w:num w:numId="46">
    <w:abstractNumId w:val="49"/>
  </w:num>
  <w:num w:numId="47">
    <w:abstractNumId w:val="53"/>
  </w:num>
  <w:num w:numId="48">
    <w:abstractNumId w:val="55"/>
  </w:num>
  <w:num w:numId="49">
    <w:abstractNumId w:val="58"/>
  </w:num>
  <w:num w:numId="50">
    <w:abstractNumId w:val="47"/>
  </w:num>
  <w:num w:numId="51">
    <w:abstractNumId w:val="56"/>
  </w:num>
  <w:num w:numId="52">
    <w:abstractNumId w:val="51"/>
  </w:num>
  <w:num w:numId="53">
    <w:abstractNumId w:val="48"/>
  </w:num>
  <w:num w:numId="54">
    <w:abstractNumId w:val="52"/>
  </w:num>
  <w:num w:numId="55">
    <w:abstractNumId w:val="46"/>
  </w:num>
  <w:num w:numId="56">
    <w:abstractNumId w:val="45"/>
  </w:num>
  <w:num w:numId="57">
    <w:abstractNumId w:val="57"/>
  </w:num>
  <w:num w:numId="58">
    <w:abstractNumId w:val="44"/>
  </w:num>
  <w:num w:numId="59">
    <w:abstractNumId w:val="43"/>
  </w:num>
  <w:num w:numId="60">
    <w:abstractNumId w:val="5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2"/>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23E"/>
    <w:rsid w:val="00002C8A"/>
    <w:rsid w:val="0000345D"/>
    <w:rsid w:val="00004FC9"/>
    <w:rsid w:val="000050B9"/>
    <w:rsid w:val="000071A8"/>
    <w:rsid w:val="00007646"/>
    <w:rsid w:val="00007D08"/>
    <w:rsid w:val="00010143"/>
    <w:rsid w:val="00010A2E"/>
    <w:rsid w:val="000112FA"/>
    <w:rsid w:val="00011367"/>
    <w:rsid w:val="00011E3A"/>
    <w:rsid w:val="0001496C"/>
    <w:rsid w:val="00016596"/>
    <w:rsid w:val="0001741A"/>
    <w:rsid w:val="00020234"/>
    <w:rsid w:val="00025B1B"/>
    <w:rsid w:val="00026BF6"/>
    <w:rsid w:val="00027B78"/>
    <w:rsid w:val="00031717"/>
    <w:rsid w:val="00031E2F"/>
    <w:rsid w:val="00031E5A"/>
    <w:rsid w:val="00036922"/>
    <w:rsid w:val="000410B3"/>
    <w:rsid w:val="00043386"/>
    <w:rsid w:val="00043CBF"/>
    <w:rsid w:val="000441D7"/>
    <w:rsid w:val="000458CD"/>
    <w:rsid w:val="0004729D"/>
    <w:rsid w:val="00051685"/>
    <w:rsid w:val="000533F6"/>
    <w:rsid w:val="00053EC4"/>
    <w:rsid w:val="0005543B"/>
    <w:rsid w:val="000555E3"/>
    <w:rsid w:val="000561E5"/>
    <w:rsid w:val="0005740C"/>
    <w:rsid w:val="00064F31"/>
    <w:rsid w:val="0006663E"/>
    <w:rsid w:val="00066EF0"/>
    <w:rsid w:val="0006775F"/>
    <w:rsid w:val="00067B48"/>
    <w:rsid w:val="0007195A"/>
    <w:rsid w:val="00074616"/>
    <w:rsid w:val="00075237"/>
    <w:rsid w:val="0007671E"/>
    <w:rsid w:val="0007728B"/>
    <w:rsid w:val="0008255B"/>
    <w:rsid w:val="0008397B"/>
    <w:rsid w:val="000849E5"/>
    <w:rsid w:val="00085C0A"/>
    <w:rsid w:val="00085D85"/>
    <w:rsid w:val="000957B7"/>
    <w:rsid w:val="00097530"/>
    <w:rsid w:val="000976D0"/>
    <w:rsid w:val="000A2B85"/>
    <w:rsid w:val="000A3262"/>
    <w:rsid w:val="000A438C"/>
    <w:rsid w:val="000A4E73"/>
    <w:rsid w:val="000A56E3"/>
    <w:rsid w:val="000A6478"/>
    <w:rsid w:val="000A6639"/>
    <w:rsid w:val="000B003D"/>
    <w:rsid w:val="000B2515"/>
    <w:rsid w:val="000B634A"/>
    <w:rsid w:val="000B67D4"/>
    <w:rsid w:val="000B6AF5"/>
    <w:rsid w:val="000B6BDD"/>
    <w:rsid w:val="000B7CF6"/>
    <w:rsid w:val="000C0078"/>
    <w:rsid w:val="000C049C"/>
    <w:rsid w:val="000C04E7"/>
    <w:rsid w:val="000C0BEF"/>
    <w:rsid w:val="000C0BF5"/>
    <w:rsid w:val="000C0C0A"/>
    <w:rsid w:val="000C16BB"/>
    <w:rsid w:val="000C2D05"/>
    <w:rsid w:val="000C35B7"/>
    <w:rsid w:val="000C54CD"/>
    <w:rsid w:val="000D00D4"/>
    <w:rsid w:val="000D071C"/>
    <w:rsid w:val="000D07E0"/>
    <w:rsid w:val="000D0CBD"/>
    <w:rsid w:val="000D3398"/>
    <w:rsid w:val="000D4C60"/>
    <w:rsid w:val="000D53AB"/>
    <w:rsid w:val="000D5D95"/>
    <w:rsid w:val="000D668B"/>
    <w:rsid w:val="000E07FB"/>
    <w:rsid w:val="000E265A"/>
    <w:rsid w:val="000E2E15"/>
    <w:rsid w:val="000E4476"/>
    <w:rsid w:val="000E45DD"/>
    <w:rsid w:val="000E6014"/>
    <w:rsid w:val="000E6D38"/>
    <w:rsid w:val="000F04B4"/>
    <w:rsid w:val="000F15E0"/>
    <w:rsid w:val="000F20CE"/>
    <w:rsid w:val="000F5F3A"/>
    <w:rsid w:val="000F672C"/>
    <w:rsid w:val="0010053C"/>
    <w:rsid w:val="00101505"/>
    <w:rsid w:val="00102400"/>
    <w:rsid w:val="0010266E"/>
    <w:rsid w:val="0010560E"/>
    <w:rsid w:val="00107352"/>
    <w:rsid w:val="00111C6D"/>
    <w:rsid w:val="00111F05"/>
    <w:rsid w:val="0011344B"/>
    <w:rsid w:val="0011487C"/>
    <w:rsid w:val="00114BB7"/>
    <w:rsid w:val="00114CC4"/>
    <w:rsid w:val="001172A8"/>
    <w:rsid w:val="00122FF7"/>
    <w:rsid w:val="00124212"/>
    <w:rsid w:val="001243DE"/>
    <w:rsid w:val="001254D7"/>
    <w:rsid w:val="00125F49"/>
    <w:rsid w:val="00126775"/>
    <w:rsid w:val="00126A9A"/>
    <w:rsid w:val="00127666"/>
    <w:rsid w:val="00130888"/>
    <w:rsid w:val="001339CE"/>
    <w:rsid w:val="001407E0"/>
    <w:rsid w:val="00140B95"/>
    <w:rsid w:val="00140CEE"/>
    <w:rsid w:val="00140EDD"/>
    <w:rsid w:val="00143253"/>
    <w:rsid w:val="0014438A"/>
    <w:rsid w:val="00146978"/>
    <w:rsid w:val="00151077"/>
    <w:rsid w:val="00152934"/>
    <w:rsid w:val="00152F46"/>
    <w:rsid w:val="0015371E"/>
    <w:rsid w:val="001553E1"/>
    <w:rsid w:val="00155A25"/>
    <w:rsid w:val="00162A81"/>
    <w:rsid w:val="0016556C"/>
    <w:rsid w:val="0016638F"/>
    <w:rsid w:val="0017178B"/>
    <w:rsid w:val="001739E7"/>
    <w:rsid w:val="00175F56"/>
    <w:rsid w:val="00177C69"/>
    <w:rsid w:val="00180AFB"/>
    <w:rsid w:val="00181228"/>
    <w:rsid w:val="00182F70"/>
    <w:rsid w:val="00185CF8"/>
    <w:rsid w:val="00187962"/>
    <w:rsid w:val="00187A91"/>
    <w:rsid w:val="001927F7"/>
    <w:rsid w:val="001939E6"/>
    <w:rsid w:val="00196964"/>
    <w:rsid w:val="00196EE0"/>
    <w:rsid w:val="001A197B"/>
    <w:rsid w:val="001A2E7E"/>
    <w:rsid w:val="001A581E"/>
    <w:rsid w:val="001A5E82"/>
    <w:rsid w:val="001A6FC9"/>
    <w:rsid w:val="001B1280"/>
    <w:rsid w:val="001B25BA"/>
    <w:rsid w:val="001B563E"/>
    <w:rsid w:val="001C5E8C"/>
    <w:rsid w:val="001C632A"/>
    <w:rsid w:val="001C68DF"/>
    <w:rsid w:val="001C7B21"/>
    <w:rsid w:val="001D501F"/>
    <w:rsid w:val="001D5247"/>
    <w:rsid w:val="001E5327"/>
    <w:rsid w:val="001E5DB2"/>
    <w:rsid w:val="001E628B"/>
    <w:rsid w:val="001E7129"/>
    <w:rsid w:val="001F0379"/>
    <w:rsid w:val="001F10C4"/>
    <w:rsid w:val="001F14AE"/>
    <w:rsid w:val="001F1507"/>
    <w:rsid w:val="001F36ED"/>
    <w:rsid w:val="001F3875"/>
    <w:rsid w:val="001F63F4"/>
    <w:rsid w:val="001F66E7"/>
    <w:rsid w:val="001F718A"/>
    <w:rsid w:val="002020D2"/>
    <w:rsid w:val="00203877"/>
    <w:rsid w:val="00203B51"/>
    <w:rsid w:val="00203E15"/>
    <w:rsid w:val="00204E8C"/>
    <w:rsid w:val="00205C32"/>
    <w:rsid w:val="00206C47"/>
    <w:rsid w:val="00206C75"/>
    <w:rsid w:val="00210F74"/>
    <w:rsid w:val="00211287"/>
    <w:rsid w:val="0021224A"/>
    <w:rsid w:val="00212820"/>
    <w:rsid w:val="00213228"/>
    <w:rsid w:val="00213A3B"/>
    <w:rsid w:val="002239D2"/>
    <w:rsid w:val="00223F3D"/>
    <w:rsid w:val="00224625"/>
    <w:rsid w:val="002256D8"/>
    <w:rsid w:val="00226684"/>
    <w:rsid w:val="0023069A"/>
    <w:rsid w:val="00230A2C"/>
    <w:rsid w:val="00230B01"/>
    <w:rsid w:val="00230D91"/>
    <w:rsid w:val="00236361"/>
    <w:rsid w:val="002366B5"/>
    <w:rsid w:val="00236DE8"/>
    <w:rsid w:val="002378A3"/>
    <w:rsid w:val="00240761"/>
    <w:rsid w:val="002435E8"/>
    <w:rsid w:val="00244797"/>
    <w:rsid w:val="00244DE9"/>
    <w:rsid w:val="002464E1"/>
    <w:rsid w:val="00250BB5"/>
    <w:rsid w:val="0025287C"/>
    <w:rsid w:val="00252F9F"/>
    <w:rsid w:val="00254394"/>
    <w:rsid w:val="00254C99"/>
    <w:rsid w:val="0025574B"/>
    <w:rsid w:val="00255B15"/>
    <w:rsid w:val="00256B4D"/>
    <w:rsid w:val="00263ED5"/>
    <w:rsid w:val="0026414C"/>
    <w:rsid w:val="00265681"/>
    <w:rsid w:val="00267173"/>
    <w:rsid w:val="00267C02"/>
    <w:rsid w:val="002705DE"/>
    <w:rsid w:val="0027249B"/>
    <w:rsid w:val="00274327"/>
    <w:rsid w:val="002749AA"/>
    <w:rsid w:val="00277491"/>
    <w:rsid w:val="002809D3"/>
    <w:rsid w:val="00280D1B"/>
    <w:rsid w:val="00281153"/>
    <w:rsid w:val="002818CB"/>
    <w:rsid w:val="0028253D"/>
    <w:rsid w:val="00284E1D"/>
    <w:rsid w:val="00287CCD"/>
    <w:rsid w:val="002918FA"/>
    <w:rsid w:val="00292B3F"/>
    <w:rsid w:val="002948C7"/>
    <w:rsid w:val="0029553D"/>
    <w:rsid w:val="00296605"/>
    <w:rsid w:val="002A1A3B"/>
    <w:rsid w:val="002A1C0A"/>
    <w:rsid w:val="002A39C0"/>
    <w:rsid w:val="002A4700"/>
    <w:rsid w:val="002A6528"/>
    <w:rsid w:val="002B2215"/>
    <w:rsid w:val="002B3184"/>
    <w:rsid w:val="002B3996"/>
    <w:rsid w:val="002B60F4"/>
    <w:rsid w:val="002C2431"/>
    <w:rsid w:val="002C259A"/>
    <w:rsid w:val="002C34E4"/>
    <w:rsid w:val="002C388B"/>
    <w:rsid w:val="002C7D8D"/>
    <w:rsid w:val="002D11A8"/>
    <w:rsid w:val="002D254C"/>
    <w:rsid w:val="002D4909"/>
    <w:rsid w:val="002D53BE"/>
    <w:rsid w:val="002D6155"/>
    <w:rsid w:val="002D7181"/>
    <w:rsid w:val="002E023E"/>
    <w:rsid w:val="002E1286"/>
    <w:rsid w:val="002E2038"/>
    <w:rsid w:val="002E41A1"/>
    <w:rsid w:val="002F142F"/>
    <w:rsid w:val="002F14AC"/>
    <w:rsid w:val="002F1BEC"/>
    <w:rsid w:val="002F2085"/>
    <w:rsid w:val="002F40BE"/>
    <w:rsid w:val="0030185F"/>
    <w:rsid w:val="00304F1E"/>
    <w:rsid w:val="00305D90"/>
    <w:rsid w:val="0030633C"/>
    <w:rsid w:val="00311AF5"/>
    <w:rsid w:val="00311D30"/>
    <w:rsid w:val="003120BE"/>
    <w:rsid w:val="00313A9C"/>
    <w:rsid w:val="00314A13"/>
    <w:rsid w:val="00315F53"/>
    <w:rsid w:val="00317229"/>
    <w:rsid w:val="00320C09"/>
    <w:rsid w:val="003247D6"/>
    <w:rsid w:val="0033024A"/>
    <w:rsid w:val="00334072"/>
    <w:rsid w:val="00334765"/>
    <w:rsid w:val="00336900"/>
    <w:rsid w:val="0033708E"/>
    <w:rsid w:val="003370BE"/>
    <w:rsid w:val="00337993"/>
    <w:rsid w:val="00341D9C"/>
    <w:rsid w:val="00342491"/>
    <w:rsid w:val="0034262A"/>
    <w:rsid w:val="00342FAB"/>
    <w:rsid w:val="0034460F"/>
    <w:rsid w:val="003447D6"/>
    <w:rsid w:val="00344BA3"/>
    <w:rsid w:val="003472F4"/>
    <w:rsid w:val="00347B1A"/>
    <w:rsid w:val="00347B7E"/>
    <w:rsid w:val="003507BE"/>
    <w:rsid w:val="003538E4"/>
    <w:rsid w:val="00353EA5"/>
    <w:rsid w:val="003556FD"/>
    <w:rsid w:val="003571C5"/>
    <w:rsid w:val="00362ED7"/>
    <w:rsid w:val="00363673"/>
    <w:rsid w:val="00366AC8"/>
    <w:rsid w:val="003709EE"/>
    <w:rsid w:val="0037133E"/>
    <w:rsid w:val="0037221E"/>
    <w:rsid w:val="003723CF"/>
    <w:rsid w:val="00372848"/>
    <w:rsid w:val="0037513E"/>
    <w:rsid w:val="00375439"/>
    <w:rsid w:val="00375964"/>
    <w:rsid w:val="00377A7C"/>
    <w:rsid w:val="00381CA8"/>
    <w:rsid w:val="003827D7"/>
    <w:rsid w:val="00383B3E"/>
    <w:rsid w:val="00385E18"/>
    <w:rsid w:val="00387A19"/>
    <w:rsid w:val="0039057B"/>
    <w:rsid w:val="00390E76"/>
    <w:rsid w:val="003918B6"/>
    <w:rsid w:val="00391A21"/>
    <w:rsid w:val="00391C16"/>
    <w:rsid w:val="003934CA"/>
    <w:rsid w:val="0039380B"/>
    <w:rsid w:val="003938A4"/>
    <w:rsid w:val="00393F40"/>
    <w:rsid w:val="003A1D3E"/>
    <w:rsid w:val="003A3D03"/>
    <w:rsid w:val="003A67F5"/>
    <w:rsid w:val="003A6904"/>
    <w:rsid w:val="003A70F8"/>
    <w:rsid w:val="003B5D6C"/>
    <w:rsid w:val="003B6B94"/>
    <w:rsid w:val="003B71E5"/>
    <w:rsid w:val="003C00A6"/>
    <w:rsid w:val="003C2A97"/>
    <w:rsid w:val="003C331E"/>
    <w:rsid w:val="003C391D"/>
    <w:rsid w:val="003C3FBE"/>
    <w:rsid w:val="003C4218"/>
    <w:rsid w:val="003C6685"/>
    <w:rsid w:val="003C6BE6"/>
    <w:rsid w:val="003C7A29"/>
    <w:rsid w:val="003D171E"/>
    <w:rsid w:val="003D1DB1"/>
    <w:rsid w:val="003D2931"/>
    <w:rsid w:val="003D2A30"/>
    <w:rsid w:val="003D58DB"/>
    <w:rsid w:val="003D7D8D"/>
    <w:rsid w:val="003D7EE1"/>
    <w:rsid w:val="003E3271"/>
    <w:rsid w:val="003E6EC4"/>
    <w:rsid w:val="003E6FBD"/>
    <w:rsid w:val="003F05FC"/>
    <w:rsid w:val="003F1EBF"/>
    <w:rsid w:val="003F2351"/>
    <w:rsid w:val="003F3B03"/>
    <w:rsid w:val="004009D1"/>
    <w:rsid w:val="00401FC2"/>
    <w:rsid w:val="00403EF1"/>
    <w:rsid w:val="0040460E"/>
    <w:rsid w:val="00405B91"/>
    <w:rsid w:val="004102F1"/>
    <w:rsid w:val="00411717"/>
    <w:rsid w:val="004118D9"/>
    <w:rsid w:val="00413CDC"/>
    <w:rsid w:val="0041416E"/>
    <w:rsid w:val="00414194"/>
    <w:rsid w:val="00414DB4"/>
    <w:rsid w:val="004153ED"/>
    <w:rsid w:val="0041739B"/>
    <w:rsid w:val="004218C7"/>
    <w:rsid w:val="004248AE"/>
    <w:rsid w:val="00425029"/>
    <w:rsid w:val="004278D9"/>
    <w:rsid w:val="004313DD"/>
    <w:rsid w:val="0043292D"/>
    <w:rsid w:val="004409F4"/>
    <w:rsid w:val="004446BB"/>
    <w:rsid w:val="00445F2A"/>
    <w:rsid w:val="00450630"/>
    <w:rsid w:val="0045138D"/>
    <w:rsid w:val="0045213A"/>
    <w:rsid w:val="00453A09"/>
    <w:rsid w:val="00457062"/>
    <w:rsid w:val="0046167F"/>
    <w:rsid w:val="00462806"/>
    <w:rsid w:val="00462A8B"/>
    <w:rsid w:val="00463933"/>
    <w:rsid w:val="00471A16"/>
    <w:rsid w:val="00474B03"/>
    <w:rsid w:val="00476C27"/>
    <w:rsid w:val="004806F7"/>
    <w:rsid w:val="004912B2"/>
    <w:rsid w:val="004942BD"/>
    <w:rsid w:val="00495D26"/>
    <w:rsid w:val="004964D2"/>
    <w:rsid w:val="004A05B7"/>
    <w:rsid w:val="004A2791"/>
    <w:rsid w:val="004A2B7C"/>
    <w:rsid w:val="004A3164"/>
    <w:rsid w:val="004A3F53"/>
    <w:rsid w:val="004A4C34"/>
    <w:rsid w:val="004A5A83"/>
    <w:rsid w:val="004B0434"/>
    <w:rsid w:val="004B158F"/>
    <w:rsid w:val="004B236B"/>
    <w:rsid w:val="004B38A8"/>
    <w:rsid w:val="004B59E3"/>
    <w:rsid w:val="004B780E"/>
    <w:rsid w:val="004B7E34"/>
    <w:rsid w:val="004C00FA"/>
    <w:rsid w:val="004C3069"/>
    <w:rsid w:val="004C379A"/>
    <w:rsid w:val="004C3850"/>
    <w:rsid w:val="004C647D"/>
    <w:rsid w:val="004C6B94"/>
    <w:rsid w:val="004D255D"/>
    <w:rsid w:val="004D3296"/>
    <w:rsid w:val="004D43DA"/>
    <w:rsid w:val="004D45C2"/>
    <w:rsid w:val="004D5831"/>
    <w:rsid w:val="004D6061"/>
    <w:rsid w:val="004D6C03"/>
    <w:rsid w:val="004D7F23"/>
    <w:rsid w:val="004E07F8"/>
    <w:rsid w:val="004E38C5"/>
    <w:rsid w:val="004E495D"/>
    <w:rsid w:val="004F03AF"/>
    <w:rsid w:val="004F0E2C"/>
    <w:rsid w:val="004F153C"/>
    <w:rsid w:val="004F32B4"/>
    <w:rsid w:val="004F37EA"/>
    <w:rsid w:val="004F3A7B"/>
    <w:rsid w:val="004F6A0D"/>
    <w:rsid w:val="004F72D6"/>
    <w:rsid w:val="004F739D"/>
    <w:rsid w:val="00503C33"/>
    <w:rsid w:val="00507322"/>
    <w:rsid w:val="00510B19"/>
    <w:rsid w:val="00511FB9"/>
    <w:rsid w:val="005133C6"/>
    <w:rsid w:val="00513F9B"/>
    <w:rsid w:val="0051424C"/>
    <w:rsid w:val="00515CAE"/>
    <w:rsid w:val="0051645F"/>
    <w:rsid w:val="005202AA"/>
    <w:rsid w:val="00520D8A"/>
    <w:rsid w:val="00520DB5"/>
    <w:rsid w:val="00522117"/>
    <w:rsid w:val="0052468D"/>
    <w:rsid w:val="00524D1A"/>
    <w:rsid w:val="00525F5A"/>
    <w:rsid w:val="0052614D"/>
    <w:rsid w:val="00527FB6"/>
    <w:rsid w:val="00535170"/>
    <w:rsid w:val="00536854"/>
    <w:rsid w:val="0054065E"/>
    <w:rsid w:val="00542D3F"/>
    <w:rsid w:val="005453BC"/>
    <w:rsid w:val="005506B9"/>
    <w:rsid w:val="005534DE"/>
    <w:rsid w:val="0055493C"/>
    <w:rsid w:val="00556060"/>
    <w:rsid w:val="00556BD0"/>
    <w:rsid w:val="00560081"/>
    <w:rsid w:val="005600ED"/>
    <w:rsid w:val="00560B56"/>
    <w:rsid w:val="00562772"/>
    <w:rsid w:val="005633A5"/>
    <w:rsid w:val="005709E0"/>
    <w:rsid w:val="00571281"/>
    <w:rsid w:val="00571E03"/>
    <w:rsid w:val="005724A8"/>
    <w:rsid w:val="00572E72"/>
    <w:rsid w:val="00573330"/>
    <w:rsid w:val="00576C1A"/>
    <w:rsid w:val="0057730F"/>
    <w:rsid w:val="005803EE"/>
    <w:rsid w:val="00581579"/>
    <w:rsid w:val="0058163B"/>
    <w:rsid w:val="005818BF"/>
    <w:rsid w:val="00584E00"/>
    <w:rsid w:val="00585759"/>
    <w:rsid w:val="00592471"/>
    <w:rsid w:val="00592C15"/>
    <w:rsid w:val="00592F1D"/>
    <w:rsid w:val="00593517"/>
    <w:rsid w:val="005962B7"/>
    <w:rsid w:val="00597B7C"/>
    <w:rsid w:val="005A2875"/>
    <w:rsid w:val="005A3FB2"/>
    <w:rsid w:val="005A4EFD"/>
    <w:rsid w:val="005A5648"/>
    <w:rsid w:val="005A67FD"/>
    <w:rsid w:val="005A7653"/>
    <w:rsid w:val="005B13BB"/>
    <w:rsid w:val="005B1E14"/>
    <w:rsid w:val="005B28F0"/>
    <w:rsid w:val="005B5702"/>
    <w:rsid w:val="005C0E6E"/>
    <w:rsid w:val="005C10AC"/>
    <w:rsid w:val="005C36EF"/>
    <w:rsid w:val="005C3CE3"/>
    <w:rsid w:val="005C569C"/>
    <w:rsid w:val="005C5706"/>
    <w:rsid w:val="005C584E"/>
    <w:rsid w:val="005C6846"/>
    <w:rsid w:val="005D3104"/>
    <w:rsid w:val="005D4C97"/>
    <w:rsid w:val="005D6044"/>
    <w:rsid w:val="005D6780"/>
    <w:rsid w:val="005E2FD3"/>
    <w:rsid w:val="005E42F2"/>
    <w:rsid w:val="005E4B96"/>
    <w:rsid w:val="005E6A0B"/>
    <w:rsid w:val="005E7ACA"/>
    <w:rsid w:val="005F007D"/>
    <w:rsid w:val="005F14CE"/>
    <w:rsid w:val="005F1869"/>
    <w:rsid w:val="005F51E6"/>
    <w:rsid w:val="005F780D"/>
    <w:rsid w:val="00600D4B"/>
    <w:rsid w:val="00601052"/>
    <w:rsid w:val="006027D7"/>
    <w:rsid w:val="00602856"/>
    <w:rsid w:val="00605518"/>
    <w:rsid w:val="00606FFC"/>
    <w:rsid w:val="00607D25"/>
    <w:rsid w:val="006128C9"/>
    <w:rsid w:val="00612DF3"/>
    <w:rsid w:val="00613987"/>
    <w:rsid w:val="00614715"/>
    <w:rsid w:val="00616BC2"/>
    <w:rsid w:val="00616F83"/>
    <w:rsid w:val="00617168"/>
    <w:rsid w:val="00617189"/>
    <w:rsid w:val="00621463"/>
    <w:rsid w:val="00625D9A"/>
    <w:rsid w:val="00630A79"/>
    <w:rsid w:val="00631391"/>
    <w:rsid w:val="00635EEB"/>
    <w:rsid w:val="006365E1"/>
    <w:rsid w:val="00636CDB"/>
    <w:rsid w:val="006376DD"/>
    <w:rsid w:val="00637DCB"/>
    <w:rsid w:val="006410EB"/>
    <w:rsid w:val="00643D5D"/>
    <w:rsid w:val="00645857"/>
    <w:rsid w:val="00647FFC"/>
    <w:rsid w:val="00650A11"/>
    <w:rsid w:val="00650F42"/>
    <w:rsid w:val="00652FD6"/>
    <w:rsid w:val="0065359A"/>
    <w:rsid w:val="006649E1"/>
    <w:rsid w:val="006655E9"/>
    <w:rsid w:val="00673773"/>
    <w:rsid w:val="00676A4B"/>
    <w:rsid w:val="00680AB0"/>
    <w:rsid w:val="00681B0C"/>
    <w:rsid w:val="00681DFD"/>
    <w:rsid w:val="00682488"/>
    <w:rsid w:val="0068362D"/>
    <w:rsid w:val="006857AC"/>
    <w:rsid w:val="00686489"/>
    <w:rsid w:val="006875D7"/>
    <w:rsid w:val="006940E3"/>
    <w:rsid w:val="00694E7E"/>
    <w:rsid w:val="00695123"/>
    <w:rsid w:val="006A0054"/>
    <w:rsid w:val="006A1105"/>
    <w:rsid w:val="006A2898"/>
    <w:rsid w:val="006A2942"/>
    <w:rsid w:val="006A3B96"/>
    <w:rsid w:val="006A457C"/>
    <w:rsid w:val="006A60A4"/>
    <w:rsid w:val="006A700D"/>
    <w:rsid w:val="006B07B1"/>
    <w:rsid w:val="006B2546"/>
    <w:rsid w:val="006B2E22"/>
    <w:rsid w:val="006B38AE"/>
    <w:rsid w:val="006B4D7B"/>
    <w:rsid w:val="006B4E57"/>
    <w:rsid w:val="006B4F1B"/>
    <w:rsid w:val="006B5D57"/>
    <w:rsid w:val="006B73EC"/>
    <w:rsid w:val="006B783C"/>
    <w:rsid w:val="006C1B3E"/>
    <w:rsid w:val="006C2CC6"/>
    <w:rsid w:val="006C4462"/>
    <w:rsid w:val="006C47E8"/>
    <w:rsid w:val="006C4959"/>
    <w:rsid w:val="006C4AF9"/>
    <w:rsid w:val="006C6494"/>
    <w:rsid w:val="006C7415"/>
    <w:rsid w:val="006C7D70"/>
    <w:rsid w:val="006D0B9F"/>
    <w:rsid w:val="006D0D69"/>
    <w:rsid w:val="006D1BBA"/>
    <w:rsid w:val="006D7CC8"/>
    <w:rsid w:val="006E02B6"/>
    <w:rsid w:val="006E1429"/>
    <w:rsid w:val="006E39C1"/>
    <w:rsid w:val="006E634E"/>
    <w:rsid w:val="006E7C8C"/>
    <w:rsid w:val="006F0333"/>
    <w:rsid w:val="006F11FC"/>
    <w:rsid w:val="006F1922"/>
    <w:rsid w:val="006F389F"/>
    <w:rsid w:val="006F616E"/>
    <w:rsid w:val="006F738D"/>
    <w:rsid w:val="00700395"/>
    <w:rsid w:val="00700A07"/>
    <w:rsid w:val="0070265A"/>
    <w:rsid w:val="007051C9"/>
    <w:rsid w:val="00706433"/>
    <w:rsid w:val="00710173"/>
    <w:rsid w:val="0071352E"/>
    <w:rsid w:val="0071365E"/>
    <w:rsid w:val="0071421D"/>
    <w:rsid w:val="00714EB5"/>
    <w:rsid w:val="0071510D"/>
    <w:rsid w:val="00716C6A"/>
    <w:rsid w:val="00720D74"/>
    <w:rsid w:val="00721A31"/>
    <w:rsid w:val="00724CBB"/>
    <w:rsid w:val="00725AD9"/>
    <w:rsid w:val="00727B28"/>
    <w:rsid w:val="0073028E"/>
    <w:rsid w:val="00733FD1"/>
    <w:rsid w:val="007342C3"/>
    <w:rsid w:val="00734890"/>
    <w:rsid w:val="007406BD"/>
    <w:rsid w:val="0074121F"/>
    <w:rsid w:val="00743F17"/>
    <w:rsid w:val="00751004"/>
    <w:rsid w:val="00752771"/>
    <w:rsid w:val="007540A1"/>
    <w:rsid w:val="00760C9A"/>
    <w:rsid w:val="00763C76"/>
    <w:rsid w:val="00764E0B"/>
    <w:rsid w:val="007734EE"/>
    <w:rsid w:val="007745D4"/>
    <w:rsid w:val="007755D7"/>
    <w:rsid w:val="0078038F"/>
    <w:rsid w:val="00780AF6"/>
    <w:rsid w:val="00785095"/>
    <w:rsid w:val="00785421"/>
    <w:rsid w:val="00790231"/>
    <w:rsid w:val="00790406"/>
    <w:rsid w:val="0079424B"/>
    <w:rsid w:val="00794DF8"/>
    <w:rsid w:val="007955CD"/>
    <w:rsid w:val="00795AA0"/>
    <w:rsid w:val="00796AFC"/>
    <w:rsid w:val="007A0FEC"/>
    <w:rsid w:val="007A128E"/>
    <w:rsid w:val="007A18FB"/>
    <w:rsid w:val="007A3A4A"/>
    <w:rsid w:val="007A7A55"/>
    <w:rsid w:val="007B0123"/>
    <w:rsid w:val="007B0866"/>
    <w:rsid w:val="007B0B78"/>
    <w:rsid w:val="007B1704"/>
    <w:rsid w:val="007B2028"/>
    <w:rsid w:val="007B6059"/>
    <w:rsid w:val="007B6B41"/>
    <w:rsid w:val="007B7DB2"/>
    <w:rsid w:val="007C0B30"/>
    <w:rsid w:val="007C0C9B"/>
    <w:rsid w:val="007C1C0C"/>
    <w:rsid w:val="007C27F6"/>
    <w:rsid w:val="007C548E"/>
    <w:rsid w:val="007C6B1D"/>
    <w:rsid w:val="007D240D"/>
    <w:rsid w:val="007D497B"/>
    <w:rsid w:val="007D5529"/>
    <w:rsid w:val="007D59CD"/>
    <w:rsid w:val="007D5B26"/>
    <w:rsid w:val="007D65F4"/>
    <w:rsid w:val="007D7812"/>
    <w:rsid w:val="007D7B00"/>
    <w:rsid w:val="007E32FD"/>
    <w:rsid w:val="007E453E"/>
    <w:rsid w:val="007E50B1"/>
    <w:rsid w:val="007E5161"/>
    <w:rsid w:val="007E5BF3"/>
    <w:rsid w:val="007F0A39"/>
    <w:rsid w:val="007F1A7B"/>
    <w:rsid w:val="007F1DE3"/>
    <w:rsid w:val="007F3184"/>
    <w:rsid w:val="007F4D89"/>
    <w:rsid w:val="007F5680"/>
    <w:rsid w:val="00802229"/>
    <w:rsid w:val="00802264"/>
    <w:rsid w:val="00803975"/>
    <w:rsid w:val="00806A80"/>
    <w:rsid w:val="00811020"/>
    <w:rsid w:val="00814434"/>
    <w:rsid w:val="008144EB"/>
    <w:rsid w:val="00815C59"/>
    <w:rsid w:val="00821E3A"/>
    <w:rsid w:val="00822AEA"/>
    <w:rsid w:val="00822D7D"/>
    <w:rsid w:val="008312F8"/>
    <w:rsid w:val="00832058"/>
    <w:rsid w:val="00833276"/>
    <w:rsid w:val="00835ECC"/>
    <w:rsid w:val="00836D67"/>
    <w:rsid w:val="008373B3"/>
    <w:rsid w:val="00840909"/>
    <w:rsid w:val="00840EC3"/>
    <w:rsid w:val="008436BB"/>
    <w:rsid w:val="00843DB4"/>
    <w:rsid w:val="00844B6C"/>
    <w:rsid w:val="00845589"/>
    <w:rsid w:val="00846A3F"/>
    <w:rsid w:val="0084709E"/>
    <w:rsid w:val="00852B3C"/>
    <w:rsid w:val="00854667"/>
    <w:rsid w:val="008553E5"/>
    <w:rsid w:val="008556AE"/>
    <w:rsid w:val="00855E0D"/>
    <w:rsid w:val="0086079D"/>
    <w:rsid w:val="00863666"/>
    <w:rsid w:val="008636A2"/>
    <w:rsid w:val="00863CD4"/>
    <w:rsid w:val="008649A7"/>
    <w:rsid w:val="00865D4F"/>
    <w:rsid w:val="0086678B"/>
    <w:rsid w:val="00871872"/>
    <w:rsid w:val="008736AB"/>
    <w:rsid w:val="00873B28"/>
    <w:rsid w:val="00873DF9"/>
    <w:rsid w:val="008765B6"/>
    <w:rsid w:val="0087703A"/>
    <w:rsid w:val="00877AA5"/>
    <w:rsid w:val="008827AB"/>
    <w:rsid w:val="00885A91"/>
    <w:rsid w:val="00886B4E"/>
    <w:rsid w:val="008874DB"/>
    <w:rsid w:val="00890D0B"/>
    <w:rsid w:val="00891B12"/>
    <w:rsid w:val="00892209"/>
    <w:rsid w:val="008935A6"/>
    <w:rsid w:val="008957C3"/>
    <w:rsid w:val="0089604F"/>
    <w:rsid w:val="00896657"/>
    <w:rsid w:val="00897957"/>
    <w:rsid w:val="008A1D6A"/>
    <w:rsid w:val="008A1F23"/>
    <w:rsid w:val="008A2F1E"/>
    <w:rsid w:val="008A3B27"/>
    <w:rsid w:val="008A4069"/>
    <w:rsid w:val="008A48FC"/>
    <w:rsid w:val="008A5272"/>
    <w:rsid w:val="008A5CEA"/>
    <w:rsid w:val="008A6975"/>
    <w:rsid w:val="008B322B"/>
    <w:rsid w:val="008B4057"/>
    <w:rsid w:val="008B6119"/>
    <w:rsid w:val="008B79CA"/>
    <w:rsid w:val="008C140F"/>
    <w:rsid w:val="008C2804"/>
    <w:rsid w:val="008C3C55"/>
    <w:rsid w:val="008C5750"/>
    <w:rsid w:val="008C5D49"/>
    <w:rsid w:val="008C67EF"/>
    <w:rsid w:val="008C727A"/>
    <w:rsid w:val="008D0321"/>
    <w:rsid w:val="008D093A"/>
    <w:rsid w:val="008D1B57"/>
    <w:rsid w:val="008D2E58"/>
    <w:rsid w:val="008D33C9"/>
    <w:rsid w:val="008D39D9"/>
    <w:rsid w:val="008D39E5"/>
    <w:rsid w:val="008D3E42"/>
    <w:rsid w:val="008E0B8E"/>
    <w:rsid w:val="008E1FEE"/>
    <w:rsid w:val="008E3531"/>
    <w:rsid w:val="008E567E"/>
    <w:rsid w:val="008E7A5F"/>
    <w:rsid w:val="008F087D"/>
    <w:rsid w:val="008F0F5E"/>
    <w:rsid w:val="008F1A3B"/>
    <w:rsid w:val="008F218D"/>
    <w:rsid w:val="008F2219"/>
    <w:rsid w:val="008F7316"/>
    <w:rsid w:val="008F773C"/>
    <w:rsid w:val="00902A7A"/>
    <w:rsid w:val="009031D1"/>
    <w:rsid w:val="00906DDE"/>
    <w:rsid w:val="00910387"/>
    <w:rsid w:val="0091125E"/>
    <w:rsid w:val="00911335"/>
    <w:rsid w:val="00912E5F"/>
    <w:rsid w:val="00915142"/>
    <w:rsid w:val="00915998"/>
    <w:rsid w:val="00916829"/>
    <w:rsid w:val="0091689C"/>
    <w:rsid w:val="0092165F"/>
    <w:rsid w:val="00922613"/>
    <w:rsid w:val="009247E7"/>
    <w:rsid w:val="00924E7E"/>
    <w:rsid w:val="00930753"/>
    <w:rsid w:val="009325EE"/>
    <w:rsid w:val="009358F5"/>
    <w:rsid w:val="00935F1E"/>
    <w:rsid w:val="00937513"/>
    <w:rsid w:val="00937AFD"/>
    <w:rsid w:val="00941BB0"/>
    <w:rsid w:val="00943676"/>
    <w:rsid w:val="00944419"/>
    <w:rsid w:val="00945F19"/>
    <w:rsid w:val="00946056"/>
    <w:rsid w:val="00947B0D"/>
    <w:rsid w:val="00956FB0"/>
    <w:rsid w:val="009570E3"/>
    <w:rsid w:val="00957910"/>
    <w:rsid w:val="00965489"/>
    <w:rsid w:val="009667EC"/>
    <w:rsid w:val="00966BDB"/>
    <w:rsid w:val="00966DE0"/>
    <w:rsid w:val="009702DF"/>
    <w:rsid w:val="0097088E"/>
    <w:rsid w:val="00972A52"/>
    <w:rsid w:val="009741E6"/>
    <w:rsid w:val="00975210"/>
    <w:rsid w:val="009767F9"/>
    <w:rsid w:val="00983B97"/>
    <w:rsid w:val="00985361"/>
    <w:rsid w:val="00985B56"/>
    <w:rsid w:val="00985F2A"/>
    <w:rsid w:val="00986228"/>
    <w:rsid w:val="00986350"/>
    <w:rsid w:val="00992388"/>
    <w:rsid w:val="0099471A"/>
    <w:rsid w:val="009969EE"/>
    <w:rsid w:val="00997C25"/>
    <w:rsid w:val="009A0253"/>
    <w:rsid w:val="009A127A"/>
    <w:rsid w:val="009A1286"/>
    <w:rsid w:val="009A66F2"/>
    <w:rsid w:val="009B2370"/>
    <w:rsid w:val="009B2805"/>
    <w:rsid w:val="009B3919"/>
    <w:rsid w:val="009B6108"/>
    <w:rsid w:val="009C3779"/>
    <w:rsid w:val="009C3E5C"/>
    <w:rsid w:val="009C6592"/>
    <w:rsid w:val="009C7D55"/>
    <w:rsid w:val="009D0730"/>
    <w:rsid w:val="009D0DDE"/>
    <w:rsid w:val="009D350E"/>
    <w:rsid w:val="009D4600"/>
    <w:rsid w:val="009D4CB8"/>
    <w:rsid w:val="009D6F32"/>
    <w:rsid w:val="009E6BFE"/>
    <w:rsid w:val="009F08EE"/>
    <w:rsid w:val="009F3AE7"/>
    <w:rsid w:val="009F4BD2"/>
    <w:rsid w:val="009F7EAC"/>
    <w:rsid w:val="00A00630"/>
    <w:rsid w:val="00A00C32"/>
    <w:rsid w:val="00A0133D"/>
    <w:rsid w:val="00A02A57"/>
    <w:rsid w:val="00A04B86"/>
    <w:rsid w:val="00A04C11"/>
    <w:rsid w:val="00A04CD5"/>
    <w:rsid w:val="00A04EE1"/>
    <w:rsid w:val="00A054A4"/>
    <w:rsid w:val="00A1321B"/>
    <w:rsid w:val="00A21F15"/>
    <w:rsid w:val="00A23A7B"/>
    <w:rsid w:val="00A24495"/>
    <w:rsid w:val="00A27490"/>
    <w:rsid w:val="00A306BD"/>
    <w:rsid w:val="00A31FB3"/>
    <w:rsid w:val="00A32001"/>
    <w:rsid w:val="00A332A1"/>
    <w:rsid w:val="00A34504"/>
    <w:rsid w:val="00A3523E"/>
    <w:rsid w:val="00A36128"/>
    <w:rsid w:val="00A36C6E"/>
    <w:rsid w:val="00A4158A"/>
    <w:rsid w:val="00A41E22"/>
    <w:rsid w:val="00A41FCB"/>
    <w:rsid w:val="00A473A1"/>
    <w:rsid w:val="00A51BAF"/>
    <w:rsid w:val="00A521E0"/>
    <w:rsid w:val="00A54CA6"/>
    <w:rsid w:val="00A55D7C"/>
    <w:rsid w:val="00A56D57"/>
    <w:rsid w:val="00A57BD5"/>
    <w:rsid w:val="00A6044C"/>
    <w:rsid w:val="00A60A93"/>
    <w:rsid w:val="00A6133F"/>
    <w:rsid w:val="00A61D0E"/>
    <w:rsid w:val="00A620AF"/>
    <w:rsid w:val="00A64A36"/>
    <w:rsid w:val="00A65B10"/>
    <w:rsid w:val="00A7279A"/>
    <w:rsid w:val="00A72BA0"/>
    <w:rsid w:val="00A73456"/>
    <w:rsid w:val="00A736DB"/>
    <w:rsid w:val="00A74B5D"/>
    <w:rsid w:val="00A74C42"/>
    <w:rsid w:val="00A75D7F"/>
    <w:rsid w:val="00A76996"/>
    <w:rsid w:val="00A77EDA"/>
    <w:rsid w:val="00A814A4"/>
    <w:rsid w:val="00A81A8F"/>
    <w:rsid w:val="00A84733"/>
    <w:rsid w:val="00A84AC3"/>
    <w:rsid w:val="00A8527C"/>
    <w:rsid w:val="00A925C2"/>
    <w:rsid w:val="00A93F08"/>
    <w:rsid w:val="00A963F2"/>
    <w:rsid w:val="00A96C62"/>
    <w:rsid w:val="00AA2DB9"/>
    <w:rsid w:val="00AA4030"/>
    <w:rsid w:val="00AA46C8"/>
    <w:rsid w:val="00AA51C8"/>
    <w:rsid w:val="00AB16F4"/>
    <w:rsid w:val="00AB2DE6"/>
    <w:rsid w:val="00AB330E"/>
    <w:rsid w:val="00AB35F2"/>
    <w:rsid w:val="00AB3E0C"/>
    <w:rsid w:val="00AB4B7F"/>
    <w:rsid w:val="00AB6253"/>
    <w:rsid w:val="00AB7E97"/>
    <w:rsid w:val="00AC0161"/>
    <w:rsid w:val="00AC0A49"/>
    <w:rsid w:val="00AC1CB8"/>
    <w:rsid w:val="00AC2320"/>
    <w:rsid w:val="00AC5CFA"/>
    <w:rsid w:val="00AC6820"/>
    <w:rsid w:val="00AC6A13"/>
    <w:rsid w:val="00AC6EDA"/>
    <w:rsid w:val="00AD00A4"/>
    <w:rsid w:val="00AD01B6"/>
    <w:rsid w:val="00AD7062"/>
    <w:rsid w:val="00AD71C1"/>
    <w:rsid w:val="00AD75CF"/>
    <w:rsid w:val="00AD7A65"/>
    <w:rsid w:val="00AE16C3"/>
    <w:rsid w:val="00AE180C"/>
    <w:rsid w:val="00AE1D3C"/>
    <w:rsid w:val="00AE426C"/>
    <w:rsid w:val="00AE4A2D"/>
    <w:rsid w:val="00AE6CF7"/>
    <w:rsid w:val="00AF459F"/>
    <w:rsid w:val="00AF4EA4"/>
    <w:rsid w:val="00AF5500"/>
    <w:rsid w:val="00AF649C"/>
    <w:rsid w:val="00B01390"/>
    <w:rsid w:val="00B01F5B"/>
    <w:rsid w:val="00B025D1"/>
    <w:rsid w:val="00B026D5"/>
    <w:rsid w:val="00B03E1D"/>
    <w:rsid w:val="00B05628"/>
    <w:rsid w:val="00B07DF6"/>
    <w:rsid w:val="00B1230A"/>
    <w:rsid w:val="00B13E6F"/>
    <w:rsid w:val="00B15527"/>
    <w:rsid w:val="00B15E2A"/>
    <w:rsid w:val="00B17071"/>
    <w:rsid w:val="00B170D1"/>
    <w:rsid w:val="00B17A74"/>
    <w:rsid w:val="00B21469"/>
    <w:rsid w:val="00B31E57"/>
    <w:rsid w:val="00B3226C"/>
    <w:rsid w:val="00B32C1E"/>
    <w:rsid w:val="00B339FA"/>
    <w:rsid w:val="00B36D0E"/>
    <w:rsid w:val="00B4129F"/>
    <w:rsid w:val="00B41380"/>
    <w:rsid w:val="00B41E81"/>
    <w:rsid w:val="00B4276C"/>
    <w:rsid w:val="00B458C5"/>
    <w:rsid w:val="00B45D08"/>
    <w:rsid w:val="00B46023"/>
    <w:rsid w:val="00B47980"/>
    <w:rsid w:val="00B50BD7"/>
    <w:rsid w:val="00B51095"/>
    <w:rsid w:val="00B522F5"/>
    <w:rsid w:val="00B53BD0"/>
    <w:rsid w:val="00B5523A"/>
    <w:rsid w:val="00B60608"/>
    <w:rsid w:val="00B61A10"/>
    <w:rsid w:val="00B63E54"/>
    <w:rsid w:val="00B64050"/>
    <w:rsid w:val="00B65D2C"/>
    <w:rsid w:val="00B66377"/>
    <w:rsid w:val="00B66470"/>
    <w:rsid w:val="00B6747B"/>
    <w:rsid w:val="00B70C93"/>
    <w:rsid w:val="00B74947"/>
    <w:rsid w:val="00B753B5"/>
    <w:rsid w:val="00B7647D"/>
    <w:rsid w:val="00B765DA"/>
    <w:rsid w:val="00B7676C"/>
    <w:rsid w:val="00B76FB1"/>
    <w:rsid w:val="00B77D3E"/>
    <w:rsid w:val="00B800A2"/>
    <w:rsid w:val="00B80692"/>
    <w:rsid w:val="00B8206A"/>
    <w:rsid w:val="00B82792"/>
    <w:rsid w:val="00B84E7D"/>
    <w:rsid w:val="00B87F4A"/>
    <w:rsid w:val="00B90ABC"/>
    <w:rsid w:val="00B90BA3"/>
    <w:rsid w:val="00B91DDE"/>
    <w:rsid w:val="00B93BCC"/>
    <w:rsid w:val="00B946C0"/>
    <w:rsid w:val="00B947E8"/>
    <w:rsid w:val="00B96D88"/>
    <w:rsid w:val="00BA3A4E"/>
    <w:rsid w:val="00BA5025"/>
    <w:rsid w:val="00BA62CE"/>
    <w:rsid w:val="00BA78C6"/>
    <w:rsid w:val="00BA7963"/>
    <w:rsid w:val="00BB1823"/>
    <w:rsid w:val="00BB7690"/>
    <w:rsid w:val="00BC100F"/>
    <w:rsid w:val="00BC50B6"/>
    <w:rsid w:val="00BC5A9C"/>
    <w:rsid w:val="00BC6311"/>
    <w:rsid w:val="00BC6813"/>
    <w:rsid w:val="00BC6BEB"/>
    <w:rsid w:val="00BD53F7"/>
    <w:rsid w:val="00BD65FB"/>
    <w:rsid w:val="00BE256E"/>
    <w:rsid w:val="00BE2595"/>
    <w:rsid w:val="00BE2D47"/>
    <w:rsid w:val="00BE395B"/>
    <w:rsid w:val="00BE5948"/>
    <w:rsid w:val="00BF1277"/>
    <w:rsid w:val="00BF325A"/>
    <w:rsid w:val="00BF3B9E"/>
    <w:rsid w:val="00BF54BF"/>
    <w:rsid w:val="00BF6A39"/>
    <w:rsid w:val="00C003D5"/>
    <w:rsid w:val="00C01307"/>
    <w:rsid w:val="00C10D9C"/>
    <w:rsid w:val="00C110DD"/>
    <w:rsid w:val="00C13515"/>
    <w:rsid w:val="00C1459C"/>
    <w:rsid w:val="00C14D26"/>
    <w:rsid w:val="00C1701A"/>
    <w:rsid w:val="00C20830"/>
    <w:rsid w:val="00C20DA6"/>
    <w:rsid w:val="00C23607"/>
    <w:rsid w:val="00C24D0B"/>
    <w:rsid w:val="00C25822"/>
    <w:rsid w:val="00C273D4"/>
    <w:rsid w:val="00C30302"/>
    <w:rsid w:val="00C305FB"/>
    <w:rsid w:val="00C33A43"/>
    <w:rsid w:val="00C3428D"/>
    <w:rsid w:val="00C34C20"/>
    <w:rsid w:val="00C35265"/>
    <w:rsid w:val="00C35BC5"/>
    <w:rsid w:val="00C40106"/>
    <w:rsid w:val="00C40539"/>
    <w:rsid w:val="00C44D61"/>
    <w:rsid w:val="00C50E4C"/>
    <w:rsid w:val="00C515B5"/>
    <w:rsid w:val="00C5223C"/>
    <w:rsid w:val="00C52A65"/>
    <w:rsid w:val="00C52DFA"/>
    <w:rsid w:val="00C53120"/>
    <w:rsid w:val="00C5318E"/>
    <w:rsid w:val="00C54FC9"/>
    <w:rsid w:val="00C56704"/>
    <w:rsid w:val="00C57693"/>
    <w:rsid w:val="00C57C11"/>
    <w:rsid w:val="00C57DC8"/>
    <w:rsid w:val="00C62ED5"/>
    <w:rsid w:val="00C63F2F"/>
    <w:rsid w:val="00C65F24"/>
    <w:rsid w:val="00C667C3"/>
    <w:rsid w:val="00C66D58"/>
    <w:rsid w:val="00C678A6"/>
    <w:rsid w:val="00C70C58"/>
    <w:rsid w:val="00C71DF4"/>
    <w:rsid w:val="00C72370"/>
    <w:rsid w:val="00C77163"/>
    <w:rsid w:val="00C775E4"/>
    <w:rsid w:val="00C86B5D"/>
    <w:rsid w:val="00C87CAD"/>
    <w:rsid w:val="00C926CF"/>
    <w:rsid w:val="00C934C5"/>
    <w:rsid w:val="00C95068"/>
    <w:rsid w:val="00C951A1"/>
    <w:rsid w:val="00C95DD4"/>
    <w:rsid w:val="00C96056"/>
    <w:rsid w:val="00C96315"/>
    <w:rsid w:val="00CA29EF"/>
    <w:rsid w:val="00CA47D6"/>
    <w:rsid w:val="00CA47FB"/>
    <w:rsid w:val="00CA6C26"/>
    <w:rsid w:val="00CA75AE"/>
    <w:rsid w:val="00CA7E0D"/>
    <w:rsid w:val="00CB0A45"/>
    <w:rsid w:val="00CB1420"/>
    <w:rsid w:val="00CB1C7A"/>
    <w:rsid w:val="00CB2DD4"/>
    <w:rsid w:val="00CB5B02"/>
    <w:rsid w:val="00CB74DD"/>
    <w:rsid w:val="00CB788E"/>
    <w:rsid w:val="00CC4460"/>
    <w:rsid w:val="00CC4B99"/>
    <w:rsid w:val="00CC54A2"/>
    <w:rsid w:val="00CC54E2"/>
    <w:rsid w:val="00CC63AA"/>
    <w:rsid w:val="00CC6BB0"/>
    <w:rsid w:val="00CC7DB9"/>
    <w:rsid w:val="00CD1198"/>
    <w:rsid w:val="00CD13ED"/>
    <w:rsid w:val="00CD2445"/>
    <w:rsid w:val="00CD4BED"/>
    <w:rsid w:val="00CE04E5"/>
    <w:rsid w:val="00CE221A"/>
    <w:rsid w:val="00CE2459"/>
    <w:rsid w:val="00CE2ADC"/>
    <w:rsid w:val="00CE3755"/>
    <w:rsid w:val="00CE4A1F"/>
    <w:rsid w:val="00CE63DE"/>
    <w:rsid w:val="00CE646A"/>
    <w:rsid w:val="00CE652C"/>
    <w:rsid w:val="00CE7CE9"/>
    <w:rsid w:val="00CF00BF"/>
    <w:rsid w:val="00CF0F8A"/>
    <w:rsid w:val="00CF3DA8"/>
    <w:rsid w:val="00CF424B"/>
    <w:rsid w:val="00CF4BC2"/>
    <w:rsid w:val="00CF5C30"/>
    <w:rsid w:val="00CF6003"/>
    <w:rsid w:val="00D0085B"/>
    <w:rsid w:val="00D0418C"/>
    <w:rsid w:val="00D04D7C"/>
    <w:rsid w:val="00D07A5D"/>
    <w:rsid w:val="00D13A16"/>
    <w:rsid w:val="00D13C17"/>
    <w:rsid w:val="00D1495D"/>
    <w:rsid w:val="00D1591A"/>
    <w:rsid w:val="00D17D4F"/>
    <w:rsid w:val="00D200F8"/>
    <w:rsid w:val="00D217DF"/>
    <w:rsid w:val="00D248FA"/>
    <w:rsid w:val="00D251E9"/>
    <w:rsid w:val="00D25C88"/>
    <w:rsid w:val="00D3022A"/>
    <w:rsid w:val="00D3158B"/>
    <w:rsid w:val="00D32D19"/>
    <w:rsid w:val="00D347FA"/>
    <w:rsid w:val="00D34F96"/>
    <w:rsid w:val="00D402AC"/>
    <w:rsid w:val="00D40B63"/>
    <w:rsid w:val="00D40E04"/>
    <w:rsid w:val="00D46A85"/>
    <w:rsid w:val="00D46BAC"/>
    <w:rsid w:val="00D46FB3"/>
    <w:rsid w:val="00D506BA"/>
    <w:rsid w:val="00D52279"/>
    <w:rsid w:val="00D52E34"/>
    <w:rsid w:val="00D548D3"/>
    <w:rsid w:val="00D5644C"/>
    <w:rsid w:val="00D60432"/>
    <w:rsid w:val="00D60933"/>
    <w:rsid w:val="00D60C3F"/>
    <w:rsid w:val="00D620D7"/>
    <w:rsid w:val="00D652CF"/>
    <w:rsid w:val="00D67C6B"/>
    <w:rsid w:val="00D73522"/>
    <w:rsid w:val="00D755B6"/>
    <w:rsid w:val="00D76324"/>
    <w:rsid w:val="00D76930"/>
    <w:rsid w:val="00D83FAC"/>
    <w:rsid w:val="00D84658"/>
    <w:rsid w:val="00D8492A"/>
    <w:rsid w:val="00D865BC"/>
    <w:rsid w:val="00D8764F"/>
    <w:rsid w:val="00D92B1A"/>
    <w:rsid w:val="00D93504"/>
    <w:rsid w:val="00D959BF"/>
    <w:rsid w:val="00D963CD"/>
    <w:rsid w:val="00D96E79"/>
    <w:rsid w:val="00D97F12"/>
    <w:rsid w:val="00DA24E7"/>
    <w:rsid w:val="00DA6E15"/>
    <w:rsid w:val="00DB0ED7"/>
    <w:rsid w:val="00DB234C"/>
    <w:rsid w:val="00DB321B"/>
    <w:rsid w:val="00DB43FE"/>
    <w:rsid w:val="00DB5A5A"/>
    <w:rsid w:val="00DB5B53"/>
    <w:rsid w:val="00DB621E"/>
    <w:rsid w:val="00DB654A"/>
    <w:rsid w:val="00DB7B78"/>
    <w:rsid w:val="00DC1DB4"/>
    <w:rsid w:val="00DD17CC"/>
    <w:rsid w:val="00DD1B7B"/>
    <w:rsid w:val="00DD4EAD"/>
    <w:rsid w:val="00DD63D1"/>
    <w:rsid w:val="00DE0842"/>
    <w:rsid w:val="00DE4596"/>
    <w:rsid w:val="00DE4A5D"/>
    <w:rsid w:val="00DE5D7B"/>
    <w:rsid w:val="00DE640F"/>
    <w:rsid w:val="00DE66F1"/>
    <w:rsid w:val="00DE6BF2"/>
    <w:rsid w:val="00DF09E2"/>
    <w:rsid w:val="00DF3229"/>
    <w:rsid w:val="00DF444E"/>
    <w:rsid w:val="00DF4684"/>
    <w:rsid w:val="00DF4CD2"/>
    <w:rsid w:val="00DF7E85"/>
    <w:rsid w:val="00E00292"/>
    <w:rsid w:val="00E00C79"/>
    <w:rsid w:val="00E038A0"/>
    <w:rsid w:val="00E04089"/>
    <w:rsid w:val="00E065CD"/>
    <w:rsid w:val="00E072D4"/>
    <w:rsid w:val="00E10E32"/>
    <w:rsid w:val="00E13078"/>
    <w:rsid w:val="00E155A9"/>
    <w:rsid w:val="00E164A2"/>
    <w:rsid w:val="00E16AC7"/>
    <w:rsid w:val="00E207C2"/>
    <w:rsid w:val="00E229FB"/>
    <w:rsid w:val="00E24F77"/>
    <w:rsid w:val="00E25F2F"/>
    <w:rsid w:val="00E26F4E"/>
    <w:rsid w:val="00E27134"/>
    <w:rsid w:val="00E319D7"/>
    <w:rsid w:val="00E32437"/>
    <w:rsid w:val="00E32AAB"/>
    <w:rsid w:val="00E3373F"/>
    <w:rsid w:val="00E33749"/>
    <w:rsid w:val="00E36270"/>
    <w:rsid w:val="00E36459"/>
    <w:rsid w:val="00E42485"/>
    <w:rsid w:val="00E431A5"/>
    <w:rsid w:val="00E434EB"/>
    <w:rsid w:val="00E453E7"/>
    <w:rsid w:val="00E45B14"/>
    <w:rsid w:val="00E50380"/>
    <w:rsid w:val="00E503A8"/>
    <w:rsid w:val="00E53A00"/>
    <w:rsid w:val="00E53AD4"/>
    <w:rsid w:val="00E53E36"/>
    <w:rsid w:val="00E5494D"/>
    <w:rsid w:val="00E54AAA"/>
    <w:rsid w:val="00E54BFF"/>
    <w:rsid w:val="00E56978"/>
    <w:rsid w:val="00E57281"/>
    <w:rsid w:val="00E63D91"/>
    <w:rsid w:val="00E63F21"/>
    <w:rsid w:val="00E64939"/>
    <w:rsid w:val="00E66720"/>
    <w:rsid w:val="00E7038C"/>
    <w:rsid w:val="00E70FBE"/>
    <w:rsid w:val="00E71BE8"/>
    <w:rsid w:val="00E71CB8"/>
    <w:rsid w:val="00E73989"/>
    <w:rsid w:val="00E73D4A"/>
    <w:rsid w:val="00E7712F"/>
    <w:rsid w:val="00E8063E"/>
    <w:rsid w:val="00E80AFC"/>
    <w:rsid w:val="00E8643B"/>
    <w:rsid w:val="00E90743"/>
    <w:rsid w:val="00E90FC1"/>
    <w:rsid w:val="00E91931"/>
    <w:rsid w:val="00E9295E"/>
    <w:rsid w:val="00E92C73"/>
    <w:rsid w:val="00E9322C"/>
    <w:rsid w:val="00E937A4"/>
    <w:rsid w:val="00E942CF"/>
    <w:rsid w:val="00E94606"/>
    <w:rsid w:val="00E9564E"/>
    <w:rsid w:val="00E96781"/>
    <w:rsid w:val="00E9761C"/>
    <w:rsid w:val="00E9764E"/>
    <w:rsid w:val="00EA0D9F"/>
    <w:rsid w:val="00EB09A0"/>
    <w:rsid w:val="00EB2857"/>
    <w:rsid w:val="00EB4703"/>
    <w:rsid w:val="00EC05B1"/>
    <w:rsid w:val="00EC1984"/>
    <w:rsid w:val="00EC1BF9"/>
    <w:rsid w:val="00EC292D"/>
    <w:rsid w:val="00EC3A22"/>
    <w:rsid w:val="00EC4DD1"/>
    <w:rsid w:val="00EC68A6"/>
    <w:rsid w:val="00EC7260"/>
    <w:rsid w:val="00ED1613"/>
    <w:rsid w:val="00ED245E"/>
    <w:rsid w:val="00ED2E24"/>
    <w:rsid w:val="00ED5119"/>
    <w:rsid w:val="00ED63C3"/>
    <w:rsid w:val="00EE2017"/>
    <w:rsid w:val="00EE42F5"/>
    <w:rsid w:val="00EE55A8"/>
    <w:rsid w:val="00EE6BCB"/>
    <w:rsid w:val="00EF25F5"/>
    <w:rsid w:val="00EF4D15"/>
    <w:rsid w:val="00EF5994"/>
    <w:rsid w:val="00F02799"/>
    <w:rsid w:val="00F067F8"/>
    <w:rsid w:val="00F07AD3"/>
    <w:rsid w:val="00F1110B"/>
    <w:rsid w:val="00F11A52"/>
    <w:rsid w:val="00F11F21"/>
    <w:rsid w:val="00F131F6"/>
    <w:rsid w:val="00F15A44"/>
    <w:rsid w:val="00F2195B"/>
    <w:rsid w:val="00F21D71"/>
    <w:rsid w:val="00F21EB1"/>
    <w:rsid w:val="00F224B8"/>
    <w:rsid w:val="00F25879"/>
    <w:rsid w:val="00F25C57"/>
    <w:rsid w:val="00F3369E"/>
    <w:rsid w:val="00F33DB4"/>
    <w:rsid w:val="00F36958"/>
    <w:rsid w:val="00F41597"/>
    <w:rsid w:val="00F41624"/>
    <w:rsid w:val="00F41767"/>
    <w:rsid w:val="00F42D19"/>
    <w:rsid w:val="00F42DB2"/>
    <w:rsid w:val="00F46979"/>
    <w:rsid w:val="00F501BB"/>
    <w:rsid w:val="00F5257F"/>
    <w:rsid w:val="00F53306"/>
    <w:rsid w:val="00F53DE4"/>
    <w:rsid w:val="00F54327"/>
    <w:rsid w:val="00F54E34"/>
    <w:rsid w:val="00F5508A"/>
    <w:rsid w:val="00F55E6A"/>
    <w:rsid w:val="00F5644F"/>
    <w:rsid w:val="00F56795"/>
    <w:rsid w:val="00F57281"/>
    <w:rsid w:val="00F63AE0"/>
    <w:rsid w:val="00F647AB"/>
    <w:rsid w:val="00F65CFE"/>
    <w:rsid w:val="00F66098"/>
    <w:rsid w:val="00F67C61"/>
    <w:rsid w:val="00F70838"/>
    <w:rsid w:val="00F71664"/>
    <w:rsid w:val="00F73245"/>
    <w:rsid w:val="00F75658"/>
    <w:rsid w:val="00F75937"/>
    <w:rsid w:val="00F779D1"/>
    <w:rsid w:val="00F8025C"/>
    <w:rsid w:val="00F864E0"/>
    <w:rsid w:val="00F874CA"/>
    <w:rsid w:val="00F912B3"/>
    <w:rsid w:val="00F91991"/>
    <w:rsid w:val="00F937AA"/>
    <w:rsid w:val="00F968D6"/>
    <w:rsid w:val="00F97858"/>
    <w:rsid w:val="00F97A23"/>
    <w:rsid w:val="00FA7976"/>
    <w:rsid w:val="00FB1DF7"/>
    <w:rsid w:val="00FB2877"/>
    <w:rsid w:val="00FB3554"/>
    <w:rsid w:val="00FB4310"/>
    <w:rsid w:val="00FB5208"/>
    <w:rsid w:val="00FC04A2"/>
    <w:rsid w:val="00FC124E"/>
    <w:rsid w:val="00FC1CE9"/>
    <w:rsid w:val="00FC2C7A"/>
    <w:rsid w:val="00FC2DCA"/>
    <w:rsid w:val="00FC3019"/>
    <w:rsid w:val="00FC5D3D"/>
    <w:rsid w:val="00FC6A7A"/>
    <w:rsid w:val="00FC6DFC"/>
    <w:rsid w:val="00FD044D"/>
    <w:rsid w:val="00FD0781"/>
    <w:rsid w:val="00FD1895"/>
    <w:rsid w:val="00FD1B1A"/>
    <w:rsid w:val="00FD228E"/>
    <w:rsid w:val="00FD269E"/>
    <w:rsid w:val="00FD2FD6"/>
    <w:rsid w:val="00FD6178"/>
    <w:rsid w:val="00FD7A77"/>
    <w:rsid w:val="00FE0751"/>
    <w:rsid w:val="00FE1A62"/>
    <w:rsid w:val="00FE472D"/>
    <w:rsid w:val="00FE754F"/>
    <w:rsid w:val="00FF1821"/>
    <w:rsid w:val="00FF28A9"/>
    <w:rsid w:val="00FF30A5"/>
    <w:rsid w:val="00FF37D7"/>
    <w:rsid w:val="00FF3834"/>
    <w:rsid w:val="00FF3B4F"/>
    <w:rsid w:val="00FF44F5"/>
    <w:rsid w:val="00FF62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caption" w:qFormat="1"/>
    <w:lsdException w:name="envelope address" w:uiPriority="99"/>
    <w:lsdException w:name="table of authorities" w:uiPriority="99"/>
    <w:lsdException w:name="macro" w:uiPriority="99"/>
    <w:lsdException w:name="toa heading" w:uiPriority="99"/>
    <w:lsdException w:name="Title" w:semiHidden="0" w:unhideWhenUsed="0" w:qFormat="1"/>
    <w:lsdException w:name="Closing" w:uiPriority="99"/>
    <w:lsdException w:name="Signature" w:uiPriority="99"/>
    <w:lsdException w:name="Default Paragraph Font" w:uiPriority="1"/>
    <w:lsdException w:name="List Continue 4" w:uiPriority="99"/>
    <w:lsdException w:name="Message Header" w:uiPriority="99"/>
    <w:lsdException w:name="Subtitle" w:semiHidden="0" w:unhideWhenUsed="0" w:qFormat="1"/>
    <w:lsdException w:name="Note Heading" w:uiPriority="99"/>
    <w:lsdException w:name="Strong" w:semiHidden="0" w:unhideWhenUsed="0" w:qFormat="1"/>
    <w:lsdException w:name="Emphasis" w:semiHidden="0" w:unhideWhenUsed="0" w:qFormat="1"/>
    <w:lsdException w:name="E-mail Signature" w:uiPriority="99"/>
    <w:lsdException w:name="HTML Code" w:uiPriority="99"/>
    <w:lsdException w:name="HTML Definition" w:uiPriority="99"/>
    <w:lsdException w:name="HTML Keyboard"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6"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Subtle 1" w:uiPriority="99"/>
    <w:lsdException w:name="Table Subtle 2" w:uiPriority="99"/>
    <w:lsdException w:name="Table Web 1" w:uiPriority="99"/>
    <w:lsdException w:name="Table Web 2"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2">
    <w:name w:val="Normal"/>
    <w:qFormat/>
    <w:pPr>
      <w:suppressAutoHyphens/>
    </w:pPr>
    <w:rPr>
      <w:rFonts w:ascii="Garamond" w:eastAsia="Garamond" w:hAnsi="Garamond" w:cs="Garamond"/>
      <w:sz w:val="24"/>
      <w:szCs w:val="24"/>
      <w:lang w:eastAsia="ar-SA"/>
    </w:rPr>
  </w:style>
  <w:style w:type="paragraph" w:styleId="1">
    <w:name w:val="heading 1"/>
    <w:basedOn w:val="af2"/>
    <w:next w:val="af2"/>
    <w:qFormat/>
    <w:pPr>
      <w:keepNext/>
      <w:numPr>
        <w:numId w:val="1"/>
      </w:numPr>
      <w:spacing w:before="240" w:after="60"/>
      <w:outlineLvl w:val="0"/>
    </w:pPr>
    <w:rPr>
      <w:rFonts w:ascii="Mincho" w:hAnsi="Mincho"/>
      <w:b/>
      <w:bCs/>
      <w:kern w:val="1"/>
      <w:sz w:val="32"/>
      <w:szCs w:val="32"/>
    </w:rPr>
  </w:style>
  <w:style w:type="paragraph" w:styleId="20">
    <w:name w:val="heading 2"/>
    <w:aliases w:val="Заголовок 2 (AndЯe),Подраздел Знак"/>
    <w:basedOn w:val="af2"/>
    <w:next w:val="af2"/>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w:basedOn w:val="6"/>
    <w:next w:val="af2"/>
    <w:qFormat/>
    <w:pPr>
      <w:numPr>
        <w:ilvl w:val="2"/>
      </w:numPr>
      <w:outlineLvl w:val="2"/>
    </w:pPr>
  </w:style>
  <w:style w:type="paragraph" w:styleId="40">
    <w:name w:val="heading 4"/>
    <w:basedOn w:val="af2"/>
    <w:next w:val="af2"/>
    <w:qFormat/>
    <w:pPr>
      <w:keepNext/>
      <w:numPr>
        <w:ilvl w:val="3"/>
        <w:numId w:val="1"/>
      </w:numPr>
      <w:spacing w:line="360" w:lineRule="auto"/>
      <w:jc w:val="center"/>
      <w:outlineLvl w:val="3"/>
    </w:pPr>
    <w:rPr>
      <w:sz w:val="32"/>
      <w:szCs w:val="20"/>
    </w:rPr>
  </w:style>
  <w:style w:type="paragraph" w:styleId="50">
    <w:name w:val="heading 5"/>
    <w:basedOn w:val="af2"/>
    <w:next w:val="af2"/>
    <w:qFormat/>
    <w:pPr>
      <w:keepNext/>
      <w:widowControl w:val="0"/>
      <w:numPr>
        <w:ilvl w:val="4"/>
        <w:numId w:val="1"/>
      </w:numPr>
      <w:spacing w:after="120"/>
      <w:jc w:val="right"/>
      <w:outlineLvl w:val="4"/>
    </w:pPr>
    <w:rPr>
      <w:b/>
      <w:sz w:val="28"/>
      <w:szCs w:val="20"/>
    </w:rPr>
  </w:style>
  <w:style w:type="paragraph" w:styleId="6">
    <w:name w:val="heading 6"/>
    <w:basedOn w:val="af2"/>
    <w:next w:val="af2"/>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f2"/>
    <w:next w:val="af2"/>
    <w:qFormat/>
    <w:pPr>
      <w:numPr>
        <w:ilvl w:val="6"/>
        <w:numId w:val="1"/>
      </w:numPr>
      <w:spacing w:before="240" w:after="60"/>
      <w:outlineLvl w:val="6"/>
    </w:pPr>
    <w:rPr>
      <w:rFonts w:ascii="IzhTitl" w:hAnsi="IzhTitl"/>
    </w:rPr>
  </w:style>
  <w:style w:type="paragraph" w:styleId="8">
    <w:name w:val="heading 8"/>
    <w:basedOn w:val="af2"/>
    <w:next w:val="af2"/>
    <w:qFormat/>
    <w:pPr>
      <w:numPr>
        <w:ilvl w:val="7"/>
        <w:numId w:val="1"/>
      </w:numPr>
      <w:spacing w:before="240" w:after="60"/>
      <w:outlineLvl w:val="7"/>
    </w:pPr>
    <w:rPr>
      <w:rFonts w:ascii="IzhTitl" w:hAnsi="IzhTitl"/>
      <w:i/>
      <w:iCs/>
    </w:rPr>
  </w:style>
  <w:style w:type="paragraph" w:styleId="9">
    <w:name w:val="heading 9"/>
    <w:basedOn w:val="af2"/>
    <w:next w:val="af2"/>
    <w:qFormat/>
    <w:pPr>
      <w:keepNext/>
      <w:widowControl w:val="0"/>
      <w:numPr>
        <w:ilvl w:val="8"/>
        <w:numId w:val="1"/>
      </w:numPr>
      <w:autoSpaceDE w:val="0"/>
      <w:spacing w:line="360" w:lineRule="auto"/>
      <w:outlineLvl w:val="8"/>
    </w:pPr>
    <w:rPr>
      <w:b/>
      <w:bCs/>
      <w:sz w:val="28"/>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6">
    <w:name w:val="Основной текст Знак"/>
    <w:aliases w:val=" Знак Знак2"/>
    <w:rPr>
      <w:sz w:val="28"/>
      <w:szCs w:val="24"/>
      <w:lang w:val="ru-RU" w:eastAsia="ar-SA" w:bidi="ar-SA"/>
    </w:rPr>
  </w:style>
  <w:style w:type="character" w:customStyle="1" w:styleId="af7">
    <w:name w:val="Символ сноски"/>
    <w:rPr>
      <w:vertAlign w:val="superscript"/>
    </w:rPr>
  </w:style>
  <w:style w:type="character" w:styleId="af8">
    <w:name w:val="page number"/>
    <w:basedOn w:val="61"/>
  </w:style>
  <w:style w:type="character" w:styleId="af9">
    <w:name w:val="Hyperlink"/>
    <w:rPr>
      <w:color w:val="0000FF"/>
      <w:u w:val="single"/>
    </w:rPr>
  </w:style>
  <w:style w:type="character" w:customStyle="1" w:styleId="afa">
    <w:name w:val="Верхний колонтитул Знак"/>
    <w:rPr>
      <w:sz w:val="28"/>
      <w:szCs w:val="24"/>
    </w:rPr>
  </w:style>
  <w:style w:type="character" w:customStyle="1" w:styleId="afb">
    <w:name w:val="Нижний колонтитул Знак"/>
    <w:rPr>
      <w:sz w:val="24"/>
      <w:szCs w:val="24"/>
    </w:rPr>
  </w:style>
  <w:style w:type="character" w:customStyle="1" w:styleId="21">
    <w:name w:val="Заголовок 2 Знак"/>
    <w:aliases w:val="Подраздел Знак Знак,Заголовок 2 Знак Знак Знак Знак"/>
    <w:rPr>
      <w:rFonts w:ascii="Mincho" w:hAnsi="Mincho" w:cs="Mincho"/>
      <w:b/>
      <w:bCs/>
      <w:i/>
      <w:iCs/>
      <w:sz w:val="28"/>
      <w:szCs w:val="28"/>
    </w:rPr>
  </w:style>
  <w:style w:type="character" w:customStyle="1" w:styleId="13">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4">
    <w:name w:val="Основной текст 3 Знак"/>
    <w:link w:val="35"/>
    <w:rPr>
      <w:sz w:val="16"/>
      <w:szCs w:val="16"/>
    </w:rPr>
  </w:style>
  <w:style w:type="character" w:customStyle="1" w:styleId="36">
    <w:name w:val="Заголовок 3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c">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d">
    <w:name w:val="Основной текст с отступом Знак"/>
    <w:aliases w:val=" Знак Знак, Знак Знак Знак"/>
    <w:rPr>
      <w:sz w:val="28"/>
      <w:szCs w:val="24"/>
    </w:rPr>
  </w:style>
  <w:style w:type="character" w:customStyle="1" w:styleId="23">
    <w:name w:val="Основной текст с отступом 2 Знак"/>
    <w:link w:val="24"/>
    <w:rPr>
      <w:sz w:val="28"/>
    </w:rPr>
  </w:style>
  <w:style w:type="character" w:customStyle="1" w:styleId="37">
    <w:name w:val="Основной текст с отступом 3 Знак"/>
    <w:link w:val="38"/>
    <w:rPr>
      <w:sz w:val="24"/>
    </w:rPr>
  </w:style>
  <w:style w:type="character" w:customStyle="1" w:styleId="afe">
    <w:name w:val="Символы концевой сноски"/>
    <w:rPr>
      <w:vertAlign w:val="superscript"/>
    </w:rPr>
  </w:style>
  <w:style w:type="character" w:styleId="aff">
    <w:name w:val="FollowedHyperlink"/>
    <w:rPr>
      <w:color w:val="800080"/>
      <w:u w:val="single"/>
    </w:rPr>
  </w:style>
  <w:style w:type="character" w:customStyle="1" w:styleId="aff0">
    <w:name w:val="Текст Знак"/>
    <w:link w:val="aff1"/>
    <w:rPr>
      <w:rFonts w:ascii="ISOCPEUR" w:hAnsi="ISOCPEUR" w:cs="ISOCPEUR"/>
    </w:rPr>
  </w:style>
  <w:style w:type="character" w:customStyle="1" w:styleId="hlmenu3">
    <w:name w:val="hlmenu3"/>
  </w:style>
  <w:style w:type="character" w:customStyle="1" w:styleId="aff2">
    <w:name w:val="Схема документа Знак"/>
    <w:link w:val="aff3"/>
    <w:rPr>
      <w:rFonts w:ascii="Helvetica" w:hAnsi="Helvetica" w:cs="Helvetica"/>
      <w:sz w:val="16"/>
      <w:szCs w:val="16"/>
    </w:rPr>
  </w:style>
  <w:style w:type="character" w:styleId="aff4">
    <w:name w:val="Strong"/>
    <w:qFormat/>
    <w:rPr>
      <w:b/>
      <w:bCs/>
    </w:rPr>
  </w:style>
  <w:style w:type="character" w:customStyle="1" w:styleId="aff5">
    <w:name w:val="Текст концевой сноски Знак"/>
    <w:basedOn w:val="61"/>
  </w:style>
  <w:style w:type="character" w:customStyle="1" w:styleId="aff6">
    <w:name w:val="Текст выноски Знак"/>
    <w:uiPriority w:val="99"/>
    <w:rPr>
      <w:rFonts w:ascii="Helvetica" w:hAnsi="Helvetica" w:cs="Helvetica"/>
      <w:sz w:val="16"/>
      <w:szCs w:val="16"/>
    </w:rPr>
  </w:style>
  <w:style w:type="character" w:customStyle="1" w:styleId="25">
    <w:name w:val="Знак примечания2"/>
    <w:rPr>
      <w:sz w:val="16"/>
      <w:szCs w:val="16"/>
    </w:rPr>
  </w:style>
  <w:style w:type="character" w:customStyle="1" w:styleId="aff7">
    <w:name w:val="Текст примечания Знак"/>
    <w:basedOn w:val="61"/>
    <w:link w:val="aff8"/>
  </w:style>
  <w:style w:type="character" w:customStyle="1" w:styleId="aff9">
    <w:name w:val="Тема примечания Знак"/>
    <w:rPr>
      <w:b/>
      <w:bCs/>
    </w:rPr>
  </w:style>
  <w:style w:type="character" w:customStyle="1" w:styleId="affa">
    <w:name w:val="знак сноски"/>
    <w:rPr>
      <w:vertAlign w:val="superscript"/>
    </w:rPr>
  </w:style>
  <w:style w:type="character" w:customStyle="1" w:styleId="affb">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c">
    <w:name w:val="Подзаголовок Знак"/>
    <w:rPr>
      <w:rFonts w:ascii="OpenSymbol" w:hAnsi="OpenSymbol" w:cs="OpenSymbol"/>
      <w:b/>
    </w:rPr>
  </w:style>
  <w:style w:type="character" w:styleId="affd">
    <w:name w:val="Emphasis"/>
    <w:qFormat/>
    <w:rPr>
      <w:i/>
      <w:iCs/>
    </w:rPr>
  </w:style>
  <w:style w:type="character" w:customStyle="1" w:styleId="affe">
    <w:name w:val="ТаблицаСодержание Знак"/>
    <w:rPr>
      <w:color w:val="000000"/>
      <w:sz w:val="26"/>
      <w:szCs w:val="28"/>
      <w:shd w:val="clear" w:color="auto" w:fill="FFFFFF"/>
    </w:rPr>
  </w:style>
  <w:style w:type="character" w:customStyle="1" w:styleId="afff">
    <w:name w:val="ПодписьРис Знак"/>
    <w:rPr>
      <w:sz w:val="28"/>
      <w:szCs w:val="26"/>
    </w:rPr>
  </w:style>
  <w:style w:type="character" w:customStyle="1" w:styleId="afff0">
    <w:name w:val="ТекстНадписи Знак"/>
    <w:rPr>
      <w:color w:val="000000"/>
      <w:sz w:val="26"/>
      <w:szCs w:val="26"/>
      <w:shd w:val="clear" w:color="auto" w:fill="FFFFFF"/>
    </w:rPr>
  </w:style>
  <w:style w:type="character" w:customStyle="1" w:styleId="afff1">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5">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6">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2">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f3">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4">
    <w:name w:val="Обычный без отступа Знак"/>
    <w:rPr>
      <w:rFonts w:eastAsia="Impact"/>
    </w:rPr>
  </w:style>
  <w:style w:type="character" w:customStyle="1" w:styleId="afff5">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7">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6">
    <w:name w:val="Красная строка Знак"/>
    <w:link w:val="afff7"/>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8">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9">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8">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a">
    <w:name w:val="Текст статьи Знак"/>
    <w:rPr>
      <w:sz w:val="28"/>
      <w:szCs w:val="28"/>
    </w:rPr>
  </w:style>
  <w:style w:type="character" w:customStyle="1" w:styleId="hl">
    <w:name w:val="hl"/>
    <w:rPr>
      <w:rFonts w:cs="Garamond"/>
    </w:rPr>
  </w:style>
  <w:style w:type="character" w:customStyle="1" w:styleId="afffb">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c">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d">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e">
    <w:name w:val="Текст_статті Знак Знак"/>
    <w:rPr>
      <w:lang w:val="uk-UA" w:eastAsia="ar-SA" w:bidi="ar-SA"/>
    </w:rPr>
  </w:style>
  <w:style w:type="character" w:customStyle="1" w:styleId="mk0">
    <w:name w:val="mk0"/>
    <w:rPr>
      <w:b/>
      <w:i/>
    </w:rPr>
  </w:style>
  <w:style w:type="character" w:customStyle="1" w:styleId="19">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0">
    <w:name w:val="Основной шрифт"/>
  </w:style>
  <w:style w:type="character" w:customStyle="1" w:styleId="affff1">
    <w:name w:val="Электронная подпись Знак"/>
    <w:rPr>
      <w:color w:val="000000"/>
      <w:sz w:val="28"/>
      <w:szCs w:val="28"/>
      <w:lang w:val="uk-UA"/>
    </w:rPr>
  </w:style>
  <w:style w:type="character" w:customStyle="1" w:styleId="affff2">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3">
    <w:name w:val="текст ссылки Знак"/>
    <w:rPr>
      <w:color w:val="000000"/>
      <w:sz w:val="28"/>
      <w:szCs w:val="28"/>
      <w:lang w:val="uk-UA"/>
    </w:rPr>
  </w:style>
  <w:style w:type="character" w:customStyle="1" w:styleId="post-b">
    <w:name w:val="post-b"/>
  </w:style>
  <w:style w:type="character" w:customStyle="1" w:styleId="affff4">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a">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5">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b">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c">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6">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7">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8">
    <w:name w:val="Текст виноски Знак"/>
    <w:rPr>
      <w:rFonts w:ascii="Garamond" w:eastAsia="Garamond" w:hAnsi="Garamond" w:cs="Garamond"/>
      <w:sz w:val="20"/>
      <w:szCs w:val="20"/>
      <w:lang w:val="ru-RU"/>
    </w:rPr>
  </w:style>
  <w:style w:type="character" w:customStyle="1" w:styleId="affff9">
    <w:name w:val="Верхній колонтитул Знак"/>
    <w:rPr>
      <w:rFonts w:ascii="Garamond" w:eastAsia="Garamond" w:hAnsi="Garamond" w:cs="Garamond"/>
      <w:sz w:val="24"/>
      <w:szCs w:val="24"/>
    </w:rPr>
  </w:style>
  <w:style w:type="character" w:customStyle="1" w:styleId="affffa">
    <w:name w:val="Нижній колонтитул Знак"/>
    <w:rPr>
      <w:rFonts w:ascii="Garamond" w:eastAsia="Garamond" w:hAnsi="Garamond" w:cs="Garamond"/>
      <w:sz w:val="24"/>
      <w:szCs w:val="24"/>
      <w:lang w:val="ru-RU"/>
    </w:rPr>
  </w:style>
  <w:style w:type="character" w:customStyle="1" w:styleId="affffb">
    <w:name w:val="Основний текст Знак"/>
    <w:rPr>
      <w:rFonts w:ascii="Garamond" w:eastAsia="Garamond" w:hAnsi="Garamond" w:cs="Garamond"/>
      <w:b/>
      <w:bCs/>
      <w:sz w:val="28"/>
      <w:szCs w:val="28"/>
    </w:rPr>
  </w:style>
  <w:style w:type="character" w:customStyle="1" w:styleId="affffc">
    <w:name w:val="Основний текст з відступом Знак"/>
    <w:rPr>
      <w:rFonts w:ascii="Garamond" w:eastAsia="Garamond" w:hAnsi="Garamond" w:cs="Garamond"/>
      <w:sz w:val="28"/>
      <w:szCs w:val="24"/>
    </w:rPr>
  </w:style>
  <w:style w:type="character" w:customStyle="1" w:styleId="affffd">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d">
    <w:name w:val="Гиперссылка1"/>
    <w:rPr>
      <w:color w:val="0000FF"/>
      <w:u w:val="single"/>
    </w:rPr>
  </w:style>
  <w:style w:type="character" w:customStyle="1" w:styleId="1e">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e">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
    <w:name w:val="Название1"/>
  </w:style>
  <w:style w:type="character" w:customStyle="1" w:styleId="1f0">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1">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
    <w:name w:val="Символи виноски"/>
    <w:rPr>
      <w:vertAlign w:val="superscript"/>
    </w:rPr>
  </w:style>
  <w:style w:type="character" w:customStyle="1" w:styleId="afffff0">
    <w:name w:val="Стиль"/>
    <w:rPr>
      <w:rFonts w:ascii="Garamond" w:hAnsi="Garamond" w:cs="Garamond"/>
      <w:sz w:val="20"/>
      <w:vertAlign w:val="superscript"/>
    </w:rPr>
  </w:style>
  <w:style w:type="character" w:customStyle="1" w:styleId="afffff1">
    <w:name w:val="текст виноски Знак"/>
  </w:style>
  <w:style w:type="character" w:customStyle="1" w:styleId="afffff2">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3">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2">
    <w:name w:val="Выделение1"/>
    <w:rPr>
      <w:i/>
    </w:rPr>
  </w:style>
  <w:style w:type="character" w:customStyle="1" w:styleId="1f3">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4">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4">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5">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6">
    <w:name w:val="Вподбор подзаголовок"/>
    <w:rPr>
      <w:rFonts w:ascii="Garamond" w:hAnsi="Garamond" w:cs="Garamond"/>
      <w:b/>
      <w:sz w:val="28"/>
      <w:lang w:val="uk-UA"/>
    </w:rPr>
  </w:style>
  <w:style w:type="character" w:customStyle="1" w:styleId="afffff7">
    <w:name w:val="Таблица знак Знак Знак"/>
    <w:rPr>
      <w:sz w:val="26"/>
      <w:szCs w:val="26"/>
    </w:rPr>
  </w:style>
  <w:style w:type="character" w:customStyle="1" w:styleId="afffff8">
    <w:name w:val="Рисунок Знак Знак"/>
    <w:rPr>
      <w:sz w:val="24"/>
      <w:szCs w:val="24"/>
    </w:rPr>
  </w:style>
  <w:style w:type="character" w:customStyle="1" w:styleId="afffff9">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a">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b">
    <w:name w:val="Пример (символ)"/>
    <w:rPr>
      <w:rFonts w:ascii="Mincho" w:hAnsi="Mincho" w:cs="Mincho"/>
      <w:sz w:val="26"/>
    </w:rPr>
  </w:style>
  <w:style w:type="character" w:customStyle="1" w:styleId="afffffc">
    <w:name w:val="Информблок"/>
    <w:rPr>
      <w:i/>
    </w:rPr>
  </w:style>
  <w:style w:type="character" w:customStyle="1" w:styleId="1f5">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6">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d">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7">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8">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9">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e">
    <w:name w:val="Цитація Знак"/>
    <w:rPr>
      <w:i/>
      <w:iCs/>
      <w:sz w:val="24"/>
      <w:szCs w:val="24"/>
      <w:lang w:val="uk-UA"/>
    </w:rPr>
  </w:style>
  <w:style w:type="character" w:customStyle="1" w:styleId="affffff">
    <w:name w:val="Насичена цитата Знак"/>
    <w:rPr>
      <w:b/>
      <w:bCs/>
      <w:i/>
      <w:iCs/>
      <w:sz w:val="24"/>
      <w:szCs w:val="24"/>
      <w:lang w:val="uk-UA"/>
    </w:rPr>
  </w:style>
  <w:style w:type="character" w:customStyle="1" w:styleId="affffff0">
    <w:name w:val="Слабке виокремлення"/>
    <w:rPr>
      <w:i/>
      <w:iCs/>
    </w:rPr>
  </w:style>
  <w:style w:type="character" w:customStyle="1" w:styleId="affffff1">
    <w:name w:val="Сильне виокремлення"/>
    <w:rPr>
      <w:b/>
      <w:bCs/>
    </w:rPr>
  </w:style>
  <w:style w:type="character" w:customStyle="1" w:styleId="affffff2">
    <w:name w:val="Слабке посилання"/>
    <w:rPr>
      <w:smallCaps/>
    </w:rPr>
  </w:style>
  <w:style w:type="character" w:customStyle="1" w:styleId="affffff3">
    <w:name w:val="Сильне посилання"/>
    <w:rPr>
      <w:smallCaps/>
      <w:spacing w:val="5"/>
      <w:u w:val="single"/>
    </w:rPr>
  </w:style>
  <w:style w:type="character" w:customStyle="1" w:styleId="affffff4">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5">
    <w:name w:val="текст сноски Знак Знак"/>
    <w:rPr>
      <w:sz w:val="16"/>
      <w:lang w:val="ru-RU" w:eastAsia="ar-SA" w:bidi="ar-SA"/>
    </w:rPr>
  </w:style>
  <w:style w:type="character" w:customStyle="1" w:styleId="affffff6">
    <w:name w:val="Дата Знак"/>
    <w:link w:val="affffff7"/>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8">
    <w:name w:val="Приветствие Знак"/>
    <w:link w:val="affffff9"/>
    <w:rPr>
      <w:sz w:val="24"/>
    </w:rPr>
  </w:style>
  <w:style w:type="character" w:customStyle="1" w:styleId="affffffa">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b">
    <w:name w:val="Сноска_"/>
    <w:link w:val="affffffc"/>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a">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d">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e">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0">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1">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2">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3">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4">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b">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5">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6">
    <w:name w:val="???????? ????? ??????"/>
    <w:rPr>
      <w:sz w:val="20"/>
      <w:szCs w:val="20"/>
    </w:rPr>
  </w:style>
  <w:style w:type="character" w:customStyle="1" w:styleId="1fc">
    <w:name w:val="???????? ????? ??????1"/>
    <w:rPr>
      <w:sz w:val="20"/>
      <w:szCs w:val="20"/>
    </w:rPr>
  </w:style>
  <w:style w:type="character" w:customStyle="1" w:styleId="afffffff7">
    <w:name w:val="????? ????????"/>
  </w:style>
  <w:style w:type="character" w:customStyle="1" w:styleId="1fd">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8">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e">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9">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a">
    <w:name w:val="Обычный без проверки"/>
    <w:rPr>
      <w:i/>
      <w:sz w:val="24"/>
      <w:lang w:val="ru-RU"/>
    </w:rPr>
  </w:style>
  <w:style w:type="character" w:customStyle="1" w:styleId="afffffffb">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0">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c">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d">
    <w:name w:val="Маркеры списка"/>
    <w:rPr>
      <w:rFonts w:ascii="TimesET" w:eastAsia="TimesET" w:hAnsi="TimesET" w:cs="TimesET"/>
    </w:rPr>
  </w:style>
  <w:style w:type="paragraph" w:customStyle="1" w:styleId="afffffffe">
    <w:name w:val="Заголовок"/>
    <w:next w:val="affffffff"/>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f2"/>
    <w:link w:val="1ff1"/>
    <w:pPr>
      <w:spacing w:after="120"/>
    </w:pPr>
    <w:rPr>
      <w:sz w:val="28"/>
    </w:rPr>
  </w:style>
  <w:style w:type="paragraph" w:styleId="affffffff0">
    <w:name w:val="List"/>
    <w:basedOn w:val="af2"/>
    <w:pPr>
      <w:tabs>
        <w:tab w:val="left" w:pos="644"/>
      </w:tabs>
      <w:spacing w:before="60" w:after="60"/>
      <w:ind w:left="624" w:hanging="340"/>
    </w:pPr>
    <w:rPr>
      <w:sz w:val="26"/>
    </w:rPr>
  </w:style>
  <w:style w:type="paragraph" w:customStyle="1" w:styleId="2fd">
    <w:name w:val="Название2"/>
    <w:basedOn w:val="af2"/>
    <w:pPr>
      <w:suppressLineNumbers/>
      <w:spacing w:before="120" w:after="120"/>
    </w:pPr>
    <w:rPr>
      <w:rFonts w:cs="Times New Roman CYR"/>
      <w:i/>
      <w:iCs/>
    </w:rPr>
  </w:style>
  <w:style w:type="paragraph" w:customStyle="1" w:styleId="2fe">
    <w:name w:val="Указатель2"/>
    <w:basedOn w:val="af2"/>
    <w:pPr>
      <w:suppressLineNumbers/>
    </w:pPr>
    <w:rPr>
      <w:rFonts w:cs="Times New Roman CYR"/>
    </w:rPr>
  </w:style>
  <w:style w:type="paragraph" w:styleId="1ff2">
    <w:name w:val="toc 1"/>
    <w:aliases w:val="Дисс. Оглавление 1"/>
    <w:basedOn w:val="af2"/>
    <w:next w:val="af2"/>
    <w:qFormat/>
    <w:pPr>
      <w:tabs>
        <w:tab w:val="left" w:pos="960"/>
        <w:tab w:val="left" w:pos="1276"/>
        <w:tab w:val="right" w:leader="dot" w:pos="9639"/>
      </w:tabs>
      <w:spacing w:before="120" w:after="120"/>
    </w:pPr>
    <w:rPr>
      <w:b/>
      <w:caps/>
      <w:szCs w:val="20"/>
    </w:rPr>
  </w:style>
  <w:style w:type="paragraph" w:styleId="affffffff1">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2"/>
    <w:pPr>
      <w:spacing w:line="240" w:lineRule="atLeast"/>
      <w:jc w:val="both"/>
    </w:pPr>
  </w:style>
  <w:style w:type="paragraph" w:styleId="affffffff2">
    <w:name w:val="header"/>
    <w:basedOn w:val="af2"/>
    <w:pPr>
      <w:tabs>
        <w:tab w:val="center" w:pos="4677"/>
        <w:tab w:val="right" w:pos="9355"/>
      </w:tabs>
      <w:spacing w:line="240" w:lineRule="atLeast"/>
      <w:ind w:firstLine="700"/>
      <w:jc w:val="both"/>
    </w:pPr>
    <w:rPr>
      <w:sz w:val="28"/>
    </w:rPr>
  </w:style>
  <w:style w:type="paragraph" w:customStyle="1" w:styleId="1ff3">
    <w:name w:val="Стиль 1 Знак Знак"/>
    <w:basedOn w:val="af2"/>
    <w:next w:val="af2"/>
    <w:pPr>
      <w:shd w:val="clear" w:color="auto" w:fill="FFFFFF"/>
      <w:autoSpaceDE w:val="0"/>
      <w:spacing w:line="360" w:lineRule="auto"/>
      <w:ind w:firstLine="709"/>
      <w:jc w:val="both"/>
    </w:pPr>
    <w:rPr>
      <w:sz w:val="28"/>
      <w:szCs w:val="20"/>
    </w:rPr>
  </w:style>
  <w:style w:type="paragraph" w:styleId="affffffff3">
    <w:name w:val="Title"/>
    <w:basedOn w:val="af2"/>
    <w:next w:val="affffffff4"/>
    <w:qFormat/>
    <w:pPr>
      <w:spacing w:line="360" w:lineRule="auto"/>
      <w:jc w:val="center"/>
    </w:pPr>
    <w:rPr>
      <w:caps/>
      <w:sz w:val="32"/>
      <w:szCs w:val="20"/>
    </w:rPr>
  </w:style>
  <w:style w:type="paragraph" w:styleId="affffffff4">
    <w:name w:val="Subtitle"/>
    <w:basedOn w:val="af2"/>
    <w:next w:val="affffffff"/>
    <w:qFormat/>
    <w:pPr>
      <w:widowControl w:val="0"/>
      <w:jc w:val="center"/>
    </w:pPr>
    <w:rPr>
      <w:rFonts w:ascii="OpenSymbol" w:hAnsi="OpenSymbol" w:cs="OpenSymbol"/>
      <w:b/>
      <w:sz w:val="20"/>
      <w:szCs w:val="20"/>
    </w:rPr>
  </w:style>
  <w:style w:type="paragraph" w:styleId="affffffff5">
    <w:name w:val="footer"/>
    <w:basedOn w:val="af2"/>
    <w:pPr>
      <w:tabs>
        <w:tab w:val="center" w:pos="4677"/>
        <w:tab w:val="right" w:pos="9355"/>
      </w:tabs>
    </w:pPr>
  </w:style>
  <w:style w:type="paragraph" w:styleId="affffffff6">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f2"/>
    <w:link w:val="3f3"/>
    <w:pPr>
      <w:spacing w:after="120"/>
      <w:ind w:left="283"/>
    </w:pPr>
    <w:rPr>
      <w:sz w:val="28"/>
    </w:rPr>
  </w:style>
  <w:style w:type="paragraph" w:customStyle="1" w:styleId="230">
    <w:name w:val="Основной текст 23"/>
    <w:basedOn w:val="af2"/>
    <w:pPr>
      <w:spacing w:after="120" w:line="480" w:lineRule="auto"/>
    </w:pPr>
  </w:style>
  <w:style w:type="paragraph" w:customStyle="1" w:styleId="321">
    <w:name w:val="Основной текст 32"/>
    <w:basedOn w:val="af2"/>
    <w:pPr>
      <w:spacing w:after="120"/>
    </w:pPr>
    <w:rPr>
      <w:sz w:val="16"/>
      <w:szCs w:val="16"/>
    </w:rPr>
  </w:style>
  <w:style w:type="paragraph" w:customStyle="1" w:styleId="affffffff7">
    <w:name w:val="Автор"/>
    <w:basedOn w:val="af2"/>
    <w:next w:val="1"/>
    <w:pPr>
      <w:widowControl w:val="0"/>
      <w:spacing w:after="120" w:line="360" w:lineRule="auto"/>
      <w:ind w:firstLine="567"/>
      <w:jc w:val="right"/>
    </w:pPr>
    <w:rPr>
      <w:sz w:val="28"/>
      <w:szCs w:val="20"/>
    </w:rPr>
  </w:style>
  <w:style w:type="paragraph" w:customStyle="1" w:styleId="Name">
    <w:name w:val="Name"/>
    <w:basedOn w:val="af2"/>
    <w:next w:val="affffffff7"/>
    <w:pPr>
      <w:widowControl w:val="0"/>
      <w:spacing w:line="360" w:lineRule="auto"/>
    </w:pPr>
    <w:rPr>
      <w:sz w:val="18"/>
      <w:szCs w:val="20"/>
      <w:lang w:val="en-US"/>
    </w:rPr>
  </w:style>
  <w:style w:type="paragraph" w:customStyle="1" w:styleId="affffffff8">
    <w:name w:val="ЭлАдрес"/>
    <w:basedOn w:val="af2"/>
    <w:next w:val="af2"/>
    <w:pPr>
      <w:widowControl w:val="0"/>
      <w:spacing w:after="120" w:line="360" w:lineRule="auto"/>
      <w:jc w:val="right"/>
    </w:pPr>
    <w:rPr>
      <w:sz w:val="20"/>
      <w:szCs w:val="20"/>
      <w:lang w:val="en-GB"/>
    </w:rPr>
  </w:style>
  <w:style w:type="paragraph" w:customStyle="1" w:styleId="250">
    <w:name w:val="Основной текст с отступом 25"/>
    <w:basedOn w:val="af2"/>
    <w:pPr>
      <w:widowControl w:val="0"/>
      <w:spacing w:line="360" w:lineRule="auto"/>
      <w:ind w:right="105" w:firstLine="660"/>
      <w:jc w:val="both"/>
    </w:pPr>
    <w:rPr>
      <w:sz w:val="28"/>
      <w:szCs w:val="20"/>
    </w:rPr>
  </w:style>
  <w:style w:type="paragraph" w:customStyle="1" w:styleId="3f4">
    <w:name w:val="Цитата3"/>
    <w:basedOn w:val="af2"/>
    <w:pPr>
      <w:widowControl w:val="0"/>
      <w:spacing w:line="360" w:lineRule="auto"/>
      <w:ind w:left="567" w:right="567"/>
      <w:jc w:val="center"/>
    </w:pPr>
    <w:rPr>
      <w:sz w:val="28"/>
      <w:szCs w:val="20"/>
    </w:rPr>
  </w:style>
  <w:style w:type="paragraph" w:customStyle="1" w:styleId="341">
    <w:name w:val="Основной текст с отступом 34"/>
    <w:basedOn w:val="af2"/>
    <w:pPr>
      <w:widowControl w:val="0"/>
      <w:spacing w:line="360" w:lineRule="auto"/>
      <w:ind w:firstLine="567"/>
      <w:jc w:val="both"/>
    </w:pPr>
    <w:rPr>
      <w:szCs w:val="20"/>
    </w:rPr>
  </w:style>
  <w:style w:type="paragraph" w:customStyle="1" w:styleId="affffffff9">
    <w:name w:val="Название таблицы"/>
    <w:basedOn w:val="affffffff6"/>
    <w:pPr>
      <w:widowControl w:val="0"/>
      <w:spacing w:line="360" w:lineRule="auto"/>
      <w:ind w:left="567" w:right="567"/>
      <w:jc w:val="center"/>
    </w:pPr>
    <w:rPr>
      <w:rFonts w:ascii="OpenSymbol" w:hAnsi="OpenSymbol" w:cs="OpenSymbol"/>
      <w:b/>
      <w:sz w:val="24"/>
      <w:szCs w:val="20"/>
    </w:rPr>
  </w:style>
  <w:style w:type="paragraph" w:customStyle="1" w:styleId="1ff4">
    <w:name w:val="Квадрат1"/>
    <w:basedOn w:val="af2"/>
    <w:pPr>
      <w:widowControl w:val="0"/>
      <w:spacing w:line="360" w:lineRule="auto"/>
      <w:jc w:val="both"/>
    </w:pPr>
    <w:rPr>
      <w:szCs w:val="20"/>
      <w:lang w:val="en-US"/>
    </w:rPr>
  </w:style>
  <w:style w:type="paragraph" w:customStyle="1" w:styleId="-2">
    <w:name w:val="-Текст2"/>
    <w:basedOn w:val="af2"/>
    <w:pPr>
      <w:widowControl w:val="0"/>
      <w:spacing w:line="360" w:lineRule="auto"/>
      <w:ind w:firstLine="601"/>
      <w:jc w:val="both"/>
    </w:pPr>
    <w:rPr>
      <w:szCs w:val="20"/>
      <w:lang w:val="en-US"/>
    </w:rPr>
  </w:style>
  <w:style w:type="paragraph" w:customStyle="1" w:styleId="affffffffa">
    <w:name w:val="Стандарт"/>
    <w:basedOn w:val="af2"/>
    <w:pPr>
      <w:spacing w:line="312" w:lineRule="auto"/>
      <w:ind w:firstLine="720"/>
      <w:jc w:val="both"/>
    </w:pPr>
    <w:rPr>
      <w:sz w:val="26"/>
      <w:szCs w:val="20"/>
    </w:rPr>
  </w:style>
  <w:style w:type="paragraph" w:customStyle="1" w:styleId="2ff">
    <w:name w:val="Название объекта2"/>
    <w:basedOn w:val="af2"/>
    <w:next w:val="af2"/>
    <w:pPr>
      <w:widowControl w:val="0"/>
      <w:jc w:val="right"/>
    </w:pPr>
    <w:rPr>
      <w:b/>
      <w:szCs w:val="20"/>
    </w:rPr>
  </w:style>
  <w:style w:type="paragraph" w:customStyle="1" w:styleId="affffffffb">
    <w:name w:val="Монография"/>
    <w:basedOn w:val="affffffff"/>
    <w:pPr>
      <w:widowControl w:val="0"/>
      <w:spacing w:after="0" w:line="360" w:lineRule="auto"/>
      <w:ind w:firstLine="720"/>
      <w:jc w:val="both"/>
    </w:pPr>
    <w:rPr>
      <w:sz w:val="24"/>
      <w:szCs w:val="20"/>
    </w:rPr>
  </w:style>
  <w:style w:type="paragraph" w:customStyle="1" w:styleId="xl28">
    <w:name w:val="xl28"/>
    <w:basedOn w:val="af2"/>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2"/>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2"/>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2"/>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2"/>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2"/>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2"/>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2"/>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2"/>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2"/>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2"/>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2"/>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2"/>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2"/>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2"/>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2"/>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2"/>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2"/>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2"/>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2"/>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2"/>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2"/>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2"/>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2"/>
    <w:pPr>
      <w:pBdr>
        <w:top w:val="double" w:sz="1" w:space="0" w:color="000000"/>
        <w:left w:val="single" w:sz="4" w:space="0" w:color="000000"/>
        <w:right w:val="single" w:sz="4" w:space="0" w:color="000000"/>
      </w:pBdr>
      <w:spacing w:before="280" w:after="280"/>
      <w:jc w:val="center"/>
      <w:textAlignment w:val="center"/>
    </w:pPr>
  </w:style>
  <w:style w:type="paragraph" w:styleId="affffffffc">
    <w:name w:val="Normal (Web)"/>
    <w:basedOn w:val="af2"/>
    <w:link w:val="affffffffd"/>
    <w:pPr>
      <w:spacing w:before="280" w:after="280"/>
    </w:pPr>
    <w:rPr>
      <w:color w:val="000000"/>
    </w:rPr>
  </w:style>
  <w:style w:type="paragraph" w:customStyle="1" w:styleId="rvps698610">
    <w:name w:val="rvps698610"/>
    <w:basedOn w:val="af2"/>
    <w:pPr>
      <w:spacing w:after="100"/>
      <w:ind w:right="200"/>
    </w:pPr>
  </w:style>
  <w:style w:type="paragraph" w:styleId="3f5">
    <w:name w:val="toc 3"/>
    <w:basedOn w:val="af2"/>
    <w:next w:val="af2"/>
    <w:link w:val="3f6"/>
    <w:pPr>
      <w:widowControl w:val="0"/>
      <w:tabs>
        <w:tab w:val="right" w:leader="dot" w:pos="9061"/>
      </w:tabs>
      <w:spacing w:line="360" w:lineRule="auto"/>
      <w:ind w:left="278" w:firstLine="567"/>
    </w:pPr>
    <w:rPr>
      <w:sz w:val="28"/>
      <w:szCs w:val="20"/>
    </w:rPr>
  </w:style>
  <w:style w:type="paragraph" w:styleId="2ff0">
    <w:name w:val="toc 2"/>
    <w:basedOn w:val="af2"/>
    <w:next w:val="af2"/>
    <w:qFormat/>
    <w:pPr>
      <w:widowControl w:val="0"/>
      <w:tabs>
        <w:tab w:val="right" w:leader="dot" w:pos="9072"/>
      </w:tabs>
      <w:spacing w:before="40" w:after="40"/>
      <w:ind w:left="278" w:right="567" w:firstLine="6"/>
    </w:pPr>
    <w:rPr>
      <w:sz w:val="28"/>
      <w:szCs w:val="20"/>
    </w:rPr>
  </w:style>
  <w:style w:type="paragraph" w:customStyle="1" w:styleId="2ff1">
    <w:name w:val="Текст2"/>
    <w:basedOn w:val="af2"/>
    <w:rPr>
      <w:rFonts w:ascii="ISOCPEUR" w:hAnsi="ISOCPEUR" w:cs="ISOCPEUR"/>
      <w:sz w:val="20"/>
      <w:szCs w:val="20"/>
    </w:rPr>
  </w:style>
  <w:style w:type="paragraph" w:customStyle="1" w:styleId="1ff5">
    <w:name w:val="Стиль1"/>
    <w:basedOn w:val="af2"/>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2"/>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2"/>
    <w:pPr>
      <w:overflowPunct w:val="0"/>
      <w:autoSpaceDE w:val="0"/>
      <w:jc w:val="center"/>
      <w:textAlignment w:val="baseline"/>
    </w:pPr>
    <w:rPr>
      <w:rFonts w:ascii="OpenSymbol" w:hAnsi="OpenSymbol" w:cs="OpenSymbol"/>
      <w:b/>
      <w:sz w:val="16"/>
      <w:szCs w:val="16"/>
    </w:rPr>
  </w:style>
  <w:style w:type="paragraph" w:customStyle="1" w:styleId="TabZag">
    <w:name w:val="Tab Zag"/>
    <w:basedOn w:val="af2"/>
    <w:pPr>
      <w:overflowPunct w:val="0"/>
      <w:autoSpaceDE w:val="0"/>
      <w:spacing w:before="120" w:after="120"/>
      <w:jc w:val="center"/>
      <w:textAlignment w:val="baseline"/>
    </w:pPr>
    <w:rPr>
      <w:rFonts w:ascii="OpenSymbol" w:hAnsi="OpenSymbol" w:cs="OpenSymbol"/>
      <w:b/>
      <w:caps/>
      <w:sz w:val="18"/>
      <w:szCs w:val="18"/>
    </w:rPr>
  </w:style>
  <w:style w:type="paragraph" w:styleId="affffffffe">
    <w:name w:val="TOC Heading"/>
    <w:basedOn w:val="1"/>
    <w:next w:val="af2"/>
    <w:uiPriority w:val="39"/>
    <w:qFormat/>
    <w:pPr>
      <w:widowControl w:val="0"/>
      <w:numPr>
        <w:numId w:val="0"/>
      </w:numPr>
      <w:spacing w:line="360" w:lineRule="auto"/>
      <w:ind w:firstLine="567"/>
      <w:jc w:val="both"/>
    </w:pPr>
  </w:style>
  <w:style w:type="paragraph" w:customStyle="1" w:styleId="2ff2">
    <w:name w:val="Схема документа2"/>
    <w:basedOn w:val="af2"/>
    <w:pPr>
      <w:widowControl w:val="0"/>
      <w:spacing w:line="360" w:lineRule="auto"/>
      <w:ind w:firstLine="567"/>
      <w:jc w:val="both"/>
    </w:pPr>
    <w:rPr>
      <w:rFonts w:ascii="Helvetica" w:hAnsi="Helvetica" w:cs="Helvetica"/>
      <w:sz w:val="16"/>
      <w:szCs w:val="16"/>
    </w:rPr>
  </w:style>
  <w:style w:type="paragraph" w:styleId="afffffffff">
    <w:name w:val="endnote text"/>
    <w:basedOn w:val="af2"/>
    <w:pPr>
      <w:widowControl w:val="0"/>
      <w:spacing w:line="360" w:lineRule="auto"/>
      <w:ind w:firstLine="567"/>
      <w:jc w:val="both"/>
    </w:pPr>
    <w:rPr>
      <w:sz w:val="20"/>
      <w:szCs w:val="20"/>
    </w:rPr>
  </w:style>
  <w:style w:type="paragraph" w:customStyle="1" w:styleId="font5">
    <w:name w:val="font5"/>
    <w:basedOn w:val="af2"/>
    <w:uiPriority w:val="99"/>
    <w:pPr>
      <w:spacing w:before="280" w:after="280"/>
    </w:pPr>
    <w:rPr>
      <w:sz w:val="28"/>
      <w:szCs w:val="28"/>
    </w:rPr>
  </w:style>
  <w:style w:type="paragraph" w:customStyle="1" w:styleId="font6">
    <w:name w:val="font6"/>
    <w:basedOn w:val="af2"/>
    <w:pPr>
      <w:spacing w:before="280" w:after="280"/>
    </w:pPr>
    <w:rPr>
      <w:b/>
      <w:bCs/>
      <w:sz w:val="28"/>
      <w:szCs w:val="28"/>
    </w:rPr>
  </w:style>
  <w:style w:type="paragraph" w:customStyle="1" w:styleId="font7">
    <w:name w:val="font7"/>
    <w:basedOn w:val="af2"/>
    <w:pPr>
      <w:spacing w:before="280" w:after="280"/>
    </w:pPr>
    <w:rPr>
      <w:color w:val="333333"/>
      <w:sz w:val="28"/>
      <w:szCs w:val="28"/>
    </w:rPr>
  </w:style>
  <w:style w:type="paragraph" w:customStyle="1" w:styleId="font8">
    <w:name w:val="font8"/>
    <w:basedOn w:val="af2"/>
    <w:pPr>
      <w:spacing w:before="280" w:after="280"/>
    </w:pPr>
    <w:rPr>
      <w:color w:val="000000"/>
      <w:sz w:val="28"/>
      <w:szCs w:val="28"/>
    </w:rPr>
  </w:style>
  <w:style w:type="paragraph" w:customStyle="1" w:styleId="xl65">
    <w:name w:val="xl65"/>
    <w:basedOn w:val="af2"/>
    <w:pPr>
      <w:spacing w:before="280" w:after="280"/>
      <w:jc w:val="both"/>
    </w:pPr>
    <w:rPr>
      <w:b/>
      <w:bCs/>
      <w:sz w:val="28"/>
      <w:szCs w:val="28"/>
    </w:rPr>
  </w:style>
  <w:style w:type="paragraph" w:customStyle="1" w:styleId="xl66">
    <w:name w:val="xl66"/>
    <w:basedOn w:val="af2"/>
    <w:pPr>
      <w:spacing w:before="280" w:after="280"/>
      <w:jc w:val="both"/>
    </w:pPr>
    <w:rPr>
      <w:sz w:val="28"/>
      <w:szCs w:val="28"/>
    </w:rPr>
  </w:style>
  <w:style w:type="paragraph" w:customStyle="1" w:styleId="xl67">
    <w:name w:val="xl67"/>
    <w:basedOn w:val="af2"/>
    <w:pPr>
      <w:spacing w:before="280" w:after="280"/>
    </w:pPr>
    <w:rPr>
      <w:b/>
      <w:bCs/>
      <w:color w:val="000000"/>
      <w:sz w:val="28"/>
      <w:szCs w:val="28"/>
    </w:rPr>
  </w:style>
  <w:style w:type="paragraph" w:customStyle="1" w:styleId="xl68">
    <w:name w:val="xl68"/>
    <w:basedOn w:val="af2"/>
    <w:pPr>
      <w:spacing w:before="280" w:after="280"/>
      <w:jc w:val="both"/>
    </w:pPr>
    <w:rPr>
      <w:b/>
      <w:bCs/>
      <w:color w:val="000000"/>
      <w:sz w:val="28"/>
      <w:szCs w:val="28"/>
    </w:rPr>
  </w:style>
  <w:style w:type="paragraph" w:customStyle="1" w:styleId="xl69">
    <w:name w:val="xl69"/>
    <w:basedOn w:val="af2"/>
    <w:pPr>
      <w:spacing w:before="280" w:after="280"/>
      <w:jc w:val="both"/>
    </w:pPr>
    <w:rPr>
      <w:color w:val="333333"/>
      <w:sz w:val="28"/>
      <w:szCs w:val="28"/>
    </w:rPr>
  </w:style>
  <w:style w:type="paragraph" w:customStyle="1" w:styleId="xl70">
    <w:name w:val="xl70"/>
    <w:basedOn w:val="af2"/>
    <w:pPr>
      <w:spacing w:before="280" w:after="280"/>
      <w:jc w:val="both"/>
    </w:pPr>
    <w:rPr>
      <w:b/>
      <w:bCs/>
      <w:color w:val="333333"/>
      <w:sz w:val="28"/>
      <w:szCs w:val="28"/>
    </w:rPr>
  </w:style>
  <w:style w:type="paragraph" w:customStyle="1" w:styleId="xl71">
    <w:name w:val="xl71"/>
    <w:basedOn w:val="af2"/>
    <w:pPr>
      <w:spacing w:before="280" w:after="280"/>
    </w:pPr>
    <w:rPr>
      <w:sz w:val="28"/>
      <w:szCs w:val="28"/>
    </w:rPr>
  </w:style>
  <w:style w:type="paragraph" w:customStyle="1" w:styleId="xl72">
    <w:name w:val="xl72"/>
    <w:basedOn w:val="af2"/>
    <w:pPr>
      <w:spacing w:before="280" w:after="280"/>
      <w:jc w:val="both"/>
    </w:pPr>
    <w:rPr>
      <w:sz w:val="28"/>
      <w:szCs w:val="28"/>
    </w:rPr>
  </w:style>
  <w:style w:type="paragraph" w:styleId="afffffffff0">
    <w:name w:val="Balloon Text"/>
    <w:basedOn w:val="af2"/>
    <w:link w:val="1ff6"/>
    <w:uiPriority w:val="99"/>
    <w:pPr>
      <w:widowControl w:val="0"/>
      <w:ind w:firstLine="567"/>
      <w:jc w:val="both"/>
    </w:pPr>
    <w:rPr>
      <w:rFonts w:ascii="Helvetica" w:hAnsi="Helvetica" w:cs="Helvetica"/>
      <w:sz w:val="16"/>
      <w:szCs w:val="16"/>
    </w:rPr>
  </w:style>
  <w:style w:type="paragraph" w:styleId="afffffffff1">
    <w:name w:val="Bibliography"/>
    <w:basedOn w:val="af2"/>
    <w:next w:val="af2"/>
    <w:pPr>
      <w:widowControl w:val="0"/>
      <w:spacing w:line="360" w:lineRule="auto"/>
      <w:ind w:firstLine="567"/>
      <w:jc w:val="both"/>
    </w:pPr>
    <w:rPr>
      <w:sz w:val="28"/>
      <w:szCs w:val="20"/>
    </w:rPr>
  </w:style>
  <w:style w:type="paragraph" w:styleId="afffffffff2">
    <w:name w:val="List Paragraph"/>
    <w:basedOn w:val="af2"/>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2"/>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2"/>
    <w:pPr>
      <w:spacing w:before="280" w:after="280"/>
    </w:pPr>
    <w:rPr>
      <w:i/>
      <w:iCs/>
      <w:sz w:val="28"/>
      <w:szCs w:val="28"/>
    </w:rPr>
  </w:style>
  <w:style w:type="paragraph" w:customStyle="1" w:styleId="font10">
    <w:name w:val="font10"/>
    <w:basedOn w:val="af2"/>
    <w:pPr>
      <w:spacing w:before="280" w:after="280"/>
    </w:pPr>
    <w:rPr>
      <w:b/>
      <w:bCs/>
      <w:i/>
      <w:iCs/>
      <w:sz w:val="28"/>
      <w:szCs w:val="28"/>
    </w:rPr>
  </w:style>
  <w:style w:type="paragraph" w:customStyle="1" w:styleId="font11">
    <w:name w:val="font11"/>
    <w:basedOn w:val="af2"/>
    <w:pPr>
      <w:spacing w:before="280" w:after="280"/>
    </w:pPr>
    <w:rPr>
      <w:i/>
      <w:iCs/>
      <w:color w:val="000000"/>
      <w:sz w:val="28"/>
      <w:szCs w:val="28"/>
    </w:rPr>
  </w:style>
  <w:style w:type="paragraph" w:customStyle="1" w:styleId="font12">
    <w:name w:val="font12"/>
    <w:basedOn w:val="af2"/>
    <w:pPr>
      <w:spacing w:before="280" w:after="280"/>
    </w:pPr>
    <w:rPr>
      <w:b/>
      <w:bCs/>
      <w:i/>
      <w:iCs/>
      <w:color w:val="000000"/>
      <w:sz w:val="28"/>
      <w:szCs w:val="28"/>
    </w:rPr>
  </w:style>
  <w:style w:type="paragraph" w:customStyle="1" w:styleId="xl63">
    <w:name w:val="xl63"/>
    <w:basedOn w:val="af2"/>
    <w:pPr>
      <w:spacing w:before="280" w:after="280"/>
      <w:jc w:val="both"/>
    </w:pPr>
    <w:rPr>
      <w:b/>
      <w:bCs/>
      <w:sz w:val="28"/>
      <w:szCs w:val="28"/>
    </w:rPr>
  </w:style>
  <w:style w:type="paragraph" w:customStyle="1" w:styleId="xl64">
    <w:name w:val="xl64"/>
    <w:basedOn w:val="af2"/>
    <w:pPr>
      <w:spacing w:before="280" w:after="280"/>
      <w:jc w:val="both"/>
    </w:pPr>
    <w:rPr>
      <w:sz w:val="28"/>
      <w:szCs w:val="28"/>
    </w:rPr>
  </w:style>
  <w:style w:type="paragraph" w:customStyle="1" w:styleId="xl73">
    <w:name w:val="xl73"/>
    <w:basedOn w:val="af2"/>
    <w:pPr>
      <w:spacing w:before="280" w:after="280"/>
    </w:pPr>
    <w:rPr>
      <w:i/>
      <w:iCs/>
      <w:sz w:val="28"/>
      <w:szCs w:val="28"/>
    </w:rPr>
  </w:style>
  <w:style w:type="paragraph" w:customStyle="1" w:styleId="xl74">
    <w:name w:val="xl74"/>
    <w:basedOn w:val="af2"/>
    <w:pPr>
      <w:spacing w:before="280" w:after="280"/>
      <w:jc w:val="both"/>
    </w:pPr>
    <w:rPr>
      <w:b/>
      <w:bCs/>
      <w:i/>
      <w:iCs/>
      <w:sz w:val="28"/>
      <w:szCs w:val="28"/>
    </w:rPr>
  </w:style>
  <w:style w:type="paragraph" w:customStyle="1" w:styleId="xl75">
    <w:name w:val="xl75"/>
    <w:basedOn w:val="af2"/>
    <w:pPr>
      <w:spacing w:before="280" w:after="280"/>
      <w:jc w:val="both"/>
    </w:pPr>
    <w:rPr>
      <w:i/>
      <w:iCs/>
      <w:sz w:val="28"/>
      <w:szCs w:val="28"/>
    </w:rPr>
  </w:style>
  <w:style w:type="paragraph" w:customStyle="1" w:styleId="xl76">
    <w:name w:val="xl76"/>
    <w:basedOn w:val="af2"/>
    <w:pPr>
      <w:spacing w:before="280" w:after="280"/>
    </w:pPr>
    <w:rPr>
      <w:b/>
      <w:bCs/>
      <w:color w:val="000000"/>
      <w:sz w:val="28"/>
      <w:szCs w:val="28"/>
    </w:rPr>
  </w:style>
  <w:style w:type="paragraph" w:customStyle="1" w:styleId="BodyText21">
    <w:name w:val="Body Text 21"/>
    <w:basedOn w:val="af2"/>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f2"/>
    <w:rPr>
      <w:sz w:val="20"/>
      <w:szCs w:val="20"/>
    </w:rPr>
  </w:style>
  <w:style w:type="paragraph" w:styleId="afffffffff3">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4">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5">
    <w:name w:val="стр.табл."/>
    <w:pPr>
      <w:suppressAutoHyphens/>
      <w:spacing w:before="20"/>
      <w:jc w:val="both"/>
    </w:pPr>
    <w:rPr>
      <w:rFonts w:ascii="Garamond" w:eastAsia="Garamond" w:hAnsi="Garamond" w:cs="Garamond"/>
      <w:sz w:val="16"/>
      <w:lang w:eastAsia="ar-SA"/>
    </w:rPr>
  </w:style>
  <w:style w:type="paragraph" w:customStyle="1" w:styleId="1ff7">
    <w:name w:val="табл. 1"/>
    <w:pPr>
      <w:suppressAutoHyphens/>
      <w:jc w:val="right"/>
    </w:pPr>
    <w:rPr>
      <w:rFonts w:ascii="Garamond" w:eastAsia="Garamond" w:hAnsi="Garamond" w:cs="Garamond"/>
      <w:i/>
      <w:sz w:val="18"/>
      <w:lang w:eastAsia="ar-SA"/>
    </w:rPr>
  </w:style>
  <w:style w:type="paragraph" w:customStyle="1" w:styleId="1ff8">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6">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2"/>
    <w:pPr>
      <w:spacing w:after="120"/>
      <w:ind w:left="849"/>
    </w:pPr>
    <w:rPr>
      <w:sz w:val="20"/>
      <w:szCs w:val="20"/>
    </w:rPr>
  </w:style>
  <w:style w:type="paragraph" w:customStyle="1" w:styleId="afffffffff7">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9">
    <w:name w:val="Маркированный список1"/>
    <w:basedOn w:val="af2"/>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2"/>
    <w:pPr>
      <w:ind w:firstLine="600"/>
      <w:jc w:val="both"/>
    </w:pPr>
  </w:style>
  <w:style w:type="paragraph" w:customStyle="1" w:styleId="afffffffff8">
    <w:name w:val="Знак Знак Знак Знак Знак Знак"/>
    <w:basedOn w:val="af2"/>
    <w:rPr>
      <w:rFonts w:ascii="MS Reference Specialty" w:hAnsi="MS Reference Specialty" w:cs="MS Reference Specialty"/>
      <w:sz w:val="20"/>
      <w:szCs w:val="20"/>
      <w:lang w:val="en-US"/>
    </w:rPr>
  </w:style>
  <w:style w:type="paragraph" w:customStyle="1" w:styleId="MainStyle">
    <w:name w:val="MainStyle"/>
    <w:basedOn w:val="af2"/>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2"/>
    <w:pPr>
      <w:spacing w:line="360" w:lineRule="auto"/>
      <w:jc w:val="center"/>
    </w:pPr>
    <w:rPr>
      <w:caps/>
      <w:sz w:val="28"/>
      <w:szCs w:val="20"/>
    </w:rPr>
  </w:style>
  <w:style w:type="paragraph" w:customStyle="1" w:styleId="afffffffff9">
    <w:name w:val="текст"/>
    <w:basedOn w:val="af2"/>
    <w:pPr>
      <w:spacing w:line="360" w:lineRule="auto"/>
      <w:ind w:firstLine="709"/>
      <w:jc w:val="both"/>
    </w:pPr>
    <w:rPr>
      <w:sz w:val="28"/>
      <w:szCs w:val="20"/>
    </w:rPr>
  </w:style>
  <w:style w:type="paragraph" w:customStyle="1" w:styleId="afffffffffa">
    <w:name w:val="ТаблицаСтроки"/>
    <w:basedOn w:val="af2"/>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a"/>
  </w:style>
  <w:style w:type="paragraph" w:customStyle="1" w:styleId="afffffffffb">
    <w:name w:val="ОбычнАбзац"/>
    <w:basedOn w:val="af2"/>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a"/>
    <w:pPr>
      <w:ind w:left="284"/>
    </w:pPr>
    <w:rPr>
      <w:szCs w:val="20"/>
    </w:rPr>
  </w:style>
  <w:style w:type="paragraph" w:customStyle="1" w:styleId="afffffffffc">
    <w:name w:val="ТаблицаСодержание"/>
    <w:basedOn w:val="af2"/>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c"/>
    <w:pPr>
      <w:jc w:val="both"/>
    </w:pPr>
    <w:rPr>
      <w:szCs w:val="20"/>
    </w:rPr>
  </w:style>
  <w:style w:type="paragraph" w:customStyle="1" w:styleId="afffffffffd">
    <w:name w:val="ТаблицаЗаголовок"/>
    <w:basedOn w:val="af2"/>
    <w:pPr>
      <w:keepNext/>
      <w:widowControl w:val="0"/>
      <w:shd w:val="clear" w:color="auto" w:fill="FFFFFF"/>
      <w:autoSpaceDE w:val="0"/>
      <w:spacing w:before="40" w:after="40"/>
      <w:jc w:val="center"/>
    </w:pPr>
    <w:rPr>
      <w:color w:val="000000"/>
      <w:sz w:val="26"/>
      <w:szCs w:val="26"/>
    </w:rPr>
  </w:style>
  <w:style w:type="paragraph" w:customStyle="1" w:styleId="afffffffffe">
    <w:name w:val="ТаблицаНазвание"/>
    <w:basedOn w:val="af2"/>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
    <w:name w:val="ТаблицаНомер"/>
    <w:basedOn w:val="af2"/>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0">
    <w:name w:val="ПодписьРис"/>
    <w:basedOn w:val="af2"/>
    <w:pPr>
      <w:widowControl w:val="0"/>
      <w:autoSpaceDE w:val="0"/>
      <w:spacing w:before="120" w:after="240" w:line="288" w:lineRule="auto"/>
      <w:jc w:val="center"/>
    </w:pPr>
    <w:rPr>
      <w:sz w:val="28"/>
      <w:szCs w:val="26"/>
    </w:rPr>
  </w:style>
  <w:style w:type="paragraph" w:customStyle="1" w:styleId="affffffffff1">
    <w:name w:val="ТекстНадписи"/>
    <w:basedOn w:val="af2"/>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2"/>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d"/>
  </w:style>
  <w:style w:type="paragraph" w:customStyle="1" w:styleId="146">
    <w:name w:val="Стиль ТаблицаЗаголовок + 14 пт По ширине"/>
    <w:basedOn w:val="afffffffffd"/>
    <w:pPr>
      <w:jc w:val="both"/>
    </w:pPr>
    <w:rPr>
      <w:szCs w:val="20"/>
    </w:rPr>
  </w:style>
  <w:style w:type="paragraph" w:customStyle="1" w:styleId="affffffffff2">
    <w:name w:val="Знак"/>
    <w:basedOn w:val="af2"/>
    <w:rPr>
      <w:rFonts w:ascii="MS Reference Specialty" w:hAnsi="MS Reference Specialty" w:cs="MS Reference Specialty"/>
      <w:sz w:val="20"/>
      <w:szCs w:val="20"/>
      <w:lang w:val="en-US"/>
    </w:rPr>
  </w:style>
  <w:style w:type="paragraph" w:customStyle="1" w:styleId="313">
    <w:name w:val="Основной текст 31"/>
    <w:basedOn w:val="af2"/>
    <w:pPr>
      <w:jc w:val="both"/>
    </w:pPr>
    <w:rPr>
      <w:rFonts w:ascii="OpenSymbol" w:hAnsi="OpenSymbol" w:cs="OpenSymbol"/>
      <w:sz w:val="26"/>
      <w:szCs w:val="20"/>
    </w:rPr>
  </w:style>
  <w:style w:type="paragraph" w:customStyle="1" w:styleId="213">
    <w:name w:val="Основной текст 21"/>
    <w:basedOn w:val="af2"/>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2"/>
    <w:next w:val="af2"/>
    <w:pPr>
      <w:ind w:left="720"/>
    </w:pPr>
  </w:style>
  <w:style w:type="paragraph" w:customStyle="1" w:styleId="1ffa">
    <w:name w:val="Обычный отступ1"/>
    <w:basedOn w:val="af2"/>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c"/>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f2"/>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2"/>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2"/>
    <w:pPr>
      <w:widowControl w:val="0"/>
      <w:overflowPunct w:val="0"/>
      <w:autoSpaceDE w:val="0"/>
      <w:spacing w:line="300" w:lineRule="exact"/>
      <w:jc w:val="both"/>
      <w:textAlignment w:val="baseline"/>
    </w:pPr>
    <w:rPr>
      <w:sz w:val="20"/>
      <w:szCs w:val="20"/>
      <w:lang w:val="en-US"/>
    </w:rPr>
  </w:style>
  <w:style w:type="paragraph" w:customStyle="1" w:styleId="1ffb">
    <w:name w:val="Знак Знак Знак1 Знак Знак Знак Знак Знак Знак Знак Знак Знак Знак"/>
    <w:basedOn w:val="af2"/>
    <w:pPr>
      <w:spacing w:after="160" w:line="240" w:lineRule="exact"/>
    </w:pPr>
    <w:rPr>
      <w:sz w:val="28"/>
      <w:szCs w:val="28"/>
      <w:lang w:val="en-US"/>
    </w:rPr>
  </w:style>
  <w:style w:type="paragraph" w:styleId="affffffffff3">
    <w:name w:val="No Spacing"/>
    <w:qFormat/>
    <w:pPr>
      <w:suppressAutoHyphens/>
    </w:pPr>
    <w:rPr>
      <w:rFonts w:ascii="IzhTitl" w:eastAsia="Garamond" w:hAnsi="IzhTitl" w:cs="IzhTitl"/>
      <w:sz w:val="22"/>
      <w:szCs w:val="22"/>
      <w:lang w:eastAsia="ar-SA"/>
    </w:rPr>
  </w:style>
  <w:style w:type="paragraph" w:customStyle="1" w:styleId="affffffffff4">
    <w:name w:val="Знак Знак Знак Знак"/>
    <w:basedOn w:val="af2"/>
    <w:pPr>
      <w:pageBreakBefore/>
      <w:spacing w:after="160" w:line="360" w:lineRule="auto"/>
    </w:pPr>
    <w:rPr>
      <w:rFonts w:ascii="Mincho" w:hAnsi="Mincho" w:cs="Mincho"/>
      <w:sz w:val="28"/>
      <w:szCs w:val="28"/>
      <w:lang w:val="en-US"/>
    </w:rPr>
  </w:style>
  <w:style w:type="paragraph" w:customStyle="1" w:styleId="117">
    <w:name w:val="Абзац списка11"/>
    <w:basedOn w:val="af2"/>
    <w:pPr>
      <w:ind w:left="720"/>
    </w:pPr>
  </w:style>
  <w:style w:type="paragraph" w:customStyle="1" w:styleId="mb12">
    <w:name w:val="mb12"/>
    <w:basedOn w:val="af2"/>
    <w:pPr>
      <w:spacing w:after="288"/>
    </w:pPr>
    <w:rPr>
      <w:rFonts w:ascii="OpenSymbol" w:hAnsi="OpenSymbol" w:cs="OpenSymbol"/>
      <w:sz w:val="19"/>
      <w:szCs w:val="19"/>
    </w:rPr>
  </w:style>
  <w:style w:type="paragraph" w:customStyle="1" w:styleId="1ffc">
    <w:name w:val="Без интервала1"/>
    <w:pPr>
      <w:suppressAutoHyphens/>
    </w:pPr>
    <w:rPr>
      <w:rFonts w:ascii="IzhTitl" w:eastAsia="IzhTitl" w:hAnsi="IzhTitl" w:cs="IzhTitl"/>
      <w:sz w:val="22"/>
      <w:szCs w:val="22"/>
      <w:lang w:eastAsia="ar-SA"/>
    </w:rPr>
  </w:style>
  <w:style w:type="paragraph" w:customStyle="1" w:styleId="Style1">
    <w:name w:val="Style1"/>
    <w:basedOn w:val="af2"/>
    <w:pPr>
      <w:widowControl w:val="0"/>
      <w:autoSpaceDE w:val="0"/>
      <w:jc w:val="both"/>
    </w:pPr>
    <w:rPr>
      <w:rFonts w:ascii="Helvetica" w:hAnsi="Helvetica" w:cs="Helvetica"/>
    </w:rPr>
  </w:style>
  <w:style w:type="paragraph" w:customStyle="1" w:styleId="1ffd">
    <w:name w:val="Знак Знак1 Знак"/>
    <w:basedOn w:val="af2"/>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2"/>
    <w:pPr>
      <w:spacing w:before="280" w:after="280"/>
    </w:pPr>
  </w:style>
  <w:style w:type="paragraph" w:customStyle="1" w:styleId="Style6">
    <w:name w:val="Style6"/>
    <w:basedOn w:val="af2"/>
    <w:pPr>
      <w:widowControl w:val="0"/>
      <w:autoSpaceDE w:val="0"/>
      <w:spacing w:line="173" w:lineRule="exact"/>
      <w:ind w:firstLine="6821"/>
    </w:pPr>
  </w:style>
  <w:style w:type="paragraph" w:customStyle="1" w:styleId="1ffe">
    <w:name w:val="Знак1 Знак Знак Знак"/>
    <w:basedOn w:val="af2"/>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
    <w:name w:val="Знак Знак1 Знак Знак Знак Знак"/>
    <w:basedOn w:val="af2"/>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2"/>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f2"/>
    <w:pPr>
      <w:shd w:val="clear" w:color="auto" w:fill="FFFFFF"/>
      <w:spacing w:line="0" w:lineRule="atLeast"/>
    </w:pPr>
    <w:rPr>
      <w:sz w:val="20"/>
      <w:szCs w:val="20"/>
    </w:rPr>
  </w:style>
  <w:style w:type="paragraph" w:customStyle="1" w:styleId="85">
    <w:name w:val="Основной текст (8)"/>
    <w:basedOn w:val="af2"/>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f2"/>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2"/>
    <w:pPr>
      <w:spacing w:line="360" w:lineRule="auto"/>
      <w:ind w:firstLine="720"/>
      <w:jc w:val="both"/>
    </w:pPr>
    <w:rPr>
      <w:sz w:val="28"/>
    </w:rPr>
  </w:style>
  <w:style w:type="paragraph" w:customStyle="1" w:styleId="103">
    <w:name w:val="Стиль Рисунок + 10 пт Знак Знак"/>
    <w:basedOn w:val="af2"/>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2"/>
    <w:pPr>
      <w:keepNext/>
      <w:numPr>
        <w:numId w:val="19"/>
      </w:numPr>
      <w:spacing w:after="20"/>
      <w:jc w:val="right"/>
    </w:pPr>
    <w:rPr>
      <w:b/>
    </w:rPr>
  </w:style>
  <w:style w:type="paragraph" w:customStyle="1" w:styleId="distable">
    <w:name w:val="Стиль dis_table + По ширине"/>
    <w:basedOn w:val="af2"/>
    <w:rPr>
      <w:b/>
      <w:bCs/>
      <w:szCs w:val="20"/>
    </w:rPr>
  </w:style>
  <w:style w:type="paragraph" w:customStyle="1" w:styleId="104">
    <w:name w:val="Стиль Рисунок + 10 пт"/>
    <w:basedOn w:val="af2"/>
    <w:pPr>
      <w:tabs>
        <w:tab w:val="left" w:pos="964"/>
      </w:tabs>
      <w:spacing w:before="120"/>
      <w:ind w:left="360"/>
      <w:jc w:val="center"/>
    </w:pPr>
    <w:rPr>
      <w:rFonts w:ascii="OpenSymbol" w:hAnsi="OpenSymbol" w:cs="OpenSymbol"/>
      <w:b/>
      <w:color w:val="000000"/>
      <w:szCs w:val="22"/>
    </w:rPr>
  </w:style>
  <w:style w:type="paragraph" w:customStyle="1" w:styleId="affffffffff5">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6">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2"/>
    <w:pPr>
      <w:spacing w:before="280" w:after="115"/>
    </w:pPr>
    <w:rPr>
      <w:color w:val="000000"/>
      <w:sz w:val="20"/>
      <w:szCs w:val="20"/>
    </w:rPr>
  </w:style>
  <w:style w:type="paragraph" w:customStyle="1" w:styleId="Style3">
    <w:name w:val="Style3"/>
    <w:basedOn w:val="af2"/>
    <w:pPr>
      <w:widowControl w:val="0"/>
      <w:autoSpaceDE w:val="0"/>
      <w:spacing w:line="288" w:lineRule="exact"/>
    </w:pPr>
  </w:style>
  <w:style w:type="paragraph" w:customStyle="1" w:styleId="consnormal0">
    <w:name w:val="consnormal"/>
    <w:basedOn w:val="af2"/>
    <w:pPr>
      <w:spacing w:before="280" w:after="280" w:line="360" w:lineRule="auto"/>
      <w:ind w:firstLine="709"/>
      <w:jc w:val="both"/>
    </w:pPr>
    <w:rPr>
      <w:color w:val="000000"/>
      <w:sz w:val="28"/>
    </w:rPr>
  </w:style>
  <w:style w:type="paragraph" w:customStyle="1" w:styleId="affffffffff7">
    <w:name w:val="Готовый"/>
    <w:basedOn w:val="af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f8">
    <w:name w:val="Диссертация"/>
    <w:basedOn w:val="af2"/>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f2"/>
    <w:pPr>
      <w:spacing w:after="160" w:line="240" w:lineRule="exact"/>
    </w:pPr>
    <w:rPr>
      <w:sz w:val="28"/>
      <w:szCs w:val="20"/>
      <w:lang w:val="en-US"/>
    </w:rPr>
  </w:style>
  <w:style w:type="paragraph" w:styleId="HTMLa">
    <w:name w:val="HTML Address"/>
    <w:basedOn w:val="af2"/>
    <w:rPr>
      <w:i/>
      <w:iCs/>
    </w:rPr>
  </w:style>
  <w:style w:type="paragraph" w:customStyle="1" w:styleId="315">
    <w:name w:val="Основной текст с отступом 31"/>
    <w:basedOn w:val="af2"/>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2"/>
    <w:pPr>
      <w:spacing w:before="280" w:after="280"/>
    </w:pPr>
    <w:rPr>
      <w:rFonts w:ascii="OpenSymbol" w:eastAsia="OpenSymbol" w:hAnsi="OpenSymbol" w:cs="OpenSymbol"/>
    </w:rPr>
  </w:style>
  <w:style w:type="paragraph" w:customStyle="1" w:styleId="1fff0">
    <w:name w:val="1"/>
    <w:basedOn w:val="af2"/>
    <w:pPr>
      <w:spacing w:before="280" w:after="280"/>
    </w:pPr>
    <w:rPr>
      <w:rFonts w:ascii="OpenSymbol" w:eastAsia="OpenSymbol" w:hAnsi="OpenSymbol" w:cs="OpenSymbol"/>
    </w:rPr>
  </w:style>
  <w:style w:type="paragraph" w:customStyle="1" w:styleId="fr51">
    <w:name w:val="fr5"/>
    <w:basedOn w:val="af2"/>
    <w:pPr>
      <w:spacing w:before="280" w:after="280"/>
    </w:pPr>
    <w:rPr>
      <w:rFonts w:ascii="OpenSymbol" w:eastAsia="OpenSymbol" w:hAnsi="OpenSymbol" w:cs="OpenSymbol"/>
    </w:rPr>
  </w:style>
  <w:style w:type="paragraph" w:customStyle="1" w:styleId="322">
    <w:name w:val="Основной текст с отступом 32"/>
    <w:basedOn w:val="af2"/>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9">
    <w:name w:val="Таблица"/>
    <w:basedOn w:val="af2"/>
    <w:pPr>
      <w:keepNext/>
      <w:spacing w:before="160" w:after="120"/>
      <w:ind w:left="964" w:hanging="964"/>
    </w:pPr>
    <w:rPr>
      <w:rFonts w:eastAsia="Impact"/>
      <w:sz w:val="18"/>
    </w:rPr>
  </w:style>
  <w:style w:type="paragraph" w:customStyle="1" w:styleId="affffffffffa">
    <w:name w:val="Обычный вправо"/>
    <w:basedOn w:val="af2"/>
    <w:pPr>
      <w:jc w:val="right"/>
    </w:pPr>
    <w:rPr>
      <w:rFonts w:eastAsia="Impact"/>
      <w:sz w:val="20"/>
      <w:szCs w:val="20"/>
    </w:rPr>
  </w:style>
  <w:style w:type="paragraph" w:customStyle="1" w:styleId="affffffffffb">
    <w:name w:val="Специальность"/>
    <w:basedOn w:val="af2"/>
    <w:pPr>
      <w:jc w:val="center"/>
    </w:pPr>
    <w:rPr>
      <w:rFonts w:eastAsia="Impact"/>
      <w:sz w:val="20"/>
    </w:rPr>
  </w:style>
  <w:style w:type="paragraph" w:customStyle="1" w:styleId="affffffffffc">
    <w:name w:val="Кафедра"/>
    <w:basedOn w:val="affffffffffb"/>
    <w:pPr>
      <w:keepNext/>
    </w:pPr>
    <w:rPr>
      <w:sz w:val="18"/>
    </w:rPr>
  </w:style>
  <w:style w:type="paragraph" w:customStyle="1" w:styleId="0">
    <w:name w:val="Обычный+0"/>
    <w:basedOn w:val="af2"/>
    <w:pPr>
      <w:ind w:firstLine="567"/>
      <w:jc w:val="both"/>
    </w:pPr>
    <w:rPr>
      <w:rFonts w:eastAsia="Impact"/>
      <w:spacing w:val="-1"/>
      <w:sz w:val="20"/>
      <w:szCs w:val="20"/>
    </w:rPr>
  </w:style>
  <w:style w:type="paragraph" w:customStyle="1" w:styleId="affffffffffd">
    <w:name w:val="Обычный без отступа"/>
    <w:basedOn w:val="af2"/>
    <w:pPr>
      <w:jc w:val="both"/>
    </w:pPr>
    <w:rPr>
      <w:rFonts w:eastAsia="Impact"/>
      <w:sz w:val="20"/>
      <w:szCs w:val="20"/>
    </w:rPr>
  </w:style>
  <w:style w:type="paragraph" w:customStyle="1" w:styleId="affffffffffe">
    <w:name w:val="Ученый секретарь"/>
    <w:basedOn w:val="affffffffffd"/>
    <w:pPr>
      <w:tabs>
        <w:tab w:val="right" w:pos="6124"/>
      </w:tabs>
      <w:jc w:val="left"/>
    </w:pPr>
    <w:rPr>
      <w:sz w:val="18"/>
    </w:rPr>
  </w:style>
  <w:style w:type="paragraph" w:customStyle="1" w:styleId="Style29">
    <w:name w:val="Style29"/>
    <w:basedOn w:val="af2"/>
    <w:pPr>
      <w:widowControl w:val="0"/>
      <w:autoSpaceDE w:val="0"/>
      <w:spacing w:line="470" w:lineRule="exact"/>
      <w:ind w:firstLine="633"/>
      <w:jc w:val="both"/>
    </w:pPr>
    <w:rPr>
      <w:sz w:val="28"/>
    </w:rPr>
  </w:style>
  <w:style w:type="paragraph" w:customStyle="1" w:styleId="1fff1">
    <w:name w:val="Абзац списка1"/>
    <w:basedOn w:val="af2"/>
    <w:uiPriority w:val="99"/>
    <w:pPr>
      <w:spacing w:after="200" w:line="276" w:lineRule="auto"/>
      <w:ind w:left="720"/>
    </w:pPr>
    <w:rPr>
      <w:rFonts w:ascii="IzhTitl" w:hAnsi="IzhTitl" w:cs="IzhTitl"/>
      <w:sz w:val="22"/>
      <w:szCs w:val="22"/>
      <w:lang w:val="en-US"/>
    </w:rPr>
  </w:style>
  <w:style w:type="paragraph" w:customStyle="1" w:styleId="Style9">
    <w:name w:val="Style9"/>
    <w:basedOn w:val="af2"/>
    <w:pPr>
      <w:widowControl w:val="0"/>
      <w:autoSpaceDE w:val="0"/>
      <w:spacing w:line="469" w:lineRule="exact"/>
      <w:ind w:firstLine="671"/>
      <w:jc w:val="both"/>
    </w:pPr>
    <w:rPr>
      <w:sz w:val="28"/>
    </w:rPr>
  </w:style>
  <w:style w:type="paragraph" w:customStyle="1" w:styleId="Style47">
    <w:name w:val="Style47"/>
    <w:basedOn w:val="af2"/>
    <w:pPr>
      <w:widowControl w:val="0"/>
      <w:autoSpaceDE w:val="0"/>
      <w:spacing w:line="280" w:lineRule="exact"/>
      <w:jc w:val="both"/>
    </w:pPr>
    <w:rPr>
      <w:sz w:val="28"/>
    </w:rPr>
  </w:style>
  <w:style w:type="paragraph" w:customStyle="1" w:styleId="Style32">
    <w:name w:val="Style32"/>
    <w:basedOn w:val="af2"/>
    <w:pPr>
      <w:widowControl w:val="0"/>
      <w:autoSpaceDE w:val="0"/>
      <w:spacing w:line="273" w:lineRule="exact"/>
    </w:pPr>
    <w:rPr>
      <w:sz w:val="28"/>
    </w:rPr>
  </w:style>
  <w:style w:type="paragraph" w:customStyle="1" w:styleId="Style46">
    <w:name w:val="Style46"/>
    <w:basedOn w:val="af2"/>
    <w:pPr>
      <w:widowControl w:val="0"/>
      <w:autoSpaceDE w:val="0"/>
    </w:pPr>
    <w:rPr>
      <w:sz w:val="28"/>
    </w:rPr>
  </w:style>
  <w:style w:type="paragraph" w:customStyle="1" w:styleId="Style48">
    <w:name w:val="Style48"/>
    <w:basedOn w:val="af2"/>
    <w:pPr>
      <w:widowControl w:val="0"/>
      <w:autoSpaceDE w:val="0"/>
      <w:spacing w:line="271" w:lineRule="exact"/>
      <w:ind w:firstLine="137"/>
    </w:pPr>
    <w:rPr>
      <w:sz w:val="28"/>
    </w:rPr>
  </w:style>
  <w:style w:type="paragraph" w:customStyle="1" w:styleId="Style45">
    <w:name w:val="Style45"/>
    <w:basedOn w:val="af2"/>
    <w:pPr>
      <w:widowControl w:val="0"/>
      <w:autoSpaceDE w:val="0"/>
      <w:spacing w:line="249" w:lineRule="exact"/>
      <w:jc w:val="center"/>
    </w:pPr>
    <w:rPr>
      <w:sz w:val="28"/>
    </w:rPr>
  </w:style>
  <w:style w:type="paragraph" w:customStyle="1" w:styleId="Style54">
    <w:name w:val="Style54"/>
    <w:basedOn w:val="af2"/>
    <w:pPr>
      <w:widowControl w:val="0"/>
      <w:autoSpaceDE w:val="0"/>
    </w:pPr>
    <w:rPr>
      <w:sz w:val="28"/>
    </w:rPr>
  </w:style>
  <w:style w:type="paragraph" w:customStyle="1" w:styleId="Style81">
    <w:name w:val="Style81"/>
    <w:basedOn w:val="af2"/>
    <w:pPr>
      <w:widowControl w:val="0"/>
      <w:autoSpaceDE w:val="0"/>
    </w:pPr>
    <w:rPr>
      <w:sz w:val="28"/>
    </w:rPr>
  </w:style>
  <w:style w:type="paragraph" w:customStyle="1" w:styleId="Style79">
    <w:name w:val="Style79"/>
    <w:basedOn w:val="af2"/>
    <w:pPr>
      <w:widowControl w:val="0"/>
      <w:autoSpaceDE w:val="0"/>
      <w:spacing w:line="479" w:lineRule="exact"/>
      <w:ind w:firstLine="345"/>
      <w:jc w:val="both"/>
    </w:pPr>
    <w:rPr>
      <w:sz w:val="28"/>
    </w:rPr>
  </w:style>
  <w:style w:type="paragraph" w:customStyle="1" w:styleId="subhead5">
    <w:name w:val="subhead5"/>
    <w:basedOn w:val="af2"/>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
    <w:name w:val="Диплом"/>
    <w:basedOn w:val="af2"/>
    <w:pPr>
      <w:spacing w:line="360" w:lineRule="auto"/>
      <w:ind w:firstLine="709"/>
      <w:jc w:val="both"/>
    </w:pPr>
    <w:rPr>
      <w:sz w:val="28"/>
      <w:szCs w:val="28"/>
    </w:rPr>
  </w:style>
  <w:style w:type="paragraph" w:customStyle="1" w:styleId="afffffffffff0">
    <w:name w:val="Заголовок статьи"/>
    <w:basedOn w:val="af2"/>
    <w:next w:val="af2"/>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2">
    <w:name w:val="ЗАГОЛОВОК1"/>
    <w:basedOn w:val="af2"/>
    <w:pPr>
      <w:spacing w:before="120" w:after="120"/>
      <w:jc w:val="center"/>
    </w:pPr>
    <w:rPr>
      <w:rFonts w:ascii="Helvetica" w:hAnsi="Helvetica" w:cs="Helvetica"/>
      <w:b/>
      <w:sz w:val="32"/>
      <w:szCs w:val="28"/>
    </w:rPr>
  </w:style>
  <w:style w:type="paragraph" w:customStyle="1" w:styleId="afffffffffff1">
    <w:name w:val="Тема"/>
    <w:basedOn w:val="af2"/>
    <w:next w:val="af2"/>
    <w:pPr>
      <w:spacing w:after="120" w:line="360" w:lineRule="auto"/>
      <w:jc w:val="center"/>
    </w:pPr>
    <w:rPr>
      <w:rFonts w:ascii="Helvetica" w:hAnsi="Helvetica" w:cs="Helvetica"/>
      <w:b/>
      <w:sz w:val="28"/>
      <w:szCs w:val="20"/>
    </w:rPr>
  </w:style>
  <w:style w:type="paragraph" w:customStyle="1" w:styleId="1fff3">
    <w:name w:val="Знак Знак Знак Знак Знак Знак1"/>
    <w:basedOn w:val="af2"/>
    <w:rPr>
      <w:rFonts w:ascii="MS Reference Specialty" w:hAnsi="MS Reference Specialty" w:cs="MS Reference Specialty"/>
      <w:sz w:val="20"/>
      <w:szCs w:val="20"/>
      <w:lang w:val="en-US"/>
    </w:rPr>
  </w:style>
  <w:style w:type="paragraph" w:customStyle="1" w:styleId="1fff4">
    <w:name w:val="Обычный1"/>
    <w:pPr>
      <w:suppressAutoHyphens/>
      <w:snapToGrid w:val="0"/>
      <w:spacing w:before="100" w:after="100"/>
    </w:pPr>
    <w:rPr>
      <w:rFonts w:ascii="Garamond" w:eastAsia="Garamond" w:hAnsi="Garamond" w:cs="Garamond"/>
      <w:sz w:val="24"/>
      <w:lang w:eastAsia="ar-SA"/>
    </w:rPr>
  </w:style>
  <w:style w:type="paragraph" w:customStyle="1" w:styleId="afffffffffff2">
    <w:name w:val="Знак Знак Знак Знак Знак Знак Знак"/>
    <w:basedOn w:val="af2"/>
    <w:pPr>
      <w:spacing w:after="160" w:line="240" w:lineRule="exact"/>
    </w:pPr>
    <w:rPr>
      <w:sz w:val="20"/>
      <w:szCs w:val="20"/>
    </w:rPr>
  </w:style>
  <w:style w:type="paragraph" w:customStyle="1" w:styleId="text0">
    <w:name w:val="text"/>
    <w:basedOn w:val="af2"/>
    <w:pPr>
      <w:spacing w:before="280" w:after="280"/>
    </w:pPr>
    <w:rPr>
      <w:sz w:val="18"/>
      <w:szCs w:val="18"/>
    </w:rPr>
  </w:style>
  <w:style w:type="paragraph" w:customStyle="1" w:styleId="124">
    <w:name w:val="Знак Знак12"/>
    <w:basedOn w:val="af2"/>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2"/>
    <w:pPr>
      <w:spacing w:before="280" w:after="280"/>
    </w:pPr>
  </w:style>
  <w:style w:type="paragraph" w:customStyle="1" w:styleId="119">
    <w:name w:val="Знак Знак1 Знак Знак Знак Знак1"/>
    <w:basedOn w:val="af2"/>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f2"/>
    <w:pPr>
      <w:spacing w:before="280" w:after="280"/>
    </w:pPr>
  </w:style>
  <w:style w:type="paragraph" w:customStyle="1" w:styleId="Normal-bullit">
    <w:name w:val="Normal-bullit"/>
    <w:basedOn w:val="af2"/>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f2"/>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2"/>
    <w:pPr>
      <w:spacing w:after="160" w:line="240" w:lineRule="exact"/>
    </w:pPr>
    <w:rPr>
      <w:sz w:val="28"/>
      <w:szCs w:val="20"/>
      <w:lang w:val="en-US"/>
    </w:rPr>
  </w:style>
  <w:style w:type="paragraph" w:customStyle="1" w:styleId="4f0">
    <w:name w:val="Знак4 Знак Знак"/>
    <w:basedOn w:val="af2"/>
    <w:rPr>
      <w:rFonts w:ascii="MS Reference Specialty" w:hAnsi="MS Reference Specialty" w:cs="MS Reference Specialty"/>
      <w:sz w:val="20"/>
      <w:szCs w:val="20"/>
      <w:lang w:val="en-US"/>
    </w:rPr>
  </w:style>
  <w:style w:type="paragraph" w:customStyle="1" w:styleId="2ffb">
    <w:name w:val="Знак2"/>
    <w:basedOn w:val="af2"/>
    <w:rPr>
      <w:rFonts w:ascii="MS Reference Specialty" w:hAnsi="MS Reference Specialty" w:cs="MS Reference Specialty"/>
      <w:sz w:val="20"/>
      <w:szCs w:val="20"/>
      <w:lang w:val="en-US"/>
    </w:rPr>
  </w:style>
  <w:style w:type="paragraph" w:customStyle="1" w:styleId="ConsTitle">
    <w:name w:val="ConsTitle"/>
    <w:basedOn w:val="af2"/>
    <w:pPr>
      <w:widowControl w:val="0"/>
      <w:autoSpaceDE w:val="0"/>
    </w:pPr>
    <w:rPr>
      <w:rFonts w:ascii="OpenSymbol" w:hAnsi="OpenSymbol" w:cs="OpenSymbol"/>
      <w:b/>
      <w:bCs/>
      <w:sz w:val="16"/>
      <w:szCs w:val="16"/>
    </w:rPr>
  </w:style>
  <w:style w:type="paragraph" w:customStyle="1" w:styleId="j">
    <w:name w:val="j"/>
    <w:basedOn w:val="af2"/>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2"/>
    <w:pPr>
      <w:numPr>
        <w:numId w:val="29"/>
      </w:numPr>
      <w:spacing w:line="360" w:lineRule="auto"/>
    </w:pPr>
    <w:rPr>
      <w:sz w:val="28"/>
      <w:szCs w:val="28"/>
    </w:rPr>
  </w:style>
  <w:style w:type="paragraph" w:styleId="86">
    <w:name w:val="toc 8"/>
    <w:basedOn w:val="af2"/>
    <w:next w:val="af2"/>
    <w:pPr>
      <w:ind w:left="1680"/>
    </w:pPr>
  </w:style>
  <w:style w:type="paragraph" w:customStyle="1" w:styleId="u">
    <w:name w:val="u"/>
    <w:basedOn w:val="af2"/>
    <w:pPr>
      <w:ind w:firstLine="390"/>
      <w:jc w:val="both"/>
    </w:pPr>
  </w:style>
  <w:style w:type="paragraph" w:customStyle="1" w:styleId="afffffffffff4">
    <w:name w:val="#Основной Стиль"/>
    <w:basedOn w:val="af2"/>
    <w:pPr>
      <w:spacing w:line="360" w:lineRule="auto"/>
      <w:ind w:firstLine="720"/>
      <w:jc w:val="both"/>
    </w:pPr>
    <w:rPr>
      <w:sz w:val="28"/>
      <w:szCs w:val="20"/>
    </w:rPr>
  </w:style>
  <w:style w:type="paragraph" w:customStyle="1" w:styleId="1fff5">
    <w:name w:val="Красная строка1"/>
    <w:basedOn w:val="affffffff"/>
    <w:pPr>
      <w:ind w:firstLine="210"/>
    </w:pPr>
    <w:rPr>
      <w:sz w:val="24"/>
    </w:rPr>
  </w:style>
  <w:style w:type="paragraph" w:customStyle="1" w:styleId="1fff6">
    <w:name w:val="Знак Знак Знак Знак1"/>
    <w:basedOn w:val="af2"/>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f2"/>
    <w:pPr>
      <w:spacing w:after="240" w:line="360" w:lineRule="auto"/>
      <w:jc w:val="center"/>
    </w:pPr>
    <w:rPr>
      <w:b/>
      <w:sz w:val="32"/>
    </w:rPr>
  </w:style>
  <w:style w:type="paragraph" w:customStyle="1" w:styleId="afffffffffff5">
    <w:name w:val="Содержимое таблицы"/>
    <w:basedOn w:val="af2"/>
    <w:pPr>
      <w:suppressLineNumbers/>
    </w:pPr>
    <w:rPr>
      <w:sz w:val="20"/>
      <w:szCs w:val="20"/>
    </w:rPr>
  </w:style>
  <w:style w:type="paragraph" w:customStyle="1" w:styleId="afffffffffff6">
    <w:name w:val="Заголовок таблицы"/>
    <w:basedOn w:val="af2"/>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2"/>
    <w:pPr>
      <w:spacing w:after="160" w:line="240" w:lineRule="exact"/>
    </w:pPr>
    <w:rPr>
      <w:rFonts w:ascii="MS Reference Specialty" w:hAnsi="MS Reference Specialty" w:cs="MS Reference Specialty"/>
      <w:sz w:val="20"/>
      <w:szCs w:val="20"/>
      <w:lang w:val="en-US"/>
    </w:rPr>
  </w:style>
  <w:style w:type="paragraph" w:customStyle="1" w:styleId="par">
    <w:name w:val="par"/>
    <w:basedOn w:val="af2"/>
    <w:pPr>
      <w:spacing w:before="280" w:after="280"/>
    </w:pPr>
  </w:style>
  <w:style w:type="paragraph" w:customStyle="1" w:styleId="dt">
    <w:name w:val="dt"/>
    <w:basedOn w:val="af2"/>
    <w:pPr>
      <w:spacing w:before="280" w:after="280"/>
    </w:pPr>
  </w:style>
  <w:style w:type="paragraph" w:customStyle="1" w:styleId="afffffffffff7">
    <w:name w:val="Текст в заданном формате"/>
    <w:basedOn w:val="af2"/>
    <w:pPr>
      <w:widowControl w:val="0"/>
    </w:pPr>
    <w:rPr>
      <w:rFonts w:ascii="ISOCPEUR" w:eastAsia="ISOCPEUR" w:hAnsi="ISOCPEUR" w:cs="ISOCPEUR"/>
      <w:sz w:val="20"/>
      <w:szCs w:val="20"/>
    </w:rPr>
  </w:style>
  <w:style w:type="paragraph" w:customStyle="1" w:styleId="1fff7">
    <w:name w:val="Нумерованный список 1"/>
    <w:basedOn w:val="affffffff"/>
    <w:pPr>
      <w:tabs>
        <w:tab w:val="left" w:pos="357"/>
        <w:tab w:val="left" w:pos="851"/>
        <w:tab w:val="left" w:pos="1080"/>
      </w:tabs>
      <w:spacing w:after="0" w:line="360" w:lineRule="auto"/>
      <w:ind w:firstLine="567"/>
      <w:jc w:val="both"/>
    </w:pPr>
    <w:rPr>
      <w:szCs w:val="20"/>
    </w:rPr>
  </w:style>
  <w:style w:type="paragraph" w:customStyle="1" w:styleId="1fff8">
    <w:name w:val="Маркированный список 1"/>
    <w:basedOn w:val="affffffff"/>
    <w:pPr>
      <w:tabs>
        <w:tab w:val="left" w:pos="360"/>
      </w:tabs>
      <w:spacing w:after="0" w:line="360" w:lineRule="auto"/>
      <w:ind w:left="360" w:hanging="360"/>
      <w:jc w:val="both"/>
    </w:pPr>
    <w:rPr>
      <w:sz w:val="24"/>
      <w:szCs w:val="20"/>
    </w:rPr>
  </w:style>
  <w:style w:type="paragraph" w:customStyle="1" w:styleId="1fff9">
    <w:name w:val="Нумерованный список1"/>
    <w:basedOn w:val="af2"/>
    <w:pPr>
      <w:tabs>
        <w:tab w:val="left" w:pos="360"/>
      </w:tabs>
      <w:spacing w:line="360" w:lineRule="auto"/>
      <w:ind w:left="360" w:hanging="360"/>
      <w:jc w:val="both"/>
    </w:pPr>
    <w:rPr>
      <w:sz w:val="28"/>
      <w:szCs w:val="20"/>
    </w:rPr>
  </w:style>
  <w:style w:type="paragraph" w:customStyle="1" w:styleId="316">
    <w:name w:val="Нумерованный список 31"/>
    <w:basedOn w:val="af2"/>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2"/>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2"/>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2"/>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2"/>
    <w:pPr>
      <w:numPr>
        <w:numId w:val="31"/>
      </w:numPr>
      <w:overflowPunct w:val="0"/>
      <w:autoSpaceDE w:val="0"/>
      <w:jc w:val="both"/>
      <w:textAlignment w:val="baseline"/>
    </w:pPr>
    <w:rPr>
      <w:rFonts w:ascii="OpenSymbol" w:hAnsi="OpenSymbol" w:cs="OpenSymbol"/>
      <w:sz w:val="18"/>
      <w:szCs w:val="20"/>
    </w:rPr>
  </w:style>
  <w:style w:type="paragraph" w:customStyle="1" w:styleId="1fffa">
    <w:name w:val="1Тема"/>
    <w:basedOn w:val="af2"/>
    <w:pPr>
      <w:spacing w:after="120"/>
    </w:pPr>
    <w:rPr>
      <w:rFonts w:ascii="MS Reference Specialty" w:hAnsi="MS Reference Specialty" w:cs="MS Reference Specialty"/>
      <w:b/>
      <w:bCs/>
    </w:rPr>
  </w:style>
  <w:style w:type="paragraph" w:customStyle="1" w:styleId="-3">
    <w:name w:val="Рис.-табл"/>
    <w:basedOn w:val="af2"/>
    <w:pPr>
      <w:jc w:val="center"/>
    </w:pPr>
    <w:rPr>
      <w:rFonts w:ascii="OpenSymbol" w:hAnsi="OpenSymbol" w:cs="OpenSymbol"/>
      <w:b/>
      <w:szCs w:val="16"/>
    </w:rPr>
  </w:style>
  <w:style w:type="paragraph" w:customStyle="1" w:styleId="2110">
    <w:name w:val="Основной текст 211"/>
    <w:basedOn w:val="af2"/>
    <w:pPr>
      <w:jc w:val="both"/>
    </w:pPr>
    <w:rPr>
      <w:sz w:val="28"/>
    </w:rPr>
  </w:style>
  <w:style w:type="paragraph" w:customStyle="1" w:styleId="afffffffffff8">
    <w:name w:val="мой стиль"/>
    <w:basedOn w:val="250"/>
    <w:pPr>
      <w:widowControl/>
      <w:ind w:right="0" w:firstLine="709"/>
    </w:pPr>
    <w:rPr>
      <w:sz w:val="24"/>
      <w:szCs w:val="24"/>
    </w:rPr>
  </w:style>
  <w:style w:type="paragraph" w:customStyle="1" w:styleId="zz-4">
    <w:name w:val="zz-4+"/>
    <w:basedOn w:val="af2"/>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2"/>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2"/>
    <w:next w:val="af2"/>
    <w:pPr>
      <w:jc w:val="both"/>
    </w:pPr>
    <w:rPr>
      <w:rFonts w:ascii="OpenSymbol" w:hAnsi="OpenSymbol" w:cs="OpenSymbol"/>
      <w:szCs w:val="20"/>
    </w:rPr>
  </w:style>
  <w:style w:type="paragraph" w:customStyle="1" w:styleId="afffffffffff9">
    <w:name w:val="Текст таблицы"/>
    <w:basedOn w:val="af2"/>
    <w:pPr>
      <w:spacing w:line="360" w:lineRule="auto"/>
      <w:jc w:val="both"/>
    </w:pPr>
    <w:rPr>
      <w:rFonts w:ascii="ISOCPEUR" w:hAnsi="ISOCPEUR" w:cs="ISOCPEUR"/>
      <w:bCs/>
      <w:sz w:val="16"/>
    </w:rPr>
  </w:style>
  <w:style w:type="paragraph" w:customStyle="1" w:styleId="afffffffffffa">
    <w:name w:val="Текст таблицы центр"/>
    <w:basedOn w:val="afffffffffff9"/>
    <w:pPr>
      <w:jc w:val="center"/>
    </w:pPr>
  </w:style>
  <w:style w:type="paragraph" w:customStyle="1" w:styleId="afffffffffffb">
    <w:name w:val="Заголовок рисунка"/>
    <w:basedOn w:val="afffffffffff6"/>
    <w:pPr>
      <w:keepNext w:val="0"/>
      <w:tabs>
        <w:tab w:val="clear" w:pos="1260"/>
      </w:tabs>
      <w:autoSpaceDE/>
      <w:spacing w:before="0" w:after="0" w:line="360" w:lineRule="auto"/>
      <w:ind w:left="0" w:firstLine="0"/>
      <w:jc w:val="center"/>
    </w:pPr>
    <w:rPr>
      <w:rFonts w:cs="Garamond"/>
      <w:sz w:val="28"/>
      <w:szCs w:val="24"/>
    </w:rPr>
  </w:style>
  <w:style w:type="paragraph" w:customStyle="1" w:styleId="1fffb">
    <w:name w:val="Подзаголовок1"/>
    <w:basedOn w:val="250"/>
    <w:pPr>
      <w:widowControl/>
      <w:spacing w:before="120" w:after="120"/>
      <w:ind w:right="0" w:firstLine="851"/>
    </w:pPr>
    <w:rPr>
      <w:b/>
      <w:bCs/>
      <w:szCs w:val="24"/>
    </w:rPr>
  </w:style>
  <w:style w:type="paragraph" w:customStyle="1" w:styleId="1fffc">
    <w:name w:val="Знак Знак Знак Знак Знак Знак Знак Знак Знак Знак Знак Знак Знак1"/>
    <w:basedOn w:val="af2"/>
    <w:pPr>
      <w:spacing w:before="280" w:after="280"/>
    </w:pPr>
    <w:rPr>
      <w:rFonts w:ascii="Helvetica" w:hAnsi="Helvetica" w:cs="Helvetica"/>
      <w:sz w:val="20"/>
      <w:szCs w:val="20"/>
      <w:lang w:val="en-US"/>
    </w:rPr>
  </w:style>
  <w:style w:type="paragraph" w:customStyle="1" w:styleId="afffffffffffc">
    <w:name w:val="Знак Знак Знак Знак Знак Знак Знак Знак Знак Знак Знак Знак Знак Знак Знак Знак"/>
    <w:basedOn w:val="af2"/>
    <w:pPr>
      <w:spacing w:before="280" w:after="280"/>
    </w:pPr>
    <w:rPr>
      <w:rFonts w:ascii="Helvetica" w:hAnsi="Helvetica" w:cs="Helvetica"/>
      <w:sz w:val="20"/>
      <w:szCs w:val="20"/>
      <w:lang w:val="en-US"/>
    </w:rPr>
  </w:style>
  <w:style w:type="paragraph" w:customStyle="1" w:styleId="afffffffffffd">
    <w:name w:val="Основной текст_"/>
    <w:basedOn w:val="af2"/>
    <w:pPr>
      <w:widowControl w:val="0"/>
      <w:shd w:val="clear" w:color="auto" w:fill="FFFFFF"/>
      <w:spacing w:line="470" w:lineRule="exact"/>
      <w:jc w:val="center"/>
    </w:pPr>
    <w:rPr>
      <w:spacing w:val="4"/>
      <w:szCs w:val="20"/>
    </w:rPr>
  </w:style>
  <w:style w:type="paragraph" w:customStyle="1" w:styleId="216">
    <w:name w:val="Основной текст21"/>
    <w:basedOn w:val="af2"/>
    <w:pPr>
      <w:widowControl w:val="0"/>
      <w:shd w:val="clear" w:color="auto" w:fill="FFFFFF"/>
      <w:spacing w:line="470" w:lineRule="exact"/>
      <w:jc w:val="center"/>
    </w:pPr>
    <w:rPr>
      <w:spacing w:val="4"/>
      <w:sz w:val="20"/>
      <w:szCs w:val="20"/>
    </w:rPr>
  </w:style>
  <w:style w:type="paragraph" w:customStyle="1" w:styleId="afffffffffffe">
    <w:name w:val="Знак Знак Знак Знак Знак Знак Знак Знак Знак Знак Знак Знак Знак"/>
    <w:basedOn w:val="af2"/>
    <w:pPr>
      <w:spacing w:before="280" w:after="280"/>
    </w:pPr>
    <w:rPr>
      <w:rFonts w:ascii="Helvetica" w:hAnsi="Helvetica" w:cs="Helvetica"/>
      <w:sz w:val="20"/>
      <w:szCs w:val="20"/>
      <w:lang w:val="en-US"/>
    </w:rPr>
  </w:style>
  <w:style w:type="paragraph" w:customStyle="1" w:styleId="affffffffffff">
    <w:name w:val="Текст статьи"/>
    <w:basedOn w:val="af2"/>
    <w:pPr>
      <w:spacing w:line="360" w:lineRule="auto"/>
      <w:ind w:firstLine="720"/>
      <w:jc w:val="both"/>
    </w:pPr>
    <w:rPr>
      <w:sz w:val="28"/>
      <w:szCs w:val="28"/>
    </w:rPr>
  </w:style>
  <w:style w:type="paragraph" w:customStyle="1" w:styleId="3f9">
    <w:name w:val="Обычный (веб)3"/>
    <w:basedOn w:val="af2"/>
    <w:pPr>
      <w:spacing w:before="150" w:after="150"/>
      <w:jc w:val="both"/>
    </w:pPr>
  </w:style>
  <w:style w:type="paragraph" w:customStyle="1" w:styleId="1fffd">
    <w:name w:val="Обычный (веб)1"/>
    <w:basedOn w:val="af2"/>
    <w:pPr>
      <w:spacing w:after="280" w:line="312" w:lineRule="atLeast"/>
    </w:pPr>
  </w:style>
  <w:style w:type="paragraph" w:customStyle="1" w:styleId="affffffffffff0">
    <w:name w:val="Обычный текст"/>
    <w:basedOn w:val="af2"/>
    <w:pPr>
      <w:ind w:firstLine="454"/>
      <w:jc w:val="both"/>
    </w:pPr>
    <w:rPr>
      <w:szCs w:val="20"/>
    </w:rPr>
  </w:style>
  <w:style w:type="paragraph" w:customStyle="1" w:styleId="affffffffffff1">
    <w:name w:val="Основной"/>
    <w:basedOn w:val="af2"/>
    <w:pPr>
      <w:spacing w:line="360" w:lineRule="auto"/>
      <w:ind w:firstLine="709"/>
      <w:jc w:val="both"/>
    </w:pPr>
    <w:rPr>
      <w:sz w:val="28"/>
    </w:rPr>
  </w:style>
  <w:style w:type="paragraph" w:customStyle="1" w:styleId="Style8">
    <w:name w:val="Style8"/>
    <w:basedOn w:val="af2"/>
    <w:pPr>
      <w:widowControl w:val="0"/>
      <w:autoSpaceDE w:val="0"/>
      <w:jc w:val="both"/>
    </w:pPr>
  </w:style>
  <w:style w:type="paragraph" w:customStyle="1" w:styleId="MediumGrid1-Accent2">
    <w:name w:val="Medium Grid 1 - Accent 2"/>
    <w:basedOn w:val="af2"/>
    <w:pPr>
      <w:ind w:left="720"/>
    </w:pPr>
    <w:rPr>
      <w:rFonts w:ascii="Mincho" w:eastAsia="Mincho" w:hAnsi="Mincho" w:cs="Mincho"/>
    </w:rPr>
  </w:style>
  <w:style w:type="paragraph" w:customStyle="1" w:styleId="147">
    <w:name w:val="табл_14"/>
    <w:basedOn w:val="af2"/>
    <w:rPr>
      <w:rFonts w:ascii="OpenSymbol" w:hAnsi="OpenSymbol" w:cs="OpenSymbol"/>
      <w:sz w:val="28"/>
      <w:szCs w:val="20"/>
    </w:rPr>
  </w:style>
  <w:style w:type="paragraph" w:customStyle="1" w:styleId="My">
    <w:name w:val="Основной текст.My Текст"/>
    <w:basedOn w:val="af2"/>
    <w:pPr>
      <w:widowControl w:val="0"/>
      <w:spacing w:line="360" w:lineRule="auto"/>
      <w:ind w:firstLine="720"/>
      <w:jc w:val="both"/>
    </w:pPr>
    <w:rPr>
      <w:sz w:val="28"/>
      <w:szCs w:val="20"/>
      <w:lang w:val="uk-UA"/>
    </w:rPr>
  </w:style>
  <w:style w:type="paragraph" w:customStyle="1" w:styleId="affffffffffff2">
    <w:name w:val="Норм без абзаца"/>
    <w:basedOn w:val="af2"/>
    <w:pPr>
      <w:jc w:val="both"/>
    </w:pPr>
    <w:rPr>
      <w:rFonts w:ascii="UkrainianPeterburg" w:hAnsi="UkrainianPeterburg" w:cs="UkrainianPeterburg"/>
      <w:sz w:val="16"/>
      <w:szCs w:val="16"/>
    </w:rPr>
  </w:style>
  <w:style w:type="paragraph" w:customStyle="1" w:styleId="affffffffffff3">
    <w:name w:val="Осн текст"/>
    <w:basedOn w:val="af2"/>
    <w:pPr>
      <w:ind w:firstLine="709"/>
      <w:jc w:val="both"/>
    </w:pPr>
    <w:rPr>
      <w:sz w:val="32"/>
      <w:szCs w:val="32"/>
      <w:lang w:val="uk-UA"/>
    </w:rPr>
  </w:style>
  <w:style w:type="paragraph" w:customStyle="1" w:styleId="H1">
    <w:name w:val="H1"/>
    <w:basedOn w:val="af2"/>
    <w:next w:val="af2"/>
    <w:pPr>
      <w:keepNext/>
      <w:spacing w:before="100" w:after="100"/>
    </w:pPr>
    <w:rPr>
      <w:b/>
      <w:bCs/>
      <w:kern w:val="1"/>
      <w:sz w:val="48"/>
      <w:szCs w:val="48"/>
    </w:rPr>
  </w:style>
  <w:style w:type="paragraph" w:customStyle="1" w:styleId="a10">
    <w:name w:val="a1"/>
    <w:basedOn w:val="af2"/>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2"/>
    <w:next w:val="af2"/>
    <w:link w:val="5d"/>
    <w:pPr>
      <w:ind w:left="960"/>
    </w:pPr>
    <w:rPr>
      <w:rFonts w:ascii="IzhTitl" w:hAnsi="IzhTitl" w:cs="IzhTitl"/>
      <w:sz w:val="18"/>
      <w:szCs w:val="18"/>
    </w:rPr>
  </w:style>
  <w:style w:type="paragraph" w:styleId="66">
    <w:name w:val="toc 6"/>
    <w:basedOn w:val="af2"/>
    <w:next w:val="af2"/>
    <w:link w:val="67"/>
    <w:pPr>
      <w:ind w:left="1200"/>
    </w:pPr>
    <w:rPr>
      <w:rFonts w:ascii="IzhTitl" w:hAnsi="IzhTitl" w:cs="IzhTitl"/>
      <w:sz w:val="18"/>
      <w:szCs w:val="18"/>
    </w:rPr>
  </w:style>
  <w:style w:type="paragraph" w:styleId="77">
    <w:name w:val="toc 7"/>
    <w:basedOn w:val="af2"/>
    <w:next w:val="af2"/>
    <w:pPr>
      <w:ind w:left="1440"/>
    </w:pPr>
    <w:rPr>
      <w:rFonts w:ascii="IzhTitl" w:hAnsi="IzhTitl" w:cs="IzhTitl"/>
      <w:sz w:val="18"/>
      <w:szCs w:val="18"/>
    </w:rPr>
  </w:style>
  <w:style w:type="paragraph" w:styleId="93">
    <w:name w:val="toc 9"/>
    <w:basedOn w:val="af2"/>
    <w:next w:val="af2"/>
    <w:pPr>
      <w:ind w:left="1920"/>
    </w:pPr>
    <w:rPr>
      <w:rFonts w:ascii="IzhTitl" w:hAnsi="IzhTitl" w:cs="IzhTitl"/>
      <w:sz w:val="18"/>
      <w:szCs w:val="18"/>
    </w:rPr>
  </w:style>
  <w:style w:type="paragraph" w:customStyle="1" w:styleId="rvps19">
    <w:name w:val="rvps19"/>
    <w:basedOn w:val="af2"/>
    <w:pPr>
      <w:ind w:firstLine="603"/>
      <w:jc w:val="both"/>
    </w:pPr>
    <w:rPr>
      <w:lang w:val="en-AU"/>
    </w:rPr>
  </w:style>
  <w:style w:type="paragraph" w:customStyle="1" w:styleId="rvps20">
    <w:name w:val="rvps20"/>
    <w:basedOn w:val="af2"/>
    <w:pPr>
      <w:ind w:firstLine="603"/>
    </w:pPr>
    <w:rPr>
      <w:lang w:val="en-AU"/>
    </w:rPr>
  </w:style>
  <w:style w:type="paragraph" w:customStyle="1" w:styleId="rvps7">
    <w:name w:val="rvps7"/>
    <w:basedOn w:val="af2"/>
    <w:pPr>
      <w:ind w:firstLine="787"/>
      <w:jc w:val="both"/>
    </w:pPr>
    <w:rPr>
      <w:lang w:val="en-AU"/>
    </w:rPr>
  </w:style>
  <w:style w:type="paragraph" w:customStyle="1" w:styleId="rvps16">
    <w:name w:val="rvps16"/>
    <w:basedOn w:val="af2"/>
    <w:pPr>
      <w:ind w:firstLine="787"/>
      <w:jc w:val="both"/>
    </w:pPr>
    <w:rPr>
      <w:lang w:val="en-AU"/>
    </w:rPr>
  </w:style>
  <w:style w:type="paragraph" w:customStyle="1" w:styleId="Iauiue">
    <w:name w:val="Iau.iue"/>
    <w:basedOn w:val="af2"/>
    <w:next w:val="af2"/>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2"/>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2"/>
    <w:pPr>
      <w:ind w:left="566" w:hanging="283"/>
    </w:pPr>
  </w:style>
  <w:style w:type="paragraph" w:customStyle="1" w:styleId="412">
    <w:name w:val="Список 41"/>
    <w:basedOn w:val="af2"/>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2"/>
    <w:pPr>
      <w:widowControl w:val="0"/>
      <w:autoSpaceDE w:val="0"/>
      <w:spacing w:after="120"/>
      <w:ind w:left="566"/>
    </w:pPr>
    <w:rPr>
      <w:sz w:val="20"/>
      <w:szCs w:val="20"/>
    </w:rPr>
  </w:style>
  <w:style w:type="paragraph" w:customStyle="1" w:styleId="2ffd">
    <w:name w:val="Îñíîâíîé òåêñò 2"/>
    <w:basedOn w:val="af2"/>
    <w:pPr>
      <w:widowControl w:val="0"/>
      <w:ind w:firstLine="851"/>
      <w:jc w:val="both"/>
    </w:pPr>
    <w:rPr>
      <w:sz w:val="28"/>
      <w:szCs w:val="20"/>
      <w:lang w:val="en-GB"/>
    </w:rPr>
  </w:style>
  <w:style w:type="paragraph" w:customStyle="1" w:styleId="affffffffffff4">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5">
    <w:name w:val="Îñíîâíîé òåêñò"/>
    <w:basedOn w:val="affffffffffff4"/>
    <w:rPr>
      <w:rFonts w:ascii="CentSchbook Win95BT" w:hAnsi="CentSchbook Win95BT" w:cs="CentSchbook Win95BT"/>
      <w:sz w:val="28"/>
    </w:rPr>
  </w:style>
  <w:style w:type="paragraph" w:customStyle="1" w:styleId="2ffe">
    <w:name w:val="2"/>
    <w:basedOn w:val="af2"/>
    <w:next w:val="affffffffc"/>
    <w:pPr>
      <w:spacing w:before="280" w:after="280"/>
    </w:pPr>
    <w:rPr>
      <w:lang w:val="uk-UA"/>
    </w:rPr>
  </w:style>
  <w:style w:type="paragraph" w:customStyle="1" w:styleId="3fa">
    <w:name w:val="заголовок 3"/>
    <w:basedOn w:val="af2"/>
    <w:next w:val="af2"/>
    <w:pPr>
      <w:keepNext/>
      <w:widowControl w:val="0"/>
      <w:autoSpaceDE w:val="0"/>
      <w:jc w:val="center"/>
    </w:pPr>
    <w:rPr>
      <w:b/>
      <w:bCs/>
      <w:sz w:val="20"/>
      <w:szCs w:val="20"/>
    </w:rPr>
  </w:style>
  <w:style w:type="paragraph" w:customStyle="1" w:styleId="1fffe">
    <w:name w:val="заголовок 1"/>
    <w:basedOn w:val="af2"/>
    <w:next w:val="af2"/>
    <w:pPr>
      <w:keepNext/>
      <w:autoSpaceDE w:val="0"/>
      <w:jc w:val="center"/>
    </w:pPr>
    <w:rPr>
      <w:rFonts w:ascii="Arial" w:hAnsi="Arial" w:cs="Arial"/>
      <w:b/>
      <w:bCs/>
      <w:sz w:val="36"/>
      <w:szCs w:val="36"/>
    </w:rPr>
  </w:style>
  <w:style w:type="paragraph" w:customStyle="1" w:styleId="2fff">
    <w:name w:val="заголовок 2"/>
    <w:basedOn w:val="af2"/>
    <w:next w:val="af2"/>
    <w:pPr>
      <w:keepNext/>
      <w:autoSpaceDE w:val="0"/>
      <w:jc w:val="center"/>
    </w:pPr>
    <w:rPr>
      <w:rFonts w:ascii="Arial" w:hAnsi="Arial" w:cs="Arial"/>
    </w:rPr>
  </w:style>
  <w:style w:type="paragraph" w:customStyle="1" w:styleId="4f1">
    <w:name w:val="заголовок 4"/>
    <w:basedOn w:val="af2"/>
    <w:next w:val="af2"/>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2"/>
    <w:pPr>
      <w:spacing w:line="300" w:lineRule="atLeast"/>
      <w:ind w:firstLine="400"/>
      <w:jc w:val="both"/>
    </w:pPr>
  </w:style>
  <w:style w:type="paragraph" w:customStyle="1" w:styleId="k7">
    <w:name w:val="k7"/>
    <w:basedOn w:val="af2"/>
    <w:pPr>
      <w:spacing w:line="280" w:lineRule="atLeast"/>
      <w:ind w:left="1000"/>
    </w:pPr>
    <w:rPr>
      <w:sz w:val="22"/>
      <w:szCs w:val="22"/>
    </w:rPr>
  </w:style>
  <w:style w:type="paragraph" w:customStyle="1" w:styleId="affffffffffff6">
    <w:name w:val="Текст_статті Знак"/>
    <w:basedOn w:val="af2"/>
    <w:pPr>
      <w:ind w:firstLine="284"/>
      <w:jc w:val="both"/>
    </w:pPr>
    <w:rPr>
      <w:sz w:val="20"/>
      <w:szCs w:val="20"/>
      <w:lang w:val="uk-UA"/>
    </w:rPr>
  </w:style>
  <w:style w:type="paragraph" w:customStyle="1" w:styleId="affffffffffff7">
    <w:name w:val="література"/>
    <w:basedOn w:val="af2"/>
    <w:pPr>
      <w:tabs>
        <w:tab w:val="left" w:pos="360"/>
      </w:tabs>
      <w:jc w:val="both"/>
    </w:pPr>
    <w:rPr>
      <w:sz w:val="18"/>
      <w:szCs w:val="18"/>
      <w:lang w:val="en-US"/>
    </w:rPr>
  </w:style>
  <w:style w:type="paragraph" w:customStyle="1" w:styleId="note">
    <w:name w:val="note"/>
    <w:basedOn w:val="af2"/>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
    <w:name w:val="Текст выноски1"/>
    <w:basedOn w:val="af2"/>
    <w:pPr>
      <w:overflowPunct w:val="0"/>
      <w:autoSpaceDE w:val="0"/>
      <w:textAlignment w:val="baseline"/>
    </w:pPr>
    <w:rPr>
      <w:rFonts w:ascii="Helvetica" w:hAnsi="Helvetica" w:cs="Helvetica"/>
      <w:sz w:val="16"/>
      <w:szCs w:val="16"/>
    </w:rPr>
  </w:style>
  <w:style w:type="paragraph" w:customStyle="1" w:styleId="1Title">
    <w:name w:val="Заголовок 1.Title"/>
    <w:basedOn w:val="af2"/>
    <w:next w:val="af2"/>
    <w:pPr>
      <w:keepNext/>
      <w:widowControl w:val="0"/>
      <w:spacing w:line="360" w:lineRule="auto"/>
      <w:jc w:val="center"/>
    </w:pPr>
    <w:rPr>
      <w:b/>
      <w:caps/>
      <w:color w:val="000000"/>
      <w:szCs w:val="20"/>
      <w:lang w:val="uk-UA"/>
    </w:rPr>
  </w:style>
  <w:style w:type="paragraph" w:customStyle="1" w:styleId="2pidzaholovok">
    <w:name w:val="Заголовок 2.pidzaholovok"/>
    <w:basedOn w:val="af2"/>
    <w:next w:val="af2"/>
    <w:pPr>
      <w:keepNext/>
      <w:jc w:val="center"/>
    </w:pPr>
    <w:rPr>
      <w:b/>
      <w:i/>
      <w:szCs w:val="20"/>
    </w:rPr>
  </w:style>
  <w:style w:type="paragraph" w:customStyle="1" w:styleId="1Title1">
    <w:name w:val="Заголовок 1.Title1"/>
    <w:basedOn w:val="af2"/>
    <w:next w:val="af2"/>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2"/>
    <w:next w:val="af2"/>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2"/>
    <w:pPr>
      <w:spacing w:after="120"/>
      <w:jc w:val="center"/>
    </w:pPr>
    <w:rPr>
      <w:b/>
      <w:sz w:val="22"/>
      <w:szCs w:val="20"/>
      <w:lang w:val="uk-UA"/>
    </w:rPr>
  </w:style>
  <w:style w:type="paragraph" w:customStyle="1" w:styleId="body">
    <w:name w:val="Основной текст с отступом.body"/>
    <w:basedOn w:val="af2"/>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2"/>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2"/>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2"/>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2"/>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2"/>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2"/>
    <w:pPr>
      <w:spacing w:after="120"/>
    </w:pPr>
    <w:rPr>
      <w:rFonts w:ascii="Helvetica" w:hAnsi="Helvetica" w:cs="Helvetica"/>
      <w:b/>
      <w:i/>
      <w:sz w:val="20"/>
      <w:szCs w:val="20"/>
      <w:lang w:val="uk-UA"/>
    </w:rPr>
  </w:style>
  <w:style w:type="paragraph" w:customStyle="1" w:styleId="mkSpec">
    <w:name w:val="mkSpec"/>
    <w:basedOn w:val="af2"/>
    <w:pPr>
      <w:spacing w:after="120"/>
    </w:pPr>
    <w:rPr>
      <w:rFonts w:ascii="MS Reference Specialty" w:hAnsi="MS Reference Specialty" w:cs="MS Reference Specialty"/>
      <w:i/>
      <w:smallCaps/>
      <w:sz w:val="20"/>
      <w:szCs w:val="20"/>
      <w:lang w:val="uk-UA"/>
    </w:rPr>
  </w:style>
  <w:style w:type="paragraph" w:customStyle="1" w:styleId="mkEntry">
    <w:name w:val="mkEntry"/>
    <w:basedOn w:val="af2"/>
    <w:pPr>
      <w:spacing w:after="120"/>
    </w:pPr>
    <w:rPr>
      <w:rFonts w:ascii="Helvetica" w:hAnsi="Helvetica" w:cs="Helvetica"/>
      <w:b/>
      <w:caps/>
      <w:sz w:val="20"/>
      <w:szCs w:val="20"/>
      <w:lang w:val="uk-UA"/>
    </w:rPr>
  </w:style>
  <w:style w:type="paragraph" w:customStyle="1" w:styleId="mkText">
    <w:name w:val="mkText"/>
    <w:basedOn w:val="af2"/>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2"/>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2"/>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2"/>
    <w:pPr>
      <w:spacing w:after="120"/>
      <w:ind w:firstLine="567"/>
    </w:pPr>
    <w:rPr>
      <w:szCs w:val="20"/>
      <w:lang w:val="uk-UA"/>
    </w:rPr>
  </w:style>
  <w:style w:type="paragraph" w:customStyle="1" w:styleId="Datakrush">
    <w:name w:val="Data krush"/>
    <w:basedOn w:val="af2"/>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2"/>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2"/>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2"/>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2"/>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2"/>
    <w:next w:val="af2"/>
    <w:pPr>
      <w:keepNext/>
      <w:spacing w:before="170" w:after="170"/>
      <w:jc w:val="center"/>
    </w:pPr>
    <w:rPr>
      <w:rFonts w:ascii="Mangal" w:hAnsi="Mangal" w:cs="Mangal"/>
      <w:b/>
      <w:i/>
      <w:szCs w:val="20"/>
    </w:rPr>
  </w:style>
  <w:style w:type="paragraph" w:customStyle="1" w:styleId="1ffff0">
    <w:name w:val="Заголовок 1.Название"/>
    <w:basedOn w:val="af2"/>
    <w:next w:val="af2"/>
    <w:pPr>
      <w:keepNext/>
      <w:spacing w:after="283"/>
      <w:jc w:val="center"/>
    </w:pPr>
    <w:rPr>
      <w:rFonts w:ascii="Mangal" w:hAnsi="Mangal" w:cs="Mangal"/>
      <w:b/>
      <w:caps/>
      <w:szCs w:val="20"/>
    </w:rPr>
  </w:style>
  <w:style w:type="paragraph" w:customStyle="1" w:styleId="Avtor10">
    <w:name w:val="Основной текст.Avtor1"/>
    <w:basedOn w:val="af2"/>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2"/>
    <w:pPr>
      <w:spacing w:line="360" w:lineRule="auto"/>
      <w:ind w:firstLine="720"/>
      <w:jc w:val="center"/>
    </w:pPr>
    <w:rPr>
      <w:b/>
      <w:sz w:val="28"/>
      <w:szCs w:val="20"/>
      <w:lang w:val="uk-UA"/>
    </w:rPr>
  </w:style>
  <w:style w:type="paragraph" w:customStyle="1" w:styleId="Avtor2">
    <w:name w:val="Основной текст.Avtor2"/>
    <w:basedOn w:val="af2"/>
    <w:pPr>
      <w:jc w:val="center"/>
    </w:pPr>
    <w:rPr>
      <w:b/>
      <w:sz w:val="22"/>
      <w:szCs w:val="20"/>
      <w:lang w:val="uk-UA"/>
    </w:rPr>
  </w:style>
  <w:style w:type="paragraph" w:customStyle="1" w:styleId="body10">
    <w:name w:val="Основной текст с отступом.body1"/>
    <w:basedOn w:val="af2"/>
    <w:pPr>
      <w:ind w:firstLine="709"/>
      <w:jc w:val="both"/>
    </w:pPr>
    <w:rPr>
      <w:sz w:val="20"/>
      <w:szCs w:val="20"/>
      <w:lang w:val="uk-UA"/>
    </w:rPr>
  </w:style>
  <w:style w:type="paragraph" w:customStyle="1" w:styleId="text10">
    <w:name w:val="Цитата.text1"/>
    <w:basedOn w:val="af2"/>
    <w:pPr>
      <w:ind w:left="2824" w:right="-1213"/>
    </w:pPr>
    <w:rPr>
      <w:i/>
      <w:sz w:val="22"/>
      <w:szCs w:val="20"/>
      <w:lang w:val="uk-UA"/>
    </w:rPr>
  </w:style>
  <w:style w:type="paragraph" w:customStyle="1" w:styleId="lit1">
    <w:name w:val="Список.lit1"/>
    <w:basedOn w:val="af2"/>
    <w:pPr>
      <w:tabs>
        <w:tab w:val="left" w:pos="360"/>
      </w:tabs>
      <w:ind w:left="360" w:hanging="360"/>
      <w:jc w:val="both"/>
    </w:pPr>
    <w:rPr>
      <w:sz w:val="22"/>
      <w:szCs w:val="20"/>
      <w:lang w:val="uk-UA"/>
    </w:rPr>
  </w:style>
  <w:style w:type="paragraph" w:customStyle="1" w:styleId="liter1">
    <w:name w:val="Нумерованный список.liter1"/>
    <w:basedOn w:val="af2"/>
    <w:pPr>
      <w:tabs>
        <w:tab w:val="left" w:pos="360"/>
      </w:tabs>
      <w:ind w:left="360" w:hanging="360"/>
      <w:jc w:val="both"/>
    </w:pPr>
    <w:rPr>
      <w:sz w:val="20"/>
      <w:szCs w:val="20"/>
    </w:rPr>
  </w:style>
  <w:style w:type="paragraph" w:customStyle="1" w:styleId="3spysokl-ry1">
    <w:name w:val="Основной текст 3.spysok l-ry1"/>
    <w:basedOn w:val="af2"/>
    <w:pPr>
      <w:jc w:val="center"/>
    </w:pPr>
    <w:rPr>
      <w:b/>
      <w:caps/>
      <w:sz w:val="22"/>
      <w:szCs w:val="20"/>
      <w:lang w:val="en-US"/>
    </w:rPr>
  </w:style>
  <w:style w:type="paragraph" w:customStyle="1" w:styleId="1ffff1">
    <w:name w:val="Основной текст с отступом1"/>
    <w:basedOn w:val="af2"/>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2"/>
    <w:pPr>
      <w:widowControl w:val="0"/>
      <w:spacing w:line="360" w:lineRule="auto"/>
      <w:ind w:firstLine="680"/>
      <w:jc w:val="both"/>
    </w:pPr>
    <w:rPr>
      <w:sz w:val="28"/>
      <w:szCs w:val="20"/>
      <w:lang w:val="uk-UA"/>
    </w:rPr>
  </w:style>
  <w:style w:type="paragraph" w:customStyle="1" w:styleId="1ffff2">
    <w:name w:val="Текст1"/>
    <w:basedOn w:val="af2"/>
    <w:pPr>
      <w:widowControl w:val="0"/>
      <w:spacing w:line="360" w:lineRule="auto"/>
      <w:ind w:firstLine="720"/>
      <w:jc w:val="both"/>
    </w:pPr>
    <w:rPr>
      <w:rFonts w:ascii="ISOCPEUR" w:hAnsi="ISOCPEUR" w:cs="ISOCPEUR"/>
      <w:sz w:val="28"/>
      <w:szCs w:val="20"/>
      <w:lang w:val="uk-UA"/>
    </w:rPr>
  </w:style>
  <w:style w:type="paragraph" w:customStyle="1" w:styleId="affffffffffff8">
    <w:name w:val="Вірш"/>
    <w:basedOn w:val="af2"/>
    <w:pPr>
      <w:keepLines/>
      <w:widowControl w:val="0"/>
      <w:spacing w:before="28" w:line="360" w:lineRule="auto"/>
      <w:ind w:left="1701" w:hanging="567"/>
      <w:jc w:val="both"/>
    </w:pPr>
    <w:rPr>
      <w:i/>
      <w:sz w:val="22"/>
      <w:szCs w:val="20"/>
      <w:lang w:val="uk-UA"/>
    </w:rPr>
  </w:style>
  <w:style w:type="paragraph" w:customStyle="1" w:styleId="affffffffffff9">
    <w:name w:val="Загальний текст"/>
    <w:basedOn w:val="af2"/>
    <w:pPr>
      <w:widowControl w:val="0"/>
      <w:spacing w:before="28" w:line="262" w:lineRule="atLeast"/>
      <w:ind w:firstLine="283"/>
      <w:jc w:val="both"/>
    </w:pPr>
    <w:rPr>
      <w:sz w:val="22"/>
      <w:szCs w:val="20"/>
      <w:lang w:val="uk-UA"/>
    </w:rPr>
  </w:style>
  <w:style w:type="paragraph" w:customStyle="1" w:styleId="affffffffffffa">
    <w:name w:val="Заголовок розділів"/>
    <w:basedOn w:val="af2"/>
    <w:next w:val="affffffffffffb"/>
    <w:pPr>
      <w:widowControl w:val="0"/>
      <w:spacing w:after="480" w:line="360" w:lineRule="auto"/>
      <w:jc w:val="center"/>
    </w:pPr>
    <w:rPr>
      <w:rFonts w:ascii="OpenSymbol" w:hAnsi="OpenSymbol" w:cs="OpenSymbol"/>
      <w:b/>
      <w:sz w:val="32"/>
      <w:szCs w:val="20"/>
      <w:lang w:val="uk-UA"/>
    </w:rPr>
  </w:style>
  <w:style w:type="paragraph" w:customStyle="1" w:styleId="affffffffffffb">
    <w:name w:val="Заголовок підрозділів"/>
    <w:basedOn w:val="affffffffffffa"/>
    <w:next w:val="af2"/>
    <w:pPr>
      <w:ind w:firstLine="720"/>
      <w:jc w:val="left"/>
    </w:pPr>
    <w:rPr>
      <w:rFonts w:ascii="Garamond" w:hAnsi="Garamond" w:cs="Garamond"/>
    </w:rPr>
  </w:style>
  <w:style w:type="paragraph" w:customStyle="1" w:styleId="1ffff3">
    <w:name w:val="Цитата1"/>
    <w:basedOn w:val="af2"/>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2"/>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2"/>
    <w:pPr>
      <w:keepLines/>
      <w:numPr>
        <w:numId w:val="11"/>
      </w:numPr>
      <w:spacing w:line="360" w:lineRule="auto"/>
      <w:ind w:left="0" w:firstLine="0"/>
      <w:jc w:val="center"/>
    </w:pPr>
    <w:rPr>
      <w:b/>
      <w:sz w:val="28"/>
      <w:szCs w:val="20"/>
      <w:lang w:val="uk-UA"/>
    </w:rPr>
  </w:style>
  <w:style w:type="paragraph" w:customStyle="1" w:styleId="affffffffffffc">
    <w:name w:val="ТЕКСТ"/>
    <w:basedOn w:val="af2"/>
    <w:pPr>
      <w:spacing w:line="360" w:lineRule="auto"/>
      <w:ind w:firstLine="709"/>
      <w:jc w:val="both"/>
    </w:pPr>
    <w:rPr>
      <w:rFonts w:ascii="FreeSetCTT" w:hAnsi="FreeSetCTT" w:cs="FreeSetCTT"/>
      <w:sz w:val="28"/>
      <w:szCs w:val="20"/>
      <w:lang w:val="uk-UA"/>
    </w:rPr>
  </w:style>
  <w:style w:type="paragraph" w:customStyle="1" w:styleId="CT-SNOSKA">
    <w:name w:val="CT-SNOSKA"/>
    <w:basedOn w:val="af2"/>
    <w:pPr>
      <w:jc w:val="both"/>
    </w:pPr>
    <w:rPr>
      <w:szCs w:val="20"/>
    </w:rPr>
  </w:style>
  <w:style w:type="paragraph" w:customStyle="1" w:styleId="2fff0">
    <w:name w:val="Стиль2"/>
    <w:basedOn w:val="af2"/>
    <w:pPr>
      <w:jc w:val="both"/>
    </w:pPr>
    <w:rPr>
      <w:rFonts w:cs="OpenSymbol"/>
    </w:rPr>
  </w:style>
  <w:style w:type="paragraph" w:customStyle="1" w:styleId="left">
    <w:name w:val="left"/>
    <w:basedOn w:val="af2"/>
    <w:pPr>
      <w:spacing w:before="280" w:after="280"/>
    </w:pPr>
    <w:rPr>
      <w:rFonts w:ascii="MS Reference Specialty" w:hAnsi="MS Reference Specialty" w:cs="MS Reference Specialty"/>
    </w:rPr>
  </w:style>
  <w:style w:type="paragraph" w:customStyle="1" w:styleId="310">
    <w:name w:val="Маркированный список 31"/>
    <w:basedOn w:val="af2"/>
    <w:pPr>
      <w:numPr>
        <w:numId w:val="4"/>
      </w:numPr>
    </w:pPr>
    <w:rPr>
      <w:sz w:val="20"/>
      <w:szCs w:val="20"/>
      <w:lang w:val="uk-UA"/>
    </w:rPr>
  </w:style>
  <w:style w:type="paragraph" w:customStyle="1" w:styleId="1ffff4">
    <w:name w:val="Верхний колонтитул1"/>
    <w:basedOn w:val="1fff4"/>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d">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e">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2"/>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f">
    <w:name w:val="текст сноски"/>
    <w:basedOn w:val="af2"/>
    <w:pPr>
      <w:autoSpaceDE w:val="0"/>
    </w:pPr>
    <w:rPr>
      <w:sz w:val="20"/>
      <w:szCs w:val="20"/>
    </w:rPr>
  </w:style>
  <w:style w:type="paragraph" w:customStyle="1" w:styleId="afffffffffffff0">
    <w:name w:val="Àäðåñà"/>
    <w:basedOn w:val="af2"/>
    <w:pPr>
      <w:spacing w:after="60" w:line="360" w:lineRule="auto"/>
      <w:jc w:val="center"/>
    </w:pPr>
    <w:rPr>
      <w:szCs w:val="20"/>
      <w:lang w:val="uk-UA"/>
    </w:rPr>
  </w:style>
  <w:style w:type="paragraph" w:customStyle="1" w:styleId="5e">
    <w:name w:val="Основной текст5"/>
    <w:basedOn w:val="af2"/>
    <w:pPr>
      <w:widowControl w:val="0"/>
      <w:spacing w:line="420" w:lineRule="auto"/>
      <w:ind w:firstLine="851"/>
      <w:jc w:val="both"/>
    </w:pPr>
    <w:rPr>
      <w:sz w:val="26"/>
      <w:szCs w:val="20"/>
    </w:rPr>
  </w:style>
  <w:style w:type="paragraph" w:customStyle="1" w:styleId="afffffffffffff1">
    <w:name w:val="СноскаОсн"/>
    <w:basedOn w:val="af2"/>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2">
    <w:name w:val="Цитаты"/>
    <w:basedOn w:val="af2"/>
    <w:pPr>
      <w:autoSpaceDE w:val="0"/>
      <w:spacing w:before="100" w:after="100"/>
      <w:ind w:left="360" w:right="360"/>
    </w:pPr>
  </w:style>
  <w:style w:type="paragraph" w:styleId="afffffffffffff3">
    <w:name w:val="E-mail Signature"/>
    <w:basedOn w:val="af2"/>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4">
    <w:name w:val="Signature"/>
    <w:basedOn w:val="af2"/>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2"/>
    <w:pPr>
      <w:shd w:val="clear" w:color="auto" w:fill="FFFFFF"/>
      <w:spacing w:line="360" w:lineRule="auto"/>
      <w:jc w:val="center"/>
    </w:pPr>
    <w:rPr>
      <w:color w:val="FF0000"/>
      <w:sz w:val="16"/>
      <w:szCs w:val="16"/>
    </w:rPr>
  </w:style>
  <w:style w:type="paragraph" w:styleId="1ffff5">
    <w:name w:val="index 1"/>
    <w:basedOn w:val="af2"/>
    <w:next w:val="af2"/>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2"/>
    <w:pPr>
      <w:shd w:val="clear" w:color="auto" w:fill="FFFFFF"/>
      <w:spacing w:line="360" w:lineRule="auto"/>
      <w:ind w:left="300" w:right="80"/>
      <w:jc w:val="both"/>
    </w:pPr>
    <w:rPr>
      <w:color w:val="000000"/>
      <w:sz w:val="28"/>
      <w:szCs w:val="28"/>
    </w:rPr>
  </w:style>
  <w:style w:type="paragraph" w:customStyle="1" w:styleId="vary">
    <w:name w:val="vary"/>
    <w:basedOn w:val="af2"/>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5">
    <w:name w:val="текст ссылки"/>
    <w:basedOn w:val="af2"/>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6">
    <w:name w:val="Конверт"/>
    <w:basedOn w:val="af2"/>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7">
    <w:name w:val="Стиль_стихи"/>
    <w:basedOn w:val="af2"/>
    <w:pPr>
      <w:autoSpaceDE w:val="0"/>
      <w:ind w:left="2268"/>
      <w:jc w:val="both"/>
    </w:pPr>
    <w:rPr>
      <w:i/>
      <w:iCs/>
      <w:sz w:val="28"/>
      <w:szCs w:val="28"/>
      <w:lang w:val="uk-UA"/>
    </w:rPr>
  </w:style>
  <w:style w:type="paragraph" w:customStyle="1" w:styleId="87">
    <w:name w:val="заголовок 8"/>
    <w:basedOn w:val="af2"/>
    <w:next w:val="af2"/>
    <w:pPr>
      <w:keepNext/>
      <w:autoSpaceDE w:val="0"/>
      <w:spacing w:line="360" w:lineRule="auto"/>
      <w:ind w:firstLine="720"/>
      <w:jc w:val="center"/>
    </w:pPr>
    <w:rPr>
      <w:b/>
      <w:bCs/>
      <w:sz w:val="28"/>
      <w:szCs w:val="28"/>
      <w:lang w:val="uk-UA"/>
    </w:rPr>
  </w:style>
  <w:style w:type="paragraph" w:customStyle="1" w:styleId="1ffff6">
    <w:name w:val="Заголовок записки1"/>
    <w:basedOn w:val="af2"/>
    <w:next w:val="af2"/>
    <w:pPr>
      <w:autoSpaceDE w:val="0"/>
      <w:ind w:firstLine="567"/>
      <w:jc w:val="both"/>
    </w:pPr>
    <w:rPr>
      <w:sz w:val="28"/>
      <w:szCs w:val="28"/>
      <w:lang w:val="uk-UA"/>
    </w:rPr>
  </w:style>
  <w:style w:type="paragraph" w:customStyle="1" w:styleId="afffffffffffff8">
    <w:name w:val="[ ]"/>
    <w:basedOn w:val="af2"/>
    <w:pPr>
      <w:autoSpaceDE w:val="0"/>
      <w:spacing w:line="288" w:lineRule="auto"/>
    </w:pPr>
    <w:rPr>
      <w:color w:val="000000"/>
      <w:sz w:val="20"/>
      <w:lang w:val="uk-UA"/>
    </w:rPr>
  </w:style>
  <w:style w:type="paragraph" w:customStyle="1" w:styleId="-4">
    <w:name w:val="Нормальний-мій"/>
    <w:basedOn w:val="af2"/>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9">
    <w:name w:val="Звичайний (веб)"/>
    <w:basedOn w:val="af2"/>
    <w:pPr>
      <w:autoSpaceDE w:val="0"/>
      <w:spacing w:before="100" w:after="100"/>
    </w:pPr>
    <w:rPr>
      <w:sz w:val="20"/>
      <w:lang w:val="uk-UA"/>
    </w:rPr>
  </w:style>
  <w:style w:type="paragraph" w:customStyle="1" w:styleId="afffffffffffffa">
    <w:name w:val="Текст виноски"/>
    <w:basedOn w:val="af2"/>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2"/>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b">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2"/>
    <w:pPr>
      <w:spacing w:line="280" w:lineRule="atLeast"/>
      <w:ind w:left="800" w:firstLine="400"/>
      <w:jc w:val="both"/>
    </w:pPr>
    <w:rPr>
      <w:color w:val="008000"/>
    </w:rPr>
  </w:style>
  <w:style w:type="paragraph" w:customStyle="1" w:styleId="just">
    <w:name w:val="just"/>
    <w:basedOn w:val="af2"/>
    <w:pPr>
      <w:spacing w:before="280" w:after="280"/>
      <w:jc w:val="both"/>
    </w:pPr>
    <w:rPr>
      <w:lang w:val="uk-UA"/>
    </w:rPr>
  </w:style>
  <w:style w:type="paragraph" w:customStyle="1" w:styleId="Nagwek2">
    <w:name w:val="Nagłówek2"/>
    <w:basedOn w:val="af2"/>
    <w:next w:val="affffffff"/>
    <w:pPr>
      <w:keepNext/>
      <w:spacing w:before="240" w:after="120"/>
    </w:pPr>
    <w:rPr>
      <w:rFonts w:ascii="OpenSymbol" w:eastAsia="Arial" w:hAnsi="OpenSymbol" w:cs="Helvetica"/>
      <w:sz w:val="28"/>
      <w:szCs w:val="28"/>
    </w:rPr>
  </w:style>
  <w:style w:type="paragraph" w:customStyle="1" w:styleId="Podpis2">
    <w:name w:val="Podpis2"/>
    <w:basedOn w:val="af2"/>
    <w:pPr>
      <w:suppressLineNumbers/>
      <w:spacing w:before="120" w:after="120"/>
    </w:pPr>
    <w:rPr>
      <w:rFonts w:cs="Helvetica"/>
      <w:i/>
      <w:iCs/>
    </w:rPr>
  </w:style>
  <w:style w:type="paragraph" w:customStyle="1" w:styleId="Indeks">
    <w:name w:val="Indeks"/>
    <w:basedOn w:val="af2"/>
    <w:pPr>
      <w:suppressLineNumbers/>
    </w:pPr>
    <w:rPr>
      <w:rFonts w:cs="Helvetica"/>
    </w:rPr>
  </w:style>
  <w:style w:type="paragraph" w:customStyle="1" w:styleId="1ffff7">
    <w:name w:val="Текст примечания1"/>
    <w:basedOn w:val="af2"/>
    <w:rPr>
      <w:sz w:val="20"/>
      <w:szCs w:val="20"/>
    </w:rPr>
  </w:style>
  <w:style w:type="paragraph" w:customStyle="1" w:styleId="222">
    <w:name w:val="Основной текст 22"/>
    <w:basedOn w:val="af2"/>
    <w:pPr>
      <w:spacing w:after="120" w:line="480" w:lineRule="auto"/>
    </w:pPr>
  </w:style>
  <w:style w:type="paragraph" w:customStyle="1" w:styleId="3110">
    <w:name w:val="Основной текст с отступом 311"/>
    <w:basedOn w:val="af2"/>
    <w:pPr>
      <w:widowControl w:val="0"/>
      <w:ind w:firstLine="340"/>
      <w:jc w:val="both"/>
    </w:pPr>
    <w:rPr>
      <w:sz w:val="22"/>
      <w:szCs w:val="20"/>
      <w:lang w:val="uk-UA"/>
    </w:rPr>
  </w:style>
  <w:style w:type="paragraph" w:customStyle="1" w:styleId="Tekstpodstawowywcity21">
    <w:name w:val="Tekst podstawowy wcięty 21"/>
    <w:basedOn w:val="af2"/>
    <w:pPr>
      <w:spacing w:line="360" w:lineRule="auto"/>
      <w:ind w:right="-766" w:firstLine="425"/>
      <w:jc w:val="both"/>
    </w:pPr>
    <w:rPr>
      <w:sz w:val="28"/>
      <w:szCs w:val="20"/>
      <w:lang w:val="uk-UA"/>
    </w:rPr>
  </w:style>
  <w:style w:type="paragraph" w:customStyle="1" w:styleId="Tekstblokowy1">
    <w:name w:val="Tekst blokowy1"/>
    <w:basedOn w:val="af2"/>
    <w:pPr>
      <w:spacing w:line="360" w:lineRule="auto"/>
      <w:ind w:left="57" w:right="454" w:firstLine="426"/>
      <w:jc w:val="both"/>
    </w:pPr>
    <w:rPr>
      <w:sz w:val="28"/>
      <w:szCs w:val="20"/>
      <w:lang w:val="uk-UA"/>
    </w:rPr>
  </w:style>
  <w:style w:type="paragraph" w:customStyle="1" w:styleId="3fc">
    <w:name w:val="Основний текст з відступом 3"/>
    <w:basedOn w:val="af2"/>
    <w:pPr>
      <w:spacing w:line="360" w:lineRule="auto"/>
      <w:ind w:firstLine="680"/>
      <w:jc w:val="both"/>
    </w:pPr>
    <w:rPr>
      <w:i/>
      <w:iCs/>
      <w:sz w:val="28"/>
      <w:szCs w:val="28"/>
      <w:lang w:val="uk-UA"/>
    </w:rPr>
  </w:style>
  <w:style w:type="paragraph" w:customStyle="1" w:styleId="2fff1">
    <w:name w:val="Продовження списку 2"/>
    <w:basedOn w:val="af2"/>
    <w:pPr>
      <w:autoSpaceDE w:val="0"/>
      <w:spacing w:after="120"/>
      <w:ind w:left="566"/>
    </w:pPr>
    <w:rPr>
      <w:sz w:val="22"/>
      <w:szCs w:val="22"/>
    </w:rPr>
  </w:style>
  <w:style w:type="paragraph" w:customStyle="1" w:styleId="219">
    <w:name w:val="Список 21"/>
    <w:basedOn w:val="af2"/>
    <w:pPr>
      <w:autoSpaceDE w:val="0"/>
      <w:ind w:left="566" w:hanging="283"/>
    </w:pPr>
    <w:rPr>
      <w:sz w:val="22"/>
      <w:szCs w:val="22"/>
    </w:rPr>
  </w:style>
  <w:style w:type="paragraph" w:customStyle="1" w:styleId="Tekstpodstawowywcity31">
    <w:name w:val="Tekst podstawowy wcięty 31"/>
    <w:basedOn w:val="af2"/>
    <w:pPr>
      <w:spacing w:line="360" w:lineRule="auto"/>
      <w:ind w:firstLine="720"/>
      <w:jc w:val="center"/>
    </w:pPr>
    <w:rPr>
      <w:b/>
      <w:sz w:val="28"/>
      <w:szCs w:val="20"/>
      <w:lang w:val="uk-UA"/>
    </w:rPr>
  </w:style>
  <w:style w:type="paragraph" w:customStyle="1" w:styleId="2fff2">
    <w:name w:val="Основний текст 2"/>
    <w:basedOn w:val="af2"/>
    <w:pPr>
      <w:spacing w:line="360" w:lineRule="auto"/>
      <w:jc w:val="both"/>
    </w:pPr>
    <w:rPr>
      <w:szCs w:val="20"/>
      <w:lang w:val="uk-UA"/>
    </w:rPr>
  </w:style>
  <w:style w:type="paragraph" w:customStyle="1" w:styleId="223">
    <w:name w:val="Основной текст с отступом 22"/>
    <w:basedOn w:val="af2"/>
    <w:pPr>
      <w:spacing w:line="360" w:lineRule="auto"/>
      <w:ind w:right="357" w:firstLine="902"/>
      <w:jc w:val="both"/>
    </w:pPr>
    <w:rPr>
      <w:sz w:val="28"/>
      <w:szCs w:val="28"/>
      <w:lang w:val="en-US"/>
    </w:rPr>
  </w:style>
  <w:style w:type="paragraph" w:customStyle="1" w:styleId="2111">
    <w:name w:val="Основной текст с отступом 211"/>
    <w:basedOn w:val="af2"/>
    <w:pPr>
      <w:spacing w:after="120" w:line="480" w:lineRule="auto"/>
      <w:ind w:left="283"/>
    </w:pPr>
    <w:rPr>
      <w:lang w:val="uk-UA"/>
    </w:rPr>
  </w:style>
  <w:style w:type="paragraph" w:customStyle="1" w:styleId="2fff3">
    <w:name w:val="Основний текст з відступом 2"/>
    <w:basedOn w:val="af2"/>
    <w:pPr>
      <w:spacing w:after="120" w:line="480" w:lineRule="auto"/>
      <w:ind w:left="283"/>
    </w:pPr>
    <w:rPr>
      <w:lang w:val="uk-UA"/>
    </w:rPr>
  </w:style>
  <w:style w:type="paragraph" w:customStyle="1" w:styleId="Zwykytekst1">
    <w:name w:val="Zwykły tekst1"/>
    <w:basedOn w:val="af2"/>
    <w:rPr>
      <w:rFonts w:ascii="ISOCPEUR" w:hAnsi="ISOCPEUR" w:cs="ISOCPEUR"/>
      <w:sz w:val="20"/>
      <w:szCs w:val="20"/>
      <w:lang w:val="uk-UA"/>
    </w:rPr>
  </w:style>
  <w:style w:type="paragraph" w:customStyle="1" w:styleId="11b">
    <w:name w:val="Текст11"/>
    <w:basedOn w:val="af2"/>
    <w:pPr>
      <w:spacing w:line="220" w:lineRule="exact"/>
      <w:ind w:firstLine="454"/>
      <w:jc w:val="both"/>
    </w:pPr>
    <w:rPr>
      <w:sz w:val="20"/>
      <w:szCs w:val="20"/>
      <w:lang w:val="uk-UA"/>
    </w:rPr>
  </w:style>
  <w:style w:type="paragraph" w:customStyle="1" w:styleId="afffffffffffffc">
    <w:name w:val="дисертация"/>
    <w:basedOn w:val="af2"/>
    <w:pPr>
      <w:spacing w:line="360" w:lineRule="auto"/>
      <w:ind w:firstLine="720"/>
      <w:jc w:val="both"/>
    </w:pPr>
    <w:rPr>
      <w:sz w:val="28"/>
      <w:szCs w:val="20"/>
      <w:lang w:val="uk-UA"/>
    </w:rPr>
  </w:style>
  <w:style w:type="paragraph" w:customStyle="1" w:styleId="afffffffffffffd">
    <w:name w:val="Звичайний відступ"/>
    <w:basedOn w:val="af2"/>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4"/>
    <w:next w:val="1fff4"/>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f2"/>
    <w:pPr>
      <w:spacing w:line="360" w:lineRule="auto"/>
      <w:ind w:left="-170" w:right="-567" w:firstLine="720"/>
      <w:jc w:val="both"/>
    </w:pPr>
    <w:rPr>
      <w:sz w:val="28"/>
      <w:szCs w:val="20"/>
      <w:lang w:val="uk-UA"/>
    </w:rPr>
  </w:style>
  <w:style w:type="paragraph" w:customStyle="1" w:styleId="231">
    <w:name w:val="Основной текст с отступом 23"/>
    <w:basedOn w:val="af2"/>
    <w:pPr>
      <w:spacing w:after="120" w:line="480" w:lineRule="auto"/>
      <w:ind w:left="283"/>
    </w:pPr>
  </w:style>
  <w:style w:type="paragraph" w:customStyle="1" w:styleId="Nagwek1">
    <w:name w:val="Nagłówek1"/>
    <w:basedOn w:val="af2"/>
    <w:next w:val="affffffff"/>
    <w:pPr>
      <w:keepNext/>
      <w:spacing w:before="240" w:after="120"/>
    </w:pPr>
    <w:rPr>
      <w:rFonts w:ascii="OpenSymbol" w:eastAsia="Arial" w:hAnsi="OpenSymbol" w:cs="Helvetica"/>
      <w:sz w:val="28"/>
      <w:szCs w:val="28"/>
    </w:rPr>
  </w:style>
  <w:style w:type="paragraph" w:customStyle="1" w:styleId="Podpis1">
    <w:name w:val="Podpis1"/>
    <w:basedOn w:val="af2"/>
    <w:pPr>
      <w:suppressLineNumbers/>
      <w:spacing w:before="120" w:after="120"/>
    </w:pPr>
    <w:rPr>
      <w:rFonts w:cs="Helvetica"/>
      <w:i/>
      <w:iCs/>
    </w:rPr>
  </w:style>
  <w:style w:type="paragraph" w:customStyle="1" w:styleId="1ffff8">
    <w:name w:val="Схема документа1"/>
    <w:basedOn w:val="af2"/>
    <w:pPr>
      <w:shd w:val="clear" w:color="auto" w:fill="000080"/>
    </w:pPr>
    <w:rPr>
      <w:rFonts w:ascii="Helvetica" w:hAnsi="Helvetica" w:cs="Helvetica"/>
      <w:sz w:val="20"/>
      <w:szCs w:val="20"/>
    </w:rPr>
  </w:style>
  <w:style w:type="paragraph" w:customStyle="1" w:styleId="Zawartolisty">
    <w:name w:val="Zawartość listy"/>
    <w:basedOn w:val="af2"/>
    <w:pPr>
      <w:ind w:left="567"/>
    </w:pPr>
  </w:style>
  <w:style w:type="paragraph" w:customStyle="1" w:styleId="Nagweklisty">
    <w:name w:val="Nagłówek listy"/>
    <w:basedOn w:val="af2"/>
    <w:next w:val="Zawartolisty"/>
  </w:style>
  <w:style w:type="paragraph" w:customStyle="1" w:styleId="Zawartotabeli">
    <w:name w:val="Zawartość tabeli"/>
    <w:basedOn w:val="af2"/>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2"/>
    <w:pPr>
      <w:tabs>
        <w:tab w:val="left" w:pos="0"/>
      </w:tabs>
      <w:spacing w:line="360" w:lineRule="auto"/>
      <w:ind w:firstLine="567"/>
      <w:jc w:val="both"/>
    </w:pPr>
    <w:rPr>
      <w:sz w:val="28"/>
      <w:szCs w:val="28"/>
      <w:lang w:val="pl-PL"/>
    </w:rPr>
  </w:style>
  <w:style w:type="paragraph" w:customStyle="1" w:styleId="Zawartoramki">
    <w:name w:val="Zawartość ramki"/>
    <w:basedOn w:val="affffffff"/>
    <w:rPr>
      <w:sz w:val="24"/>
    </w:rPr>
  </w:style>
  <w:style w:type="paragraph" w:customStyle="1" w:styleId="11d">
    <w:name w:val="Цитата11"/>
    <w:basedOn w:val="af2"/>
    <w:pPr>
      <w:ind w:left="72" w:right="-766"/>
      <w:jc w:val="both"/>
    </w:pPr>
    <w:rPr>
      <w:sz w:val="28"/>
      <w:szCs w:val="20"/>
    </w:rPr>
  </w:style>
  <w:style w:type="paragraph" w:customStyle="1" w:styleId="3fd">
    <w:name w:val="Основний текст 3"/>
    <w:basedOn w:val="af2"/>
    <w:pPr>
      <w:ind w:right="-766"/>
      <w:jc w:val="both"/>
    </w:pPr>
    <w:rPr>
      <w:sz w:val="28"/>
      <w:szCs w:val="20"/>
      <w:lang w:val="en-US"/>
    </w:rPr>
  </w:style>
  <w:style w:type="paragraph" w:customStyle="1" w:styleId="BlockText1">
    <w:name w:val="Block Text1"/>
    <w:basedOn w:val="af2"/>
    <w:pPr>
      <w:spacing w:line="360" w:lineRule="auto"/>
      <w:ind w:firstLine="567"/>
      <w:jc w:val="both"/>
    </w:pPr>
    <w:rPr>
      <w:sz w:val="28"/>
      <w:szCs w:val="28"/>
    </w:rPr>
  </w:style>
  <w:style w:type="paragraph" w:customStyle="1" w:styleId="Nagwek">
    <w:name w:val="Nagłówek"/>
    <w:basedOn w:val="af2"/>
    <w:next w:val="affffffff"/>
    <w:pPr>
      <w:keepNext/>
      <w:spacing w:before="240" w:after="120"/>
    </w:pPr>
    <w:rPr>
      <w:rFonts w:ascii="OpenSymbol" w:eastAsia="Arial" w:hAnsi="OpenSymbol" w:cs="Helvetica"/>
      <w:sz w:val="28"/>
      <w:szCs w:val="28"/>
    </w:rPr>
  </w:style>
  <w:style w:type="paragraph" w:customStyle="1" w:styleId="Podpis">
    <w:name w:val="Podpis"/>
    <w:basedOn w:val="af2"/>
    <w:pPr>
      <w:suppressLineNumbers/>
      <w:spacing w:before="120" w:after="120"/>
    </w:pPr>
    <w:rPr>
      <w:rFonts w:cs="Helvetica"/>
      <w:i/>
      <w:iCs/>
    </w:rPr>
  </w:style>
  <w:style w:type="paragraph" w:customStyle="1" w:styleId="Nagwek3">
    <w:name w:val="Nagłówek3"/>
    <w:basedOn w:val="af2"/>
    <w:next w:val="affffffff"/>
    <w:pPr>
      <w:keepNext/>
      <w:spacing w:before="240" w:after="120"/>
    </w:pPr>
    <w:rPr>
      <w:rFonts w:ascii="OpenSymbol" w:eastAsia="Arial" w:hAnsi="OpenSymbol" w:cs="Helvetica"/>
      <w:sz w:val="28"/>
      <w:szCs w:val="28"/>
    </w:rPr>
  </w:style>
  <w:style w:type="paragraph" w:customStyle="1" w:styleId="Podpis3">
    <w:name w:val="Podpis3"/>
    <w:basedOn w:val="af2"/>
    <w:pPr>
      <w:suppressLineNumbers/>
      <w:spacing w:before="120" w:after="120"/>
    </w:pPr>
    <w:rPr>
      <w:rFonts w:cs="Helvetica"/>
      <w:i/>
      <w:iCs/>
    </w:rPr>
  </w:style>
  <w:style w:type="paragraph" w:customStyle="1" w:styleId="1ffff9">
    <w:name w:val="Название объекта1"/>
    <w:basedOn w:val="af2"/>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2"/>
    <w:pPr>
      <w:spacing w:line="360" w:lineRule="auto"/>
      <w:ind w:firstLine="360"/>
      <w:jc w:val="both"/>
    </w:pPr>
    <w:rPr>
      <w:sz w:val="28"/>
      <w:szCs w:val="28"/>
      <w:lang w:val="uk-UA"/>
    </w:rPr>
  </w:style>
  <w:style w:type="paragraph" w:customStyle="1" w:styleId="331">
    <w:name w:val="Основной текст с отступом 33"/>
    <w:basedOn w:val="af2"/>
    <w:pPr>
      <w:ind w:firstLine="397"/>
      <w:jc w:val="both"/>
    </w:pPr>
    <w:rPr>
      <w:sz w:val="28"/>
      <w:szCs w:val="28"/>
      <w:lang w:val="uk-UA"/>
    </w:rPr>
  </w:style>
  <w:style w:type="paragraph" w:customStyle="1" w:styleId="afffffffffffffe">
    <w:name w:val="ЦитатаВірш"/>
    <w:basedOn w:val="af2"/>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2"/>
    <w:next w:val="af2"/>
    <w:pPr>
      <w:keepNext/>
      <w:tabs>
        <w:tab w:val="left" w:pos="5670"/>
      </w:tabs>
      <w:autoSpaceDE w:val="0"/>
      <w:ind w:firstLine="5387"/>
      <w:jc w:val="both"/>
    </w:pPr>
    <w:rPr>
      <w:b/>
      <w:bCs/>
      <w:sz w:val="28"/>
      <w:szCs w:val="28"/>
    </w:rPr>
  </w:style>
  <w:style w:type="paragraph" w:customStyle="1" w:styleId="affffffffffffff">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a">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2"/>
    <w:pPr>
      <w:spacing w:before="48" w:after="48"/>
      <w:ind w:firstLine="432"/>
      <w:jc w:val="both"/>
    </w:pPr>
  </w:style>
  <w:style w:type="paragraph" w:customStyle="1" w:styleId="fulltext">
    <w:name w:val="fulltext"/>
    <w:basedOn w:val="af2"/>
    <w:pPr>
      <w:spacing w:before="280" w:after="280"/>
    </w:pPr>
    <w:rPr>
      <w:rFonts w:ascii="Mangal" w:hAnsi="Mangal" w:cs="Mangal"/>
    </w:rPr>
  </w:style>
  <w:style w:type="paragraph" w:customStyle="1" w:styleId="2fff5">
    <w:name w:val="Подзаголовок2"/>
    <w:basedOn w:val="af2"/>
    <w:pPr>
      <w:spacing w:after="280"/>
    </w:pPr>
    <w:rPr>
      <w:sz w:val="27"/>
      <w:szCs w:val="27"/>
    </w:rPr>
  </w:style>
  <w:style w:type="paragraph" w:customStyle="1" w:styleId="317">
    <w:name w:val="Список 31"/>
    <w:basedOn w:val="af2"/>
    <w:pPr>
      <w:ind w:left="849" w:hanging="283"/>
    </w:pPr>
  </w:style>
  <w:style w:type="paragraph" w:customStyle="1" w:styleId="affffffffffffff0">
    <w:name w:val="Краткий обратный адрес"/>
    <w:basedOn w:val="af2"/>
  </w:style>
  <w:style w:type="paragraph" w:customStyle="1" w:styleId="Head">
    <w:name w:val="Head"/>
    <w:basedOn w:val="af2"/>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2"/>
    <w:pPr>
      <w:tabs>
        <w:tab w:val="left" w:pos="283"/>
      </w:tabs>
      <w:ind w:left="283" w:hanging="283"/>
      <w:jc w:val="both"/>
    </w:pPr>
    <w:rPr>
      <w:color w:val="000000"/>
      <w:sz w:val="16"/>
      <w:szCs w:val="20"/>
    </w:rPr>
  </w:style>
  <w:style w:type="paragraph" w:customStyle="1" w:styleId="BodyText31">
    <w:name w:val="Body Text 31"/>
    <w:basedOn w:val="af2"/>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1"/>
    <w:pPr>
      <w:pBdr>
        <w:top w:val="single" w:sz="4" w:space="10" w:color="000000"/>
      </w:pBdr>
      <w:ind w:firstLine="283"/>
      <w:jc w:val="both"/>
    </w:pPr>
    <w:rPr>
      <w:rFonts w:ascii="FreeSetCTT" w:hAnsi="FreeSetCTT" w:cs="FreeSetCTT"/>
      <w:sz w:val="18"/>
      <w:szCs w:val="18"/>
    </w:rPr>
  </w:style>
  <w:style w:type="paragraph" w:customStyle="1" w:styleId="affffffffffffff1">
    <w:name w:val="ЗНОСКА"/>
    <w:basedOn w:val="WyNOSKA"/>
    <w:pPr>
      <w:pBdr>
        <w:top w:val="none" w:sz="0" w:space="0" w:color="auto"/>
      </w:pBdr>
      <w:spacing w:line="200" w:lineRule="atLeast"/>
    </w:pPr>
  </w:style>
  <w:style w:type="paragraph" w:customStyle="1" w:styleId="zit">
    <w:name w:val="zit"/>
    <w:basedOn w:val="af2"/>
    <w:pPr>
      <w:shd w:val="clear" w:color="auto" w:fill="FFFFFF"/>
      <w:spacing w:before="284" w:line="320" w:lineRule="atLeast"/>
      <w:ind w:left="900" w:right="284" w:firstLine="284"/>
      <w:jc w:val="both"/>
    </w:pPr>
    <w:rPr>
      <w:color w:val="993300"/>
    </w:rPr>
  </w:style>
  <w:style w:type="paragraph" w:customStyle="1" w:styleId="m1">
    <w:name w:val="m1"/>
    <w:basedOn w:val="af2"/>
    <w:pPr>
      <w:shd w:val="clear" w:color="auto" w:fill="FFFFFF"/>
      <w:spacing w:line="320" w:lineRule="atLeast"/>
      <w:ind w:firstLine="284"/>
      <w:jc w:val="both"/>
    </w:pPr>
    <w:rPr>
      <w:color w:val="000000"/>
    </w:rPr>
  </w:style>
  <w:style w:type="paragraph" w:customStyle="1" w:styleId="small">
    <w:name w:val="small"/>
    <w:basedOn w:val="af2"/>
    <w:rPr>
      <w:rFonts w:ascii="FreeSetCTT" w:hAnsi="FreeSetCTT" w:cs="FreeSetCTT"/>
      <w:color w:val="808080"/>
    </w:rPr>
  </w:style>
  <w:style w:type="paragraph" w:customStyle="1" w:styleId="answer1">
    <w:name w:val="answer1"/>
    <w:basedOn w:val="af2"/>
    <w:pPr>
      <w:spacing w:after="240"/>
    </w:pPr>
  </w:style>
  <w:style w:type="paragraph" w:customStyle="1" w:styleId="pagenum">
    <w:name w:val="pagenum"/>
    <w:basedOn w:val="af2"/>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2"/>
    <w:pPr>
      <w:spacing w:before="180"/>
      <w:ind w:firstLine="432"/>
      <w:jc w:val="both"/>
    </w:pPr>
  </w:style>
  <w:style w:type="paragraph" w:customStyle="1" w:styleId="1111">
    <w:name w:val="Заголовок 111"/>
    <w:basedOn w:val="af2"/>
    <w:rPr>
      <w:b/>
      <w:bCs/>
      <w:color w:val="02125F"/>
      <w:kern w:val="1"/>
      <w:sz w:val="21"/>
      <w:szCs w:val="21"/>
    </w:rPr>
  </w:style>
  <w:style w:type="paragraph" w:customStyle="1" w:styleId="3111">
    <w:name w:val="Заголовок 311"/>
    <w:basedOn w:val="af2"/>
    <w:rPr>
      <w:rFonts w:ascii="Helvetica" w:hAnsi="Helvetica" w:cs="Helvetica"/>
      <w:b/>
      <w:bCs/>
      <w:color w:val="02125F"/>
      <w:sz w:val="18"/>
      <w:szCs w:val="18"/>
    </w:rPr>
  </w:style>
  <w:style w:type="paragraph" w:styleId="z-1">
    <w:name w:val="HTML Top of Form"/>
    <w:basedOn w:val="af2"/>
    <w:next w:val="af2"/>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2"/>
    <w:pPr>
      <w:spacing w:before="280" w:after="280"/>
      <w:jc w:val="both"/>
    </w:pPr>
    <w:rPr>
      <w:rFonts w:ascii="OpenSymbol" w:hAnsi="OpenSymbol" w:cs="OpenSymbol"/>
      <w:b/>
      <w:bCs/>
      <w:i/>
      <w:iCs/>
      <w:color w:val="000000"/>
      <w:sz w:val="18"/>
      <w:szCs w:val="18"/>
    </w:rPr>
  </w:style>
  <w:style w:type="paragraph" w:customStyle="1" w:styleId="11e">
    <w:name w:val="Название11"/>
    <w:basedOn w:val="af2"/>
    <w:pPr>
      <w:suppressLineNumbers/>
      <w:spacing w:before="120" w:after="120"/>
    </w:pPr>
    <w:rPr>
      <w:rFonts w:cs="Helvetica"/>
      <w:i/>
      <w:iCs/>
    </w:rPr>
  </w:style>
  <w:style w:type="paragraph" w:customStyle="1" w:styleId="1ffffb">
    <w:name w:val="Указатель1"/>
    <w:basedOn w:val="af2"/>
    <w:pPr>
      <w:suppressLineNumbers/>
    </w:pPr>
    <w:rPr>
      <w:rFonts w:cs="Helvetica"/>
    </w:rPr>
  </w:style>
  <w:style w:type="paragraph" w:customStyle="1" w:styleId="affffffffffffff2">
    <w:name w:val="Содержимое врезки"/>
    <w:basedOn w:val="affffffff"/>
    <w:rPr>
      <w:sz w:val="24"/>
    </w:rPr>
  </w:style>
  <w:style w:type="paragraph" w:customStyle="1" w:styleId="H2">
    <w:name w:val="H2"/>
    <w:basedOn w:val="af2"/>
    <w:next w:val="af2"/>
    <w:pPr>
      <w:keepNext/>
      <w:spacing w:before="100" w:after="100"/>
    </w:pPr>
    <w:rPr>
      <w:b/>
      <w:sz w:val="36"/>
      <w:szCs w:val="20"/>
      <w:lang w:val="uk-UA"/>
    </w:rPr>
  </w:style>
  <w:style w:type="paragraph" w:customStyle="1" w:styleId="Blockquote">
    <w:name w:val="Blockquote"/>
    <w:basedOn w:val="af2"/>
    <w:pPr>
      <w:spacing w:before="100" w:after="100"/>
      <w:ind w:left="360" w:right="360"/>
    </w:pPr>
    <w:rPr>
      <w:szCs w:val="20"/>
      <w:lang w:val="uk-UA"/>
    </w:rPr>
  </w:style>
  <w:style w:type="paragraph" w:customStyle="1" w:styleId="DefinitionList">
    <w:name w:val="Definition List"/>
    <w:basedOn w:val="af2"/>
    <w:next w:val="af2"/>
    <w:pPr>
      <w:ind w:left="360"/>
    </w:pPr>
    <w:rPr>
      <w:szCs w:val="20"/>
      <w:lang w:val="uk-UA"/>
    </w:rPr>
  </w:style>
  <w:style w:type="paragraph" w:customStyle="1" w:styleId="H3">
    <w:name w:val="H3"/>
    <w:basedOn w:val="af2"/>
    <w:next w:val="af2"/>
    <w:pPr>
      <w:keepNext/>
      <w:spacing w:before="100" w:after="100"/>
    </w:pPr>
    <w:rPr>
      <w:b/>
      <w:sz w:val="28"/>
      <w:szCs w:val="20"/>
      <w:lang w:val="uk-UA"/>
    </w:rPr>
  </w:style>
  <w:style w:type="paragraph" w:customStyle="1" w:styleId="H5">
    <w:name w:val="H5"/>
    <w:basedOn w:val="af2"/>
    <w:next w:val="af2"/>
    <w:pPr>
      <w:keepNext/>
      <w:spacing w:before="100" w:after="100"/>
    </w:pPr>
    <w:rPr>
      <w:b/>
      <w:sz w:val="20"/>
      <w:szCs w:val="20"/>
      <w:lang w:val="uk-UA"/>
    </w:rPr>
  </w:style>
  <w:style w:type="paragraph" w:customStyle="1" w:styleId="H4">
    <w:name w:val="H4"/>
    <w:basedOn w:val="af2"/>
    <w:next w:val="af2"/>
    <w:pPr>
      <w:keepNext/>
      <w:spacing w:before="100" w:after="100"/>
    </w:pPr>
    <w:rPr>
      <w:b/>
      <w:szCs w:val="20"/>
      <w:lang w:val="uk-UA"/>
    </w:rPr>
  </w:style>
  <w:style w:type="paragraph" w:customStyle="1" w:styleId="PP">
    <w:name w:val="Строка PP"/>
    <w:basedOn w:val="afffffffffffff4"/>
    <w:pPr>
      <w:widowControl/>
      <w:overflowPunct/>
      <w:autoSpaceDE/>
      <w:spacing w:before="0" w:after="0" w:line="240" w:lineRule="auto"/>
      <w:ind w:left="4252"/>
      <w:jc w:val="left"/>
      <w:textAlignment w:val="auto"/>
    </w:pPr>
    <w:rPr>
      <w:i w:val="0"/>
      <w:iCs w:val="0"/>
      <w:color w:val="auto"/>
      <w:szCs w:val="20"/>
    </w:rPr>
  </w:style>
  <w:style w:type="paragraph" w:customStyle="1" w:styleId="affffffffffffff3">
    <w:name w:val="Адресат"/>
    <w:basedOn w:val="af2"/>
    <w:rPr>
      <w:sz w:val="28"/>
      <w:szCs w:val="20"/>
      <w:lang w:val="uk-UA"/>
    </w:rPr>
  </w:style>
  <w:style w:type="paragraph" w:styleId="2fff6">
    <w:name w:val="index 2"/>
    <w:basedOn w:val="af2"/>
    <w:next w:val="af2"/>
    <w:pPr>
      <w:widowControl w:val="0"/>
      <w:autoSpaceDE w:val="0"/>
      <w:ind w:left="400" w:hanging="200"/>
    </w:pPr>
    <w:rPr>
      <w:sz w:val="18"/>
      <w:szCs w:val="18"/>
    </w:rPr>
  </w:style>
  <w:style w:type="paragraph" w:styleId="3fe">
    <w:name w:val="index 3"/>
    <w:basedOn w:val="af2"/>
    <w:next w:val="af2"/>
    <w:pPr>
      <w:widowControl w:val="0"/>
      <w:autoSpaceDE w:val="0"/>
      <w:ind w:left="600" w:hanging="200"/>
    </w:pPr>
    <w:rPr>
      <w:sz w:val="18"/>
      <w:szCs w:val="18"/>
    </w:rPr>
  </w:style>
  <w:style w:type="paragraph" w:customStyle="1" w:styleId="413">
    <w:name w:val="Указатель 41"/>
    <w:basedOn w:val="af2"/>
    <w:next w:val="af2"/>
    <w:pPr>
      <w:widowControl w:val="0"/>
      <w:autoSpaceDE w:val="0"/>
      <w:ind w:left="800" w:hanging="200"/>
    </w:pPr>
    <w:rPr>
      <w:sz w:val="18"/>
      <w:szCs w:val="18"/>
    </w:rPr>
  </w:style>
  <w:style w:type="paragraph" w:customStyle="1" w:styleId="512">
    <w:name w:val="Указатель 51"/>
    <w:basedOn w:val="af2"/>
    <w:next w:val="af2"/>
    <w:pPr>
      <w:widowControl w:val="0"/>
      <w:autoSpaceDE w:val="0"/>
      <w:ind w:left="1000" w:hanging="200"/>
    </w:pPr>
    <w:rPr>
      <w:sz w:val="18"/>
      <w:szCs w:val="18"/>
    </w:rPr>
  </w:style>
  <w:style w:type="paragraph" w:customStyle="1" w:styleId="611">
    <w:name w:val="Указатель 61"/>
    <w:basedOn w:val="af2"/>
    <w:next w:val="af2"/>
    <w:pPr>
      <w:widowControl w:val="0"/>
      <w:autoSpaceDE w:val="0"/>
      <w:ind w:left="1200" w:hanging="200"/>
    </w:pPr>
    <w:rPr>
      <w:sz w:val="18"/>
      <w:szCs w:val="18"/>
    </w:rPr>
  </w:style>
  <w:style w:type="paragraph" w:customStyle="1" w:styleId="711">
    <w:name w:val="Указатель 71"/>
    <w:basedOn w:val="af2"/>
    <w:next w:val="af2"/>
    <w:pPr>
      <w:widowControl w:val="0"/>
      <w:autoSpaceDE w:val="0"/>
      <w:ind w:left="1400" w:hanging="200"/>
    </w:pPr>
    <w:rPr>
      <w:sz w:val="18"/>
      <w:szCs w:val="18"/>
    </w:rPr>
  </w:style>
  <w:style w:type="paragraph" w:customStyle="1" w:styleId="810">
    <w:name w:val="Указатель 81"/>
    <w:basedOn w:val="af2"/>
    <w:next w:val="af2"/>
    <w:pPr>
      <w:widowControl w:val="0"/>
      <w:autoSpaceDE w:val="0"/>
      <w:ind w:left="1600" w:hanging="200"/>
    </w:pPr>
    <w:rPr>
      <w:sz w:val="18"/>
      <w:szCs w:val="18"/>
    </w:rPr>
  </w:style>
  <w:style w:type="paragraph" w:customStyle="1" w:styleId="910">
    <w:name w:val="Указатель 91"/>
    <w:basedOn w:val="af2"/>
    <w:next w:val="af2"/>
    <w:pPr>
      <w:widowControl w:val="0"/>
      <w:autoSpaceDE w:val="0"/>
      <w:ind w:left="1800" w:hanging="200"/>
    </w:pPr>
    <w:rPr>
      <w:sz w:val="18"/>
      <w:szCs w:val="18"/>
    </w:rPr>
  </w:style>
  <w:style w:type="paragraph" w:styleId="affffffffffffff4">
    <w:name w:val="index heading"/>
    <w:basedOn w:val="af2"/>
    <w:next w:val="1ffff5"/>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2"/>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6"/>
    <w:pPr>
      <w:ind w:firstLine="210"/>
    </w:pPr>
    <w:rPr>
      <w:sz w:val="24"/>
    </w:rPr>
  </w:style>
  <w:style w:type="paragraph" w:customStyle="1" w:styleId="Iauiueaennaoaoey">
    <w:name w:val="Iau?iue aenna?oaoey"/>
    <w:basedOn w:val="af2"/>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2"/>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2"/>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2"/>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2"/>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2"/>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2"/>
    <w:pPr>
      <w:tabs>
        <w:tab w:val="left" w:pos="360"/>
      </w:tabs>
      <w:spacing w:line="360" w:lineRule="auto"/>
      <w:ind w:firstLine="454"/>
      <w:jc w:val="both"/>
    </w:pPr>
    <w:rPr>
      <w:sz w:val="28"/>
      <w:szCs w:val="28"/>
      <w:lang w:val="uk-UA"/>
    </w:rPr>
  </w:style>
  <w:style w:type="paragraph" w:customStyle="1" w:styleId="BookPage0">
    <w:name w:val="BookPage Знак"/>
    <w:basedOn w:val="af2"/>
    <w:pPr>
      <w:widowControl w:val="0"/>
      <w:autoSpaceDE w:val="0"/>
      <w:spacing w:before="210"/>
    </w:pPr>
    <w:rPr>
      <w:rFonts w:ascii="OpenSymbol" w:hAnsi="OpenSymbol" w:cs="OpenSymbol"/>
      <w:b/>
      <w:bCs/>
      <w:color w:val="666699"/>
    </w:rPr>
  </w:style>
  <w:style w:type="paragraph" w:customStyle="1" w:styleId="BookPage1">
    <w:name w:val="BookPage"/>
    <w:basedOn w:val="af2"/>
    <w:pPr>
      <w:widowControl w:val="0"/>
      <w:autoSpaceDE w:val="0"/>
      <w:spacing w:before="210"/>
    </w:pPr>
    <w:rPr>
      <w:rFonts w:ascii="OpenSymbol" w:hAnsi="OpenSymbol" w:cs="OpenSymbol"/>
      <w:b/>
      <w:bCs/>
      <w:color w:val="666699"/>
    </w:rPr>
  </w:style>
  <w:style w:type="paragraph" w:customStyle="1" w:styleId="94">
    <w:name w:val="заголовок 9"/>
    <w:basedOn w:val="af2"/>
    <w:next w:val="af2"/>
    <w:pPr>
      <w:keepNext/>
      <w:autoSpaceDE w:val="0"/>
      <w:spacing w:line="360" w:lineRule="auto"/>
      <w:jc w:val="both"/>
    </w:pPr>
    <w:rPr>
      <w:sz w:val="28"/>
      <w:szCs w:val="28"/>
      <w:lang w:val="uk-UA"/>
    </w:rPr>
  </w:style>
  <w:style w:type="paragraph" w:customStyle="1" w:styleId="affffffffffffff5">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6">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7">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8">
    <w:name w:val="текст примечания"/>
    <w:basedOn w:val="af2"/>
    <w:pPr>
      <w:autoSpaceDE w:val="0"/>
    </w:pPr>
    <w:rPr>
      <w:sz w:val="20"/>
      <w:szCs w:val="20"/>
    </w:rPr>
  </w:style>
  <w:style w:type="paragraph" w:customStyle="1" w:styleId="affffffffffffff9">
    <w:name w:val="глава №"/>
    <w:basedOn w:val="af2"/>
    <w:next w:val="af2"/>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a">
    <w:name w:val="заголовок"/>
    <w:basedOn w:val="afffffffff9"/>
    <w:pPr>
      <w:autoSpaceDE w:val="0"/>
      <w:spacing w:after="57" w:line="244" w:lineRule="atLeast"/>
      <w:ind w:firstLine="0"/>
      <w:jc w:val="center"/>
      <w:textAlignment w:val="center"/>
    </w:pPr>
    <w:rPr>
      <w:b/>
      <w:bCs/>
      <w:caps/>
      <w:color w:val="000000"/>
      <w:sz w:val="20"/>
    </w:rPr>
  </w:style>
  <w:style w:type="paragraph" w:customStyle="1" w:styleId="affffffffffffffb">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c">
    <w:name w:val="????????? 1"/>
    <w:basedOn w:val="affffffffffffffb"/>
    <w:next w:val="affffffffffffffb"/>
    <w:pPr>
      <w:keepNext/>
      <w:spacing w:before="240" w:after="60"/>
    </w:pPr>
    <w:rPr>
      <w:rFonts w:ascii="OpenSymbol" w:hAnsi="OpenSymbol" w:cs="OpenSymbol"/>
      <w:b/>
      <w:bCs/>
      <w:kern w:val="1"/>
      <w:lang w:val="uk-UA"/>
    </w:rPr>
  </w:style>
  <w:style w:type="paragraph" w:customStyle="1" w:styleId="Aenao-1">
    <w:name w:val="Aena?o-1"/>
    <w:basedOn w:val="affffffff"/>
    <w:pPr>
      <w:autoSpaceDE w:val="0"/>
      <w:spacing w:after="0" w:line="360" w:lineRule="auto"/>
      <w:ind w:firstLine="720"/>
      <w:jc w:val="both"/>
    </w:pPr>
    <w:rPr>
      <w:szCs w:val="28"/>
    </w:rPr>
  </w:style>
  <w:style w:type="paragraph" w:customStyle="1" w:styleId="Noeeu1">
    <w:name w:val="Noeeu1"/>
    <w:basedOn w:val="af2"/>
    <w:pPr>
      <w:overflowPunct w:val="0"/>
      <w:autoSpaceDE w:val="0"/>
      <w:spacing w:line="360" w:lineRule="auto"/>
      <w:ind w:firstLine="567"/>
      <w:jc w:val="both"/>
      <w:textAlignment w:val="baseline"/>
    </w:pPr>
    <w:rPr>
      <w:sz w:val="28"/>
      <w:szCs w:val="28"/>
    </w:rPr>
  </w:style>
  <w:style w:type="paragraph" w:customStyle="1" w:styleId="rvps5">
    <w:name w:val="rvps5"/>
    <w:basedOn w:val="af2"/>
    <w:pPr>
      <w:spacing w:before="280" w:after="280"/>
    </w:pPr>
    <w:rPr>
      <w:rFonts w:eastAsia="Impact"/>
    </w:rPr>
  </w:style>
  <w:style w:type="paragraph" w:customStyle="1" w:styleId="1-liter">
    <w:name w:val="1-liter"/>
    <w:basedOn w:val="af2"/>
    <w:pPr>
      <w:numPr>
        <w:numId w:val="13"/>
      </w:numPr>
      <w:spacing w:line="230" w:lineRule="auto"/>
      <w:jc w:val="both"/>
    </w:pPr>
    <w:rPr>
      <w:rFonts w:eastAsia="Impact"/>
      <w:i/>
      <w:iCs/>
      <w:sz w:val="21"/>
      <w:szCs w:val="21"/>
      <w:lang w:val="uk-UA"/>
    </w:rPr>
  </w:style>
  <w:style w:type="paragraph" w:customStyle="1" w:styleId="affffffffffffffc">
    <w:name w:val="Текст_статті"/>
    <w:basedOn w:val="af2"/>
    <w:pPr>
      <w:ind w:firstLine="284"/>
      <w:jc w:val="both"/>
    </w:pPr>
    <w:rPr>
      <w:sz w:val="20"/>
      <w:szCs w:val="20"/>
      <w:lang w:val="uk-UA"/>
    </w:rPr>
  </w:style>
  <w:style w:type="paragraph" w:customStyle="1" w:styleId="WW-20">
    <w:name w:val="WW-Основной текст с отступом 2"/>
    <w:basedOn w:val="af2"/>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2"/>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d">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2"/>
    <w:next w:val="af2"/>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e">
    <w:name w:val="Текст у виносці1"/>
    <w:basedOn w:val="af2"/>
    <w:pPr>
      <w:spacing w:line="343" w:lineRule="auto"/>
      <w:ind w:firstLine="709"/>
      <w:jc w:val="both"/>
    </w:pPr>
    <w:rPr>
      <w:rFonts w:ascii="Helvetica" w:hAnsi="Helvetica" w:cs="Helvetica"/>
      <w:sz w:val="16"/>
      <w:szCs w:val="16"/>
      <w:lang w:val="uk-UA"/>
    </w:rPr>
  </w:style>
  <w:style w:type="paragraph" w:customStyle="1" w:styleId="1-zbirnyk">
    <w:name w:val="1-zbirnyk"/>
    <w:basedOn w:val="af2"/>
    <w:pPr>
      <w:ind w:firstLine="567"/>
      <w:jc w:val="both"/>
    </w:pPr>
    <w:rPr>
      <w:sz w:val="21"/>
      <w:szCs w:val="20"/>
      <w:lang w:val="uk-UA"/>
    </w:rPr>
  </w:style>
  <w:style w:type="paragraph" w:customStyle="1" w:styleId="pfull">
    <w:name w:val="pfull"/>
    <w:basedOn w:val="af2"/>
    <w:pPr>
      <w:spacing w:before="280" w:after="280"/>
    </w:pPr>
  </w:style>
  <w:style w:type="paragraph" w:customStyle="1" w:styleId="bodytext">
    <w:name w:val="bodytext"/>
    <w:basedOn w:val="af2"/>
    <w:pPr>
      <w:spacing w:after="22"/>
      <w:ind w:firstLine="330"/>
    </w:pPr>
    <w:rPr>
      <w:sz w:val="26"/>
      <w:szCs w:val="26"/>
    </w:rPr>
  </w:style>
  <w:style w:type="paragraph" w:customStyle="1" w:styleId="docheader">
    <w:name w:val="docheader"/>
    <w:basedOn w:val="af2"/>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2"/>
    <w:pPr>
      <w:spacing w:before="280" w:after="280"/>
    </w:pPr>
  </w:style>
  <w:style w:type="paragraph" w:customStyle="1" w:styleId="affffffffffffffd">
    <w:name w:val="текст виноски"/>
    <w:basedOn w:val="affffffff1"/>
    <w:pPr>
      <w:spacing w:line="240" w:lineRule="auto"/>
    </w:pPr>
    <w:rPr>
      <w:sz w:val="20"/>
      <w:szCs w:val="20"/>
    </w:rPr>
  </w:style>
  <w:style w:type="paragraph" w:customStyle="1" w:styleId="0500286">
    <w:name w:val="Стиль Черный Первая строка:  05 см Справа:  002 см Перед:  86..."/>
    <w:basedOn w:val="af2"/>
    <w:pPr>
      <w:widowControl w:val="0"/>
      <w:shd w:val="clear" w:color="auto" w:fill="FFFFFF"/>
      <w:ind w:firstLine="340"/>
      <w:jc w:val="both"/>
    </w:pPr>
    <w:rPr>
      <w:color w:val="000000"/>
      <w:spacing w:val="1"/>
      <w:sz w:val="28"/>
      <w:szCs w:val="20"/>
      <w:lang w:val="en-GB"/>
    </w:rPr>
  </w:style>
  <w:style w:type="paragraph" w:customStyle="1" w:styleId="affffffffffffffe">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2"/>
    <w:pPr>
      <w:widowControl w:val="0"/>
      <w:autoSpaceDE w:val="0"/>
      <w:spacing w:line="360" w:lineRule="auto"/>
      <w:ind w:firstLine="360"/>
      <w:jc w:val="both"/>
    </w:pPr>
    <w:rPr>
      <w:rFonts w:cs="Helvetica"/>
      <w:sz w:val="28"/>
      <w:szCs w:val="28"/>
    </w:rPr>
  </w:style>
  <w:style w:type="paragraph" w:customStyle="1" w:styleId="afffffffffffffff">
    <w:name w:val="Дисертація"/>
    <w:basedOn w:val="af2"/>
    <w:pPr>
      <w:spacing w:line="360" w:lineRule="auto"/>
      <w:ind w:firstLine="709"/>
      <w:jc w:val="both"/>
    </w:pPr>
    <w:rPr>
      <w:sz w:val="28"/>
      <w:szCs w:val="28"/>
    </w:rPr>
  </w:style>
  <w:style w:type="paragraph" w:customStyle="1" w:styleId="BodyText23">
    <w:name w:val="Body Text 23"/>
    <w:basedOn w:val="af2"/>
    <w:pPr>
      <w:tabs>
        <w:tab w:val="left" w:pos="3630"/>
      </w:tabs>
      <w:autoSpaceDE w:val="0"/>
      <w:spacing w:line="360" w:lineRule="auto"/>
      <w:jc w:val="both"/>
    </w:pPr>
  </w:style>
  <w:style w:type="paragraph" w:customStyle="1" w:styleId="BodyText22">
    <w:name w:val="Body Text 22"/>
    <w:basedOn w:val="af2"/>
    <w:pPr>
      <w:autoSpaceDE w:val="0"/>
      <w:spacing w:line="360" w:lineRule="auto"/>
      <w:ind w:firstLine="567"/>
      <w:jc w:val="both"/>
    </w:pPr>
    <w:rPr>
      <w:sz w:val="28"/>
      <w:szCs w:val="28"/>
    </w:rPr>
  </w:style>
  <w:style w:type="paragraph" w:customStyle="1" w:styleId="afffffffffffffff0">
    <w:name w:val="????? ??????"/>
    <w:basedOn w:val="af2"/>
    <w:pPr>
      <w:widowControl w:val="0"/>
      <w:autoSpaceDE w:val="0"/>
    </w:pPr>
    <w:rPr>
      <w:sz w:val="20"/>
      <w:szCs w:val="20"/>
    </w:rPr>
  </w:style>
  <w:style w:type="paragraph" w:customStyle="1" w:styleId="60">
    <w:name w:val="Нумерованный список 6"/>
    <w:basedOn w:val="af2"/>
    <w:pPr>
      <w:numPr>
        <w:numId w:val="18"/>
      </w:numPr>
      <w:spacing w:line="192" w:lineRule="auto"/>
    </w:pPr>
  </w:style>
  <w:style w:type="paragraph" w:customStyle="1" w:styleId="outdent">
    <w:name w:val="outdent"/>
    <w:basedOn w:val="af2"/>
    <w:pPr>
      <w:spacing w:after="240"/>
      <w:ind w:left="480" w:right="240" w:hanging="240"/>
    </w:pPr>
  </w:style>
  <w:style w:type="paragraph" w:customStyle="1" w:styleId="firstpara">
    <w:name w:val="firstpara"/>
    <w:basedOn w:val="af2"/>
  </w:style>
  <w:style w:type="paragraph" w:customStyle="1" w:styleId="medium-normal1">
    <w:name w:val="medium-normal1"/>
    <w:basedOn w:val="af2"/>
    <w:pPr>
      <w:spacing w:before="280" w:after="280"/>
    </w:pPr>
    <w:rPr>
      <w:lang w:val="uk-UA"/>
    </w:rPr>
  </w:style>
  <w:style w:type="paragraph" w:customStyle="1" w:styleId="rvps6">
    <w:name w:val="rvps6"/>
    <w:basedOn w:val="af2"/>
    <w:pPr>
      <w:spacing w:before="280" w:after="280"/>
    </w:pPr>
  </w:style>
  <w:style w:type="paragraph" w:customStyle="1" w:styleId="Iniiaiieoaeno">
    <w:name w:val="Iniiaiie oaeno"/>
    <w:basedOn w:val="af2"/>
    <w:pPr>
      <w:spacing w:after="120"/>
    </w:pPr>
    <w:rPr>
      <w:sz w:val="20"/>
      <w:szCs w:val="20"/>
    </w:rPr>
  </w:style>
  <w:style w:type="paragraph" w:customStyle="1" w:styleId="censm">
    <w:name w:val="censm"/>
    <w:basedOn w:val="af2"/>
    <w:pPr>
      <w:spacing w:before="280" w:after="280"/>
    </w:pPr>
  </w:style>
  <w:style w:type="paragraph" w:customStyle="1" w:styleId="sm">
    <w:name w:val="sm"/>
    <w:basedOn w:val="af2"/>
    <w:pPr>
      <w:spacing w:before="280" w:after="280"/>
    </w:pPr>
    <w:rPr>
      <w:rFonts w:ascii="OpenSymbol" w:hAnsi="OpenSymbol" w:cs="OpenSymbol"/>
      <w:sz w:val="22"/>
      <w:szCs w:val="22"/>
    </w:rPr>
  </w:style>
  <w:style w:type="paragraph" w:customStyle="1" w:styleId="author0">
    <w:name w:val="author"/>
    <w:basedOn w:val="af2"/>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2"/>
    <w:pPr>
      <w:spacing w:before="120" w:after="120" w:line="360" w:lineRule="atLeast"/>
      <w:ind w:left="115" w:right="115"/>
      <w:jc w:val="both"/>
    </w:pPr>
    <w:rPr>
      <w:rFonts w:ascii="OpenSymbol" w:hAnsi="OpenSymbol" w:cs="OpenSymbol"/>
      <w:color w:val="000000"/>
    </w:rPr>
  </w:style>
  <w:style w:type="paragraph" w:customStyle="1" w:styleId="avtor0">
    <w:name w:val="avtor"/>
    <w:basedOn w:val="af2"/>
    <w:pPr>
      <w:spacing w:before="280" w:after="280"/>
    </w:pPr>
  </w:style>
  <w:style w:type="paragraph" w:customStyle="1" w:styleId="afffffffffffffff1">
    <w:name w:val="Звезды"/>
    <w:basedOn w:val="af2"/>
    <w:next w:val="af2"/>
    <w:pPr>
      <w:keepNext/>
      <w:widowControl w:val="0"/>
      <w:spacing w:line="500" w:lineRule="exact"/>
      <w:jc w:val="center"/>
    </w:pPr>
    <w:rPr>
      <w:rFonts w:ascii="ISOCPEUR" w:hAnsi="ISOCPEUR" w:cs="ISOCPEUR"/>
      <w:sz w:val="25"/>
      <w:szCs w:val="20"/>
    </w:rPr>
  </w:style>
  <w:style w:type="paragraph" w:customStyle="1" w:styleId="1fffff">
    <w:name w:val="Основной текст разд1"/>
    <w:basedOn w:val="affffffff"/>
    <w:pPr>
      <w:widowControl w:val="0"/>
      <w:spacing w:before="120" w:after="0" w:line="360" w:lineRule="auto"/>
      <w:ind w:firstLine="1134"/>
      <w:jc w:val="both"/>
    </w:pPr>
    <w:rPr>
      <w:szCs w:val="20"/>
    </w:rPr>
  </w:style>
  <w:style w:type="paragraph" w:customStyle="1" w:styleId="3f3f3f">
    <w:name w:val="Ч3fи3fп3f"/>
    <w:basedOn w:val="af2"/>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2"/>
    <w:pPr>
      <w:widowControl w:val="0"/>
      <w:spacing w:after="120" w:line="480" w:lineRule="auto"/>
    </w:pPr>
  </w:style>
  <w:style w:type="paragraph" w:customStyle="1" w:styleId="3f3f3f3f3f3f">
    <w:name w:val="М3fо3fй3f у3fк3fр3f"/>
    <w:basedOn w:val="af2"/>
    <w:pPr>
      <w:widowControl w:val="0"/>
      <w:ind w:firstLine="567"/>
      <w:jc w:val="both"/>
    </w:pPr>
    <w:rPr>
      <w:sz w:val="28"/>
      <w:szCs w:val="28"/>
      <w:lang w:val="uk-UA"/>
    </w:rPr>
  </w:style>
  <w:style w:type="paragraph" w:customStyle="1" w:styleId="afffffffffffffff2">
    <w:name w:val="Мой укр"/>
    <w:basedOn w:val="af2"/>
    <w:pPr>
      <w:widowControl w:val="0"/>
      <w:ind w:firstLine="567"/>
      <w:jc w:val="both"/>
    </w:pPr>
    <w:rPr>
      <w:sz w:val="28"/>
      <w:szCs w:val="28"/>
      <w:lang w:val="uk-UA"/>
    </w:rPr>
  </w:style>
  <w:style w:type="paragraph" w:customStyle="1" w:styleId="11">
    <w:name w:val="11"/>
    <w:basedOn w:val="af2"/>
    <w:pPr>
      <w:numPr>
        <w:numId w:val="15"/>
      </w:numPr>
      <w:jc w:val="both"/>
    </w:pPr>
    <w:rPr>
      <w:sz w:val="28"/>
      <w:szCs w:val="28"/>
      <w:lang w:val="uk-UA"/>
    </w:rPr>
  </w:style>
  <w:style w:type="paragraph" w:customStyle="1" w:styleId="afffffffffffffff3">
    <w:name w:val="Название.Название схем"/>
    <w:basedOn w:val="af2"/>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2"/>
    <w:next w:val="af2"/>
    <w:pPr>
      <w:keepNext/>
      <w:autoSpaceDE w:val="0"/>
      <w:jc w:val="right"/>
    </w:pPr>
    <w:rPr>
      <w:b/>
      <w:bCs/>
      <w:sz w:val="32"/>
      <w:szCs w:val="32"/>
      <w:lang w:val="uk-UA"/>
    </w:rPr>
  </w:style>
  <w:style w:type="paragraph" w:customStyle="1" w:styleId="afffffffffffffff4">
    <w:name w:val="а"/>
    <w:basedOn w:val="af2"/>
    <w:pPr>
      <w:autoSpaceDE w:val="0"/>
      <w:ind w:firstLine="720"/>
      <w:jc w:val="both"/>
    </w:pPr>
    <w:rPr>
      <w:sz w:val="28"/>
      <w:szCs w:val="28"/>
      <w:lang w:val="uk-UA"/>
    </w:rPr>
  </w:style>
  <w:style w:type="paragraph" w:customStyle="1" w:styleId="68">
    <w:name w:val="заголовок 6"/>
    <w:basedOn w:val="af2"/>
    <w:next w:val="af2"/>
    <w:pPr>
      <w:keepNext/>
      <w:autoSpaceDE w:val="0"/>
      <w:spacing w:line="288" w:lineRule="auto"/>
      <w:jc w:val="center"/>
    </w:pPr>
    <w:rPr>
      <w:sz w:val="26"/>
      <w:szCs w:val="26"/>
      <w:lang w:val="en-US"/>
    </w:rPr>
  </w:style>
  <w:style w:type="paragraph" w:customStyle="1" w:styleId="afffffffffffffff5">
    <w:name w:val="рабочий"/>
    <w:basedOn w:val="af2"/>
    <w:pPr>
      <w:spacing w:line="360" w:lineRule="auto"/>
      <w:ind w:right="-284" w:firstLine="709"/>
      <w:jc w:val="both"/>
    </w:pPr>
    <w:rPr>
      <w:sz w:val="28"/>
      <w:szCs w:val="20"/>
    </w:rPr>
  </w:style>
  <w:style w:type="paragraph" w:customStyle="1" w:styleId="1fffff0">
    <w:name w:val="Продолжение списка1"/>
    <w:basedOn w:val="af2"/>
    <w:pPr>
      <w:spacing w:after="120"/>
      <w:ind w:left="283"/>
    </w:pPr>
  </w:style>
  <w:style w:type="paragraph" w:customStyle="1" w:styleId="cnfheader">
    <w:name w:val="cnfheader"/>
    <w:basedOn w:val="af2"/>
    <w:pPr>
      <w:spacing w:before="280" w:after="280"/>
    </w:pPr>
    <w:rPr>
      <w:rFonts w:ascii="OpenSymbol" w:hAnsi="OpenSymbol" w:cs="OpenSymbol"/>
      <w:b/>
      <w:bCs/>
      <w:caps/>
      <w:sz w:val="20"/>
      <w:szCs w:val="20"/>
    </w:rPr>
  </w:style>
  <w:style w:type="paragraph" w:customStyle="1" w:styleId="titul">
    <w:name w:val="titul"/>
    <w:basedOn w:val="af2"/>
    <w:pPr>
      <w:spacing w:before="280" w:after="280"/>
      <w:jc w:val="center"/>
    </w:pPr>
    <w:rPr>
      <w:b/>
      <w:bCs/>
      <w:color w:val="333333"/>
      <w:sz w:val="14"/>
      <w:szCs w:val="14"/>
    </w:rPr>
  </w:style>
  <w:style w:type="paragraph" w:customStyle="1" w:styleId="sources">
    <w:name w:val="sources"/>
    <w:basedOn w:val="af2"/>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4"/>
    <w:pPr>
      <w:snapToGrid/>
      <w:spacing w:before="0" w:after="0" w:line="360" w:lineRule="auto"/>
    </w:pPr>
    <w:rPr>
      <w:b/>
      <w:sz w:val="28"/>
      <w:u w:val="single"/>
    </w:rPr>
  </w:style>
  <w:style w:type="paragraph" w:customStyle="1" w:styleId="21b">
    <w:name w:val="Заголовок 21"/>
    <w:basedOn w:val="1fff4"/>
    <w:next w:val="1fff4"/>
    <w:pPr>
      <w:keepNext/>
      <w:snapToGrid/>
      <w:spacing w:before="0" w:after="0" w:line="360" w:lineRule="auto"/>
      <w:jc w:val="center"/>
    </w:pPr>
    <w:rPr>
      <w:sz w:val="28"/>
      <w:lang w:val="uk-UA"/>
    </w:rPr>
  </w:style>
  <w:style w:type="paragraph" w:customStyle="1" w:styleId="323">
    <w:name w:val="Заголовок 32"/>
    <w:basedOn w:val="1fff4"/>
    <w:next w:val="1fff4"/>
    <w:pPr>
      <w:keepNext/>
      <w:snapToGrid/>
      <w:spacing w:before="0" w:after="0"/>
    </w:pPr>
    <w:rPr>
      <w:b/>
      <w:sz w:val="28"/>
      <w:lang w:val="pl-PL"/>
    </w:rPr>
  </w:style>
  <w:style w:type="paragraph" w:customStyle="1" w:styleId="3ff1">
    <w:name w:val="Название3"/>
    <w:basedOn w:val="1fff4"/>
    <w:pPr>
      <w:snapToGrid/>
      <w:spacing w:before="0" w:after="0" w:line="360" w:lineRule="auto"/>
      <w:jc w:val="center"/>
    </w:pPr>
    <w:rPr>
      <w:sz w:val="28"/>
      <w:lang w:val="uk-UA"/>
    </w:rPr>
  </w:style>
  <w:style w:type="paragraph" w:customStyle="1" w:styleId="afffffffffffffff6">
    <w:name w:val="Âåðõíèé êîëîíòèòóë"/>
    <w:basedOn w:val="af2"/>
    <w:pPr>
      <w:widowControl w:val="0"/>
      <w:tabs>
        <w:tab w:val="center" w:pos="4677"/>
        <w:tab w:val="right" w:pos="9355"/>
      </w:tabs>
      <w:autoSpaceDE w:val="0"/>
    </w:pPr>
    <w:rPr>
      <w:sz w:val="20"/>
      <w:szCs w:val="20"/>
    </w:rPr>
  </w:style>
  <w:style w:type="paragraph" w:customStyle="1" w:styleId="414">
    <w:name w:val="Заголовок 41"/>
    <w:basedOn w:val="1fff4"/>
    <w:next w:val="1fff4"/>
    <w:pPr>
      <w:keepNext/>
      <w:widowControl w:val="0"/>
      <w:snapToGrid/>
      <w:spacing w:before="0" w:after="0" w:line="360" w:lineRule="auto"/>
      <w:jc w:val="center"/>
    </w:pPr>
    <w:rPr>
      <w:sz w:val="28"/>
    </w:rPr>
  </w:style>
  <w:style w:type="paragraph" w:customStyle="1" w:styleId="612">
    <w:name w:val="Заголовок 61"/>
    <w:basedOn w:val="1fff4"/>
    <w:next w:val="1fff4"/>
    <w:pPr>
      <w:keepNext/>
      <w:widowControl w:val="0"/>
      <w:snapToGrid/>
      <w:spacing w:before="0" w:after="0" w:line="312" w:lineRule="auto"/>
      <w:jc w:val="center"/>
    </w:pPr>
    <w:rPr>
      <w:caps/>
      <w:color w:val="000000"/>
      <w:sz w:val="28"/>
      <w:lang w:val="uk-UA"/>
    </w:rPr>
  </w:style>
  <w:style w:type="paragraph" w:customStyle="1" w:styleId="1fffff1">
    <w:name w:val="Нижний колонтитул1"/>
    <w:basedOn w:val="1fff4"/>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4"/>
    <w:next w:val="1fff4"/>
    <w:pPr>
      <w:keepNext/>
      <w:widowControl w:val="0"/>
      <w:snapToGrid/>
      <w:spacing w:before="0" w:after="0" w:line="360" w:lineRule="auto"/>
    </w:pPr>
    <w:rPr>
      <w:caps/>
      <w:color w:val="000000"/>
      <w:sz w:val="28"/>
      <w:lang w:val="en-US"/>
    </w:rPr>
  </w:style>
  <w:style w:type="paragraph" w:customStyle="1" w:styleId="1fffff2">
    <w:name w:val="Текст концевой сноски1"/>
    <w:basedOn w:val="1fff4"/>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2"/>
    <w:next w:val="af2"/>
    <w:pPr>
      <w:keepNext/>
      <w:autoSpaceDE w:val="0"/>
      <w:jc w:val="center"/>
    </w:pPr>
    <w:rPr>
      <w:b/>
      <w:bCs/>
      <w:sz w:val="20"/>
      <w:szCs w:val="20"/>
      <w:lang w:val="uk-UA"/>
    </w:rPr>
  </w:style>
  <w:style w:type="paragraph" w:customStyle="1" w:styleId="d22">
    <w:name w:val="сdовной текст2 2"/>
    <w:basedOn w:val="af2"/>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4"/>
    <w:next w:val="1fff4"/>
    <w:pPr>
      <w:keepNext/>
      <w:snapToGrid/>
      <w:spacing w:before="0" w:after="0" w:line="360" w:lineRule="auto"/>
      <w:ind w:left="708"/>
      <w:jc w:val="center"/>
    </w:pPr>
    <w:rPr>
      <w:b/>
      <w:lang w:val="uk-UA"/>
    </w:rPr>
  </w:style>
  <w:style w:type="paragraph" w:customStyle="1" w:styleId="afffffffffffffff7">
    <w:name w:val="абзац"/>
    <w:basedOn w:val="af2"/>
    <w:pPr>
      <w:spacing w:line="360" w:lineRule="auto"/>
      <w:jc w:val="both"/>
    </w:pPr>
    <w:rPr>
      <w:b/>
      <w:sz w:val="28"/>
      <w:szCs w:val="20"/>
    </w:rPr>
  </w:style>
  <w:style w:type="paragraph" w:customStyle="1" w:styleId="pt">
    <w:name w:val="pt"/>
    <w:basedOn w:val="af2"/>
    <w:pPr>
      <w:spacing w:before="280" w:after="280"/>
      <w:ind w:left="443" w:right="443" w:firstLine="400"/>
      <w:jc w:val="both"/>
    </w:pPr>
  </w:style>
  <w:style w:type="paragraph" w:customStyle="1" w:styleId="ht">
    <w:name w:val="ht"/>
    <w:basedOn w:val="af2"/>
    <w:pPr>
      <w:spacing w:before="280" w:after="280"/>
      <w:ind w:left="443" w:right="443"/>
      <w:jc w:val="center"/>
    </w:pPr>
    <w:rPr>
      <w:sz w:val="27"/>
      <w:szCs w:val="27"/>
    </w:rPr>
  </w:style>
  <w:style w:type="paragraph" w:customStyle="1" w:styleId="afffffffffffffff8">
    <w:name w:val="Книги"/>
    <w:basedOn w:val="af2"/>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3">
    <w:name w:val="Прощание1"/>
    <w:basedOn w:val="af2"/>
    <w:pPr>
      <w:ind w:left="4252"/>
    </w:pPr>
    <w:rPr>
      <w:lang w:val="pl-PL"/>
    </w:rPr>
  </w:style>
  <w:style w:type="paragraph" w:customStyle="1" w:styleId="rvps17">
    <w:name w:val="rvps17"/>
    <w:basedOn w:val="af2"/>
    <w:pPr>
      <w:spacing w:before="280" w:after="280"/>
    </w:pPr>
  </w:style>
  <w:style w:type="paragraph" w:customStyle="1" w:styleId="rvps14">
    <w:name w:val="rvps14"/>
    <w:basedOn w:val="af2"/>
    <w:pPr>
      <w:spacing w:before="280" w:after="280"/>
    </w:pPr>
  </w:style>
  <w:style w:type="paragraph" w:customStyle="1" w:styleId="afffffffffffffff9">
    <w:name w:val="без абзаца"/>
    <w:basedOn w:val="af2"/>
    <w:pPr>
      <w:jc w:val="center"/>
    </w:pPr>
    <w:rPr>
      <w:rFonts w:eastAsia="IzhTitl"/>
      <w:sz w:val="28"/>
      <w:szCs w:val="20"/>
      <w:lang w:val="uk-UA"/>
    </w:rPr>
  </w:style>
  <w:style w:type="paragraph" w:customStyle="1" w:styleId="Programmline2">
    <w:name w:val="Programmline2"/>
    <w:basedOn w:val="af2"/>
    <w:pPr>
      <w:spacing w:before="40" w:after="40" w:line="360" w:lineRule="auto"/>
      <w:ind w:left="488" w:right="-153" w:hanging="488"/>
      <w:jc w:val="center"/>
    </w:pPr>
    <w:rPr>
      <w:bCs/>
      <w:sz w:val="22"/>
      <w:szCs w:val="20"/>
      <w:lang w:val="en-US"/>
    </w:rPr>
  </w:style>
  <w:style w:type="paragraph" w:customStyle="1" w:styleId="reference2">
    <w:name w:val="reference2"/>
    <w:basedOn w:val="af2"/>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2"/>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2"/>
    <w:next w:val="af2"/>
    <w:pPr>
      <w:spacing w:before="255" w:after="295" w:line="180" w:lineRule="exact"/>
      <w:jc w:val="both"/>
    </w:pPr>
    <w:rPr>
      <w:rFonts w:ascii="Mangal" w:hAnsi="Mangal" w:cs="Mangal"/>
      <w:sz w:val="16"/>
      <w:szCs w:val="20"/>
      <w:lang w:val="en-US"/>
    </w:rPr>
  </w:style>
  <w:style w:type="paragraph" w:customStyle="1" w:styleId="headersmall">
    <w:name w:val="headersmall"/>
    <w:basedOn w:val="af2"/>
    <w:pPr>
      <w:spacing w:before="280" w:after="280"/>
    </w:pPr>
  </w:style>
  <w:style w:type="paragraph" w:customStyle="1" w:styleId="TFReferencesSection">
    <w:name w:val="TF_References_Section"/>
    <w:basedOn w:val="af2"/>
    <w:pPr>
      <w:spacing w:line="150" w:lineRule="exact"/>
      <w:ind w:left="346" w:hanging="346"/>
      <w:jc w:val="both"/>
    </w:pPr>
    <w:rPr>
      <w:rFonts w:ascii="Mangal" w:hAnsi="Mangal" w:cs="Mangal"/>
      <w:sz w:val="15"/>
      <w:szCs w:val="20"/>
      <w:lang w:val="en-US"/>
    </w:rPr>
  </w:style>
  <w:style w:type="paragraph" w:customStyle="1" w:styleId="afffffffffffffffa">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4">
    <w:name w:val="Схема 1"/>
    <w:basedOn w:val="af2"/>
    <w:pPr>
      <w:jc w:val="center"/>
    </w:pPr>
    <w:rPr>
      <w:sz w:val="28"/>
      <w:szCs w:val="20"/>
      <w:lang w:val="uk-UA"/>
    </w:rPr>
  </w:style>
  <w:style w:type="paragraph" w:customStyle="1" w:styleId="2fff7">
    <w:name w:val="Схема 2"/>
    <w:basedOn w:val="af2"/>
    <w:pPr>
      <w:jc w:val="center"/>
    </w:pPr>
    <w:rPr>
      <w:szCs w:val="20"/>
      <w:lang w:val="uk-UA"/>
    </w:rPr>
  </w:style>
  <w:style w:type="paragraph" w:customStyle="1" w:styleId="afffffffffffffffb">
    <w:name w:val="Титул"/>
    <w:basedOn w:val="af2"/>
    <w:pPr>
      <w:jc w:val="center"/>
    </w:pPr>
    <w:rPr>
      <w:sz w:val="32"/>
      <w:szCs w:val="20"/>
      <w:lang w:val="uk-UA"/>
    </w:rPr>
  </w:style>
  <w:style w:type="paragraph" w:customStyle="1" w:styleId="afffffffffffffffc">
    <w:name w:val="Формула"/>
    <w:basedOn w:val="af2"/>
    <w:pPr>
      <w:tabs>
        <w:tab w:val="left" w:pos="5954"/>
      </w:tabs>
      <w:spacing w:before="80" w:after="80"/>
      <w:ind w:right="851"/>
      <w:jc w:val="right"/>
    </w:pPr>
    <w:rPr>
      <w:sz w:val="28"/>
      <w:szCs w:val="20"/>
      <w:lang w:val="uk-UA"/>
    </w:rPr>
  </w:style>
  <w:style w:type="paragraph" w:customStyle="1" w:styleId="WW-21">
    <w:name w:val="WW-Основной текст 2"/>
    <w:basedOn w:val="af2"/>
    <w:pPr>
      <w:widowControl w:val="0"/>
      <w:spacing w:line="360" w:lineRule="auto"/>
      <w:jc w:val="both"/>
    </w:pPr>
    <w:rPr>
      <w:sz w:val="28"/>
      <w:szCs w:val="28"/>
      <w:lang w:val="uk-UA"/>
    </w:rPr>
  </w:style>
  <w:style w:type="paragraph" w:customStyle="1" w:styleId="1fffff5">
    <w:name w:val="Тема примечания1"/>
    <w:basedOn w:val="2ff3"/>
    <w:next w:val="2ff3"/>
    <w:rPr>
      <w:b/>
      <w:bCs/>
      <w:lang w:val="uk-UA"/>
    </w:rPr>
  </w:style>
  <w:style w:type="paragraph" w:customStyle="1" w:styleId="afffffffffffffffd">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2"/>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2"/>
    <w:pPr>
      <w:widowControl/>
      <w:tabs>
        <w:tab w:val="center" w:pos="4680"/>
        <w:tab w:val="right" w:pos="9360"/>
      </w:tabs>
      <w:suppressAutoHyphens w:val="0"/>
      <w:ind w:left="0" w:right="283" w:firstLine="851"/>
      <w:jc w:val="both"/>
    </w:pPr>
    <w:rPr>
      <w:lang w:val="en-US"/>
    </w:rPr>
  </w:style>
  <w:style w:type="paragraph" w:customStyle="1" w:styleId="afffffffffffffffe">
    <w:name w:val="Таблица знак"/>
    <w:basedOn w:val="af2"/>
    <w:pPr>
      <w:jc w:val="center"/>
    </w:pPr>
    <w:rPr>
      <w:sz w:val="26"/>
      <w:szCs w:val="26"/>
    </w:rPr>
  </w:style>
  <w:style w:type="paragraph" w:customStyle="1" w:styleId="affffffffffffffff">
    <w:name w:val="Ссылка"/>
    <w:basedOn w:val="af2"/>
    <w:pPr>
      <w:spacing w:line="360" w:lineRule="auto"/>
      <w:ind w:firstLine="709"/>
      <w:jc w:val="both"/>
    </w:pPr>
  </w:style>
  <w:style w:type="paragraph" w:customStyle="1" w:styleId="affffffffffffffff0">
    <w:name w:val="Рисунок Знак"/>
    <w:basedOn w:val="af2"/>
    <w:pPr>
      <w:spacing w:after="240"/>
      <w:jc w:val="center"/>
    </w:pPr>
  </w:style>
  <w:style w:type="paragraph" w:customStyle="1" w:styleId="affffffffffffffff1">
    <w:name w:val="Рисунок"/>
    <w:basedOn w:val="af2"/>
    <w:pPr>
      <w:spacing w:after="120"/>
      <w:ind w:firstLine="709"/>
      <w:jc w:val="both"/>
    </w:pPr>
  </w:style>
  <w:style w:type="paragraph" w:customStyle="1" w:styleId="affffffffffffffff2">
    <w:name w:val="Таблица центр"/>
    <w:next w:val="affffffffff9"/>
    <w:pPr>
      <w:suppressAutoHyphens/>
      <w:spacing w:after="120"/>
      <w:jc w:val="center"/>
    </w:pPr>
    <w:rPr>
      <w:rFonts w:ascii="Garamond" w:eastAsia="Garamond" w:hAnsi="Garamond" w:cs="Garamond"/>
      <w:sz w:val="28"/>
      <w:lang w:eastAsia="ar-SA"/>
    </w:rPr>
  </w:style>
  <w:style w:type="paragraph" w:customStyle="1" w:styleId="affffffffffffffff3">
    <w:name w:val="Таблица назв"/>
    <w:next w:val="affffffffffffffff2"/>
    <w:pPr>
      <w:suppressAutoHyphens/>
      <w:jc w:val="right"/>
    </w:pPr>
    <w:rPr>
      <w:rFonts w:ascii="Garamond" w:eastAsia="Garamond" w:hAnsi="Garamond" w:cs="Garamond"/>
      <w:sz w:val="28"/>
      <w:szCs w:val="24"/>
      <w:lang w:eastAsia="ar-SA"/>
    </w:rPr>
  </w:style>
  <w:style w:type="paragraph" w:customStyle="1" w:styleId="affffffffffffffff4">
    <w:name w:val="Стиль Таблица"/>
    <w:basedOn w:val="af2"/>
    <w:next w:val="af2"/>
    <w:pPr>
      <w:ind w:left="3240"/>
      <w:jc w:val="right"/>
    </w:pPr>
    <w:rPr>
      <w:sz w:val="28"/>
      <w:szCs w:val="20"/>
    </w:rPr>
  </w:style>
  <w:style w:type="paragraph" w:customStyle="1" w:styleId="affffffffffffffff5">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0"/>
    <w:pPr>
      <w:spacing w:after="0"/>
    </w:pPr>
    <w:rPr>
      <w:sz w:val="26"/>
    </w:rPr>
  </w:style>
  <w:style w:type="paragraph" w:customStyle="1" w:styleId="1310">
    <w:name w:val="Стиль Рисунок Знак + 13 пт1"/>
    <w:basedOn w:val="affffffffffffffff0"/>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2"/>
    <w:pPr>
      <w:spacing w:line="360" w:lineRule="auto"/>
      <w:ind w:firstLine="709"/>
      <w:jc w:val="both"/>
    </w:pPr>
    <w:rPr>
      <w:sz w:val="28"/>
      <w:szCs w:val="28"/>
      <w:lang w:val="uk-UA"/>
    </w:rPr>
  </w:style>
  <w:style w:type="paragraph" w:customStyle="1" w:styleId="2fff8">
    <w:name w:val="оглавление 2"/>
    <w:basedOn w:val="af2"/>
    <w:next w:val="af2"/>
    <w:pPr>
      <w:ind w:left="200"/>
    </w:pPr>
    <w:rPr>
      <w:sz w:val="20"/>
      <w:szCs w:val="20"/>
    </w:rPr>
  </w:style>
  <w:style w:type="paragraph" w:customStyle="1" w:styleId="1fffff6">
    <w:name w:val="оглавление 1"/>
    <w:basedOn w:val="af2"/>
    <w:next w:val="af2"/>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2"/>
    <w:next w:val="af2"/>
    <w:pPr>
      <w:ind w:left="400"/>
    </w:pPr>
    <w:rPr>
      <w:sz w:val="20"/>
      <w:szCs w:val="20"/>
    </w:rPr>
  </w:style>
  <w:style w:type="paragraph" w:customStyle="1" w:styleId="affffffffffffffff6">
    <w:name w:val="&quot;він"/>
    <w:basedOn w:val="af2"/>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2"/>
    <w:next w:val="af2"/>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2"/>
    <w:pPr>
      <w:spacing w:line="384" w:lineRule="auto"/>
      <w:ind w:firstLine="709"/>
      <w:jc w:val="both"/>
    </w:pPr>
    <w:rPr>
      <w:sz w:val="28"/>
      <w:szCs w:val="20"/>
      <w:lang w:val="en-US"/>
    </w:rPr>
  </w:style>
  <w:style w:type="paragraph" w:customStyle="1" w:styleId="D">
    <w:name w:val="D БезОтступа"/>
    <w:basedOn w:val="af2"/>
    <w:pPr>
      <w:spacing w:line="384" w:lineRule="auto"/>
      <w:jc w:val="both"/>
    </w:pPr>
    <w:rPr>
      <w:sz w:val="28"/>
      <w:szCs w:val="20"/>
      <w:lang w:val="en-US"/>
    </w:rPr>
  </w:style>
  <w:style w:type="paragraph" w:customStyle="1" w:styleId="f">
    <w:name w:val="f"/>
    <w:basedOn w:val="af2"/>
    <w:pPr>
      <w:autoSpaceDE w:val="0"/>
      <w:spacing w:before="100" w:after="100"/>
    </w:pPr>
    <w:rPr>
      <w:rFonts w:ascii="MS Reference Specialty" w:hAnsi="MS Reference Specialty" w:cs="MS Reference Specialty"/>
      <w:sz w:val="18"/>
      <w:szCs w:val="18"/>
    </w:rPr>
  </w:style>
  <w:style w:type="paragraph" w:customStyle="1" w:styleId="affffffffffffffff7">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8">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2"/>
    <w:next w:val="af2"/>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2"/>
    <w:pPr>
      <w:autoSpaceDE w:val="0"/>
      <w:spacing w:line="360" w:lineRule="auto"/>
    </w:pPr>
    <w:rPr>
      <w:sz w:val="28"/>
      <w:szCs w:val="28"/>
    </w:rPr>
  </w:style>
  <w:style w:type="paragraph" w:customStyle="1" w:styleId="affffffffffffffff9">
    <w:name w:val="×îðíîâèê"/>
    <w:basedOn w:val="1fff4"/>
    <w:pPr>
      <w:snapToGrid/>
      <w:spacing w:before="0" w:after="0" w:line="420" w:lineRule="atLeast"/>
      <w:ind w:firstLine="720"/>
      <w:jc w:val="both"/>
    </w:pPr>
    <w:rPr>
      <w:sz w:val="28"/>
      <w:lang w:val="uk-UA"/>
    </w:rPr>
  </w:style>
  <w:style w:type="paragraph" w:customStyle="1" w:styleId="1fffff7">
    <w:name w:val="Ñòèëü1"/>
    <w:basedOn w:val="1fff4"/>
    <w:pPr>
      <w:snapToGrid/>
      <w:spacing w:before="0" w:after="0" w:line="420" w:lineRule="exact"/>
      <w:ind w:firstLine="720"/>
      <w:jc w:val="both"/>
    </w:pPr>
    <w:rPr>
      <w:sz w:val="28"/>
      <w:lang w:val="uk-UA"/>
    </w:rPr>
  </w:style>
  <w:style w:type="paragraph" w:customStyle="1" w:styleId="affffffffffffffffa">
    <w:name w:val="Чорновик"/>
    <w:basedOn w:val="1fff4"/>
    <w:pPr>
      <w:snapToGrid/>
      <w:spacing w:before="0" w:after="0" w:line="360" w:lineRule="exact"/>
      <w:ind w:firstLine="720"/>
    </w:pPr>
  </w:style>
  <w:style w:type="paragraph" w:customStyle="1" w:styleId="3ff4">
    <w:name w:val="Название объекта3"/>
    <w:basedOn w:val="1fff4"/>
    <w:next w:val="1fff4"/>
    <w:pPr>
      <w:widowControl w:val="0"/>
      <w:snapToGrid/>
      <w:spacing w:before="0" w:after="0"/>
      <w:jc w:val="center"/>
    </w:pPr>
    <w:rPr>
      <w:sz w:val="28"/>
      <w:lang w:val="uk-UA"/>
    </w:rPr>
  </w:style>
  <w:style w:type="paragraph" w:customStyle="1" w:styleId="Cite0">
    <w:name w:val="Cite"/>
    <w:next w:val="af2"/>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b">
    <w:name w:val="Revision"/>
    <w:pPr>
      <w:suppressAutoHyphens/>
    </w:pPr>
    <w:rPr>
      <w:rFonts w:ascii="IzhTitl" w:eastAsia="IzhTitl" w:hAnsi="IzhTitl" w:cs="IzhTitl"/>
      <w:sz w:val="22"/>
      <w:szCs w:val="22"/>
      <w:lang w:eastAsia="ar-SA"/>
    </w:rPr>
  </w:style>
  <w:style w:type="paragraph" w:customStyle="1" w:styleId="f10">
    <w:name w:val="лсно$f1т"/>
    <w:basedOn w:val="af2"/>
    <w:pPr>
      <w:widowControl w:val="0"/>
      <w:jc w:val="both"/>
    </w:pPr>
    <w:rPr>
      <w:sz w:val="28"/>
      <w:szCs w:val="20"/>
    </w:rPr>
  </w:style>
  <w:style w:type="paragraph" w:customStyle="1" w:styleId="affffffffffffffffc">
    <w:name w:val="н"/>
    <w:basedOn w:val="af2"/>
    <w:pPr>
      <w:spacing w:line="360" w:lineRule="auto"/>
      <w:ind w:firstLine="284"/>
      <w:jc w:val="both"/>
    </w:pPr>
    <w:rPr>
      <w:sz w:val="28"/>
      <w:szCs w:val="20"/>
      <w:lang w:val="uk-UA"/>
    </w:rPr>
  </w:style>
  <w:style w:type="paragraph" w:customStyle="1" w:styleId="1fffff8">
    <w:name w:val="çàãîëîâîê 1"/>
    <w:basedOn w:val="af2"/>
    <w:next w:val="af2"/>
    <w:pPr>
      <w:keepNext/>
      <w:spacing w:line="360" w:lineRule="auto"/>
      <w:jc w:val="both"/>
    </w:pPr>
    <w:rPr>
      <w:sz w:val="28"/>
      <w:szCs w:val="20"/>
      <w:lang w:val="uk-UA"/>
    </w:rPr>
  </w:style>
  <w:style w:type="paragraph" w:customStyle="1" w:styleId="affffffffffffffffd">
    <w:name w:val="Ос"/>
    <w:basedOn w:val="affffffff6"/>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2"/>
    <w:pPr>
      <w:widowControl w:val="0"/>
      <w:numPr>
        <w:numId w:val="35"/>
      </w:numPr>
      <w:jc w:val="both"/>
    </w:pPr>
    <w:rPr>
      <w:rFonts w:ascii="UkrainianPeterburg" w:hAnsi="UkrainianPeterburg" w:cs="UkrainianPeterburg"/>
      <w:sz w:val="19"/>
      <w:szCs w:val="20"/>
    </w:rPr>
  </w:style>
  <w:style w:type="paragraph" w:customStyle="1" w:styleId="affffffffffffffffe">
    <w:name w:val="Пример"/>
    <w:basedOn w:val="af2"/>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
    <w:name w:val="Итоговая информация"/>
    <w:basedOn w:val="af2"/>
    <w:pPr>
      <w:tabs>
        <w:tab w:val="left" w:pos="1134"/>
        <w:tab w:val="right" w:pos="9072"/>
      </w:tabs>
      <w:spacing w:line="360" w:lineRule="auto"/>
      <w:jc w:val="both"/>
    </w:pPr>
    <w:rPr>
      <w:sz w:val="28"/>
      <w:szCs w:val="20"/>
      <w:lang w:val="en-US"/>
    </w:rPr>
  </w:style>
  <w:style w:type="paragraph" w:customStyle="1" w:styleId="afffffffffffffffff0">
    <w:name w:val="Подпись к рисунку"/>
    <w:basedOn w:val="af2"/>
    <w:pPr>
      <w:keepLines/>
      <w:spacing w:after="360" w:line="360" w:lineRule="auto"/>
      <w:jc w:val="center"/>
    </w:pPr>
    <w:rPr>
      <w:szCs w:val="20"/>
    </w:rPr>
  </w:style>
  <w:style w:type="paragraph" w:customStyle="1" w:styleId="afffffffffffffffff1">
    <w:name w:val="Подпись к таблице"/>
    <w:basedOn w:val="af2"/>
    <w:link w:val="afffffffffffffffff2"/>
    <w:pPr>
      <w:spacing w:line="360" w:lineRule="auto"/>
      <w:jc w:val="right"/>
    </w:pPr>
    <w:rPr>
      <w:sz w:val="28"/>
      <w:szCs w:val="20"/>
    </w:rPr>
  </w:style>
  <w:style w:type="paragraph" w:customStyle="1" w:styleId="afffffffffffffffff3">
    <w:name w:val="Экспликация"/>
    <w:basedOn w:val="af2"/>
    <w:next w:val="af2"/>
    <w:pPr>
      <w:tabs>
        <w:tab w:val="left" w:pos="1276"/>
      </w:tabs>
      <w:spacing w:line="360" w:lineRule="auto"/>
      <w:ind w:left="907"/>
      <w:jc w:val="both"/>
    </w:pPr>
    <w:rPr>
      <w:sz w:val="20"/>
      <w:szCs w:val="20"/>
      <w:lang w:val="en-US"/>
    </w:rPr>
  </w:style>
  <w:style w:type="paragraph" w:customStyle="1" w:styleId="aaieiaie1">
    <w:name w:val="aaieiaie 1"/>
    <w:basedOn w:val="af2"/>
    <w:next w:val="af2"/>
    <w:pPr>
      <w:keepNext/>
      <w:jc w:val="center"/>
    </w:pPr>
    <w:rPr>
      <w:szCs w:val="20"/>
      <w:lang w:val="uk-UA"/>
    </w:rPr>
  </w:style>
  <w:style w:type="paragraph" w:customStyle="1" w:styleId="rvps1">
    <w:name w:val="rvps1"/>
    <w:basedOn w:val="af2"/>
    <w:pPr>
      <w:jc w:val="center"/>
    </w:pPr>
  </w:style>
  <w:style w:type="paragraph" w:customStyle="1" w:styleId="rvps2">
    <w:name w:val="rvps2"/>
    <w:basedOn w:val="af2"/>
    <w:pPr>
      <w:keepNext/>
      <w:jc w:val="right"/>
    </w:pPr>
  </w:style>
  <w:style w:type="paragraph" w:customStyle="1" w:styleId="rvps3">
    <w:name w:val="rvps3"/>
    <w:basedOn w:val="af2"/>
    <w:pPr>
      <w:ind w:left="2880" w:hanging="2880"/>
    </w:pPr>
  </w:style>
  <w:style w:type="paragraph" w:customStyle="1" w:styleId="rvps4">
    <w:name w:val="rvps4"/>
    <w:basedOn w:val="af2"/>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2"/>
    <w:pPr>
      <w:spacing w:before="280" w:after="280"/>
    </w:pPr>
  </w:style>
  <w:style w:type="paragraph" w:customStyle="1" w:styleId="afffffffffffffffff4">
    <w:name w:val="Обычн_основн"/>
    <w:basedOn w:val="af2"/>
    <w:pPr>
      <w:spacing w:line="360" w:lineRule="auto"/>
      <w:ind w:firstLine="539"/>
      <w:jc w:val="both"/>
    </w:pPr>
    <w:rPr>
      <w:sz w:val="28"/>
      <w:szCs w:val="20"/>
      <w:lang w:val="uk-UA"/>
    </w:rPr>
  </w:style>
  <w:style w:type="paragraph" w:customStyle="1" w:styleId="auto">
    <w:name w:val="auto"/>
    <w:basedOn w:val="af2"/>
    <w:pPr>
      <w:spacing w:line="312" w:lineRule="atLeast"/>
    </w:pPr>
    <w:rPr>
      <w:rFonts w:ascii="MS Reference Specialty" w:hAnsi="MS Reference Specialty" w:cs="MS Reference Specialty"/>
    </w:rPr>
  </w:style>
  <w:style w:type="paragraph" w:customStyle="1" w:styleId="rvps23">
    <w:name w:val="rvps23"/>
    <w:basedOn w:val="af2"/>
    <w:pPr>
      <w:ind w:firstLine="720"/>
      <w:jc w:val="both"/>
    </w:pPr>
    <w:rPr>
      <w:lang w:val="uk-UA"/>
    </w:rPr>
  </w:style>
  <w:style w:type="paragraph" w:customStyle="1" w:styleId="wwwstas">
    <w:name w:val="wwwstas"/>
    <w:basedOn w:val="af2"/>
    <w:pPr>
      <w:spacing w:before="96" w:after="288"/>
      <w:ind w:left="284" w:right="284"/>
      <w:jc w:val="both"/>
    </w:pPr>
    <w:rPr>
      <w:lang w:val="uk-UA"/>
    </w:rPr>
  </w:style>
  <w:style w:type="paragraph" w:customStyle="1" w:styleId="afffffffffffffffff5">
    <w:name w:val="Стаття"/>
    <w:basedOn w:val="af2"/>
    <w:pPr>
      <w:autoSpaceDE w:val="0"/>
      <w:spacing w:before="120" w:after="120"/>
      <w:ind w:firstLine="720"/>
      <w:jc w:val="both"/>
    </w:pPr>
    <w:rPr>
      <w:sz w:val="28"/>
      <w:szCs w:val="28"/>
      <w:lang w:val="uk-UA"/>
    </w:rPr>
  </w:style>
  <w:style w:type="paragraph" w:customStyle="1" w:styleId="broken">
    <w:name w:val="broken"/>
    <w:basedOn w:val="af2"/>
    <w:pPr>
      <w:spacing w:before="280" w:after="280"/>
      <w:jc w:val="both"/>
    </w:pPr>
    <w:rPr>
      <w:rFonts w:ascii="MS Reference Specialty" w:hAnsi="MS Reference Specialty" w:cs="MS Reference Specialty"/>
      <w:color w:val="000000"/>
      <w:sz w:val="20"/>
      <w:szCs w:val="20"/>
      <w:lang w:val="uk-UA"/>
    </w:rPr>
  </w:style>
  <w:style w:type="paragraph" w:customStyle="1" w:styleId="1fffff9">
    <w:name w:val="Журнал 1"/>
    <w:pPr>
      <w:widowControl w:val="0"/>
      <w:suppressAutoHyphens/>
      <w:ind w:firstLine="357"/>
      <w:jc w:val="both"/>
    </w:pPr>
    <w:rPr>
      <w:rFonts w:ascii="Garamond" w:eastAsia="Garamond" w:hAnsi="Garamond" w:cs="Garamond"/>
      <w:lang w:eastAsia="ar-SA"/>
    </w:rPr>
  </w:style>
  <w:style w:type="paragraph" w:customStyle="1" w:styleId="afffffffffffffffff6">
    <w:name w:val="Òåêñò êîíöåâîé ñíîñêè"/>
    <w:basedOn w:val="af2"/>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2"/>
    <w:pPr>
      <w:widowControl w:val="0"/>
      <w:ind w:firstLine="397"/>
      <w:jc w:val="both"/>
    </w:pPr>
    <w:rPr>
      <w:rFonts w:ascii="UkrainianPeterburg" w:hAnsi="UkrainianPeterburg" w:cs="UkrainianPeterburg"/>
      <w:szCs w:val="20"/>
    </w:rPr>
  </w:style>
  <w:style w:type="paragraph" w:customStyle="1" w:styleId="2fffa">
    <w:name w:val="Адрес 2"/>
    <w:basedOn w:val="af2"/>
    <w:pPr>
      <w:spacing w:line="200" w:lineRule="atLeast"/>
    </w:pPr>
    <w:rPr>
      <w:sz w:val="16"/>
      <w:szCs w:val="20"/>
    </w:rPr>
  </w:style>
  <w:style w:type="paragraph" w:customStyle="1" w:styleId="afffffffffffffffff7">
    <w:name w:val="Підзаголовок"/>
    <w:basedOn w:val="af2"/>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4"/>
    <w:pPr>
      <w:snapToGrid/>
    </w:pPr>
    <w:rPr>
      <w:color w:val="000000"/>
    </w:rPr>
  </w:style>
  <w:style w:type="paragraph" w:customStyle="1" w:styleId="4f3">
    <w:name w:val="Обычный (веб)4"/>
    <w:basedOn w:val="1fff4"/>
    <w:pPr>
      <w:snapToGrid/>
    </w:pPr>
  </w:style>
  <w:style w:type="paragraph" w:customStyle="1" w:styleId="3ff5">
    <w:name w:val="Текст примечания3"/>
    <w:basedOn w:val="1fff4"/>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2"/>
    <w:pPr>
      <w:spacing w:before="280" w:after="280"/>
    </w:pPr>
  </w:style>
  <w:style w:type="paragraph" w:customStyle="1" w:styleId="msonormalbullet2gif">
    <w:name w:val="msonormalbullet2.gif"/>
    <w:basedOn w:val="af2"/>
    <w:pPr>
      <w:spacing w:before="280" w:after="280"/>
    </w:pPr>
    <w:rPr>
      <w:rFonts w:eastAsia="IzhTitl"/>
    </w:rPr>
  </w:style>
  <w:style w:type="paragraph" w:customStyle="1" w:styleId="msonormalbullet3gif">
    <w:name w:val="msonormalbullet3.gif"/>
    <w:basedOn w:val="af2"/>
    <w:pPr>
      <w:spacing w:before="280" w:after="280"/>
    </w:pPr>
    <w:rPr>
      <w:rFonts w:eastAsia="IzhTitl"/>
    </w:rPr>
  </w:style>
  <w:style w:type="paragraph" w:customStyle="1" w:styleId="msobodytextindent2bullet1gif">
    <w:name w:val="msobodytextindent2bullet1.gif"/>
    <w:basedOn w:val="af2"/>
    <w:pPr>
      <w:spacing w:before="280" w:after="280"/>
    </w:pPr>
    <w:rPr>
      <w:rFonts w:eastAsia="IzhTitl"/>
    </w:rPr>
  </w:style>
  <w:style w:type="paragraph" w:customStyle="1" w:styleId="msobodytextindent2bullet2gif">
    <w:name w:val="msobodytextindent2bullet2.gif"/>
    <w:basedOn w:val="af2"/>
    <w:pPr>
      <w:spacing w:before="280" w:after="280"/>
    </w:pPr>
    <w:rPr>
      <w:rFonts w:eastAsia="IzhTitl"/>
    </w:rPr>
  </w:style>
  <w:style w:type="paragraph" w:customStyle="1" w:styleId="msonormalbullet2gifcxspmiddle">
    <w:name w:val="msonormalbullet2gifcxspmiddle"/>
    <w:basedOn w:val="af2"/>
    <w:pPr>
      <w:spacing w:before="280" w:after="280"/>
    </w:pPr>
    <w:rPr>
      <w:rFonts w:eastAsia="IzhTitl"/>
      <w:szCs w:val="20"/>
    </w:rPr>
  </w:style>
  <w:style w:type="paragraph" w:customStyle="1" w:styleId="msonormalbullet2gifcxsplast">
    <w:name w:val="msonormalbullet2gifcxsplast"/>
    <w:basedOn w:val="af2"/>
    <w:pPr>
      <w:spacing w:before="280" w:after="280"/>
    </w:pPr>
    <w:rPr>
      <w:rFonts w:eastAsia="IzhTitl"/>
      <w:szCs w:val="20"/>
    </w:rPr>
  </w:style>
  <w:style w:type="paragraph" w:customStyle="1" w:styleId="msonormalbullet3gifcxsplast">
    <w:name w:val="msonormalbullet3gifcxsplast"/>
    <w:basedOn w:val="af2"/>
    <w:pPr>
      <w:spacing w:before="280" w:after="280"/>
    </w:pPr>
    <w:rPr>
      <w:rFonts w:eastAsia="IzhTitl"/>
    </w:rPr>
  </w:style>
  <w:style w:type="paragraph" w:customStyle="1" w:styleId="msobodytextindent2bullet2gifcxspmiddle">
    <w:name w:val="msobodytextindent2bullet2gifcxspmiddle"/>
    <w:basedOn w:val="af2"/>
    <w:pPr>
      <w:spacing w:before="280" w:after="280"/>
    </w:pPr>
    <w:rPr>
      <w:rFonts w:eastAsia="IzhTitl"/>
    </w:rPr>
  </w:style>
  <w:style w:type="paragraph" w:customStyle="1" w:styleId="msotitlebullet1gif">
    <w:name w:val="msotitlebullet1.gif"/>
    <w:basedOn w:val="af2"/>
    <w:pPr>
      <w:spacing w:before="280" w:after="280"/>
    </w:pPr>
    <w:rPr>
      <w:rFonts w:eastAsia="IzhTitl"/>
    </w:rPr>
  </w:style>
  <w:style w:type="paragraph" w:customStyle="1" w:styleId="msonormalbullet1gif">
    <w:name w:val="msonormalbullet1.gif"/>
    <w:basedOn w:val="af2"/>
    <w:pPr>
      <w:spacing w:before="280" w:after="280"/>
    </w:pPr>
    <w:rPr>
      <w:rFonts w:eastAsia="IzhTitl"/>
    </w:rPr>
  </w:style>
  <w:style w:type="paragraph" w:customStyle="1" w:styleId="msonormalbullet2gifbullet1gif">
    <w:name w:val="msonormalbullet2gifbullet1.gif"/>
    <w:basedOn w:val="af2"/>
    <w:pPr>
      <w:spacing w:before="280" w:after="280"/>
    </w:pPr>
    <w:rPr>
      <w:rFonts w:eastAsia="IzhTitl"/>
    </w:rPr>
  </w:style>
  <w:style w:type="paragraph" w:customStyle="1" w:styleId="msonormalbullet2gifbullet2gif">
    <w:name w:val="msonormalbullet2gifbullet2.gif"/>
    <w:basedOn w:val="af2"/>
    <w:pPr>
      <w:spacing w:before="280" w:after="280"/>
    </w:pPr>
    <w:rPr>
      <w:rFonts w:eastAsia="IzhTitl"/>
    </w:rPr>
  </w:style>
  <w:style w:type="paragraph" w:customStyle="1" w:styleId="msobodytextindent2bullet3gif">
    <w:name w:val="msobodytextindent2bullet3.gif"/>
    <w:basedOn w:val="af2"/>
    <w:pPr>
      <w:spacing w:before="280" w:after="280"/>
    </w:pPr>
    <w:rPr>
      <w:rFonts w:eastAsia="IzhTitl"/>
    </w:rPr>
  </w:style>
  <w:style w:type="paragraph" w:customStyle="1" w:styleId="msotitlebullet3gif">
    <w:name w:val="msotitlebullet3.gif"/>
    <w:basedOn w:val="af2"/>
    <w:pPr>
      <w:spacing w:before="280" w:after="280"/>
    </w:pPr>
    <w:rPr>
      <w:rFonts w:eastAsia="IzhTitl"/>
    </w:rPr>
  </w:style>
  <w:style w:type="paragraph" w:customStyle="1" w:styleId="nofootspace">
    <w:name w:val="nofootspace"/>
    <w:basedOn w:val="af2"/>
    <w:pPr>
      <w:ind w:firstLine="720"/>
      <w:jc w:val="both"/>
    </w:pPr>
    <w:rPr>
      <w:rFonts w:eastAsia="IzhTitl"/>
      <w:color w:val="000000"/>
    </w:rPr>
  </w:style>
  <w:style w:type="paragraph" w:customStyle="1" w:styleId="msonormalbullet2gifbullet3gif">
    <w:name w:val="msonormalbullet2gifbullet3.gif"/>
    <w:basedOn w:val="af2"/>
    <w:pPr>
      <w:spacing w:before="280" w:after="280"/>
    </w:pPr>
    <w:rPr>
      <w:rFonts w:eastAsia="IzhTitl"/>
    </w:rPr>
  </w:style>
  <w:style w:type="paragraph" w:customStyle="1" w:styleId="msonormalbullet2gifbullet2gifbullet2gif">
    <w:name w:val="msonormalbullet2gifbullet2gifbullet2.gif"/>
    <w:basedOn w:val="af2"/>
    <w:pPr>
      <w:spacing w:before="280" w:after="280"/>
    </w:pPr>
    <w:rPr>
      <w:rFonts w:eastAsia="IzhTitl"/>
    </w:rPr>
  </w:style>
  <w:style w:type="paragraph" w:customStyle="1" w:styleId="msobodytextbullet1gif">
    <w:name w:val="msobodytextbullet1.gif"/>
    <w:basedOn w:val="af2"/>
    <w:pPr>
      <w:spacing w:before="280" w:after="280"/>
    </w:pPr>
    <w:rPr>
      <w:rFonts w:eastAsia="IzhTitl"/>
    </w:rPr>
  </w:style>
  <w:style w:type="paragraph" w:customStyle="1" w:styleId="msobodytextbullet3gif">
    <w:name w:val="msobodytextbullet3.gif"/>
    <w:basedOn w:val="af2"/>
    <w:pPr>
      <w:spacing w:before="280" w:after="280"/>
    </w:pPr>
    <w:rPr>
      <w:rFonts w:eastAsia="IzhTitl"/>
    </w:rPr>
  </w:style>
  <w:style w:type="paragraph" w:customStyle="1" w:styleId="msonormalbullet2gifbullet1gifbullet3gif">
    <w:name w:val="msonormalbullet2gifbullet1gifbullet3.gif"/>
    <w:basedOn w:val="af2"/>
    <w:pPr>
      <w:spacing w:before="280" w:after="280"/>
    </w:pPr>
    <w:rPr>
      <w:rFonts w:eastAsia="IzhTitl"/>
    </w:rPr>
  </w:style>
  <w:style w:type="paragraph" w:customStyle="1" w:styleId="msonormalbullet1gifbullet1gif">
    <w:name w:val="msonormalbullet1gifbullet1.gif"/>
    <w:basedOn w:val="af2"/>
    <w:pPr>
      <w:spacing w:before="280" w:after="280"/>
    </w:pPr>
    <w:rPr>
      <w:rFonts w:eastAsia="IzhTitl"/>
    </w:rPr>
  </w:style>
  <w:style w:type="paragraph" w:customStyle="1" w:styleId="msonormalbullet1gifbullet3gif">
    <w:name w:val="msonormalbullet1gifbullet3.gif"/>
    <w:basedOn w:val="af2"/>
    <w:pPr>
      <w:spacing w:before="280" w:after="280"/>
    </w:pPr>
    <w:rPr>
      <w:rFonts w:eastAsia="IzhTitl"/>
    </w:rPr>
  </w:style>
  <w:style w:type="paragraph" w:customStyle="1" w:styleId="msonormalbullet2gifbullet2gifbullet1gif">
    <w:name w:val="msonormalbullet2gifbullet2gifbullet1.gif"/>
    <w:basedOn w:val="af2"/>
    <w:pPr>
      <w:spacing w:before="280" w:after="280"/>
    </w:pPr>
    <w:rPr>
      <w:rFonts w:eastAsia="IzhTitl"/>
    </w:rPr>
  </w:style>
  <w:style w:type="paragraph" w:customStyle="1" w:styleId="msonormalbullet2gifbullet2gifbullet3gif">
    <w:name w:val="msonormalbullet2gifbullet2gifbullet3.gif"/>
    <w:basedOn w:val="af2"/>
    <w:pPr>
      <w:spacing w:before="280" w:after="280"/>
    </w:pPr>
    <w:rPr>
      <w:rFonts w:eastAsia="IzhTitl"/>
    </w:rPr>
  </w:style>
  <w:style w:type="paragraph" w:customStyle="1" w:styleId="msofootnotetextbullet1gif">
    <w:name w:val="msofootnotetextbullet1.gif"/>
    <w:basedOn w:val="af2"/>
    <w:pPr>
      <w:spacing w:before="280" w:after="280"/>
    </w:pPr>
    <w:rPr>
      <w:rFonts w:eastAsia="IzhTitl"/>
    </w:rPr>
  </w:style>
  <w:style w:type="paragraph" w:customStyle="1" w:styleId="msofootnotetextbullet2gif">
    <w:name w:val="msofootnotetextbullet2.gif"/>
    <w:basedOn w:val="af2"/>
    <w:pPr>
      <w:spacing w:before="280" w:after="280"/>
    </w:pPr>
    <w:rPr>
      <w:rFonts w:eastAsia="IzhTitl"/>
    </w:rPr>
  </w:style>
  <w:style w:type="paragraph" w:customStyle="1" w:styleId="1fffffa">
    <w:name w:val="Заголовок оглавления1"/>
    <w:basedOn w:val="1"/>
    <w:next w:val="af2"/>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2"/>
    <w:pPr>
      <w:spacing w:before="280" w:after="280"/>
    </w:pPr>
    <w:rPr>
      <w:rFonts w:eastAsia="IzhTitl"/>
    </w:rPr>
  </w:style>
  <w:style w:type="paragraph" w:customStyle="1" w:styleId="msobodytextcxspmiddle">
    <w:name w:val="msobodytextcxspmiddle"/>
    <w:basedOn w:val="af2"/>
    <w:pPr>
      <w:spacing w:before="280" w:after="280"/>
    </w:pPr>
    <w:rPr>
      <w:rFonts w:eastAsia="IzhTitl"/>
      <w:szCs w:val="20"/>
    </w:rPr>
  </w:style>
  <w:style w:type="paragraph" w:customStyle="1" w:styleId="msobodytextcxsplast">
    <w:name w:val="msobodytextcxsplast"/>
    <w:basedOn w:val="af2"/>
    <w:pPr>
      <w:spacing w:before="280" w:after="280"/>
    </w:pPr>
    <w:rPr>
      <w:rFonts w:eastAsia="IzhTitl"/>
      <w:szCs w:val="20"/>
    </w:rPr>
  </w:style>
  <w:style w:type="paragraph" w:customStyle="1" w:styleId="msonormalcxsplast">
    <w:name w:val="msonormalcxsplast"/>
    <w:basedOn w:val="af2"/>
    <w:pPr>
      <w:spacing w:before="280" w:after="280"/>
    </w:pPr>
    <w:rPr>
      <w:rFonts w:eastAsia="IzhTitl"/>
      <w:szCs w:val="20"/>
    </w:rPr>
  </w:style>
  <w:style w:type="paragraph" w:customStyle="1" w:styleId="msonormalbullet2gifcxspmiddlecxspmiddle">
    <w:name w:val="msonormalbullet2gifcxspmiddlecxspmiddle"/>
    <w:basedOn w:val="af2"/>
    <w:pPr>
      <w:spacing w:before="280" w:after="280"/>
    </w:pPr>
    <w:rPr>
      <w:rFonts w:eastAsia="IzhTitl"/>
      <w:szCs w:val="20"/>
    </w:rPr>
  </w:style>
  <w:style w:type="paragraph" w:customStyle="1" w:styleId="msonormalbullet2gifcxspmiddlecxsplast">
    <w:name w:val="msonormalbullet2gifcxspmiddlecxsplast"/>
    <w:basedOn w:val="af2"/>
    <w:pPr>
      <w:spacing w:before="280" w:after="280"/>
    </w:pPr>
    <w:rPr>
      <w:rFonts w:eastAsia="IzhTitl"/>
      <w:szCs w:val="20"/>
    </w:rPr>
  </w:style>
  <w:style w:type="paragraph" w:customStyle="1" w:styleId="msobodytextindent2bullet2gifcxspmiddlecxspmiddle">
    <w:name w:val="msobodytextindent2bullet2gifcxspmiddlecxspmiddle"/>
    <w:basedOn w:val="af2"/>
    <w:pPr>
      <w:spacing w:before="280" w:after="280"/>
    </w:pPr>
    <w:rPr>
      <w:rFonts w:eastAsia="IzhTitl"/>
      <w:szCs w:val="20"/>
    </w:rPr>
  </w:style>
  <w:style w:type="paragraph" w:customStyle="1" w:styleId="msonormalbullet2gifbullet1gifcxspmiddle">
    <w:name w:val="msonormalbullet2gifbullet1gifcxspmiddle"/>
    <w:basedOn w:val="af2"/>
    <w:pPr>
      <w:spacing w:before="280" w:after="280"/>
    </w:pPr>
    <w:rPr>
      <w:rFonts w:eastAsia="IzhTitl"/>
      <w:szCs w:val="20"/>
    </w:rPr>
  </w:style>
  <w:style w:type="paragraph" w:customStyle="1" w:styleId="msonormalbullet2gifbullet1gifcxsplast">
    <w:name w:val="msonormalbullet2gifbullet1gifcxsplast"/>
    <w:basedOn w:val="af2"/>
    <w:pPr>
      <w:spacing w:before="280" w:after="280"/>
    </w:pPr>
    <w:rPr>
      <w:rFonts w:eastAsia="IzhTitl"/>
      <w:szCs w:val="20"/>
    </w:rPr>
  </w:style>
  <w:style w:type="paragraph" w:customStyle="1" w:styleId="msonormalbullet2gifbullet2gifbullet2gifcxspmiddle">
    <w:name w:val="msonormalbullet2gifbullet2gifbullet2gifcxspmiddle"/>
    <w:basedOn w:val="af2"/>
    <w:pPr>
      <w:spacing w:before="280" w:after="280"/>
    </w:pPr>
    <w:rPr>
      <w:rFonts w:eastAsia="IzhTitl"/>
      <w:szCs w:val="20"/>
    </w:rPr>
  </w:style>
  <w:style w:type="paragraph" w:customStyle="1" w:styleId="msonormalbullet2gifbullet2gifbullet2gifcxsplast">
    <w:name w:val="msonormalbullet2gifbullet2gifbullet2gifcxsplast"/>
    <w:basedOn w:val="af2"/>
    <w:pPr>
      <w:spacing w:before="280" w:after="280"/>
    </w:pPr>
    <w:rPr>
      <w:rFonts w:eastAsia="IzhTitl"/>
      <w:szCs w:val="20"/>
    </w:rPr>
  </w:style>
  <w:style w:type="paragraph" w:customStyle="1" w:styleId="msonormalbullet2gifbullet2gifcxspmiddle">
    <w:name w:val="msonormalbullet2gifbullet2gifcxspmiddle"/>
    <w:basedOn w:val="af2"/>
    <w:pPr>
      <w:spacing w:before="280" w:after="280"/>
    </w:pPr>
    <w:rPr>
      <w:rFonts w:eastAsia="IzhTitl"/>
      <w:szCs w:val="20"/>
    </w:rPr>
  </w:style>
  <w:style w:type="paragraph" w:customStyle="1" w:styleId="msonormalbullet2gifbullet2gifcxsplast">
    <w:name w:val="msonormalbullet2gifbullet2gifcxsplast"/>
    <w:basedOn w:val="af2"/>
    <w:pPr>
      <w:spacing w:before="280" w:after="280"/>
    </w:pPr>
    <w:rPr>
      <w:rFonts w:eastAsia="IzhTitl"/>
      <w:szCs w:val="20"/>
    </w:rPr>
  </w:style>
  <w:style w:type="paragraph" w:customStyle="1" w:styleId="msonormalbullet2gifbullet2gifbullet3gifcxspmiddle">
    <w:name w:val="msonormalbullet2gifbullet2gifbullet3gifcxspmiddle"/>
    <w:basedOn w:val="af2"/>
    <w:pPr>
      <w:spacing w:before="280" w:after="280"/>
    </w:pPr>
    <w:rPr>
      <w:rFonts w:eastAsia="IzhTitl"/>
      <w:szCs w:val="20"/>
    </w:rPr>
  </w:style>
  <w:style w:type="paragraph" w:customStyle="1" w:styleId="msonormalbullet2gifbullet2gifbullet3gifcxsplast">
    <w:name w:val="msonormalbullet2gifbullet2gifbullet3gifcxsplast"/>
    <w:basedOn w:val="af2"/>
    <w:pPr>
      <w:spacing w:before="280" w:after="280"/>
    </w:pPr>
    <w:rPr>
      <w:rFonts w:eastAsia="IzhTitl"/>
      <w:szCs w:val="20"/>
    </w:rPr>
  </w:style>
  <w:style w:type="paragraph" w:customStyle="1" w:styleId="msonormalbullet2gifbullet3gifcxspmiddle">
    <w:name w:val="msonormalbullet2gifbullet3gifcxspmiddle"/>
    <w:basedOn w:val="af2"/>
    <w:pPr>
      <w:spacing w:before="280" w:after="280"/>
    </w:pPr>
    <w:rPr>
      <w:rFonts w:eastAsia="IzhTitl"/>
      <w:szCs w:val="20"/>
    </w:rPr>
  </w:style>
  <w:style w:type="paragraph" w:customStyle="1" w:styleId="msonormalbullet2gifbullet3gifcxsplast">
    <w:name w:val="msonormalbullet2gifbullet3gifcxsplast"/>
    <w:basedOn w:val="af2"/>
    <w:pPr>
      <w:spacing w:before="280" w:after="280"/>
    </w:pPr>
    <w:rPr>
      <w:rFonts w:eastAsia="IzhTitl"/>
      <w:szCs w:val="20"/>
    </w:rPr>
  </w:style>
  <w:style w:type="paragraph" w:customStyle="1" w:styleId="msonormalbullet1gifcxsplast">
    <w:name w:val="msonormalbullet1gifcxsplast"/>
    <w:basedOn w:val="af2"/>
    <w:pPr>
      <w:spacing w:before="280" w:after="280"/>
    </w:pPr>
    <w:rPr>
      <w:rFonts w:eastAsia="IzhTitl"/>
      <w:szCs w:val="20"/>
    </w:rPr>
  </w:style>
  <w:style w:type="paragraph" w:customStyle="1" w:styleId="text-ks">
    <w:name w:val="text-ks"/>
    <w:basedOn w:val="af2"/>
    <w:pPr>
      <w:spacing w:before="48" w:after="48"/>
      <w:ind w:firstLine="360"/>
      <w:jc w:val="both"/>
    </w:pPr>
    <w:rPr>
      <w:rFonts w:eastAsia="IzhTitl"/>
    </w:rPr>
  </w:style>
  <w:style w:type="paragraph" w:customStyle="1" w:styleId="Style2">
    <w:name w:val="Style2"/>
    <w:basedOn w:val="af2"/>
    <w:pPr>
      <w:widowControl w:val="0"/>
      <w:autoSpaceDE w:val="0"/>
      <w:spacing w:line="252" w:lineRule="exact"/>
      <w:ind w:firstLine="334"/>
      <w:jc w:val="both"/>
    </w:pPr>
    <w:rPr>
      <w:rFonts w:eastAsia="IzhTitl"/>
      <w:lang w:val="uk-UA"/>
    </w:rPr>
  </w:style>
  <w:style w:type="paragraph" w:customStyle="1" w:styleId="Style4">
    <w:name w:val="Style4"/>
    <w:basedOn w:val="af2"/>
    <w:pPr>
      <w:widowControl w:val="0"/>
      <w:autoSpaceDE w:val="0"/>
      <w:spacing w:line="248" w:lineRule="exact"/>
      <w:ind w:firstLine="404"/>
      <w:jc w:val="both"/>
    </w:pPr>
    <w:rPr>
      <w:rFonts w:eastAsia="IzhTitl"/>
      <w:lang w:val="uk-UA"/>
    </w:rPr>
  </w:style>
  <w:style w:type="paragraph" w:customStyle="1" w:styleId="Style5">
    <w:name w:val="Style5"/>
    <w:basedOn w:val="af2"/>
    <w:pPr>
      <w:widowControl w:val="0"/>
      <w:autoSpaceDE w:val="0"/>
      <w:spacing w:line="238" w:lineRule="exact"/>
      <w:jc w:val="both"/>
    </w:pPr>
    <w:rPr>
      <w:rFonts w:eastAsia="IzhTitl"/>
      <w:lang w:val="uk-UA"/>
    </w:rPr>
  </w:style>
  <w:style w:type="paragraph" w:customStyle="1" w:styleId="rvps8">
    <w:name w:val="rvps8"/>
    <w:basedOn w:val="af2"/>
    <w:pPr>
      <w:keepNext/>
      <w:jc w:val="both"/>
    </w:pPr>
  </w:style>
  <w:style w:type="paragraph" w:customStyle="1" w:styleId="rvps10">
    <w:name w:val="rvps10"/>
    <w:basedOn w:val="af2"/>
    <w:pPr>
      <w:ind w:left="2880" w:firstLine="720"/>
      <w:jc w:val="both"/>
    </w:pPr>
  </w:style>
  <w:style w:type="paragraph" w:customStyle="1" w:styleId="rvps11">
    <w:name w:val="rvps11"/>
    <w:basedOn w:val="af2"/>
    <w:pPr>
      <w:ind w:left="4320" w:firstLine="720"/>
      <w:jc w:val="both"/>
    </w:pPr>
  </w:style>
  <w:style w:type="paragraph" w:customStyle="1" w:styleId="rvps12">
    <w:name w:val="rvps12"/>
    <w:basedOn w:val="af2"/>
    <w:pPr>
      <w:ind w:left="3600"/>
      <w:jc w:val="both"/>
    </w:pPr>
  </w:style>
  <w:style w:type="paragraph" w:customStyle="1" w:styleId="rvps13">
    <w:name w:val="rvps13"/>
    <w:basedOn w:val="af2"/>
    <w:pPr>
      <w:ind w:left="2130" w:hanging="2130"/>
      <w:jc w:val="both"/>
    </w:pPr>
  </w:style>
  <w:style w:type="paragraph" w:customStyle="1" w:styleId="afffffffffffffffff8">
    <w:name w:val="Òåêñò"/>
    <w:basedOn w:val="af2"/>
    <w:pPr>
      <w:spacing w:line="320" w:lineRule="atLeast"/>
      <w:ind w:firstLine="283"/>
      <w:jc w:val="both"/>
    </w:pPr>
    <w:rPr>
      <w:rFonts w:ascii="IzhTitl" w:hAnsi="IzhTitl" w:cs="IzhTitl"/>
      <w:sz w:val="28"/>
      <w:szCs w:val="20"/>
      <w:lang w:val="en-GB"/>
    </w:rPr>
  </w:style>
  <w:style w:type="paragraph" w:customStyle="1" w:styleId="1fffffb">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9">
    <w:name w:val="текст дисера"/>
    <w:basedOn w:val="af2"/>
    <w:pPr>
      <w:widowControl w:val="0"/>
      <w:autoSpaceDE w:val="0"/>
      <w:spacing w:line="360" w:lineRule="auto"/>
      <w:ind w:firstLine="567"/>
      <w:jc w:val="both"/>
    </w:pPr>
    <w:rPr>
      <w:sz w:val="28"/>
      <w:szCs w:val="28"/>
      <w:lang w:val="uk-UA"/>
    </w:rPr>
  </w:style>
  <w:style w:type="paragraph" w:customStyle="1" w:styleId="iNormalText0">
    <w:name w:val="iNormalText"/>
    <w:basedOn w:val="af2"/>
    <w:pPr>
      <w:widowControl w:val="0"/>
      <w:shd w:val="clear" w:color="auto" w:fill="FFFFFF"/>
      <w:autoSpaceDE w:val="0"/>
      <w:ind w:firstLine="567"/>
      <w:jc w:val="both"/>
    </w:pPr>
    <w:rPr>
      <w:color w:val="000000"/>
      <w:sz w:val="28"/>
      <w:szCs w:val="28"/>
      <w:lang w:val="uk-UA"/>
    </w:rPr>
  </w:style>
  <w:style w:type="paragraph" w:customStyle="1" w:styleId="afffffffffffffffffa">
    <w:name w:val="Без інтервалів"/>
    <w:basedOn w:val="af2"/>
    <w:rPr>
      <w:lang w:val="uk-UA"/>
    </w:rPr>
  </w:style>
  <w:style w:type="paragraph" w:customStyle="1" w:styleId="afffffffffffffffffb">
    <w:name w:val="Абзац списку"/>
    <w:basedOn w:val="af2"/>
    <w:pPr>
      <w:ind w:left="720"/>
    </w:pPr>
    <w:rPr>
      <w:lang w:val="uk-UA"/>
    </w:rPr>
  </w:style>
  <w:style w:type="paragraph" w:customStyle="1" w:styleId="afffffffffffffffffc">
    <w:name w:val="Цитація"/>
    <w:basedOn w:val="af2"/>
    <w:next w:val="af2"/>
    <w:pPr>
      <w:spacing w:before="200"/>
      <w:ind w:left="360" w:right="360"/>
    </w:pPr>
    <w:rPr>
      <w:i/>
      <w:iCs/>
      <w:lang w:val="uk-UA"/>
    </w:rPr>
  </w:style>
  <w:style w:type="paragraph" w:customStyle="1" w:styleId="afffffffffffffffffd">
    <w:name w:val="Насичена цитата"/>
    <w:basedOn w:val="af2"/>
    <w:next w:val="af2"/>
    <w:pPr>
      <w:pBdr>
        <w:bottom w:val="single" w:sz="4" w:space="1" w:color="000000"/>
      </w:pBdr>
      <w:spacing w:before="200" w:after="280"/>
      <w:ind w:left="1008" w:right="1152"/>
    </w:pPr>
    <w:rPr>
      <w:b/>
      <w:bCs/>
      <w:i/>
      <w:iCs/>
      <w:lang w:val="uk-UA"/>
    </w:rPr>
  </w:style>
  <w:style w:type="paragraph" w:customStyle="1" w:styleId="afffffffffffffffffe">
    <w:name w:val="Стандартный"/>
    <w:basedOn w:val="af2"/>
    <w:pPr>
      <w:ind w:firstLine="709"/>
    </w:pPr>
    <w:rPr>
      <w:sz w:val="28"/>
      <w:szCs w:val="28"/>
      <w:lang w:val="uk-UA"/>
    </w:rPr>
  </w:style>
  <w:style w:type="paragraph" w:customStyle="1" w:styleId="caaieiaie8">
    <w:name w:val="caaieiaie 8"/>
    <w:basedOn w:val="af2"/>
    <w:next w:val="af2"/>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2"/>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8"/>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
    <w:name w:val="Лит"/>
    <w:basedOn w:val="af2"/>
    <w:pPr>
      <w:keepNext/>
      <w:keepLines/>
      <w:autoSpaceDE w:val="0"/>
      <w:spacing w:before="240"/>
      <w:jc w:val="center"/>
    </w:pPr>
    <w:rPr>
      <w:caps/>
      <w:sz w:val="28"/>
      <w:szCs w:val="28"/>
    </w:rPr>
  </w:style>
  <w:style w:type="paragraph" w:customStyle="1" w:styleId="affffffffffffffffff0">
    <w:name w:val="текст сноски Знак"/>
    <w:basedOn w:val="af2"/>
    <w:pPr>
      <w:autoSpaceDE w:val="0"/>
      <w:ind w:firstLine="709"/>
      <w:jc w:val="both"/>
    </w:pPr>
    <w:rPr>
      <w:sz w:val="16"/>
      <w:szCs w:val="20"/>
    </w:rPr>
  </w:style>
  <w:style w:type="paragraph" w:customStyle="1" w:styleId="affffffffffffffffff1">
    <w:name w:val="автор"/>
    <w:basedOn w:val="af2"/>
    <w:pPr>
      <w:jc w:val="center"/>
    </w:pPr>
    <w:rPr>
      <w:sz w:val="28"/>
      <w:szCs w:val="20"/>
    </w:rPr>
  </w:style>
  <w:style w:type="paragraph" w:customStyle="1" w:styleId="5--0">
    <w:name w:val="5-Текст статьи-укр"/>
    <w:basedOn w:val="af2"/>
    <w:pPr>
      <w:widowControl w:val="0"/>
      <w:spacing w:line="216" w:lineRule="auto"/>
      <w:ind w:firstLine="397"/>
      <w:jc w:val="both"/>
    </w:pPr>
    <w:rPr>
      <w:sz w:val="19"/>
      <w:szCs w:val="18"/>
      <w:lang w:val="uk-UA"/>
    </w:rPr>
  </w:style>
  <w:style w:type="paragraph" w:styleId="affffffffffffffffff2">
    <w:name w:val="envelope address"/>
    <w:basedOn w:val="af2"/>
    <w:pPr>
      <w:widowControl w:val="0"/>
      <w:ind w:left="2880"/>
    </w:pPr>
    <w:rPr>
      <w:rFonts w:ascii="OpenSymbol" w:hAnsi="OpenSymbol" w:cs="OpenSymbol"/>
    </w:rPr>
  </w:style>
  <w:style w:type="paragraph" w:customStyle="1" w:styleId="11f1">
    <w:name w:val="Дата11"/>
    <w:basedOn w:val="af2"/>
    <w:next w:val="af2"/>
    <w:pPr>
      <w:widowControl w:val="0"/>
    </w:pPr>
    <w:rPr>
      <w:szCs w:val="20"/>
    </w:rPr>
  </w:style>
  <w:style w:type="paragraph" w:customStyle="1" w:styleId="41">
    <w:name w:val="Маркированный список 41"/>
    <w:basedOn w:val="af2"/>
    <w:pPr>
      <w:widowControl w:val="0"/>
      <w:numPr>
        <w:numId w:val="3"/>
      </w:numPr>
    </w:pPr>
    <w:rPr>
      <w:szCs w:val="20"/>
    </w:rPr>
  </w:style>
  <w:style w:type="paragraph" w:customStyle="1" w:styleId="51">
    <w:name w:val="Маркированный список 51"/>
    <w:basedOn w:val="af2"/>
    <w:pPr>
      <w:widowControl w:val="0"/>
      <w:numPr>
        <w:numId w:val="2"/>
      </w:numPr>
    </w:pPr>
    <w:rPr>
      <w:szCs w:val="20"/>
    </w:rPr>
  </w:style>
  <w:style w:type="paragraph" w:styleId="2fffb">
    <w:name w:val="envelope return"/>
    <w:basedOn w:val="af2"/>
    <w:pPr>
      <w:widowControl w:val="0"/>
    </w:pPr>
    <w:rPr>
      <w:rFonts w:ascii="OpenSymbol" w:hAnsi="OpenSymbol" w:cs="OpenSymbol"/>
      <w:sz w:val="20"/>
      <w:szCs w:val="20"/>
    </w:rPr>
  </w:style>
  <w:style w:type="paragraph" w:customStyle="1" w:styleId="1fffffc">
    <w:name w:val="Приветствие1"/>
    <w:basedOn w:val="af2"/>
    <w:next w:val="af2"/>
    <w:pPr>
      <w:widowControl w:val="0"/>
    </w:pPr>
    <w:rPr>
      <w:szCs w:val="20"/>
    </w:rPr>
  </w:style>
  <w:style w:type="paragraph" w:customStyle="1" w:styleId="415">
    <w:name w:val="Продолжение списка 41"/>
    <w:basedOn w:val="af2"/>
    <w:pPr>
      <w:widowControl w:val="0"/>
      <w:spacing w:after="120"/>
      <w:ind w:left="1132"/>
    </w:pPr>
    <w:rPr>
      <w:szCs w:val="20"/>
    </w:rPr>
  </w:style>
  <w:style w:type="paragraph" w:customStyle="1" w:styleId="514">
    <w:name w:val="Продолжение списка 51"/>
    <w:basedOn w:val="af2"/>
    <w:pPr>
      <w:widowControl w:val="0"/>
      <w:spacing w:after="120"/>
      <w:ind w:left="1415"/>
    </w:pPr>
    <w:rPr>
      <w:szCs w:val="20"/>
    </w:rPr>
  </w:style>
  <w:style w:type="paragraph" w:customStyle="1" w:styleId="515">
    <w:name w:val="Список 51"/>
    <w:basedOn w:val="af2"/>
    <w:pPr>
      <w:widowControl w:val="0"/>
      <w:ind w:left="1415" w:hanging="283"/>
    </w:pPr>
    <w:rPr>
      <w:szCs w:val="20"/>
    </w:rPr>
  </w:style>
  <w:style w:type="paragraph" w:customStyle="1" w:styleId="1fffffd">
    <w:name w:val="Шапка1"/>
    <w:basedOn w:val="af2"/>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3">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2"/>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4">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f2"/>
    <w:pPr>
      <w:spacing w:before="280" w:after="280"/>
      <w:jc w:val="center"/>
    </w:pPr>
  </w:style>
  <w:style w:type="paragraph" w:customStyle="1" w:styleId="Arial15pt125">
    <w:name w:val="Стиль Arial 15 pt Черный по ширине Первая строка:  125 см"/>
    <w:basedOn w:val="af2"/>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2"/>
    <w:pPr>
      <w:spacing w:after="221"/>
    </w:pPr>
    <w:rPr>
      <w:rFonts w:ascii="OpenSymbol" w:hAnsi="OpenSymbol" w:cs="OpenSymbol"/>
    </w:rPr>
  </w:style>
  <w:style w:type="paragraph" w:customStyle="1" w:styleId="affffffffffffffffff5">
    <w:name w:val="керивн"/>
    <w:basedOn w:val="af2"/>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6">
    <w:name w:val="Обложка"/>
    <w:basedOn w:val="affffffffffffffffff5"/>
    <w:pPr>
      <w:spacing w:line="288" w:lineRule="auto"/>
      <w:ind w:left="0" w:firstLine="0"/>
      <w:jc w:val="center"/>
    </w:pPr>
    <w:rPr>
      <w:rFonts w:ascii="OpenSymbol" w:hAnsi="OpenSymbol" w:cs="OpenSymbol"/>
      <w:spacing w:val="0"/>
    </w:rPr>
  </w:style>
  <w:style w:type="paragraph" w:customStyle="1" w:styleId="affffffffffffffffff7">
    <w:name w:val="Рукопись"/>
    <w:basedOn w:val="af2"/>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2"/>
    <w:pPr>
      <w:widowControl w:val="0"/>
      <w:numPr>
        <w:numId w:val="22"/>
      </w:numPr>
      <w:spacing w:line="360" w:lineRule="auto"/>
    </w:pPr>
    <w:rPr>
      <w:sz w:val="28"/>
      <w:szCs w:val="20"/>
      <w:lang w:val="uk-UA"/>
    </w:rPr>
  </w:style>
  <w:style w:type="paragraph" w:customStyle="1" w:styleId="Foot">
    <w:name w:val="Foot"/>
    <w:basedOn w:val="affffffff1"/>
    <w:pPr>
      <w:spacing w:line="240" w:lineRule="auto"/>
      <w:ind w:firstLine="720"/>
    </w:pPr>
    <w:rPr>
      <w:rFonts w:ascii="ISOCPEUR" w:hAnsi="ISOCPEUR" w:cs="ISOCPEUR"/>
      <w:lang w:val="en-GB"/>
    </w:rPr>
  </w:style>
  <w:style w:type="paragraph" w:customStyle="1" w:styleId="NormalWeb1">
    <w:name w:val="Normal (Web)1"/>
    <w:basedOn w:val="af2"/>
    <w:pPr>
      <w:spacing w:before="280" w:after="280"/>
    </w:pPr>
    <w:rPr>
      <w:lang w:val="uk-UA"/>
    </w:rPr>
  </w:style>
  <w:style w:type="paragraph" w:customStyle="1" w:styleId="Exampl">
    <w:name w:val="Exampl"/>
    <w:basedOn w:val="af2"/>
    <w:pPr>
      <w:ind w:firstLine="851"/>
      <w:jc w:val="both"/>
    </w:pPr>
    <w:rPr>
      <w:rFonts w:ascii="ISOCPEUR" w:hAnsi="ISOCPEUR" w:cs="ISOCPEUR"/>
    </w:rPr>
  </w:style>
  <w:style w:type="paragraph" w:customStyle="1" w:styleId="148">
    <w:name w:val="14Полуторный"/>
    <w:basedOn w:val="af2"/>
    <w:pPr>
      <w:spacing w:line="360" w:lineRule="auto"/>
      <w:ind w:firstLine="709"/>
      <w:jc w:val="both"/>
    </w:pPr>
    <w:rPr>
      <w:sz w:val="28"/>
      <w:szCs w:val="28"/>
      <w:lang w:val="uk-UA"/>
    </w:rPr>
  </w:style>
  <w:style w:type="paragraph" w:customStyle="1" w:styleId="2fffc">
    <w:name w:val="Сноска (2)"/>
    <w:basedOn w:val="af2"/>
    <w:pPr>
      <w:widowControl w:val="0"/>
      <w:shd w:val="clear" w:color="auto" w:fill="FFFFFF"/>
      <w:spacing w:before="60" w:line="0" w:lineRule="atLeast"/>
      <w:jc w:val="right"/>
    </w:pPr>
    <w:rPr>
      <w:i/>
      <w:iCs/>
      <w:sz w:val="17"/>
      <w:szCs w:val="17"/>
    </w:rPr>
  </w:style>
  <w:style w:type="paragraph" w:customStyle="1" w:styleId="318">
    <w:name w:val="Основной текст31"/>
    <w:basedOn w:val="af2"/>
    <w:pPr>
      <w:widowControl w:val="0"/>
      <w:shd w:val="clear" w:color="auto" w:fill="FFFFFF"/>
      <w:spacing w:after="240" w:line="259" w:lineRule="exact"/>
      <w:jc w:val="center"/>
    </w:pPr>
    <w:rPr>
      <w:color w:val="000000"/>
      <w:sz w:val="20"/>
      <w:szCs w:val="20"/>
      <w:lang w:val="uk-UA" w:eastAsia="uk-UA" w:bidi="uk-UA"/>
    </w:rPr>
  </w:style>
  <w:style w:type="paragraph" w:customStyle="1" w:styleId="1fffffe">
    <w:name w:val="Заголовок №1"/>
    <w:basedOn w:val="af2"/>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f2"/>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2"/>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2"/>
    <w:pPr>
      <w:widowControl w:val="0"/>
      <w:shd w:val="clear" w:color="auto" w:fill="FFFFFF"/>
      <w:spacing w:before="420" w:after="300" w:line="0" w:lineRule="atLeast"/>
    </w:pPr>
    <w:rPr>
      <w:i/>
      <w:iCs/>
      <w:sz w:val="17"/>
      <w:szCs w:val="17"/>
    </w:rPr>
  </w:style>
  <w:style w:type="paragraph" w:customStyle="1" w:styleId="324">
    <w:name w:val="Заголовок №3 (2)"/>
    <w:basedOn w:val="af2"/>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2"/>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2"/>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f2"/>
    <w:pPr>
      <w:widowControl w:val="0"/>
      <w:shd w:val="clear" w:color="auto" w:fill="FFFFFF"/>
      <w:spacing w:line="0" w:lineRule="atLeast"/>
      <w:jc w:val="both"/>
    </w:pPr>
    <w:rPr>
      <w:i/>
      <w:iCs/>
      <w:sz w:val="17"/>
      <w:szCs w:val="17"/>
    </w:rPr>
  </w:style>
  <w:style w:type="paragraph" w:customStyle="1" w:styleId="3ff7">
    <w:name w:val="Заголовок №3"/>
    <w:basedOn w:val="af2"/>
    <w:pPr>
      <w:widowControl w:val="0"/>
      <w:shd w:val="clear" w:color="auto" w:fill="FFFFFF"/>
      <w:spacing w:after="180" w:line="0" w:lineRule="atLeast"/>
      <w:jc w:val="center"/>
    </w:pPr>
    <w:rPr>
      <w:b/>
      <w:bCs/>
      <w:sz w:val="23"/>
      <w:szCs w:val="23"/>
    </w:rPr>
  </w:style>
  <w:style w:type="paragraph" w:customStyle="1" w:styleId="79">
    <w:name w:val="Основной текст (7)"/>
    <w:basedOn w:val="af2"/>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2"/>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f2"/>
    <w:pPr>
      <w:widowControl w:val="0"/>
      <w:shd w:val="clear" w:color="auto" w:fill="FFFFFF"/>
      <w:spacing w:after="660" w:line="0" w:lineRule="atLeast"/>
      <w:jc w:val="right"/>
    </w:pPr>
    <w:rPr>
      <w:sz w:val="26"/>
      <w:szCs w:val="26"/>
    </w:rPr>
  </w:style>
  <w:style w:type="paragraph" w:customStyle="1" w:styleId="516">
    <w:name w:val="Основной текст51"/>
    <w:basedOn w:val="af2"/>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2"/>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2"/>
    <w:pPr>
      <w:widowControl w:val="0"/>
      <w:shd w:val="clear" w:color="auto" w:fill="FFFFFF"/>
      <w:spacing w:line="451" w:lineRule="exact"/>
    </w:pPr>
    <w:rPr>
      <w:sz w:val="26"/>
      <w:szCs w:val="26"/>
    </w:rPr>
  </w:style>
  <w:style w:type="paragraph" w:customStyle="1" w:styleId="105">
    <w:name w:val="Основной текст (10)"/>
    <w:basedOn w:val="af2"/>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2"/>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2"/>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2"/>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8">
    <w:name w:val="Подпись к картинке"/>
    <w:basedOn w:val="af2"/>
    <w:link w:val="affffffffffffffffff9"/>
    <w:pPr>
      <w:widowControl w:val="0"/>
      <w:shd w:val="clear" w:color="auto" w:fill="FFFFFF"/>
      <w:spacing w:line="0" w:lineRule="atLeast"/>
    </w:pPr>
    <w:rPr>
      <w:spacing w:val="-2"/>
      <w:sz w:val="26"/>
      <w:szCs w:val="26"/>
    </w:rPr>
  </w:style>
  <w:style w:type="paragraph" w:customStyle="1" w:styleId="7a">
    <w:name w:val="Заголовок №7"/>
    <w:basedOn w:val="af2"/>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f"/>
    <w:next w:val="affffffff"/>
    <w:pPr>
      <w:keepNext/>
      <w:autoSpaceDE w:val="0"/>
      <w:spacing w:after="0" w:line="480" w:lineRule="auto"/>
      <w:ind w:firstLine="720"/>
      <w:jc w:val="center"/>
    </w:pPr>
    <w:rPr>
      <w:b/>
      <w:bCs/>
      <w:szCs w:val="28"/>
    </w:rPr>
  </w:style>
  <w:style w:type="paragraph" w:customStyle="1" w:styleId="3ff8">
    <w:name w:val="????????? 3"/>
    <w:basedOn w:val="affffffff"/>
    <w:next w:val="affffffff"/>
    <w:pPr>
      <w:keepNext/>
      <w:autoSpaceDE w:val="0"/>
      <w:spacing w:after="0" w:line="480" w:lineRule="auto"/>
      <w:ind w:firstLine="720"/>
      <w:jc w:val="both"/>
    </w:pPr>
    <w:rPr>
      <w:b/>
      <w:bCs/>
      <w:szCs w:val="28"/>
    </w:rPr>
  </w:style>
  <w:style w:type="paragraph" w:customStyle="1" w:styleId="4f6">
    <w:name w:val="????????? 4"/>
    <w:basedOn w:val="affffffff"/>
    <w:next w:val="affffffff"/>
    <w:pPr>
      <w:keepNext/>
      <w:autoSpaceDE w:val="0"/>
      <w:spacing w:after="0" w:line="480" w:lineRule="auto"/>
      <w:ind w:firstLine="993"/>
      <w:jc w:val="both"/>
    </w:pPr>
    <w:rPr>
      <w:b/>
      <w:bCs/>
      <w:szCs w:val="28"/>
    </w:rPr>
  </w:style>
  <w:style w:type="paragraph" w:customStyle="1" w:styleId="5f1">
    <w:name w:val="????????? 5"/>
    <w:basedOn w:val="affffffff"/>
    <w:next w:val="affffffff"/>
    <w:pPr>
      <w:keepNext/>
      <w:autoSpaceDE w:val="0"/>
      <w:spacing w:after="0"/>
      <w:jc w:val="both"/>
    </w:pPr>
    <w:rPr>
      <w:szCs w:val="28"/>
    </w:rPr>
  </w:style>
  <w:style w:type="paragraph" w:customStyle="1" w:styleId="6b">
    <w:name w:val="????????? 6"/>
    <w:basedOn w:val="affffffff"/>
    <w:next w:val="affffffff"/>
    <w:pPr>
      <w:keepNext/>
      <w:autoSpaceDE w:val="0"/>
      <w:spacing w:after="0"/>
      <w:ind w:firstLine="720"/>
      <w:jc w:val="center"/>
    </w:pPr>
    <w:rPr>
      <w:szCs w:val="28"/>
    </w:rPr>
  </w:style>
  <w:style w:type="paragraph" w:customStyle="1" w:styleId="7b">
    <w:name w:val="????????? 7"/>
    <w:basedOn w:val="affffffff"/>
    <w:next w:val="affffffff"/>
    <w:pPr>
      <w:keepNext/>
      <w:autoSpaceDE w:val="0"/>
      <w:spacing w:after="0"/>
      <w:jc w:val="center"/>
    </w:pPr>
    <w:rPr>
      <w:b/>
      <w:bCs/>
      <w:caps/>
      <w:szCs w:val="28"/>
    </w:rPr>
  </w:style>
  <w:style w:type="paragraph" w:customStyle="1" w:styleId="88">
    <w:name w:val="????????? 8"/>
    <w:basedOn w:val="affffffff"/>
    <w:next w:val="affffffff"/>
    <w:pPr>
      <w:keepNext/>
      <w:autoSpaceDE w:val="0"/>
      <w:spacing w:before="120" w:line="480" w:lineRule="auto"/>
      <w:ind w:firstLine="709"/>
    </w:pPr>
    <w:rPr>
      <w:b/>
      <w:bCs/>
      <w:szCs w:val="28"/>
    </w:rPr>
  </w:style>
  <w:style w:type="paragraph" w:customStyle="1" w:styleId="97">
    <w:name w:val="????????? 9"/>
    <w:basedOn w:val="affffffff"/>
    <w:next w:val="affffffff"/>
    <w:pPr>
      <w:keepNext/>
      <w:widowControl w:val="0"/>
      <w:autoSpaceDE w:val="0"/>
      <w:spacing w:after="0" w:line="360" w:lineRule="auto"/>
      <w:ind w:left="2126" w:right="2404"/>
      <w:jc w:val="center"/>
    </w:pPr>
    <w:rPr>
      <w:b/>
      <w:bCs/>
      <w:szCs w:val="28"/>
    </w:rPr>
  </w:style>
  <w:style w:type="paragraph" w:customStyle="1" w:styleId="affffffffffffffffffa">
    <w:name w:val="??????? ??????????"/>
    <w:basedOn w:val="affffffff"/>
    <w:pPr>
      <w:tabs>
        <w:tab w:val="center" w:pos="4536"/>
        <w:tab w:val="right" w:pos="9072"/>
      </w:tabs>
      <w:autoSpaceDE w:val="0"/>
      <w:spacing w:after="0"/>
    </w:pPr>
    <w:rPr>
      <w:szCs w:val="28"/>
    </w:rPr>
  </w:style>
  <w:style w:type="paragraph" w:customStyle="1" w:styleId="affffffffffffffffffb">
    <w:name w:val="????????????"/>
    <w:basedOn w:val="affffffff"/>
    <w:pPr>
      <w:autoSpaceDE w:val="0"/>
      <w:spacing w:before="240" w:after="0" w:line="480" w:lineRule="auto"/>
      <w:ind w:firstLine="720"/>
      <w:jc w:val="both"/>
    </w:pPr>
    <w:rPr>
      <w:szCs w:val="28"/>
    </w:rPr>
  </w:style>
  <w:style w:type="paragraph" w:customStyle="1" w:styleId="affffffffffffffffffc">
    <w:name w:val="???????? ????? ? ????????"/>
    <w:basedOn w:val="affffffff"/>
    <w:pPr>
      <w:tabs>
        <w:tab w:val="left" w:pos="567"/>
      </w:tabs>
      <w:autoSpaceDE w:val="0"/>
      <w:spacing w:after="0" w:line="376" w:lineRule="auto"/>
      <w:ind w:firstLine="567"/>
      <w:jc w:val="both"/>
    </w:pPr>
    <w:rPr>
      <w:szCs w:val="28"/>
    </w:rPr>
  </w:style>
  <w:style w:type="paragraph" w:customStyle="1" w:styleId="2ffff0">
    <w:name w:val="???????? ????? ? ???????? 2"/>
    <w:basedOn w:val="affffffff"/>
    <w:pPr>
      <w:tabs>
        <w:tab w:val="left" w:pos="360"/>
      </w:tabs>
      <w:autoSpaceDE w:val="0"/>
      <w:spacing w:after="0" w:line="376" w:lineRule="auto"/>
      <w:ind w:firstLine="357"/>
      <w:jc w:val="both"/>
    </w:pPr>
    <w:rPr>
      <w:szCs w:val="28"/>
    </w:rPr>
  </w:style>
  <w:style w:type="paragraph" w:customStyle="1" w:styleId="affffffffffffffffffd">
    <w:name w:val="???????? ?????"/>
    <w:basedOn w:val="affffffff"/>
    <w:pPr>
      <w:autoSpaceDE w:val="0"/>
      <w:spacing w:after="0"/>
    </w:pPr>
    <w:rPr>
      <w:szCs w:val="28"/>
    </w:rPr>
  </w:style>
  <w:style w:type="paragraph" w:customStyle="1" w:styleId="affffffffffffffffffe">
    <w:name w:val="????????"/>
    <w:basedOn w:val="affffffff"/>
    <w:pPr>
      <w:autoSpaceDE w:val="0"/>
      <w:spacing w:after="0" w:line="480" w:lineRule="auto"/>
      <w:ind w:firstLine="720"/>
      <w:jc w:val="center"/>
    </w:pPr>
    <w:rPr>
      <w:b/>
      <w:bCs/>
      <w:caps/>
      <w:szCs w:val="28"/>
    </w:rPr>
  </w:style>
  <w:style w:type="paragraph" w:customStyle="1" w:styleId="2ffff1">
    <w:name w:val="???????? ????? 2"/>
    <w:basedOn w:val="affffffff"/>
    <w:pPr>
      <w:widowControl w:val="0"/>
      <w:autoSpaceDE w:val="0"/>
      <w:spacing w:after="0"/>
      <w:jc w:val="center"/>
    </w:pPr>
    <w:rPr>
      <w:b/>
      <w:bCs/>
      <w:caps/>
      <w:sz w:val="32"/>
      <w:szCs w:val="32"/>
    </w:rPr>
  </w:style>
  <w:style w:type="paragraph" w:customStyle="1" w:styleId="afffffffffffffffffff">
    <w:name w:val="?????? ??????????"/>
    <w:basedOn w:val="affffffff"/>
    <w:pPr>
      <w:tabs>
        <w:tab w:val="center" w:pos="4153"/>
        <w:tab w:val="right" w:pos="8306"/>
      </w:tabs>
      <w:autoSpaceDE w:val="0"/>
      <w:spacing w:after="0"/>
    </w:pPr>
    <w:rPr>
      <w:szCs w:val="28"/>
    </w:rPr>
  </w:style>
  <w:style w:type="paragraph" w:customStyle="1" w:styleId="1ffffff">
    <w:name w:val="??????? ??????????1"/>
    <w:basedOn w:val="affffffffffffffb"/>
    <w:pPr>
      <w:tabs>
        <w:tab w:val="center" w:pos="4536"/>
        <w:tab w:val="right" w:pos="9072"/>
      </w:tabs>
      <w:overflowPunct/>
      <w:textAlignment w:val="auto"/>
    </w:pPr>
    <w:rPr>
      <w:sz w:val="20"/>
      <w:szCs w:val="20"/>
      <w:lang w:val="ru-RU"/>
    </w:rPr>
  </w:style>
  <w:style w:type="paragraph" w:customStyle="1" w:styleId="1ffffff0">
    <w:name w:val="?????? ??????????1"/>
    <w:basedOn w:val="affffffffffffffb"/>
    <w:pPr>
      <w:tabs>
        <w:tab w:val="center" w:pos="4153"/>
        <w:tab w:val="right" w:pos="8306"/>
      </w:tabs>
      <w:overflowPunct/>
      <w:textAlignment w:val="auto"/>
    </w:pPr>
    <w:rPr>
      <w:sz w:val="20"/>
      <w:szCs w:val="20"/>
      <w:lang w:val="ru-RU"/>
    </w:rPr>
  </w:style>
  <w:style w:type="paragraph" w:customStyle="1" w:styleId="1ffffff1">
    <w:name w:val="???????? ????? ? ????????1"/>
    <w:basedOn w:val="affffffffffffffb"/>
    <w:pPr>
      <w:overflowPunct/>
      <w:spacing w:line="360" w:lineRule="auto"/>
      <w:ind w:firstLine="709"/>
      <w:jc w:val="both"/>
      <w:textAlignment w:val="auto"/>
    </w:pPr>
    <w:rPr>
      <w:sz w:val="24"/>
      <w:szCs w:val="24"/>
      <w:lang w:val="ru-RU"/>
    </w:rPr>
  </w:style>
  <w:style w:type="paragraph" w:customStyle="1" w:styleId="224">
    <w:name w:val="Заголовок №2 (2)"/>
    <w:basedOn w:val="af2"/>
    <w:pPr>
      <w:widowControl w:val="0"/>
      <w:shd w:val="clear" w:color="auto" w:fill="FFFFFF"/>
      <w:spacing w:after="1500" w:line="0" w:lineRule="atLeast"/>
      <w:jc w:val="right"/>
    </w:pPr>
    <w:rPr>
      <w:sz w:val="28"/>
      <w:szCs w:val="28"/>
    </w:rPr>
  </w:style>
  <w:style w:type="paragraph" w:customStyle="1" w:styleId="521">
    <w:name w:val="Заголовок №5 (2)"/>
    <w:basedOn w:val="af2"/>
    <w:pPr>
      <w:widowControl w:val="0"/>
      <w:shd w:val="clear" w:color="auto" w:fill="FFFFFF"/>
      <w:spacing w:before="300" w:line="322" w:lineRule="exact"/>
      <w:jc w:val="center"/>
    </w:pPr>
    <w:rPr>
      <w:b/>
      <w:bCs/>
      <w:sz w:val="28"/>
      <w:szCs w:val="28"/>
    </w:rPr>
  </w:style>
  <w:style w:type="paragraph" w:customStyle="1" w:styleId="531">
    <w:name w:val="Заголовок №5 (3)"/>
    <w:basedOn w:val="af2"/>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2"/>
    <w:pPr>
      <w:widowControl w:val="0"/>
      <w:shd w:val="clear" w:color="auto" w:fill="FFFFFF"/>
      <w:spacing w:before="1620" w:after="540" w:line="0" w:lineRule="atLeast"/>
      <w:jc w:val="both"/>
    </w:pPr>
    <w:rPr>
      <w:b/>
      <w:bCs/>
      <w:sz w:val="28"/>
      <w:szCs w:val="28"/>
    </w:rPr>
  </w:style>
  <w:style w:type="paragraph" w:customStyle="1" w:styleId="Zagolowok">
    <w:name w:val="Zagolowok"/>
    <w:basedOn w:val="af2"/>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2"/>
    <w:pPr>
      <w:widowControl w:val="0"/>
      <w:spacing w:line="360" w:lineRule="auto"/>
      <w:ind w:firstLine="567"/>
      <w:jc w:val="both"/>
    </w:pPr>
    <w:rPr>
      <w:sz w:val="28"/>
      <w:szCs w:val="28"/>
    </w:rPr>
  </w:style>
  <w:style w:type="paragraph" w:customStyle="1" w:styleId="1ffffff2">
    <w:name w:val="заголовок дисера 1"/>
    <w:basedOn w:val="afffffffffffffffff9"/>
    <w:pPr>
      <w:widowControl/>
      <w:ind w:firstLine="0"/>
      <w:jc w:val="center"/>
    </w:pPr>
    <w:rPr>
      <w:rFonts w:cs="Mangal"/>
      <w:b/>
      <w:bCs/>
      <w:caps/>
    </w:rPr>
  </w:style>
  <w:style w:type="paragraph" w:customStyle="1" w:styleId="2ffff2">
    <w:name w:val="заголовок дисера 2"/>
    <w:basedOn w:val="1ffffff2"/>
    <w:pPr>
      <w:spacing w:before="360"/>
      <w:ind w:firstLine="706"/>
      <w:jc w:val="left"/>
    </w:pPr>
    <w:rPr>
      <w:caps w:val="0"/>
    </w:rPr>
  </w:style>
  <w:style w:type="paragraph" w:customStyle="1" w:styleId="3text">
    <w:name w:val="3text"/>
    <w:basedOn w:val="af2"/>
    <w:pPr>
      <w:spacing w:before="280" w:after="280"/>
    </w:pPr>
  </w:style>
  <w:style w:type="paragraph" w:customStyle="1" w:styleId="afffffffffffffffffff0">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1">
    <w:name w:val="нова"/>
    <w:basedOn w:val="af2"/>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2"/>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2">
    <w:name w:val="Нова"/>
    <w:basedOn w:val="af2"/>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3">
    <w:name w:val="Виноска"/>
    <w:basedOn w:val="af2"/>
    <w:pPr>
      <w:overflowPunct w:val="0"/>
      <w:autoSpaceDE w:val="0"/>
      <w:spacing w:line="180" w:lineRule="exact"/>
      <w:ind w:firstLine="284"/>
      <w:jc w:val="both"/>
      <w:textAlignment w:val="baseline"/>
    </w:pPr>
    <w:rPr>
      <w:rFonts w:ascii="Mincho" w:hAnsi="Mincho"/>
      <w:sz w:val="18"/>
      <w:szCs w:val="18"/>
    </w:rPr>
  </w:style>
  <w:style w:type="paragraph" w:customStyle="1" w:styleId="1ffffff3">
    <w:name w:val="ВИНОСКА1"/>
    <w:basedOn w:val="afffffffffffffffffff3"/>
    <w:pPr>
      <w:spacing w:line="240" w:lineRule="auto"/>
    </w:pPr>
    <w:rPr>
      <w:lang w:val="en-US"/>
    </w:rPr>
  </w:style>
  <w:style w:type="paragraph" w:customStyle="1" w:styleId="00000">
    <w:name w:val="00000"/>
    <w:basedOn w:val="af2"/>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4">
    <w:name w:val="Розд."/>
    <w:basedOn w:val="af2"/>
    <w:pPr>
      <w:widowControl w:val="0"/>
      <w:spacing w:line="360" w:lineRule="auto"/>
      <w:ind w:firstLine="567"/>
      <w:jc w:val="center"/>
    </w:pPr>
    <w:rPr>
      <w:b/>
      <w:sz w:val="28"/>
      <w:szCs w:val="20"/>
      <w:lang w:val="uk-UA"/>
    </w:rPr>
  </w:style>
  <w:style w:type="paragraph" w:customStyle="1" w:styleId="afffffffffffffffffff5">
    <w:name w:val="Переменные"/>
    <w:basedOn w:val="affffffff"/>
    <w:pPr>
      <w:tabs>
        <w:tab w:val="left" w:pos="482"/>
      </w:tabs>
      <w:spacing w:after="0" w:line="336" w:lineRule="auto"/>
      <w:ind w:left="482" w:hanging="482"/>
      <w:jc w:val="both"/>
    </w:pPr>
    <w:rPr>
      <w:sz w:val="18"/>
      <w:szCs w:val="18"/>
      <w:lang w:val="uk-UA"/>
    </w:rPr>
  </w:style>
  <w:style w:type="paragraph" w:customStyle="1" w:styleId="afffffffffffffffffff6">
    <w:name w:val="Чертежный"/>
    <w:pPr>
      <w:suppressAutoHyphens/>
      <w:jc w:val="both"/>
    </w:pPr>
    <w:rPr>
      <w:rFonts w:ascii="Mincho" w:eastAsia="Garamond" w:hAnsi="Mincho" w:cs="Garamond"/>
      <w:i/>
      <w:sz w:val="28"/>
      <w:lang w:val="uk-UA" w:eastAsia="ar-SA"/>
    </w:rPr>
  </w:style>
  <w:style w:type="paragraph" w:customStyle="1" w:styleId="afffffffffffffffffff7">
    <w:name w:val="Листинг программы"/>
    <w:pPr>
      <w:suppressAutoHyphens/>
    </w:pPr>
    <w:rPr>
      <w:rFonts w:ascii="Garamond" w:eastAsia="Garamond" w:hAnsi="Garamond" w:cs="Garamond"/>
      <w:lang w:eastAsia="ar-SA"/>
    </w:rPr>
  </w:style>
  <w:style w:type="paragraph" w:customStyle="1" w:styleId="fila">
    <w:name w:val="fila"/>
    <w:basedOn w:val="af2"/>
    <w:pPr>
      <w:widowControl w:val="0"/>
      <w:spacing w:line="360" w:lineRule="auto"/>
      <w:ind w:firstLine="708"/>
      <w:jc w:val="both"/>
    </w:pPr>
    <w:rPr>
      <w:sz w:val="28"/>
      <w:szCs w:val="28"/>
      <w:lang w:val="uk-UA"/>
    </w:rPr>
  </w:style>
  <w:style w:type="paragraph" w:customStyle="1" w:styleId="fila1">
    <w:name w:val="fila1"/>
    <w:basedOn w:val="af2"/>
    <w:pPr>
      <w:keepNext/>
      <w:spacing w:before="120" w:after="120" w:line="360" w:lineRule="auto"/>
      <w:ind w:firstLine="709"/>
      <w:jc w:val="both"/>
    </w:pPr>
    <w:rPr>
      <w:b/>
      <w:bCs/>
      <w:sz w:val="28"/>
      <w:lang w:val="uk-UA"/>
    </w:rPr>
  </w:style>
  <w:style w:type="paragraph" w:customStyle="1" w:styleId="SL">
    <w:name w:val="SL"/>
    <w:basedOn w:val="af2"/>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2"/>
    <w:pPr>
      <w:widowControl w:val="0"/>
      <w:tabs>
        <w:tab w:val="left" w:pos="539"/>
      </w:tabs>
      <w:ind w:left="454" w:hanging="227"/>
      <w:jc w:val="both"/>
    </w:pPr>
    <w:rPr>
      <w:color w:val="000000"/>
      <w:sz w:val="30"/>
      <w:szCs w:val="22"/>
      <w:lang w:val="uk-UA"/>
    </w:rPr>
  </w:style>
  <w:style w:type="paragraph" w:customStyle="1" w:styleId="fs">
    <w:name w:val="fs"/>
    <w:basedOn w:val="af2"/>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f2"/>
    <w:pPr>
      <w:widowControl w:val="0"/>
      <w:ind w:left="284" w:hanging="284"/>
      <w:jc w:val="both"/>
    </w:pPr>
    <w:rPr>
      <w:color w:val="000000"/>
      <w:sz w:val="20"/>
      <w:szCs w:val="20"/>
    </w:rPr>
  </w:style>
  <w:style w:type="paragraph" w:customStyle="1" w:styleId="fill">
    <w:name w:val="fill"/>
    <w:basedOn w:val="af2"/>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4">
    <w:name w:val="1_Заголовок"/>
    <w:basedOn w:val="2ffff3"/>
    <w:pPr>
      <w:ind w:firstLine="0"/>
      <w:jc w:val="center"/>
    </w:pPr>
    <w:rPr>
      <w:b/>
      <w:bCs/>
      <w:color w:val="auto"/>
    </w:rPr>
  </w:style>
  <w:style w:type="paragraph" w:customStyle="1" w:styleId="3ff9">
    <w:name w:val="Лит 3"/>
    <w:basedOn w:val="af2"/>
    <w:pPr>
      <w:widowControl w:val="0"/>
      <w:tabs>
        <w:tab w:val="left" w:pos="1287"/>
      </w:tabs>
      <w:spacing w:after="120"/>
      <w:ind w:left="851" w:hanging="851"/>
    </w:pPr>
    <w:rPr>
      <w:sz w:val="28"/>
      <w:lang w:val="uk-UA"/>
    </w:rPr>
  </w:style>
  <w:style w:type="paragraph" w:customStyle="1" w:styleId="rvps25">
    <w:name w:val="rvps25"/>
    <w:basedOn w:val="af2"/>
    <w:pPr>
      <w:keepNext/>
      <w:shd w:val="clear" w:color="auto" w:fill="FFFFFF"/>
      <w:jc w:val="center"/>
    </w:pPr>
  </w:style>
  <w:style w:type="paragraph" w:customStyle="1" w:styleId="1007">
    <w:name w:val="Стиль 10 пт По ширине Первая строка:  07 см"/>
    <w:basedOn w:val="af2"/>
    <w:pPr>
      <w:ind w:firstLine="397"/>
      <w:jc w:val="both"/>
    </w:pPr>
    <w:rPr>
      <w:sz w:val="20"/>
      <w:szCs w:val="20"/>
      <w:lang w:val="uk-UA"/>
    </w:rPr>
  </w:style>
  <w:style w:type="paragraph" w:customStyle="1" w:styleId="afffffffffffffffffff8">
    <w:name w:val="КУ_литература"/>
    <w:basedOn w:val="affffffff6"/>
    <w:pPr>
      <w:suppressLineNumbers/>
      <w:tabs>
        <w:tab w:val="left" w:pos="284"/>
      </w:tabs>
      <w:spacing w:after="0"/>
      <w:ind w:left="720" w:hanging="360"/>
      <w:jc w:val="both"/>
    </w:pPr>
    <w:rPr>
      <w:spacing w:val="-2"/>
      <w:sz w:val="18"/>
      <w:szCs w:val="18"/>
    </w:rPr>
  </w:style>
  <w:style w:type="paragraph" w:customStyle="1" w:styleId="afffffffffffffffffff9">
    <w:name w:val="Сергей"/>
    <w:basedOn w:val="af2"/>
    <w:pPr>
      <w:ind w:firstLine="425"/>
      <w:jc w:val="both"/>
    </w:pPr>
    <w:rPr>
      <w:sz w:val="28"/>
      <w:szCs w:val="28"/>
    </w:rPr>
  </w:style>
  <w:style w:type="paragraph" w:customStyle="1" w:styleId="21c">
    <w:name w:val="Основний текст з відступом 21"/>
    <w:basedOn w:val="af2"/>
    <w:pPr>
      <w:spacing w:after="120" w:line="480" w:lineRule="auto"/>
      <w:ind w:left="283" w:firstLine="425"/>
    </w:pPr>
    <w:rPr>
      <w:sz w:val="28"/>
      <w:szCs w:val="28"/>
    </w:rPr>
  </w:style>
  <w:style w:type="paragraph" w:customStyle="1" w:styleId="bodytextnoindent">
    <w:name w:val="bodytextnoindent"/>
    <w:basedOn w:val="af2"/>
    <w:pPr>
      <w:spacing w:before="200" w:after="40"/>
    </w:pPr>
    <w:rPr>
      <w:sz w:val="26"/>
      <w:szCs w:val="26"/>
    </w:rPr>
  </w:style>
  <w:style w:type="paragraph" w:customStyle="1" w:styleId="106">
    <w:name w:val="Оглавление 10"/>
    <w:basedOn w:val="1ffffb"/>
    <w:pPr>
      <w:tabs>
        <w:tab w:val="right" w:leader="dot" w:pos="7090"/>
      </w:tabs>
      <w:ind w:left="2547"/>
    </w:pPr>
    <w:rPr>
      <w:rFonts w:ascii="FreeSetCTT" w:hAnsi="FreeSetCTT" w:cs="Garamond"/>
    </w:rPr>
  </w:style>
  <w:style w:type="paragraph" w:customStyle="1" w:styleId="Style12">
    <w:name w:val="Style12"/>
    <w:basedOn w:val="af2"/>
    <w:pPr>
      <w:widowControl w:val="0"/>
      <w:autoSpaceDE w:val="0"/>
      <w:spacing w:line="322" w:lineRule="exact"/>
      <w:ind w:firstLine="778"/>
      <w:jc w:val="both"/>
    </w:pPr>
  </w:style>
  <w:style w:type="paragraph" w:customStyle="1" w:styleId="Style14">
    <w:name w:val="Style14"/>
    <w:basedOn w:val="af2"/>
    <w:pPr>
      <w:widowControl w:val="0"/>
      <w:autoSpaceDE w:val="0"/>
      <w:spacing w:line="326" w:lineRule="exact"/>
      <w:ind w:hanging="355"/>
      <w:jc w:val="both"/>
    </w:pPr>
  </w:style>
  <w:style w:type="paragraph" w:customStyle="1" w:styleId="Style16">
    <w:name w:val="Style16"/>
    <w:basedOn w:val="af2"/>
    <w:pPr>
      <w:widowControl w:val="0"/>
      <w:autoSpaceDE w:val="0"/>
      <w:spacing w:line="326" w:lineRule="exact"/>
      <w:ind w:firstLine="365"/>
      <w:jc w:val="both"/>
    </w:pPr>
  </w:style>
  <w:style w:type="paragraph" w:customStyle="1" w:styleId="43">
    <w:name w:val="Заг 4"/>
    <w:basedOn w:val="af2"/>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a">
    <w:name w:val="Обычный центр"/>
    <w:basedOn w:val="af2"/>
    <w:pPr>
      <w:ind w:left="1701" w:right="1701"/>
      <w:jc w:val="both"/>
    </w:pPr>
    <w:rPr>
      <w:sz w:val="28"/>
      <w:szCs w:val="20"/>
      <w:lang w:val="uk-UA"/>
    </w:rPr>
  </w:style>
  <w:style w:type="paragraph" w:customStyle="1" w:styleId="-8">
    <w:name w:val="Цитата-ижица"/>
    <w:basedOn w:val="af2"/>
    <w:next w:val="af2"/>
    <w:pPr>
      <w:spacing w:before="120" w:after="120" w:line="360" w:lineRule="auto"/>
      <w:ind w:left="567" w:right="567"/>
      <w:jc w:val="both"/>
    </w:pPr>
    <w:rPr>
      <w:rFonts w:ascii="IzhTitl" w:hAnsi="IzhTitl"/>
      <w:sz w:val="28"/>
      <w:szCs w:val="20"/>
    </w:rPr>
  </w:style>
  <w:style w:type="paragraph" w:customStyle="1" w:styleId="-9">
    <w:name w:val="Цитита-латиница"/>
    <w:basedOn w:val="af2"/>
    <w:next w:val="af2"/>
    <w:pPr>
      <w:spacing w:before="120" w:after="120" w:line="360" w:lineRule="auto"/>
      <w:ind w:left="567" w:right="567"/>
      <w:jc w:val="both"/>
    </w:pPr>
    <w:rPr>
      <w:iCs/>
      <w:sz w:val="28"/>
      <w:szCs w:val="20"/>
      <w:lang w:val="en-US"/>
    </w:rPr>
  </w:style>
  <w:style w:type="paragraph" w:customStyle="1" w:styleId="Hellenikos">
    <w:name w:val="Hellenikos"/>
    <w:basedOn w:val="af2"/>
    <w:next w:val="af2"/>
    <w:pPr>
      <w:spacing w:before="60" w:after="60"/>
      <w:ind w:left="567" w:right="567"/>
      <w:jc w:val="both"/>
    </w:pPr>
    <w:rPr>
      <w:rFonts w:ascii="OpenSymbol" w:hAnsi="OpenSymbol"/>
      <w:sz w:val="28"/>
      <w:lang w:val="en-GB"/>
    </w:rPr>
  </w:style>
  <w:style w:type="paragraph" w:customStyle="1" w:styleId="afffffffffffffffffffb">
    <w:name w:val="Эпиграф"/>
    <w:basedOn w:val="af2"/>
    <w:pPr>
      <w:spacing w:line="360" w:lineRule="auto"/>
      <w:ind w:left="3828" w:right="758"/>
      <w:jc w:val="both"/>
    </w:pPr>
    <w:rPr>
      <w:b/>
      <w:sz w:val="28"/>
      <w:szCs w:val="20"/>
      <w:lang w:val="uk-UA"/>
    </w:rPr>
  </w:style>
  <w:style w:type="paragraph" w:customStyle="1" w:styleId="a4">
    <w:name w:val="Список литератури"/>
    <w:basedOn w:val="af2"/>
    <w:next w:val="af2"/>
    <w:pPr>
      <w:numPr>
        <w:numId w:val="14"/>
      </w:numPr>
      <w:spacing w:before="120" w:line="360" w:lineRule="auto"/>
      <w:jc w:val="both"/>
    </w:pPr>
    <w:rPr>
      <w:sz w:val="28"/>
    </w:rPr>
  </w:style>
  <w:style w:type="paragraph" w:customStyle="1" w:styleId="afffffffffffffffffffc">
    <w:name w:val="Памятник"/>
    <w:basedOn w:val="af2"/>
    <w:next w:val="af2"/>
    <w:pPr>
      <w:spacing w:line="360" w:lineRule="auto"/>
      <w:jc w:val="both"/>
    </w:pPr>
    <w:rPr>
      <w:sz w:val="28"/>
      <w:szCs w:val="20"/>
      <w:lang w:val="uk-UA"/>
    </w:rPr>
  </w:style>
  <w:style w:type="paragraph" w:customStyle="1" w:styleId="afffffffffffffffffffd">
    <w:name w:val="Колонки"/>
    <w:basedOn w:val="af2"/>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5">
    <w:name w:val="Перечень рисунков1"/>
    <w:basedOn w:val="af2"/>
    <w:next w:val="af2"/>
    <w:pPr>
      <w:spacing w:line="360" w:lineRule="auto"/>
      <w:ind w:left="440" w:hanging="440"/>
      <w:jc w:val="both"/>
    </w:pPr>
    <w:rPr>
      <w:sz w:val="28"/>
      <w:szCs w:val="20"/>
      <w:lang w:val="uk-UA"/>
    </w:rPr>
  </w:style>
  <w:style w:type="paragraph" w:customStyle="1" w:styleId="1ffffff6">
    <w:name w:val="Таблица ссылок1"/>
    <w:basedOn w:val="af2"/>
    <w:next w:val="af2"/>
    <w:pPr>
      <w:spacing w:line="360" w:lineRule="auto"/>
      <w:ind w:left="220" w:hanging="220"/>
      <w:jc w:val="both"/>
    </w:pPr>
    <w:rPr>
      <w:sz w:val="28"/>
      <w:szCs w:val="20"/>
      <w:lang w:val="uk-UA"/>
    </w:rPr>
  </w:style>
  <w:style w:type="paragraph" w:customStyle="1" w:styleId="1ffffff7">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2"/>
    <w:pPr>
      <w:spacing w:line="360" w:lineRule="auto"/>
    </w:pPr>
    <w:rPr>
      <w:rFonts w:ascii="IzhTitl" w:hAnsi="IzhTitl"/>
      <w:sz w:val="28"/>
      <w:szCs w:val="20"/>
    </w:rPr>
  </w:style>
  <w:style w:type="paragraph" w:customStyle="1" w:styleId="HellenikaPM6">
    <w:name w:val="HellenikaPM6"/>
    <w:basedOn w:val="af2"/>
    <w:pPr>
      <w:autoSpaceDE w:val="0"/>
      <w:spacing w:line="360" w:lineRule="auto"/>
      <w:jc w:val="both"/>
    </w:pPr>
    <w:rPr>
      <w:rFonts w:ascii="Impact" w:hAnsi="Impact" w:cs="Impact"/>
      <w:sz w:val="28"/>
      <w:szCs w:val="20"/>
      <w:lang w:val="en-US"/>
    </w:rPr>
  </w:style>
  <w:style w:type="paragraph" w:customStyle="1" w:styleId="afffffffffffffffffffe">
    <w:name w:val="Аркуш"/>
    <w:basedOn w:val="af2"/>
    <w:next w:val="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f"/>
    <w:pPr>
      <w:spacing w:after="0" w:line="360" w:lineRule="auto"/>
      <w:ind w:firstLine="709"/>
      <w:jc w:val="both"/>
    </w:pPr>
    <w:rPr>
      <w:color w:val="000000"/>
      <w:szCs w:val="28"/>
      <w:lang w:val="uk-UA"/>
    </w:rPr>
  </w:style>
  <w:style w:type="paragraph" w:customStyle="1" w:styleId="affffffffffffffffffff">
    <w:name w:val="Основной текст дисертации"/>
    <w:basedOn w:val="af2"/>
    <w:pPr>
      <w:spacing w:line="360" w:lineRule="auto"/>
      <w:ind w:firstLine="709"/>
      <w:jc w:val="both"/>
    </w:pPr>
    <w:rPr>
      <w:sz w:val="28"/>
      <w:szCs w:val="20"/>
    </w:rPr>
  </w:style>
  <w:style w:type="paragraph" w:customStyle="1" w:styleId="a1">
    <w:name w:val="Нумерованный текст дисертации"/>
    <w:basedOn w:val="af2"/>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0">
    <w:name w:val="Сноска в дисертации"/>
    <w:basedOn w:val="affffffff1"/>
    <w:pPr>
      <w:spacing w:line="240" w:lineRule="auto"/>
      <w:ind w:firstLine="284"/>
    </w:pPr>
    <w:rPr>
      <w:sz w:val="18"/>
      <w:szCs w:val="20"/>
    </w:rPr>
  </w:style>
  <w:style w:type="paragraph" w:customStyle="1" w:styleId="1ffffff8">
    <w:name w:val="Дисертация Заголовок1 без номера"/>
    <w:basedOn w:val="1"/>
    <w:next w:val="affffffffffffffffffff"/>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1">
    <w:name w:val="Диссертация Знак"/>
    <w:basedOn w:val="af2"/>
    <w:pPr>
      <w:spacing w:line="360" w:lineRule="auto"/>
      <w:ind w:firstLine="709"/>
      <w:jc w:val="both"/>
    </w:pPr>
    <w:rPr>
      <w:sz w:val="28"/>
      <w:szCs w:val="20"/>
    </w:rPr>
  </w:style>
  <w:style w:type="paragraph" w:customStyle="1" w:styleId="autor">
    <w:name w:val="autor"/>
    <w:basedOn w:val="af2"/>
    <w:pPr>
      <w:spacing w:after="120"/>
      <w:ind w:firstLine="680"/>
      <w:jc w:val="both"/>
    </w:pPr>
    <w:rPr>
      <w:b/>
      <w:sz w:val="20"/>
      <w:szCs w:val="20"/>
      <w:lang w:val="uk-UA"/>
    </w:rPr>
  </w:style>
  <w:style w:type="paragraph" w:customStyle="1" w:styleId="4f7">
    <w:name w:val="Стиль4"/>
    <w:basedOn w:val="affffffff6"/>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2"/>
    <w:pPr>
      <w:spacing w:before="280" w:after="280"/>
    </w:pPr>
  </w:style>
  <w:style w:type="paragraph" w:customStyle="1" w:styleId="textitalic">
    <w:name w:val="text_italic"/>
    <w:basedOn w:val="af2"/>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2">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3">
    <w:name w:val="ЗаголовокСборник"/>
    <w:basedOn w:val="af2"/>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2"/>
    <w:pPr>
      <w:spacing w:line="22" w:lineRule="atLeast"/>
      <w:ind w:firstLine="567"/>
      <w:jc w:val="both"/>
    </w:pPr>
    <w:rPr>
      <w:rFonts w:ascii="Helvetica" w:hAnsi="Helvetica"/>
      <w:sz w:val="20"/>
      <w:szCs w:val="20"/>
    </w:rPr>
  </w:style>
  <w:style w:type="paragraph" w:customStyle="1" w:styleId="BiblioTitleSbornik">
    <w:name w:val="BiblioTitleSbornik"/>
    <w:basedOn w:val="af2"/>
    <w:pPr>
      <w:spacing w:before="120" w:after="120" w:line="22" w:lineRule="atLeast"/>
      <w:jc w:val="center"/>
    </w:pPr>
    <w:rPr>
      <w:rFonts w:ascii="Helvetica" w:hAnsi="Helvetica"/>
      <w:b/>
      <w:smallCaps/>
      <w:sz w:val="18"/>
      <w:szCs w:val="20"/>
    </w:rPr>
  </w:style>
  <w:style w:type="paragraph" w:customStyle="1" w:styleId="BiblioSbornik">
    <w:name w:val="BiblioSbornik"/>
    <w:basedOn w:val="af2"/>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2"/>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2"/>
    <w:pPr>
      <w:spacing w:line="209" w:lineRule="exact"/>
      <w:jc w:val="both"/>
    </w:pPr>
    <w:rPr>
      <w:rFonts w:ascii="MS Reference Specialty" w:hAnsi="MS Reference Specialty"/>
      <w:sz w:val="20"/>
      <w:szCs w:val="20"/>
      <w:lang w:val="uk-UA"/>
    </w:rPr>
  </w:style>
  <w:style w:type="paragraph" w:customStyle="1" w:styleId="Normal14pt">
    <w:name w:val="Normal + 14 pt"/>
    <w:basedOn w:val="af2"/>
    <w:pPr>
      <w:shd w:val="clear" w:color="auto" w:fill="000080"/>
      <w:spacing w:line="360" w:lineRule="auto"/>
      <w:jc w:val="both"/>
    </w:pPr>
    <w:rPr>
      <w:sz w:val="28"/>
      <w:lang w:val="uk-UA"/>
    </w:rPr>
  </w:style>
  <w:style w:type="paragraph" w:customStyle="1" w:styleId="SOSBLUE">
    <w:name w:val="SOS_BLUE"/>
    <w:basedOn w:val="Normal14pt"/>
    <w:next w:val="af2"/>
    <w:pPr>
      <w:shd w:val="clear" w:color="auto" w:fill="auto"/>
      <w:jc w:val="left"/>
    </w:pPr>
    <w:rPr>
      <w:szCs w:val="28"/>
    </w:rPr>
  </w:style>
  <w:style w:type="paragraph" w:customStyle="1" w:styleId="Heading">
    <w:name w:val="Heading"/>
    <w:basedOn w:val="af2"/>
    <w:next w:val="affffffff"/>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2"/>
    <w:pPr>
      <w:suppressLineNumbers/>
      <w:spacing w:before="120" w:after="120"/>
    </w:pPr>
    <w:rPr>
      <w:i/>
      <w:iCs/>
      <w:sz w:val="20"/>
      <w:szCs w:val="20"/>
      <w:lang w:val="uk-UA"/>
    </w:rPr>
  </w:style>
  <w:style w:type="paragraph" w:customStyle="1" w:styleId="Framecontents">
    <w:name w:val="Frame contents"/>
    <w:basedOn w:val="affffffff"/>
    <w:rPr>
      <w:sz w:val="24"/>
      <w:lang w:val="uk-UA"/>
    </w:rPr>
  </w:style>
  <w:style w:type="paragraph" w:customStyle="1" w:styleId="Index">
    <w:name w:val="Index"/>
    <w:basedOn w:val="af2"/>
    <w:pPr>
      <w:suppressLineNumbers/>
    </w:pPr>
    <w:rPr>
      <w:lang w:val="uk-UA"/>
    </w:rPr>
  </w:style>
  <w:style w:type="paragraph" w:customStyle="1" w:styleId="WW-30">
    <w:name w:val="WW-Основной текст с отступом 3"/>
    <w:basedOn w:val="af2"/>
    <w:pPr>
      <w:spacing w:after="120"/>
      <w:ind w:left="283"/>
    </w:pPr>
    <w:rPr>
      <w:sz w:val="16"/>
      <w:szCs w:val="16"/>
      <w:lang w:val="uk-UA"/>
    </w:rPr>
  </w:style>
  <w:style w:type="paragraph" w:customStyle="1" w:styleId="WW-4">
    <w:name w:val="WW-Обычный (веб)"/>
    <w:basedOn w:val="af2"/>
    <w:pPr>
      <w:spacing w:before="280" w:after="280"/>
    </w:pPr>
    <w:rPr>
      <w:lang w:val="uk-UA"/>
    </w:rPr>
  </w:style>
  <w:style w:type="paragraph" w:customStyle="1" w:styleId="WW-5">
    <w:name w:val="WW-Схема документа"/>
    <w:basedOn w:val="af2"/>
    <w:pPr>
      <w:shd w:val="clear" w:color="auto" w:fill="000080"/>
    </w:pPr>
    <w:rPr>
      <w:lang w:val="uk-UA"/>
    </w:rPr>
  </w:style>
  <w:style w:type="paragraph" w:customStyle="1" w:styleId="a7">
    <w:name w:val="Маркер"/>
    <w:basedOn w:val="af2"/>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2"/>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9">
    <w:name w:val="Текст сноски 1"/>
    <w:basedOn w:val="affffffff1"/>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f2"/>
    <w:next w:val="af2"/>
    <w:pPr>
      <w:widowControl w:val="0"/>
      <w:spacing w:before="240" w:line="360" w:lineRule="auto"/>
      <w:ind w:firstLine="720"/>
      <w:jc w:val="both"/>
    </w:pPr>
    <w:rPr>
      <w:sz w:val="28"/>
      <w:szCs w:val="20"/>
      <w:lang w:val="uk-UA"/>
    </w:rPr>
  </w:style>
  <w:style w:type="paragraph" w:customStyle="1" w:styleId="WW-6">
    <w:name w:val="WW-Цитата"/>
    <w:basedOn w:val="af2"/>
    <w:pPr>
      <w:spacing w:line="360" w:lineRule="auto"/>
      <w:ind w:left="-513" w:right="225" w:firstLine="456"/>
      <w:jc w:val="both"/>
    </w:pPr>
    <w:rPr>
      <w:sz w:val="28"/>
      <w:szCs w:val="28"/>
      <w:lang w:val="uk-UA"/>
    </w:rPr>
  </w:style>
  <w:style w:type="paragraph" w:customStyle="1" w:styleId="1ffffffa">
    <w:name w:val="Заголовок_1"/>
    <w:basedOn w:val="1"/>
    <w:next w:val="af2"/>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b">
    <w:name w:val="Абзац 1А"/>
    <w:basedOn w:val="af2"/>
    <w:pPr>
      <w:spacing w:after="60"/>
      <w:jc w:val="both"/>
    </w:pPr>
    <w:rPr>
      <w:sz w:val="22"/>
      <w:lang w:val="en-GB"/>
    </w:rPr>
  </w:style>
  <w:style w:type="paragraph" w:customStyle="1" w:styleId="2ffff6">
    <w:name w:val="Абзац 2А"/>
    <w:basedOn w:val="af2"/>
    <w:pPr>
      <w:tabs>
        <w:tab w:val="left" w:pos="482"/>
      </w:tabs>
      <w:spacing w:after="60"/>
      <w:ind w:left="482"/>
      <w:jc w:val="both"/>
    </w:pPr>
    <w:rPr>
      <w:sz w:val="22"/>
      <w:lang w:val="en-GB"/>
    </w:rPr>
  </w:style>
  <w:style w:type="paragraph" w:customStyle="1" w:styleId="3ffa">
    <w:name w:val="Абзац 3А"/>
    <w:basedOn w:val="af2"/>
    <w:pPr>
      <w:tabs>
        <w:tab w:val="left" w:pos="964"/>
      </w:tabs>
      <w:spacing w:after="60"/>
      <w:ind w:left="964"/>
      <w:jc w:val="both"/>
    </w:pPr>
    <w:rPr>
      <w:sz w:val="22"/>
      <w:lang w:val="en-GB"/>
    </w:rPr>
  </w:style>
  <w:style w:type="paragraph" w:customStyle="1" w:styleId="4f8">
    <w:name w:val="Абзац 4А"/>
    <w:basedOn w:val="af2"/>
    <w:pPr>
      <w:tabs>
        <w:tab w:val="left" w:pos="1446"/>
      </w:tabs>
      <w:spacing w:after="60"/>
      <w:ind w:left="1446"/>
      <w:jc w:val="both"/>
    </w:pPr>
    <w:rPr>
      <w:sz w:val="22"/>
      <w:lang w:val="en-GB"/>
    </w:rPr>
  </w:style>
  <w:style w:type="paragraph" w:customStyle="1" w:styleId="10">
    <w:name w:val="Абисок 1АНум"/>
    <w:basedOn w:val="af2"/>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f2"/>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2"/>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f2"/>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2"/>
    <w:pPr>
      <w:numPr>
        <w:numId w:val="20"/>
      </w:numPr>
      <w:tabs>
        <w:tab w:val="left" w:pos="720"/>
        <w:tab w:val="left" w:pos="1446"/>
      </w:tabs>
      <w:spacing w:after="60"/>
      <w:ind w:left="720" w:hanging="360"/>
      <w:jc w:val="both"/>
    </w:pPr>
    <w:rPr>
      <w:sz w:val="22"/>
      <w:lang w:val="en-GB"/>
    </w:rPr>
  </w:style>
  <w:style w:type="paragraph" w:customStyle="1" w:styleId="1ffffffc">
    <w:name w:val="Заголовок 1А"/>
    <w:basedOn w:val="af2"/>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f2"/>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2"/>
    <w:pPr>
      <w:keepNext/>
      <w:spacing w:before="240" w:after="120"/>
      <w:jc w:val="both"/>
    </w:pPr>
    <w:rPr>
      <w:b/>
      <w:color w:val="5F5F5F"/>
      <w:sz w:val="28"/>
      <w:lang w:val="en-GB"/>
    </w:rPr>
  </w:style>
  <w:style w:type="paragraph" w:customStyle="1" w:styleId="4f9">
    <w:name w:val="Заголовок 4А"/>
    <w:basedOn w:val="af2"/>
    <w:pPr>
      <w:keepNext/>
      <w:spacing w:before="240" w:after="120"/>
      <w:jc w:val="both"/>
    </w:pPr>
    <w:rPr>
      <w:rFonts w:ascii="IzhTitl" w:hAnsi="IzhTitl" w:cs="FreeSetCTT"/>
      <w:b/>
      <w:color w:val="333333"/>
      <w:lang w:val="en-GB"/>
    </w:rPr>
  </w:style>
  <w:style w:type="paragraph" w:customStyle="1" w:styleId="5f4">
    <w:name w:val="Заголовок 5А"/>
    <w:basedOn w:val="af2"/>
    <w:pPr>
      <w:keepNext/>
      <w:spacing w:before="240" w:after="120"/>
      <w:jc w:val="both"/>
    </w:pPr>
    <w:rPr>
      <w:rFonts w:ascii="IzhTitl" w:hAnsi="IzhTitl" w:cs="FreeSetCTT"/>
      <w:b/>
      <w:color w:val="333333"/>
      <w:sz w:val="22"/>
      <w:lang w:val="en-GB"/>
    </w:rPr>
  </w:style>
  <w:style w:type="paragraph" w:customStyle="1" w:styleId="6d">
    <w:name w:val="Заголовок 6А"/>
    <w:basedOn w:val="af2"/>
    <w:pPr>
      <w:keepNext/>
      <w:spacing w:before="240" w:after="120"/>
      <w:jc w:val="both"/>
    </w:pPr>
    <w:rPr>
      <w:rFonts w:cs="FreeSetCTT"/>
      <w:b/>
      <w:color w:val="333333"/>
      <w:sz w:val="22"/>
      <w:lang w:val="en-GB"/>
    </w:rPr>
  </w:style>
  <w:style w:type="paragraph" w:customStyle="1" w:styleId="affffffffffffffffffff4">
    <w:name w:val="Основний А"/>
    <w:basedOn w:val="af2"/>
    <w:pPr>
      <w:jc w:val="both"/>
    </w:pPr>
    <w:rPr>
      <w:sz w:val="22"/>
      <w:lang w:val="en-GB"/>
    </w:rPr>
  </w:style>
  <w:style w:type="paragraph" w:customStyle="1" w:styleId="affffffffffffffffffff5">
    <w:name w:val="Заголовок А"/>
    <w:next w:val="1ffffffd"/>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d">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2"/>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2"/>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2"/>
    <w:rPr>
      <w:rFonts w:ascii="Symbol" w:hAnsi="Symbol" w:cs="Symbol"/>
      <w:sz w:val="20"/>
      <w:szCs w:val="20"/>
    </w:rPr>
  </w:style>
  <w:style w:type="paragraph" w:customStyle="1" w:styleId="WW-31">
    <w:name w:val="WW-Основной текст 3"/>
    <w:basedOn w:val="af2"/>
    <w:pPr>
      <w:spacing w:after="120"/>
    </w:pPr>
    <w:rPr>
      <w:sz w:val="16"/>
      <w:szCs w:val="16"/>
    </w:rPr>
  </w:style>
  <w:style w:type="paragraph" w:customStyle="1" w:styleId="affffffffffffffffffff6">
    <w:name w:val="Дисертация"/>
    <w:basedOn w:val="af2"/>
    <w:pPr>
      <w:spacing w:line="360" w:lineRule="auto"/>
      <w:ind w:firstLine="709"/>
      <w:jc w:val="both"/>
    </w:pPr>
    <w:rPr>
      <w:sz w:val="28"/>
      <w:szCs w:val="28"/>
    </w:rPr>
  </w:style>
  <w:style w:type="paragraph" w:customStyle="1" w:styleId="affffffffffffffffffff7">
    <w:name w:val="БИБЛИОГРАФИЯ"/>
    <w:basedOn w:val="af2"/>
    <w:pPr>
      <w:tabs>
        <w:tab w:val="left" w:pos="360"/>
      </w:tabs>
      <w:spacing w:line="360" w:lineRule="auto"/>
      <w:jc w:val="both"/>
    </w:pPr>
    <w:rPr>
      <w:sz w:val="28"/>
      <w:szCs w:val="20"/>
    </w:rPr>
  </w:style>
  <w:style w:type="paragraph" w:customStyle="1" w:styleId="14a">
    <w:name w:val="Стиль Основной текст + 14 пт"/>
    <w:basedOn w:val="affffffff"/>
    <w:pPr>
      <w:spacing w:after="0" w:line="360" w:lineRule="auto"/>
      <w:ind w:firstLine="454"/>
      <w:jc w:val="both"/>
    </w:pPr>
    <w:rPr>
      <w:szCs w:val="28"/>
    </w:rPr>
  </w:style>
  <w:style w:type="paragraph" w:customStyle="1" w:styleId="WW-210">
    <w:name w:val="WW-Основной текст с отступом 21"/>
    <w:basedOn w:val="af2"/>
    <w:pPr>
      <w:widowControl w:val="0"/>
      <w:ind w:firstLine="5670"/>
      <w:jc w:val="both"/>
    </w:pPr>
    <w:rPr>
      <w:b/>
      <w:bCs/>
      <w:sz w:val="28"/>
      <w:szCs w:val="28"/>
      <w:lang w:val="uk-UA"/>
    </w:rPr>
  </w:style>
  <w:style w:type="paragraph" w:customStyle="1" w:styleId="Head10">
    <w:name w:val="Head 1"/>
    <w:basedOn w:val="affffffff"/>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2"/>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8">
    <w:name w:val="òåêñò ñíîñêè"/>
    <w:basedOn w:val="af2"/>
    <w:rPr>
      <w:sz w:val="20"/>
      <w:szCs w:val="20"/>
      <w:lang w:val="en-GB"/>
    </w:rPr>
  </w:style>
  <w:style w:type="paragraph" w:customStyle="1" w:styleId="390">
    <w:name w:val="Основной текст (39)"/>
    <w:basedOn w:val="af2"/>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2"/>
    <w:pPr>
      <w:widowControl w:val="0"/>
      <w:shd w:val="clear" w:color="auto" w:fill="FFFFFF"/>
      <w:spacing w:before="180" w:after="180" w:line="0" w:lineRule="atLeast"/>
    </w:pPr>
    <w:rPr>
      <w:b/>
      <w:bCs/>
      <w:sz w:val="18"/>
      <w:szCs w:val="18"/>
    </w:rPr>
  </w:style>
  <w:style w:type="paragraph" w:customStyle="1" w:styleId="351">
    <w:name w:val="Основной текст (35)"/>
    <w:basedOn w:val="af2"/>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2"/>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2"/>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2"/>
    <w:pPr>
      <w:widowControl w:val="0"/>
      <w:shd w:val="clear" w:color="auto" w:fill="FFFFFF"/>
      <w:spacing w:line="178" w:lineRule="exact"/>
      <w:jc w:val="right"/>
    </w:pPr>
    <w:rPr>
      <w:b/>
      <w:bCs/>
      <w:sz w:val="16"/>
      <w:szCs w:val="16"/>
      <w:lang w:val="en-US" w:eastAsia="en-US" w:bidi="en-US"/>
    </w:rPr>
  </w:style>
  <w:style w:type="paragraph" w:customStyle="1" w:styleId="1ffffffe">
    <w:name w:val="Колонтитул1"/>
    <w:basedOn w:val="af2"/>
    <w:pPr>
      <w:widowControl w:val="0"/>
      <w:shd w:val="clear" w:color="auto" w:fill="FFFFFF"/>
      <w:spacing w:line="0" w:lineRule="atLeast"/>
      <w:jc w:val="center"/>
    </w:pPr>
    <w:rPr>
      <w:b/>
      <w:bCs/>
      <w:sz w:val="17"/>
      <w:szCs w:val="17"/>
    </w:rPr>
  </w:style>
  <w:style w:type="paragraph" w:customStyle="1" w:styleId="416">
    <w:name w:val="Основной текст (4)1"/>
    <w:basedOn w:val="af2"/>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2"/>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2"/>
    <w:pPr>
      <w:widowControl w:val="0"/>
      <w:shd w:val="clear" w:color="auto" w:fill="FFFFFF"/>
      <w:spacing w:after="240" w:line="0" w:lineRule="atLeast"/>
    </w:pPr>
    <w:rPr>
      <w:b/>
      <w:bCs/>
      <w:spacing w:val="80"/>
      <w:sz w:val="32"/>
      <w:szCs w:val="32"/>
    </w:rPr>
  </w:style>
  <w:style w:type="paragraph" w:customStyle="1" w:styleId="342">
    <w:name w:val="Заголовок №3 (4)"/>
    <w:basedOn w:val="af2"/>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6"/>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e"/>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2"/>
    <w:pPr>
      <w:widowControl w:val="0"/>
      <w:autoSpaceDE w:val="0"/>
      <w:spacing w:after="120"/>
    </w:pPr>
    <w:rPr>
      <w:sz w:val="20"/>
      <w:szCs w:val="20"/>
    </w:rPr>
  </w:style>
  <w:style w:type="paragraph" w:customStyle="1" w:styleId="affffffffffffffffffff9">
    <w:name w:val="Светлана"/>
    <w:basedOn w:val="af2"/>
    <w:pPr>
      <w:overflowPunct w:val="0"/>
      <w:autoSpaceDE w:val="0"/>
      <w:textAlignment w:val="baseline"/>
    </w:pPr>
    <w:rPr>
      <w:rFonts w:ascii="Alpha000" w:hAnsi="Alpha000" w:cs="Alpha000"/>
      <w:kern w:val="1"/>
      <w:sz w:val="28"/>
    </w:rPr>
  </w:style>
  <w:style w:type="paragraph" w:customStyle="1" w:styleId="affffffffffffffffffffa">
    <w:name w:val="Текст_осн"/>
    <w:pPr>
      <w:widowControl w:val="0"/>
      <w:suppressAutoHyphens/>
      <w:spacing w:line="360" w:lineRule="auto"/>
      <w:ind w:firstLine="567"/>
      <w:jc w:val="both"/>
    </w:pPr>
    <w:rPr>
      <w:sz w:val="28"/>
      <w:szCs w:val="28"/>
      <w:lang w:val="uk-UA" w:eastAsia="ar-SA"/>
    </w:rPr>
  </w:style>
  <w:style w:type="paragraph" w:styleId="affffffffffffffffffffb">
    <w:name w:val="Block Text"/>
    <w:basedOn w:val="af2"/>
    <w:rsid w:val="00803975"/>
    <w:pPr>
      <w:suppressAutoHyphens w:val="0"/>
      <w:ind w:left="1417" w:right="287"/>
    </w:pPr>
    <w:rPr>
      <w:rFonts w:ascii="PetersburgCTT" w:eastAsia="PetersburgCTT" w:hAnsi="PetersburgCTT" w:cs="PetersburgCTT"/>
      <w:sz w:val="28"/>
      <w:lang w:eastAsia="ru-RU"/>
    </w:rPr>
  </w:style>
  <w:style w:type="character" w:customStyle="1" w:styleId="1ff1">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f"/>
    <w:rsid w:val="00803975"/>
    <w:rPr>
      <w:rFonts w:ascii="Garamond" w:eastAsia="Garamond" w:hAnsi="Garamond" w:cs="Garamond"/>
      <w:sz w:val="28"/>
      <w:szCs w:val="24"/>
      <w:lang w:eastAsia="ar-SA"/>
    </w:rPr>
  </w:style>
  <w:style w:type="paragraph" w:styleId="38">
    <w:name w:val="Body Text Indent 3"/>
    <w:basedOn w:val="af2"/>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c">
    <w:name w:val="Table Grid"/>
    <w:basedOn w:val="af4"/>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f2"/>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3"/>
    <w:semiHidden/>
    <w:rsid w:val="00B46023"/>
    <w:rPr>
      <w:rFonts w:ascii="Garamond" w:eastAsia="Garamond" w:hAnsi="Garamond" w:cs="Garamond"/>
      <w:sz w:val="24"/>
      <w:szCs w:val="24"/>
      <w:lang w:eastAsia="ar-SA"/>
    </w:rPr>
  </w:style>
  <w:style w:type="paragraph" w:styleId="affffffffffffffffffffd">
    <w:name w:val="caption"/>
    <w:basedOn w:val="af2"/>
    <w:next w:val="af2"/>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3"/>
    <w:rsid w:val="00B46023"/>
    <w:rPr>
      <w:noProof w:val="0"/>
      <w:sz w:val="28"/>
      <w:lang w:val="uk-UA"/>
    </w:rPr>
  </w:style>
  <w:style w:type="paragraph" w:styleId="2ffff9">
    <w:name w:val="Body Text 2"/>
    <w:basedOn w:val="af2"/>
    <w:link w:val="225"/>
    <w:unhideWhenUsed/>
    <w:rsid w:val="00524D1A"/>
    <w:pPr>
      <w:spacing w:after="120" w:line="480" w:lineRule="auto"/>
    </w:pPr>
  </w:style>
  <w:style w:type="character" w:customStyle="1" w:styleId="225">
    <w:name w:val="Основной текст 2 Знак2"/>
    <w:basedOn w:val="af3"/>
    <w:link w:val="2ffff9"/>
    <w:uiPriority w:val="99"/>
    <w:semiHidden/>
    <w:rsid w:val="00524D1A"/>
    <w:rPr>
      <w:rFonts w:ascii="Garamond" w:eastAsia="Garamond" w:hAnsi="Garamond" w:cs="Garamond"/>
      <w:sz w:val="24"/>
      <w:szCs w:val="24"/>
      <w:lang w:eastAsia="ar-SA"/>
    </w:rPr>
  </w:style>
  <w:style w:type="character" w:styleId="affffffffffffffffffffe">
    <w:name w:val="footnote reference"/>
    <w:basedOn w:val="af3"/>
    <w:rsid w:val="00524D1A"/>
    <w:rPr>
      <w:vertAlign w:val="superscript"/>
    </w:rPr>
  </w:style>
  <w:style w:type="character" w:styleId="afffffffffffffffffffff">
    <w:name w:val="annotation reference"/>
    <w:basedOn w:val="af3"/>
    <w:semiHidden/>
    <w:rsid w:val="00524D1A"/>
    <w:rPr>
      <w:sz w:val="16"/>
    </w:rPr>
  </w:style>
  <w:style w:type="paragraph" w:styleId="aff8">
    <w:name w:val="annotation text"/>
    <w:basedOn w:val="af2"/>
    <w:link w:val="aff7"/>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f">
    <w:name w:val="Текст примечания Знак1"/>
    <w:basedOn w:val="af3"/>
    <w:uiPriority w:val="99"/>
    <w:semiHidden/>
    <w:rsid w:val="00524D1A"/>
    <w:rPr>
      <w:rFonts w:ascii="Garamond" w:eastAsia="Garamond" w:hAnsi="Garamond" w:cs="Garamond"/>
      <w:lang w:eastAsia="ar-SA"/>
    </w:rPr>
  </w:style>
  <w:style w:type="paragraph" w:styleId="aff3">
    <w:name w:val="Document Map"/>
    <w:basedOn w:val="af2"/>
    <w:link w:val="aff2"/>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0">
    <w:name w:val="Схема документа Знак1"/>
    <w:basedOn w:val="af3"/>
    <w:uiPriority w:val="99"/>
    <w:semiHidden/>
    <w:rsid w:val="00524D1A"/>
    <w:rPr>
      <w:rFonts w:ascii="Segoe UI" w:eastAsia="Garamond" w:hAnsi="Segoe UI" w:cs="Segoe UI"/>
      <w:sz w:val="16"/>
      <w:szCs w:val="16"/>
      <w:lang w:eastAsia="ar-SA"/>
    </w:rPr>
  </w:style>
  <w:style w:type="character" w:styleId="afffffffffffffffffffff0">
    <w:name w:val="endnote reference"/>
    <w:basedOn w:val="af3"/>
    <w:semiHidden/>
    <w:rsid w:val="00524D1A"/>
    <w:rPr>
      <w:vertAlign w:val="superscript"/>
    </w:rPr>
  </w:style>
  <w:style w:type="paragraph" w:styleId="35">
    <w:name w:val="Body Text 3"/>
    <w:basedOn w:val="af2"/>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3"/>
    <w:uiPriority w:val="99"/>
    <w:semiHidden/>
    <w:rsid w:val="00524D1A"/>
    <w:rPr>
      <w:rFonts w:ascii="Garamond" w:eastAsia="Garamond" w:hAnsi="Garamond" w:cs="Garamond"/>
      <w:sz w:val="16"/>
      <w:szCs w:val="16"/>
      <w:lang w:eastAsia="ar-SA"/>
    </w:rPr>
  </w:style>
  <w:style w:type="character" w:customStyle="1" w:styleId="text31">
    <w:name w:val="text31"/>
    <w:basedOn w:val="af3"/>
    <w:rsid w:val="00524D1A"/>
    <w:rPr>
      <w:rFonts w:ascii="Arial" w:hAnsi="Arial" w:cs="Arial" w:hint="default"/>
      <w:b/>
      <w:bCs/>
      <w:color w:val="212063"/>
      <w:sz w:val="24"/>
      <w:szCs w:val="24"/>
    </w:rPr>
  </w:style>
  <w:style w:type="paragraph" w:styleId="aff1">
    <w:name w:val="Plain Text"/>
    <w:basedOn w:val="af2"/>
    <w:link w:val="aff0"/>
    <w:rsid w:val="00A41FCB"/>
    <w:pPr>
      <w:suppressAutoHyphens w:val="0"/>
    </w:pPr>
    <w:rPr>
      <w:rFonts w:ascii="ISOCPEUR" w:eastAsia="PetersburgCTT" w:hAnsi="ISOCPEUR" w:cs="ISOCPEUR"/>
      <w:sz w:val="20"/>
      <w:szCs w:val="20"/>
      <w:lang w:eastAsia="ru-RU"/>
    </w:rPr>
  </w:style>
  <w:style w:type="character" w:customStyle="1" w:styleId="1fffffff1">
    <w:name w:val="Текст Знак1"/>
    <w:basedOn w:val="af3"/>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3"/>
    <w:rsid w:val="00854667"/>
  </w:style>
  <w:style w:type="character" w:customStyle="1" w:styleId="b3t1">
    <w:name w:val="b3t1"/>
    <w:basedOn w:val="af3"/>
    <w:rsid w:val="00854667"/>
    <w:rPr>
      <w:rFonts w:ascii="Verdana" w:hAnsi="Verdana" w:hint="default"/>
      <w:b/>
      <w:bCs/>
      <w:color w:val="4556B1"/>
      <w:sz w:val="16"/>
      <w:szCs w:val="16"/>
    </w:rPr>
  </w:style>
  <w:style w:type="character" w:customStyle="1" w:styleId="b3t">
    <w:name w:val="b3t"/>
    <w:basedOn w:val="af3"/>
    <w:rsid w:val="00854667"/>
  </w:style>
  <w:style w:type="paragraph" w:customStyle="1" w:styleId="Web">
    <w:name w:val="Обычный (Web)"/>
    <w:basedOn w:val="af2"/>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2"/>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3"/>
    <w:rsid w:val="00854667"/>
    <w:rPr>
      <w:color w:val="000000"/>
      <w:sz w:val="17"/>
      <w:szCs w:val="17"/>
    </w:rPr>
  </w:style>
  <w:style w:type="character" w:customStyle="1" w:styleId="postdetails1">
    <w:name w:val="postdetails1"/>
    <w:basedOn w:val="af3"/>
    <w:rsid w:val="00854667"/>
    <w:rPr>
      <w:color w:val="000000"/>
      <w:sz w:val="15"/>
      <w:szCs w:val="15"/>
    </w:rPr>
  </w:style>
  <w:style w:type="character" w:customStyle="1" w:styleId="nav1">
    <w:name w:val="nav1"/>
    <w:basedOn w:val="af3"/>
    <w:rsid w:val="00854667"/>
    <w:rPr>
      <w:b/>
      <w:bCs/>
      <w:color w:val="000000"/>
      <w:sz w:val="17"/>
      <w:szCs w:val="17"/>
    </w:rPr>
  </w:style>
  <w:style w:type="character" w:customStyle="1" w:styleId="4fb">
    <w:name w:val="Гиперссылка4"/>
    <w:basedOn w:val="af3"/>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3"/>
    <w:rsid w:val="00902A7A"/>
    <w:rPr>
      <w:b/>
      <w:sz w:val="28"/>
      <w:szCs w:val="24"/>
      <w:lang w:val="uk-UA" w:eastAsia="ru-RU" w:bidi="ar-SA"/>
    </w:rPr>
  </w:style>
  <w:style w:type="character" w:customStyle="1" w:styleId="2ffffa">
    <w:name w:val="Основной текст 2 Знак Знак"/>
    <w:basedOn w:val="af3"/>
    <w:rsid w:val="00902A7A"/>
    <w:rPr>
      <w:sz w:val="28"/>
      <w:szCs w:val="24"/>
      <w:lang w:val="uk-UA" w:eastAsia="ru-RU" w:bidi="ar-SA"/>
    </w:rPr>
  </w:style>
  <w:style w:type="paragraph" w:styleId="afffffffffffffffffffff1">
    <w:name w:val="List Bullet"/>
    <w:basedOn w:val="af2"/>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f2"/>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3"/>
    <w:rsid w:val="00DD4EAD"/>
  </w:style>
  <w:style w:type="character" w:customStyle="1" w:styleId="resultbody">
    <w:name w:val="resultbody"/>
    <w:basedOn w:val="af3"/>
    <w:rsid w:val="00DD4EAD"/>
  </w:style>
  <w:style w:type="paragraph" w:customStyle="1" w:styleId="ParadoxNormal">
    <w:name w:val="Paradox_Normal"/>
    <w:basedOn w:val="affffffff6"/>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2"/>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2"/>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2"/>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f2"/>
    <w:rsid w:val="00C70C58"/>
    <w:pPr>
      <w:suppressAutoHyphens w:val="0"/>
      <w:ind w:left="566" w:hanging="283"/>
    </w:pPr>
    <w:rPr>
      <w:rFonts w:ascii="Times New Roman" w:eastAsia="Times New Roman" w:hAnsi="Times New Roman" w:cs="Times New Roman"/>
      <w:lang w:eastAsia="ru-RU"/>
    </w:rPr>
  </w:style>
  <w:style w:type="paragraph" w:styleId="afffffffffffffffffffff2">
    <w:name w:val="List Continue"/>
    <w:basedOn w:val="af2"/>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f2"/>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3">
    <w:name w:val="Стиль власова"/>
    <w:basedOn w:val="af2"/>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3"/>
    <w:rsid w:val="004102F1"/>
    <w:rPr>
      <w:sz w:val="16"/>
      <w:szCs w:val="16"/>
    </w:rPr>
  </w:style>
  <w:style w:type="character" w:customStyle="1" w:styleId="editsection8">
    <w:name w:val="editsection8"/>
    <w:basedOn w:val="af3"/>
    <w:rsid w:val="004102F1"/>
    <w:rPr>
      <w:b w:val="0"/>
      <w:bCs w:val="0"/>
      <w:sz w:val="18"/>
      <w:szCs w:val="18"/>
    </w:rPr>
  </w:style>
  <w:style w:type="character" w:customStyle="1" w:styleId="editsection9">
    <w:name w:val="editsection9"/>
    <w:basedOn w:val="af3"/>
    <w:rsid w:val="004102F1"/>
    <w:rPr>
      <w:b w:val="0"/>
      <w:bCs w:val="0"/>
      <w:sz w:val="21"/>
      <w:szCs w:val="21"/>
    </w:rPr>
  </w:style>
  <w:style w:type="character" w:customStyle="1" w:styleId="editsection1">
    <w:name w:val="editsection1"/>
    <w:basedOn w:val="af3"/>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e">
    <w:name w:val="Основной текст с отступом2"/>
    <w:aliases w:val="___Основной текст с отступом"/>
    <w:basedOn w:val="af2"/>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2"/>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2"/>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2"/>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4">
    <w:name w:val="Оглавление_"/>
    <w:basedOn w:val="af3"/>
    <w:rsid w:val="007C548E"/>
    <w:rPr>
      <w:rFonts w:ascii="Times New Roman" w:eastAsia="Times New Roman" w:hAnsi="Times New Roman" w:cs="Times New Roman"/>
      <w:sz w:val="18"/>
      <w:szCs w:val="18"/>
      <w:shd w:val="clear" w:color="auto" w:fill="FFFFFF"/>
    </w:rPr>
  </w:style>
  <w:style w:type="paragraph" w:customStyle="1" w:styleId="affffffc">
    <w:name w:val="Сноска"/>
    <w:basedOn w:val="af2"/>
    <w:link w:val="affffffb"/>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3"/>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3"/>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2"/>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2"/>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2"/>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2"/>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2"/>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2">
    <w:name w:val="Стиль1 Знак Знак"/>
    <w:basedOn w:val="affffffff1"/>
    <w:link w:val="1fffffff3"/>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3">
    <w:name w:val="Стиль1 Знак Знак Знак"/>
    <w:basedOn w:val="af3"/>
    <w:link w:val="1fffffff2"/>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2"/>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5">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3"/>
    <w:rsid w:val="00FB5208"/>
    <w:rPr>
      <w:rFonts w:ascii="Times New Roman serif" w:hAnsi="Times New Roman serif" w:cs="Times New Roman" w:hint="default"/>
      <w:b/>
      <w:bCs/>
      <w:i w:val="0"/>
      <w:iCs w:val="0"/>
      <w:color w:val="000000"/>
      <w:sz w:val="40"/>
      <w:szCs w:val="40"/>
    </w:rPr>
  </w:style>
  <w:style w:type="character" w:customStyle="1" w:styleId="2fffff">
    <w:name w:val="Основной текст с отступом Знак2 Знак Знак Знак Знак"/>
    <w:basedOn w:val="af3"/>
    <w:rsid w:val="00FB5208"/>
    <w:rPr>
      <w:sz w:val="24"/>
      <w:szCs w:val="24"/>
      <w:lang w:val="uk-UA" w:eastAsia="ru-RU" w:bidi="ar-SA"/>
    </w:rPr>
  </w:style>
  <w:style w:type="character" w:customStyle="1" w:styleId="s14bb">
    <w:name w:val="s14b b"/>
    <w:basedOn w:val="af3"/>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3"/>
    <w:rsid w:val="00FB5208"/>
    <w:rPr>
      <w:rFonts w:ascii="Verdana" w:hAnsi="Verdana" w:hint="default"/>
      <w:b/>
      <w:bCs/>
      <w:color w:val="FF0000"/>
      <w:sz w:val="21"/>
      <w:szCs w:val="21"/>
    </w:rPr>
  </w:style>
  <w:style w:type="character" w:customStyle="1" w:styleId="bigheadline1">
    <w:name w:val="bigheadline1"/>
    <w:basedOn w:val="af3"/>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3"/>
    <w:rsid w:val="00FB5208"/>
    <w:rPr>
      <w:rFonts w:ascii="Arial" w:hAnsi="Arial" w:cs="Arial" w:hint="default"/>
      <w:sz w:val="19"/>
      <w:szCs w:val="19"/>
    </w:rPr>
  </w:style>
  <w:style w:type="character" w:customStyle="1" w:styleId="inside-head1">
    <w:name w:val="inside-head1"/>
    <w:basedOn w:val="af3"/>
    <w:rsid w:val="00FB5208"/>
    <w:rPr>
      <w:rFonts w:ascii="Times New Roman" w:hAnsi="Times New Roman" w:cs="Times New Roman" w:hint="default"/>
      <w:b/>
      <w:bCs/>
      <w:sz w:val="36"/>
      <w:szCs w:val="36"/>
    </w:rPr>
  </w:style>
  <w:style w:type="paragraph" w:customStyle="1" w:styleId="inside-copy">
    <w:name w:val="inside-copy"/>
    <w:basedOn w:val="af2"/>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3"/>
    <w:rsid w:val="00FB5208"/>
  </w:style>
  <w:style w:type="character" w:customStyle="1" w:styleId="subhed">
    <w:name w:val="subhed"/>
    <w:basedOn w:val="af3"/>
    <w:rsid w:val="00FB5208"/>
  </w:style>
  <w:style w:type="character" w:customStyle="1" w:styleId="allbold1">
    <w:name w:val="allbold1"/>
    <w:basedOn w:val="af3"/>
    <w:rsid w:val="00FB5208"/>
    <w:rPr>
      <w:rFonts w:ascii="Arial" w:hAnsi="Arial" w:cs="Arial" w:hint="default"/>
      <w:b/>
      <w:bCs/>
      <w:color w:val="000000"/>
      <w:sz w:val="14"/>
      <w:szCs w:val="14"/>
    </w:rPr>
  </w:style>
  <w:style w:type="paragraph" w:customStyle="1" w:styleId="132">
    <w:name w:val="Заголовок 13"/>
    <w:basedOn w:val="af2"/>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2"/>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2"/>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3"/>
    <w:rsid w:val="00FB5208"/>
    <w:rPr>
      <w:color w:val="000099"/>
    </w:rPr>
  </w:style>
  <w:style w:type="character" w:customStyle="1" w:styleId="cald-guideword">
    <w:name w:val="cald-guideword"/>
    <w:basedOn w:val="af3"/>
    <w:rsid w:val="00FB5208"/>
  </w:style>
  <w:style w:type="character" w:customStyle="1" w:styleId="def-classification">
    <w:name w:val="def-classification"/>
    <w:basedOn w:val="af3"/>
    <w:rsid w:val="00FB5208"/>
  </w:style>
  <w:style w:type="character" w:customStyle="1" w:styleId="cald-definition">
    <w:name w:val="cald-definition"/>
    <w:basedOn w:val="af3"/>
    <w:rsid w:val="00FB5208"/>
  </w:style>
  <w:style w:type="character" w:customStyle="1" w:styleId="resultbodyblack1">
    <w:name w:val="resultbodyblack1"/>
    <w:basedOn w:val="af3"/>
    <w:rsid w:val="00FB5208"/>
    <w:rPr>
      <w:rFonts w:ascii="Verdana" w:hAnsi="Verdana" w:hint="default"/>
      <w:b/>
      <w:bCs/>
      <w:color w:val="000000"/>
      <w:sz w:val="22"/>
      <w:szCs w:val="22"/>
    </w:rPr>
  </w:style>
  <w:style w:type="paragraph" w:customStyle="1" w:styleId="textbodyblack">
    <w:name w:val="textbodyblack"/>
    <w:basedOn w:val="af2"/>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3"/>
    <w:rsid w:val="00FB5208"/>
    <w:rPr>
      <w:rFonts w:ascii="Verdana" w:hAnsi="Verdana" w:hint="default"/>
      <w:b/>
      <w:bCs/>
      <w:color w:val="336699"/>
      <w:sz w:val="15"/>
      <w:szCs w:val="15"/>
    </w:rPr>
  </w:style>
  <w:style w:type="character" w:customStyle="1" w:styleId="headline1">
    <w:name w:val="headline1"/>
    <w:basedOn w:val="af3"/>
    <w:rsid w:val="00FB5208"/>
    <w:rPr>
      <w:rFonts w:ascii="Arial" w:hAnsi="Arial" w:cs="Arial" w:hint="default"/>
      <w:b/>
      <w:bCs/>
      <w:strike w:val="0"/>
      <w:dstrike w:val="0"/>
      <w:color w:val="333333"/>
      <w:sz w:val="30"/>
      <w:szCs w:val="30"/>
      <w:u w:val="none"/>
      <w:effect w:val="none"/>
    </w:rPr>
  </w:style>
  <w:style w:type="paragraph" w:customStyle="1" w:styleId="fp">
    <w:name w:val="fp"/>
    <w:basedOn w:val="af2"/>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4">
    <w:name w:val="Нет списка1"/>
    <w:next w:val="af5"/>
    <w:uiPriority w:val="99"/>
    <w:semiHidden/>
    <w:unhideWhenUsed/>
    <w:rsid w:val="0001496C"/>
  </w:style>
  <w:style w:type="numbering" w:customStyle="1" w:styleId="2fffff0">
    <w:name w:val="Нет списка2"/>
    <w:next w:val="af5"/>
    <w:semiHidden/>
    <w:unhideWhenUsed/>
    <w:rsid w:val="00A814A4"/>
  </w:style>
  <w:style w:type="paragraph" w:customStyle="1" w:styleId="3ffe">
    <w:name w:val="Основной текст с отступом3"/>
    <w:basedOn w:val="af2"/>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f2"/>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3"/>
    <w:rsid w:val="00FE1A62"/>
  </w:style>
  <w:style w:type="character" w:customStyle="1" w:styleId="small-text1">
    <w:name w:val="small-text1"/>
    <w:basedOn w:val="af3"/>
    <w:rsid w:val="00FE1A62"/>
    <w:rPr>
      <w:rFonts w:ascii="Arial" w:hAnsi="Arial" w:cs="Arial"/>
      <w:color w:val="000000"/>
      <w:sz w:val="20"/>
      <w:szCs w:val="20"/>
    </w:rPr>
  </w:style>
  <w:style w:type="paragraph" w:customStyle="1" w:styleId="Example1">
    <w:name w:val="Example 1"/>
    <w:basedOn w:val="af2"/>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3"/>
    <w:rsid w:val="00FE1A62"/>
    <w:rPr>
      <w:rFonts w:ascii="Verdana" w:hAnsi="Verdana"/>
      <w:color w:val="000000"/>
      <w:sz w:val="19"/>
      <w:szCs w:val="19"/>
    </w:rPr>
  </w:style>
  <w:style w:type="character" w:customStyle="1" w:styleId="pagetitle1">
    <w:name w:val="pagetitle1"/>
    <w:basedOn w:val="af3"/>
    <w:rsid w:val="00FE1A62"/>
    <w:rPr>
      <w:rFonts w:ascii="Arial" w:hAnsi="Arial" w:cs="Arial"/>
      <w:color w:val="000000"/>
      <w:sz w:val="23"/>
      <w:szCs w:val="23"/>
    </w:rPr>
  </w:style>
  <w:style w:type="character" w:customStyle="1" w:styleId="pagesubtitle1">
    <w:name w:val="pagesubtitle1"/>
    <w:basedOn w:val="af3"/>
    <w:rsid w:val="00FE1A62"/>
    <w:rPr>
      <w:rFonts w:ascii="Verdana" w:hAnsi="Verdana"/>
      <w:b/>
      <w:bCs/>
      <w:color w:val="000000"/>
      <w:sz w:val="13"/>
      <w:szCs w:val="13"/>
    </w:rPr>
  </w:style>
  <w:style w:type="character" w:customStyle="1" w:styleId="section1">
    <w:name w:val="section1"/>
    <w:basedOn w:val="af3"/>
    <w:rsid w:val="00FE1A62"/>
    <w:rPr>
      <w:rFonts w:ascii="Verdana" w:hAnsi="Verdana"/>
      <w:b/>
      <w:bCs/>
      <w:color w:val="000000"/>
      <w:sz w:val="24"/>
      <w:szCs w:val="24"/>
    </w:rPr>
  </w:style>
  <w:style w:type="character" w:customStyle="1" w:styleId="gift1">
    <w:name w:val="gift1"/>
    <w:basedOn w:val="af3"/>
    <w:rsid w:val="00FE1A62"/>
    <w:rPr>
      <w:rFonts w:ascii="Arial" w:hAnsi="Arial" w:cs="Arial"/>
      <w:b/>
      <w:bCs/>
      <w:color w:val="auto"/>
      <w:spacing w:val="13"/>
      <w:sz w:val="24"/>
      <w:szCs w:val="24"/>
    </w:rPr>
  </w:style>
  <w:style w:type="paragraph" w:customStyle="1" w:styleId="contactnew">
    <w:name w:val="contact_new"/>
    <w:basedOn w:val="af2"/>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2"/>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2"/>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3"/>
    <w:rsid w:val="00FE1A62"/>
    <w:rPr>
      <w:rFonts w:ascii="Verdana" w:hAnsi="Verdana"/>
      <w:color w:val="auto"/>
      <w:sz w:val="20"/>
      <w:szCs w:val="20"/>
      <w:u w:val="none"/>
      <w:effect w:val="none"/>
    </w:rPr>
  </w:style>
  <w:style w:type="character" w:customStyle="1" w:styleId="7c">
    <w:name w:val="Гиперссылка7"/>
    <w:basedOn w:val="af3"/>
    <w:rsid w:val="00FE1A62"/>
    <w:rPr>
      <w:rFonts w:ascii="Verdana" w:hAnsi="Verdana"/>
      <w:color w:val="auto"/>
      <w:sz w:val="20"/>
      <w:szCs w:val="20"/>
      <w:u w:val="none"/>
      <w:effect w:val="none"/>
    </w:rPr>
  </w:style>
  <w:style w:type="character" w:customStyle="1" w:styleId="toplinks1">
    <w:name w:val="top_links1"/>
    <w:basedOn w:val="af3"/>
    <w:rsid w:val="00FE1A62"/>
    <w:rPr>
      <w:b/>
      <w:bCs/>
      <w:caps/>
      <w:smallCaps/>
      <w:color w:val="auto"/>
      <w:sz w:val="22"/>
      <w:szCs w:val="22"/>
    </w:rPr>
  </w:style>
  <w:style w:type="character" w:customStyle="1" w:styleId="invisible1">
    <w:name w:val="invisible1"/>
    <w:basedOn w:val="af3"/>
    <w:rsid w:val="00FE1A62"/>
    <w:rPr>
      <w:vanish/>
    </w:rPr>
  </w:style>
  <w:style w:type="character" w:customStyle="1" w:styleId="infohead1">
    <w:name w:val="info_head1"/>
    <w:basedOn w:val="af3"/>
    <w:rsid w:val="00FE1A62"/>
    <w:rPr>
      <w:b/>
      <w:bCs/>
      <w:color w:val="auto"/>
      <w:sz w:val="24"/>
      <w:szCs w:val="24"/>
    </w:rPr>
  </w:style>
  <w:style w:type="character" w:customStyle="1" w:styleId="lineheight1">
    <w:name w:val="lineheight1"/>
    <w:basedOn w:val="af3"/>
    <w:rsid w:val="00FE1A62"/>
  </w:style>
  <w:style w:type="character" w:customStyle="1" w:styleId="newshead1">
    <w:name w:val="news_head1"/>
    <w:basedOn w:val="af3"/>
    <w:rsid w:val="00FE1A62"/>
    <w:rPr>
      <w:b/>
      <w:bCs/>
      <w:color w:val="FFFFFF"/>
      <w:sz w:val="24"/>
      <w:szCs w:val="24"/>
    </w:rPr>
  </w:style>
  <w:style w:type="character" w:customStyle="1" w:styleId="newssubhead1">
    <w:name w:val="news_sub_head1"/>
    <w:basedOn w:val="af3"/>
    <w:rsid w:val="00FE1A62"/>
    <w:rPr>
      <w:b/>
      <w:bCs/>
      <w:color w:val="auto"/>
      <w:sz w:val="24"/>
      <w:szCs w:val="24"/>
    </w:rPr>
  </w:style>
  <w:style w:type="character" w:customStyle="1" w:styleId="newstext1">
    <w:name w:val="news_text1"/>
    <w:basedOn w:val="af3"/>
    <w:rsid w:val="00FE1A62"/>
    <w:rPr>
      <w:color w:val="FFFFFF"/>
      <w:sz w:val="24"/>
      <w:szCs w:val="24"/>
    </w:rPr>
  </w:style>
  <w:style w:type="character" w:customStyle="1" w:styleId="bigbluelink1">
    <w:name w:val="big_blue_link1"/>
    <w:basedOn w:val="af3"/>
    <w:rsid w:val="00FE1A62"/>
    <w:rPr>
      <w:b/>
      <w:bCs/>
      <w:color w:val="auto"/>
      <w:sz w:val="42"/>
      <w:szCs w:val="42"/>
    </w:rPr>
  </w:style>
  <w:style w:type="character" w:customStyle="1" w:styleId="rotatetxt1">
    <w:name w:val="rotatetxt1"/>
    <w:basedOn w:val="af3"/>
    <w:rsid w:val="00FE1A62"/>
    <w:rPr>
      <w:rFonts w:ascii="Verdana" w:hAnsi="Verdana"/>
      <w:color w:val="auto"/>
      <w:sz w:val="19"/>
      <w:szCs w:val="19"/>
    </w:rPr>
  </w:style>
  <w:style w:type="character" w:customStyle="1" w:styleId="smallbluelink1">
    <w:name w:val="small_blue_link1"/>
    <w:basedOn w:val="af3"/>
    <w:rsid w:val="00FE1A62"/>
    <w:rPr>
      <w:color w:val="auto"/>
      <w:sz w:val="25"/>
      <w:szCs w:val="25"/>
    </w:rPr>
  </w:style>
  <w:style w:type="character" w:customStyle="1" w:styleId="footertext1">
    <w:name w:val="footer_text1"/>
    <w:basedOn w:val="af3"/>
    <w:rsid w:val="00FE1A62"/>
    <w:rPr>
      <w:rFonts w:ascii="Arial" w:hAnsi="Arial" w:cs="Arial"/>
      <w:color w:val="FFFFFF"/>
      <w:sz w:val="17"/>
      <w:szCs w:val="17"/>
    </w:rPr>
  </w:style>
  <w:style w:type="paragraph" w:customStyle="1" w:styleId="journaltitles">
    <w:name w:val="journaltitles"/>
    <w:basedOn w:val="af2"/>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3"/>
    <w:rsid w:val="00FE1A62"/>
    <w:rPr>
      <w:rFonts w:ascii="Arial" w:hAnsi="Arial" w:cs="Arial"/>
      <w:color w:val="000000"/>
      <w:sz w:val="16"/>
      <w:szCs w:val="16"/>
    </w:rPr>
  </w:style>
  <w:style w:type="character" w:customStyle="1" w:styleId="maintext1">
    <w:name w:val="maintext1"/>
    <w:basedOn w:val="af3"/>
    <w:rsid w:val="00FE1A62"/>
    <w:rPr>
      <w:rFonts w:ascii="Arial" w:hAnsi="Arial" w:cs="Arial"/>
      <w:color w:val="000000"/>
      <w:sz w:val="18"/>
      <w:szCs w:val="18"/>
    </w:rPr>
  </w:style>
  <w:style w:type="paragraph" w:customStyle="1" w:styleId="default0">
    <w:name w:val="default"/>
    <w:basedOn w:val="af2"/>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5"/>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5"/>
    <w:uiPriority w:val="99"/>
    <w:semiHidden/>
    <w:unhideWhenUsed/>
    <w:rsid w:val="00267173"/>
  </w:style>
  <w:style w:type="paragraph" w:customStyle="1" w:styleId="2fffff1">
    <w:name w:val="Текст выноски2"/>
    <w:basedOn w:val="af2"/>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3"/>
    <w:rsid w:val="00292B3F"/>
    <w:rPr>
      <w:rFonts w:ascii="Arial" w:hAnsi="Arial" w:cs="Arial" w:hint="default"/>
      <w:b/>
      <w:bCs/>
      <w:color w:val="990000"/>
      <w:sz w:val="21"/>
      <w:szCs w:val="21"/>
    </w:rPr>
  </w:style>
  <w:style w:type="paragraph" w:customStyle="1" w:styleId="14pt2">
    <w:name w:val="Стиль Текст + 14 pt"/>
    <w:basedOn w:val="af2"/>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6">
    <w:name w:val="Знак Знак"/>
    <w:basedOn w:val="af3"/>
    <w:rsid w:val="00937513"/>
    <w:rPr>
      <w:sz w:val="24"/>
      <w:szCs w:val="24"/>
      <w:lang w:val="ru-RU" w:eastAsia="ru-RU"/>
    </w:rPr>
  </w:style>
  <w:style w:type="character" w:customStyle="1" w:styleId="14pt3">
    <w:name w:val="Стиль Текст + 14 pt Знак"/>
    <w:basedOn w:val="af3"/>
    <w:locked/>
    <w:rsid w:val="00314A13"/>
    <w:rPr>
      <w:sz w:val="28"/>
      <w:szCs w:val="28"/>
      <w:lang w:val="ru-RU" w:eastAsia="ru-RU" w:bidi="ar-SA"/>
    </w:rPr>
  </w:style>
  <w:style w:type="character" w:customStyle="1" w:styleId="14pt4">
    <w:name w:val="Стиль Текст + 14 pt Знак Знак"/>
    <w:basedOn w:val="af3"/>
    <w:locked/>
    <w:rsid w:val="00314A13"/>
    <w:rPr>
      <w:sz w:val="28"/>
      <w:szCs w:val="28"/>
      <w:lang w:val="ru-RU" w:eastAsia="ru-RU" w:bidi="ar-SA"/>
    </w:rPr>
  </w:style>
  <w:style w:type="character" w:customStyle="1" w:styleId="133">
    <w:name w:val="Знак Знак13"/>
    <w:basedOn w:val="af3"/>
    <w:locked/>
    <w:rsid w:val="00314A13"/>
    <w:rPr>
      <w:i/>
      <w:iCs/>
      <w:sz w:val="28"/>
      <w:szCs w:val="28"/>
      <w:lang w:val="uk-UA" w:eastAsia="ru-RU" w:bidi="ar-SA"/>
    </w:rPr>
  </w:style>
  <w:style w:type="character" w:customStyle="1" w:styleId="normal10">
    <w:name w:val="normal1"/>
    <w:basedOn w:val="af3"/>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2"/>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5"/>
    <w:uiPriority w:val="99"/>
    <w:semiHidden/>
    <w:unhideWhenUsed/>
    <w:rsid w:val="0039380B"/>
  </w:style>
  <w:style w:type="paragraph" w:customStyle="1" w:styleId="260">
    <w:name w:val="Основной текст 26"/>
    <w:basedOn w:val="af2"/>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5"/>
    <w:uiPriority w:val="99"/>
    <w:semiHidden/>
    <w:unhideWhenUsed/>
    <w:rsid w:val="00BA3A4E"/>
  </w:style>
  <w:style w:type="paragraph" w:customStyle="1" w:styleId="160">
    <w:name w:val="Основной текст16"/>
    <w:basedOn w:val="af2"/>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2">
    <w:name w:val="Верхний колонтитул2"/>
    <w:basedOn w:val="8a"/>
    <w:rsid w:val="00FC5D3D"/>
    <w:pPr>
      <w:tabs>
        <w:tab w:val="center" w:pos="4153"/>
        <w:tab w:val="right" w:pos="8306"/>
      </w:tabs>
    </w:pPr>
  </w:style>
  <w:style w:type="character" w:customStyle="1" w:styleId="title11">
    <w:name w:val="title11"/>
    <w:basedOn w:val="af3"/>
    <w:rsid w:val="00E3373F"/>
    <w:rPr>
      <w:rFonts w:ascii="Verdana" w:hAnsi="Verdana" w:hint="default"/>
      <w:b/>
      <w:bCs/>
      <w:sz w:val="21"/>
      <w:szCs w:val="21"/>
    </w:rPr>
  </w:style>
  <w:style w:type="paragraph" w:customStyle="1" w:styleId="paper1">
    <w:name w:val="paper1"/>
    <w:basedOn w:val="af2"/>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2"/>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7">
    <w:name w:val="Дисс. Обычный абзац"/>
    <w:basedOn w:val="af2"/>
    <w:link w:val="afffffffffffffffffffff8"/>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8">
    <w:name w:val="Дисс. Обычный абзац Знак"/>
    <w:basedOn w:val="af3"/>
    <w:link w:val="afffffffffffffffffffff7"/>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2"/>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3"/>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2"/>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9">
    <w:name w:val="Определения Автора"/>
    <w:basedOn w:val="af2"/>
    <w:link w:val="afffffffffffffffffffffa"/>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a">
    <w:name w:val="Определения Автора Знак"/>
    <w:basedOn w:val="af3"/>
    <w:link w:val="afffffffffffffffffffff9"/>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2"/>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b">
    <w:name w:val="Обычный_Автореферат"/>
    <w:basedOn w:val="af2"/>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3"/>
    <w:rsid w:val="007B0B78"/>
  </w:style>
  <w:style w:type="character" w:customStyle="1" w:styleId="afffffffffffffffffffffc">
    <w:name w:val="Обычный абзац"/>
    <w:basedOn w:val="af3"/>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d">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e">
    <w:name w:val="дис как заголовок раздела"/>
    <w:basedOn w:val="af2"/>
    <w:next w:val="afffffffffffffffffffffd"/>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2"/>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
    <w:name w:val="Основний текст_"/>
    <w:link w:val="affffffffffffffffffffff0"/>
    <w:uiPriority w:val="99"/>
    <w:locked/>
    <w:rsid w:val="0010053C"/>
    <w:rPr>
      <w:sz w:val="21"/>
      <w:shd w:val="clear" w:color="auto" w:fill="FFFFFF"/>
    </w:rPr>
  </w:style>
  <w:style w:type="paragraph" w:customStyle="1" w:styleId="affffffffffffffffffffff0">
    <w:name w:val="Основний текст"/>
    <w:basedOn w:val="af2"/>
    <w:link w:val="affffffffffffffffffffff"/>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5">
    <w:name w:val="Table Grid 1"/>
    <w:basedOn w:val="af4"/>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1">
    <w:name w:val="Основний текст + Курсив"/>
    <w:uiPriority w:val="99"/>
    <w:rsid w:val="0010053C"/>
    <w:rPr>
      <w:i/>
      <w:sz w:val="19"/>
    </w:rPr>
  </w:style>
  <w:style w:type="table" w:customStyle="1" w:styleId="1fffffff6">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2"/>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3">
    <w:name w:val="Абзац списка2"/>
    <w:basedOn w:val="af2"/>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3"/>
    <w:rsid w:val="000071A8"/>
  </w:style>
  <w:style w:type="paragraph" w:customStyle="1" w:styleId="articleauthorname">
    <w:name w:val="articleauthorname"/>
    <w:basedOn w:val="af2"/>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3"/>
    <w:rsid w:val="000071A8"/>
  </w:style>
  <w:style w:type="character" w:customStyle="1" w:styleId="article-author">
    <w:name w:val="article-author"/>
    <w:basedOn w:val="af3"/>
    <w:rsid w:val="000071A8"/>
  </w:style>
  <w:style w:type="character" w:customStyle="1" w:styleId="orange1">
    <w:name w:val="orange1"/>
    <w:basedOn w:val="af3"/>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3"/>
    <w:rsid w:val="004A5A83"/>
  </w:style>
  <w:style w:type="paragraph" w:customStyle="1" w:styleId="1fffffff7">
    <w:name w:val="Знак Знак Знак Знак Знак Знак Знак Знак Знак Знак Знак1 Знак Знак Знак Знак Знак Знак Знак Знак Знак Знак"/>
    <w:basedOn w:val="af2"/>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3"/>
    <w:rsid w:val="004A5A83"/>
  </w:style>
  <w:style w:type="character" w:customStyle="1" w:styleId="nobr">
    <w:name w:val="nobr"/>
    <w:basedOn w:val="af3"/>
    <w:rsid w:val="004A5A83"/>
  </w:style>
  <w:style w:type="paragraph" w:customStyle="1" w:styleId="ListParagraph1">
    <w:name w:val="List Paragraph1"/>
    <w:basedOn w:val="af2"/>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2"/>
    <w:next w:val="af2"/>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2"/>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2"/>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2"/>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2"/>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8">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4">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2">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9">
    <w:name w:val="Подпись к картинке_"/>
    <w:link w:val="affffffffffffffffff8"/>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5">
    <w:name w:val="Подпись к картинке (2)_"/>
    <w:link w:val="2fffff6"/>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3">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2">
    <w:name w:val="Подпись к таблице_"/>
    <w:link w:val="afffffffffffffffff1"/>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2"/>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6">
    <w:name w:val="Подпись к картинке (2)"/>
    <w:basedOn w:val="af2"/>
    <w:link w:val="2fffff5"/>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2"/>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2"/>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2"/>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2"/>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2"/>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2"/>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2"/>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2"/>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2"/>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2"/>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2"/>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2"/>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2"/>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2"/>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7">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4">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8">
    <w:name w:val="Подпись к таблице (2)_"/>
    <w:link w:val="2fffff9"/>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9">
    <w:name w:val="Подпись к таблице (2)"/>
    <w:basedOn w:val="af2"/>
    <w:link w:val="2fffff8"/>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2"/>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2"/>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2"/>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5">
    <w:name w:val="Авторефукр"/>
    <w:basedOn w:val="af2"/>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2"/>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2"/>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6">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3"/>
    <w:rsid w:val="003A3D03"/>
  </w:style>
  <w:style w:type="paragraph" w:customStyle="1" w:styleId="4ff9">
    <w:name w:val="4"/>
    <w:basedOn w:val="af2"/>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3"/>
    <w:rsid w:val="003A3D03"/>
  </w:style>
  <w:style w:type="character" w:customStyle="1" w:styleId="75pt3">
    <w:name w:val="75pt"/>
    <w:basedOn w:val="af3"/>
    <w:rsid w:val="003A3D03"/>
  </w:style>
  <w:style w:type="character" w:customStyle="1" w:styleId="constantia12pt40">
    <w:name w:val="constantia12pt40"/>
    <w:basedOn w:val="af3"/>
    <w:rsid w:val="003A3D03"/>
  </w:style>
  <w:style w:type="character" w:customStyle="1" w:styleId="9pt2">
    <w:name w:val="9pt"/>
    <w:basedOn w:val="af3"/>
    <w:rsid w:val="003A3D03"/>
  </w:style>
  <w:style w:type="character" w:customStyle="1" w:styleId="a00">
    <w:name w:val="a0"/>
    <w:basedOn w:val="af3"/>
    <w:rsid w:val="003A3D03"/>
  </w:style>
  <w:style w:type="paragraph" w:styleId="3">
    <w:name w:val="List Number 3"/>
    <w:basedOn w:val="af2"/>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3"/>
    <w:rsid w:val="004313DD"/>
    <w:rPr>
      <w:sz w:val="24"/>
      <w:lang w:val="uk-UA" w:eastAsia="ru-RU" w:bidi="ar-SA"/>
    </w:rPr>
  </w:style>
  <w:style w:type="character" w:customStyle="1" w:styleId="affffffffffffffffffffff7">
    <w:name w:val="Основной текст Знак Знак Знак"/>
    <w:basedOn w:val="af3"/>
    <w:rsid w:val="004313DD"/>
    <w:rPr>
      <w:b/>
      <w:sz w:val="36"/>
      <w:szCs w:val="36"/>
      <w:lang w:val="ru-RU" w:eastAsia="ru-RU" w:bidi="ar-SA"/>
    </w:rPr>
  </w:style>
  <w:style w:type="character" w:customStyle="1" w:styleId="BodyTextIndent210">
    <w:name w:val="Body Text Indent 2 Знак Знак1"/>
    <w:basedOn w:val="af3"/>
    <w:rsid w:val="004313DD"/>
    <w:rPr>
      <w:sz w:val="24"/>
      <w:szCs w:val="24"/>
      <w:lang w:val="uk-UA" w:eastAsia="ru-RU" w:bidi="ar-SA"/>
    </w:rPr>
  </w:style>
  <w:style w:type="paragraph" w:customStyle="1" w:styleId="263">
    <w:name w:val="Основной текст с отступом 26"/>
    <w:basedOn w:val="af2"/>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2"/>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a">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8">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3"/>
    <w:rsid w:val="005C0E6E"/>
  </w:style>
  <w:style w:type="character" w:customStyle="1" w:styleId="date4">
    <w:name w:val="date4"/>
    <w:basedOn w:val="af3"/>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9">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b">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c">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2"/>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2"/>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2"/>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2"/>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2"/>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2"/>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9">
    <w:name w:val="таблица 1"/>
    <w:basedOn w:val="af2"/>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a">
    <w:name w:val="таблица название"/>
    <w:basedOn w:val="af2"/>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2"/>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3"/>
    <w:uiPriority w:val="99"/>
    <w:rsid w:val="00886B4E"/>
  </w:style>
  <w:style w:type="paragraph" w:customStyle="1" w:styleId="affffffffffffffffffffffb">
    <w:name w:val="Знак Знак Знак Знак Знак Знак Знак Знак Знак Знак Знак Знак"/>
    <w:basedOn w:val="af2"/>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2"/>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c">
    <w:name w:val="!Автореферат"/>
    <w:basedOn w:val="af2"/>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d">
    <w:name w:val="Заголов."/>
    <w:basedOn w:val="af2"/>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a">
    <w:name w:val="Знак Знак Знак Знак Знак Знак Знак Знак Знак Знак Знак Знак1"/>
    <w:basedOn w:val="af2"/>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e">
    <w:name w:val="Вопросы"/>
    <w:basedOn w:val="af2"/>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3"/>
    <w:rsid w:val="00886B4E"/>
  </w:style>
  <w:style w:type="paragraph" w:customStyle="1" w:styleId="leftauthor">
    <w:name w:val="left_author"/>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
    <w:name w:val="название"/>
    <w:basedOn w:val="af3"/>
    <w:rsid w:val="00886B4E"/>
  </w:style>
  <w:style w:type="character" w:customStyle="1" w:styleId="afffffffffffffffffffffff0">
    <w:name w:val="назначение"/>
    <w:basedOn w:val="af3"/>
    <w:rsid w:val="00886B4E"/>
  </w:style>
  <w:style w:type="paragraph" w:customStyle="1" w:styleId="2fffffd">
    <w:name w:val="сновной текст с отступом 2"/>
    <w:basedOn w:val="10c"/>
    <w:rsid w:val="00886B4E"/>
    <w:pPr>
      <w:widowControl/>
      <w:tabs>
        <w:tab w:val="left" w:pos="1985"/>
      </w:tabs>
      <w:spacing w:line="240" w:lineRule="auto"/>
    </w:pPr>
    <w:rPr>
      <w:sz w:val="28"/>
    </w:rPr>
  </w:style>
  <w:style w:type="paragraph" w:styleId="afffffffffffffffffffffff1">
    <w:name w:val="Normal Indent"/>
    <w:basedOn w:val="af2"/>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2">
    <w:name w:val="Подпись к рисунку (заголовок)"/>
    <w:basedOn w:val="afffffffffffffffff0"/>
    <w:next w:val="afffffffffffffffff0"/>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3"/>
    <w:rsid w:val="00886B4E"/>
  </w:style>
  <w:style w:type="paragraph" w:customStyle="1" w:styleId="CharChar1CharChar1CharChar">
    <w:name w:val="Char Char Знак Знак1 Char Char1 Знак Знак Char Char"/>
    <w:basedOn w:val="af2"/>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3"/>
    <w:rsid w:val="00886B4E"/>
  </w:style>
  <w:style w:type="character" w:customStyle="1" w:styleId="y5blacky5bg">
    <w:name w:val="y5_black y5_bg"/>
    <w:basedOn w:val="af3"/>
    <w:rsid w:val="00886B4E"/>
  </w:style>
  <w:style w:type="character" w:customStyle="1" w:styleId="url">
    <w:name w:val="url"/>
    <w:basedOn w:val="af3"/>
    <w:rsid w:val="00886B4E"/>
  </w:style>
  <w:style w:type="paragraph" w:customStyle="1" w:styleId="bodytext2">
    <w:name w:val="bodytext2"/>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3">
    <w:name w:val="обычный_(веб)"/>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3"/>
    <w:rsid w:val="00886B4E"/>
  </w:style>
  <w:style w:type="paragraph" w:customStyle="1" w:styleId="afffffffffffffffffffffff4">
    <w:name w:val="АА"/>
    <w:basedOn w:val="af2"/>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5">
    <w:name w:val="Б"/>
    <w:basedOn w:val="af2"/>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3"/>
    <w:rsid w:val="00886B4E"/>
  </w:style>
  <w:style w:type="character" w:customStyle="1" w:styleId="search-keyword-match">
    <w:name w:val="search-keyword-match"/>
    <w:basedOn w:val="af3"/>
    <w:rsid w:val="00886B4E"/>
  </w:style>
  <w:style w:type="character" w:customStyle="1" w:styleId="title1">
    <w:name w:val="title1"/>
    <w:basedOn w:val="af3"/>
    <w:rsid w:val="001F66E7"/>
    <w:rPr>
      <w:rFonts w:ascii="Tahoma" w:hAnsi="Tahoma" w:cs="Tahoma" w:hint="default"/>
      <w:b/>
      <w:bCs/>
      <w:color w:val="000000"/>
      <w:sz w:val="18"/>
      <w:szCs w:val="18"/>
    </w:rPr>
  </w:style>
  <w:style w:type="character" w:customStyle="1" w:styleId="txt1">
    <w:name w:val="txt1"/>
    <w:basedOn w:val="af3"/>
    <w:rsid w:val="001F66E7"/>
    <w:rPr>
      <w:sz w:val="18"/>
      <w:szCs w:val="18"/>
    </w:rPr>
  </w:style>
  <w:style w:type="character" w:customStyle="1" w:styleId="s4">
    <w:name w:val="s4"/>
    <w:basedOn w:val="af3"/>
    <w:rsid w:val="001F66E7"/>
  </w:style>
  <w:style w:type="character" w:customStyle="1" w:styleId="s1">
    <w:name w:val="s1"/>
    <w:basedOn w:val="af3"/>
    <w:rsid w:val="001F66E7"/>
  </w:style>
  <w:style w:type="character" w:customStyle="1" w:styleId="s2">
    <w:name w:val="s2"/>
    <w:basedOn w:val="af3"/>
    <w:rsid w:val="001F66E7"/>
  </w:style>
  <w:style w:type="paragraph" w:customStyle="1" w:styleId="text-content-page1">
    <w:name w:val="text-content-page1"/>
    <w:basedOn w:val="af2"/>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3"/>
    <w:rsid w:val="001F66E7"/>
  </w:style>
  <w:style w:type="character" w:customStyle="1" w:styleId="dcom1">
    <w:name w:val="d_com1"/>
    <w:basedOn w:val="af3"/>
    <w:rsid w:val="001F66E7"/>
    <w:rPr>
      <w:i/>
      <w:iCs/>
      <w:color w:val="6F0000"/>
    </w:rPr>
  </w:style>
  <w:style w:type="paragraph" w:customStyle="1" w:styleId="p3">
    <w:name w:val="p3"/>
    <w:basedOn w:val="af2"/>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2"/>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2"/>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2"/>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3"/>
    <w:uiPriority w:val="99"/>
    <w:rsid w:val="001F66E7"/>
    <w:rPr>
      <w:rFonts w:ascii="Times New Roman" w:hAnsi="Times New Roman" w:cs="Times New Roman"/>
      <w:b/>
      <w:bCs/>
      <w:sz w:val="22"/>
      <w:szCs w:val="22"/>
    </w:rPr>
  </w:style>
  <w:style w:type="character" w:customStyle="1" w:styleId="FontStyle175">
    <w:name w:val="Font Style175"/>
    <w:basedOn w:val="af3"/>
    <w:rsid w:val="001F66E7"/>
    <w:rPr>
      <w:rFonts w:ascii="Times New Roman" w:hAnsi="Times New Roman" w:cs="Times New Roman"/>
      <w:sz w:val="18"/>
      <w:szCs w:val="18"/>
    </w:rPr>
  </w:style>
  <w:style w:type="character" w:customStyle="1" w:styleId="FontStyle177">
    <w:name w:val="Font Style177"/>
    <w:basedOn w:val="af3"/>
    <w:rsid w:val="001F66E7"/>
    <w:rPr>
      <w:rFonts w:ascii="Times New Roman" w:hAnsi="Times New Roman" w:cs="Times New Roman"/>
      <w:sz w:val="18"/>
      <w:szCs w:val="18"/>
    </w:rPr>
  </w:style>
  <w:style w:type="character" w:customStyle="1" w:styleId="FontStyle188">
    <w:name w:val="Font Style188"/>
    <w:basedOn w:val="af3"/>
    <w:uiPriority w:val="99"/>
    <w:rsid w:val="001F66E7"/>
    <w:rPr>
      <w:rFonts w:ascii="Times New Roman" w:hAnsi="Times New Roman" w:cs="Times New Roman"/>
      <w:sz w:val="18"/>
      <w:szCs w:val="18"/>
    </w:rPr>
  </w:style>
  <w:style w:type="paragraph" w:customStyle="1" w:styleId="334">
    <w:name w:val="Основной текст 33"/>
    <w:basedOn w:val="af2"/>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2"/>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2"/>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2"/>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2"/>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2"/>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2"/>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2"/>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2"/>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2"/>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2"/>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2"/>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2"/>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2"/>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2"/>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2"/>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2"/>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2"/>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2"/>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3"/>
    <w:rsid w:val="00181228"/>
  </w:style>
  <w:style w:type="character" w:customStyle="1" w:styleId="ti2">
    <w:name w:val="ti2"/>
    <w:basedOn w:val="af3"/>
    <w:rsid w:val="00181228"/>
    <w:rPr>
      <w:sz w:val="22"/>
      <w:szCs w:val="22"/>
    </w:rPr>
  </w:style>
  <w:style w:type="character" w:customStyle="1" w:styleId="featuredlinkouts">
    <w:name w:val="featured_linkouts"/>
    <w:basedOn w:val="af3"/>
    <w:rsid w:val="00181228"/>
  </w:style>
  <w:style w:type="character" w:customStyle="1" w:styleId="linkbar">
    <w:name w:val="linkbar"/>
    <w:basedOn w:val="af3"/>
    <w:rsid w:val="00181228"/>
  </w:style>
  <w:style w:type="paragraph" w:customStyle="1" w:styleId="affiliation2">
    <w:name w:val="affiliation2"/>
    <w:basedOn w:val="af2"/>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3"/>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2"/>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2"/>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2"/>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2"/>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2"/>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6">
    <w:name w:val="_рисунок"/>
    <w:basedOn w:val="af2"/>
    <w:next w:val="af2"/>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7">
    <w:name w:val="_рисунок Знак"/>
    <w:basedOn w:val="af3"/>
    <w:rsid w:val="00181228"/>
    <w:rPr>
      <w:b/>
      <w:i/>
      <w:sz w:val="22"/>
      <w:szCs w:val="24"/>
      <w:lang w:val="uk-UA" w:eastAsia="ru-RU" w:bidi="ar-SA"/>
    </w:rPr>
  </w:style>
  <w:style w:type="character" w:customStyle="1" w:styleId="nonunderlined1">
    <w:name w:val="nonunderlined1"/>
    <w:basedOn w:val="af3"/>
    <w:rsid w:val="00181228"/>
    <w:rPr>
      <w:strike w:val="0"/>
      <w:dstrike w:val="0"/>
      <w:u w:val="none"/>
      <w:effect w:val="none"/>
    </w:rPr>
  </w:style>
  <w:style w:type="character" w:customStyle="1" w:styleId="issue">
    <w:name w:val="issue"/>
    <w:basedOn w:val="af3"/>
    <w:rsid w:val="00181228"/>
  </w:style>
  <w:style w:type="character" w:customStyle="1" w:styleId="ref-vol1">
    <w:name w:val="ref-vol1"/>
    <w:basedOn w:val="af3"/>
    <w:rsid w:val="00181228"/>
    <w:rPr>
      <w:b/>
      <w:bCs/>
    </w:rPr>
  </w:style>
  <w:style w:type="table" w:styleId="afffffffffffffffffffffff8">
    <w:name w:val="Table Professional"/>
    <w:basedOn w:val="af4"/>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2"/>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2"/>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2"/>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2"/>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2"/>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2"/>
    <w:rsid w:val="006A457C"/>
    <w:pPr>
      <w:suppressAutoHyphens w:val="0"/>
      <w:spacing w:after="120"/>
      <w:ind w:left="1415"/>
    </w:pPr>
    <w:rPr>
      <w:rFonts w:ascii="Times New Roman" w:eastAsia="Times New Roman" w:hAnsi="Times New Roman" w:cs="Times New Roman"/>
      <w:lang w:val="uk-UA" w:eastAsia="ru-RU"/>
    </w:rPr>
  </w:style>
  <w:style w:type="paragraph" w:styleId="afff7">
    <w:name w:val="Body Text First Indent"/>
    <w:basedOn w:val="affffffff"/>
    <w:link w:val="afff6"/>
    <w:rsid w:val="006A457C"/>
    <w:pPr>
      <w:suppressAutoHyphens w:val="0"/>
      <w:ind w:firstLine="210"/>
    </w:pPr>
    <w:rPr>
      <w:rFonts w:ascii="PetersburgCTT" w:eastAsia="PetersburgCTT" w:hAnsi="PetersburgCTT" w:cs="PetersburgCTT"/>
      <w:sz w:val="24"/>
    </w:rPr>
  </w:style>
  <w:style w:type="character" w:customStyle="1" w:styleId="1fffffffb">
    <w:name w:val="Красная строка Знак1"/>
    <w:basedOn w:val="1ff1"/>
    <w:uiPriority w:val="99"/>
    <w:semiHidden/>
    <w:rsid w:val="006A457C"/>
    <w:rPr>
      <w:rFonts w:ascii="Garamond" w:eastAsia="Garamond" w:hAnsi="Garamond" w:cs="Garamond"/>
      <w:sz w:val="24"/>
      <w:szCs w:val="24"/>
      <w:lang w:eastAsia="ar-SA"/>
    </w:rPr>
  </w:style>
  <w:style w:type="paragraph" w:styleId="2d">
    <w:name w:val="Body Text First Indent 2"/>
    <w:basedOn w:val="affffffff6"/>
    <w:link w:val="2c"/>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f3"/>
    <w:link w:val="affffffff6"/>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2"/>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2"/>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2"/>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2"/>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2"/>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2"/>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2"/>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2"/>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e">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2"/>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2"/>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2"/>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2"/>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2"/>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2"/>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2"/>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2"/>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2"/>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2"/>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2"/>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2"/>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2"/>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2"/>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2"/>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2"/>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2"/>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2"/>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2"/>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2"/>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2"/>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2"/>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2"/>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2"/>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2"/>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2"/>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2"/>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2"/>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2"/>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2"/>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2"/>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2"/>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2"/>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2"/>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2"/>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2"/>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2"/>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2"/>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2"/>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2"/>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2"/>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2"/>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2"/>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2"/>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2"/>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2"/>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3"/>
    <w:rsid w:val="0011487C"/>
    <w:rPr>
      <w:rFonts w:ascii="Arial Narrow" w:hAnsi="Arial Narrow" w:cs="Arial Narrow"/>
      <w:b/>
      <w:bCs/>
      <w:i/>
      <w:iCs/>
      <w:caps/>
      <w:sz w:val="20"/>
      <w:szCs w:val="20"/>
    </w:rPr>
  </w:style>
  <w:style w:type="paragraph" w:customStyle="1" w:styleId="afffffffffffffffffffffff9">
    <w:name w:val="Титульний"/>
    <w:basedOn w:val="af2"/>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3"/>
    <w:rsid w:val="00821E3A"/>
    <w:rPr>
      <w:color w:val="FF0000"/>
    </w:rPr>
  </w:style>
  <w:style w:type="paragraph" w:customStyle="1" w:styleId="NienieEeo">
    <w:name w:val="NienieEeo"/>
    <w:basedOn w:val="af2"/>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2"/>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a">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2"/>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3"/>
    <w:rsid w:val="007B6B41"/>
  </w:style>
  <w:style w:type="character" w:customStyle="1" w:styleId="bindingblock1">
    <w:name w:val="bindingblock1"/>
    <w:basedOn w:val="af3"/>
    <w:rsid w:val="007B6B41"/>
  </w:style>
  <w:style w:type="paragraph" w:customStyle="1" w:styleId="afffffffffffffffffffffffb">
    <w:name w:val="КД Знак Знак"/>
    <w:basedOn w:val="af2"/>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2"/>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3"/>
    <w:rsid w:val="00733FD1"/>
  </w:style>
  <w:style w:type="character" w:customStyle="1" w:styleId="text41">
    <w:name w:val="text41"/>
    <w:basedOn w:val="af3"/>
    <w:rsid w:val="00733FD1"/>
    <w:rPr>
      <w:rFonts w:ascii="Verdana" w:hAnsi="Verdana" w:hint="default"/>
      <w:b w:val="0"/>
      <w:bCs w:val="0"/>
      <w:color w:val="212063"/>
    </w:rPr>
  </w:style>
  <w:style w:type="paragraph" w:customStyle="1" w:styleId="textjur">
    <w:name w:val="text_jur"/>
    <w:basedOn w:val="af2"/>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3"/>
    <w:rsid w:val="00733FD1"/>
    <w:rPr>
      <w:sz w:val="20"/>
      <w:szCs w:val="20"/>
    </w:rPr>
  </w:style>
  <w:style w:type="character" w:customStyle="1" w:styleId="comment">
    <w:name w:val="comment"/>
    <w:basedOn w:val="af3"/>
    <w:rsid w:val="00733FD1"/>
  </w:style>
  <w:style w:type="paragraph" w:customStyle="1" w:styleId="authorgroup">
    <w:name w:val="authorgroup"/>
    <w:basedOn w:val="af2"/>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3"/>
    <w:rsid w:val="00733FD1"/>
    <w:rPr>
      <w:rFonts w:ascii="Arial" w:hAnsi="Arial" w:cs="Arial" w:hint="default"/>
      <w:b/>
      <w:bCs/>
      <w:color w:val="003399"/>
      <w:sz w:val="32"/>
      <w:szCs w:val="32"/>
    </w:rPr>
  </w:style>
  <w:style w:type="character" w:customStyle="1" w:styleId="rvts21">
    <w:name w:val="rvts21"/>
    <w:basedOn w:val="af3"/>
    <w:rsid w:val="00733FD1"/>
    <w:rPr>
      <w:rFonts w:ascii="Times New Roman" w:hAnsi="Times New Roman" w:cs="Times New Roman" w:hint="default"/>
      <w:sz w:val="28"/>
      <w:szCs w:val="28"/>
    </w:rPr>
  </w:style>
  <w:style w:type="character" w:customStyle="1" w:styleId="srtitle">
    <w:name w:val="srtitle"/>
    <w:basedOn w:val="af3"/>
    <w:rsid w:val="00733FD1"/>
  </w:style>
  <w:style w:type="character" w:customStyle="1" w:styleId="grey">
    <w:name w:val="grey"/>
    <w:basedOn w:val="af3"/>
    <w:rsid w:val="00733FD1"/>
  </w:style>
  <w:style w:type="character" w:customStyle="1" w:styleId="addmd">
    <w:name w:val="addmd"/>
    <w:basedOn w:val="af3"/>
    <w:rsid w:val="00733FD1"/>
  </w:style>
  <w:style w:type="character" w:customStyle="1" w:styleId="bindingblock">
    <w:name w:val="bindingblock"/>
    <w:basedOn w:val="af3"/>
    <w:rsid w:val="00733FD1"/>
  </w:style>
  <w:style w:type="character" w:customStyle="1" w:styleId="binding">
    <w:name w:val="binding"/>
    <w:basedOn w:val="af3"/>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2"/>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c">
    <w:name w:val="СтФорм"/>
    <w:basedOn w:val="BodyText3"/>
    <w:rsid w:val="00187A91"/>
    <w:pPr>
      <w:widowControl/>
      <w:spacing w:after="120" w:line="360" w:lineRule="auto"/>
      <w:ind w:firstLine="851"/>
    </w:pPr>
    <w:rPr>
      <w:sz w:val="28"/>
      <w:szCs w:val="28"/>
    </w:rPr>
  </w:style>
  <w:style w:type="character" w:customStyle="1" w:styleId="afffffffffffffffffffffffd">
    <w:name w:val="Основной текст Знак.Основной текст Знак Знак Знак Знак Знак Знак Знак"/>
    <w:basedOn w:val="af3"/>
    <w:rsid w:val="00187A91"/>
    <w:rPr>
      <w:sz w:val="24"/>
      <w:szCs w:val="24"/>
      <w:lang w:val="ru-RU"/>
    </w:rPr>
  </w:style>
  <w:style w:type="paragraph" w:customStyle="1" w:styleId="3fffd">
    <w:name w:val="Текст выноски3"/>
    <w:basedOn w:val="af2"/>
    <w:rsid w:val="00187A91"/>
    <w:pPr>
      <w:suppressAutoHyphens w:val="0"/>
      <w:autoSpaceDE w:val="0"/>
      <w:autoSpaceDN w:val="0"/>
    </w:pPr>
    <w:rPr>
      <w:rFonts w:ascii="Tahoma" w:eastAsia="Times New Roman" w:hAnsi="Tahoma" w:cs="Tahoma"/>
      <w:sz w:val="16"/>
      <w:szCs w:val="16"/>
      <w:lang w:eastAsia="ru-RU"/>
    </w:rPr>
  </w:style>
  <w:style w:type="paragraph" w:customStyle="1" w:styleId="1fffffffc">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2"/>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e">
    <w:name w:val="А"/>
    <w:basedOn w:val="af2"/>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
    <w:name w:val="Список определений"/>
    <w:basedOn w:val="163"/>
    <w:next w:val="af2"/>
    <w:rsid w:val="000E45DD"/>
    <w:pPr>
      <w:widowControl/>
      <w:ind w:left="360"/>
    </w:pPr>
    <w:rPr>
      <w:b w:val="0"/>
      <w:sz w:val="24"/>
    </w:rPr>
  </w:style>
  <w:style w:type="paragraph" w:customStyle="1" w:styleId="21f3">
    <w:name w:val="Îñíîâíîé òåêñò 21"/>
    <w:basedOn w:val="affffffffffff4"/>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2"/>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2"/>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3"/>
    <w:rsid w:val="00125F49"/>
  </w:style>
  <w:style w:type="character" w:customStyle="1" w:styleId="7f">
    <w:name w:val="Название7"/>
    <w:basedOn w:val="af3"/>
    <w:rsid w:val="00125F49"/>
  </w:style>
  <w:style w:type="character" w:customStyle="1" w:styleId="hissue">
    <w:name w:val="hissue"/>
    <w:basedOn w:val="af3"/>
    <w:rsid w:val="00125F49"/>
  </w:style>
  <w:style w:type="character" w:customStyle="1" w:styleId="smalllight">
    <w:name w:val="small light"/>
    <w:basedOn w:val="af3"/>
    <w:rsid w:val="00125F49"/>
  </w:style>
  <w:style w:type="character" w:customStyle="1" w:styleId="c51">
    <w:name w:val="c51"/>
    <w:basedOn w:val="af3"/>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3"/>
    <w:rsid w:val="00140CEE"/>
    <w:rPr>
      <w:rFonts w:ascii="Times New Roman" w:hAnsi="Times New Roman"/>
      <w:noProof w:val="0"/>
      <w:sz w:val="28"/>
      <w:lang w:val="uk-UA"/>
    </w:rPr>
  </w:style>
  <w:style w:type="paragraph" w:customStyle="1" w:styleId="affffffffffffffffffffffff0">
    <w:name w:val="мій Знак Знак Знак Знак Знак Знак Знак Знак"/>
    <w:basedOn w:val="affffffff"/>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3"/>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2"/>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2"/>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2"/>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2"/>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0">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3"/>
    <w:rsid w:val="00A36128"/>
    <w:rPr>
      <w:rFonts w:ascii="Verdana" w:hAnsi="Verdana" w:cs="Verdana" w:hint="default"/>
      <w:sz w:val="14"/>
      <w:szCs w:val="14"/>
    </w:rPr>
  </w:style>
  <w:style w:type="paragraph" w:customStyle="1" w:styleId="5ff5">
    <w:name w:val="табл5"/>
    <w:basedOn w:val="af2"/>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2"/>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6">
    <w:name w:val="Текст выноски Знак1"/>
    <w:basedOn w:val="af3"/>
    <w:link w:val="afffffffff0"/>
    <w:rsid w:val="00AA46C8"/>
    <w:rPr>
      <w:rFonts w:ascii="Helvetica" w:eastAsia="Garamond" w:hAnsi="Helvetica" w:cs="Helvetica"/>
      <w:sz w:val="16"/>
      <w:szCs w:val="16"/>
      <w:lang w:eastAsia="ar-SA"/>
    </w:rPr>
  </w:style>
  <w:style w:type="paragraph" w:customStyle="1" w:styleId="dip">
    <w:name w:val="dip"/>
    <w:basedOn w:val="af2"/>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3"/>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2"/>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1">
    <w:name w:val="Нормальний текст"/>
    <w:basedOn w:val="af2"/>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2"/>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2"/>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3"/>
    <w:rsid w:val="00A473A1"/>
    <w:rPr>
      <w:rFonts w:ascii="Arial" w:hAnsi="Arial" w:cs="Arial" w:hint="default"/>
      <w:color w:val="494949"/>
      <w:sz w:val="19"/>
      <w:szCs w:val="19"/>
    </w:rPr>
  </w:style>
  <w:style w:type="paragraph" w:customStyle="1" w:styleId="2130">
    <w:name w:val="Основной текст 213"/>
    <w:basedOn w:val="af2"/>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2"/>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2"/>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d">
    <w:name w:val="Заголовок1"/>
    <w:basedOn w:val="af2"/>
    <w:next w:val="affffffff4"/>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2"/>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3"/>
    <w:rsid w:val="004B780E"/>
    <w:rPr>
      <w:b/>
      <w:bCs/>
      <w:color w:val="999999"/>
      <w:sz w:val="16"/>
      <w:szCs w:val="16"/>
    </w:rPr>
  </w:style>
  <w:style w:type="character" w:customStyle="1" w:styleId="htopic1">
    <w:name w:val="htopic1"/>
    <w:basedOn w:val="af3"/>
    <w:rsid w:val="004B780E"/>
    <w:rPr>
      <w:color w:val="999999"/>
      <w:sz w:val="16"/>
      <w:szCs w:val="16"/>
    </w:rPr>
  </w:style>
  <w:style w:type="paragraph" w:customStyle="1" w:styleId="bottom">
    <w:name w:val="bottom"/>
    <w:basedOn w:val="af2"/>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3"/>
    <w:rsid w:val="00C33A43"/>
    <w:rPr>
      <w:color w:val="ABDC7D"/>
      <w:sz w:val="27"/>
      <w:szCs w:val="27"/>
    </w:rPr>
  </w:style>
  <w:style w:type="character" w:customStyle="1" w:styleId="announcetitle1">
    <w:name w:val="announce_title1"/>
    <w:basedOn w:val="af3"/>
    <w:rsid w:val="00C33A43"/>
    <w:rPr>
      <w:b/>
      <w:bCs/>
      <w:color w:val="00763E"/>
      <w:sz w:val="21"/>
      <w:szCs w:val="21"/>
    </w:rPr>
  </w:style>
  <w:style w:type="character" w:customStyle="1" w:styleId="b4">
    <w:name w:val="b4"/>
    <w:basedOn w:val="af3"/>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2">
    <w:name w:val="Гост"/>
    <w:basedOn w:val="af2"/>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3">
    <w:name w:val="ГОСТ"/>
    <w:basedOn w:val="af2"/>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2"/>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2"/>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e">
    <w:name w:val="текст сноски1"/>
    <w:basedOn w:val="af2"/>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2"/>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2"/>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4"/>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0">
    <w:name w:val="Таблица2"/>
    <w:basedOn w:val="af2"/>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e">
    <w:name w:val="Список Литературы"/>
    <w:basedOn w:val="affffffff"/>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4">
    <w:name w:val="Стиль Основной текст + полужирный"/>
    <w:basedOn w:val="affffffff"/>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0">
    <w:name w:val="Стиль Основной текст + полужирный1"/>
    <w:basedOn w:val="affffffff"/>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1">
    <w:name w:val="Стиль Основной текст + полужирный2"/>
    <w:basedOn w:val="affffffff"/>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0"/>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2"/>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2"/>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5">
    <w:name w:val="Загл.табл."/>
    <w:basedOn w:val="af2"/>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2"/>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2"/>
    <w:next w:val="af2"/>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6">
    <w:name w:val="УПЖ"/>
    <w:basedOn w:val="af2"/>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7">
    <w:name w:val="Розділ"/>
    <w:basedOn w:val="af2"/>
    <w:next w:val="af2"/>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2"/>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2"/>
    <w:unhideWhenUsed/>
    <w:rsid w:val="0000123E"/>
    <w:pPr>
      <w:numPr>
        <w:numId w:val="45"/>
      </w:numPr>
      <w:contextualSpacing/>
    </w:pPr>
  </w:style>
  <w:style w:type="character" w:customStyle="1" w:styleId="mlxttrn">
    <w:name w:val="mlxt_trn"/>
    <w:basedOn w:val="af3"/>
    <w:rsid w:val="00CA7E0D"/>
    <w:rPr>
      <w:rFonts w:ascii="Times New Roman" w:hAnsi="Times New Roman" w:cs="Times New Roman"/>
    </w:rPr>
  </w:style>
  <w:style w:type="character" w:customStyle="1" w:styleId="3ffff0">
    <w:name w:val="Номер страницы3"/>
    <w:basedOn w:val="af3"/>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2">
    <w:name w:val="Îñíîâíîé òåêñò ñ îòñòóïîì 2"/>
    <w:basedOn w:val="af2"/>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3"/>
    <w:rsid w:val="00BF54BF"/>
    <w:rPr>
      <w:rFonts w:ascii="Arial" w:hAnsi="Arial" w:cs="Arial" w:hint="default"/>
      <w:color w:val="000000"/>
      <w:sz w:val="18"/>
      <w:szCs w:val="18"/>
    </w:rPr>
  </w:style>
  <w:style w:type="character" w:customStyle="1" w:styleId="ref-vol">
    <w:name w:val="ref-vol"/>
    <w:basedOn w:val="af3"/>
    <w:rsid w:val="00BF54BF"/>
  </w:style>
  <w:style w:type="character" w:customStyle="1" w:styleId="maintextbldleft">
    <w:name w:val="maintextbldleft"/>
    <w:basedOn w:val="af3"/>
    <w:rsid w:val="00BF54BF"/>
  </w:style>
  <w:style w:type="character" w:customStyle="1" w:styleId="maintextleft">
    <w:name w:val="maintextleft"/>
    <w:basedOn w:val="af3"/>
    <w:rsid w:val="00BF54BF"/>
  </w:style>
  <w:style w:type="character" w:customStyle="1" w:styleId="fm-vol-iss-date1">
    <w:name w:val="fm-vol-iss-date1"/>
    <w:basedOn w:val="af3"/>
    <w:rsid w:val="00BF54BF"/>
    <w:rPr>
      <w:rFonts w:ascii="Arial" w:hAnsi="Arial" w:cs="Arial" w:hint="default"/>
      <w:sz w:val="18"/>
      <w:szCs w:val="18"/>
    </w:rPr>
  </w:style>
  <w:style w:type="paragraph" w:customStyle="1" w:styleId="fm-author">
    <w:name w:val="fm-author"/>
    <w:basedOn w:val="af2"/>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2"/>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2"/>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2"/>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2"/>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2"/>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3"/>
    <w:rsid w:val="00296605"/>
    <w:rPr>
      <w:i/>
      <w:iCs/>
      <w:caps w:val="0"/>
    </w:rPr>
  </w:style>
  <w:style w:type="character" w:customStyle="1" w:styleId="normal--char">
    <w:name w:val="normal--char"/>
    <w:basedOn w:val="af3"/>
    <w:rsid w:val="00985F2A"/>
  </w:style>
  <w:style w:type="character" w:customStyle="1" w:styleId="ref-journal">
    <w:name w:val="ref-journal"/>
    <w:basedOn w:val="af3"/>
    <w:rsid w:val="00985F2A"/>
  </w:style>
  <w:style w:type="character" w:customStyle="1" w:styleId="e1">
    <w:name w:val="e1"/>
    <w:basedOn w:val="af3"/>
    <w:rsid w:val="00985F2A"/>
    <w:rPr>
      <w:color w:val="FF0000"/>
    </w:rPr>
  </w:style>
  <w:style w:type="character" w:customStyle="1" w:styleId="sz13">
    <w:name w:val="sz13"/>
    <w:basedOn w:val="af3"/>
    <w:rsid w:val="00985F2A"/>
  </w:style>
  <w:style w:type="character" w:customStyle="1" w:styleId="ref-journal1">
    <w:name w:val="ref-journal1"/>
    <w:basedOn w:val="af3"/>
    <w:rsid w:val="00985F2A"/>
    <w:rPr>
      <w:i/>
      <w:iCs/>
    </w:rPr>
  </w:style>
  <w:style w:type="character" w:customStyle="1" w:styleId="goohl2">
    <w:name w:val="goohl2"/>
    <w:basedOn w:val="af3"/>
    <w:rsid w:val="006B783C"/>
  </w:style>
  <w:style w:type="character" w:customStyle="1" w:styleId="goohl0">
    <w:name w:val="goohl0"/>
    <w:basedOn w:val="af3"/>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2"/>
    <w:next w:val="af2"/>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8">
    <w:name w:val="Обычный (д)"/>
    <w:basedOn w:val="af2"/>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1">
    <w:name w:val="Заголовок 1 (д)"/>
    <w:basedOn w:val="af2"/>
    <w:next w:val="af2"/>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9">
    <w:name w:val="Подзаголовок (д)"/>
    <w:basedOn w:val="20"/>
    <w:next w:val="affffffffffffffffffffffff8"/>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3">
    <w:name w:val="Заголовок 2 (д)"/>
    <w:basedOn w:val="20"/>
    <w:next w:val="affffffffffffffffffffffff8"/>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a">
    <w:name w:val="Таблица №"/>
    <w:basedOn w:val="affffffffffffffffffffffff8"/>
    <w:next w:val="affffffff9"/>
    <w:rsid w:val="007F0A39"/>
    <w:pPr>
      <w:jc w:val="right"/>
    </w:pPr>
    <w:rPr>
      <w:b/>
    </w:rPr>
  </w:style>
  <w:style w:type="paragraph" w:customStyle="1" w:styleId="3ffff2">
    <w:name w:val="Заголовок 3 (д)"/>
    <w:basedOn w:val="31"/>
    <w:next w:val="affffffffffffffffffffffff8"/>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b">
    <w:name w:val="Рисунок (название)"/>
    <w:basedOn w:val="affffffffffffffffffffffff8"/>
    <w:next w:val="affffffffffffffffffffffff8"/>
    <w:rsid w:val="007F0A39"/>
    <w:rPr>
      <w:i/>
    </w:rPr>
  </w:style>
  <w:style w:type="character" w:customStyle="1" w:styleId="maintextbldleft1">
    <w:name w:val="maintextbldleft1"/>
    <w:basedOn w:val="af3"/>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3"/>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c">
    <w:name w:val="Содержимое списка"/>
    <w:basedOn w:val="af2"/>
    <w:rsid w:val="007F0A39"/>
    <w:pPr>
      <w:widowControl w:val="0"/>
      <w:ind w:left="567"/>
    </w:pPr>
    <w:rPr>
      <w:rFonts w:ascii="Times New Roman" w:eastAsia="Lucida Sans Unicode" w:hAnsi="Times New Roman" w:cs="Times New Roman"/>
    </w:rPr>
  </w:style>
  <w:style w:type="paragraph" w:customStyle="1" w:styleId="affffffffffffffffffffffffd">
    <w:name w:val="Нормальный"/>
    <w:rsid w:val="00A8527C"/>
    <w:rPr>
      <w:rFonts w:ascii="Peterburg" w:eastAsia="Times New Roman" w:hAnsi="Peterburg" w:cs="Times New Roman"/>
      <w:sz w:val="26"/>
    </w:rPr>
  </w:style>
  <w:style w:type="paragraph" w:customStyle="1" w:styleId="Dtext">
    <w:name w:val="D_text"/>
    <w:basedOn w:val="af2"/>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2"/>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2"/>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3"/>
    <w:rsid w:val="00680AB0"/>
    <w:rPr>
      <w:color w:val="0000FF"/>
      <w:sz w:val="28"/>
      <w:szCs w:val="28"/>
      <w:lang w:val="uk-UA"/>
    </w:rPr>
  </w:style>
  <w:style w:type="paragraph" w:customStyle="1" w:styleId="Dtext0">
    <w:name w:val="D_text Знак"/>
    <w:basedOn w:val="af2"/>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e">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2"/>
    <w:rsid w:val="006E39C1"/>
    <w:pPr>
      <w:ind w:left="720"/>
    </w:pPr>
    <w:rPr>
      <w:rFonts w:ascii="Calibri" w:eastAsia="Times New Roman" w:hAnsi="Calibri" w:cs="Times New Roman"/>
      <w:lang w:val="en-US"/>
    </w:rPr>
  </w:style>
  <w:style w:type="paragraph" w:customStyle="1" w:styleId="5ff6">
    <w:name w:val="Текст выноски5"/>
    <w:basedOn w:val="af2"/>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2"/>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4">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5">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3"/>
    <w:rsid w:val="00D93504"/>
    <w:rPr>
      <w:b/>
      <w:bCs/>
      <w:sz w:val="26"/>
      <w:szCs w:val="24"/>
      <w:lang w:val="uk-UA"/>
    </w:rPr>
  </w:style>
  <w:style w:type="character" w:customStyle="1" w:styleId="1210">
    <w:name w:val="Знак Знак121"/>
    <w:basedOn w:val="af3"/>
    <w:rsid w:val="00D93504"/>
    <w:rPr>
      <w:sz w:val="28"/>
      <w:szCs w:val="24"/>
      <w:lang w:val="uk-UA"/>
    </w:rPr>
  </w:style>
  <w:style w:type="paragraph" w:customStyle="1" w:styleId="afffffffffffffffffffffffff">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2">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6"/>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3">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6">
    <w:name w:val="Стиль Заголовок 2 + полужирный все прописные"/>
    <w:basedOn w:val="20"/>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0">
    <w:name w:val="подраздел"/>
    <w:basedOn w:val="af2"/>
    <w:next w:val="af2"/>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1">
    <w:name w:val="Table Elegant"/>
    <w:basedOn w:val="af4"/>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2">
    <w:name w:val="обычный выделенный Знак Знак Знак"/>
    <w:basedOn w:val="af2"/>
    <w:link w:val="afffffffffffffffffffffffff3"/>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3">
    <w:name w:val="обычный выделенный Знак Знак Знак Знак"/>
    <w:basedOn w:val="af3"/>
    <w:link w:val="afffffffffffffffffffffffff2"/>
    <w:rsid w:val="00372848"/>
    <w:rPr>
      <w:rFonts w:ascii="Courier New" w:eastAsia="Times New Roman" w:hAnsi="Courier New" w:cs="Courier New"/>
      <w:b/>
      <w:spacing w:val="3"/>
      <w:sz w:val="28"/>
      <w:szCs w:val="28"/>
      <w:lang w:val="uk-UA"/>
    </w:rPr>
  </w:style>
  <w:style w:type="character" w:customStyle="1" w:styleId="afffffffffffffffffffffffff4">
    <w:name w:val="обычный выделенный Знак Знак Знак Знак Знак"/>
    <w:basedOn w:val="af3"/>
    <w:rsid w:val="0034262A"/>
    <w:rPr>
      <w:rFonts w:ascii="Courier New" w:hAnsi="Courier New" w:cs="Courier New"/>
      <w:b/>
      <w:spacing w:val="3"/>
      <w:sz w:val="28"/>
      <w:szCs w:val="28"/>
      <w:lang w:val="uk-UA"/>
    </w:rPr>
  </w:style>
  <w:style w:type="paragraph" w:customStyle="1" w:styleId="afffffffffffffffffffffffff5">
    <w:name w:val="Таблиця"/>
    <w:basedOn w:val="af2"/>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2"/>
    <w:rsid w:val="007D5B26"/>
    <w:pPr>
      <w:widowControl w:val="0"/>
      <w:suppressAutoHyphens w:val="0"/>
    </w:pPr>
    <w:rPr>
      <w:rFonts w:ascii="Times New Roman" w:eastAsia="Times New Roman" w:hAnsi="Times New Roman" w:cs="Times New Roman"/>
      <w:lang w:val="en-US" w:eastAsia="ru-RU"/>
    </w:rPr>
  </w:style>
  <w:style w:type="character" w:customStyle="1" w:styleId="affffffffd">
    <w:name w:val="Обычный (веб) Знак"/>
    <w:basedOn w:val="af3"/>
    <w:link w:val="affffffffc"/>
    <w:rsid w:val="006C2CC6"/>
    <w:rPr>
      <w:rFonts w:ascii="Garamond" w:eastAsia="Garamond" w:hAnsi="Garamond" w:cs="Garamond"/>
      <w:color w:val="000000"/>
      <w:sz w:val="24"/>
      <w:szCs w:val="24"/>
      <w:lang w:eastAsia="ar-SA"/>
    </w:rPr>
  </w:style>
  <w:style w:type="paragraph" w:customStyle="1" w:styleId="aa">
    <w:name w:val="Рис"/>
    <w:basedOn w:val="affffffff6"/>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6">
    <w:name w:val="Обзор"/>
    <w:basedOn w:val="af2"/>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4">
    <w:name w:val="Table Classic 1"/>
    <w:basedOn w:val="af4"/>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5">
    <w:name w:val="Table Simple 1"/>
    <w:basedOn w:val="af4"/>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7">
    <w:name w:val="íîìåð ñòðàíèöû"/>
    <w:basedOn w:val="af3"/>
    <w:rsid w:val="006C2CC6"/>
  </w:style>
  <w:style w:type="character" w:customStyle="1" w:styleId="variant1">
    <w:name w:val="variant1"/>
    <w:basedOn w:val="af3"/>
    <w:rsid w:val="006C2CC6"/>
    <w:rPr>
      <w:color w:val="0000FF"/>
    </w:rPr>
  </w:style>
  <w:style w:type="character" w:customStyle="1" w:styleId="lowimportantproductattribute1">
    <w:name w:val="lowimportantproductattribute1"/>
    <w:basedOn w:val="af3"/>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3"/>
    <w:rsid w:val="00E64939"/>
  </w:style>
  <w:style w:type="paragraph" w:styleId="4fffa">
    <w:name w:val="index 4"/>
    <w:basedOn w:val="af2"/>
    <w:next w:val="af2"/>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2"/>
    <w:next w:val="af2"/>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2"/>
    <w:next w:val="af2"/>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2"/>
    <w:next w:val="af2"/>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2"/>
    <w:next w:val="af2"/>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2"/>
    <w:next w:val="af2"/>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8">
    <w:name w:val="Ãëàâà äîêóìåíòó"/>
    <w:basedOn w:val="af2"/>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9">
    <w:name w:val="Çàãîëîâîê"/>
    <w:basedOn w:val="af2"/>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a">
    <w:name w:val="Íîðìàëüíèé òåêñò"/>
    <w:basedOn w:val="af2"/>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b">
    <w:name w:val="Ï³äïèñ"/>
    <w:basedOn w:val="af2"/>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c">
    <w:name w:val="Øàïêà äîêóìåíòó"/>
    <w:basedOn w:val="af2"/>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6">
    <w:name w:val="Заголов1"/>
    <w:basedOn w:val="af2"/>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2"/>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b">
    <w:name w:val="Название12"/>
    <w:basedOn w:val="245"/>
    <w:rsid w:val="00B80692"/>
    <w:pPr>
      <w:pBdr>
        <w:bottom w:val="single" w:sz="6" w:space="1" w:color="auto"/>
      </w:pBdr>
      <w:spacing w:before="240" w:line="240" w:lineRule="exact"/>
      <w:jc w:val="center"/>
    </w:pPr>
    <w:rPr>
      <w:b/>
      <w:sz w:val="24"/>
    </w:rPr>
  </w:style>
  <w:style w:type="paragraph" w:customStyle="1" w:styleId="1ffffffff7">
    <w:name w:val="Список1"/>
    <w:basedOn w:val="245"/>
    <w:rsid w:val="00B80692"/>
    <w:pPr>
      <w:ind w:left="283" w:hanging="283"/>
    </w:pPr>
    <w:rPr>
      <w:snapToGrid/>
    </w:rPr>
  </w:style>
  <w:style w:type="paragraph" w:customStyle="1" w:styleId="1ffffffff8">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2"/>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3"/>
    <w:rsid w:val="00B80692"/>
    <w:rPr>
      <w:rFonts w:ascii="Arial" w:hAnsi="Arial" w:cs="Arial" w:hint="default"/>
      <w:b/>
      <w:bCs/>
      <w:color w:val="092869"/>
      <w:sz w:val="22"/>
      <w:szCs w:val="22"/>
    </w:rPr>
  </w:style>
  <w:style w:type="paragraph" w:customStyle="1" w:styleId="abzac">
    <w:name w:val="abzac"/>
    <w:basedOn w:val="af2"/>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2"/>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2"/>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2"/>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3"/>
    <w:rsid w:val="00B80692"/>
  </w:style>
  <w:style w:type="paragraph" w:customStyle="1" w:styleId="gutter3">
    <w:name w:val="gutter3"/>
    <w:basedOn w:val="af2"/>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3"/>
    <w:rsid w:val="00B80692"/>
    <w:rPr>
      <w:rFonts w:ascii="Arial" w:hAnsi="Arial" w:cs="Arial" w:hint="default"/>
      <w:b w:val="0"/>
      <w:bCs w:val="0"/>
      <w:i w:val="0"/>
      <w:iCs w:val="0"/>
      <w:color w:val="000000"/>
      <w:sz w:val="17"/>
      <w:szCs w:val="17"/>
    </w:rPr>
  </w:style>
  <w:style w:type="character" w:customStyle="1" w:styleId="pit">
    <w:name w:val="pit"/>
    <w:basedOn w:val="af3"/>
    <w:rsid w:val="00B80692"/>
  </w:style>
  <w:style w:type="character" w:customStyle="1" w:styleId="content1">
    <w:name w:val="content1"/>
    <w:basedOn w:val="af3"/>
    <w:rsid w:val="00E66720"/>
    <w:rPr>
      <w:rFonts w:ascii="Verdana" w:hAnsi="Verdana" w:hint="default"/>
      <w:strike w:val="0"/>
      <w:dstrike w:val="0"/>
      <w:sz w:val="18"/>
      <w:szCs w:val="18"/>
      <w:u w:val="none"/>
      <w:effect w:val="none"/>
    </w:rPr>
  </w:style>
  <w:style w:type="character" w:customStyle="1" w:styleId="h22">
    <w:name w:val="h22"/>
    <w:basedOn w:val="af3"/>
    <w:rsid w:val="00E66720"/>
    <w:rPr>
      <w:b/>
      <w:bCs/>
      <w:color w:val="669933"/>
    </w:rPr>
  </w:style>
  <w:style w:type="character" w:customStyle="1" w:styleId="citation2">
    <w:name w:val="citation2"/>
    <w:basedOn w:val="af3"/>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7">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8">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9">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d">
    <w:name w:val="Узел"/>
    <w:rsid w:val="00997C25"/>
    <w:rPr>
      <w:i/>
    </w:rPr>
  </w:style>
  <w:style w:type="paragraph" w:customStyle="1" w:styleId="spec">
    <w:name w:val="spec"/>
    <w:basedOn w:val="af2"/>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2"/>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2"/>
    <w:rsid w:val="00EA0D9F"/>
    <w:pPr>
      <w:widowControl w:val="0"/>
      <w:autoSpaceDE w:val="0"/>
    </w:pPr>
    <w:rPr>
      <w:rFonts w:ascii="Arial" w:eastAsia="Times New Roman" w:hAnsi="Arial" w:cs="Arial"/>
      <w:b/>
      <w:bCs/>
      <w:sz w:val="20"/>
      <w:szCs w:val="20"/>
    </w:rPr>
  </w:style>
  <w:style w:type="character" w:customStyle="1" w:styleId="highlight01">
    <w:name w:val="highlight01"/>
    <w:basedOn w:val="af3"/>
    <w:rsid w:val="00EA0D9F"/>
    <w:rPr>
      <w:sz w:val="24"/>
      <w:szCs w:val="24"/>
      <w:shd w:val="clear" w:color="auto" w:fill="auto"/>
    </w:rPr>
  </w:style>
  <w:style w:type="paragraph" w:customStyle="1" w:styleId="Affils">
    <w:name w:val="Affils"/>
    <w:basedOn w:val="af2"/>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2"/>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3"/>
    <w:rsid w:val="00EA0D9F"/>
    <w:rPr>
      <w:b/>
      <w:bCs/>
      <w:color w:val="FF0000"/>
    </w:rPr>
  </w:style>
  <w:style w:type="paragraph" w:customStyle="1" w:styleId="2ffffffa">
    <w:name w:val="Тема примечания2"/>
    <w:basedOn w:val="aff8"/>
    <w:next w:val="aff8"/>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e">
    <w:name w:val="Основной текст с отступом + по центру"/>
    <w:aliases w:val="Слева:  0 см,Междустр.интервал:  полу..."/>
    <w:basedOn w:val="af2"/>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2"/>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2"/>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2"/>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d">
    <w:name w:val="Обычный + по ширине"/>
    <w:aliases w:val="Междустр.интервал:  полуторный,5 см,..."/>
    <w:basedOn w:val="af2"/>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3"/>
    <w:rsid w:val="00673773"/>
    <w:rPr>
      <w:rFonts w:ascii="Verdana" w:hAnsi="Verdana" w:hint="default"/>
      <w:b/>
      <w:bCs/>
      <w:color w:val="000000"/>
      <w:sz w:val="9"/>
      <w:szCs w:val="9"/>
    </w:rPr>
  </w:style>
  <w:style w:type="paragraph" w:customStyle="1" w:styleId="Zagol">
    <w:name w:val="Zagol"/>
    <w:next w:val="af2"/>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3"/>
    <w:rsid w:val="00673773"/>
    <w:rPr>
      <w:b/>
      <w:bCs/>
    </w:rPr>
  </w:style>
  <w:style w:type="character" w:customStyle="1" w:styleId="textitalic1">
    <w:name w:val="text_italic1"/>
    <w:basedOn w:val="af3"/>
    <w:rsid w:val="00673773"/>
    <w:rPr>
      <w:i/>
      <w:iCs/>
    </w:rPr>
  </w:style>
  <w:style w:type="character" w:customStyle="1" w:styleId="searchresulthittext1">
    <w:name w:val="search_result_hit_text1"/>
    <w:basedOn w:val="af3"/>
    <w:rsid w:val="00673773"/>
    <w:rPr>
      <w:shd w:val="clear" w:color="auto" w:fill="FFFF00"/>
    </w:rPr>
  </w:style>
  <w:style w:type="paragraph" w:customStyle="1" w:styleId="affffffffffffffffffffffffff">
    <w:name w:val="название таблицы"/>
    <w:basedOn w:val="af2"/>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0">
    <w:name w:val="номер таблицы"/>
    <w:basedOn w:val="af2"/>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1">
    <w:name w:val="мой заголовок"/>
    <w:basedOn w:val="affffffff6"/>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2"/>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2">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3"/>
    <w:rsid w:val="00FD2FD6"/>
    <w:rPr>
      <w:vertAlign w:val="superscript"/>
    </w:rPr>
  </w:style>
  <w:style w:type="paragraph" w:customStyle="1" w:styleId="2ffffffb">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3">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4">
    <w:name w:val="Дистекст"/>
    <w:basedOn w:val="af2"/>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5">
    <w:name w:val="Êîëîíêà"/>
    <w:basedOn w:val="af2"/>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9">
    <w:name w:val="Основний текст1"/>
    <w:basedOn w:val="af2"/>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c">
    <w:name w:val="Основний текст2"/>
    <w:basedOn w:val="af2"/>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6">
    <w:name w:val="Îñíîâíèé òåêñò"/>
    <w:basedOn w:val="af2"/>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9"/>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1">
    <w:name w:val="Нумерованый"/>
    <w:basedOn w:val="af2"/>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
    <w:name w:val="Нумерація"/>
    <w:basedOn w:val="af2"/>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a">
    <w:name w:val="Нумерованый 1"/>
    <w:basedOn w:val="af2"/>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b"/>
    <w:rsid w:val="00C71DF4"/>
  </w:style>
  <w:style w:type="character" w:customStyle="1" w:styleId="3ffff7">
    <w:name w:val="Выделение3"/>
    <w:rsid w:val="00C71DF4"/>
    <w:rPr>
      <w:i/>
    </w:rPr>
  </w:style>
  <w:style w:type="paragraph" w:customStyle="1" w:styleId="3100">
    <w:name w:val="Основной текст с отступом 310"/>
    <w:basedOn w:val="af2"/>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2"/>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4"/>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1">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2"/>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3"/>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2"/>
    <w:next w:val="af2"/>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3"/>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3"/>
    <w:rsid w:val="00CB2DD4"/>
  </w:style>
  <w:style w:type="paragraph" w:customStyle="1" w:styleId="Pa20">
    <w:name w:val="Pa20"/>
    <w:basedOn w:val="af2"/>
    <w:next w:val="af2"/>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2"/>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2"/>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4"/>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2"/>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2"/>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2"/>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3"/>
    <w:rsid w:val="00A736DB"/>
    <w:rPr>
      <w:rFonts w:ascii="Arial" w:hAnsi="Arial" w:cs="Arial" w:hint="default"/>
      <w:b/>
      <w:bCs/>
      <w:color w:val="000000"/>
      <w:sz w:val="22"/>
      <w:szCs w:val="22"/>
    </w:rPr>
  </w:style>
  <w:style w:type="character" w:customStyle="1" w:styleId="summarypages">
    <w:name w:val="summary_pages"/>
    <w:basedOn w:val="af3"/>
    <w:rsid w:val="00A736DB"/>
  </w:style>
  <w:style w:type="character" w:customStyle="1" w:styleId="articletitle">
    <w:name w:val="articletitle"/>
    <w:basedOn w:val="af3"/>
    <w:rsid w:val="00A736DB"/>
  </w:style>
  <w:style w:type="paragraph" w:customStyle="1" w:styleId="rvps15">
    <w:name w:val="rvps15"/>
    <w:basedOn w:val="af2"/>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7">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8">
    <w:name w:val="текст дис.ЖК"/>
    <w:basedOn w:val="affffffffffffffffffffffffff7"/>
    <w:next w:val="affffffffffffffffffffffffff7"/>
    <w:autoRedefine/>
    <w:rsid w:val="00A6044C"/>
    <w:rPr>
      <w:b/>
      <w:i/>
    </w:rPr>
  </w:style>
  <w:style w:type="paragraph" w:customStyle="1" w:styleId="1ffffffffb">
    <w:name w:val="Дис. 1"/>
    <w:basedOn w:val="affffffffffffffffffffffffff7"/>
    <w:next w:val="affffffffffffffffffffffffff7"/>
    <w:autoRedefine/>
    <w:rsid w:val="00A6044C"/>
    <w:pPr>
      <w:spacing w:before="120" w:after="360"/>
      <w:ind w:firstLine="0"/>
      <w:jc w:val="center"/>
      <w:outlineLvl w:val="0"/>
    </w:pPr>
    <w:rPr>
      <w:b/>
      <w:caps/>
      <w:szCs w:val="28"/>
    </w:rPr>
  </w:style>
  <w:style w:type="paragraph" w:customStyle="1" w:styleId="affffffffffffffffffffffffff9">
    <w:name w:val="Тит. Шапка дис."/>
    <w:basedOn w:val="affffffffffffffffffffffffff7"/>
    <w:next w:val="affffffffffffffffffffffffff7"/>
    <w:autoRedefine/>
    <w:rsid w:val="00A6044C"/>
    <w:pPr>
      <w:spacing w:line="240" w:lineRule="auto"/>
      <w:ind w:firstLine="0"/>
      <w:jc w:val="center"/>
    </w:pPr>
    <w:rPr>
      <w:b/>
      <w:caps/>
      <w:szCs w:val="28"/>
    </w:rPr>
  </w:style>
  <w:style w:type="paragraph" w:customStyle="1" w:styleId="affffffffffffffffffffffffffa">
    <w:name w:val="Тит. Название дис."/>
    <w:next w:val="affffffffffffffffffffffffff7"/>
    <w:autoRedefine/>
    <w:rsid w:val="00A6044C"/>
    <w:pPr>
      <w:jc w:val="center"/>
    </w:pPr>
    <w:rPr>
      <w:rFonts w:ascii="Arial" w:eastAsia="Times New Roman" w:hAnsi="Arial" w:cs="Times New Roman"/>
      <w:b/>
      <w:caps/>
      <w:sz w:val="36"/>
      <w:szCs w:val="36"/>
    </w:rPr>
  </w:style>
  <w:style w:type="paragraph" w:customStyle="1" w:styleId="affffffffffffffffffffffffffb">
    <w:name w:val="текст дис. Ц"/>
    <w:basedOn w:val="affffffffffffffffffffffffff7"/>
    <w:next w:val="affffffffffffffffffffffffff7"/>
    <w:autoRedefine/>
    <w:rsid w:val="00A6044C"/>
    <w:pPr>
      <w:ind w:firstLine="0"/>
      <w:jc w:val="center"/>
    </w:pPr>
  </w:style>
  <w:style w:type="character" w:customStyle="1" w:styleId="affffffffffffffffffffffffffc">
    <w:name w:val="Шрифт Ж"/>
    <w:basedOn w:val="af3"/>
    <w:rsid w:val="00A6044C"/>
    <w:rPr>
      <w:b/>
    </w:rPr>
  </w:style>
  <w:style w:type="character" w:customStyle="1" w:styleId="affffffffffffffffffffffffffd">
    <w:name w:val="Шрифт К"/>
    <w:basedOn w:val="af3"/>
    <w:rsid w:val="00A6044C"/>
    <w:rPr>
      <w:i/>
    </w:rPr>
  </w:style>
  <w:style w:type="paragraph" w:customStyle="1" w:styleId="affffffffffffffffffffffffffe">
    <w:name w:val="Тит. рук."/>
    <w:basedOn w:val="affffffffffffffffffffffffff7"/>
    <w:next w:val="affffffffffffffffffffffffff7"/>
    <w:autoRedefine/>
    <w:rsid w:val="00A6044C"/>
    <w:pPr>
      <w:ind w:left="5670" w:firstLine="0"/>
    </w:pPr>
  </w:style>
  <w:style w:type="character" w:customStyle="1" w:styleId="afffffffffffffffffffffffffff">
    <w:name w:val="текст дис.ЖК Знак"/>
    <w:basedOn w:val="af3"/>
    <w:rsid w:val="00A6044C"/>
    <w:rPr>
      <w:b/>
      <w:i/>
      <w:sz w:val="28"/>
      <w:szCs w:val="24"/>
      <w:lang w:val="ru-RU" w:eastAsia="ru-RU" w:bidi="ar-SA"/>
    </w:rPr>
  </w:style>
  <w:style w:type="paragraph" w:customStyle="1" w:styleId="afffffffffffffffffffffffffff0">
    <w:name w:val="текст дис.Ж"/>
    <w:basedOn w:val="affffffffffffffffffffffffff7"/>
    <w:next w:val="affffffffffffffffffffffffff7"/>
    <w:autoRedefine/>
    <w:rsid w:val="00A6044C"/>
    <w:rPr>
      <w:b/>
    </w:rPr>
  </w:style>
  <w:style w:type="paragraph" w:customStyle="1" w:styleId="afffffffffffffffffffffffffff1">
    <w:name w:val="текст дис. К"/>
    <w:basedOn w:val="affffffffffffffffffffffffff7"/>
    <w:next w:val="affffffffffffffffffffffffff7"/>
    <w:link w:val="afffffffffffffffffffffffffff2"/>
    <w:autoRedefine/>
    <w:rsid w:val="00A6044C"/>
  </w:style>
  <w:style w:type="paragraph" w:customStyle="1" w:styleId="11f5">
    <w:name w:val="Дис. 1.1"/>
    <w:basedOn w:val="affffffffffffffffffffffffff7"/>
    <w:next w:val="affffffffffffffffffffffffff7"/>
    <w:autoRedefine/>
    <w:rsid w:val="00A6044C"/>
    <w:pPr>
      <w:spacing w:before="120" w:after="240"/>
      <w:ind w:left="709" w:firstLine="0"/>
      <w:contextualSpacing/>
      <w:jc w:val="left"/>
      <w:outlineLvl w:val="1"/>
    </w:pPr>
  </w:style>
  <w:style w:type="paragraph" w:customStyle="1" w:styleId="1113">
    <w:name w:val="Дис. 1.1.1"/>
    <w:basedOn w:val="affffffffffffffffffffffffff7"/>
    <w:next w:val="affffffffffffffffffffffffff7"/>
    <w:autoRedefine/>
    <w:rsid w:val="00A6044C"/>
    <w:pPr>
      <w:spacing w:before="120" w:after="240"/>
      <w:ind w:left="720" w:firstLine="0"/>
      <w:jc w:val="left"/>
      <w:outlineLvl w:val="2"/>
    </w:pPr>
    <w:rPr>
      <w:bCs/>
    </w:rPr>
  </w:style>
  <w:style w:type="paragraph" w:customStyle="1" w:styleId="11111">
    <w:name w:val="Дис. 1.1.1.1"/>
    <w:basedOn w:val="affffffffffffffffffffffffff7"/>
    <w:next w:val="affffffffffffffffffffffffff7"/>
    <w:autoRedefine/>
    <w:rsid w:val="00A6044C"/>
    <w:pPr>
      <w:spacing w:before="120" w:after="240"/>
      <w:ind w:left="709" w:firstLine="0"/>
      <w:contextualSpacing/>
      <w:jc w:val="left"/>
      <w:outlineLvl w:val="3"/>
    </w:pPr>
  </w:style>
  <w:style w:type="paragraph" w:customStyle="1" w:styleId="afffffffffffffffffffffffffff3">
    <w:name w:val="текст дис. Пр"/>
    <w:basedOn w:val="affffffffffffffffffffffffff7"/>
    <w:next w:val="affffffffffffffffffffffffff7"/>
    <w:autoRedefine/>
    <w:rsid w:val="00A6044C"/>
    <w:pPr>
      <w:jc w:val="right"/>
    </w:pPr>
  </w:style>
  <w:style w:type="paragraph" w:customStyle="1" w:styleId="afffffffffffffffffffffffffff4">
    <w:name w:val="Таб. номер"/>
    <w:basedOn w:val="affffffffffffffffffffffffff7"/>
    <w:next w:val="afffffffffffffffffffffffffff5"/>
    <w:autoRedefine/>
    <w:rsid w:val="00A6044C"/>
    <w:pPr>
      <w:ind w:firstLine="0"/>
      <w:jc w:val="right"/>
    </w:pPr>
    <w:rPr>
      <w:i/>
    </w:rPr>
  </w:style>
  <w:style w:type="paragraph" w:customStyle="1" w:styleId="afffffffffffffffffffffffffff5">
    <w:name w:val="Таб. название"/>
    <w:basedOn w:val="affffffffffffffffffffffffff7"/>
    <w:next w:val="affffffffffffffffffffffffff7"/>
    <w:link w:val="afffffffffffffffffffffffffff6"/>
    <w:autoRedefine/>
    <w:rsid w:val="00A6044C"/>
    <w:pPr>
      <w:spacing w:line="240" w:lineRule="auto"/>
      <w:ind w:firstLine="0"/>
      <w:jc w:val="center"/>
    </w:pPr>
    <w:rPr>
      <w:b/>
    </w:rPr>
  </w:style>
  <w:style w:type="character" w:customStyle="1" w:styleId="afffffffffffffffffffffffffff7">
    <w:name w:val="Шрифт"/>
    <w:basedOn w:val="af3"/>
    <w:rsid w:val="00A6044C"/>
  </w:style>
  <w:style w:type="paragraph" w:customStyle="1" w:styleId="afffffffffffffffffffffffffff8">
    <w:name w:val="текст табл."/>
    <w:basedOn w:val="affffffffffffffffffffffffff7"/>
    <w:next w:val="affffffffffffffffffffffffff7"/>
    <w:autoRedefine/>
    <w:rsid w:val="00A6044C"/>
    <w:pPr>
      <w:spacing w:line="240" w:lineRule="auto"/>
    </w:pPr>
    <w:rPr>
      <w:sz w:val="24"/>
    </w:rPr>
  </w:style>
  <w:style w:type="paragraph" w:customStyle="1" w:styleId="afffffffffffffffffffffffffff9">
    <w:name w:val="Примечание"/>
    <w:basedOn w:val="affffffffffffffffffffffffff7"/>
    <w:next w:val="affffffffffffffffffffffffff7"/>
    <w:autoRedefine/>
    <w:rsid w:val="00A6044C"/>
    <w:pPr>
      <w:spacing w:before="240" w:line="240" w:lineRule="auto"/>
      <w:ind w:left="1158" w:hanging="449"/>
      <w:contextualSpacing/>
    </w:pPr>
  </w:style>
  <w:style w:type="paragraph" w:customStyle="1" w:styleId="afffffffffffffffffffffffffffa">
    <w:name w:val="текст табл. Лево"/>
    <w:basedOn w:val="afffffffffffffffffffffffffff8"/>
    <w:next w:val="affffffffffffffffffffffffff7"/>
    <w:autoRedefine/>
    <w:rsid w:val="00A6044C"/>
    <w:pPr>
      <w:spacing w:line="360" w:lineRule="auto"/>
      <w:ind w:firstLine="0"/>
      <w:jc w:val="left"/>
    </w:pPr>
  </w:style>
  <w:style w:type="paragraph" w:customStyle="1" w:styleId="157">
    <w:name w:val="табл. Лево 1.5"/>
    <w:basedOn w:val="af2"/>
    <w:next w:val="affffffffffffffffffffffffff7"/>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2"/>
    <w:next w:val="affffffffffffffffffffffffff7"/>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2"/>
    <w:next w:val="afffffffffffffffffffffffff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b">
    <w:name w:val="текст дис. Знак"/>
    <w:basedOn w:val="af3"/>
    <w:rsid w:val="00A6044C"/>
    <w:rPr>
      <w:sz w:val="28"/>
      <w:szCs w:val="24"/>
      <w:lang w:val="ru-RU" w:eastAsia="ru-RU" w:bidi="ar-SA"/>
    </w:rPr>
  </w:style>
  <w:style w:type="paragraph" w:customStyle="1" w:styleId="afffffffffffffffffffffffffffc">
    <w:name w:val="Осн.текст"/>
    <w:basedOn w:val="af2"/>
    <w:link w:val="afffffffffffffffffffffffffffd"/>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e">
    <w:name w:val="текст дис.Ж Знак"/>
    <w:basedOn w:val="afffffffffffffffffffffffffffb"/>
    <w:rsid w:val="00A6044C"/>
    <w:rPr>
      <w:b/>
      <w:sz w:val="28"/>
      <w:szCs w:val="24"/>
      <w:lang w:val="ru-RU" w:eastAsia="ru-RU" w:bidi="ar-SA"/>
    </w:rPr>
  </w:style>
  <w:style w:type="paragraph" w:customStyle="1" w:styleId="1215">
    <w:name w:val="табл. Ц 12пт 1.5"/>
    <w:basedOn w:val="12c"/>
    <w:rsid w:val="00A6044C"/>
    <w:pPr>
      <w:spacing w:line="360" w:lineRule="auto"/>
    </w:pPr>
    <w:rPr>
      <w:lang w:val="uk-UA"/>
    </w:rPr>
  </w:style>
  <w:style w:type="paragraph" w:customStyle="1" w:styleId="12c">
    <w:name w:val="табл. Центр 12 пт"/>
    <w:basedOn w:val="11f6"/>
    <w:rsid w:val="00A6044C"/>
    <w:rPr>
      <w:sz w:val="24"/>
    </w:rPr>
  </w:style>
  <w:style w:type="character" w:customStyle="1" w:styleId="affffffffffffffffffffffffffff">
    <w:name w:val="Таб. номер Знак"/>
    <w:basedOn w:val="afffffffffffffffffffffffffffb"/>
    <w:rsid w:val="00A6044C"/>
    <w:rPr>
      <w:i/>
      <w:sz w:val="28"/>
      <w:szCs w:val="24"/>
      <w:lang w:val="ru-RU" w:eastAsia="ru-RU" w:bidi="ar-SA"/>
    </w:rPr>
  </w:style>
  <w:style w:type="character" w:customStyle="1" w:styleId="11f7">
    <w:name w:val="Дис. 1.1 Знак"/>
    <w:basedOn w:val="afffffffffffffffffffffffffffb"/>
    <w:rsid w:val="00A6044C"/>
    <w:rPr>
      <w:sz w:val="28"/>
      <w:szCs w:val="24"/>
      <w:lang w:val="ru-RU" w:eastAsia="ru-RU" w:bidi="ar-SA"/>
    </w:rPr>
  </w:style>
  <w:style w:type="character" w:customStyle="1" w:styleId="1ffffffffc">
    <w:name w:val="текст дис. Знак1"/>
    <w:basedOn w:val="af3"/>
    <w:rsid w:val="00A6044C"/>
    <w:rPr>
      <w:sz w:val="28"/>
      <w:szCs w:val="24"/>
      <w:lang w:val="ru-RU" w:eastAsia="ru-RU" w:bidi="ar-SA"/>
    </w:rPr>
  </w:style>
  <w:style w:type="paragraph" w:customStyle="1" w:styleId="1ffffffffd">
    <w:name w:val="Рис 1"/>
    <w:basedOn w:val="affffffffffffffff1"/>
    <w:next w:val="af2"/>
    <w:link w:val="1ffffffffe"/>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8">
    <w:name w:val="1.1"/>
    <w:basedOn w:val="af2"/>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2"/>
    <w:rsid w:val="006F11FC"/>
    <w:pPr>
      <w:suppressAutoHyphens w:val="0"/>
    </w:pPr>
    <w:rPr>
      <w:rFonts w:ascii="Tahoma" w:eastAsia="Times New Roman" w:hAnsi="Tahoma" w:cs="Tahoma"/>
      <w:sz w:val="16"/>
      <w:szCs w:val="16"/>
      <w:lang w:eastAsia="ru-RU"/>
    </w:rPr>
  </w:style>
  <w:style w:type="paragraph" w:customStyle="1" w:styleId="Tabl">
    <w:name w:val="Tabl"/>
    <w:basedOn w:val="af2"/>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2"/>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2"/>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0">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0">
    <w:name w:val="формула"/>
    <w:basedOn w:val="affffffff"/>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1">
    <w:name w:val="Осн текст дис"/>
    <w:basedOn w:val="affffffff"/>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2">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2"/>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2"/>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3">
    <w:name w:val="Осн текст дис Знак"/>
    <w:basedOn w:val="af3"/>
    <w:rsid w:val="00BE2D47"/>
    <w:rPr>
      <w:sz w:val="28"/>
      <w:szCs w:val="28"/>
      <w:lang w:val="uk-UA" w:eastAsia="ru-RU" w:bidi="ar-SA"/>
    </w:rPr>
  </w:style>
  <w:style w:type="paragraph" w:customStyle="1" w:styleId="affffffffffffffffffffffffffff4">
    <w:name w:val="ткс"/>
    <w:basedOn w:val="af2"/>
    <w:next w:val="af2"/>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5">
    <w:name w:val="відступ"/>
    <w:basedOn w:val="affffffffffffffffffffffffffff4"/>
    <w:next w:val="affffffffffffffffffffffffffff4"/>
    <w:rsid w:val="00B50BD7"/>
    <w:pPr>
      <w:ind w:left="227" w:hanging="227"/>
    </w:pPr>
  </w:style>
  <w:style w:type="paragraph" w:customStyle="1" w:styleId="affffffffffffffffffffffffffff6">
    <w:name w:val="Заголовок статей"/>
    <w:basedOn w:val="affffffff"/>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6"/>
    <w:rsid w:val="00B50BD7"/>
    <w:rPr>
      <w:b w:val="0"/>
      <w:sz w:val="20"/>
    </w:rPr>
  </w:style>
  <w:style w:type="paragraph" w:customStyle="1" w:styleId="affffffffffffffffffffffffffff7">
    <w:name w:val="мой"/>
    <w:basedOn w:val="af2"/>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8"/>
    <w:next w:val="aff8"/>
    <w:rsid w:val="00E36270"/>
    <w:pPr>
      <w:widowControl/>
    </w:pPr>
    <w:rPr>
      <w:rFonts w:ascii="Times New Roman" w:eastAsia="Times New Roman" w:hAnsi="Times New Roman" w:cs="Times New Roman"/>
      <w:b/>
      <w:bCs/>
    </w:rPr>
  </w:style>
  <w:style w:type="paragraph" w:customStyle="1" w:styleId="5ffe">
    <w:name w:val="Абзац списка5"/>
    <w:basedOn w:val="af2"/>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3"/>
    <w:rsid w:val="00794DF8"/>
  </w:style>
  <w:style w:type="character" w:customStyle="1" w:styleId="mlxttrngo1">
    <w:name w:val="mlxt_trn_go1"/>
    <w:basedOn w:val="af3"/>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7">
    <w:name w:val="стиль41"/>
    <w:basedOn w:val="af2"/>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2"/>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2"/>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8">
    <w:name w:val="Підпис"/>
    <w:basedOn w:val="af2"/>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2"/>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9">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2"/>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2"/>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2"/>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3"/>
    <w:rsid w:val="00363673"/>
    <w:rPr>
      <w:b w:val="0"/>
      <w:bCs w:val="0"/>
      <w:i w:val="0"/>
      <w:iCs w:val="0"/>
    </w:rPr>
  </w:style>
  <w:style w:type="character" w:customStyle="1" w:styleId="txr-x-x-70">
    <w:name w:val="txr-x-x-70"/>
    <w:basedOn w:val="af3"/>
    <w:rsid w:val="00363673"/>
  </w:style>
  <w:style w:type="character" w:customStyle="1" w:styleId="medium-font1">
    <w:name w:val="medium-font1"/>
    <w:basedOn w:val="af3"/>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2"/>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3"/>
    <w:rsid w:val="00D04D7C"/>
  </w:style>
  <w:style w:type="paragraph" w:customStyle="1" w:styleId="Header4">
    <w:name w:val="Header_4"/>
    <w:basedOn w:val="af2"/>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3"/>
    <w:rsid w:val="000D4C60"/>
    <w:rPr>
      <w:rFonts w:ascii="Verdana" w:hAnsi="Verdana"/>
      <w:b/>
      <w:bCs/>
      <w:sz w:val="15"/>
      <w:szCs w:val="15"/>
    </w:rPr>
  </w:style>
  <w:style w:type="paragraph" w:customStyle="1" w:styleId="rvps39">
    <w:name w:val="rvps39"/>
    <w:basedOn w:val="af2"/>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2"/>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2"/>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d">
    <w:name w:val="List Number 2"/>
    <w:basedOn w:val="af2"/>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2"/>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2"/>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2"/>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a">
    <w:name w:val="табл. Право"/>
    <w:basedOn w:val="affffffffffffffffffffffffff7"/>
    <w:next w:val="affffffffffffffffffffffffff7"/>
    <w:autoRedefine/>
    <w:rsid w:val="00F73245"/>
    <w:pPr>
      <w:spacing w:line="240" w:lineRule="auto"/>
      <w:ind w:right="113" w:firstLine="0"/>
      <w:jc w:val="right"/>
    </w:pPr>
    <w:rPr>
      <w:sz w:val="24"/>
    </w:rPr>
  </w:style>
  <w:style w:type="character" w:customStyle="1" w:styleId="afffffffffffffffffffffffffff6">
    <w:name w:val="Таб. название Знак"/>
    <w:basedOn w:val="afffffffffffffffffffffffffffb"/>
    <w:link w:val="afffffffffffffffffffffffffff5"/>
    <w:locked/>
    <w:rsid w:val="00F73245"/>
    <w:rPr>
      <w:rFonts w:ascii="Times New Roman" w:eastAsia="Times New Roman" w:hAnsi="Times New Roman" w:cs="Times New Roman"/>
      <w:b/>
      <w:sz w:val="28"/>
      <w:szCs w:val="24"/>
      <w:lang w:val="ru-RU" w:eastAsia="ru-RU" w:bidi="ar-SA"/>
    </w:rPr>
  </w:style>
  <w:style w:type="character" w:customStyle="1" w:styleId="afffffffffffffffffffffffffff2">
    <w:name w:val="текст дис. К Знак"/>
    <w:basedOn w:val="afffffffffffffffffffffffffffb"/>
    <w:link w:val="afffffffffffffffffffffffffff1"/>
    <w:locked/>
    <w:rsid w:val="00F73245"/>
    <w:rPr>
      <w:rFonts w:ascii="Times New Roman" w:eastAsia="Times New Roman" w:hAnsi="Times New Roman" w:cs="Times New Roman"/>
      <w:sz w:val="28"/>
      <w:szCs w:val="24"/>
      <w:lang w:val="ru-RU" w:eastAsia="ru-RU" w:bidi="ar-SA"/>
    </w:rPr>
  </w:style>
  <w:style w:type="paragraph" w:customStyle="1" w:styleId="affffffffffffffffffffffffffffb">
    <w:name w:val="табл. Лево"/>
    <w:basedOn w:val="af2"/>
    <w:next w:val="affffffffffffffffffffffffff7"/>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c">
    <w:name w:val="табл. Центр Знак"/>
    <w:basedOn w:val="af3"/>
    <w:link w:val="affffffffffffffffffffffffffffd"/>
    <w:locked/>
    <w:rsid w:val="00F73245"/>
    <w:rPr>
      <w:rFonts w:ascii="Times New Roman" w:eastAsia="Times New Roman" w:hAnsi="Times New Roman" w:cs="Times New Roman"/>
      <w:sz w:val="26"/>
      <w:szCs w:val="28"/>
      <w:lang w:val="uk-UA"/>
    </w:rPr>
  </w:style>
  <w:style w:type="paragraph" w:customStyle="1" w:styleId="affffffffffffffffffffffffffffd">
    <w:name w:val="табл. Центр"/>
    <w:basedOn w:val="af2"/>
    <w:next w:val="af2"/>
    <w:link w:val="affffffffffffffffffffffffffffc"/>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e">
    <w:name w:val="Табл.Шапка"/>
    <w:basedOn w:val="affffffffffffffffffffffffffffd"/>
    <w:next w:val="affffffffffffffffffffffffffffd"/>
    <w:autoRedefine/>
    <w:rsid w:val="00F73245"/>
    <w:rPr>
      <w:b/>
      <w:bCs/>
      <w:szCs w:val="22"/>
    </w:rPr>
  </w:style>
  <w:style w:type="paragraph" w:customStyle="1" w:styleId="11f9">
    <w:name w:val="Табл.Шапка 11 пт"/>
    <w:basedOn w:val="affffffffffffffffffffffffffffe"/>
    <w:next w:val="affffffffffffffffffffffffff7"/>
    <w:rsid w:val="00F73245"/>
    <w:rPr>
      <w:sz w:val="22"/>
    </w:rPr>
  </w:style>
  <w:style w:type="character" w:customStyle="1" w:styleId="1ffffffffe">
    <w:name w:val="Рис 1 Знак"/>
    <w:link w:val="1ffffffffd"/>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b"/>
    <w:rsid w:val="00F73245"/>
  </w:style>
  <w:style w:type="character" w:customStyle="1" w:styleId="afffffffffffffffffffffffffffd">
    <w:name w:val="Осн.текст Знак"/>
    <w:basedOn w:val="af3"/>
    <w:link w:val="afffffffffffffffffffffffffffc"/>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
    <w:name w:val="текст д.литер"/>
    <w:basedOn w:val="af2"/>
    <w:next w:val="af2"/>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0">
    <w:name w:val="Стиль Табл.Шапка +"/>
    <w:basedOn w:val="af2"/>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1">
    <w:name w:val="Стиль табл. Центр + Знак"/>
    <w:basedOn w:val="affffffffffffffffffffffffffffc"/>
    <w:link w:val="afffffffffffffffffffffffffffff2"/>
    <w:locked/>
    <w:rsid w:val="00F73245"/>
    <w:rPr>
      <w:rFonts w:ascii="Times New Roman" w:eastAsia="Times New Roman" w:hAnsi="Times New Roman" w:cs="Times New Roman"/>
      <w:sz w:val="24"/>
      <w:szCs w:val="28"/>
      <w:lang w:val="uk-UA"/>
    </w:rPr>
  </w:style>
  <w:style w:type="paragraph" w:customStyle="1" w:styleId="afffffffffffffffffffffffffffff2">
    <w:name w:val="Стиль табл. Центр +"/>
    <w:basedOn w:val="affffffffffffffffffffffffffffd"/>
    <w:link w:val="afffffffffffffffffffffffffffff1"/>
    <w:rsid w:val="00F73245"/>
    <w:rPr>
      <w:sz w:val="24"/>
    </w:rPr>
  </w:style>
  <w:style w:type="paragraph" w:customStyle="1" w:styleId="afffffffffffffffffffffffffffff3">
    <w:name w:val="Стиль Стиль Табл.Шапка + +"/>
    <w:basedOn w:val="afffffffffffffffffffffffffffff0"/>
    <w:rsid w:val="00F73245"/>
    <w:rPr>
      <w:b w:val="0"/>
      <w:szCs w:val="24"/>
    </w:rPr>
  </w:style>
  <w:style w:type="character" w:customStyle="1" w:styleId="afffffffffffffffffffffffffffff4">
    <w:name w:val="Осн.текст Знак Знак"/>
    <w:basedOn w:val="af3"/>
    <w:rsid w:val="00F73245"/>
    <w:rPr>
      <w:rFonts w:ascii="ZWAdobeF" w:hAnsi="ZWAdobeF" w:cs="ZWAdobeF" w:hint="default"/>
      <w:color w:val="008000"/>
      <w:sz w:val="28"/>
      <w:szCs w:val="28"/>
      <w:lang w:val="ru-RU" w:eastAsia="ru-RU" w:bidi="ar-SA"/>
    </w:rPr>
  </w:style>
  <w:style w:type="character" w:customStyle="1" w:styleId="afffffffffffffffffffffffffffff5">
    <w:name w:val="текст дис. Знак Знак"/>
    <w:basedOn w:val="af3"/>
    <w:rsid w:val="00F73245"/>
    <w:rPr>
      <w:sz w:val="28"/>
      <w:szCs w:val="24"/>
      <w:lang w:val="ru-RU" w:eastAsia="ru-RU" w:bidi="ar-SA"/>
    </w:rPr>
  </w:style>
  <w:style w:type="table" w:customStyle="1" w:styleId="afffffffffffffffffffffffffffff6">
    <w:name w:val="Сокращения"/>
    <w:basedOn w:val="af4"/>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7">
    <w:name w:val="Таб."/>
    <w:basedOn w:val="af4"/>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
    <w:name w:val="Список многоуровневый 14 пт"/>
    <w:rsid w:val="00F73245"/>
    <w:pPr>
      <w:numPr>
        <w:numId w:val="51"/>
      </w:numPr>
    </w:pPr>
  </w:style>
  <w:style w:type="paragraph" w:customStyle="1" w:styleId="afffffffffffffffffffffffffffff8">
    <w:name w:val="ОбычныйКрасный"/>
    <w:basedOn w:val="af2"/>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9">
    <w:name w:val="НазваниеРаздела"/>
    <w:basedOn w:val="af2"/>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2"/>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a">
    <w:name w:val="Содержан1.1"/>
    <w:basedOn w:val="af2"/>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1">
    <w:name w:val="Содержан1"/>
    <w:basedOn w:val="af2"/>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2"/>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b">
    <w:name w:val="ОбычныйСписок"/>
    <w:basedOn w:val="af2"/>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a">
    <w:name w:val="НазваниеПодраздела"/>
    <w:basedOn w:val="afffffffffffffffffffffffffffff8"/>
    <w:rsid w:val="00CA29EF"/>
    <w:pPr>
      <w:ind w:left="1276" w:hanging="567"/>
      <w:jc w:val="left"/>
    </w:pPr>
  </w:style>
  <w:style w:type="paragraph" w:customStyle="1" w:styleId="1fffffffff2">
    <w:name w:val="Таблица1Номер"/>
    <w:basedOn w:val="af2"/>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e">
    <w:name w:val="Таблица2Название"/>
    <w:basedOn w:val="af2"/>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2"/>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2"/>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b">
    <w:name w:val="НазваПодраз11"/>
    <w:basedOn w:val="afffffffffffffffffffffffffffff8"/>
    <w:rsid w:val="00CA29EF"/>
    <w:pPr>
      <w:ind w:left="1219" w:hanging="510"/>
      <w:jc w:val="left"/>
    </w:pPr>
  </w:style>
  <w:style w:type="paragraph" w:customStyle="1" w:styleId="11112">
    <w:name w:val="НазваПодраз1111"/>
    <w:basedOn w:val="11fb"/>
    <w:rsid w:val="00CA29EF"/>
    <w:pPr>
      <w:ind w:left="1616" w:hanging="907"/>
    </w:pPr>
  </w:style>
  <w:style w:type="paragraph" w:customStyle="1" w:styleId="afffffffffffffffffffffffffffffb">
    <w:name w:val="СборТабТекст"/>
    <w:basedOn w:val="af2"/>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c">
    <w:name w:val="СборТаблицаНазвание"/>
    <w:basedOn w:val="af2"/>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d">
    <w:name w:val="СборТаблицаНомер"/>
    <w:basedOn w:val="afffffffffffffffffffffffffffffc"/>
    <w:rsid w:val="00CA29EF"/>
    <w:pPr>
      <w:spacing w:after="0" w:line="240" w:lineRule="auto"/>
      <w:ind w:left="0" w:right="567"/>
      <w:jc w:val="right"/>
    </w:pPr>
  </w:style>
  <w:style w:type="paragraph" w:customStyle="1" w:styleId="afffffffffffffffffffffffffffffe">
    <w:name w:val="СборТекстОснов"/>
    <w:basedOn w:val="af2"/>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
    <w:name w:val="ОбычныйКрасный Знак"/>
    <w:basedOn w:val="af3"/>
    <w:rsid w:val="00CA29EF"/>
    <w:rPr>
      <w:sz w:val="28"/>
      <w:szCs w:val="24"/>
      <w:lang w:val="ru-RU" w:eastAsia="ru-RU" w:bidi="ar-SA"/>
    </w:rPr>
  </w:style>
  <w:style w:type="paragraph" w:customStyle="1" w:styleId="affffffffffffffffffffffffffffff0">
    <w:name w:val="ТабицаСтиль"/>
    <w:basedOn w:val="af2"/>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1">
    <w:name w:val="РисунокСтиль"/>
    <w:basedOn w:val="af2"/>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2">
    <w:name w:val="РисНазвание"/>
    <w:basedOn w:val="af2"/>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2"/>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ПодраздНазвание"/>
    <w:basedOn w:val="af2"/>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2"/>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b">
    <w:name w:val="Норм1.5"/>
    <w:basedOn w:val="af2"/>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4">
    <w:name w:val="ТаблицаТекст"/>
    <w:basedOn w:val="af2"/>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5">
    <w:name w:val="СборЛитНазв"/>
    <w:basedOn w:val="af2"/>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2">
    <w:name w:val="ОбычныйКрасн14"/>
    <w:basedOn w:val="af2"/>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2"/>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6">
    <w:name w:val="АвторефКрас"/>
    <w:basedOn w:val="166"/>
    <w:rsid w:val="00CA29EF"/>
    <w:pPr>
      <w:keepNext w:val="0"/>
      <w:spacing w:line="293" w:lineRule="auto"/>
    </w:pPr>
  </w:style>
  <w:style w:type="paragraph" w:customStyle="1" w:styleId="affffffffffffffffffffffffffffff7">
    <w:name w:val="ОбычныйКрасн"/>
    <w:basedOn w:val="af2"/>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2"/>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
    <w:name w:val="ЖурнКрас2"/>
    <w:basedOn w:val="af2"/>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3"/>
    <w:rsid w:val="00004FC9"/>
    <w:rPr>
      <w:rFonts w:ascii="Georgia" w:hAnsi="Georgia" w:hint="default"/>
      <w:b/>
      <w:bCs/>
      <w:sz w:val="24"/>
      <w:szCs w:val="24"/>
    </w:rPr>
  </w:style>
  <w:style w:type="paragraph" w:customStyle="1" w:styleId="affffffffffffffffffffffffffffff8">
    <w:name w:val="машинка"/>
    <w:basedOn w:val="af2"/>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2"/>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2"/>
    <w:rsid w:val="00E13078"/>
    <w:pPr>
      <w:suppressAutoHyphens w:val="0"/>
    </w:pPr>
    <w:rPr>
      <w:rFonts w:ascii="Tahoma" w:eastAsia="Times New Roman" w:hAnsi="Tahoma" w:cs="Tahoma"/>
      <w:sz w:val="16"/>
      <w:szCs w:val="16"/>
      <w:lang w:val="uk-UA" w:eastAsia="uk-UA"/>
    </w:rPr>
  </w:style>
  <w:style w:type="table" w:styleId="4fffe">
    <w:name w:val="Table Classic 4"/>
    <w:basedOn w:val="af4"/>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9">
    <w:name w:val="текст таблиці зліва"/>
    <w:basedOn w:val="afffffffff9"/>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a">
    <w:name w:val="З"/>
    <w:basedOn w:val="af2"/>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b">
    <w:name w:val="текст Знак"/>
    <w:basedOn w:val="af3"/>
    <w:rsid w:val="00DF444E"/>
    <w:rPr>
      <w:sz w:val="28"/>
      <w:lang w:val="uk-UA" w:eastAsia="ru-RU" w:bidi="ar-SA"/>
    </w:rPr>
  </w:style>
  <w:style w:type="paragraph" w:customStyle="1" w:styleId="affffffffffffffffffffffffffffffc">
    <w:name w:val="текст таблиці центр"/>
    <w:basedOn w:val="affffffffffffffffffffffffffffff9"/>
    <w:rsid w:val="00DF444E"/>
    <w:pPr>
      <w:jc w:val="center"/>
    </w:pPr>
  </w:style>
  <w:style w:type="character" w:customStyle="1" w:styleId="affffffffffffffffffffffffffffffd">
    <w:name w:val="текст Знак Знак"/>
    <w:basedOn w:val="af3"/>
    <w:rsid w:val="00DF444E"/>
    <w:rPr>
      <w:sz w:val="28"/>
      <w:lang w:val="uk-UA" w:eastAsia="ru-RU" w:bidi="ar-SA"/>
    </w:rPr>
  </w:style>
  <w:style w:type="paragraph" w:customStyle="1" w:styleId="1fffffffff3">
    <w:name w:val="Стиль текст таблиці зліва + разреженный на  1 пт"/>
    <w:basedOn w:val="affffffffffffffffffffffffffffff9"/>
    <w:rsid w:val="00DF444E"/>
    <w:rPr>
      <w:szCs w:val="28"/>
    </w:rPr>
  </w:style>
  <w:style w:type="paragraph" w:customStyle="1" w:styleId="affffffffffffffffffffffffffffffe">
    <w:name w:val="Підпис до рис"/>
    <w:basedOn w:val="af2"/>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
    <w:name w:val="Клінічний приклад"/>
    <w:basedOn w:val="af2"/>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0">
    <w:name w:val="фото"/>
    <w:basedOn w:val="af2"/>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2"/>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4">
    <w:name w:val="таблиця1"/>
    <w:basedOn w:val="af2"/>
    <w:next w:val="af2"/>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1">
    <w:name w:val="таблиці назва"/>
    <w:basedOn w:val="af2"/>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2">
    <w:name w:val="таблиця номер"/>
    <w:basedOn w:val="1fffffffff4"/>
    <w:rsid w:val="00DF444E"/>
    <w:rPr>
      <w:i/>
      <w:iCs/>
    </w:rPr>
  </w:style>
  <w:style w:type="paragraph" w:customStyle="1" w:styleId="afffffffffffffffffffffffffffffff3">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9">
    <w:name w:val="список літератури"/>
    <w:basedOn w:val="af2"/>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2"/>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4">
    <w:name w:val="Примітка"/>
    <w:basedOn w:val="af3"/>
    <w:rsid w:val="00DF444E"/>
    <w:rPr>
      <w:sz w:val="20"/>
    </w:rPr>
  </w:style>
  <w:style w:type="character" w:customStyle="1" w:styleId="afffffffffffffffffffffffffffffff5">
    <w:name w:val="ТЕКСТ Знак Знак"/>
    <w:basedOn w:val="af3"/>
    <w:rsid w:val="00DF444E"/>
    <w:rPr>
      <w:spacing w:val="-6"/>
      <w:sz w:val="28"/>
      <w:szCs w:val="28"/>
      <w:lang w:val="uk-UA" w:eastAsia="ru-RU" w:bidi="ar-SA"/>
    </w:rPr>
  </w:style>
  <w:style w:type="character" w:customStyle="1" w:styleId="afffffffffffffffffffffffffffffff6">
    <w:name w:val="фото Знак"/>
    <w:basedOn w:val="af3"/>
    <w:rsid w:val="00DF444E"/>
    <w:rPr>
      <w:sz w:val="24"/>
      <w:lang w:val="uk-UA" w:eastAsia="ru-RU" w:bidi="ar-SA"/>
    </w:rPr>
  </w:style>
  <w:style w:type="table" w:styleId="5fff0">
    <w:name w:val="Table Grid 5"/>
    <w:basedOn w:val="af4"/>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7">
    <w:name w:val="Автореф"/>
    <w:basedOn w:val="affffffff"/>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3"/>
    <w:rsid w:val="00F937AA"/>
    <w:rPr>
      <w:rFonts w:ascii="Arial" w:hAnsi="Arial" w:cs="Arial" w:hint="default"/>
      <w:strike w:val="0"/>
      <w:dstrike w:val="0"/>
      <w:color w:val="000000"/>
      <w:sz w:val="20"/>
      <w:szCs w:val="20"/>
      <w:u w:val="none"/>
      <w:effect w:val="none"/>
    </w:rPr>
  </w:style>
  <w:style w:type="character" w:customStyle="1" w:styleId="hilight1">
    <w:name w:val="hilight1"/>
    <w:basedOn w:val="af3"/>
    <w:rsid w:val="00F937AA"/>
    <w:rPr>
      <w:b/>
      <w:bCs/>
      <w:color w:val="660066"/>
    </w:rPr>
  </w:style>
  <w:style w:type="character" w:customStyle="1" w:styleId="searchcriteria">
    <w:name w:val="searchcriteria"/>
    <w:basedOn w:val="af3"/>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2"/>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d">
    <w:name w:val="О1новной текст с отступом 2"/>
    <w:basedOn w:val="af2"/>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8">
    <w:name w:val="СтильМОЙ"/>
    <w:basedOn w:val="af2"/>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2"/>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3"/>
    <w:rsid w:val="00E53E36"/>
    <w:rPr>
      <w:b/>
      <w:bCs/>
    </w:rPr>
  </w:style>
  <w:style w:type="character" w:customStyle="1" w:styleId="it1">
    <w:name w:val="it1"/>
    <w:basedOn w:val="af3"/>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2"/>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2"/>
    <w:next w:val="af2"/>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9">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2"/>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2"/>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a">
    <w:name w:val="Обычный + Черный Знак"/>
    <w:basedOn w:val="af3"/>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3">
    <w:name w:val="Обычный (веб) + 14 пт;Черный Знак Знак"/>
    <w:basedOn w:val="af3"/>
    <w:rsid w:val="00FC2C7A"/>
    <w:rPr>
      <w:sz w:val="28"/>
      <w:szCs w:val="28"/>
      <w:lang w:val="ru-RU" w:eastAsia="ru-RU" w:bidi="ar-SA"/>
    </w:rPr>
  </w:style>
  <w:style w:type="character" w:customStyle="1" w:styleId="ja50-sb-authors">
    <w:name w:val="ja50-sb-authors"/>
    <w:basedOn w:val="af3"/>
    <w:rsid w:val="00FC2C7A"/>
  </w:style>
  <w:style w:type="character" w:customStyle="1" w:styleId="ja50-ce-author">
    <w:name w:val="ja50-ce-author"/>
    <w:basedOn w:val="af3"/>
    <w:rsid w:val="00FC2C7A"/>
  </w:style>
  <w:style w:type="character" w:customStyle="1" w:styleId="it">
    <w:name w:val="it"/>
    <w:basedOn w:val="af3"/>
    <w:rsid w:val="00FC2C7A"/>
  </w:style>
  <w:style w:type="paragraph" w:customStyle="1" w:styleId="afffffffffffffffffffffffffffffffb">
    <w:name w:val="Обычный + Черный"/>
    <w:basedOn w:val="af2"/>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2"/>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c">
    <w:name w:val="диссер стиль"/>
    <w:basedOn w:val="af2"/>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2"/>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2"/>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2"/>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2"/>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3"/>
    <w:rsid w:val="00252F9F"/>
    <w:rPr>
      <w:i/>
      <w:sz w:val="20"/>
    </w:rPr>
  </w:style>
  <w:style w:type="paragraph" w:customStyle="1" w:styleId="4ffff1">
    <w:name w:val="Дата4"/>
    <w:basedOn w:val="af2"/>
    <w:next w:val="af2"/>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2"/>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d">
    <w:name w:val="Table Theme"/>
    <w:basedOn w:val="af4"/>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2"/>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2"/>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2"/>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2"/>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3"/>
    <w:locked/>
    <w:rsid w:val="003C6685"/>
    <w:rPr>
      <w:rFonts w:ascii="Arial" w:hAnsi="Arial" w:cs="Arial"/>
      <w:sz w:val="28"/>
      <w:szCs w:val="28"/>
      <w:lang w:val="ru-RU" w:eastAsia="ru-RU" w:bidi="ar-SA"/>
    </w:rPr>
  </w:style>
  <w:style w:type="paragraph" w:customStyle="1" w:styleId="Avtoref14">
    <w:name w:val="Avtoref14"/>
    <w:basedOn w:val="af2"/>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2"/>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e">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0">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2"/>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0">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1">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2"/>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2">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5">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3">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2"/>
    <w:next w:val="af2"/>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2"/>
    <w:next w:val="af2"/>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2"/>
    <w:next w:val="af2"/>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2"/>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4">
    <w:name w:val="Основной_абзац"/>
    <w:basedOn w:val="affffffff"/>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2"/>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5">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2"/>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2"/>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1">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6">
    <w:name w:val="ãîñò"/>
    <w:basedOn w:val="af2"/>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7">
    <w:name w:val="документ"/>
    <w:basedOn w:val="af2"/>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2"/>
    <w:rsid w:val="00647FFC"/>
    <w:pPr>
      <w:suppressAutoHyphens w:val="0"/>
    </w:pPr>
    <w:rPr>
      <w:rFonts w:ascii="Tahoma" w:eastAsia="Times New Roman" w:hAnsi="Tahoma" w:cs="Tahoma"/>
      <w:sz w:val="16"/>
      <w:szCs w:val="16"/>
      <w:lang w:eastAsia="ru-RU"/>
    </w:rPr>
  </w:style>
  <w:style w:type="paragraph" w:customStyle="1" w:styleId="disert">
    <w:name w:val="disert"/>
    <w:basedOn w:val="affffffff6"/>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2">
    <w:name w:val="Стиль нумерованный1"/>
    <w:rsid w:val="000555E3"/>
    <w:pPr>
      <w:numPr>
        <w:numId w:val="55"/>
      </w:numPr>
    </w:pPr>
  </w:style>
  <w:style w:type="numbering" w:customStyle="1" w:styleId="ac">
    <w:name w:val="Стиль нумерованный"/>
    <w:rsid w:val="000555E3"/>
    <w:pPr>
      <w:numPr>
        <w:numId w:val="54"/>
      </w:numPr>
    </w:pPr>
  </w:style>
  <w:style w:type="paragraph" w:customStyle="1" w:styleId="3140">
    <w:name w:val="Основной текст с отступом 314"/>
    <w:basedOn w:val="af2"/>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2"/>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8">
    <w:name w:val="Стиль По ширине"/>
    <w:basedOn w:val="af3"/>
    <w:rsid w:val="00311D30"/>
    <w:rPr>
      <w:rFonts w:ascii="Times New Roman" w:hAnsi="Times New Roman" w:cs="Times New Roman" w:hint="default"/>
      <w:color w:val="000000"/>
      <w:sz w:val="28"/>
      <w:szCs w:val="28"/>
      <w:lang w:val="uk-UA"/>
    </w:rPr>
  </w:style>
  <w:style w:type="paragraph" w:customStyle="1" w:styleId="reference">
    <w:name w:val="reference"/>
    <w:basedOn w:val="af2"/>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3"/>
    <w:rsid w:val="00311D30"/>
    <w:rPr>
      <w:rFonts w:ascii="Arial" w:hAnsi="Arial" w:cs="Arial" w:hint="default"/>
      <w:sz w:val="18"/>
      <w:szCs w:val="18"/>
    </w:rPr>
  </w:style>
  <w:style w:type="character" w:customStyle="1" w:styleId="citation-issue">
    <w:name w:val="citation-issue"/>
    <w:basedOn w:val="af3"/>
    <w:rsid w:val="00311D30"/>
    <w:rPr>
      <w:rFonts w:ascii="Arial" w:hAnsi="Arial" w:cs="Arial" w:hint="default"/>
      <w:sz w:val="18"/>
      <w:szCs w:val="18"/>
    </w:rPr>
  </w:style>
  <w:style w:type="character" w:customStyle="1" w:styleId="fm-vol-iss-date3">
    <w:name w:val="fm-vol-iss-date3"/>
    <w:basedOn w:val="af3"/>
    <w:rsid w:val="00311D30"/>
    <w:rPr>
      <w:rFonts w:ascii="Arial" w:hAnsi="Arial" w:cs="Arial" w:hint="default"/>
      <w:sz w:val="24"/>
      <w:szCs w:val="24"/>
    </w:rPr>
  </w:style>
  <w:style w:type="character" w:customStyle="1" w:styleId="ots1">
    <w:name w:val="ots1"/>
    <w:basedOn w:val="af3"/>
    <w:rsid w:val="0033024A"/>
    <w:rPr>
      <w:rFonts w:cs="Times New Roman"/>
      <w:b/>
      <w:bCs/>
      <w:caps/>
      <w:sz w:val="27"/>
      <w:szCs w:val="27"/>
    </w:rPr>
  </w:style>
  <w:style w:type="paragraph" w:customStyle="1" w:styleId="head0">
    <w:name w:val="head"/>
    <w:basedOn w:val="af2"/>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2"/>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2"/>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2"/>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2"/>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2"/>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2"/>
    <w:next w:val="af2"/>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2"/>
    <w:next w:val="af2"/>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2"/>
    <w:next w:val="af2"/>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2"/>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9">
    <w:name w:val="Параграф"/>
    <w:basedOn w:val="24"/>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c">
    <w:name w:val="Обычный (веб)11"/>
    <w:basedOn w:val="af2"/>
    <w:rsid w:val="00A21F15"/>
    <w:pPr>
      <w:suppressAutoHyphens w:val="0"/>
      <w:spacing w:before="100" w:after="100"/>
    </w:pPr>
    <w:rPr>
      <w:rFonts w:ascii="Verdana" w:eastAsia="Times New Roman" w:hAnsi="Verdana" w:cs="Times New Roman"/>
      <w:sz w:val="20"/>
      <w:lang w:eastAsia="ru-RU"/>
    </w:rPr>
  </w:style>
  <w:style w:type="paragraph" w:customStyle="1" w:styleId="1fffffffff6">
    <w:name w:val="Текст сноски1"/>
    <w:basedOn w:val="af2"/>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3"/>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2"/>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2"/>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a">
    <w:name w:val="Пункт"/>
    <w:basedOn w:val="af2"/>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2"/>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2"/>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3"/>
    <w:rsid w:val="00A21F15"/>
  </w:style>
  <w:style w:type="character" w:customStyle="1" w:styleId="aum1">
    <w:name w:val="aum1"/>
    <w:basedOn w:val="af3"/>
    <w:rsid w:val="00A21F15"/>
    <w:rPr>
      <w:rFonts w:ascii="Times New Roman" w:hAnsi="Times New Roman" w:cs="Times New Roman" w:hint="default"/>
      <w:b/>
      <w:bCs/>
      <w:color w:val="663333"/>
      <w:sz w:val="23"/>
      <w:szCs w:val="23"/>
    </w:rPr>
  </w:style>
  <w:style w:type="paragraph" w:customStyle="1" w:styleId="186">
    <w:name w:val="Название18"/>
    <w:basedOn w:val="af2"/>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7">
    <w:name w:val="Осн1"/>
    <w:basedOn w:val="affffffff"/>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b">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c">
    <w:name w:val="Маркер_мой"/>
    <w:basedOn w:val="af2"/>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2"/>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2"/>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8">
    <w:name w:val="Мой Стиль1"/>
    <w:basedOn w:val="af2"/>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3"/>
    <w:rsid w:val="002464E1"/>
  </w:style>
  <w:style w:type="character" w:customStyle="1" w:styleId="MTEquationSection">
    <w:name w:val="MTEquationSection"/>
    <w:basedOn w:val="af3"/>
    <w:rsid w:val="004A05B7"/>
    <w:rPr>
      <w:i/>
      <w:noProof w:val="0"/>
      <w:vanish w:val="0"/>
      <w:color w:val="FF0000"/>
      <w:sz w:val="28"/>
      <w:lang w:val="uk-UA"/>
    </w:rPr>
  </w:style>
  <w:style w:type="paragraph" w:customStyle="1" w:styleId="Authors">
    <w:name w:val="Authors"/>
    <w:basedOn w:val="af2"/>
    <w:next w:val="af2"/>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d">
    <w:name w:val="Основной текст абзаца"/>
    <w:basedOn w:val="af2"/>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3"/>
    <w:link w:val="Text4"/>
    <w:rsid w:val="004A05B7"/>
    <w:rPr>
      <w:rFonts w:ascii="Garamond" w:eastAsia="Garamond" w:hAnsi="Garamond" w:cs="Garamond"/>
      <w:color w:val="000000"/>
      <w:sz w:val="22"/>
      <w:lang w:eastAsia="ar-SA"/>
    </w:rPr>
  </w:style>
  <w:style w:type="character" w:customStyle="1" w:styleId="FigureCaption">
    <w:name w:val="Figure Caption Знак"/>
    <w:basedOn w:val="af3"/>
    <w:link w:val="FigureCaption0"/>
    <w:rsid w:val="004A05B7"/>
    <w:rPr>
      <w:sz w:val="16"/>
      <w:szCs w:val="16"/>
      <w:lang w:val="en-US" w:eastAsia="pl-PL"/>
    </w:rPr>
  </w:style>
  <w:style w:type="paragraph" w:customStyle="1" w:styleId="FigureCaption0">
    <w:name w:val="Figure Caption"/>
    <w:basedOn w:val="af2"/>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3"/>
    <w:link w:val="Authors"/>
    <w:rsid w:val="004A05B7"/>
    <w:rPr>
      <w:rFonts w:ascii="Times New Roman" w:eastAsia="Times New Roman" w:hAnsi="Times New Roman" w:cs="Times New Roman"/>
      <w:sz w:val="24"/>
      <w:lang w:val="en-US" w:eastAsia="pl-PL"/>
    </w:rPr>
  </w:style>
  <w:style w:type="paragraph" w:customStyle="1" w:styleId="12e">
    <w:name w:val="Таблица12"/>
    <w:basedOn w:val="af2"/>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3"/>
    <w:rsid w:val="003D171E"/>
    <w:rPr>
      <w:b/>
      <w:bCs/>
    </w:rPr>
  </w:style>
  <w:style w:type="paragraph" w:customStyle="1" w:styleId="affffffffffffffffffffffffffffffffe">
    <w:name w:val="Основной текст.Знак"/>
    <w:basedOn w:val="af2"/>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2"/>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2"/>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3"/>
    <w:rsid w:val="008F2219"/>
  </w:style>
  <w:style w:type="paragraph" w:customStyle="1" w:styleId="afffffffffffffffffffffffffffffffff">
    <w:name w:val="Текст авт"/>
    <w:basedOn w:val="af2"/>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9">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3"/>
    <w:rsid w:val="003D2A30"/>
    <w:rPr>
      <w:sz w:val="17"/>
      <w:szCs w:val="17"/>
    </w:rPr>
  </w:style>
  <w:style w:type="paragraph" w:customStyle="1" w:styleId="4ffff3">
    <w:name w:val="Тема примечания4"/>
    <w:basedOn w:val="aff8"/>
    <w:next w:val="aff8"/>
    <w:rsid w:val="00536854"/>
    <w:pPr>
      <w:widowControl/>
    </w:pPr>
    <w:rPr>
      <w:rFonts w:ascii="Times New Roman" w:eastAsia="Times New Roman" w:hAnsi="Times New Roman" w:cs="Times New Roman"/>
      <w:b/>
      <w:bCs/>
    </w:rPr>
  </w:style>
  <w:style w:type="paragraph" w:customStyle="1" w:styleId="9f2">
    <w:name w:val="Текст выноски9"/>
    <w:basedOn w:val="af2"/>
    <w:rsid w:val="00536854"/>
    <w:pPr>
      <w:suppressAutoHyphens w:val="0"/>
    </w:pPr>
    <w:rPr>
      <w:rFonts w:ascii="Tahoma" w:eastAsia="Times New Roman" w:hAnsi="Tahoma" w:cs="Tahoma"/>
      <w:sz w:val="16"/>
      <w:szCs w:val="16"/>
      <w:lang w:eastAsia="ru-RU"/>
    </w:rPr>
  </w:style>
  <w:style w:type="paragraph" w:customStyle="1" w:styleId="365">
    <w:name w:val="Обычный36"/>
    <w:basedOn w:val="af2"/>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2"/>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2">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0">
    <w:name w:val="таблица"/>
    <w:basedOn w:val="af2"/>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3"/>
    <w:rsid w:val="00DA6E15"/>
  </w:style>
  <w:style w:type="table" w:customStyle="1" w:styleId="1fffffffffa">
    <w:name w:val="Стиль таблицы1"/>
    <w:basedOn w:val="af4"/>
    <w:rsid w:val="00DA6E15"/>
    <w:rPr>
      <w:rFonts w:ascii="Times New Roman" w:eastAsia="Times New Roman" w:hAnsi="Times New Roman" w:cs="Times New Roman"/>
    </w:rPr>
    <w:tblPr/>
  </w:style>
  <w:style w:type="paragraph" w:customStyle="1" w:styleId="2fffffff3">
    <w:name w:val="Список2"/>
    <w:basedOn w:val="af2"/>
    <w:rsid w:val="00DA6E15"/>
    <w:pPr>
      <w:suppressAutoHyphens w:val="0"/>
      <w:ind w:left="283" w:hanging="283"/>
    </w:pPr>
    <w:rPr>
      <w:rFonts w:ascii="Times New Roman" w:eastAsia="Times New Roman" w:hAnsi="Times New Roman" w:cs="Times New Roman"/>
      <w:sz w:val="20"/>
      <w:szCs w:val="20"/>
      <w:lang w:eastAsia="ru-RU"/>
    </w:rPr>
  </w:style>
  <w:style w:type="paragraph" w:styleId="affffff7">
    <w:name w:val="Date"/>
    <w:basedOn w:val="af2"/>
    <w:next w:val="af2"/>
    <w:link w:val="affffff6"/>
    <w:rsid w:val="00DA6E15"/>
    <w:pPr>
      <w:suppressAutoHyphens w:val="0"/>
    </w:pPr>
    <w:rPr>
      <w:rFonts w:ascii="PetersburgCTT" w:eastAsia="PetersburgCTT" w:hAnsi="PetersburgCTT" w:cs="PetersburgCTT"/>
      <w:szCs w:val="20"/>
      <w:lang w:eastAsia="ru-RU"/>
    </w:rPr>
  </w:style>
  <w:style w:type="character" w:customStyle="1" w:styleId="1fffffffffb">
    <w:name w:val="Дата Знак1"/>
    <w:basedOn w:val="af3"/>
    <w:uiPriority w:val="99"/>
    <w:semiHidden/>
    <w:rsid w:val="00DA6E15"/>
    <w:rPr>
      <w:rFonts w:ascii="Garamond" w:eastAsia="Garamond" w:hAnsi="Garamond" w:cs="Garamond"/>
      <w:sz w:val="24"/>
      <w:szCs w:val="24"/>
      <w:lang w:eastAsia="ar-SA"/>
    </w:rPr>
  </w:style>
  <w:style w:type="paragraph" w:customStyle="1" w:styleId="326">
    <w:name w:val="Список 32"/>
    <w:basedOn w:val="af2"/>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4">
    <w:name w:val="Обычный 14"/>
    <w:basedOn w:val="af2"/>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0"/>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d"/>
    <w:rsid w:val="00911335"/>
    <w:rPr>
      <w:color w:val="800080"/>
      <w:u w:val="single"/>
    </w:rPr>
  </w:style>
  <w:style w:type="character" w:customStyle="1" w:styleId="11fd">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2"/>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1">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2"/>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2"/>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2"/>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2">
    <w:name w:val="Подглава"/>
    <w:basedOn w:val="af2"/>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3">
    <w:name w:val="Таб_заг"/>
    <w:basedOn w:val="af2"/>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2"/>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4">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3"/>
    <w:rsid w:val="00605518"/>
  </w:style>
  <w:style w:type="character" w:customStyle="1" w:styleId="BodyText20">
    <w:name w:val="Body Text 2 Знак"/>
    <w:basedOn w:val="af3"/>
    <w:rsid w:val="00605518"/>
    <w:rPr>
      <w:rFonts w:ascii="Courier New" w:hAnsi="Courier New"/>
      <w:spacing w:val="-20"/>
      <w:sz w:val="28"/>
      <w:lang w:val="uk-UA" w:eastAsia="ru-RU" w:bidi="ar-SA"/>
    </w:rPr>
  </w:style>
  <w:style w:type="character" w:customStyle="1" w:styleId="orangecellsimple">
    <w:name w:val="orangecellsimple"/>
    <w:basedOn w:val="af3"/>
    <w:rsid w:val="00605518"/>
  </w:style>
  <w:style w:type="character" w:customStyle="1" w:styleId="BodyText210">
    <w:name w:val="Body Text 2 Знак1"/>
    <w:basedOn w:val="af3"/>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2"/>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5">
    <w:name w:val="Назва таблиці"/>
    <w:basedOn w:val="af2"/>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6">
    <w:name w:val="Під таблицею"/>
    <w:basedOn w:val="af2"/>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7">
    <w:name w:val="Диссертация Знак Знак Знак Знак Знак"/>
    <w:basedOn w:val="af2"/>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8">
    <w:name w:val="Диссертация Знак Знак Знак"/>
    <w:basedOn w:val="af2"/>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3"/>
    <w:rsid w:val="0027249B"/>
    <w:rPr>
      <w:rFonts w:ascii="Arial" w:hAnsi="Arial" w:cs="Arial"/>
      <w:b/>
      <w:bCs/>
      <w:i/>
      <w:iCs/>
      <w:sz w:val="28"/>
      <w:szCs w:val="28"/>
      <w:lang w:val="ru-RU" w:eastAsia="ru-RU"/>
    </w:rPr>
  </w:style>
  <w:style w:type="character" w:customStyle="1" w:styleId="CharChar3">
    <w:name w:val="Char Char3"/>
    <w:basedOn w:val="af3"/>
    <w:rsid w:val="0027249B"/>
    <w:rPr>
      <w:rFonts w:ascii="Arial" w:hAnsi="Arial" w:cs="Arial"/>
      <w:b/>
      <w:bCs/>
      <w:sz w:val="26"/>
      <w:szCs w:val="26"/>
      <w:lang w:val="ru-RU" w:eastAsia="ru-RU"/>
    </w:rPr>
  </w:style>
  <w:style w:type="character" w:customStyle="1" w:styleId="CharChar2">
    <w:name w:val="Char Char2"/>
    <w:basedOn w:val="af3"/>
    <w:rsid w:val="0027249B"/>
    <w:rPr>
      <w:rFonts w:eastAsia="MS Mincho"/>
      <w:b/>
      <w:bCs/>
      <w:lang w:val="en-US" w:eastAsia="ja-JP"/>
    </w:rPr>
  </w:style>
  <w:style w:type="paragraph" w:customStyle="1" w:styleId="StyleAfter12pt">
    <w:name w:val="Style After:  12 pt"/>
    <w:basedOn w:val="af2"/>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3"/>
    <w:rsid w:val="0027249B"/>
    <w:rPr>
      <w:rFonts w:ascii="Arial" w:hAnsi="Arial" w:cs="Arial"/>
      <w:b/>
      <w:bCs/>
      <w:i/>
      <w:iCs/>
      <w:sz w:val="28"/>
      <w:szCs w:val="28"/>
      <w:lang w:val="ru-RU" w:eastAsia="ru-RU"/>
    </w:rPr>
  </w:style>
  <w:style w:type="character" w:customStyle="1" w:styleId="CharChar">
    <w:name w:val="Char Char"/>
    <w:basedOn w:val="af3"/>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d"/>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9">
    <w:name w:val="table of figures"/>
    <w:basedOn w:val="af2"/>
    <w:next w:val="af2"/>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d"/>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d"/>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2"/>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2"/>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3"/>
    <w:rsid w:val="0027249B"/>
    <w:rPr>
      <w:rFonts w:ascii="Arial" w:hAnsi="Arial" w:cs="Arial"/>
      <w:b/>
      <w:bCs/>
      <w:i/>
      <w:iCs/>
      <w:sz w:val="28"/>
      <w:szCs w:val="28"/>
      <w:lang w:val="ru-RU" w:eastAsia="ru-RU"/>
    </w:rPr>
  </w:style>
  <w:style w:type="character" w:customStyle="1" w:styleId="Heading3Char">
    <w:name w:val="Heading 3 Char"/>
    <w:basedOn w:val="af3"/>
    <w:rsid w:val="0027249B"/>
    <w:rPr>
      <w:rFonts w:ascii="Arial" w:hAnsi="Arial" w:cs="Arial"/>
      <w:b/>
      <w:bCs/>
      <w:sz w:val="26"/>
      <w:szCs w:val="26"/>
      <w:lang w:val="ru-RU" w:eastAsia="ru-RU"/>
    </w:rPr>
  </w:style>
  <w:style w:type="character" w:customStyle="1" w:styleId="CaptionChar">
    <w:name w:val="Caption Char"/>
    <w:basedOn w:val="af3"/>
    <w:rsid w:val="0027249B"/>
    <w:rPr>
      <w:rFonts w:eastAsia="MS Mincho"/>
      <w:b/>
      <w:bCs/>
      <w:lang w:val="en-US" w:eastAsia="ja-JP"/>
    </w:rPr>
  </w:style>
  <w:style w:type="paragraph" w:customStyle="1" w:styleId="afffffffffffffffffffffffffffffffffa">
    <w:name w:val="Заглавия приложений."/>
    <w:basedOn w:val="af2"/>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4">
    <w:name w:val="основной текст2"/>
    <w:basedOn w:val="affffffff"/>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5">
    <w:name w:val="Заголовок 2 Знак Знак Знак Знак Знак"/>
    <w:basedOn w:val="af3"/>
    <w:rsid w:val="007406BD"/>
    <w:rPr>
      <w:rFonts w:ascii="Arial" w:hAnsi="Arial" w:cs="Arial"/>
      <w:b/>
      <w:bCs/>
      <w:i/>
      <w:iCs/>
      <w:sz w:val="28"/>
      <w:szCs w:val="28"/>
      <w:lang w:val="uk-UA" w:eastAsia="ru-RU" w:bidi="ar-SA"/>
    </w:rPr>
  </w:style>
  <w:style w:type="character" w:customStyle="1" w:styleId="italic">
    <w:name w:val="italic"/>
    <w:basedOn w:val="af3"/>
    <w:rsid w:val="003E6EC4"/>
    <w:rPr>
      <w:i/>
      <w:iCs/>
    </w:rPr>
  </w:style>
  <w:style w:type="paragraph" w:customStyle="1" w:styleId="14pt9">
    <w:name w:val="Стиль 14 pt Междустр.интервал:  полуторный"/>
    <w:basedOn w:val="af2"/>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3"/>
    <w:rsid w:val="009A66F2"/>
  </w:style>
  <w:style w:type="paragraph" w:customStyle="1" w:styleId="8f5">
    <w:name w:val="Текст8"/>
    <w:basedOn w:val="af2"/>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b">
    <w:name w:val="Дис"/>
    <w:basedOn w:val="af2"/>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2"/>
    <w:rsid w:val="00835ECC"/>
    <w:pPr>
      <w:suppressAutoHyphens w:val="0"/>
    </w:pPr>
    <w:rPr>
      <w:rFonts w:ascii="Arial" w:eastAsia="Times New Roman" w:hAnsi="Arial" w:cs="Arial"/>
      <w:sz w:val="20"/>
      <w:szCs w:val="20"/>
      <w:lang w:eastAsia="ru-RU"/>
    </w:rPr>
  </w:style>
  <w:style w:type="paragraph" w:customStyle="1" w:styleId="a8">
    <w:name w:val="Дисерт"/>
    <w:basedOn w:val="af2"/>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c">
    <w:name w:val="Статут 1"/>
    <w:basedOn w:val="af2"/>
    <w:next w:val="af2"/>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6">
    <w:name w:val="Статут 2"/>
    <w:basedOn w:val="af2"/>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2"/>
    <w:next w:val="1fffffffffc"/>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d">
    <w:name w:val="Текст_1"/>
    <w:basedOn w:val="aff1"/>
    <w:next w:val="aff1"/>
    <w:rsid w:val="00835ECC"/>
    <w:pPr>
      <w:jc w:val="both"/>
    </w:pPr>
    <w:rPr>
      <w:rFonts w:ascii="Verdana" w:eastAsia="Times New Roman" w:hAnsi="Verdana" w:cs="Times New Roman"/>
      <w:b/>
      <w:bCs/>
      <w:sz w:val="24"/>
      <w:szCs w:val="24"/>
      <w:lang w:val="uk-UA"/>
    </w:rPr>
  </w:style>
  <w:style w:type="paragraph" w:customStyle="1" w:styleId="afffffffffffffffffffffffffffffffffc">
    <w:name w:val="Рис."/>
    <w:basedOn w:val="af2"/>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d">
    <w:name w:val="Запален"/>
    <w:basedOn w:val="af2"/>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e">
    <w:name w:val="Зап_1"/>
    <w:basedOn w:val="afffffffffffffffffffffffffffffffffd"/>
    <w:next w:val="afffffffffffffffffffffffffffffffffd"/>
    <w:rsid w:val="00835ECC"/>
    <w:pPr>
      <w:ind w:firstLine="0"/>
      <w:jc w:val="center"/>
    </w:pPr>
    <w:rPr>
      <w:rFonts w:ascii="Bookman Old Style" w:hAnsi="Bookman Old Style"/>
      <w:b/>
      <w:bCs/>
      <w:sz w:val="36"/>
      <w:szCs w:val="36"/>
    </w:rPr>
  </w:style>
  <w:style w:type="paragraph" w:customStyle="1" w:styleId="2fffffff7">
    <w:name w:val="Зап_2"/>
    <w:basedOn w:val="20"/>
    <w:next w:val="afffffffffffffffffffffffffffffffffd"/>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2"/>
    <w:next w:val="afffffffffffffffffffffffffffffffffd"/>
    <w:rsid w:val="00835ECC"/>
    <w:pPr>
      <w:suppressAutoHyphens w:val="0"/>
      <w:jc w:val="both"/>
    </w:pPr>
    <w:rPr>
      <w:rFonts w:ascii="Arial" w:eastAsia="Times New Roman" w:hAnsi="Arial" w:cs="Arial"/>
      <w:b/>
      <w:bCs/>
      <w:lang w:val="uk-UA" w:eastAsia="ru-RU"/>
    </w:rPr>
  </w:style>
  <w:style w:type="paragraph" w:customStyle="1" w:styleId="Ask">
    <w:name w:val="Ask"/>
    <w:basedOn w:val="af2"/>
    <w:next w:val="af2"/>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e">
    <w:name w:val="Текст главы"/>
    <w:basedOn w:val="af2"/>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8">
    <w:name w:val="заголовок2 +"/>
    <w:basedOn w:val="af2"/>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2"/>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3"/>
    <w:rsid w:val="004153ED"/>
    <w:rPr>
      <w:i/>
      <w:iCs/>
    </w:rPr>
  </w:style>
  <w:style w:type="paragraph" w:customStyle="1" w:styleId="2280">
    <w:name w:val="Основной текст 228"/>
    <w:basedOn w:val="af2"/>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2"/>
    <w:next w:val="af2"/>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2"/>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3"/>
    <w:rsid w:val="004B7E34"/>
    <w:rPr>
      <w:rFonts w:ascii="Times New Roman" w:hAnsi="Times New Roman" w:cs="Times New Roman"/>
      <w:i/>
      <w:iCs/>
      <w:sz w:val="24"/>
      <w:szCs w:val="24"/>
    </w:rPr>
  </w:style>
  <w:style w:type="character" w:customStyle="1" w:styleId="fulltext-issue1">
    <w:name w:val="fulltext-issue1"/>
    <w:basedOn w:val="af3"/>
    <w:rsid w:val="004B7E34"/>
    <w:rPr>
      <w:rFonts w:ascii="Times New Roman" w:hAnsi="Times New Roman" w:cs="Times New Roman"/>
      <w:sz w:val="24"/>
      <w:szCs w:val="24"/>
    </w:rPr>
  </w:style>
  <w:style w:type="paragraph" w:customStyle="1" w:styleId="2fffffff9">
    <w:name w:val="???????2"/>
    <w:rsid w:val="003538E4"/>
    <w:rPr>
      <w:rFonts w:ascii="Times New Roman" w:eastAsia="Times New Roman" w:hAnsi="Times New Roman" w:cs="Times New Roman"/>
      <w:lang w:eastAsia="uk-UA"/>
    </w:rPr>
  </w:style>
  <w:style w:type="paragraph" w:customStyle="1" w:styleId="1ffffffffff">
    <w:name w:val="???????1"/>
    <w:rsid w:val="003538E4"/>
    <w:rPr>
      <w:rFonts w:ascii="Times New Roman" w:eastAsia="Times New Roman" w:hAnsi="Times New Roman" w:cs="Times New Roman"/>
    </w:rPr>
  </w:style>
  <w:style w:type="paragraph" w:customStyle="1" w:styleId="1ffffffffff0">
    <w:name w:val="???????? ?????1"/>
    <w:basedOn w:val="affffffffffffffb"/>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e">
    <w:name w:val="????????? 11"/>
    <w:basedOn w:val="1ffffffffff"/>
    <w:next w:val="1ffffffffff"/>
    <w:rsid w:val="003538E4"/>
    <w:pPr>
      <w:keepNext/>
      <w:jc w:val="center"/>
    </w:pPr>
    <w:rPr>
      <w:b/>
      <w:sz w:val="24"/>
    </w:rPr>
  </w:style>
  <w:style w:type="paragraph" w:customStyle="1" w:styleId="affffffffffffffffffffffffffffffffff">
    <w:name w:val="Заголовок списка"/>
    <w:basedOn w:val="af2"/>
    <w:next w:val="affffffffffffffffffffffffc"/>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3"/>
    <w:rsid w:val="00DF4684"/>
    <w:rPr>
      <w:rFonts w:ascii="Times New Roman" w:hAnsi="Times New Roman" w:cs="Times New Roman" w:hint="default"/>
      <w:sz w:val="24"/>
      <w:szCs w:val="24"/>
    </w:rPr>
  </w:style>
  <w:style w:type="character" w:customStyle="1" w:styleId="rvts35">
    <w:name w:val="rvts35"/>
    <w:basedOn w:val="af3"/>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3"/>
    <w:rsid w:val="002435E8"/>
  </w:style>
  <w:style w:type="paragraph" w:customStyle="1" w:styleId="affffffffffffffffffffffffffffffffff0">
    <w:name w:val="ДИС"/>
    <w:basedOn w:val="af2"/>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2"/>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5">
    <w:name w:val="Рабочий 14"/>
    <w:basedOn w:val="af2"/>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2"/>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3"/>
    <w:rsid w:val="00946056"/>
    <w:rPr>
      <w:sz w:val="18"/>
      <w:szCs w:val="18"/>
    </w:rPr>
  </w:style>
  <w:style w:type="character" w:customStyle="1" w:styleId="c71">
    <w:name w:val="c71"/>
    <w:basedOn w:val="af3"/>
    <w:rsid w:val="00946056"/>
    <w:rPr>
      <w:strike w:val="0"/>
      <w:dstrike w:val="0"/>
      <w:u w:val="none"/>
      <w:effect w:val="none"/>
    </w:rPr>
  </w:style>
  <w:style w:type="character" w:customStyle="1" w:styleId="c81">
    <w:name w:val="c81"/>
    <w:basedOn w:val="af3"/>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3"/>
    <w:rsid w:val="007B0123"/>
  </w:style>
  <w:style w:type="character" w:customStyle="1" w:styleId="searchterm1">
    <w:name w:val="searchterm1"/>
    <w:basedOn w:val="af3"/>
    <w:rsid w:val="007B0123"/>
  </w:style>
  <w:style w:type="character" w:customStyle="1" w:styleId="searchterm2">
    <w:name w:val="searchterm2"/>
    <w:basedOn w:val="af3"/>
    <w:rsid w:val="007B0123"/>
  </w:style>
  <w:style w:type="character" w:customStyle="1" w:styleId="citation">
    <w:name w:val="citation"/>
    <w:basedOn w:val="af3"/>
    <w:rsid w:val="007B0123"/>
  </w:style>
  <w:style w:type="character" w:customStyle="1" w:styleId="fulltext-issue">
    <w:name w:val="fulltext-issue"/>
    <w:basedOn w:val="af3"/>
    <w:rsid w:val="007B0123"/>
  </w:style>
  <w:style w:type="paragraph" w:customStyle="1" w:styleId="vivan">
    <w:name w:val="vivan"/>
    <w:basedOn w:val="af2"/>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2"/>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2"/>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1">
    <w:name w:val="Заголовок 1 Знак Знак"/>
    <w:basedOn w:val="af3"/>
    <w:rsid w:val="000533F6"/>
    <w:rPr>
      <w:rFonts w:ascii="Arial" w:hAnsi="Arial" w:cs="Arial"/>
      <w:b/>
      <w:bCs/>
      <w:kern w:val="32"/>
      <w:sz w:val="32"/>
      <w:szCs w:val="32"/>
      <w:lang w:val="uk-UA" w:eastAsia="ru-RU" w:bidi="ar-SA"/>
    </w:rPr>
  </w:style>
  <w:style w:type="paragraph" w:customStyle="1" w:styleId="t12">
    <w:name w:val="Оt1новной текст 2"/>
    <w:basedOn w:val="af2"/>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3"/>
    <w:rsid w:val="00985361"/>
  </w:style>
  <w:style w:type="character" w:customStyle="1" w:styleId="fieldyear">
    <w:name w:val="field_year"/>
    <w:basedOn w:val="af3"/>
    <w:rsid w:val="00985361"/>
  </w:style>
  <w:style w:type="character" w:customStyle="1" w:styleId="fieldtitle">
    <w:name w:val="field_title"/>
    <w:basedOn w:val="af3"/>
    <w:rsid w:val="00985361"/>
  </w:style>
  <w:style w:type="character" w:customStyle="1" w:styleId="fieldpublication">
    <w:name w:val="field_publication"/>
    <w:basedOn w:val="af3"/>
    <w:rsid w:val="00985361"/>
  </w:style>
  <w:style w:type="character" w:customStyle="1" w:styleId="fieldvolume">
    <w:name w:val="field_volume"/>
    <w:basedOn w:val="af3"/>
    <w:rsid w:val="00985361"/>
  </w:style>
  <w:style w:type="character" w:customStyle="1" w:styleId="fieldnumber">
    <w:name w:val="field_number"/>
    <w:basedOn w:val="af3"/>
    <w:rsid w:val="00985361"/>
  </w:style>
  <w:style w:type="character" w:customStyle="1" w:styleId="fieldpages">
    <w:name w:val="field_pages"/>
    <w:basedOn w:val="af3"/>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2"/>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3"/>
    <w:rsid w:val="00274327"/>
  </w:style>
  <w:style w:type="paragraph" w:customStyle="1" w:styleId="affffffffffffffffffffffffffffffffff1">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9">
    <w:name w:val="Salutation"/>
    <w:basedOn w:val="af2"/>
    <w:next w:val="af2"/>
    <w:link w:val="affffff8"/>
    <w:rsid w:val="000D668B"/>
    <w:pPr>
      <w:suppressAutoHyphens w:val="0"/>
    </w:pPr>
    <w:rPr>
      <w:rFonts w:ascii="PetersburgCTT" w:eastAsia="PetersburgCTT" w:hAnsi="PetersburgCTT" w:cs="PetersburgCTT"/>
      <w:szCs w:val="20"/>
      <w:lang w:eastAsia="ru-RU"/>
    </w:rPr>
  </w:style>
  <w:style w:type="character" w:customStyle="1" w:styleId="1ffffffffff2">
    <w:name w:val="Приветствие Знак1"/>
    <w:basedOn w:val="af3"/>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2"/>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2"/>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2"/>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2"/>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2"/>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3"/>
    <w:rsid w:val="000D668B"/>
  </w:style>
  <w:style w:type="character" w:customStyle="1" w:styleId="postbody">
    <w:name w:val="postbody"/>
    <w:basedOn w:val="af3"/>
    <w:rsid w:val="000D668B"/>
  </w:style>
  <w:style w:type="paragraph" w:customStyle="1" w:styleId="2310">
    <w:name w:val="Основной текст 231"/>
    <w:basedOn w:val="af2"/>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8">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3"/>
    <w:rsid w:val="00AF459F"/>
  </w:style>
  <w:style w:type="character" w:customStyle="1" w:styleId="21f5">
    <w:name w:val="Название21"/>
    <w:basedOn w:val="af3"/>
    <w:rsid w:val="00AF459F"/>
  </w:style>
  <w:style w:type="paragraph" w:customStyle="1" w:styleId="affffffffffffffffffffffffffffffffff2">
    <w:name w:val="Огл_глава"/>
    <w:basedOn w:val="af2"/>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3">
    <w:name w:val="Огл_подглава"/>
    <w:basedOn w:val="af2"/>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3"/>
    <w:rsid w:val="006410EB"/>
  </w:style>
  <w:style w:type="paragraph" w:customStyle="1" w:styleId="3101">
    <w:name w:val="Основной текст 310"/>
    <w:basedOn w:val="af2"/>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2"/>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2"/>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4">
    <w:name w:val="заг_табл"/>
    <w:next w:val="af2"/>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0">
    <w:name w:val="маркированный"/>
    <w:basedOn w:val="af2"/>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3"/>
    <w:rsid w:val="00FD269E"/>
  </w:style>
  <w:style w:type="paragraph" w:customStyle="1" w:styleId="affffffffffffffffffffffffffffffffff5">
    <w:name w:val="підрозділ дис"/>
    <w:basedOn w:val="af2"/>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6">
    <w:name w:val="Структ.елемент"/>
    <w:basedOn w:val="af2"/>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3">
    <w:name w:val="Пункт 1"/>
    <w:basedOn w:val="af2"/>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2"/>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7">
    <w:name w:val="Стиль Основной текст + не разреженный на / уплотненный на  Междуст..."/>
    <w:basedOn w:val="affffffff"/>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Normal7">
    <w:name w:val="Normal"/>
    <w:rsid w:val="00C23607"/>
    <w:pPr>
      <w:widowControl w:val="0"/>
      <w:ind w:firstLine="280"/>
    </w:pPr>
    <w:rPr>
      <w:rFonts w:ascii="Times New Roman" w:eastAsia="Times New Roman" w:hAnsi="Times New Roman" w:cs="Times New Roman"/>
      <w:snapToGrid w:val="0"/>
      <w:sz w:val="16"/>
    </w:rPr>
  </w:style>
  <w:style w:type="paragraph" w:customStyle="1" w:styleId="BodyTextIndent3">
    <w:name w:val="Body Text Indent 3"/>
    <w:basedOn w:val="Normal7"/>
    <w:rsid w:val="00EF25F5"/>
    <w:pPr>
      <w:widowControl/>
      <w:suppressAutoHyphens/>
      <w:spacing w:line="360" w:lineRule="auto"/>
      <w:ind w:firstLine="851"/>
      <w:jc w:val="both"/>
    </w:pPr>
    <w:rPr>
      <w:rFonts w:eastAsia="Arial"/>
      <w:snapToGrid/>
      <w:spacing w:val="20"/>
      <w:sz w:val="28"/>
      <w:lang w:eastAsia="ar-SA"/>
    </w:rPr>
  </w:style>
  <w:style w:type="paragraph" w:customStyle="1" w:styleId="BodyText24">
    <w:name w:val="Body Text 2"/>
    <w:basedOn w:val="af2"/>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2"/>
    <w:rsid w:val="00EF25F5"/>
    <w:pPr>
      <w:suppressLineNumbers/>
    </w:pPr>
    <w:rPr>
      <w:rFonts w:ascii="Arial" w:eastAsia="Times New Roman" w:hAnsi="Arial" w:cs="Tahoma"/>
      <w:lang w:val="uk-UA"/>
    </w:rPr>
  </w:style>
  <w:style w:type="paragraph" w:customStyle="1" w:styleId="BodyText5">
    <w:name w:val="Body Text"/>
    <w:basedOn w:val="Normal7"/>
    <w:rsid w:val="00CA6C26"/>
    <w:pPr>
      <w:widowControl/>
      <w:spacing w:line="360" w:lineRule="auto"/>
      <w:ind w:firstLine="0"/>
      <w:jc w:val="both"/>
    </w:pPr>
    <w:rPr>
      <w:snapToGrid/>
      <w:sz w:val="28"/>
      <w:lang w:val="uk-UA"/>
    </w:rPr>
  </w:style>
  <w:style w:type="character" w:customStyle="1" w:styleId="Hyperlink">
    <w:name w:val="Hyperlink"/>
    <w:basedOn w:val="af3"/>
    <w:rsid w:val="00CA6C2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caption" w:qFormat="1"/>
    <w:lsdException w:name="envelope address" w:uiPriority="99"/>
    <w:lsdException w:name="table of authorities" w:uiPriority="99"/>
    <w:lsdException w:name="macro" w:uiPriority="99"/>
    <w:lsdException w:name="toa heading" w:uiPriority="99"/>
    <w:lsdException w:name="Title" w:semiHidden="0" w:unhideWhenUsed="0" w:qFormat="1"/>
    <w:lsdException w:name="Closing" w:uiPriority="99"/>
    <w:lsdException w:name="Signature" w:uiPriority="99"/>
    <w:lsdException w:name="Default Paragraph Font" w:uiPriority="1"/>
    <w:lsdException w:name="List Continue 4" w:uiPriority="99"/>
    <w:lsdException w:name="Message Header" w:uiPriority="99"/>
    <w:lsdException w:name="Subtitle" w:semiHidden="0" w:unhideWhenUsed="0" w:qFormat="1"/>
    <w:lsdException w:name="Note Heading" w:uiPriority="99"/>
    <w:lsdException w:name="Strong" w:semiHidden="0" w:unhideWhenUsed="0" w:qFormat="1"/>
    <w:lsdException w:name="Emphasis" w:semiHidden="0" w:unhideWhenUsed="0" w:qFormat="1"/>
    <w:lsdException w:name="E-mail Signature" w:uiPriority="99"/>
    <w:lsdException w:name="HTML Code" w:uiPriority="99"/>
    <w:lsdException w:name="HTML Definition" w:uiPriority="99"/>
    <w:lsdException w:name="HTML Keyboard"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6"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Subtle 1" w:uiPriority="99"/>
    <w:lsdException w:name="Table Subtle 2" w:uiPriority="99"/>
    <w:lsdException w:name="Table Web 1" w:uiPriority="99"/>
    <w:lsdException w:name="Table Web 2"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2">
    <w:name w:val="Normal"/>
    <w:qFormat/>
    <w:pPr>
      <w:suppressAutoHyphens/>
    </w:pPr>
    <w:rPr>
      <w:rFonts w:ascii="Garamond" w:eastAsia="Garamond" w:hAnsi="Garamond" w:cs="Garamond"/>
      <w:sz w:val="24"/>
      <w:szCs w:val="24"/>
      <w:lang w:eastAsia="ar-SA"/>
    </w:rPr>
  </w:style>
  <w:style w:type="paragraph" w:styleId="1">
    <w:name w:val="heading 1"/>
    <w:basedOn w:val="af2"/>
    <w:next w:val="af2"/>
    <w:qFormat/>
    <w:pPr>
      <w:keepNext/>
      <w:numPr>
        <w:numId w:val="1"/>
      </w:numPr>
      <w:spacing w:before="240" w:after="60"/>
      <w:outlineLvl w:val="0"/>
    </w:pPr>
    <w:rPr>
      <w:rFonts w:ascii="Mincho" w:hAnsi="Mincho"/>
      <w:b/>
      <w:bCs/>
      <w:kern w:val="1"/>
      <w:sz w:val="32"/>
      <w:szCs w:val="32"/>
    </w:rPr>
  </w:style>
  <w:style w:type="paragraph" w:styleId="20">
    <w:name w:val="heading 2"/>
    <w:aliases w:val="Заголовок 2 (AndЯe),Подраздел Знак"/>
    <w:basedOn w:val="af2"/>
    <w:next w:val="af2"/>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w:basedOn w:val="6"/>
    <w:next w:val="af2"/>
    <w:qFormat/>
    <w:pPr>
      <w:numPr>
        <w:ilvl w:val="2"/>
      </w:numPr>
      <w:outlineLvl w:val="2"/>
    </w:pPr>
  </w:style>
  <w:style w:type="paragraph" w:styleId="40">
    <w:name w:val="heading 4"/>
    <w:basedOn w:val="af2"/>
    <w:next w:val="af2"/>
    <w:qFormat/>
    <w:pPr>
      <w:keepNext/>
      <w:numPr>
        <w:ilvl w:val="3"/>
        <w:numId w:val="1"/>
      </w:numPr>
      <w:spacing w:line="360" w:lineRule="auto"/>
      <w:jc w:val="center"/>
      <w:outlineLvl w:val="3"/>
    </w:pPr>
    <w:rPr>
      <w:sz w:val="32"/>
      <w:szCs w:val="20"/>
    </w:rPr>
  </w:style>
  <w:style w:type="paragraph" w:styleId="50">
    <w:name w:val="heading 5"/>
    <w:basedOn w:val="af2"/>
    <w:next w:val="af2"/>
    <w:qFormat/>
    <w:pPr>
      <w:keepNext/>
      <w:widowControl w:val="0"/>
      <w:numPr>
        <w:ilvl w:val="4"/>
        <w:numId w:val="1"/>
      </w:numPr>
      <w:spacing w:after="120"/>
      <w:jc w:val="right"/>
      <w:outlineLvl w:val="4"/>
    </w:pPr>
    <w:rPr>
      <w:b/>
      <w:sz w:val="28"/>
      <w:szCs w:val="20"/>
    </w:rPr>
  </w:style>
  <w:style w:type="paragraph" w:styleId="6">
    <w:name w:val="heading 6"/>
    <w:basedOn w:val="af2"/>
    <w:next w:val="af2"/>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f2"/>
    <w:next w:val="af2"/>
    <w:qFormat/>
    <w:pPr>
      <w:numPr>
        <w:ilvl w:val="6"/>
        <w:numId w:val="1"/>
      </w:numPr>
      <w:spacing w:before="240" w:after="60"/>
      <w:outlineLvl w:val="6"/>
    </w:pPr>
    <w:rPr>
      <w:rFonts w:ascii="IzhTitl" w:hAnsi="IzhTitl"/>
    </w:rPr>
  </w:style>
  <w:style w:type="paragraph" w:styleId="8">
    <w:name w:val="heading 8"/>
    <w:basedOn w:val="af2"/>
    <w:next w:val="af2"/>
    <w:qFormat/>
    <w:pPr>
      <w:numPr>
        <w:ilvl w:val="7"/>
        <w:numId w:val="1"/>
      </w:numPr>
      <w:spacing w:before="240" w:after="60"/>
      <w:outlineLvl w:val="7"/>
    </w:pPr>
    <w:rPr>
      <w:rFonts w:ascii="IzhTitl" w:hAnsi="IzhTitl"/>
      <w:i/>
      <w:iCs/>
    </w:rPr>
  </w:style>
  <w:style w:type="paragraph" w:styleId="9">
    <w:name w:val="heading 9"/>
    <w:basedOn w:val="af2"/>
    <w:next w:val="af2"/>
    <w:qFormat/>
    <w:pPr>
      <w:keepNext/>
      <w:widowControl w:val="0"/>
      <w:numPr>
        <w:ilvl w:val="8"/>
        <w:numId w:val="1"/>
      </w:numPr>
      <w:autoSpaceDE w:val="0"/>
      <w:spacing w:line="360" w:lineRule="auto"/>
      <w:outlineLvl w:val="8"/>
    </w:pPr>
    <w:rPr>
      <w:b/>
      <w:bCs/>
      <w:sz w:val="28"/>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6">
    <w:name w:val="Основной текст Знак"/>
    <w:aliases w:val=" Знак Знак2"/>
    <w:rPr>
      <w:sz w:val="28"/>
      <w:szCs w:val="24"/>
      <w:lang w:val="ru-RU" w:eastAsia="ar-SA" w:bidi="ar-SA"/>
    </w:rPr>
  </w:style>
  <w:style w:type="character" w:customStyle="1" w:styleId="af7">
    <w:name w:val="Символ сноски"/>
    <w:rPr>
      <w:vertAlign w:val="superscript"/>
    </w:rPr>
  </w:style>
  <w:style w:type="character" w:styleId="af8">
    <w:name w:val="page number"/>
    <w:basedOn w:val="61"/>
  </w:style>
  <w:style w:type="character" w:styleId="af9">
    <w:name w:val="Hyperlink"/>
    <w:rPr>
      <w:color w:val="0000FF"/>
      <w:u w:val="single"/>
    </w:rPr>
  </w:style>
  <w:style w:type="character" w:customStyle="1" w:styleId="afa">
    <w:name w:val="Верхний колонтитул Знак"/>
    <w:rPr>
      <w:sz w:val="28"/>
      <w:szCs w:val="24"/>
    </w:rPr>
  </w:style>
  <w:style w:type="character" w:customStyle="1" w:styleId="afb">
    <w:name w:val="Нижний колонтитул Знак"/>
    <w:rPr>
      <w:sz w:val="24"/>
      <w:szCs w:val="24"/>
    </w:rPr>
  </w:style>
  <w:style w:type="character" w:customStyle="1" w:styleId="21">
    <w:name w:val="Заголовок 2 Знак"/>
    <w:aliases w:val="Подраздел Знак Знак,Заголовок 2 Знак Знак Знак Знак"/>
    <w:rPr>
      <w:rFonts w:ascii="Mincho" w:hAnsi="Mincho" w:cs="Mincho"/>
      <w:b/>
      <w:bCs/>
      <w:i/>
      <w:iCs/>
      <w:sz w:val="28"/>
      <w:szCs w:val="28"/>
    </w:rPr>
  </w:style>
  <w:style w:type="character" w:customStyle="1" w:styleId="13">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4">
    <w:name w:val="Основной текст 3 Знак"/>
    <w:link w:val="35"/>
    <w:rPr>
      <w:sz w:val="16"/>
      <w:szCs w:val="16"/>
    </w:rPr>
  </w:style>
  <w:style w:type="character" w:customStyle="1" w:styleId="36">
    <w:name w:val="Заголовок 3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c">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d">
    <w:name w:val="Основной текст с отступом Знак"/>
    <w:aliases w:val=" Знак Знак, Знак Знак Знак"/>
    <w:rPr>
      <w:sz w:val="28"/>
      <w:szCs w:val="24"/>
    </w:rPr>
  </w:style>
  <w:style w:type="character" w:customStyle="1" w:styleId="23">
    <w:name w:val="Основной текст с отступом 2 Знак"/>
    <w:link w:val="24"/>
    <w:rPr>
      <w:sz w:val="28"/>
    </w:rPr>
  </w:style>
  <w:style w:type="character" w:customStyle="1" w:styleId="37">
    <w:name w:val="Основной текст с отступом 3 Знак"/>
    <w:link w:val="38"/>
    <w:rPr>
      <w:sz w:val="24"/>
    </w:rPr>
  </w:style>
  <w:style w:type="character" w:customStyle="1" w:styleId="afe">
    <w:name w:val="Символы концевой сноски"/>
    <w:rPr>
      <w:vertAlign w:val="superscript"/>
    </w:rPr>
  </w:style>
  <w:style w:type="character" w:styleId="aff">
    <w:name w:val="FollowedHyperlink"/>
    <w:rPr>
      <w:color w:val="800080"/>
      <w:u w:val="single"/>
    </w:rPr>
  </w:style>
  <w:style w:type="character" w:customStyle="1" w:styleId="aff0">
    <w:name w:val="Текст Знак"/>
    <w:link w:val="aff1"/>
    <w:rPr>
      <w:rFonts w:ascii="ISOCPEUR" w:hAnsi="ISOCPEUR" w:cs="ISOCPEUR"/>
    </w:rPr>
  </w:style>
  <w:style w:type="character" w:customStyle="1" w:styleId="hlmenu3">
    <w:name w:val="hlmenu3"/>
  </w:style>
  <w:style w:type="character" w:customStyle="1" w:styleId="aff2">
    <w:name w:val="Схема документа Знак"/>
    <w:link w:val="aff3"/>
    <w:rPr>
      <w:rFonts w:ascii="Helvetica" w:hAnsi="Helvetica" w:cs="Helvetica"/>
      <w:sz w:val="16"/>
      <w:szCs w:val="16"/>
    </w:rPr>
  </w:style>
  <w:style w:type="character" w:styleId="aff4">
    <w:name w:val="Strong"/>
    <w:qFormat/>
    <w:rPr>
      <w:b/>
      <w:bCs/>
    </w:rPr>
  </w:style>
  <w:style w:type="character" w:customStyle="1" w:styleId="aff5">
    <w:name w:val="Текст концевой сноски Знак"/>
    <w:basedOn w:val="61"/>
  </w:style>
  <w:style w:type="character" w:customStyle="1" w:styleId="aff6">
    <w:name w:val="Текст выноски Знак"/>
    <w:uiPriority w:val="99"/>
    <w:rPr>
      <w:rFonts w:ascii="Helvetica" w:hAnsi="Helvetica" w:cs="Helvetica"/>
      <w:sz w:val="16"/>
      <w:szCs w:val="16"/>
    </w:rPr>
  </w:style>
  <w:style w:type="character" w:customStyle="1" w:styleId="25">
    <w:name w:val="Знак примечания2"/>
    <w:rPr>
      <w:sz w:val="16"/>
      <w:szCs w:val="16"/>
    </w:rPr>
  </w:style>
  <w:style w:type="character" w:customStyle="1" w:styleId="aff7">
    <w:name w:val="Текст примечания Знак"/>
    <w:basedOn w:val="61"/>
    <w:link w:val="aff8"/>
  </w:style>
  <w:style w:type="character" w:customStyle="1" w:styleId="aff9">
    <w:name w:val="Тема примечания Знак"/>
    <w:rPr>
      <w:b/>
      <w:bCs/>
    </w:rPr>
  </w:style>
  <w:style w:type="character" w:customStyle="1" w:styleId="affa">
    <w:name w:val="знак сноски"/>
    <w:rPr>
      <w:vertAlign w:val="superscript"/>
    </w:rPr>
  </w:style>
  <w:style w:type="character" w:customStyle="1" w:styleId="affb">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c">
    <w:name w:val="Подзаголовок Знак"/>
    <w:rPr>
      <w:rFonts w:ascii="OpenSymbol" w:hAnsi="OpenSymbol" w:cs="OpenSymbol"/>
      <w:b/>
    </w:rPr>
  </w:style>
  <w:style w:type="character" w:styleId="affd">
    <w:name w:val="Emphasis"/>
    <w:qFormat/>
    <w:rPr>
      <w:i/>
      <w:iCs/>
    </w:rPr>
  </w:style>
  <w:style w:type="character" w:customStyle="1" w:styleId="affe">
    <w:name w:val="ТаблицаСодержание Знак"/>
    <w:rPr>
      <w:color w:val="000000"/>
      <w:sz w:val="26"/>
      <w:szCs w:val="28"/>
      <w:shd w:val="clear" w:color="auto" w:fill="FFFFFF"/>
    </w:rPr>
  </w:style>
  <w:style w:type="character" w:customStyle="1" w:styleId="afff">
    <w:name w:val="ПодписьРис Знак"/>
    <w:rPr>
      <w:sz w:val="28"/>
      <w:szCs w:val="26"/>
    </w:rPr>
  </w:style>
  <w:style w:type="character" w:customStyle="1" w:styleId="afff0">
    <w:name w:val="ТекстНадписи Знак"/>
    <w:rPr>
      <w:color w:val="000000"/>
      <w:sz w:val="26"/>
      <w:szCs w:val="26"/>
      <w:shd w:val="clear" w:color="auto" w:fill="FFFFFF"/>
    </w:rPr>
  </w:style>
  <w:style w:type="character" w:customStyle="1" w:styleId="afff1">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5">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6">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2">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f3">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4">
    <w:name w:val="Обычный без отступа Знак"/>
    <w:rPr>
      <w:rFonts w:eastAsia="Impact"/>
    </w:rPr>
  </w:style>
  <w:style w:type="character" w:customStyle="1" w:styleId="afff5">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7">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6">
    <w:name w:val="Красная строка Знак"/>
    <w:link w:val="afff7"/>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8">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9">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8">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a">
    <w:name w:val="Текст статьи Знак"/>
    <w:rPr>
      <w:sz w:val="28"/>
      <w:szCs w:val="28"/>
    </w:rPr>
  </w:style>
  <w:style w:type="character" w:customStyle="1" w:styleId="hl">
    <w:name w:val="hl"/>
    <w:rPr>
      <w:rFonts w:cs="Garamond"/>
    </w:rPr>
  </w:style>
  <w:style w:type="character" w:customStyle="1" w:styleId="afffb">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c">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d">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e">
    <w:name w:val="Текст_статті Знак Знак"/>
    <w:rPr>
      <w:lang w:val="uk-UA" w:eastAsia="ar-SA" w:bidi="ar-SA"/>
    </w:rPr>
  </w:style>
  <w:style w:type="character" w:customStyle="1" w:styleId="mk0">
    <w:name w:val="mk0"/>
    <w:rPr>
      <w:b/>
      <w:i/>
    </w:rPr>
  </w:style>
  <w:style w:type="character" w:customStyle="1" w:styleId="19">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0">
    <w:name w:val="Основной шрифт"/>
  </w:style>
  <w:style w:type="character" w:customStyle="1" w:styleId="affff1">
    <w:name w:val="Электронная подпись Знак"/>
    <w:rPr>
      <w:color w:val="000000"/>
      <w:sz w:val="28"/>
      <w:szCs w:val="28"/>
      <w:lang w:val="uk-UA"/>
    </w:rPr>
  </w:style>
  <w:style w:type="character" w:customStyle="1" w:styleId="affff2">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3">
    <w:name w:val="текст ссылки Знак"/>
    <w:rPr>
      <w:color w:val="000000"/>
      <w:sz w:val="28"/>
      <w:szCs w:val="28"/>
      <w:lang w:val="uk-UA"/>
    </w:rPr>
  </w:style>
  <w:style w:type="character" w:customStyle="1" w:styleId="post-b">
    <w:name w:val="post-b"/>
  </w:style>
  <w:style w:type="character" w:customStyle="1" w:styleId="affff4">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a">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5">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b">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c">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6">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7">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8">
    <w:name w:val="Текст виноски Знак"/>
    <w:rPr>
      <w:rFonts w:ascii="Garamond" w:eastAsia="Garamond" w:hAnsi="Garamond" w:cs="Garamond"/>
      <w:sz w:val="20"/>
      <w:szCs w:val="20"/>
      <w:lang w:val="ru-RU"/>
    </w:rPr>
  </w:style>
  <w:style w:type="character" w:customStyle="1" w:styleId="affff9">
    <w:name w:val="Верхній колонтитул Знак"/>
    <w:rPr>
      <w:rFonts w:ascii="Garamond" w:eastAsia="Garamond" w:hAnsi="Garamond" w:cs="Garamond"/>
      <w:sz w:val="24"/>
      <w:szCs w:val="24"/>
    </w:rPr>
  </w:style>
  <w:style w:type="character" w:customStyle="1" w:styleId="affffa">
    <w:name w:val="Нижній колонтитул Знак"/>
    <w:rPr>
      <w:rFonts w:ascii="Garamond" w:eastAsia="Garamond" w:hAnsi="Garamond" w:cs="Garamond"/>
      <w:sz w:val="24"/>
      <w:szCs w:val="24"/>
      <w:lang w:val="ru-RU"/>
    </w:rPr>
  </w:style>
  <w:style w:type="character" w:customStyle="1" w:styleId="affffb">
    <w:name w:val="Основний текст Знак"/>
    <w:rPr>
      <w:rFonts w:ascii="Garamond" w:eastAsia="Garamond" w:hAnsi="Garamond" w:cs="Garamond"/>
      <w:b/>
      <w:bCs/>
      <w:sz w:val="28"/>
      <w:szCs w:val="28"/>
    </w:rPr>
  </w:style>
  <w:style w:type="character" w:customStyle="1" w:styleId="affffc">
    <w:name w:val="Основний текст з відступом Знак"/>
    <w:rPr>
      <w:rFonts w:ascii="Garamond" w:eastAsia="Garamond" w:hAnsi="Garamond" w:cs="Garamond"/>
      <w:sz w:val="28"/>
      <w:szCs w:val="24"/>
    </w:rPr>
  </w:style>
  <w:style w:type="character" w:customStyle="1" w:styleId="affffd">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d">
    <w:name w:val="Гиперссылка1"/>
    <w:rPr>
      <w:color w:val="0000FF"/>
      <w:u w:val="single"/>
    </w:rPr>
  </w:style>
  <w:style w:type="character" w:customStyle="1" w:styleId="1e">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e">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
    <w:name w:val="Название1"/>
  </w:style>
  <w:style w:type="character" w:customStyle="1" w:styleId="1f0">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1">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
    <w:name w:val="Символи виноски"/>
    <w:rPr>
      <w:vertAlign w:val="superscript"/>
    </w:rPr>
  </w:style>
  <w:style w:type="character" w:customStyle="1" w:styleId="afffff0">
    <w:name w:val="Стиль"/>
    <w:rPr>
      <w:rFonts w:ascii="Garamond" w:hAnsi="Garamond" w:cs="Garamond"/>
      <w:sz w:val="20"/>
      <w:vertAlign w:val="superscript"/>
    </w:rPr>
  </w:style>
  <w:style w:type="character" w:customStyle="1" w:styleId="afffff1">
    <w:name w:val="текст виноски Знак"/>
  </w:style>
  <w:style w:type="character" w:customStyle="1" w:styleId="afffff2">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3">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2">
    <w:name w:val="Выделение1"/>
    <w:rPr>
      <w:i/>
    </w:rPr>
  </w:style>
  <w:style w:type="character" w:customStyle="1" w:styleId="1f3">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4">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4">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5">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6">
    <w:name w:val="Вподбор подзаголовок"/>
    <w:rPr>
      <w:rFonts w:ascii="Garamond" w:hAnsi="Garamond" w:cs="Garamond"/>
      <w:b/>
      <w:sz w:val="28"/>
      <w:lang w:val="uk-UA"/>
    </w:rPr>
  </w:style>
  <w:style w:type="character" w:customStyle="1" w:styleId="afffff7">
    <w:name w:val="Таблица знак Знак Знак"/>
    <w:rPr>
      <w:sz w:val="26"/>
      <w:szCs w:val="26"/>
    </w:rPr>
  </w:style>
  <w:style w:type="character" w:customStyle="1" w:styleId="afffff8">
    <w:name w:val="Рисунок Знак Знак"/>
    <w:rPr>
      <w:sz w:val="24"/>
      <w:szCs w:val="24"/>
    </w:rPr>
  </w:style>
  <w:style w:type="character" w:customStyle="1" w:styleId="afffff9">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a">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b">
    <w:name w:val="Пример (символ)"/>
    <w:rPr>
      <w:rFonts w:ascii="Mincho" w:hAnsi="Mincho" w:cs="Mincho"/>
      <w:sz w:val="26"/>
    </w:rPr>
  </w:style>
  <w:style w:type="character" w:customStyle="1" w:styleId="afffffc">
    <w:name w:val="Информблок"/>
    <w:rPr>
      <w:i/>
    </w:rPr>
  </w:style>
  <w:style w:type="character" w:customStyle="1" w:styleId="1f5">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6">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d">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7">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8">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9">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e">
    <w:name w:val="Цитація Знак"/>
    <w:rPr>
      <w:i/>
      <w:iCs/>
      <w:sz w:val="24"/>
      <w:szCs w:val="24"/>
      <w:lang w:val="uk-UA"/>
    </w:rPr>
  </w:style>
  <w:style w:type="character" w:customStyle="1" w:styleId="affffff">
    <w:name w:val="Насичена цитата Знак"/>
    <w:rPr>
      <w:b/>
      <w:bCs/>
      <w:i/>
      <w:iCs/>
      <w:sz w:val="24"/>
      <w:szCs w:val="24"/>
      <w:lang w:val="uk-UA"/>
    </w:rPr>
  </w:style>
  <w:style w:type="character" w:customStyle="1" w:styleId="affffff0">
    <w:name w:val="Слабке виокремлення"/>
    <w:rPr>
      <w:i/>
      <w:iCs/>
    </w:rPr>
  </w:style>
  <w:style w:type="character" w:customStyle="1" w:styleId="affffff1">
    <w:name w:val="Сильне виокремлення"/>
    <w:rPr>
      <w:b/>
      <w:bCs/>
    </w:rPr>
  </w:style>
  <w:style w:type="character" w:customStyle="1" w:styleId="affffff2">
    <w:name w:val="Слабке посилання"/>
    <w:rPr>
      <w:smallCaps/>
    </w:rPr>
  </w:style>
  <w:style w:type="character" w:customStyle="1" w:styleId="affffff3">
    <w:name w:val="Сильне посилання"/>
    <w:rPr>
      <w:smallCaps/>
      <w:spacing w:val="5"/>
      <w:u w:val="single"/>
    </w:rPr>
  </w:style>
  <w:style w:type="character" w:customStyle="1" w:styleId="affffff4">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5">
    <w:name w:val="текст сноски Знак Знак"/>
    <w:rPr>
      <w:sz w:val="16"/>
      <w:lang w:val="ru-RU" w:eastAsia="ar-SA" w:bidi="ar-SA"/>
    </w:rPr>
  </w:style>
  <w:style w:type="character" w:customStyle="1" w:styleId="affffff6">
    <w:name w:val="Дата Знак"/>
    <w:link w:val="affffff7"/>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8">
    <w:name w:val="Приветствие Знак"/>
    <w:link w:val="affffff9"/>
    <w:rPr>
      <w:sz w:val="24"/>
    </w:rPr>
  </w:style>
  <w:style w:type="character" w:customStyle="1" w:styleId="affffffa">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b">
    <w:name w:val="Сноска_"/>
    <w:link w:val="affffffc"/>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a">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d">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e">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0">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1">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2">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3">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4">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b">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5">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6">
    <w:name w:val="???????? ????? ??????"/>
    <w:rPr>
      <w:sz w:val="20"/>
      <w:szCs w:val="20"/>
    </w:rPr>
  </w:style>
  <w:style w:type="character" w:customStyle="1" w:styleId="1fc">
    <w:name w:val="???????? ????? ??????1"/>
    <w:rPr>
      <w:sz w:val="20"/>
      <w:szCs w:val="20"/>
    </w:rPr>
  </w:style>
  <w:style w:type="character" w:customStyle="1" w:styleId="afffffff7">
    <w:name w:val="????? ????????"/>
  </w:style>
  <w:style w:type="character" w:customStyle="1" w:styleId="1fd">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8">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e">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9">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a">
    <w:name w:val="Обычный без проверки"/>
    <w:rPr>
      <w:i/>
      <w:sz w:val="24"/>
      <w:lang w:val="ru-RU"/>
    </w:rPr>
  </w:style>
  <w:style w:type="character" w:customStyle="1" w:styleId="afffffffb">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0">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c">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d">
    <w:name w:val="Маркеры списка"/>
    <w:rPr>
      <w:rFonts w:ascii="TimesET" w:eastAsia="TimesET" w:hAnsi="TimesET" w:cs="TimesET"/>
    </w:rPr>
  </w:style>
  <w:style w:type="paragraph" w:customStyle="1" w:styleId="afffffffe">
    <w:name w:val="Заголовок"/>
    <w:next w:val="affffffff"/>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f2"/>
    <w:link w:val="1ff1"/>
    <w:pPr>
      <w:spacing w:after="120"/>
    </w:pPr>
    <w:rPr>
      <w:sz w:val="28"/>
    </w:rPr>
  </w:style>
  <w:style w:type="paragraph" w:styleId="affffffff0">
    <w:name w:val="List"/>
    <w:basedOn w:val="af2"/>
    <w:pPr>
      <w:tabs>
        <w:tab w:val="left" w:pos="644"/>
      </w:tabs>
      <w:spacing w:before="60" w:after="60"/>
      <w:ind w:left="624" w:hanging="340"/>
    </w:pPr>
    <w:rPr>
      <w:sz w:val="26"/>
    </w:rPr>
  </w:style>
  <w:style w:type="paragraph" w:customStyle="1" w:styleId="2fd">
    <w:name w:val="Название2"/>
    <w:basedOn w:val="af2"/>
    <w:pPr>
      <w:suppressLineNumbers/>
      <w:spacing w:before="120" w:after="120"/>
    </w:pPr>
    <w:rPr>
      <w:rFonts w:cs="Times New Roman CYR"/>
      <w:i/>
      <w:iCs/>
    </w:rPr>
  </w:style>
  <w:style w:type="paragraph" w:customStyle="1" w:styleId="2fe">
    <w:name w:val="Указатель2"/>
    <w:basedOn w:val="af2"/>
    <w:pPr>
      <w:suppressLineNumbers/>
    </w:pPr>
    <w:rPr>
      <w:rFonts w:cs="Times New Roman CYR"/>
    </w:rPr>
  </w:style>
  <w:style w:type="paragraph" w:styleId="1ff2">
    <w:name w:val="toc 1"/>
    <w:aliases w:val="Дисс. Оглавление 1"/>
    <w:basedOn w:val="af2"/>
    <w:next w:val="af2"/>
    <w:qFormat/>
    <w:pPr>
      <w:tabs>
        <w:tab w:val="left" w:pos="960"/>
        <w:tab w:val="left" w:pos="1276"/>
        <w:tab w:val="right" w:leader="dot" w:pos="9639"/>
      </w:tabs>
      <w:spacing w:before="120" w:after="120"/>
    </w:pPr>
    <w:rPr>
      <w:b/>
      <w:caps/>
      <w:szCs w:val="20"/>
    </w:rPr>
  </w:style>
  <w:style w:type="paragraph" w:styleId="affffffff1">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2"/>
    <w:pPr>
      <w:spacing w:line="240" w:lineRule="atLeast"/>
      <w:jc w:val="both"/>
    </w:pPr>
  </w:style>
  <w:style w:type="paragraph" w:styleId="affffffff2">
    <w:name w:val="header"/>
    <w:basedOn w:val="af2"/>
    <w:pPr>
      <w:tabs>
        <w:tab w:val="center" w:pos="4677"/>
        <w:tab w:val="right" w:pos="9355"/>
      </w:tabs>
      <w:spacing w:line="240" w:lineRule="atLeast"/>
      <w:ind w:firstLine="700"/>
      <w:jc w:val="both"/>
    </w:pPr>
    <w:rPr>
      <w:sz w:val="28"/>
    </w:rPr>
  </w:style>
  <w:style w:type="paragraph" w:customStyle="1" w:styleId="1ff3">
    <w:name w:val="Стиль 1 Знак Знак"/>
    <w:basedOn w:val="af2"/>
    <w:next w:val="af2"/>
    <w:pPr>
      <w:shd w:val="clear" w:color="auto" w:fill="FFFFFF"/>
      <w:autoSpaceDE w:val="0"/>
      <w:spacing w:line="360" w:lineRule="auto"/>
      <w:ind w:firstLine="709"/>
      <w:jc w:val="both"/>
    </w:pPr>
    <w:rPr>
      <w:sz w:val="28"/>
      <w:szCs w:val="20"/>
    </w:rPr>
  </w:style>
  <w:style w:type="paragraph" w:styleId="affffffff3">
    <w:name w:val="Title"/>
    <w:basedOn w:val="af2"/>
    <w:next w:val="affffffff4"/>
    <w:qFormat/>
    <w:pPr>
      <w:spacing w:line="360" w:lineRule="auto"/>
      <w:jc w:val="center"/>
    </w:pPr>
    <w:rPr>
      <w:caps/>
      <w:sz w:val="32"/>
      <w:szCs w:val="20"/>
    </w:rPr>
  </w:style>
  <w:style w:type="paragraph" w:styleId="affffffff4">
    <w:name w:val="Subtitle"/>
    <w:basedOn w:val="af2"/>
    <w:next w:val="affffffff"/>
    <w:qFormat/>
    <w:pPr>
      <w:widowControl w:val="0"/>
      <w:jc w:val="center"/>
    </w:pPr>
    <w:rPr>
      <w:rFonts w:ascii="OpenSymbol" w:hAnsi="OpenSymbol" w:cs="OpenSymbol"/>
      <w:b/>
      <w:sz w:val="20"/>
      <w:szCs w:val="20"/>
    </w:rPr>
  </w:style>
  <w:style w:type="paragraph" w:styleId="affffffff5">
    <w:name w:val="footer"/>
    <w:basedOn w:val="af2"/>
    <w:pPr>
      <w:tabs>
        <w:tab w:val="center" w:pos="4677"/>
        <w:tab w:val="right" w:pos="9355"/>
      </w:tabs>
    </w:pPr>
  </w:style>
  <w:style w:type="paragraph" w:styleId="affffffff6">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f2"/>
    <w:link w:val="3f3"/>
    <w:pPr>
      <w:spacing w:after="120"/>
      <w:ind w:left="283"/>
    </w:pPr>
    <w:rPr>
      <w:sz w:val="28"/>
    </w:rPr>
  </w:style>
  <w:style w:type="paragraph" w:customStyle="1" w:styleId="230">
    <w:name w:val="Основной текст 23"/>
    <w:basedOn w:val="af2"/>
    <w:pPr>
      <w:spacing w:after="120" w:line="480" w:lineRule="auto"/>
    </w:pPr>
  </w:style>
  <w:style w:type="paragraph" w:customStyle="1" w:styleId="321">
    <w:name w:val="Основной текст 32"/>
    <w:basedOn w:val="af2"/>
    <w:pPr>
      <w:spacing w:after="120"/>
    </w:pPr>
    <w:rPr>
      <w:sz w:val="16"/>
      <w:szCs w:val="16"/>
    </w:rPr>
  </w:style>
  <w:style w:type="paragraph" w:customStyle="1" w:styleId="affffffff7">
    <w:name w:val="Автор"/>
    <w:basedOn w:val="af2"/>
    <w:next w:val="1"/>
    <w:pPr>
      <w:widowControl w:val="0"/>
      <w:spacing w:after="120" w:line="360" w:lineRule="auto"/>
      <w:ind w:firstLine="567"/>
      <w:jc w:val="right"/>
    </w:pPr>
    <w:rPr>
      <w:sz w:val="28"/>
      <w:szCs w:val="20"/>
    </w:rPr>
  </w:style>
  <w:style w:type="paragraph" w:customStyle="1" w:styleId="Name">
    <w:name w:val="Name"/>
    <w:basedOn w:val="af2"/>
    <w:next w:val="affffffff7"/>
    <w:pPr>
      <w:widowControl w:val="0"/>
      <w:spacing w:line="360" w:lineRule="auto"/>
    </w:pPr>
    <w:rPr>
      <w:sz w:val="18"/>
      <w:szCs w:val="20"/>
      <w:lang w:val="en-US"/>
    </w:rPr>
  </w:style>
  <w:style w:type="paragraph" w:customStyle="1" w:styleId="affffffff8">
    <w:name w:val="ЭлАдрес"/>
    <w:basedOn w:val="af2"/>
    <w:next w:val="af2"/>
    <w:pPr>
      <w:widowControl w:val="0"/>
      <w:spacing w:after="120" w:line="360" w:lineRule="auto"/>
      <w:jc w:val="right"/>
    </w:pPr>
    <w:rPr>
      <w:sz w:val="20"/>
      <w:szCs w:val="20"/>
      <w:lang w:val="en-GB"/>
    </w:rPr>
  </w:style>
  <w:style w:type="paragraph" w:customStyle="1" w:styleId="250">
    <w:name w:val="Основной текст с отступом 25"/>
    <w:basedOn w:val="af2"/>
    <w:pPr>
      <w:widowControl w:val="0"/>
      <w:spacing w:line="360" w:lineRule="auto"/>
      <w:ind w:right="105" w:firstLine="660"/>
      <w:jc w:val="both"/>
    </w:pPr>
    <w:rPr>
      <w:sz w:val="28"/>
      <w:szCs w:val="20"/>
    </w:rPr>
  </w:style>
  <w:style w:type="paragraph" w:customStyle="1" w:styleId="3f4">
    <w:name w:val="Цитата3"/>
    <w:basedOn w:val="af2"/>
    <w:pPr>
      <w:widowControl w:val="0"/>
      <w:spacing w:line="360" w:lineRule="auto"/>
      <w:ind w:left="567" w:right="567"/>
      <w:jc w:val="center"/>
    </w:pPr>
    <w:rPr>
      <w:sz w:val="28"/>
      <w:szCs w:val="20"/>
    </w:rPr>
  </w:style>
  <w:style w:type="paragraph" w:customStyle="1" w:styleId="341">
    <w:name w:val="Основной текст с отступом 34"/>
    <w:basedOn w:val="af2"/>
    <w:pPr>
      <w:widowControl w:val="0"/>
      <w:spacing w:line="360" w:lineRule="auto"/>
      <w:ind w:firstLine="567"/>
      <w:jc w:val="both"/>
    </w:pPr>
    <w:rPr>
      <w:szCs w:val="20"/>
    </w:rPr>
  </w:style>
  <w:style w:type="paragraph" w:customStyle="1" w:styleId="affffffff9">
    <w:name w:val="Название таблицы"/>
    <w:basedOn w:val="affffffff6"/>
    <w:pPr>
      <w:widowControl w:val="0"/>
      <w:spacing w:line="360" w:lineRule="auto"/>
      <w:ind w:left="567" w:right="567"/>
      <w:jc w:val="center"/>
    </w:pPr>
    <w:rPr>
      <w:rFonts w:ascii="OpenSymbol" w:hAnsi="OpenSymbol" w:cs="OpenSymbol"/>
      <w:b/>
      <w:sz w:val="24"/>
      <w:szCs w:val="20"/>
    </w:rPr>
  </w:style>
  <w:style w:type="paragraph" w:customStyle="1" w:styleId="1ff4">
    <w:name w:val="Квадрат1"/>
    <w:basedOn w:val="af2"/>
    <w:pPr>
      <w:widowControl w:val="0"/>
      <w:spacing w:line="360" w:lineRule="auto"/>
      <w:jc w:val="both"/>
    </w:pPr>
    <w:rPr>
      <w:szCs w:val="20"/>
      <w:lang w:val="en-US"/>
    </w:rPr>
  </w:style>
  <w:style w:type="paragraph" w:customStyle="1" w:styleId="-2">
    <w:name w:val="-Текст2"/>
    <w:basedOn w:val="af2"/>
    <w:pPr>
      <w:widowControl w:val="0"/>
      <w:spacing w:line="360" w:lineRule="auto"/>
      <w:ind w:firstLine="601"/>
      <w:jc w:val="both"/>
    </w:pPr>
    <w:rPr>
      <w:szCs w:val="20"/>
      <w:lang w:val="en-US"/>
    </w:rPr>
  </w:style>
  <w:style w:type="paragraph" w:customStyle="1" w:styleId="affffffffa">
    <w:name w:val="Стандарт"/>
    <w:basedOn w:val="af2"/>
    <w:pPr>
      <w:spacing w:line="312" w:lineRule="auto"/>
      <w:ind w:firstLine="720"/>
      <w:jc w:val="both"/>
    </w:pPr>
    <w:rPr>
      <w:sz w:val="26"/>
      <w:szCs w:val="20"/>
    </w:rPr>
  </w:style>
  <w:style w:type="paragraph" w:customStyle="1" w:styleId="2ff">
    <w:name w:val="Название объекта2"/>
    <w:basedOn w:val="af2"/>
    <w:next w:val="af2"/>
    <w:pPr>
      <w:widowControl w:val="0"/>
      <w:jc w:val="right"/>
    </w:pPr>
    <w:rPr>
      <w:b/>
      <w:szCs w:val="20"/>
    </w:rPr>
  </w:style>
  <w:style w:type="paragraph" w:customStyle="1" w:styleId="affffffffb">
    <w:name w:val="Монография"/>
    <w:basedOn w:val="affffffff"/>
    <w:pPr>
      <w:widowControl w:val="0"/>
      <w:spacing w:after="0" w:line="360" w:lineRule="auto"/>
      <w:ind w:firstLine="720"/>
      <w:jc w:val="both"/>
    </w:pPr>
    <w:rPr>
      <w:sz w:val="24"/>
      <w:szCs w:val="20"/>
    </w:rPr>
  </w:style>
  <w:style w:type="paragraph" w:customStyle="1" w:styleId="xl28">
    <w:name w:val="xl28"/>
    <w:basedOn w:val="af2"/>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2"/>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2"/>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2"/>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2"/>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2"/>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2"/>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2"/>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2"/>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2"/>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2"/>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2"/>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2"/>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2"/>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2"/>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2"/>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2"/>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2"/>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2"/>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2"/>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2"/>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2"/>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2"/>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2"/>
    <w:pPr>
      <w:pBdr>
        <w:top w:val="double" w:sz="1" w:space="0" w:color="000000"/>
        <w:left w:val="single" w:sz="4" w:space="0" w:color="000000"/>
        <w:right w:val="single" w:sz="4" w:space="0" w:color="000000"/>
      </w:pBdr>
      <w:spacing w:before="280" w:after="280"/>
      <w:jc w:val="center"/>
      <w:textAlignment w:val="center"/>
    </w:pPr>
  </w:style>
  <w:style w:type="paragraph" w:styleId="affffffffc">
    <w:name w:val="Normal (Web)"/>
    <w:basedOn w:val="af2"/>
    <w:link w:val="affffffffd"/>
    <w:pPr>
      <w:spacing w:before="280" w:after="280"/>
    </w:pPr>
    <w:rPr>
      <w:color w:val="000000"/>
    </w:rPr>
  </w:style>
  <w:style w:type="paragraph" w:customStyle="1" w:styleId="rvps698610">
    <w:name w:val="rvps698610"/>
    <w:basedOn w:val="af2"/>
    <w:pPr>
      <w:spacing w:after="100"/>
      <w:ind w:right="200"/>
    </w:pPr>
  </w:style>
  <w:style w:type="paragraph" w:styleId="3f5">
    <w:name w:val="toc 3"/>
    <w:basedOn w:val="af2"/>
    <w:next w:val="af2"/>
    <w:link w:val="3f6"/>
    <w:pPr>
      <w:widowControl w:val="0"/>
      <w:tabs>
        <w:tab w:val="right" w:leader="dot" w:pos="9061"/>
      </w:tabs>
      <w:spacing w:line="360" w:lineRule="auto"/>
      <w:ind w:left="278" w:firstLine="567"/>
    </w:pPr>
    <w:rPr>
      <w:sz w:val="28"/>
      <w:szCs w:val="20"/>
    </w:rPr>
  </w:style>
  <w:style w:type="paragraph" w:styleId="2ff0">
    <w:name w:val="toc 2"/>
    <w:basedOn w:val="af2"/>
    <w:next w:val="af2"/>
    <w:qFormat/>
    <w:pPr>
      <w:widowControl w:val="0"/>
      <w:tabs>
        <w:tab w:val="right" w:leader="dot" w:pos="9072"/>
      </w:tabs>
      <w:spacing w:before="40" w:after="40"/>
      <w:ind w:left="278" w:right="567" w:firstLine="6"/>
    </w:pPr>
    <w:rPr>
      <w:sz w:val="28"/>
      <w:szCs w:val="20"/>
    </w:rPr>
  </w:style>
  <w:style w:type="paragraph" w:customStyle="1" w:styleId="2ff1">
    <w:name w:val="Текст2"/>
    <w:basedOn w:val="af2"/>
    <w:rPr>
      <w:rFonts w:ascii="ISOCPEUR" w:hAnsi="ISOCPEUR" w:cs="ISOCPEUR"/>
      <w:sz w:val="20"/>
      <w:szCs w:val="20"/>
    </w:rPr>
  </w:style>
  <w:style w:type="paragraph" w:customStyle="1" w:styleId="1ff5">
    <w:name w:val="Стиль1"/>
    <w:basedOn w:val="af2"/>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2"/>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2"/>
    <w:pPr>
      <w:overflowPunct w:val="0"/>
      <w:autoSpaceDE w:val="0"/>
      <w:jc w:val="center"/>
      <w:textAlignment w:val="baseline"/>
    </w:pPr>
    <w:rPr>
      <w:rFonts w:ascii="OpenSymbol" w:hAnsi="OpenSymbol" w:cs="OpenSymbol"/>
      <w:b/>
      <w:sz w:val="16"/>
      <w:szCs w:val="16"/>
    </w:rPr>
  </w:style>
  <w:style w:type="paragraph" w:customStyle="1" w:styleId="TabZag">
    <w:name w:val="Tab Zag"/>
    <w:basedOn w:val="af2"/>
    <w:pPr>
      <w:overflowPunct w:val="0"/>
      <w:autoSpaceDE w:val="0"/>
      <w:spacing w:before="120" w:after="120"/>
      <w:jc w:val="center"/>
      <w:textAlignment w:val="baseline"/>
    </w:pPr>
    <w:rPr>
      <w:rFonts w:ascii="OpenSymbol" w:hAnsi="OpenSymbol" w:cs="OpenSymbol"/>
      <w:b/>
      <w:caps/>
      <w:sz w:val="18"/>
      <w:szCs w:val="18"/>
    </w:rPr>
  </w:style>
  <w:style w:type="paragraph" w:styleId="affffffffe">
    <w:name w:val="TOC Heading"/>
    <w:basedOn w:val="1"/>
    <w:next w:val="af2"/>
    <w:uiPriority w:val="39"/>
    <w:qFormat/>
    <w:pPr>
      <w:widowControl w:val="0"/>
      <w:numPr>
        <w:numId w:val="0"/>
      </w:numPr>
      <w:spacing w:line="360" w:lineRule="auto"/>
      <w:ind w:firstLine="567"/>
      <w:jc w:val="both"/>
    </w:pPr>
  </w:style>
  <w:style w:type="paragraph" w:customStyle="1" w:styleId="2ff2">
    <w:name w:val="Схема документа2"/>
    <w:basedOn w:val="af2"/>
    <w:pPr>
      <w:widowControl w:val="0"/>
      <w:spacing w:line="360" w:lineRule="auto"/>
      <w:ind w:firstLine="567"/>
      <w:jc w:val="both"/>
    </w:pPr>
    <w:rPr>
      <w:rFonts w:ascii="Helvetica" w:hAnsi="Helvetica" w:cs="Helvetica"/>
      <w:sz w:val="16"/>
      <w:szCs w:val="16"/>
    </w:rPr>
  </w:style>
  <w:style w:type="paragraph" w:styleId="afffffffff">
    <w:name w:val="endnote text"/>
    <w:basedOn w:val="af2"/>
    <w:pPr>
      <w:widowControl w:val="0"/>
      <w:spacing w:line="360" w:lineRule="auto"/>
      <w:ind w:firstLine="567"/>
      <w:jc w:val="both"/>
    </w:pPr>
    <w:rPr>
      <w:sz w:val="20"/>
      <w:szCs w:val="20"/>
    </w:rPr>
  </w:style>
  <w:style w:type="paragraph" w:customStyle="1" w:styleId="font5">
    <w:name w:val="font5"/>
    <w:basedOn w:val="af2"/>
    <w:uiPriority w:val="99"/>
    <w:pPr>
      <w:spacing w:before="280" w:after="280"/>
    </w:pPr>
    <w:rPr>
      <w:sz w:val="28"/>
      <w:szCs w:val="28"/>
    </w:rPr>
  </w:style>
  <w:style w:type="paragraph" w:customStyle="1" w:styleId="font6">
    <w:name w:val="font6"/>
    <w:basedOn w:val="af2"/>
    <w:pPr>
      <w:spacing w:before="280" w:after="280"/>
    </w:pPr>
    <w:rPr>
      <w:b/>
      <w:bCs/>
      <w:sz w:val="28"/>
      <w:szCs w:val="28"/>
    </w:rPr>
  </w:style>
  <w:style w:type="paragraph" w:customStyle="1" w:styleId="font7">
    <w:name w:val="font7"/>
    <w:basedOn w:val="af2"/>
    <w:pPr>
      <w:spacing w:before="280" w:after="280"/>
    </w:pPr>
    <w:rPr>
      <w:color w:val="333333"/>
      <w:sz w:val="28"/>
      <w:szCs w:val="28"/>
    </w:rPr>
  </w:style>
  <w:style w:type="paragraph" w:customStyle="1" w:styleId="font8">
    <w:name w:val="font8"/>
    <w:basedOn w:val="af2"/>
    <w:pPr>
      <w:spacing w:before="280" w:after="280"/>
    </w:pPr>
    <w:rPr>
      <w:color w:val="000000"/>
      <w:sz w:val="28"/>
      <w:szCs w:val="28"/>
    </w:rPr>
  </w:style>
  <w:style w:type="paragraph" w:customStyle="1" w:styleId="xl65">
    <w:name w:val="xl65"/>
    <w:basedOn w:val="af2"/>
    <w:pPr>
      <w:spacing w:before="280" w:after="280"/>
      <w:jc w:val="both"/>
    </w:pPr>
    <w:rPr>
      <w:b/>
      <w:bCs/>
      <w:sz w:val="28"/>
      <w:szCs w:val="28"/>
    </w:rPr>
  </w:style>
  <w:style w:type="paragraph" w:customStyle="1" w:styleId="xl66">
    <w:name w:val="xl66"/>
    <w:basedOn w:val="af2"/>
    <w:pPr>
      <w:spacing w:before="280" w:after="280"/>
      <w:jc w:val="both"/>
    </w:pPr>
    <w:rPr>
      <w:sz w:val="28"/>
      <w:szCs w:val="28"/>
    </w:rPr>
  </w:style>
  <w:style w:type="paragraph" w:customStyle="1" w:styleId="xl67">
    <w:name w:val="xl67"/>
    <w:basedOn w:val="af2"/>
    <w:pPr>
      <w:spacing w:before="280" w:after="280"/>
    </w:pPr>
    <w:rPr>
      <w:b/>
      <w:bCs/>
      <w:color w:val="000000"/>
      <w:sz w:val="28"/>
      <w:szCs w:val="28"/>
    </w:rPr>
  </w:style>
  <w:style w:type="paragraph" w:customStyle="1" w:styleId="xl68">
    <w:name w:val="xl68"/>
    <w:basedOn w:val="af2"/>
    <w:pPr>
      <w:spacing w:before="280" w:after="280"/>
      <w:jc w:val="both"/>
    </w:pPr>
    <w:rPr>
      <w:b/>
      <w:bCs/>
      <w:color w:val="000000"/>
      <w:sz w:val="28"/>
      <w:szCs w:val="28"/>
    </w:rPr>
  </w:style>
  <w:style w:type="paragraph" w:customStyle="1" w:styleId="xl69">
    <w:name w:val="xl69"/>
    <w:basedOn w:val="af2"/>
    <w:pPr>
      <w:spacing w:before="280" w:after="280"/>
      <w:jc w:val="both"/>
    </w:pPr>
    <w:rPr>
      <w:color w:val="333333"/>
      <w:sz w:val="28"/>
      <w:szCs w:val="28"/>
    </w:rPr>
  </w:style>
  <w:style w:type="paragraph" w:customStyle="1" w:styleId="xl70">
    <w:name w:val="xl70"/>
    <w:basedOn w:val="af2"/>
    <w:pPr>
      <w:spacing w:before="280" w:after="280"/>
      <w:jc w:val="both"/>
    </w:pPr>
    <w:rPr>
      <w:b/>
      <w:bCs/>
      <w:color w:val="333333"/>
      <w:sz w:val="28"/>
      <w:szCs w:val="28"/>
    </w:rPr>
  </w:style>
  <w:style w:type="paragraph" w:customStyle="1" w:styleId="xl71">
    <w:name w:val="xl71"/>
    <w:basedOn w:val="af2"/>
    <w:pPr>
      <w:spacing w:before="280" w:after="280"/>
    </w:pPr>
    <w:rPr>
      <w:sz w:val="28"/>
      <w:szCs w:val="28"/>
    </w:rPr>
  </w:style>
  <w:style w:type="paragraph" w:customStyle="1" w:styleId="xl72">
    <w:name w:val="xl72"/>
    <w:basedOn w:val="af2"/>
    <w:pPr>
      <w:spacing w:before="280" w:after="280"/>
      <w:jc w:val="both"/>
    </w:pPr>
    <w:rPr>
      <w:sz w:val="28"/>
      <w:szCs w:val="28"/>
    </w:rPr>
  </w:style>
  <w:style w:type="paragraph" w:styleId="afffffffff0">
    <w:name w:val="Balloon Text"/>
    <w:basedOn w:val="af2"/>
    <w:link w:val="1ff6"/>
    <w:uiPriority w:val="99"/>
    <w:pPr>
      <w:widowControl w:val="0"/>
      <w:ind w:firstLine="567"/>
      <w:jc w:val="both"/>
    </w:pPr>
    <w:rPr>
      <w:rFonts w:ascii="Helvetica" w:hAnsi="Helvetica" w:cs="Helvetica"/>
      <w:sz w:val="16"/>
      <w:szCs w:val="16"/>
    </w:rPr>
  </w:style>
  <w:style w:type="paragraph" w:styleId="afffffffff1">
    <w:name w:val="Bibliography"/>
    <w:basedOn w:val="af2"/>
    <w:next w:val="af2"/>
    <w:pPr>
      <w:widowControl w:val="0"/>
      <w:spacing w:line="360" w:lineRule="auto"/>
      <w:ind w:firstLine="567"/>
      <w:jc w:val="both"/>
    </w:pPr>
    <w:rPr>
      <w:sz w:val="28"/>
      <w:szCs w:val="20"/>
    </w:rPr>
  </w:style>
  <w:style w:type="paragraph" w:styleId="afffffffff2">
    <w:name w:val="List Paragraph"/>
    <w:basedOn w:val="af2"/>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2"/>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2"/>
    <w:pPr>
      <w:spacing w:before="280" w:after="280"/>
    </w:pPr>
    <w:rPr>
      <w:i/>
      <w:iCs/>
      <w:sz w:val="28"/>
      <w:szCs w:val="28"/>
    </w:rPr>
  </w:style>
  <w:style w:type="paragraph" w:customStyle="1" w:styleId="font10">
    <w:name w:val="font10"/>
    <w:basedOn w:val="af2"/>
    <w:pPr>
      <w:spacing w:before="280" w:after="280"/>
    </w:pPr>
    <w:rPr>
      <w:b/>
      <w:bCs/>
      <w:i/>
      <w:iCs/>
      <w:sz w:val="28"/>
      <w:szCs w:val="28"/>
    </w:rPr>
  </w:style>
  <w:style w:type="paragraph" w:customStyle="1" w:styleId="font11">
    <w:name w:val="font11"/>
    <w:basedOn w:val="af2"/>
    <w:pPr>
      <w:spacing w:before="280" w:after="280"/>
    </w:pPr>
    <w:rPr>
      <w:i/>
      <w:iCs/>
      <w:color w:val="000000"/>
      <w:sz w:val="28"/>
      <w:szCs w:val="28"/>
    </w:rPr>
  </w:style>
  <w:style w:type="paragraph" w:customStyle="1" w:styleId="font12">
    <w:name w:val="font12"/>
    <w:basedOn w:val="af2"/>
    <w:pPr>
      <w:spacing w:before="280" w:after="280"/>
    </w:pPr>
    <w:rPr>
      <w:b/>
      <w:bCs/>
      <w:i/>
      <w:iCs/>
      <w:color w:val="000000"/>
      <w:sz w:val="28"/>
      <w:szCs w:val="28"/>
    </w:rPr>
  </w:style>
  <w:style w:type="paragraph" w:customStyle="1" w:styleId="xl63">
    <w:name w:val="xl63"/>
    <w:basedOn w:val="af2"/>
    <w:pPr>
      <w:spacing w:before="280" w:after="280"/>
      <w:jc w:val="both"/>
    </w:pPr>
    <w:rPr>
      <w:b/>
      <w:bCs/>
      <w:sz w:val="28"/>
      <w:szCs w:val="28"/>
    </w:rPr>
  </w:style>
  <w:style w:type="paragraph" w:customStyle="1" w:styleId="xl64">
    <w:name w:val="xl64"/>
    <w:basedOn w:val="af2"/>
    <w:pPr>
      <w:spacing w:before="280" w:after="280"/>
      <w:jc w:val="both"/>
    </w:pPr>
    <w:rPr>
      <w:sz w:val="28"/>
      <w:szCs w:val="28"/>
    </w:rPr>
  </w:style>
  <w:style w:type="paragraph" w:customStyle="1" w:styleId="xl73">
    <w:name w:val="xl73"/>
    <w:basedOn w:val="af2"/>
    <w:pPr>
      <w:spacing w:before="280" w:after="280"/>
    </w:pPr>
    <w:rPr>
      <w:i/>
      <w:iCs/>
      <w:sz w:val="28"/>
      <w:szCs w:val="28"/>
    </w:rPr>
  </w:style>
  <w:style w:type="paragraph" w:customStyle="1" w:styleId="xl74">
    <w:name w:val="xl74"/>
    <w:basedOn w:val="af2"/>
    <w:pPr>
      <w:spacing w:before="280" w:after="280"/>
      <w:jc w:val="both"/>
    </w:pPr>
    <w:rPr>
      <w:b/>
      <w:bCs/>
      <w:i/>
      <w:iCs/>
      <w:sz w:val="28"/>
      <w:szCs w:val="28"/>
    </w:rPr>
  </w:style>
  <w:style w:type="paragraph" w:customStyle="1" w:styleId="xl75">
    <w:name w:val="xl75"/>
    <w:basedOn w:val="af2"/>
    <w:pPr>
      <w:spacing w:before="280" w:after="280"/>
      <w:jc w:val="both"/>
    </w:pPr>
    <w:rPr>
      <w:i/>
      <w:iCs/>
      <w:sz w:val="28"/>
      <w:szCs w:val="28"/>
    </w:rPr>
  </w:style>
  <w:style w:type="paragraph" w:customStyle="1" w:styleId="xl76">
    <w:name w:val="xl76"/>
    <w:basedOn w:val="af2"/>
    <w:pPr>
      <w:spacing w:before="280" w:after="280"/>
    </w:pPr>
    <w:rPr>
      <w:b/>
      <w:bCs/>
      <w:color w:val="000000"/>
      <w:sz w:val="28"/>
      <w:szCs w:val="28"/>
    </w:rPr>
  </w:style>
  <w:style w:type="paragraph" w:customStyle="1" w:styleId="BodyText21">
    <w:name w:val="Body Text 21"/>
    <w:basedOn w:val="af2"/>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f2"/>
    <w:rPr>
      <w:sz w:val="20"/>
      <w:szCs w:val="20"/>
    </w:rPr>
  </w:style>
  <w:style w:type="paragraph" w:styleId="afffffffff3">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4">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5">
    <w:name w:val="стр.табл."/>
    <w:pPr>
      <w:suppressAutoHyphens/>
      <w:spacing w:before="20"/>
      <w:jc w:val="both"/>
    </w:pPr>
    <w:rPr>
      <w:rFonts w:ascii="Garamond" w:eastAsia="Garamond" w:hAnsi="Garamond" w:cs="Garamond"/>
      <w:sz w:val="16"/>
      <w:lang w:eastAsia="ar-SA"/>
    </w:rPr>
  </w:style>
  <w:style w:type="paragraph" w:customStyle="1" w:styleId="1ff7">
    <w:name w:val="табл. 1"/>
    <w:pPr>
      <w:suppressAutoHyphens/>
      <w:jc w:val="right"/>
    </w:pPr>
    <w:rPr>
      <w:rFonts w:ascii="Garamond" w:eastAsia="Garamond" w:hAnsi="Garamond" w:cs="Garamond"/>
      <w:i/>
      <w:sz w:val="18"/>
      <w:lang w:eastAsia="ar-SA"/>
    </w:rPr>
  </w:style>
  <w:style w:type="paragraph" w:customStyle="1" w:styleId="1ff8">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6">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2"/>
    <w:pPr>
      <w:spacing w:after="120"/>
      <w:ind w:left="849"/>
    </w:pPr>
    <w:rPr>
      <w:sz w:val="20"/>
      <w:szCs w:val="20"/>
    </w:rPr>
  </w:style>
  <w:style w:type="paragraph" w:customStyle="1" w:styleId="afffffffff7">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9">
    <w:name w:val="Маркированный список1"/>
    <w:basedOn w:val="af2"/>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2"/>
    <w:pPr>
      <w:ind w:firstLine="600"/>
      <w:jc w:val="both"/>
    </w:pPr>
  </w:style>
  <w:style w:type="paragraph" w:customStyle="1" w:styleId="afffffffff8">
    <w:name w:val="Знак Знак Знак Знак Знак Знак"/>
    <w:basedOn w:val="af2"/>
    <w:rPr>
      <w:rFonts w:ascii="MS Reference Specialty" w:hAnsi="MS Reference Specialty" w:cs="MS Reference Specialty"/>
      <w:sz w:val="20"/>
      <w:szCs w:val="20"/>
      <w:lang w:val="en-US"/>
    </w:rPr>
  </w:style>
  <w:style w:type="paragraph" w:customStyle="1" w:styleId="MainStyle">
    <w:name w:val="MainStyle"/>
    <w:basedOn w:val="af2"/>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2"/>
    <w:pPr>
      <w:spacing w:line="360" w:lineRule="auto"/>
      <w:jc w:val="center"/>
    </w:pPr>
    <w:rPr>
      <w:caps/>
      <w:sz w:val="28"/>
      <w:szCs w:val="20"/>
    </w:rPr>
  </w:style>
  <w:style w:type="paragraph" w:customStyle="1" w:styleId="afffffffff9">
    <w:name w:val="текст"/>
    <w:basedOn w:val="af2"/>
    <w:pPr>
      <w:spacing w:line="360" w:lineRule="auto"/>
      <w:ind w:firstLine="709"/>
      <w:jc w:val="both"/>
    </w:pPr>
    <w:rPr>
      <w:sz w:val="28"/>
      <w:szCs w:val="20"/>
    </w:rPr>
  </w:style>
  <w:style w:type="paragraph" w:customStyle="1" w:styleId="afffffffffa">
    <w:name w:val="ТаблицаСтроки"/>
    <w:basedOn w:val="af2"/>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a"/>
  </w:style>
  <w:style w:type="paragraph" w:customStyle="1" w:styleId="afffffffffb">
    <w:name w:val="ОбычнАбзац"/>
    <w:basedOn w:val="af2"/>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a"/>
    <w:pPr>
      <w:ind w:left="284"/>
    </w:pPr>
    <w:rPr>
      <w:szCs w:val="20"/>
    </w:rPr>
  </w:style>
  <w:style w:type="paragraph" w:customStyle="1" w:styleId="afffffffffc">
    <w:name w:val="ТаблицаСодержание"/>
    <w:basedOn w:val="af2"/>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c"/>
    <w:pPr>
      <w:jc w:val="both"/>
    </w:pPr>
    <w:rPr>
      <w:szCs w:val="20"/>
    </w:rPr>
  </w:style>
  <w:style w:type="paragraph" w:customStyle="1" w:styleId="afffffffffd">
    <w:name w:val="ТаблицаЗаголовок"/>
    <w:basedOn w:val="af2"/>
    <w:pPr>
      <w:keepNext/>
      <w:widowControl w:val="0"/>
      <w:shd w:val="clear" w:color="auto" w:fill="FFFFFF"/>
      <w:autoSpaceDE w:val="0"/>
      <w:spacing w:before="40" w:after="40"/>
      <w:jc w:val="center"/>
    </w:pPr>
    <w:rPr>
      <w:color w:val="000000"/>
      <w:sz w:val="26"/>
      <w:szCs w:val="26"/>
    </w:rPr>
  </w:style>
  <w:style w:type="paragraph" w:customStyle="1" w:styleId="afffffffffe">
    <w:name w:val="ТаблицаНазвание"/>
    <w:basedOn w:val="af2"/>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
    <w:name w:val="ТаблицаНомер"/>
    <w:basedOn w:val="af2"/>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0">
    <w:name w:val="ПодписьРис"/>
    <w:basedOn w:val="af2"/>
    <w:pPr>
      <w:widowControl w:val="0"/>
      <w:autoSpaceDE w:val="0"/>
      <w:spacing w:before="120" w:after="240" w:line="288" w:lineRule="auto"/>
      <w:jc w:val="center"/>
    </w:pPr>
    <w:rPr>
      <w:sz w:val="28"/>
      <w:szCs w:val="26"/>
    </w:rPr>
  </w:style>
  <w:style w:type="paragraph" w:customStyle="1" w:styleId="affffffffff1">
    <w:name w:val="ТекстНадписи"/>
    <w:basedOn w:val="af2"/>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2"/>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d"/>
  </w:style>
  <w:style w:type="paragraph" w:customStyle="1" w:styleId="146">
    <w:name w:val="Стиль ТаблицаЗаголовок + 14 пт По ширине"/>
    <w:basedOn w:val="afffffffffd"/>
    <w:pPr>
      <w:jc w:val="both"/>
    </w:pPr>
    <w:rPr>
      <w:szCs w:val="20"/>
    </w:rPr>
  </w:style>
  <w:style w:type="paragraph" w:customStyle="1" w:styleId="affffffffff2">
    <w:name w:val="Знак"/>
    <w:basedOn w:val="af2"/>
    <w:rPr>
      <w:rFonts w:ascii="MS Reference Specialty" w:hAnsi="MS Reference Specialty" w:cs="MS Reference Specialty"/>
      <w:sz w:val="20"/>
      <w:szCs w:val="20"/>
      <w:lang w:val="en-US"/>
    </w:rPr>
  </w:style>
  <w:style w:type="paragraph" w:customStyle="1" w:styleId="313">
    <w:name w:val="Основной текст 31"/>
    <w:basedOn w:val="af2"/>
    <w:pPr>
      <w:jc w:val="both"/>
    </w:pPr>
    <w:rPr>
      <w:rFonts w:ascii="OpenSymbol" w:hAnsi="OpenSymbol" w:cs="OpenSymbol"/>
      <w:sz w:val="26"/>
      <w:szCs w:val="20"/>
    </w:rPr>
  </w:style>
  <w:style w:type="paragraph" w:customStyle="1" w:styleId="213">
    <w:name w:val="Основной текст 21"/>
    <w:basedOn w:val="af2"/>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2"/>
    <w:next w:val="af2"/>
    <w:pPr>
      <w:ind w:left="720"/>
    </w:pPr>
  </w:style>
  <w:style w:type="paragraph" w:customStyle="1" w:styleId="1ffa">
    <w:name w:val="Обычный отступ1"/>
    <w:basedOn w:val="af2"/>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c"/>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f2"/>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2"/>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2"/>
    <w:pPr>
      <w:widowControl w:val="0"/>
      <w:overflowPunct w:val="0"/>
      <w:autoSpaceDE w:val="0"/>
      <w:spacing w:line="300" w:lineRule="exact"/>
      <w:jc w:val="both"/>
      <w:textAlignment w:val="baseline"/>
    </w:pPr>
    <w:rPr>
      <w:sz w:val="20"/>
      <w:szCs w:val="20"/>
      <w:lang w:val="en-US"/>
    </w:rPr>
  </w:style>
  <w:style w:type="paragraph" w:customStyle="1" w:styleId="1ffb">
    <w:name w:val="Знак Знак Знак1 Знак Знак Знак Знак Знак Знак Знак Знак Знак Знак"/>
    <w:basedOn w:val="af2"/>
    <w:pPr>
      <w:spacing w:after="160" w:line="240" w:lineRule="exact"/>
    </w:pPr>
    <w:rPr>
      <w:sz w:val="28"/>
      <w:szCs w:val="28"/>
      <w:lang w:val="en-US"/>
    </w:rPr>
  </w:style>
  <w:style w:type="paragraph" w:styleId="affffffffff3">
    <w:name w:val="No Spacing"/>
    <w:qFormat/>
    <w:pPr>
      <w:suppressAutoHyphens/>
    </w:pPr>
    <w:rPr>
      <w:rFonts w:ascii="IzhTitl" w:eastAsia="Garamond" w:hAnsi="IzhTitl" w:cs="IzhTitl"/>
      <w:sz w:val="22"/>
      <w:szCs w:val="22"/>
      <w:lang w:eastAsia="ar-SA"/>
    </w:rPr>
  </w:style>
  <w:style w:type="paragraph" w:customStyle="1" w:styleId="affffffffff4">
    <w:name w:val="Знак Знак Знак Знак"/>
    <w:basedOn w:val="af2"/>
    <w:pPr>
      <w:pageBreakBefore/>
      <w:spacing w:after="160" w:line="360" w:lineRule="auto"/>
    </w:pPr>
    <w:rPr>
      <w:rFonts w:ascii="Mincho" w:hAnsi="Mincho" w:cs="Mincho"/>
      <w:sz w:val="28"/>
      <w:szCs w:val="28"/>
      <w:lang w:val="en-US"/>
    </w:rPr>
  </w:style>
  <w:style w:type="paragraph" w:customStyle="1" w:styleId="117">
    <w:name w:val="Абзац списка11"/>
    <w:basedOn w:val="af2"/>
    <w:pPr>
      <w:ind w:left="720"/>
    </w:pPr>
  </w:style>
  <w:style w:type="paragraph" w:customStyle="1" w:styleId="mb12">
    <w:name w:val="mb12"/>
    <w:basedOn w:val="af2"/>
    <w:pPr>
      <w:spacing w:after="288"/>
    </w:pPr>
    <w:rPr>
      <w:rFonts w:ascii="OpenSymbol" w:hAnsi="OpenSymbol" w:cs="OpenSymbol"/>
      <w:sz w:val="19"/>
      <w:szCs w:val="19"/>
    </w:rPr>
  </w:style>
  <w:style w:type="paragraph" w:customStyle="1" w:styleId="1ffc">
    <w:name w:val="Без интервала1"/>
    <w:pPr>
      <w:suppressAutoHyphens/>
    </w:pPr>
    <w:rPr>
      <w:rFonts w:ascii="IzhTitl" w:eastAsia="IzhTitl" w:hAnsi="IzhTitl" w:cs="IzhTitl"/>
      <w:sz w:val="22"/>
      <w:szCs w:val="22"/>
      <w:lang w:eastAsia="ar-SA"/>
    </w:rPr>
  </w:style>
  <w:style w:type="paragraph" w:customStyle="1" w:styleId="Style1">
    <w:name w:val="Style1"/>
    <w:basedOn w:val="af2"/>
    <w:pPr>
      <w:widowControl w:val="0"/>
      <w:autoSpaceDE w:val="0"/>
      <w:jc w:val="both"/>
    </w:pPr>
    <w:rPr>
      <w:rFonts w:ascii="Helvetica" w:hAnsi="Helvetica" w:cs="Helvetica"/>
    </w:rPr>
  </w:style>
  <w:style w:type="paragraph" w:customStyle="1" w:styleId="1ffd">
    <w:name w:val="Знак Знак1 Знак"/>
    <w:basedOn w:val="af2"/>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2"/>
    <w:pPr>
      <w:spacing w:before="280" w:after="280"/>
    </w:pPr>
  </w:style>
  <w:style w:type="paragraph" w:customStyle="1" w:styleId="Style6">
    <w:name w:val="Style6"/>
    <w:basedOn w:val="af2"/>
    <w:pPr>
      <w:widowControl w:val="0"/>
      <w:autoSpaceDE w:val="0"/>
      <w:spacing w:line="173" w:lineRule="exact"/>
      <w:ind w:firstLine="6821"/>
    </w:pPr>
  </w:style>
  <w:style w:type="paragraph" w:customStyle="1" w:styleId="1ffe">
    <w:name w:val="Знак1 Знак Знак Знак"/>
    <w:basedOn w:val="af2"/>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
    <w:name w:val="Знак Знак1 Знак Знак Знак Знак"/>
    <w:basedOn w:val="af2"/>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2"/>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f2"/>
    <w:pPr>
      <w:shd w:val="clear" w:color="auto" w:fill="FFFFFF"/>
      <w:spacing w:line="0" w:lineRule="atLeast"/>
    </w:pPr>
    <w:rPr>
      <w:sz w:val="20"/>
      <w:szCs w:val="20"/>
    </w:rPr>
  </w:style>
  <w:style w:type="paragraph" w:customStyle="1" w:styleId="85">
    <w:name w:val="Основной текст (8)"/>
    <w:basedOn w:val="af2"/>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f2"/>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2"/>
    <w:pPr>
      <w:spacing w:line="360" w:lineRule="auto"/>
      <w:ind w:firstLine="720"/>
      <w:jc w:val="both"/>
    </w:pPr>
    <w:rPr>
      <w:sz w:val="28"/>
    </w:rPr>
  </w:style>
  <w:style w:type="paragraph" w:customStyle="1" w:styleId="103">
    <w:name w:val="Стиль Рисунок + 10 пт Знак Знак"/>
    <w:basedOn w:val="af2"/>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2"/>
    <w:pPr>
      <w:keepNext/>
      <w:numPr>
        <w:numId w:val="19"/>
      </w:numPr>
      <w:spacing w:after="20"/>
      <w:jc w:val="right"/>
    </w:pPr>
    <w:rPr>
      <w:b/>
    </w:rPr>
  </w:style>
  <w:style w:type="paragraph" w:customStyle="1" w:styleId="distable">
    <w:name w:val="Стиль dis_table + По ширине"/>
    <w:basedOn w:val="af2"/>
    <w:rPr>
      <w:b/>
      <w:bCs/>
      <w:szCs w:val="20"/>
    </w:rPr>
  </w:style>
  <w:style w:type="paragraph" w:customStyle="1" w:styleId="104">
    <w:name w:val="Стиль Рисунок + 10 пт"/>
    <w:basedOn w:val="af2"/>
    <w:pPr>
      <w:tabs>
        <w:tab w:val="left" w:pos="964"/>
      </w:tabs>
      <w:spacing w:before="120"/>
      <w:ind w:left="360"/>
      <w:jc w:val="center"/>
    </w:pPr>
    <w:rPr>
      <w:rFonts w:ascii="OpenSymbol" w:hAnsi="OpenSymbol" w:cs="OpenSymbol"/>
      <w:b/>
      <w:color w:val="000000"/>
      <w:szCs w:val="22"/>
    </w:rPr>
  </w:style>
  <w:style w:type="paragraph" w:customStyle="1" w:styleId="affffffffff5">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6">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2"/>
    <w:pPr>
      <w:spacing w:before="280" w:after="115"/>
    </w:pPr>
    <w:rPr>
      <w:color w:val="000000"/>
      <w:sz w:val="20"/>
      <w:szCs w:val="20"/>
    </w:rPr>
  </w:style>
  <w:style w:type="paragraph" w:customStyle="1" w:styleId="Style3">
    <w:name w:val="Style3"/>
    <w:basedOn w:val="af2"/>
    <w:pPr>
      <w:widowControl w:val="0"/>
      <w:autoSpaceDE w:val="0"/>
      <w:spacing w:line="288" w:lineRule="exact"/>
    </w:pPr>
  </w:style>
  <w:style w:type="paragraph" w:customStyle="1" w:styleId="consnormal0">
    <w:name w:val="consnormal"/>
    <w:basedOn w:val="af2"/>
    <w:pPr>
      <w:spacing w:before="280" w:after="280" w:line="360" w:lineRule="auto"/>
      <w:ind w:firstLine="709"/>
      <w:jc w:val="both"/>
    </w:pPr>
    <w:rPr>
      <w:color w:val="000000"/>
      <w:sz w:val="28"/>
    </w:rPr>
  </w:style>
  <w:style w:type="paragraph" w:customStyle="1" w:styleId="affffffffff7">
    <w:name w:val="Готовый"/>
    <w:basedOn w:val="af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f8">
    <w:name w:val="Диссертация"/>
    <w:basedOn w:val="af2"/>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f2"/>
    <w:pPr>
      <w:spacing w:after="160" w:line="240" w:lineRule="exact"/>
    </w:pPr>
    <w:rPr>
      <w:sz w:val="28"/>
      <w:szCs w:val="20"/>
      <w:lang w:val="en-US"/>
    </w:rPr>
  </w:style>
  <w:style w:type="paragraph" w:styleId="HTMLa">
    <w:name w:val="HTML Address"/>
    <w:basedOn w:val="af2"/>
    <w:rPr>
      <w:i/>
      <w:iCs/>
    </w:rPr>
  </w:style>
  <w:style w:type="paragraph" w:customStyle="1" w:styleId="315">
    <w:name w:val="Основной текст с отступом 31"/>
    <w:basedOn w:val="af2"/>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2"/>
    <w:pPr>
      <w:spacing w:before="280" w:after="280"/>
    </w:pPr>
    <w:rPr>
      <w:rFonts w:ascii="OpenSymbol" w:eastAsia="OpenSymbol" w:hAnsi="OpenSymbol" w:cs="OpenSymbol"/>
    </w:rPr>
  </w:style>
  <w:style w:type="paragraph" w:customStyle="1" w:styleId="1fff0">
    <w:name w:val="1"/>
    <w:basedOn w:val="af2"/>
    <w:pPr>
      <w:spacing w:before="280" w:after="280"/>
    </w:pPr>
    <w:rPr>
      <w:rFonts w:ascii="OpenSymbol" w:eastAsia="OpenSymbol" w:hAnsi="OpenSymbol" w:cs="OpenSymbol"/>
    </w:rPr>
  </w:style>
  <w:style w:type="paragraph" w:customStyle="1" w:styleId="fr51">
    <w:name w:val="fr5"/>
    <w:basedOn w:val="af2"/>
    <w:pPr>
      <w:spacing w:before="280" w:after="280"/>
    </w:pPr>
    <w:rPr>
      <w:rFonts w:ascii="OpenSymbol" w:eastAsia="OpenSymbol" w:hAnsi="OpenSymbol" w:cs="OpenSymbol"/>
    </w:rPr>
  </w:style>
  <w:style w:type="paragraph" w:customStyle="1" w:styleId="322">
    <w:name w:val="Основной текст с отступом 32"/>
    <w:basedOn w:val="af2"/>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9">
    <w:name w:val="Таблица"/>
    <w:basedOn w:val="af2"/>
    <w:pPr>
      <w:keepNext/>
      <w:spacing w:before="160" w:after="120"/>
      <w:ind w:left="964" w:hanging="964"/>
    </w:pPr>
    <w:rPr>
      <w:rFonts w:eastAsia="Impact"/>
      <w:sz w:val="18"/>
    </w:rPr>
  </w:style>
  <w:style w:type="paragraph" w:customStyle="1" w:styleId="affffffffffa">
    <w:name w:val="Обычный вправо"/>
    <w:basedOn w:val="af2"/>
    <w:pPr>
      <w:jc w:val="right"/>
    </w:pPr>
    <w:rPr>
      <w:rFonts w:eastAsia="Impact"/>
      <w:sz w:val="20"/>
      <w:szCs w:val="20"/>
    </w:rPr>
  </w:style>
  <w:style w:type="paragraph" w:customStyle="1" w:styleId="affffffffffb">
    <w:name w:val="Специальность"/>
    <w:basedOn w:val="af2"/>
    <w:pPr>
      <w:jc w:val="center"/>
    </w:pPr>
    <w:rPr>
      <w:rFonts w:eastAsia="Impact"/>
      <w:sz w:val="20"/>
    </w:rPr>
  </w:style>
  <w:style w:type="paragraph" w:customStyle="1" w:styleId="affffffffffc">
    <w:name w:val="Кафедра"/>
    <w:basedOn w:val="affffffffffb"/>
    <w:pPr>
      <w:keepNext/>
    </w:pPr>
    <w:rPr>
      <w:sz w:val="18"/>
    </w:rPr>
  </w:style>
  <w:style w:type="paragraph" w:customStyle="1" w:styleId="0">
    <w:name w:val="Обычный+0"/>
    <w:basedOn w:val="af2"/>
    <w:pPr>
      <w:ind w:firstLine="567"/>
      <w:jc w:val="both"/>
    </w:pPr>
    <w:rPr>
      <w:rFonts w:eastAsia="Impact"/>
      <w:spacing w:val="-1"/>
      <w:sz w:val="20"/>
      <w:szCs w:val="20"/>
    </w:rPr>
  </w:style>
  <w:style w:type="paragraph" w:customStyle="1" w:styleId="affffffffffd">
    <w:name w:val="Обычный без отступа"/>
    <w:basedOn w:val="af2"/>
    <w:pPr>
      <w:jc w:val="both"/>
    </w:pPr>
    <w:rPr>
      <w:rFonts w:eastAsia="Impact"/>
      <w:sz w:val="20"/>
      <w:szCs w:val="20"/>
    </w:rPr>
  </w:style>
  <w:style w:type="paragraph" w:customStyle="1" w:styleId="affffffffffe">
    <w:name w:val="Ученый секретарь"/>
    <w:basedOn w:val="affffffffffd"/>
    <w:pPr>
      <w:tabs>
        <w:tab w:val="right" w:pos="6124"/>
      </w:tabs>
      <w:jc w:val="left"/>
    </w:pPr>
    <w:rPr>
      <w:sz w:val="18"/>
    </w:rPr>
  </w:style>
  <w:style w:type="paragraph" w:customStyle="1" w:styleId="Style29">
    <w:name w:val="Style29"/>
    <w:basedOn w:val="af2"/>
    <w:pPr>
      <w:widowControl w:val="0"/>
      <w:autoSpaceDE w:val="0"/>
      <w:spacing w:line="470" w:lineRule="exact"/>
      <w:ind w:firstLine="633"/>
      <w:jc w:val="both"/>
    </w:pPr>
    <w:rPr>
      <w:sz w:val="28"/>
    </w:rPr>
  </w:style>
  <w:style w:type="paragraph" w:customStyle="1" w:styleId="1fff1">
    <w:name w:val="Абзац списка1"/>
    <w:basedOn w:val="af2"/>
    <w:uiPriority w:val="99"/>
    <w:pPr>
      <w:spacing w:after="200" w:line="276" w:lineRule="auto"/>
      <w:ind w:left="720"/>
    </w:pPr>
    <w:rPr>
      <w:rFonts w:ascii="IzhTitl" w:hAnsi="IzhTitl" w:cs="IzhTitl"/>
      <w:sz w:val="22"/>
      <w:szCs w:val="22"/>
      <w:lang w:val="en-US"/>
    </w:rPr>
  </w:style>
  <w:style w:type="paragraph" w:customStyle="1" w:styleId="Style9">
    <w:name w:val="Style9"/>
    <w:basedOn w:val="af2"/>
    <w:pPr>
      <w:widowControl w:val="0"/>
      <w:autoSpaceDE w:val="0"/>
      <w:spacing w:line="469" w:lineRule="exact"/>
      <w:ind w:firstLine="671"/>
      <w:jc w:val="both"/>
    </w:pPr>
    <w:rPr>
      <w:sz w:val="28"/>
    </w:rPr>
  </w:style>
  <w:style w:type="paragraph" w:customStyle="1" w:styleId="Style47">
    <w:name w:val="Style47"/>
    <w:basedOn w:val="af2"/>
    <w:pPr>
      <w:widowControl w:val="0"/>
      <w:autoSpaceDE w:val="0"/>
      <w:spacing w:line="280" w:lineRule="exact"/>
      <w:jc w:val="both"/>
    </w:pPr>
    <w:rPr>
      <w:sz w:val="28"/>
    </w:rPr>
  </w:style>
  <w:style w:type="paragraph" w:customStyle="1" w:styleId="Style32">
    <w:name w:val="Style32"/>
    <w:basedOn w:val="af2"/>
    <w:pPr>
      <w:widowControl w:val="0"/>
      <w:autoSpaceDE w:val="0"/>
      <w:spacing w:line="273" w:lineRule="exact"/>
    </w:pPr>
    <w:rPr>
      <w:sz w:val="28"/>
    </w:rPr>
  </w:style>
  <w:style w:type="paragraph" w:customStyle="1" w:styleId="Style46">
    <w:name w:val="Style46"/>
    <w:basedOn w:val="af2"/>
    <w:pPr>
      <w:widowControl w:val="0"/>
      <w:autoSpaceDE w:val="0"/>
    </w:pPr>
    <w:rPr>
      <w:sz w:val="28"/>
    </w:rPr>
  </w:style>
  <w:style w:type="paragraph" w:customStyle="1" w:styleId="Style48">
    <w:name w:val="Style48"/>
    <w:basedOn w:val="af2"/>
    <w:pPr>
      <w:widowControl w:val="0"/>
      <w:autoSpaceDE w:val="0"/>
      <w:spacing w:line="271" w:lineRule="exact"/>
      <w:ind w:firstLine="137"/>
    </w:pPr>
    <w:rPr>
      <w:sz w:val="28"/>
    </w:rPr>
  </w:style>
  <w:style w:type="paragraph" w:customStyle="1" w:styleId="Style45">
    <w:name w:val="Style45"/>
    <w:basedOn w:val="af2"/>
    <w:pPr>
      <w:widowControl w:val="0"/>
      <w:autoSpaceDE w:val="0"/>
      <w:spacing w:line="249" w:lineRule="exact"/>
      <w:jc w:val="center"/>
    </w:pPr>
    <w:rPr>
      <w:sz w:val="28"/>
    </w:rPr>
  </w:style>
  <w:style w:type="paragraph" w:customStyle="1" w:styleId="Style54">
    <w:name w:val="Style54"/>
    <w:basedOn w:val="af2"/>
    <w:pPr>
      <w:widowControl w:val="0"/>
      <w:autoSpaceDE w:val="0"/>
    </w:pPr>
    <w:rPr>
      <w:sz w:val="28"/>
    </w:rPr>
  </w:style>
  <w:style w:type="paragraph" w:customStyle="1" w:styleId="Style81">
    <w:name w:val="Style81"/>
    <w:basedOn w:val="af2"/>
    <w:pPr>
      <w:widowControl w:val="0"/>
      <w:autoSpaceDE w:val="0"/>
    </w:pPr>
    <w:rPr>
      <w:sz w:val="28"/>
    </w:rPr>
  </w:style>
  <w:style w:type="paragraph" w:customStyle="1" w:styleId="Style79">
    <w:name w:val="Style79"/>
    <w:basedOn w:val="af2"/>
    <w:pPr>
      <w:widowControl w:val="0"/>
      <w:autoSpaceDE w:val="0"/>
      <w:spacing w:line="479" w:lineRule="exact"/>
      <w:ind w:firstLine="345"/>
      <w:jc w:val="both"/>
    </w:pPr>
    <w:rPr>
      <w:sz w:val="28"/>
    </w:rPr>
  </w:style>
  <w:style w:type="paragraph" w:customStyle="1" w:styleId="subhead5">
    <w:name w:val="subhead5"/>
    <w:basedOn w:val="af2"/>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
    <w:name w:val="Диплом"/>
    <w:basedOn w:val="af2"/>
    <w:pPr>
      <w:spacing w:line="360" w:lineRule="auto"/>
      <w:ind w:firstLine="709"/>
      <w:jc w:val="both"/>
    </w:pPr>
    <w:rPr>
      <w:sz w:val="28"/>
      <w:szCs w:val="28"/>
    </w:rPr>
  </w:style>
  <w:style w:type="paragraph" w:customStyle="1" w:styleId="afffffffffff0">
    <w:name w:val="Заголовок статьи"/>
    <w:basedOn w:val="af2"/>
    <w:next w:val="af2"/>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2">
    <w:name w:val="ЗАГОЛОВОК1"/>
    <w:basedOn w:val="af2"/>
    <w:pPr>
      <w:spacing w:before="120" w:after="120"/>
      <w:jc w:val="center"/>
    </w:pPr>
    <w:rPr>
      <w:rFonts w:ascii="Helvetica" w:hAnsi="Helvetica" w:cs="Helvetica"/>
      <w:b/>
      <w:sz w:val="32"/>
      <w:szCs w:val="28"/>
    </w:rPr>
  </w:style>
  <w:style w:type="paragraph" w:customStyle="1" w:styleId="afffffffffff1">
    <w:name w:val="Тема"/>
    <w:basedOn w:val="af2"/>
    <w:next w:val="af2"/>
    <w:pPr>
      <w:spacing w:after="120" w:line="360" w:lineRule="auto"/>
      <w:jc w:val="center"/>
    </w:pPr>
    <w:rPr>
      <w:rFonts w:ascii="Helvetica" w:hAnsi="Helvetica" w:cs="Helvetica"/>
      <w:b/>
      <w:sz w:val="28"/>
      <w:szCs w:val="20"/>
    </w:rPr>
  </w:style>
  <w:style w:type="paragraph" w:customStyle="1" w:styleId="1fff3">
    <w:name w:val="Знак Знак Знак Знак Знак Знак1"/>
    <w:basedOn w:val="af2"/>
    <w:rPr>
      <w:rFonts w:ascii="MS Reference Specialty" w:hAnsi="MS Reference Specialty" w:cs="MS Reference Specialty"/>
      <w:sz w:val="20"/>
      <w:szCs w:val="20"/>
      <w:lang w:val="en-US"/>
    </w:rPr>
  </w:style>
  <w:style w:type="paragraph" w:customStyle="1" w:styleId="1fff4">
    <w:name w:val="Обычный1"/>
    <w:pPr>
      <w:suppressAutoHyphens/>
      <w:snapToGrid w:val="0"/>
      <w:spacing w:before="100" w:after="100"/>
    </w:pPr>
    <w:rPr>
      <w:rFonts w:ascii="Garamond" w:eastAsia="Garamond" w:hAnsi="Garamond" w:cs="Garamond"/>
      <w:sz w:val="24"/>
      <w:lang w:eastAsia="ar-SA"/>
    </w:rPr>
  </w:style>
  <w:style w:type="paragraph" w:customStyle="1" w:styleId="afffffffffff2">
    <w:name w:val="Знак Знак Знак Знак Знак Знак Знак"/>
    <w:basedOn w:val="af2"/>
    <w:pPr>
      <w:spacing w:after="160" w:line="240" w:lineRule="exact"/>
    </w:pPr>
    <w:rPr>
      <w:sz w:val="20"/>
      <w:szCs w:val="20"/>
    </w:rPr>
  </w:style>
  <w:style w:type="paragraph" w:customStyle="1" w:styleId="text0">
    <w:name w:val="text"/>
    <w:basedOn w:val="af2"/>
    <w:pPr>
      <w:spacing w:before="280" w:after="280"/>
    </w:pPr>
    <w:rPr>
      <w:sz w:val="18"/>
      <w:szCs w:val="18"/>
    </w:rPr>
  </w:style>
  <w:style w:type="paragraph" w:customStyle="1" w:styleId="124">
    <w:name w:val="Знак Знак12"/>
    <w:basedOn w:val="af2"/>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2"/>
    <w:pPr>
      <w:spacing w:before="280" w:after="280"/>
    </w:pPr>
  </w:style>
  <w:style w:type="paragraph" w:customStyle="1" w:styleId="119">
    <w:name w:val="Знак Знак1 Знак Знак Знак Знак1"/>
    <w:basedOn w:val="af2"/>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f2"/>
    <w:pPr>
      <w:spacing w:before="280" w:after="280"/>
    </w:pPr>
  </w:style>
  <w:style w:type="paragraph" w:customStyle="1" w:styleId="Normal-bullit">
    <w:name w:val="Normal-bullit"/>
    <w:basedOn w:val="af2"/>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f2"/>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2"/>
    <w:pPr>
      <w:spacing w:after="160" w:line="240" w:lineRule="exact"/>
    </w:pPr>
    <w:rPr>
      <w:sz w:val="28"/>
      <w:szCs w:val="20"/>
      <w:lang w:val="en-US"/>
    </w:rPr>
  </w:style>
  <w:style w:type="paragraph" w:customStyle="1" w:styleId="4f0">
    <w:name w:val="Знак4 Знак Знак"/>
    <w:basedOn w:val="af2"/>
    <w:rPr>
      <w:rFonts w:ascii="MS Reference Specialty" w:hAnsi="MS Reference Specialty" w:cs="MS Reference Specialty"/>
      <w:sz w:val="20"/>
      <w:szCs w:val="20"/>
      <w:lang w:val="en-US"/>
    </w:rPr>
  </w:style>
  <w:style w:type="paragraph" w:customStyle="1" w:styleId="2ffb">
    <w:name w:val="Знак2"/>
    <w:basedOn w:val="af2"/>
    <w:rPr>
      <w:rFonts w:ascii="MS Reference Specialty" w:hAnsi="MS Reference Specialty" w:cs="MS Reference Specialty"/>
      <w:sz w:val="20"/>
      <w:szCs w:val="20"/>
      <w:lang w:val="en-US"/>
    </w:rPr>
  </w:style>
  <w:style w:type="paragraph" w:customStyle="1" w:styleId="ConsTitle">
    <w:name w:val="ConsTitle"/>
    <w:basedOn w:val="af2"/>
    <w:pPr>
      <w:widowControl w:val="0"/>
      <w:autoSpaceDE w:val="0"/>
    </w:pPr>
    <w:rPr>
      <w:rFonts w:ascii="OpenSymbol" w:hAnsi="OpenSymbol" w:cs="OpenSymbol"/>
      <w:b/>
      <w:bCs/>
      <w:sz w:val="16"/>
      <w:szCs w:val="16"/>
    </w:rPr>
  </w:style>
  <w:style w:type="paragraph" w:customStyle="1" w:styleId="j">
    <w:name w:val="j"/>
    <w:basedOn w:val="af2"/>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2"/>
    <w:pPr>
      <w:numPr>
        <w:numId w:val="29"/>
      </w:numPr>
      <w:spacing w:line="360" w:lineRule="auto"/>
    </w:pPr>
    <w:rPr>
      <w:sz w:val="28"/>
      <w:szCs w:val="28"/>
    </w:rPr>
  </w:style>
  <w:style w:type="paragraph" w:styleId="86">
    <w:name w:val="toc 8"/>
    <w:basedOn w:val="af2"/>
    <w:next w:val="af2"/>
    <w:pPr>
      <w:ind w:left="1680"/>
    </w:pPr>
  </w:style>
  <w:style w:type="paragraph" w:customStyle="1" w:styleId="u">
    <w:name w:val="u"/>
    <w:basedOn w:val="af2"/>
    <w:pPr>
      <w:ind w:firstLine="390"/>
      <w:jc w:val="both"/>
    </w:pPr>
  </w:style>
  <w:style w:type="paragraph" w:customStyle="1" w:styleId="afffffffffff4">
    <w:name w:val="#Основной Стиль"/>
    <w:basedOn w:val="af2"/>
    <w:pPr>
      <w:spacing w:line="360" w:lineRule="auto"/>
      <w:ind w:firstLine="720"/>
      <w:jc w:val="both"/>
    </w:pPr>
    <w:rPr>
      <w:sz w:val="28"/>
      <w:szCs w:val="20"/>
    </w:rPr>
  </w:style>
  <w:style w:type="paragraph" w:customStyle="1" w:styleId="1fff5">
    <w:name w:val="Красная строка1"/>
    <w:basedOn w:val="affffffff"/>
    <w:pPr>
      <w:ind w:firstLine="210"/>
    </w:pPr>
    <w:rPr>
      <w:sz w:val="24"/>
    </w:rPr>
  </w:style>
  <w:style w:type="paragraph" w:customStyle="1" w:styleId="1fff6">
    <w:name w:val="Знак Знак Знак Знак1"/>
    <w:basedOn w:val="af2"/>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f2"/>
    <w:pPr>
      <w:spacing w:after="240" w:line="360" w:lineRule="auto"/>
      <w:jc w:val="center"/>
    </w:pPr>
    <w:rPr>
      <w:b/>
      <w:sz w:val="32"/>
    </w:rPr>
  </w:style>
  <w:style w:type="paragraph" w:customStyle="1" w:styleId="afffffffffff5">
    <w:name w:val="Содержимое таблицы"/>
    <w:basedOn w:val="af2"/>
    <w:pPr>
      <w:suppressLineNumbers/>
    </w:pPr>
    <w:rPr>
      <w:sz w:val="20"/>
      <w:szCs w:val="20"/>
    </w:rPr>
  </w:style>
  <w:style w:type="paragraph" w:customStyle="1" w:styleId="afffffffffff6">
    <w:name w:val="Заголовок таблицы"/>
    <w:basedOn w:val="af2"/>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2"/>
    <w:pPr>
      <w:spacing w:after="160" w:line="240" w:lineRule="exact"/>
    </w:pPr>
    <w:rPr>
      <w:rFonts w:ascii="MS Reference Specialty" w:hAnsi="MS Reference Specialty" w:cs="MS Reference Specialty"/>
      <w:sz w:val="20"/>
      <w:szCs w:val="20"/>
      <w:lang w:val="en-US"/>
    </w:rPr>
  </w:style>
  <w:style w:type="paragraph" w:customStyle="1" w:styleId="par">
    <w:name w:val="par"/>
    <w:basedOn w:val="af2"/>
    <w:pPr>
      <w:spacing w:before="280" w:after="280"/>
    </w:pPr>
  </w:style>
  <w:style w:type="paragraph" w:customStyle="1" w:styleId="dt">
    <w:name w:val="dt"/>
    <w:basedOn w:val="af2"/>
    <w:pPr>
      <w:spacing w:before="280" w:after="280"/>
    </w:pPr>
  </w:style>
  <w:style w:type="paragraph" w:customStyle="1" w:styleId="afffffffffff7">
    <w:name w:val="Текст в заданном формате"/>
    <w:basedOn w:val="af2"/>
    <w:pPr>
      <w:widowControl w:val="0"/>
    </w:pPr>
    <w:rPr>
      <w:rFonts w:ascii="ISOCPEUR" w:eastAsia="ISOCPEUR" w:hAnsi="ISOCPEUR" w:cs="ISOCPEUR"/>
      <w:sz w:val="20"/>
      <w:szCs w:val="20"/>
    </w:rPr>
  </w:style>
  <w:style w:type="paragraph" w:customStyle="1" w:styleId="1fff7">
    <w:name w:val="Нумерованный список 1"/>
    <w:basedOn w:val="affffffff"/>
    <w:pPr>
      <w:tabs>
        <w:tab w:val="left" w:pos="357"/>
        <w:tab w:val="left" w:pos="851"/>
        <w:tab w:val="left" w:pos="1080"/>
      </w:tabs>
      <w:spacing w:after="0" w:line="360" w:lineRule="auto"/>
      <w:ind w:firstLine="567"/>
      <w:jc w:val="both"/>
    </w:pPr>
    <w:rPr>
      <w:szCs w:val="20"/>
    </w:rPr>
  </w:style>
  <w:style w:type="paragraph" w:customStyle="1" w:styleId="1fff8">
    <w:name w:val="Маркированный список 1"/>
    <w:basedOn w:val="affffffff"/>
    <w:pPr>
      <w:tabs>
        <w:tab w:val="left" w:pos="360"/>
      </w:tabs>
      <w:spacing w:after="0" w:line="360" w:lineRule="auto"/>
      <w:ind w:left="360" w:hanging="360"/>
      <w:jc w:val="both"/>
    </w:pPr>
    <w:rPr>
      <w:sz w:val="24"/>
      <w:szCs w:val="20"/>
    </w:rPr>
  </w:style>
  <w:style w:type="paragraph" w:customStyle="1" w:styleId="1fff9">
    <w:name w:val="Нумерованный список1"/>
    <w:basedOn w:val="af2"/>
    <w:pPr>
      <w:tabs>
        <w:tab w:val="left" w:pos="360"/>
      </w:tabs>
      <w:spacing w:line="360" w:lineRule="auto"/>
      <w:ind w:left="360" w:hanging="360"/>
      <w:jc w:val="both"/>
    </w:pPr>
    <w:rPr>
      <w:sz w:val="28"/>
      <w:szCs w:val="20"/>
    </w:rPr>
  </w:style>
  <w:style w:type="paragraph" w:customStyle="1" w:styleId="316">
    <w:name w:val="Нумерованный список 31"/>
    <w:basedOn w:val="af2"/>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2"/>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2"/>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2"/>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2"/>
    <w:pPr>
      <w:numPr>
        <w:numId w:val="31"/>
      </w:numPr>
      <w:overflowPunct w:val="0"/>
      <w:autoSpaceDE w:val="0"/>
      <w:jc w:val="both"/>
      <w:textAlignment w:val="baseline"/>
    </w:pPr>
    <w:rPr>
      <w:rFonts w:ascii="OpenSymbol" w:hAnsi="OpenSymbol" w:cs="OpenSymbol"/>
      <w:sz w:val="18"/>
      <w:szCs w:val="20"/>
    </w:rPr>
  </w:style>
  <w:style w:type="paragraph" w:customStyle="1" w:styleId="1fffa">
    <w:name w:val="1Тема"/>
    <w:basedOn w:val="af2"/>
    <w:pPr>
      <w:spacing w:after="120"/>
    </w:pPr>
    <w:rPr>
      <w:rFonts w:ascii="MS Reference Specialty" w:hAnsi="MS Reference Specialty" w:cs="MS Reference Specialty"/>
      <w:b/>
      <w:bCs/>
    </w:rPr>
  </w:style>
  <w:style w:type="paragraph" w:customStyle="1" w:styleId="-3">
    <w:name w:val="Рис.-табл"/>
    <w:basedOn w:val="af2"/>
    <w:pPr>
      <w:jc w:val="center"/>
    </w:pPr>
    <w:rPr>
      <w:rFonts w:ascii="OpenSymbol" w:hAnsi="OpenSymbol" w:cs="OpenSymbol"/>
      <w:b/>
      <w:szCs w:val="16"/>
    </w:rPr>
  </w:style>
  <w:style w:type="paragraph" w:customStyle="1" w:styleId="2110">
    <w:name w:val="Основной текст 211"/>
    <w:basedOn w:val="af2"/>
    <w:pPr>
      <w:jc w:val="both"/>
    </w:pPr>
    <w:rPr>
      <w:sz w:val="28"/>
    </w:rPr>
  </w:style>
  <w:style w:type="paragraph" w:customStyle="1" w:styleId="afffffffffff8">
    <w:name w:val="мой стиль"/>
    <w:basedOn w:val="250"/>
    <w:pPr>
      <w:widowControl/>
      <w:ind w:right="0" w:firstLine="709"/>
    </w:pPr>
    <w:rPr>
      <w:sz w:val="24"/>
      <w:szCs w:val="24"/>
    </w:rPr>
  </w:style>
  <w:style w:type="paragraph" w:customStyle="1" w:styleId="zz-4">
    <w:name w:val="zz-4+"/>
    <w:basedOn w:val="af2"/>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2"/>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2"/>
    <w:next w:val="af2"/>
    <w:pPr>
      <w:jc w:val="both"/>
    </w:pPr>
    <w:rPr>
      <w:rFonts w:ascii="OpenSymbol" w:hAnsi="OpenSymbol" w:cs="OpenSymbol"/>
      <w:szCs w:val="20"/>
    </w:rPr>
  </w:style>
  <w:style w:type="paragraph" w:customStyle="1" w:styleId="afffffffffff9">
    <w:name w:val="Текст таблицы"/>
    <w:basedOn w:val="af2"/>
    <w:pPr>
      <w:spacing w:line="360" w:lineRule="auto"/>
      <w:jc w:val="both"/>
    </w:pPr>
    <w:rPr>
      <w:rFonts w:ascii="ISOCPEUR" w:hAnsi="ISOCPEUR" w:cs="ISOCPEUR"/>
      <w:bCs/>
      <w:sz w:val="16"/>
    </w:rPr>
  </w:style>
  <w:style w:type="paragraph" w:customStyle="1" w:styleId="afffffffffffa">
    <w:name w:val="Текст таблицы центр"/>
    <w:basedOn w:val="afffffffffff9"/>
    <w:pPr>
      <w:jc w:val="center"/>
    </w:pPr>
  </w:style>
  <w:style w:type="paragraph" w:customStyle="1" w:styleId="afffffffffffb">
    <w:name w:val="Заголовок рисунка"/>
    <w:basedOn w:val="afffffffffff6"/>
    <w:pPr>
      <w:keepNext w:val="0"/>
      <w:tabs>
        <w:tab w:val="clear" w:pos="1260"/>
      </w:tabs>
      <w:autoSpaceDE/>
      <w:spacing w:before="0" w:after="0" w:line="360" w:lineRule="auto"/>
      <w:ind w:left="0" w:firstLine="0"/>
      <w:jc w:val="center"/>
    </w:pPr>
    <w:rPr>
      <w:rFonts w:cs="Garamond"/>
      <w:sz w:val="28"/>
      <w:szCs w:val="24"/>
    </w:rPr>
  </w:style>
  <w:style w:type="paragraph" w:customStyle="1" w:styleId="1fffb">
    <w:name w:val="Подзаголовок1"/>
    <w:basedOn w:val="250"/>
    <w:pPr>
      <w:widowControl/>
      <w:spacing w:before="120" w:after="120"/>
      <w:ind w:right="0" w:firstLine="851"/>
    </w:pPr>
    <w:rPr>
      <w:b/>
      <w:bCs/>
      <w:szCs w:val="24"/>
    </w:rPr>
  </w:style>
  <w:style w:type="paragraph" w:customStyle="1" w:styleId="1fffc">
    <w:name w:val="Знак Знак Знак Знак Знак Знак Знак Знак Знак Знак Знак Знак Знак1"/>
    <w:basedOn w:val="af2"/>
    <w:pPr>
      <w:spacing w:before="280" w:after="280"/>
    </w:pPr>
    <w:rPr>
      <w:rFonts w:ascii="Helvetica" w:hAnsi="Helvetica" w:cs="Helvetica"/>
      <w:sz w:val="20"/>
      <w:szCs w:val="20"/>
      <w:lang w:val="en-US"/>
    </w:rPr>
  </w:style>
  <w:style w:type="paragraph" w:customStyle="1" w:styleId="afffffffffffc">
    <w:name w:val="Знак Знак Знак Знак Знак Знак Знак Знак Знак Знак Знак Знак Знак Знак Знак Знак"/>
    <w:basedOn w:val="af2"/>
    <w:pPr>
      <w:spacing w:before="280" w:after="280"/>
    </w:pPr>
    <w:rPr>
      <w:rFonts w:ascii="Helvetica" w:hAnsi="Helvetica" w:cs="Helvetica"/>
      <w:sz w:val="20"/>
      <w:szCs w:val="20"/>
      <w:lang w:val="en-US"/>
    </w:rPr>
  </w:style>
  <w:style w:type="paragraph" w:customStyle="1" w:styleId="afffffffffffd">
    <w:name w:val="Основной текст_"/>
    <w:basedOn w:val="af2"/>
    <w:pPr>
      <w:widowControl w:val="0"/>
      <w:shd w:val="clear" w:color="auto" w:fill="FFFFFF"/>
      <w:spacing w:line="470" w:lineRule="exact"/>
      <w:jc w:val="center"/>
    </w:pPr>
    <w:rPr>
      <w:spacing w:val="4"/>
      <w:szCs w:val="20"/>
    </w:rPr>
  </w:style>
  <w:style w:type="paragraph" w:customStyle="1" w:styleId="216">
    <w:name w:val="Основной текст21"/>
    <w:basedOn w:val="af2"/>
    <w:pPr>
      <w:widowControl w:val="0"/>
      <w:shd w:val="clear" w:color="auto" w:fill="FFFFFF"/>
      <w:spacing w:line="470" w:lineRule="exact"/>
      <w:jc w:val="center"/>
    </w:pPr>
    <w:rPr>
      <w:spacing w:val="4"/>
      <w:sz w:val="20"/>
      <w:szCs w:val="20"/>
    </w:rPr>
  </w:style>
  <w:style w:type="paragraph" w:customStyle="1" w:styleId="afffffffffffe">
    <w:name w:val="Знак Знак Знак Знак Знак Знак Знак Знак Знак Знак Знак Знак Знак"/>
    <w:basedOn w:val="af2"/>
    <w:pPr>
      <w:spacing w:before="280" w:after="280"/>
    </w:pPr>
    <w:rPr>
      <w:rFonts w:ascii="Helvetica" w:hAnsi="Helvetica" w:cs="Helvetica"/>
      <w:sz w:val="20"/>
      <w:szCs w:val="20"/>
      <w:lang w:val="en-US"/>
    </w:rPr>
  </w:style>
  <w:style w:type="paragraph" w:customStyle="1" w:styleId="affffffffffff">
    <w:name w:val="Текст статьи"/>
    <w:basedOn w:val="af2"/>
    <w:pPr>
      <w:spacing w:line="360" w:lineRule="auto"/>
      <w:ind w:firstLine="720"/>
      <w:jc w:val="both"/>
    </w:pPr>
    <w:rPr>
      <w:sz w:val="28"/>
      <w:szCs w:val="28"/>
    </w:rPr>
  </w:style>
  <w:style w:type="paragraph" w:customStyle="1" w:styleId="3f9">
    <w:name w:val="Обычный (веб)3"/>
    <w:basedOn w:val="af2"/>
    <w:pPr>
      <w:spacing w:before="150" w:after="150"/>
      <w:jc w:val="both"/>
    </w:pPr>
  </w:style>
  <w:style w:type="paragraph" w:customStyle="1" w:styleId="1fffd">
    <w:name w:val="Обычный (веб)1"/>
    <w:basedOn w:val="af2"/>
    <w:pPr>
      <w:spacing w:after="280" w:line="312" w:lineRule="atLeast"/>
    </w:pPr>
  </w:style>
  <w:style w:type="paragraph" w:customStyle="1" w:styleId="affffffffffff0">
    <w:name w:val="Обычный текст"/>
    <w:basedOn w:val="af2"/>
    <w:pPr>
      <w:ind w:firstLine="454"/>
      <w:jc w:val="both"/>
    </w:pPr>
    <w:rPr>
      <w:szCs w:val="20"/>
    </w:rPr>
  </w:style>
  <w:style w:type="paragraph" w:customStyle="1" w:styleId="affffffffffff1">
    <w:name w:val="Основной"/>
    <w:basedOn w:val="af2"/>
    <w:pPr>
      <w:spacing w:line="360" w:lineRule="auto"/>
      <w:ind w:firstLine="709"/>
      <w:jc w:val="both"/>
    </w:pPr>
    <w:rPr>
      <w:sz w:val="28"/>
    </w:rPr>
  </w:style>
  <w:style w:type="paragraph" w:customStyle="1" w:styleId="Style8">
    <w:name w:val="Style8"/>
    <w:basedOn w:val="af2"/>
    <w:pPr>
      <w:widowControl w:val="0"/>
      <w:autoSpaceDE w:val="0"/>
      <w:jc w:val="both"/>
    </w:pPr>
  </w:style>
  <w:style w:type="paragraph" w:customStyle="1" w:styleId="MediumGrid1-Accent2">
    <w:name w:val="Medium Grid 1 - Accent 2"/>
    <w:basedOn w:val="af2"/>
    <w:pPr>
      <w:ind w:left="720"/>
    </w:pPr>
    <w:rPr>
      <w:rFonts w:ascii="Mincho" w:eastAsia="Mincho" w:hAnsi="Mincho" w:cs="Mincho"/>
    </w:rPr>
  </w:style>
  <w:style w:type="paragraph" w:customStyle="1" w:styleId="147">
    <w:name w:val="табл_14"/>
    <w:basedOn w:val="af2"/>
    <w:rPr>
      <w:rFonts w:ascii="OpenSymbol" w:hAnsi="OpenSymbol" w:cs="OpenSymbol"/>
      <w:sz w:val="28"/>
      <w:szCs w:val="20"/>
    </w:rPr>
  </w:style>
  <w:style w:type="paragraph" w:customStyle="1" w:styleId="My">
    <w:name w:val="Основной текст.My Текст"/>
    <w:basedOn w:val="af2"/>
    <w:pPr>
      <w:widowControl w:val="0"/>
      <w:spacing w:line="360" w:lineRule="auto"/>
      <w:ind w:firstLine="720"/>
      <w:jc w:val="both"/>
    </w:pPr>
    <w:rPr>
      <w:sz w:val="28"/>
      <w:szCs w:val="20"/>
      <w:lang w:val="uk-UA"/>
    </w:rPr>
  </w:style>
  <w:style w:type="paragraph" w:customStyle="1" w:styleId="affffffffffff2">
    <w:name w:val="Норм без абзаца"/>
    <w:basedOn w:val="af2"/>
    <w:pPr>
      <w:jc w:val="both"/>
    </w:pPr>
    <w:rPr>
      <w:rFonts w:ascii="UkrainianPeterburg" w:hAnsi="UkrainianPeterburg" w:cs="UkrainianPeterburg"/>
      <w:sz w:val="16"/>
      <w:szCs w:val="16"/>
    </w:rPr>
  </w:style>
  <w:style w:type="paragraph" w:customStyle="1" w:styleId="affffffffffff3">
    <w:name w:val="Осн текст"/>
    <w:basedOn w:val="af2"/>
    <w:pPr>
      <w:ind w:firstLine="709"/>
      <w:jc w:val="both"/>
    </w:pPr>
    <w:rPr>
      <w:sz w:val="32"/>
      <w:szCs w:val="32"/>
      <w:lang w:val="uk-UA"/>
    </w:rPr>
  </w:style>
  <w:style w:type="paragraph" w:customStyle="1" w:styleId="H1">
    <w:name w:val="H1"/>
    <w:basedOn w:val="af2"/>
    <w:next w:val="af2"/>
    <w:pPr>
      <w:keepNext/>
      <w:spacing w:before="100" w:after="100"/>
    </w:pPr>
    <w:rPr>
      <w:b/>
      <w:bCs/>
      <w:kern w:val="1"/>
      <w:sz w:val="48"/>
      <w:szCs w:val="48"/>
    </w:rPr>
  </w:style>
  <w:style w:type="paragraph" w:customStyle="1" w:styleId="a10">
    <w:name w:val="a1"/>
    <w:basedOn w:val="af2"/>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2"/>
    <w:next w:val="af2"/>
    <w:link w:val="5d"/>
    <w:pPr>
      <w:ind w:left="960"/>
    </w:pPr>
    <w:rPr>
      <w:rFonts w:ascii="IzhTitl" w:hAnsi="IzhTitl" w:cs="IzhTitl"/>
      <w:sz w:val="18"/>
      <w:szCs w:val="18"/>
    </w:rPr>
  </w:style>
  <w:style w:type="paragraph" w:styleId="66">
    <w:name w:val="toc 6"/>
    <w:basedOn w:val="af2"/>
    <w:next w:val="af2"/>
    <w:link w:val="67"/>
    <w:pPr>
      <w:ind w:left="1200"/>
    </w:pPr>
    <w:rPr>
      <w:rFonts w:ascii="IzhTitl" w:hAnsi="IzhTitl" w:cs="IzhTitl"/>
      <w:sz w:val="18"/>
      <w:szCs w:val="18"/>
    </w:rPr>
  </w:style>
  <w:style w:type="paragraph" w:styleId="77">
    <w:name w:val="toc 7"/>
    <w:basedOn w:val="af2"/>
    <w:next w:val="af2"/>
    <w:pPr>
      <w:ind w:left="1440"/>
    </w:pPr>
    <w:rPr>
      <w:rFonts w:ascii="IzhTitl" w:hAnsi="IzhTitl" w:cs="IzhTitl"/>
      <w:sz w:val="18"/>
      <w:szCs w:val="18"/>
    </w:rPr>
  </w:style>
  <w:style w:type="paragraph" w:styleId="93">
    <w:name w:val="toc 9"/>
    <w:basedOn w:val="af2"/>
    <w:next w:val="af2"/>
    <w:pPr>
      <w:ind w:left="1920"/>
    </w:pPr>
    <w:rPr>
      <w:rFonts w:ascii="IzhTitl" w:hAnsi="IzhTitl" w:cs="IzhTitl"/>
      <w:sz w:val="18"/>
      <w:szCs w:val="18"/>
    </w:rPr>
  </w:style>
  <w:style w:type="paragraph" w:customStyle="1" w:styleId="rvps19">
    <w:name w:val="rvps19"/>
    <w:basedOn w:val="af2"/>
    <w:pPr>
      <w:ind w:firstLine="603"/>
      <w:jc w:val="both"/>
    </w:pPr>
    <w:rPr>
      <w:lang w:val="en-AU"/>
    </w:rPr>
  </w:style>
  <w:style w:type="paragraph" w:customStyle="1" w:styleId="rvps20">
    <w:name w:val="rvps20"/>
    <w:basedOn w:val="af2"/>
    <w:pPr>
      <w:ind w:firstLine="603"/>
    </w:pPr>
    <w:rPr>
      <w:lang w:val="en-AU"/>
    </w:rPr>
  </w:style>
  <w:style w:type="paragraph" w:customStyle="1" w:styleId="rvps7">
    <w:name w:val="rvps7"/>
    <w:basedOn w:val="af2"/>
    <w:pPr>
      <w:ind w:firstLine="787"/>
      <w:jc w:val="both"/>
    </w:pPr>
    <w:rPr>
      <w:lang w:val="en-AU"/>
    </w:rPr>
  </w:style>
  <w:style w:type="paragraph" w:customStyle="1" w:styleId="rvps16">
    <w:name w:val="rvps16"/>
    <w:basedOn w:val="af2"/>
    <w:pPr>
      <w:ind w:firstLine="787"/>
      <w:jc w:val="both"/>
    </w:pPr>
    <w:rPr>
      <w:lang w:val="en-AU"/>
    </w:rPr>
  </w:style>
  <w:style w:type="paragraph" w:customStyle="1" w:styleId="Iauiue">
    <w:name w:val="Iau.iue"/>
    <w:basedOn w:val="af2"/>
    <w:next w:val="af2"/>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2"/>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2"/>
    <w:pPr>
      <w:ind w:left="566" w:hanging="283"/>
    </w:pPr>
  </w:style>
  <w:style w:type="paragraph" w:customStyle="1" w:styleId="412">
    <w:name w:val="Список 41"/>
    <w:basedOn w:val="af2"/>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2"/>
    <w:pPr>
      <w:widowControl w:val="0"/>
      <w:autoSpaceDE w:val="0"/>
      <w:spacing w:after="120"/>
      <w:ind w:left="566"/>
    </w:pPr>
    <w:rPr>
      <w:sz w:val="20"/>
      <w:szCs w:val="20"/>
    </w:rPr>
  </w:style>
  <w:style w:type="paragraph" w:customStyle="1" w:styleId="2ffd">
    <w:name w:val="Îñíîâíîé òåêñò 2"/>
    <w:basedOn w:val="af2"/>
    <w:pPr>
      <w:widowControl w:val="0"/>
      <w:ind w:firstLine="851"/>
      <w:jc w:val="both"/>
    </w:pPr>
    <w:rPr>
      <w:sz w:val="28"/>
      <w:szCs w:val="20"/>
      <w:lang w:val="en-GB"/>
    </w:rPr>
  </w:style>
  <w:style w:type="paragraph" w:customStyle="1" w:styleId="affffffffffff4">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5">
    <w:name w:val="Îñíîâíîé òåêñò"/>
    <w:basedOn w:val="affffffffffff4"/>
    <w:rPr>
      <w:rFonts w:ascii="CentSchbook Win95BT" w:hAnsi="CentSchbook Win95BT" w:cs="CentSchbook Win95BT"/>
      <w:sz w:val="28"/>
    </w:rPr>
  </w:style>
  <w:style w:type="paragraph" w:customStyle="1" w:styleId="2ffe">
    <w:name w:val="2"/>
    <w:basedOn w:val="af2"/>
    <w:next w:val="affffffffc"/>
    <w:pPr>
      <w:spacing w:before="280" w:after="280"/>
    </w:pPr>
    <w:rPr>
      <w:lang w:val="uk-UA"/>
    </w:rPr>
  </w:style>
  <w:style w:type="paragraph" w:customStyle="1" w:styleId="3fa">
    <w:name w:val="заголовок 3"/>
    <w:basedOn w:val="af2"/>
    <w:next w:val="af2"/>
    <w:pPr>
      <w:keepNext/>
      <w:widowControl w:val="0"/>
      <w:autoSpaceDE w:val="0"/>
      <w:jc w:val="center"/>
    </w:pPr>
    <w:rPr>
      <w:b/>
      <w:bCs/>
      <w:sz w:val="20"/>
      <w:szCs w:val="20"/>
    </w:rPr>
  </w:style>
  <w:style w:type="paragraph" w:customStyle="1" w:styleId="1fffe">
    <w:name w:val="заголовок 1"/>
    <w:basedOn w:val="af2"/>
    <w:next w:val="af2"/>
    <w:pPr>
      <w:keepNext/>
      <w:autoSpaceDE w:val="0"/>
      <w:jc w:val="center"/>
    </w:pPr>
    <w:rPr>
      <w:rFonts w:ascii="Arial" w:hAnsi="Arial" w:cs="Arial"/>
      <w:b/>
      <w:bCs/>
      <w:sz w:val="36"/>
      <w:szCs w:val="36"/>
    </w:rPr>
  </w:style>
  <w:style w:type="paragraph" w:customStyle="1" w:styleId="2fff">
    <w:name w:val="заголовок 2"/>
    <w:basedOn w:val="af2"/>
    <w:next w:val="af2"/>
    <w:pPr>
      <w:keepNext/>
      <w:autoSpaceDE w:val="0"/>
      <w:jc w:val="center"/>
    </w:pPr>
    <w:rPr>
      <w:rFonts w:ascii="Arial" w:hAnsi="Arial" w:cs="Arial"/>
    </w:rPr>
  </w:style>
  <w:style w:type="paragraph" w:customStyle="1" w:styleId="4f1">
    <w:name w:val="заголовок 4"/>
    <w:basedOn w:val="af2"/>
    <w:next w:val="af2"/>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2"/>
    <w:pPr>
      <w:spacing w:line="300" w:lineRule="atLeast"/>
      <w:ind w:firstLine="400"/>
      <w:jc w:val="both"/>
    </w:pPr>
  </w:style>
  <w:style w:type="paragraph" w:customStyle="1" w:styleId="k7">
    <w:name w:val="k7"/>
    <w:basedOn w:val="af2"/>
    <w:pPr>
      <w:spacing w:line="280" w:lineRule="atLeast"/>
      <w:ind w:left="1000"/>
    </w:pPr>
    <w:rPr>
      <w:sz w:val="22"/>
      <w:szCs w:val="22"/>
    </w:rPr>
  </w:style>
  <w:style w:type="paragraph" w:customStyle="1" w:styleId="affffffffffff6">
    <w:name w:val="Текст_статті Знак"/>
    <w:basedOn w:val="af2"/>
    <w:pPr>
      <w:ind w:firstLine="284"/>
      <w:jc w:val="both"/>
    </w:pPr>
    <w:rPr>
      <w:sz w:val="20"/>
      <w:szCs w:val="20"/>
      <w:lang w:val="uk-UA"/>
    </w:rPr>
  </w:style>
  <w:style w:type="paragraph" w:customStyle="1" w:styleId="affffffffffff7">
    <w:name w:val="література"/>
    <w:basedOn w:val="af2"/>
    <w:pPr>
      <w:tabs>
        <w:tab w:val="left" w:pos="360"/>
      </w:tabs>
      <w:jc w:val="both"/>
    </w:pPr>
    <w:rPr>
      <w:sz w:val="18"/>
      <w:szCs w:val="18"/>
      <w:lang w:val="en-US"/>
    </w:rPr>
  </w:style>
  <w:style w:type="paragraph" w:customStyle="1" w:styleId="note">
    <w:name w:val="note"/>
    <w:basedOn w:val="af2"/>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
    <w:name w:val="Текст выноски1"/>
    <w:basedOn w:val="af2"/>
    <w:pPr>
      <w:overflowPunct w:val="0"/>
      <w:autoSpaceDE w:val="0"/>
      <w:textAlignment w:val="baseline"/>
    </w:pPr>
    <w:rPr>
      <w:rFonts w:ascii="Helvetica" w:hAnsi="Helvetica" w:cs="Helvetica"/>
      <w:sz w:val="16"/>
      <w:szCs w:val="16"/>
    </w:rPr>
  </w:style>
  <w:style w:type="paragraph" w:customStyle="1" w:styleId="1Title">
    <w:name w:val="Заголовок 1.Title"/>
    <w:basedOn w:val="af2"/>
    <w:next w:val="af2"/>
    <w:pPr>
      <w:keepNext/>
      <w:widowControl w:val="0"/>
      <w:spacing w:line="360" w:lineRule="auto"/>
      <w:jc w:val="center"/>
    </w:pPr>
    <w:rPr>
      <w:b/>
      <w:caps/>
      <w:color w:val="000000"/>
      <w:szCs w:val="20"/>
      <w:lang w:val="uk-UA"/>
    </w:rPr>
  </w:style>
  <w:style w:type="paragraph" w:customStyle="1" w:styleId="2pidzaholovok">
    <w:name w:val="Заголовок 2.pidzaholovok"/>
    <w:basedOn w:val="af2"/>
    <w:next w:val="af2"/>
    <w:pPr>
      <w:keepNext/>
      <w:jc w:val="center"/>
    </w:pPr>
    <w:rPr>
      <w:b/>
      <w:i/>
      <w:szCs w:val="20"/>
    </w:rPr>
  </w:style>
  <w:style w:type="paragraph" w:customStyle="1" w:styleId="1Title1">
    <w:name w:val="Заголовок 1.Title1"/>
    <w:basedOn w:val="af2"/>
    <w:next w:val="af2"/>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2"/>
    <w:next w:val="af2"/>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2"/>
    <w:pPr>
      <w:spacing w:after="120"/>
      <w:jc w:val="center"/>
    </w:pPr>
    <w:rPr>
      <w:b/>
      <w:sz w:val="22"/>
      <w:szCs w:val="20"/>
      <w:lang w:val="uk-UA"/>
    </w:rPr>
  </w:style>
  <w:style w:type="paragraph" w:customStyle="1" w:styleId="body">
    <w:name w:val="Основной текст с отступом.body"/>
    <w:basedOn w:val="af2"/>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2"/>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2"/>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2"/>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2"/>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2"/>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2"/>
    <w:pPr>
      <w:spacing w:after="120"/>
    </w:pPr>
    <w:rPr>
      <w:rFonts w:ascii="Helvetica" w:hAnsi="Helvetica" w:cs="Helvetica"/>
      <w:b/>
      <w:i/>
      <w:sz w:val="20"/>
      <w:szCs w:val="20"/>
      <w:lang w:val="uk-UA"/>
    </w:rPr>
  </w:style>
  <w:style w:type="paragraph" w:customStyle="1" w:styleId="mkSpec">
    <w:name w:val="mkSpec"/>
    <w:basedOn w:val="af2"/>
    <w:pPr>
      <w:spacing w:after="120"/>
    </w:pPr>
    <w:rPr>
      <w:rFonts w:ascii="MS Reference Specialty" w:hAnsi="MS Reference Specialty" w:cs="MS Reference Specialty"/>
      <w:i/>
      <w:smallCaps/>
      <w:sz w:val="20"/>
      <w:szCs w:val="20"/>
      <w:lang w:val="uk-UA"/>
    </w:rPr>
  </w:style>
  <w:style w:type="paragraph" w:customStyle="1" w:styleId="mkEntry">
    <w:name w:val="mkEntry"/>
    <w:basedOn w:val="af2"/>
    <w:pPr>
      <w:spacing w:after="120"/>
    </w:pPr>
    <w:rPr>
      <w:rFonts w:ascii="Helvetica" w:hAnsi="Helvetica" w:cs="Helvetica"/>
      <w:b/>
      <w:caps/>
      <w:sz w:val="20"/>
      <w:szCs w:val="20"/>
      <w:lang w:val="uk-UA"/>
    </w:rPr>
  </w:style>
  <w:style w:type="paragraph" w:customStyle="1" w:styleId="mkText">
    <w:name w:val="mkText"/>
    <w:basedOn w:val="af2"/>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2"/>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2"/>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2"/>
    <w:pPr>
      <w:spacing w:after="120"/>
      <w:ind w:firstLine="567"/>
    </w:pPr>
    <w:rPr>
      <w:szCs w:val="20"/>
      <w:lang w:val="uk-UA"/>
    </w:rPr>
  </w:style>
  <w:style w:type="paragraph" w:customStyle="1" w:styleId="Datakrush">
    <w:name w:val="Data krush"/>
    <w:basedOn w:val="af2"/>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2"/>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2"/>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2"/>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2"/>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2"/>
    <w:next w:val="af2"/>
    <w:pPr>
      <w:keepNext/>
      <w:spacing w:before="170" w:after="170"/>
      <w:jc w:val="center"/>
    </w:pPr>
    <w:rPr>
      <w:rFonts w:ascii="Mangal" w:hAnsi="Mangal" w:cs="Mangal"/>
      <w:b/>
      <w:i/>
      <w:szCs w:val="20"/>
    </w:rPr>
  </w:style>
  <w:style w:type="paragraph" w:customStyle="1" w:styleId="1ffff0">
    <w:name w:val="Заголовок 1.Название"/>
    <w:basedOn w:val="af2"/>
    <w:next w:val="af2"/>
    <w:pPr>
      <w:keepNext/>
      <w:spacing w:after="283"/>
      <w:jc w:val="center"/>
    </w:pPr>
    <w:rPr>
      <w:rFonts w:ascii="Mangal" w:hAnsi="Mangal" w:cs="Mangal"/>
      <w:b/>
      <w:caps/>
      <w:szCs w:val="20"/>
    </w:rPr>
  </w:style>
  <w:style w:type="paragraph" w:customStyle="1" w:styleId="Avtor10">
    <w:name w:val="Основной текст.Avtor1"/>
    <w:basedOn w:val="af2"/>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2"/>
    <w:pPr>
      <w:spacing w:line="360" w:lineRule="auto"/>
      <w:ind w:firstLine="720"/>
      <w:jc w:val="center"/>
    </w:pPr>
    <w:rPr>
      <w:b/>
      <w:sz w:val="28"/>
      <w:szCs w:val="20"/>
      <w:lang w:val="uk-UA"/>
    </w:rPr>
  </w:style>
  <w:style w:type="paragraph" w:customStyle="1" w:styleId="Avtor2">
    <w:name w:val="Основной текст.Avtor2"/>
    <w:basedOn w:val="af2"/>
    <w:pPr>
      <w:jc w:val="center"/>
    </w:pPr>
    <w:rPr>
      <w:b/>
      <w:sz w:val="22"/>
      <w:szCs w:val="20"/>
      <w:lang w:val="uk-UA"/>
    </w:rPr>
  </w:style>
  <w:style w:type="paragraph" w:customStyle="1" w:styleId="body10">
    <w:name w:val="Основной текст с отступом.body1"/>
    <w:basedOn w:val="af2"/>
    <w:pPr>
      <w:ind w:firstLine="709"/>
      <w:jc w:val="both"/>
    </w:pPr>
    <w:rPr>
      <w:sz w:val="20"/>
      <w:szCs w:val="20"/>
      <w:lang w:val="uk-UA"/>
    </w:rPr>
  </w:style>
  <w:style w:type="paragraph" w:customStyle="1" w:styleId="text10">
    <w:name w:val="Цитата.text1"/>
    <w:basedOn w:val="af2"/>
    <w:pPr>
      <w:ind w:left="2824" w:right="-1213"/>
    </w:pPr>
    <w:rPr>
      <w:i/>
      <w:sz w:val="22"/>
      <w:szCs w:val="20"/>
      <w:lang w:val="uk-UA"/>
    </w:rPr>
  </w:style>
  <w:style w:type="paragraph" w:customStyle="1" w:styleId="lit1">
    <w:name w:val="Список.lit1"/>
    <w:basedOn w:val="af2"/>
    <w:pPr>
      <w:tabs>
        <w:tab w:val="left" w:pos="360"/>
      </w:tabs>
      <w:ind w:left="360" w:hanging="360"/>
      <w:jc w:val="both"/>
    </w:pPr>
    <w:rPr>
      <w:sz w:val="22"/>
      <w:szCs w:val="20"/>
      <w:lang w:val="uk-UA"/>
    </w:rPr>
  </w:style>
  <w:style w:type="paragraph" w:customStyle="1" w:styleId="liter1">
    <w:name w:val="Нумерованный список.liter1"/>
    <w:basedOn w:val="af2"/>
    <w:pPr>
      <w:tabs>
        <w:tab w:val="left" w:pos="360"/>
      </w:tabs>
      <w:ind w:left="360" w:hanging="360"/>
      <w:jc w:val="both"/>
    </w:pPr>
    <w:rPr>
      <w:sz w:val="20"/>
      <w:szCs w:val="20"/>
    </w:rPr>
  </w:style>
  <w:style w:type="paragraph" w:customStyle="1" w:styleId="3spysokl-ry1">
    <w:name w:val="Основной текст 3.spysok l-ry1"/>
    <w:basedOn w:val="af2"/>
    <w:pPr>
      <w:jc w:val="center"/>
    </w:pPr>
    <w:rPr>
      <w:b/>
      <w:caps/>
      <w:sz w:val="22"/>
      <w:szCs w:val="20"/>
      <w:lang w:val="en-US"/>
    </w:rPr>
  </w:style>
  <w:style w:type="paragraph" w:customStyle="1" w:styleId="1ffff1">
    <w:name w:val="Основной текст с отступом1"/>
    <w:basedOn w:val="af2"/>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2"/>
    <w:pPr>
      <w:widowControl w:val="0"/>
      <w:spacing w:line="360" w:lineRule="auto"/>
      <w:ind w:firstLine="680"/>
      <w:jc w:val="both"/>
    </w:pPr>
    <w:rPr>
      <w:sz w:val="28"/>
      <w:szCs w:val="20"/>
      <w:lang w:val="uk-UA"/>
    </w:rPr>
  </w:style>
  <w:style w:type="paragraph" w:customStyle="1" w:styleId="1ffff2">
    <w:name w:val="Текст1"/>
    <w:basedOn w:val="af2"/>
    <w:pPr>
      <w:widowControl w:val="0"/>
      <w:spacing w:line="360" w:lineRule="auto"/>
      <w:ind w:firstLine="720"/>
      <w:jc w:val="both"/>
    </w:pPr>
    <w:rPr>
      <w:rFonts w:ascii="ISOCPEUR" w:hAnsi="ISOCPEUR" w:cs="ISOCPEUR"/>
      <w:sz w:val="28"/>
      <w:szCs w:val="20"/>
      <w:lang w:val="uk-UA"/>
    </w:rPr>
  </w:style>
  <w:style w:type="paragraph" w:customStyle="1" w:styleId="affffffffffff8">
    <w:name w:val="Вірш"/>
    <w:basedOn w:val="af2"/>
    <w:pPr>
      <w:keepLines/>
      <w:widowControl w:val="0"/>
      <w:spacing w:before="28" w:line="360" w:lineRule="auto"/>
      <w:ind w:left="1701" w:hanging="567"/>
      <w:jc w:val="both"/>
    </w:pPr>
    <w:rPr>
      <w:i/>
      <w:sz w:val="22"/>
      <w:szCs w:val="20"/>
      <w:lang w:val="uk-UA"/>
    </w:rPr>
  </w:style>
  <w:style w:type="paragraph" w:customStyle="1" w:styleId="affffffffffff9">
    <w:name w:val="Загальний текст"/>
    <w:basedOn w:val="af2"/>
    <w:pPr>
      <w:widowControl w:val="0"/>
      <w:spacing w:before="28" w:line="262" w:lineRule="atLeast"/>
      <w:ind w:firstLine="283"/>
      <w:jc w:val="both"/>
    </w:pPr>
    <w:rPr>
      <w:sz w:val="22"/>
      <w:szCs w:val="20"/>
      <w:lang w:val="uk-UA"/>
    </w:rPr>
  </w:style>
  <w:style w:type="paragraph" w:customStyle="1" w:styleId="affffffffffffa">
    <w:name w:val="Заголовок розділів"/>
    <w:basedOn w:val="af2"/>
    <w:next w:val="affffffffffffb"/>
    <w:pPr>
      <w:widowControl w:val="0"/>
      <w:spacing w:after="480" w:line="360" w:lineRule="auto"/>
      <w:jc w:val="center"/>
    </w:pPr>
    <w:rPr>
      <w:rFonts w:ascii="OpenSymbol" w:hAnsi="OpenSymbol" w:cs="OpenSymbol"/>
      <w:b/>
      <w:sz w:val="32"/>
      <w:szCs w:val="20"/>
      <w:lang w:val="uk-UA"/>
    </w:rPr>
  </w:style>
  <w:style w:type="paragraph" w:customStyle="1" w:styleId="affffffffffffb">
    <w:name w:val="Заголовок підрозділів"/>
    <w:basedOn w:val="affffffffffffa"/>
    <w:next w:val="af2"/>
    <w:pPr>
      <w:ind w:firstLine="720"/>
      <w:jc w:val="left"/>
    </w:pPr>
    <w:rPr>
      <w:rFonts w:ascii="Garamond" w:hAnsi="Garamond" w:cs="Garamond"/>
    </w:rPr>
  </w:style>
  <w:style w:type="paragraph" w:customStyle="1" w:styleId="1ffff3">
    <w:name w:val="Цитата1"/>
    <w:basedOn w:val="af2"/>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2"/>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2"/>
    <w:pPr>
      <w:keepLines/>
      <w:numPr>
        <w:numId w:val="11"/>
      </w:numPr>
      <w:spacing w:line="360" w:lineRule="auto"/>
      <w:ind w:left="0" w:firstLine="0"/>
      <w:jc w:val="center"/>
    </w:pPr>
    <w:rPr>
      <w:b/>
      <w:sz w:val="28"/>
      <w:szCs w:val="20"/>
      <w:lang w:val="uk-UA"/>
    </w:rPr>
  </w:style>
  <w:style w:type="paragraph" w:customStyle="1" w:styleId="affffffffffffc">
    <w:name w:val="ТЕКСТ"/>
    <w:basedOn w:val="af2"/>
    <w:pPr>
      <w:spacing w:line="360" w:lineRule="auto"/>
      <w:ind w:firstLine="709"/>
      <w:jc w:val="both"/>
    </w:pPr>
    <w:rPr>
      <w:rFonts w:ascii="FreeSetCTT" w:hAnsi="FreeSetCTT" w:cs="FreeSetCTT"/>
      <w:sz w:val="28"/>
      <w:szCs w:val="20"/>
      <w:lang w:val="uk-UA"/>
    </w:rPr>
  </w:style>
  <w:style w:type="paragraph" w:customStyle="1" w:styleId="CT-SNOSKA">
    <w:name w:val="CT-SNOSKA"/>
    <w:basedOn w:val="af2"/>
    <w:pPr>
      <w:jc w:val="both"/>
    </w:pPr>
    <w:rPr>
      <w:szCs w:val="20"/>
    </w:rPr>
  </w:style>
  <w:style w:type="paragraph" w:customStyle="1" w:styleId="2fff0">
    <w:name w:val="Стиль2"/>
    <w:basedOn w:val="af2"/>
    <w:pPr>
      <w:jc w:val="both"/>
    </w:pPr>
    <w:rPr>
      <w:rFonts w:cs="OpenSymbol"/>
    </w:rPr>
  </w:style>
  <w:style w:type="paragraph" w:customStyle="1" w:styleId="left">
    <w:name w:val="left"/>
    <w:basedOn w:val="af2"/>
    <w:pPr>
      <w:spacing w:before="280" w:after="280"/>
    </w:pPr>
    <w:rPr>
      <w:rFonts w:ascii="MS Reference Specialty" w:hAnsi="MS Reference Specialty" w:cs="MS Reference Specialty"/>
    </w:rPr>
  </w:style>
  <w:style w:type="paragraph" w:customStyle="1" w:styleId="310">
    <w:name w:val="Маркированный список 31"/>
    <w:basedOn w:val="af2"/>
    <w:pPr>
      <w:numPr>
        <w:numId w:val="4"/>
      </w:numPr>
    </w:pPr>
    <w:rPr>
      <w:sz w:val="20"/>
      <w:szCs w:val="20"/>
      <w:lang w:val="uk-UA"/>
    </w:rPr>
  </w:style>
  <w:style w:type="paragraph" w:customStyle="1" w:styleId="1ffff4">
    <w:name w:val="Верхний колонтитул1"/>
    <w:basedOn w:val="1fff4"/>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d">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e">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2"/>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f">
    <w:name w:val="текст сноски"/>
    <w:basedOn w:val="af2"/>
    <w:pPr>
      <w:autoSpaceDE w:val="0"/>
    </w:pPr>
    <w:rPr>
      <w:sz w:val="20"/>
      <w:szCs w:val="20"/>
    </w:rPr>
  </w:style>
  <w:style w:type="paragraph" w:customStyle="1" w:styleId="afffffffffffff0">
    <w:name w:val="Àäðåñà"/>
    <w:basedOn w:val="af2"/>
    <w:pPr>
      <w:spacing w:after="60" w:line="360" w:lineRule="auto"/>
      <w:jc w:val="center"/>
    </w:pPr>
    <w:rPr>
      <w:szCs w:val="20"/>
      <w:lang w:val="uk-UA"/>
    </w:rPr>
  </w:style>
  <w:style w:type="paragraph" w:customStyle="1" w:styleId="5e">
    <w:name w:val="Основной текст5"/>
    <w:basedOn w:val="af2"/>
    <w:pPr>
      <w:widowControl w:val="0"/>
      <w:spacing w:line="420" w:lineRule="auto"/>
      <w:ind w:firstLine="851"/>
      <w:jc w:val="both"/>
    </w:pPr>
    <w:rPr>
      <w:sz w:val="26"/>
      <w:szCs w:val="20"/>
    </w:rPr>
  </w:style>
  <w:style w:type="paragraph" w:customStyle="1" w:styleId="afffffffffffff1">
    <w:name w:val="СноскаОсн"/>
    <w:basedOn w:val="af2"/>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2">
    <w:name w:val="Цитаты"/>
    <w:basedOn w:val="af2"/>
    <w:pPr>
      <w:autoSpaceDE w:val="0"/>
      <w:spacing w:before="100" w:after="100"/>
      <w:ind w:left="360" w:right="360"/>
    </w:pPr>
  </w:style>
  <w:style w:type="paragraph" w:styleId="afffffffffffff3">
    <w:name w:val="E-mail Signature"/>
    <w:basedOn w:val="af2"/>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4">
    <w:name w:val="Signature"/>
    <w:basedOn w:val="af2"/>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2"/>
    <w:pPr>
      <w:shd w:val="clear" w:color="auto" w:fill="FFFFFF"/>
      <w:spacing w:line="360" w:lineRule="auto"/>
      <w:jc w:val="center"/>
    </w:pPr>
    <w:rPr>
      <w:color w:val="FF0000"/>
      <w:sz w:val="16"/>
      <w:szCs w:val="16"/>
    </w:rPr>
  </w:style>
  <w:style w:type="paragraph" w:styleId="1ffff5">
    <w:name w:val="index 1"/>
    <w:basedOn w:val="af2"/>
    <w:next w:val="af2"/>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2"/>
    <w:pPr>
      <w:shd w:val="clear" w:color="auto" w:fill="FFFFFF"/>
      <w:spacing w:line="360" w:lineRule="auto"/>
      <w:ind w:left="300" w:right="80"/>
      <w:jc w:val="both"/>
    </w:pPr>
    <w:rPr>
      <w:color w:val="000000"/>
      <w:sz w:val="28"/>
      <w:szCs w:val="28"/>
    </w:rPr>
  </w:style>
  <w:style w:type="paragraph" w:customStyle="1" w:styleId="vary">
    <w:name w:val="vary"/>
    <w:basedOn w:val="af2"/>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5">
    <w:name w:val="текст ссылки"/>
    <w:basedOn w:val="af2"/>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6">
    <w:name w:val="Конверт"/>
    <w:basedOn w:val="af2"/>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7">
    <w:name w:val="Стиль_стихи"/>
    <w:basedOn w:val="af2"/>
    <w:pPr>
      <w:autoSpaceDE w:val="0"/>
      <w:ind w:left="2268"/>
      <w:jc w:val="both"/>
    </w:pPr>
    <w:rPr>
      <w:i/>
      <w:iCs/>
      <w:sz w:val="28"/>
      <w:szCs w:val="28"/>
      <w:lang w:val="uk-UA"/>
    </w:rPr>
  </w:style>
  <w:style w:type="paragraph" w:customStyle="1" w:styleId="87">
    <w:name w:val="заголовок 8"/>
    <w:basedOn w:val="af2"/>
    <w:next w:val="af2"/>
    <w:pPr>
      <w:keepNext/>
      <w:autoSpaceDE w:val="0"/>
      <w:spacing w:line="360" w:lineRule="auto"/>
      <w:ind w:firstLine="720"/>
      <w:jc w:val="center"/>
    </w:pPr>
    <w:rPr>
      <w:b/>
      <w:bCs/>
      <w:sz w:val="28"/>
      <w:szCs w:val="28"/>
      <w:lang w:val="uk-UA"/>
    </w:rPr>
  </w:style>
  <w:style w:type="paragraph" w:customStyle="1" w:styleId="1ffff6">
    <w:name w:val="Заголовок записки1"/>
    <w:basedOn w:val="af2"/>
    <w:next w:val="af2"/>
    <w:pPr>
      <w:autoSpaceDE w:val="0"/>
      <w:ind w:firstLine="567"/>
      <w:jc w:val="both"/>
    </w:pPr>
    <w:rPr>
      <w:sz w:val="28"/>
      <w:szCs w:val="28"/>
      <w:lang w:val="uk-UA"/>
    </w:rPr>
  </w:style>
  <w:style w:type="paragraph" w:customStyle="1" w:styleId="afffffffffffff8">
    <w:name w:val="[ ]"/>
    <w:basedOn w:val="af2"/>
    <w:pPr>
      <w:autoSpaceDE w:val="0"/>
      <w:spacing w:line="288" w:lineRule="auto"/>
    </w:pPr>
    <w:rPr>
      <w:color w:val="000000"/>
      <w:sz w:val="20"/>
      <w:lang w:val="uk-UA"/>
    </w:rPr>
  </w:style>
  <w:style w:type="paragraph" w:customStyle="1" w:styleId="-4">
    <w:name w:val="Нормальний-мій"/>
    <w:basedOn w:val="af2"/>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9">
    <w:name w:val="Звичайний (веб)"/>
    <w:basedOn w:val="af2"/>
    <w:pPr>
      <w:autoSpaceDE w:val="0"/>
      <w:spacing w:before="100" w:after="100"/>
    </w:pPr>
    <w:rPr>
      <w:sz w:val="20"/>
      <w:lang w:val="uk-UA"/>
    </w:rPr>
  </w:style>
  <w:style w:type="paragraph" w:customStyle="1" w:styleId="afffffffffffffa">
    <w:name w:val="Текст виноски"/>
    <w:basedOn w:val="af2"/>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2"/>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b">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2"/>
    <w:pPr>
      <w:spacing w:line="280" w:lineRule="atLeast"/>
      <w:ind w:left="800" w:firstLine="400"/>
      <w:jc w:val="both"/>
    </w:pPr>
    <w:rPr>
      <w:color w:val="008000"/>
    </w:rPr>
  </w:style>
  <w:style w:type="paragraph" w:customStyle="1" w:styleId="just">
    <w:name w:val="just"/>
    <w:basedOn w:val="af2"/>
    <w:pPr>
      <w:spacing w:before="280" w:after="280"/>
      <w:jc w:val="both"/>
    </w:pPr>
    <w:rPr>
      <w:lang w:val="uk-UA"/>
    </w:rPr>
  </w:style>
  <w:style w:type="paragraph" w:customStyle="1" w:styleId="Nagwek2">
    <w:name w:val="Nagłówek2"/>
    <w:basedOn w:val="af2"/>
    <w:next w:val="affffffff"/>
    <w:pPr>
      <w:keepNext/>
      <w:spacing w:before="240" w:after="120"/>
    </w:pPr>
    <w:rPr>
      <w:rFonts w:ascii="OpenSymbol" w:eastAsia="Arial" w:hAnsi="OpenSymbol" w:cs="Helvetica"/>
      <w:sz w:val="28"/>
      <w:szCs w:val="28"/>
    </w:rPr>
  </w:style>
  <w:style w:type="paragraph" w:customStyle="1" w:styleId="Podpis2">
    <w:name w:val="Podpis2"/>
    <w:basedOn w:val="af2"/>
    <w:pPr>
      <w:suppressLineNumbers/>
      <w:spacing w:before="120" w:after="120"/>
    </w:pPr>
    <w:rPr>
      <w:rFonts w:cs="Helvetica"/>
      <w:i/>
      <w:iCs/>
    </w:rPr>
  </w:style>
  <w:style w:type="paragraph" w:customStyle="1" w:styleId="Indeks">
    <w:name w:val="Indeks"/>
    <w:basedOn w:val="af2"/>
    <w:pPr>
      <w:suppressLineNumbers/>
    </w:pPr>
    <w:rPr>
      <w:rFonts w:cs="Helvetica"/>
    </w:rPr>
  </w:style>
  <w:style w:type="paragraph" w:customStyle="1" w:styleId="1ffff7">
    <w:name w:val="Текст примечания1"/>
    <w:basedOn w:val="af2"/>
    <w:rPr>
      <w:sz w:val="20"/>
      <w:szCs w:val="20"/>
    </w:rPr>
  </w:style>
  <w:style w:type="paragraph" w:customStyle="1" w:styleId="222">
    <w:name w:val="Основной текст 22"/>
    <w:basedOn w:val="af2"/>
    <w:pPr>
      <w:spacing w:after="120" w:line="480" w:lineRule="auto"/>
    </w:pPr>
  </w:style>
  <w:style w:type="paragraph" w:customStyle="1" w:styleId="3110">
    <w:name w:val="Основной текст с отступом 311"/>
    <w:basedOn w:val="af2"/>
    <w:pPr>
      <w:widowControl w:val="0"/>
      <w:ind w:firstLine="340"/>
      <w:jc w:val="both"/>
    </w:pPr>
    <w:rPr>
      <w:sz w:val="22"/>
      <w:szCs w:val="20"/>
      <w:lang w:val="uk-UA"/>
    </w:rPr>
  </w:style>
  <w:style w:type="paragraph" w:customStyle="1" w:styleId="Tekstpodstawowywcity21">
    <w:name w:val="Tekst podstawowy wcięty 21"/>
    <w:basedOn w:val="af2"/>
    <w:pPr>
      <w:spacing w:line="360" w:lineRule="auto"/>
      <w:ind w:right="-766" w:firstLine="425"/>
      <w:jc w:val="both"/>
    </w:pPr>
    <w:rPr>
      <w:sz w:val="28"/>
      <w:szCs w:val="20"/>
      <w:lang w:val="uk-UA"/>
    </w:rPr>
  </w:style>
  <w:style w:type="paragraph" w:customStyle="1" w:styleId="Tekstblokowy1">
    <w:name w:val="Tekst blokowy1"/>
    <w:basedOn w:val="af2"/>
    <w:pPr>
      <w:spacing w:line="360" w:lineRule="auto"/>
      <w:ind w:left="57" w:right="454" w:firstLine="426"/>
      <w:jc w:val="both"/>
    </w:pPr>
    <w:rPr>
      <w:sz w:val="28"/>
      <w:szCs w:val="20"/>
      <w:lang w:val="uk-UA"/>
    </w:rPr>
  </w:style>
  <w:style w:type="paragraph" w:customStyle="1" w:styleId="3fc">
    <w:name w:val="Основний текст з відступом 3"/>
    <w:basedOn w:val="af2"/>
    <w:pPr>
      <w:spacing w:line="360" w:lineRule="auto"/>
      <w:ind w:firstLine="680"/>
      <w:jc w:val="both"/>
    </w:pPr>
    <w:rPr>
      <w:i/>
      <w:iCs/>
      <w:sz w:val="28"/>
      <w:szCs w:val="28"/>
      <w:lang w:val="uk-UA"/>
    </w:rPr>
  </w:style>
  <w:style w:type="paragraph" w:customStyle="1" w:styleId="2fff1">
    <w:name w:val="Продовження списку 2"/>
    <w:basedOn w:val="af2"/>
    <w:pPr>
      <w:autoSpaceDE w:val="0"/>
      <w:spacing w:after="120"/>
      <w:ind w:left="566"/>
    </w:pPr>
    <w:rPr>
      <w:sz w:val="22"/>
      <w:szCs w:val="22"/>
    </w:rPr>
  </w:style>
  <w:style w:type="paragraph" w:customStyle="1" w:styleId="219">
    <w:name w:val="Список 21"/>
    <w:basedOn w:val="af2"/>
    <w:pPr>
      <w:autoSpaceDE w:val="0"/>
      <w:ind w:left="566" w:hanging="283"/>
    </w:pPr>
    <w:rPr>
      <w:sz w:val="22"/>
      <w:szCs w:val="22"/>
    </w:rPr>
  </w:style>
  <w:style w:type="paragraph" w:customStyle="1" w:styleId="Tekstpodstawowywcity31">
    <w:name w:val="Tekst podstawowy wcięty 31"/>
    <w:basedOn w:val="af2"/>
    <w:pPr>
      <w:spacing w:line="360" w:lineRule="auto"/>
      <w:ind w:firstLine="720"/>
      <w:jc w:val="center"/>
    </w:pPr>
    <w:rPr>
      <w:b/>
      <w:sz w:val="28"/>
      <w:szCs w:val="20"/>
      <w:lang w:val="uk-UA"/>
    </w:rPr>
  </w:style>
  <w:style w:type="paragraph" w:customStyle="1" w:styleId="2fff2">
    <w:name w:val="Основний текст 2"/>
    <w:basedOn w:val="af2"/>
    <w:pPr>
      <w:spacing w:line="360" w:lineRule="auto"/>
      <w:jc w:val="both"/>
    </w:pPr>
    <w:rPr>
      <w:szCs w:val="20"/>
      <w:lang w:val="uk-UA"/>
    </w:rPr>
  </w:style>
  <w:style w:type="paragraph" w:customStyle="1" w:styleId="223">
    <w:name w:val="Основной текст с отступом 22"/>
    <w:basedOn w:val="af2"/>
    <w:pPr>
      <w:spacing w:line="360" w:lineRule="auto"/>
      <w:ind w:right="357" w:firstLine="902"/>
      <w:jc w:val="both"/>
    </w:pPr>
    <w:rPr>
      <w:sz w:val="28"/>
      <w:szCs w:val="28"/>
      <w:lang w:val="en-US"/>
    </w:rPr>
  </w:style>
  <w:style w:type="paragraph" w:customStyle="1" w:styleId="2111">
    <w:name w:val="Основной текст с отступом 211"/>
    <w:basedOn w:val="af2"/>
    <w:pPr>
      <w:spacing w:after="120" w:line="480" w:lineRule="auto"/>
      <w:ind w:left="283"/>
    </w:pPr>
    <w:rPr>
      <w:lang w:val="uk-UA"/>
    </w:rPr>
  </w:style>
  <w:style w:type="paragraph" w:customStyle="1" w:styleId="2fff3">
    <w:name w:val="Основний текст з відступом 2"/>
    <w:basedOn w:val="af2"/>
    <w:pPr>
      <w:spacing w:after="120" w:line="480" w:lineRule="auto"/>
      <w:ind w:left="283"/>
    </w:pPr>
    <w:rPr>
      <w:lang w:val="uk-UA"/>
    </w:rPr>
  </w:style>
  <w:style w:type="paragraph" w:customStyle="1" w:styleId="Zwykytekst1">
    <w:name w:val="Zwykły tekst1"/>
    <w:basedOn w:val="af2"/>
    <w:rPr>
      <w:rFonts w:ascii="ISOCPEUR" w:hAnsi="ISOCPEUR" w:cs="ISOCPEUR"/>
      <w:sz w:val="20"/>
      <w:szCs w:val="20"/>
      <w:lang w:val="uk-UA"/>
    </w:rPr>
  </w:style>
  <w:style w:type="paragraph" w:customStyle="1" w:styleId="11b">
    <w:name w:val="Текст11"/>
    <w:basedOn w:val="af2"/>
    <w:pPr>
      <w:spacing w:line="220" w:lineRule="exact"/>
      <w:ind w:firstLine="454"/>
      <w:jc w:val="both"/>
    </w:pPr>
    <w:rPr>
      <w:sz w:val="20"/>
      <w:szCs w:val="20"/>
      <w:lang w:val="uk-UA"/>
    </w:rPr>
  </w:style>
  <w:style w:type="paragraph" w:customStyle="1" w:styleId="afffffffffffffc">
    <w:name w:val="дисертация"/>
    <w:basedOn w:val="af2"/>
    <w:pPr>
      <w:spacing w:line="360" w:lineRule="auto"/>
      <w:ind w:firstLine="720"/>
      <w:jc w:val="both"/>
    </w:pPr>
    <w:rPr>
      <w:sz w:val="28"/>
      <w:szCs w:val="20"/>
      <w:lang w:val="uk-UA"/>
    </w:rPr>
  </w:style>
  <w:style w:type="paragraph" w:customStyle="1" w:styleId="afffffffffffffd">
    <w:name w:val="Звичайний відступ"/>
    <w:basedOn w:val="af2"/>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4"/>
    <w:next w:val="1fff4"/>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f2"/>
    <w:pPr>
      <w:spacing w:line="360" w:lineRule="auto"/>
      <w:ind w:left="-170" w:right="-567" w:firstLine="720"/>
      <w:jc w:val="both"/>
    </w:pPr>
    <w:rPr>
      <w:sz w:val="28"/>
      <w:szCs w:val="20"/>
      <w:lang w:val="uk-UA"/>
    </w:rPr>
  </w:style>
  <w:style w:type="paragraph" w:customStyle="1" w:styleId="231">
    <w:name w:val="Основной текст с отступом 23"/>
    <w:basedOn w:val="af2"/>
    <w:pPr>
      <w:spacing w:after="120" w:line="480" w:lineRule="auto"/>
      <w:ind w:left="283"/>
    </w:pPr>
  </w:style>
  <w:style w:type="paragraph" w:customStyle="1" w:styleId="Nagwek1">
    <w:name w:val="Nagłówek1"/>
    <w:basedOn w:val="af2"/>
    <w:next w:val="affffffff"/>
    <w:pPr>
      <w:keepNext/>
      <w:spacing w:before="240" w:after="120"/>
    </w:pPr>
    <w:rPr>
      <w:rFonts w:ascii="OpenSymbol" w:eastAsia="Arial" w:hAnsi="OpenSymbol" w:cs="Helvetica"/>
      <w:sz w:val="28"/>
      <w:szCs w:val="28"/>
    </w:rPr>
  </w:style>
  <w:style w:type="paragraph" w:customStyle="1" w:styleId="Podpis1">
    <w:name w:val="Podpis1"/>
    <w:basedOn w:val="af2"/>
    <w:pPr>
      <w:suppressLineNumbers/>
      <w:spacing w:before="120" w:after="120"/>
    </w:pPr>
    <w:rPr>
      <w:rFonts w:cs="Helvetica"/>
      <w:i/>
      <w:iCs/>
    </w:rPr>
  </w:style>
  <w:style w:type="paragraph" w:customStyle="1" w:styleId="1ffff8">
    <w:name w:val="Схема документа1"/>
    <w:basedOn w:val="af2"/>
    <w:pPr>
      <w:shd w:val="clear" w:color="auto" w:fill="000080"/>
    </w:pPr>
    <w:rPr>
      <w:rFonts w:ascii="Helvetica" w:hAnsi="Helvetica" w:cs="Helvetica"/>
      <w:sz w:val="20"/>
      <w:szCs w:val="20"/>
    </w:rPr>
  </w:style>
  <w:style w:type="paragraph" w:customStyle="1" w:styleId="Zawartolisty">
    <w:name w:val="Zawartość listy"/>
    <w:basedOn w:val="af2"/>
    <w:pPr>
      <w:ind w:left="567"/>
    </w:pPr>
  </w:style>
  <w:style w:type="paragraph" w:customStyle="1" w:styleId="Nagweklisty">
    <w:name w:val="Nagłówek listy"/>
    <w:basedOn w:val="af2"/>
    <w:next w:val="Zawartolisty"/>
  </w:style>
  <w:style w:type="paragraph" w:customStyle="1" w:styleId="Zawartotabeli">
    <w:name w:val="Zawartość tabeli"/>
    <w:basedOn w:val="af2"/>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2"/>
    <w:pPr>
      <w:tabs>
        <w:tab w:val="left" w:pos="0"/>
      </w:tabs>
      <w:spacing w:line="360" w:lineRule="auto"/>
      <w:ind w:firstLine="567"/>
      <w:jc w:val="both"/>
    </w:pPr>
    <w:rPr>
      <w:sz w:val="28"/>
      <w:szCs w:val="28"/>
      <w:lang w:val="pl-PL"/>
    </w:rPr>
  </w:style>
  <w:style w:type="paragraph" w:customStyle="1" w:styleId="Zawartoramki">
    <w:name w:val="Zawartość ramki"/>
    <w:basedOn w:val="affffffff"/>
    <w:rPr>
      <w:sz w:val="24"/>
    </w:rPr>
  </w:style>
  <w:style w:type="paragraph" w:customStyle="1" w:styleId="11d">
    <w:name w:val="Цитата11"/>
    <w:basedOn w:val="af2"/>
    <w:pPr>
      <w:ind w:left="72" w:right="-766"/>
      <w:jc w:val="both"/>
    </w:pPr>
    <w:rPr>
      <w:sz w:val="28"/>
      <w:szCs w:val="20"/>
    </w:rPr>
  </w:style>
  <w:style w:type="paragraph" w:customStyle="1" w:styleId="3fd">
    <w:name w:val="Основний текст 3"/>
    <w:basedOn w:val="af2"/>
    <w:pPr>
      <w:ind w:right="-766"/>
      <w:jc w:val="both"/>
    </w:pPr>
    <w:rPr>
      <w:sz w:val="28"/>
      <w:szCs w:val="20"/>
      <w:lang w:val="en-US"/>
    </w:rPr>
  </w:style>
  <w:style w:type="paragraph" w:customStyle="1" w:styleId="BlockText1">
    <w:name w:val="Block Text1"/>
    <w:basedOn w:val="af2"/>
    <w:pPr>
      <w:spacing w:line="360" w:lineRule="auto"/>
      <w:ind w:firstLine="567"/>
      <w:jc w:val="both"/>
    </w:pPr>
    <w:rPr>
      <w:sz w:val="28"/>
      <w:szCs w:val="28"/>
    </w:rPr>
  </w:style>
  <w:style w:type="paragraph" w:customStyle="1" w:styleId="Nagwek">
    <w:name w:val="Nagłówek"/>
    <w:basedOn w:val="af2"/>
    <w:next w:val="affffffff"/>
    <w:pPr>
      <w:keepNext/>
      <w:spacing w:before="240" w:after="120"/>
    </w:pPr>
    <w:rPr>
      <w:rFonts w:ascii="OpenSymbol" w:eastAsia="Arial" w:hAnsi="OpenSymbol" w:cs="Helvetica"/>
      <w:sz w:val="28"/>
      <w:szCs w:val="28"/>
    </w:rPr>
  </w:style>
  <w:style w:type="paragraph" w:customStyle="1" w:styleId="Podpis">
    <w:name w:val="Podpis"/>
    <w:basedOn w:val="af2"/>
    <w:pPr>
      <w:suppressLineNumbers/>
      <w:spacing w:before="120" w:after="120"/>
    </w:pPr>
    <w:rPr>
      <w:rFonts w:cs="Helvetica"/>
      <w:i/>
      <w:iCs/>
    </w:rPr>
  </w:style>
  <w:style w:type="paragraph" w:customStyle="1" w:styleId="Nagwek3">
    <w:name w:val="Nagłówek3"/>
    <w:basedOn w:val="af2"/>
    <w:next w:val="affffffff"/>
    <w:pPr>
      <w:keepNext/>
      <w:spacing w:before="240" w:after="120"/>
    </w:pPr>
    <w:rPr>
      <w:rFonts w:ascii="OpenSymbol" w:eastAsia="Arial" w:hAnsi="OpenSymbol" w:cs="Helvetica"/>
      <w:sz w:val="28"/>
      <w:szCs w:val="28"/>
    </w:rPr>
  </w:style>
  <w:style w:type="paragraph" w:customStyle="1" w:styleId="Podpis3">
    <w:name w:val="Podpis3"/>
    <w:basedOn w:val="af2"/>
    <w:pPr>
      <w:suppressLineNumbers/>
      <w:spacing w:before="120" w:after="120"/>
    </w:pPr>
    <w:rPr>
      <w:rFonts w:cs="Helvetica"/>
      <w:i/>
      <w:iCs/>
    </w:rPr>
  </w:style>
  <w:style w:type="paragraph" w:customStyle="1" w:styleId="1ffff9">
    <w:name w:val="Название объекта1"/>
    <w:basedOn w:val="af2"/>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2"/>
    <w:pPr>
      <w:spacing w:line="360" w:lineRule="auto"/>
      <w:ind w:firstLine="360"/>
      <w:jc w:val="both"/>
    </w:pPr>
    <w:rPr>
      <w:sz w:val="28"/>
      <w:szCs w:val="28"/>
      <w:lang w:val="uk-UA"/>
    </w:rPr>
  </w:style>
  <w:style w:type="paragraph" w:customStyle="1" w:styleId="331">
    <w:name w:val="Основной текст с отступом 33"/>
    <w:basedOn w:val="af2"/>
    <w:pPr>
      <w:ind w:firstLine="397"/>
      <w:jc w:val="both"/>
    </w:pPr>
    <w:rPr>
      <w:sz w:val="28"/>
      <w:szCs w:val="28"/>
      <w:lang w:val="uk-UA"/>
    </w:rPr>
  </w:style>
  <w:style w:type="paragraph" w:customStyle="1" w:styleId="afffffffffffffe">
    <w:name w:val="ЦитатаВірш"/>
    <w:basedOn w:val="af2"/>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2"/>
    <w:next w:val="af2"/>
    <w:pPr>
      <w:keepNext/>
      <w:tabs>
        <w:tab w:val="left" w:pos="5670"/>
      </w:tabs>
      <w:autoSpaceDE w:val="0"/>
      <w:ind w:firstLine="5387"/>
      <w:jc w:val="both"/>
    </w:pPr>
    <w:rPr>
      <w:b/>
      <w:bCs/>
      <w:sz w:val="28"/>
      <w:szCs w:val="28"/>
    </w:rPr>
  </w:style>
  <w:style w:type="paragraph" w:customStyle="1" w:styleId="affffffffffffff">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a">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2"/>
    <w:pPr>
      <w:spacing w:before="48" w:after="48"/>
      <w:ind w:firstLine="432"/>
      <w:jc w:val="both"/>
    </w:pPr>
  </w:style>
  <w:style w:type="paragraph" w:customStyle="1" w:styleId="fulltext">
    <w:name w:val="fulltext"/>
    <w:basedOn w:val="af2"/>
    <w:pPr>
      <w:spacing w:before="280" w:after="280"/>
    </w:pPr>
    <w:rPr>
      <w:rFonts w:ascii="Mangal" w:hAnsi="Mangal" w:cs="Mangal"/>
    </w:rPr>
  </w:style>
  <w:style w:type="paragraph" w:customStyle="1" w:styleId="2fff5">
    <w:name w:val="Подзаголовок2"/>
    <w:basedOn w:val="af2"/>
    <w:pPr>
      <w:spacing w:after="280"/>
    </w:pPr>
    <w:rPr>
      <w:sz w:val="27"/>
      <w:szCs w:val="27"/>
    </w:rPr>
  </w:style>
  <w:style w:type="paragraph" w:customStyle="1" w:styleId="317">
    <w:name w:val="Список 31"/>
    <w:basedOn w:val="af2"/>
    <w:pPr>
      <w:ind w:left="849" w:hanging="283"/>
    </w:pPr>
  </w:style>
  <w:style w:type="paragraph" w:customStyle="1" w:styleId="affffffffffffff0">
    <w:name w:val="Краткий обратный адрес"/>
    <w:basedOn w:val="af2"/>
  </w:style>
  <w:style w:type="paragraph" w:customStyle="1" w:styleId="Head">
    <w:name w:val="Head"/>
    <w:basedOn w:val="af2"/>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2"/>
    <w:pPr>
      <w:tabs>
        <w:tab w:val="left" w:pos="283"/>
      </w:tabs>
      <w:ind w:left="283" w:hanging="283"/>
      <w:jc w:val="both"/>
    </w:pPr>
    <w:rPr>
      <w:color w:val="000000"/>
      <w:sz w:val="16"/>
      <w:szCs w:val="20"/>
    </w:rPr>
  </w:style>
  <w:style w:type="paragraph" w:customStyle="1" w:styleId="BodyText31">
    <w:name w:val="Body Text 31"/>
    <w:basedOn w:val="af2"/>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1"/>
    <w:pPr>
      <w:pBdr>
        <w:top w:val="single" w:sz="4" w:space="10" w:color="000000"/>
      </w:pBdr>
      <w:ind w:firstLine="283"/>
      <w:jc w:val="both"/>
    </w:pPr>
    <w:rPr>
      <w:rFonts w:ascii="FreeSetCTT" w:hAnsi="FreeSetCTT" w:cs="FreeSetCTT"/>
      <w:sz w:val="18"/>
      <w:szCs w:val="18"/>
    </w:rPr>
  </w:style>
  <w:style w:type="paragraph" w:customStyle="1" w:styleId="affffffffffffff1">
    <w:name w:val="ЗНОСКА"/>
    <w:basedOn w:val="WyNOSKA"/>
    <w:pPr>
      <w:pBdr>
        <w:top w:val="none" w:sz="0" w:space="0" w:color="auto"/>
      </w:pBdr>
      <w:spacing w:line="200" w:lineRule="atLeast"/>
    </w:pPr>
  </w:style>
  <w:style w:type="paragraph" w:customStyle="1" w:styleId="zit">
    <w:name w:val="zit"/>
    <w:basedOn w:val="af2"/>
    <w:pPr>
      <w:shd w:val="clear" w:color="auto" w:fill="FFFFFF"/>
      <w:spacing w:before="284" w:line="320" w:lineRule="atLeast"/>
      <w:ind w:left="900" w:right="284" w:firstLine="284"/>
      <w:jc w:val="both"/>
    </w:pPr>
    <w:rPr>
      <w:color w:val="993300"/>
    </w:rPr>
  </w:style>
  <w:style w:type="paragraph" w:customStyle="1" w:styleId="m1">
    <w:name w:val="m1"/>
    <w:basedOn w:val="af2"/>
    <w:pPr>
      <w:shd w:val="clear" w:color="auto" w:fill="FFFFFF"/>
      <w:spacing w:line="320" w:lineRule="atLeast"/>
      <w:ind w:firstLine="284"/>
      <w:jc w:val="both"/>
    </w:pPr>
    <w:rPr>
      <w:color w:val="000000"/>
    </w:rPr>
  </w:style>
  <w:style w:type="paragraph" w:customStyle="1" w:styleId="small">
    <w:name w:val="small"/>
    <w:basedOn w:val="af2"/>
    <w:rPr>
      <w:rFonts w:ascii="FreeSetCTT" w:hAnsi="FreeSetCTT" w:cs="FreeSetCTT"/>
      <w:color w:val="808080"/>
    </w:rPr>
  </w:style>
  <w:style w:type="paragraph" w:customStyle="1" w:styleId="answer1">
    <w:name w:val="answer1"/>
    <w:basedOn w:val="af2"/>
    <w:pPr>
      <w:spacing w:after="240"/>
    </w:pPr>
  </w:style>
  <w:style w:type="paragraph" w:customStyle="1" w:styleId="pagenum">
    <w:name w:val="pagenum"/>
    <w:basedOn w:val="af2"/>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2"/>
    <w:pPr>
      <w:spacing w:before="180"/>
      <w:ind w:firstLine="432"/>
      <w:jc w:val="both"/>
    </w:pPr>
  </w:style>
  <w:style w:type="paragraph" w:customStyle="1" w:styleId="1111">
    <w:name w:val="Заголовок 111"/>
    <w:basedOn w:val="af2"/>
    <w:rPr>
      <w:b/>
      <w:bCs/>
      <w:color w:val="02125F"/>
      <w:kern w:val="1"/>
      <w:sz w:val="21"/>
      <w:szCs w:val="21"/>
    </w:rPr>
  </w:style>
  <w:style w:type="paragraph" w:customStyle="1" w:styleId="3111">
    <w:name w:val="Заголовок 311"/>
    <w:basedOn w:val="af2"/>
    <w:rPr>
      <w:rFonts w:ascii="Helvetica" w:hAnsi="Helvetica" w:cs="Helvetica"/>
      <w:b/>
      <w:bCs/>
      <w:color w:val="02125F"/>
      <w:sz w:val="18"/>
      <w:szCs w:val="18"/>
    </w:rPr>
  </w:style>
  <w:style w:type="paragraph" w:styleId="z-1">
    <w:name w:val="HTML Top of Form"/>
    <w:basedOn w:val="af2"/>
    <w:next w:val="af2"/>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2"/>
    <w:pPr>
      <w:spacing w:before="280" w:after="280"/>
      <w:jc w:val="both"/>
    </w:pPr>
    <w:rPr>
      <w:rFonts w:ascii="OpenSymbol" w:hAnsi="OpenSymbol" w:cs="OpenSymbol"/>
      <w:b/>
      <w:bCs/>
      <w:i/>
      <w:iCs/>
      <w:color w:val="000000"/>
      <w:sz w:val="18"/>
      <w:szCs w:val="18"/>
    </w:rPr>
  </w:style>
  <w:style w:type="paragraph" w:customStyle="1" w:styleId="11e">
    <w:name w:val="Название11"/>
    <w:basedOn w:val="af2"/>
    <w:pPr>
      <w:suppressLineNumbers/>
      <w:spacing w:before="120" w:after="120"/>
    </w:pPr>
    <w:rPr>
      <w:rFonts w:cs="Helvetica"/>
      <w:i/>
      <w:iCs/>
    </w:rPr>
  </w:style>
  <w:style w:type="paragraph" w:customStyle="1" w:styleId="1ffffb">
    <w:name w:val="Указатель1"/>
    <w:basedOn w:val="af2"/>
    <w:pPr>
      <w:suppressLineNumbers/>
    </w:pPr>
    <w:rPr>
      <w:rFonts w:cs="Helvetica"/>
    </w:rPr>
  </w:style>
  <w:style w:type="paragraph" w:customStyle="1" w:styleId="affffffffffffff2">
    <w:name w:val="Содержимое врезки"/>
    <w:basedOn w:val="affffffff"/>
    <w:rPr>
      <w:sz w:val="24"/>
    </w:rPr>
  </w:style>
  <w:style w:type="paragraph" w:customStyle="1" w:styleId="H2">
    <w:name w:val="H2"/>
    <w:basedOn w:val="af2"/>
    <w:next w:val="af2"/>
    <w:pPr>
      <w:keepNext/>
      <w:spacing w:before="100" w:after="100"/>
    </w:pPr>
    <w:rPr>
      <w:b/>
      <w:sz w:val="36"/>
      <w:szCs w:val="20"/>
      <w:lang w:val="uk-UA"/>
    </w:rPr>
  </w:style>
  <w:style w:type="paragraph" w:customStyle="1" w:styleId="Blockquote">
    <w:name w:val="Blockquote"/>
    <w:basedOn w:val="af2"/>
    <w:pPr>
      <w:spacing w:before="100" w:after="100"/>
      <w:ind w:left="360" w:right="360"/>
    </w:pPr>
    <w:rPr>
      <w:szCs w:val="20"/>
      <w:lang w:val="uk-UA"/>
    </w:rPr>
  </w:style>
  <w:style w:type="paragraph" w:customStyle="1" w:styleId="DefinitionList">
    <w:name w:val="Definition List"/>
    <w:basedOn w:val="af2"/>
    <w:next w:val="af2"/>
    <w:pPr>
      <w:ind w:left="360"/>
    </w:pPr>
    <w:rPr>
      <w:szCs w:val="20"/>
      <w:lang w:val="uk-UA"/>
    </w:rPr>
  </w:style>
  <w:style w:type="paragraph" w:customStyle="1" w:styleId="H3">
    <w:name w:val="H3"/>
    <w:basedOn w:val="af2"/>
    <w:next w:val="af2"/>
    <w:pPr>
      <w:keepNext/>
      <w:spacing w:before="100" w:after="100"/>
    </w:pPr>
    <w:rPr>
      <w:b/>
      <w:sz w:val="28"/>
      <w:szCs w:val="20"/>
      <w:lang w:val="uk-UA"/>
    </w:rPr>
  </w:style>
  <w:style w:type="paragraph" w:customStyle="1" w:styleId="H5">
    <w:name w:val="H5"/>
    <w:basedOn w:val="af2"/>
    <w:next w:val="af2"/>
    <w:pPr>
      <w:keepNext/>
      <w:spacing w:before="100" w:after="100"/>
    </w:pPr>
    <w:rPr>
      <w:b/>
      <w:sz w:val="20"/>
      <w:szCs w:val="20"/>
      <w:lang w:val="uk-UA"/>
    </w:rPr>
  </w:style>
  <w:style w:type="paragraph" w:customStyle="1" w:styleId="H4">
    <w:name w:val="H4"/>
    <w:basedOn w:val="af2"/>
    <w:next w:val="af2"/>
    <w:pPr>
      <w:keepNext/>
      <w:spacing w:before="100" w:after="100"/>
    </w:pPr>
    <w:rPr>
      <w:b/>
      <w:szCs w:val="20"/>
      <w:lang w:val="uk-UA"/>
    </w:rPr>
  </w:style>
  <w:style w:type="paragraph" w:customStyle="1" w:styleId="PP">
    <w:name w:val="Строка PP"/>
    <w:basedOn w:val="afffffffffffff4"/>
    <w:pPr>
      <w:widowControl/>
      <w:overflowPunct/>
      <w:autoSpaceDE/>
      <w:spacing w:before="0" w:after="0" w:line="240" w:lineRule="auto"/>
      <w:ind w:left="4252"/>
      <w:jc w:val="left"/>
      <w:textAlignment w:val="auto"/>
    </w:pPr>
    <w:rPr>
      <w:i w:val="0"/>
      <w:iCs w:val="0"/>
      <w:color w:val="auto"/>
      <w:szCs w:val="20"/>
    </w:rPr>
  </w:style>
  <w:style w:type="paragraph" w:customStyle="1" w:styleId="affffffffffffff3">
    <w:name w:val="Адресат"/>
    <w:basedOn w:val="af2"/>
    <w:rPr>
      <w:sz w:val="28"/>
      <w:szCs w:val="20"/>
      <w:lang w:val="uk-UA"/>
    </w:rPr>
  </w:style>
  <w:style w:type="paragraph" w:styleId="2fff6">
    <w:name w:val="index 2"/>
    <w:basedOn w:val="af2"/>
    <w:next w:val="af2"/>
    <w:pPr>
      <w:widowControl w:val="0"/>
      <w:autoSpaceDE w:val="0"/>
      <w:ind w:left="400" w:hanging="200"/>
    </w:pPr>
    <w:rPr>
      <w:sz w:val="18"/>
      <w:szCs w:val="18"/>
    </w:rPr>
  </w:style>
  <w:style w:type="paragraph" w:styleId="3fe">
    <w:name w:val="index 3"/>
    <w:basedOn w:val="af2"/>
    <w:next w:val="af2"/>
    <w:pPr>
      <w:widowControl w:val="0"/>
      <w:autoSpaceDE w:val="0"/>
      <w:ind w:left="600" w:hanging="200"/>
    </w:pPr>
    <w:rPr>
      <w:sz w:val="18"/>
      <w:szCs w:val="18"/>
    </w:rPr>
  </w:style>
  <w:style w:type="paragraph" w:customStyle="1" w:styleId="413">
    <w:name w:val="Указатель 41"/>
    <w:basedOn w:val="af2"/>
    <w:next w:val="af2"/>
    <w:pPr>
      <w:widowControl w:val="0"/>
      <w:autoSpaceDE w:val="0"/>
      <w:ind w:left="800" w:hanging="200"/>
    </w:pPr>
    <w:rPr>
      <w:sz w:val="18"/>
      <w:szCs w:val="18"/>
    </w:rPr>
  </w:style>
  <w:style w:type="paragraph" w:customStyle="1" w:styleId="512">
    <w:name w:val="Указатель 51"/>
    <w:basedOn w:val="af2"/>
    <w:next w:val="af2"/>
    <w:pPr>
      <w:widowControl w:val="0"/>
      <w:autoSpaceDE w:val="0"/>
      <w:ind w:left="1000" w:hanging="200"/>
    </w:pPr>
    <w:rPr>
      <w:sz w:val="18"/>
      <w:szCs w:val="18"/>
    </w:rPr>
  </w:style>
  <w:style w:type="paragraph" w:customStyle="1" w:styleId="611">
    <w:name w:val="Указатель 61"/>
    <w:basedOn w:val="af2"/>
    <w:next w:val="af2"/>
    <w:pPr>
      <w:widowControl w:val="0"/>
      <w:autoSpaceDE w:val="0"/>
      <w:ind w:left="1200" w:hanging="200"/>
    </w:pPr>
    <w:rPr>
      <w:sz w:val="18"/>
      <w:szCs w:val="18"/>
    </w:rPr>
  </w:style>
  <w:style w:type="paragraph" w:customStyle="1" w:styleId="711">
    <w:name w:val="Указатель 71"/>
    <w:basedOn w:val="af2"/>
    <w:next w:val="af2"/>
    <w:pPr>
      <w:widowControl w:val="0"/>
      <w:autoSpaceDE w:val="0"/>
      <w:ind w:left="1400" w:hanging="200"/>
    </w:pPr>
    <w:rPr>
      <w:sz w:val="18"/>
      <w:szCs w:val="18"/>
    </w:rPr>
  </w:style>
  <w:style w:type="paragraph" w:customStyle="1" w:styleId="810">
    <w:name w:val="Указатель 81"/>
    <w:basedOn w:val="af2"/>
    <w:next w:val="af2"/>
    <w:pPr>
      <w:widowControl w:val="0"/>
      <w:autoSpaceDE w:val="0"/>
      <w:ind w:left="1600" w:hanging="200"/>
    </w:pPr>
    <w:rPr>
      <w:sz w:val="18"/>
      <w:szCs w:val="18"/>
    </w:rPr>
  </w:style>
  <w:style w:type="paragraph" w:customStyle="1" w:styleId="910">
    <w:name w:val="Указатель 91"/>
    <w:basedOn w:val="af2"/>
    <w:next w:val="af2"/>
    <w:pPr>
      <w:widowControl w:val="0"/>
      <w:autoSpaceDE w:val="0"/>
      <w:ind w:left="1800" w:hanging="200"/>
    </w:pPr>
    <w:rPr>
      <w:sz w:val="18"/>
      <w:szCs w:val="18"/>
    </w:rPr>
  </w:style>
  <w:style w:type="paragraph" w:styleId="affffffffffffff4">
    <w:name w:val="index heading"/>
    <w:basedOn w:val="af2"/>
    <w:next w:val="1ffff5"/>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2"/>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6"/>
    <w:pPr>
      <w:ind w:firstLine="210"/>
    </w:pPr>
    <w:rPr>
      <w:sz w:val="24"/>
    </w:rPr>
  </w:style>
  <w:style w:type="paragraph" w:customStyle="1" w:styleId="Iauiueaennaoaoey">
    <w:name w:val="Iau?iue aenna?oaoey"/>
    <w:basedOn w:val="af2"/>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2"/>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2"/>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2"/>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2"/>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2"/>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2"/>
    <w:pPr>
      <w:tabs>
        <w:tab w:val="left" w:pos="360"/>
      </w:tabs>
      <w:spacing w:line="360" w:lineRule="auto"/>
      <w:ind w:firstLine="454"/>
      <w:jc w:val="both"/>
    </w:pPr>
    <w:rPr>
      <w:sz w:val="28"/>
      <w:szCs w:val="28"/>
      <w:lang w:val="uk-UA"/>
    </w:rPr>
  </w:style>
  <w:style w:type="paragraph" w:customStyle="1" w:styleId="BookPage0">
    <w:name w:val="BookPage Знак"/>
    <w:basedOn w:val="af2"/>
    <w:pPr>
      <w:widowControl w:val="0"/>
      <w:autoSpaceDE w:val="0"/>
      <w:spacing w:before="210"/>
    </w:pPr>
    <w:rPr>
      <w:rFonts w:ascii="OpenSymbol" w:hAnsi="OpenSymbol" w:cs="OpenSymbol"/>
      <w:b/>
      <w:bCs/>
      <w:color w:val="666699"/>
    </w:rPr>
  </w:style>
  <w:style w:type="paragraph" w:customStyle="1" w:styleId="BookPage1">
    <w:name w:val="BookPage"/>
    <w:basedOn w:val="af2"/>
    <w:pPr>
      <w:widowControl w:val="0"/>
      <w:autoSpaceDE w:val="0"/>
      <w:spacing w:before="210"/>
    </w:pPr>
    <w:rPr>
      <w:rFonts w:ascii="OpenSymbol" w:hAnsi="OpenSymbol" w:cs="OpenSymbol"/>
      <w:b/>
      <w:bCs/>
      <w:color w:val="666699"/>
    </w:rPr>
  </w:style>
  <w:style w:type="paragraph" w:customStyle="1" w:styleId="94">
    <w:name w:val="заголовок 9"/>
    <w:basedOn w:val="af2"/>
    <w:next w:val="af2"/>
    <w:pPr>
      <w:keepNext/>
      <w:autoSpaceDE w:val="0"/>
      <w:spacing w:line="360" w:lineRule="auto"/>
      <w:jc w:val="both"/>
    </w:pPr>
    <w:rPr>
      <w:sz w:val="28"/>
      <w:szCs w:val="28"/>
      <w:lang w:val="uk-UA"/>
    </w:rPr>
  </w:style>
  <w:style w:type="paragraph" w:customStyle="1" w:styleId="affffffffffffff5">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6">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7">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8">
    <w:name w:val="текст примечания"/>
    <w:basedOn w:val="af2"/>
    <w:pPr>
      <w:autoSpaceDE w:val="0"/>
    </w:pPr>
    <w:rPr>
      <w:sz w:val="20"/>
      <w:szCs w:val="20"/>
    </w:rPr>
  </w:style>
  <w:style w:type="paragraph" w:customStyle="1" w:styleId="affffffffffffff9">
    <w:name w:val="глава №"/>
    <w:basedOn w:val="af2"/>
    <w:next w:val="af2"/>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a">
    <w:name w:val="заголовок"/>
    <w:basedOn w:val="afffffffff9"/>
    <w:pPr>
      <w:autoSpaceDE w:val="0"/>
      <w:spacing w:after="57" w:line="244" w:lineRule="atLeast"/>
      <w:ind w:firstLine="0"/>
      <w:jc w:val="center"/>
      <w:textAlignment w:val="center"/>
    </w:pPr>
    <w:rPr>
      <w:b/>
      <w:bCs/>
      <w:caps/>
      <w:color w:val="000000"/>
      <w:sz w:val="20"/>
    </w:rPr>
  </w:style>
  <w:style w:type="paragraph" w:customStyle="1" w:styleId="affffffffffffffb">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c">
    <w:name w:val="????????? 1"/>
    <w:basedOn w:val="affffffffffffffb"/>
    <w:next w:val="affffffffffffffb"/>
    <w:pPr>
      <w:keepNext/>
      <w:spacing w:before="240" w:after="60"/>
    </w:pPr>
    <w:rPr>
      <w:rFonts w:ascii="OpenSymbol" w:hAnsi="OpenSymbol" w:cs="OpenSymbol"/>
      <w:b/>
      <w:bCs/>
      <w:kern w:val="1"/>
      <w:lang w:val="uk-UA"/>
    </w:rPr>
  </w:style>
  <w:style w:type="paragraph" w:customStyle="1" w:styleId="Aenao-1">
    <w:name w:val="Aena?o-1"/>
    <w:basedOn w:val="affffffff"/>
    <w:pPr>
      <w:autoSpaceDE w:val="0"/>
      <w:spacing w:after="0" w:line="360" w:lineRule="auto"/>
      <w:ind w:firstLine="720"/>
      <w:jc w:val="both"/>
    </w:pPr>
    <w:rPr>
      <w:szCs w:val="28"/>
    </w:rPr>
  </w:style>
  <w:style w:type="paragraph" w:customStyle="1" w:styleId="Noeeu1">
    <w:name w:val="Noeeu1"/>
    <w:basedOn w:val="af2"/>
    <w:pPr>
      <w:overflowPunct w:val="0"/>
      <w:autoSpaceDE w:val="0"/>
      <w:spacing w:line="360" w:lineRule="auto"/>
      <w:ind w:firstLine="567"/>
      <w:jc w:val="both"/>
      <w:textAlignment w:val="baseline"/>
    </w:pPr>
    <w:rPr>
      <w:sz w:val="28"/>
      <w:szCs w:val="28"/>
    </w:rPr>
  </w:style>
  <w:style w:type="paragraph" w:customStyle="1" w:styleId="rvps5">
    <w:name w:val="rvps5"/>
    <w:basedOn w:val="af2"/>
    <w:pPr>
      <w:spacing w:before="280" w:after="280"/>
    </w:pPr>
    <w:rPr>
      <w:rFonts w:eastAsia="Impact"/>
    </w:rPr>
  </w:style>
  <w:style w:type="paragraph" w:customStyle="1" w:styleId="1-liter">
    <w:name w:val="1-liter"/>
    <w:basedOn w:val="af2"/>
    <w:pPr>
      <w:numPr>
        <w:numId w:val="13"/>
      </w:numPr>
      <w:spacing w:line="230" w:lineRule="auto"/>
      <w:jc w:val="both"/>
    </w:pPr>
    <w:rPr>
      <w:rFonts w:eastAsia="Impact"/>
      <w:i/>
      <w:iCs/>
      <w:sz w:val="21"/>
      <w:szCs w:val="21"/>
      <w:lang w:val="uk-UA"/>
    </w:rPr>
  </w:style>
  <w:style w:type="paragraph" w:customStyle="1" w:styleId="affffffffffffffc">
    <w:name w:val="Текст_статті"/>
    <w:basedOn w:val="af2"/>
    <w:pPr>
      <w:ind w:firstLine="284"/>
      <w:jc w:val="both"/>
    </w:pPr>
    <w:rPr>
      <w:sz w:val="20"/>
      <w:szCs w:val="20"/>
      <w:lang w:val="uk-UA"/>
    </w:rPr>
  </w:style>
  <w:style w:type="paragraph" w:customStyle="1" w:styleId="WW-20">
    <w:name w:val="WW-Основной текст с отступом 2"/>
    <w:basedOn w:val="af2"/>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2"/>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d">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2"/>
    <w:next w:val="af2"/>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e">
    <w:name w:val="Текст у виносці1"/>
    <w:basedOn w:val="af2"/>
    <w:pPr>
      <w:spacing w:line="343" w:lineRule="auto"/>
      <w:ind w:firstLine="709"/>
      <w:jc w:val="both"/>
    </w:pPr>
    <w:rPr>
      <w:rFonts w:ascii="Helvetica" w:hAnsi="Helvetica" w:cs="Helvetica"/>
      <w:sz w:val="16"/>
      <w:szCs w:val="16"/>
      <w:lang w:val="uk-UA"/>
    </w:rPr>
  </w:style>
  <w:style w:type="paragraph" w:customStyle="1" w:styleId="1-zbirnyk">
    <w:name w:val="1-zbirnyk"/>
    <w:basedOn w:val="af2"/>
    <w:pPr>
      <w:ind w:firstLine="567"/>
      <w:jc w:val="both"/>
    </w:pPr>
    <w:rPr>
      <w:sz w:val="21"/>
      <w:szCs w:val="20"/>
      <w:lang w:val="uk-UA"/>
    </w:rPr>
  </w:style>
  <w:style w:type="paragraph" w:customStyle="1" w:styleId="pfull">
    <w:name w:val="pfull"/>
    <w:basedOn w:val="af2"/>
    <w:pPr>
      <w:spacing w:before="280" w:after="280"/>
    </w:pPr>
  </w:style>
  <w:style w:type="paragraph" w:customStyle="1" w:styleId="bodytext">
    <w:name w:val="bodytext"/>
    <w:basedOn w:val="af2"/>
    <w:pPr>
      <w:spacing w:after="22"/>
      <w:ind w:firstLine="330"/>
    </w:pPr>
    <w:rPr>
      <w:sz w:val="26"/>
      <w:szCs w:val="26"/>
    </w:rPr>
  </w:style>
  <w:style w:type="paragraph" w:customStyle="1" w:styleId="docheader">
    <w:name w:val="docheader"/>
    <w:basedOn w:val="af2"/>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2"/>
    <w:pPr>
      <w:spacing w:before="280" w:after="280"/>
    </w:pPr>
  </w:style>
  <w:style w:type="paragraph" w:customStyle="1" w:styleId="affffffffffffffd">
    <w:name w:val="текст виноски"/>
    <w:basedOn w:val="affffffff1"/>
    <w:pPr>
      <w:spacing w:line="240" w:lineRule="auto"/>
    </w:pPr>
    <w:rPr>
      <w:sz w:val="20"/>
      <w:szCs w:val="20"/>
    </w:rPr>
  </w:style>
  <w:style w:type="paragraph" w:customStyle="1" w:styleId="0500286">
    <w:name w:val="Стиль Черный Первая строка:  05 см Справа:  002 см Перед:  86..."/>
    <w:basedOn w:val="af2"/>
    <w:pPr>
      <w:widowControl w:val="0"/>
      <w:shd w:val="clear" w:color="auto" w:fill="FFFFFF"/>
      <w:ind w:firstLine="340"/>
      <w:jc w:val="both"/>
    </w:pPr>
    <w:rPr>
      <w:color w:val="000000"/>
      <w:spacing w:val="1"/>
      <w:sz w:val="28"/>
      <w:szCs w:val="20"/>
      <w:lang w:val="en-GB"/>
    </w:rPr>
  </w:style>
  <w:style w:type="paragraph" w:customStyle="1" w:styleId="affffffffffffffe">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2"/>
    <w:pPr>
      <w:widowControl w:val="0"/>
      <w:autoSpaceDE w:val="0"/>
      <w:spacing w:line="360" w:lineRule="auto"/>
      <w:ind w:firstLine="360"/>
      <w:jc w:val="both"/>
    </w:pPr>
    <w:rPr>
      <w:rFonts w:cs="Helvetica"/>
      <w:sz w:val="28"/>
      <w:szCs w:val="28"/>
    </w:rPr>
  </w:style>
  <w:style w:type="paragraph" w:customStyle="1" w:styleId="afffffffffffffff">
    <w:name w:val="Дисертація"/>
    <w:basedOn w:val="af2"/>
    <w:pPr>
      <w:spacing w:line="360" w:lineRule="auto"/>
      <w:ind w:firstLine="709"/>
      <w:jc w:val="both"/>
    </w:pPr>
    <w:rPr>
      <w:sz w:val="28"/>
      <w:szCs w:val="28"/>
    </w:rPr>
  </w:style>
  <w:style w:type="paragraph" w:customStyle="1" w:styleId="BodyText23">
    <w:name w:val="Body Text 23"/>
    <w:basedOn w:val="af2"/>
    <w:pPr>
      <w:tabs>
        <w:tab w:val="left" w:pos="3630"/>
      </w:tabs>
      <w:autoSpaceDE w:val="0"/>
      <w:spacing w:line="360" w:lineRule="auto"/>
      <w:jc w:val="both"/>
    </w:pPr>
  </w:style>
  <w:style w:type="paragraph" w:customStyle="1" w:styleId="BodyText22">
    <w:name w:val="Body Text 22"/>
    <w:basedOn w:val="af2"/>
    <w:pPr>
      <w:autoSpaceDE w:val="0"/>
      <w:spacing w:line="360" w:lineRule="auto"/>
      <w:ind w:firstLine="567"/>
      <w:jc w:val="both"/>
    </w:pPr>
    <w:rPr>
      <w:sz w:val="28"/>
      <w:szCs w:val="28"/>
    </w:rPr>
  </w:style>
  <w:style w:type="paragraph" w:customStyle="1" w:styleId="afffffffffffffff0">
    <w:name w:val="????? ??????"/>
    <w:basedOn w:val="af2"/>
    <w:pPr>
      <w:widowControl w:val="0"/>
      <w:autoSpaceDE w:val="0"/>
    </w:pPr>
    <w:rPr>
      <w:sz w:val="20"/>
      <w:szCs w:val="20"/>
    </w:rPr>
  </w:style>
  <w:style w:type="paragraph" w:customStyle="1" w:styleId="60">
    <w:name w:val="Нумерованный список 6"/>
    <w:basedOn w:val="af2"/>
    <w:pPr>
      <w:numPr>
        <w:numId w:val="18"/>
      </w:numPr>
      <w:spacing w:line="192" w:lineRule="auto"/>
    </w:pPr>
  </w:style>
  <w:style w:type="paragraph" w:customStyle="1" w:styleId="outdent">
    <w:name w:val="outdent"/>
    <w:basedOn w:val="af2"/>
    <w:pPr>
      <w:spacing w:after="240"/>
      <w:ind w:left="480" w:right="240" w:hanging="240"/>
    </w:pPr>
  </w:style>
  <w:style w:type="paragraph" w:customStyle="1" w:styleId="firstpara">
    <w:name w:val="firstpara"/>
    <w:basedOn w:val="af2"/>
  </w:style>
  <w:style w:type="paragraph" w:customStyle="1" w:styleId="medium-normal1">
    <w:name w:val="medium-normal1"/>
    <w:basedOn w:val="af2"/>
    <w:pPr>
      <w:spacing w:before="280" w:after="280"/>
    </w:pPr>
    <w:rPr>
      <w:lang w:val="uk-UA"/>
    </w:rPr>
  </w:style>
  <w:style w:type="paragraph" w:customStyle="1" w:styleId="rvps6">
    <w:name w:val="rvps6"/>
    <w:basedOn w:val="af2"/>
    <w:pPr>
      <w:spacing w:before="280" w:after="280"/>
    </w:pPr>
  </w:style>
  <w:style w:type="paragraph" w:customStyle="1" w:styleId="Iniiaiieoaeno">
    <w:name w:val="Iniiaiie oaeno"/>
    <w:basedOn w:val="af2"/>
    <w:pPr>
      <w:spacing w:after="120"/>
    </w:pPr>
    <w:rPr>
      <w:sz w:val="20"/>
      <w:szCs w:val="20"/>
    </w:rPr>
  </w:style>
  <w:style w:type="paragraph" w:customStyle="1" w:styleId="censm">
    <w:name w:val="censm"/>
    <w:basedOn w:val="af2"/>
    <w:pPr>
      <w:spacing w:before="280" w:after="280"/>
    </w:pPr>
  </w:style>
  <w:style w:type="paragraph" w:customStyle="1" w:styleId="sm">
    <w:name w:val="sm"/>
    <w:basedOn w:val="af2"/>
    <w:pPr>
      <w:spacing w:before="280" w:after="280"/>
    </w:pPr>
    <w:rPr>
      <w:rFonts w:ascii="OpenSymbol" w:hAnsi="OpenSymbol" w:cs="OpenSymbol"/>
      <w:sz w:val="22"/>
      <w:szCs w:val="22"/>
    </w:rPr>
  </w:style>
  <w:style w:type="paragraph" w:customStyle="1" w:styleId="author0">
    <w:name w:val="author"/>
    <w:basedOn w:val="af2"/>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2"/>
    <w:pPr>
      <w:spacing w:before="120" w:after="120" w:line="360" w:lineRule="atLeast"/>
      <w:ind w:left="115" w:right="115"/>
      <w:jc w:val="both"/>
    </w:pPr>
    <w:rPr>
      <w:rFonts w:ascii="OpenSymbol" w:hAnsi="OpenSymbol" w:cs="OpenSymbol"/>
      <w:color w:val="000000"/>
    </w:rPr>
  </w:style>
  <w:style w:type="paragraph" w:customStyle="1" w:styleId="avtor0">
    <w:name w:val="avtor"/>
    <w:basedOn w:val="af2"/>
    <w:pPr>
      <w:spacing w:before="280" w:after="280"/>
    </w:pPr>
  </w:style>
  <w:style w:type="paragraph" w:customStyle="1" w:styleId="afffffffffffffff1">
    <w:name w:val="Звезды"/>
    <w:basedOn w:val="af2"/>
    <w:next w:val="af2"/>
    <w:pPr>
      <w:keepNext/>
      <w:widowControl w:val="0"/>
      <w:spacing w:line="500" w:lineRule="exact"/>
      <w:jc w:val="center"/>
    </w:pPr>
    <w:rPr>
      <w:rFonts w:ascii="ISOCPEUR" w:hAnsi="ISOCPEUR" w:cs="ISOCPEUR"/>
      <w:sz w:val="25"/>
      <w:szCs w:val="20"/>
    </w:rPr>
  </w:style>
  <w:style w:type="paragraph" w:customStyle="1" w:styleId="1fffff">
    <w:name w:val="Основной текст разд1"/>
    <w:basedOn w:val="affffffff"/>
    <w:pPr>
      <w:widowControl w:val="0"/>
      <w:spacing w:before="120" w:after="0" w:line="360" w:lineRule="auto"/>
      <w:ind w:firstLine="1134"/>
      <w:jc w:val="both"/>
    </w:pPr>
    <w:rPr>
      <w:szCs w:val="20"/>
    </w:rPr>
  </w:style>
  <w:style w:type="paragraph" w:customStyle="1" w:styleId="3f3f3f">
    <w:name w:val="Ч3fи3fп3f"/>
    <w:basedOn w:val="af2"/>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2"/>
    <w:pPr>
      <w:widowControl w:val="0"/>
      <w:spacing w:after="120" w:line="480" w:lineRule="auto"/>
    </w:pPr>
  </w:style>
  <w:style w:type="paragraph" w:customStyle="1" w:styleId="3f3f3f3f3f3f">
    <w:name w:val="М3fо3fй3f у3fк3fр3f"/>
    <w:basedOn w:val="af2"/>
    <w:pPr>
      <w:widowControl w:val="0"/>
      <w:ind w:firstLine="567"/>
      <w:jc w:val="both"/>
    </w:pPr>
    <w:rPr>
      <w:sz w:val="28"/>
      <w:szCs w:val="28"/>
      <w:lang w:val="uk-UA"/>
    </w:rPr>
  </w:style>
  <w:style w:type="paragraph" w:customStyle="1" w:styleId="afffffffffffffff2">
    <w:name w:val="Мой укр"/>
    <w:basedOn w:val="af2"/>
    <w:pPr>
      <w:widowControl w:val="0"/>
      <w:ind w:firstLine="567"/>
      <w:jc w:val="both"/>
    </w:pPr>
    <w:rPr>
      <w:sz w:val="28"/>
      <w:szCs w:val="28"/>
      <w:lang w:val="uk-UA"/>
    </w:rPr>
  </w:style>
  <w:style w:type="paragraph" w:customStyle="1" w:styleId="11">
    <w:name w:val="11"/>
    <w:basedOn w:val="af2"/>
    <w:pPr>
      <w:numPr>
        <w:numId w:val="15"/>
      </w:numPr>
      <w:jc w:val="both"/>
    </w:pPr>
    <w:rPr>
      <w:sz w:val="28"/>
      <w:szCs w:val="28"/>
      <w:lang w:val="uk-UA"/>
    </w:rPr>
  </w:style>
  <w:style w:type="paragraph" w:customStyle="1" w:styleId="afffffffffffffff3">
    <w:name w:val="Название.Название схем"/>
    <w:basedOn w:val="af2"/>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2"/>
    <w:next w:val="af2"/>
    <w:pPr>
      <w:keepNext/>
      <w:autoSpaceDE w:val="0"/>
      <w:jc w:val="right"/>
    </w:pPr>
    <w:rPr>
      <w:b/>
      <w:bCs/>
      <w:sz w:val="32"/>
      <w:szCs w:val="32"/>
      <w:lang w:val="uk-UA"/>
    </w:rPr>
  </w:style>
  <w:style w:type="paragraph" w:customStyle="1" w:styleId="afffffffffffffff4">
    <w:name w:val="а"/>
    <w:basedOn w:val="af2"/>
    <w:pPr>
      <w:autoSpaceDE w:val="0"/>
      <w:ind w:firstLine="720"/>
      <w:jc w:val="both"/>
    </w:pPr>
    <w:rPr>
      <w:sz w:val="28"/>
      <w:szCs w:val="28"/>
      <w:lang w:val="uk-UA"/>
    </w:rPr>
  </w:style>
  <w:style w:type="paragraph" w:customStyle="1" w:styleId="68">
    <w:name w:val="заголовок 6"/>
    <w:basedOn w:val="af2"/>
    <w:next w:val="af2"/>
    <w:pPr>
      <w:keepNext/>
      <w:autoSpaceDE w:val="0"/>
      <w:spacing w:line="288" w:lineRule="auto"/>
      <w:jc w:val="center"/>
    </w:pPr>
    <w:rPr>
      <w:sz w:val="26"/>
      <w:szCs w:val="26"/>
      <w:lang w:val="en-US"/>
    </w:rPr>
  </w:style>
  <w:style w:type="paragraph" w:customStyle="1" w:styleId="afffffffffffffff5">
    <w:name w:val="рабочий"/>
    <w:basedOn w:val="af2"/>
    <w:pPr>
      <w:spacing w:line="360" w:lineRule="auto"/>
      <w:ind w:right="-284" w:firstLine="709"/>
      <w:jc w:val="both"/>
    </w:pPr>
    <w:rPr>
      <w:sz w:val="28"/>
      <w:szCs w:val="20"/>
    </w:rPr>
  </w:style>
  <w:style w:type="paragraph" w:customStyle="1" w:styleId="1fffff0">
    <w:name w:val="Продолжение списка1"/>
    <w:basedOn w:val="af2"/>
    <w:pPr>
      <w:spacing w:after="120"/>
      <w:ind w:left="283"/>
    </w:pPr>
  </w:style>
  <w:style w:type="paragraph" w:customStyle="1" w:styleId="cnfheader">
    <w:name w:val="cnfheader"/>
    <w:basedOn w:val="af2"/>
    <w:pPr>
      <w:spacing w:before="280" w:after="280"/>
    </w:pPr>
    <w:rPr>
      <w:rFonts w:ascii="OpenSymbol" w:hAnsi="OpenSymbol" w:cs="OpenSymbol"/>
      <w:b/>
      <w:bCs/>
      <w:caps/>
      <w:sz w:val="20"/>
      <w:szCs w:val="20"/>
    </w:rPr>
  </w:style>
  <w:style w:type="paragraph" w:customStyle="1" w:styleId="titul">
    <w:name w:val="titul"/>
    <w:basedOn w:val="af2"/>
    <w:pPr>
      <w:spacing w:before="280" w:after="280"/>
      <w:jc w:val="center"/>
    </w:pPr>
    <w:rPr>
      <w:b/>
      <w:bCs/>
      <w:color w:val="333333"/>
      <w:sz w:val="14"/>
      <w:szCs w:val="14"/>
    </w:rPr>
  </w:style>
  <w:style w:type="paragraph" w:customStyle="1" w:styleId="sources">
    <w:name w:val="sources"/>
    <w:basedOn w:val="af2"/>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4"/>
    <w:pPr>
      <w:snapToGrid/>
      <w:spacing w:before="0" w:after="0" w:line="360" w:lineRule="auto"/>
    </w:pPr>
    <w:rPr>
      <w:b/>
      <w:sz w:val="28"/>
      <w:u w:val="single"/>
    </w:rPr>
  </w:style>
  <w:style w:type="paragraph" w:customStyle="1" w:styleId="21b">
    <w:name w:val="Заголовок 21"/>
    <w:basedOn w:val="1fff4"/>
    <w:next w:val="1fff4"/>
    <w:pPr>
      <w:keepNext/>
      <w:snapToGrid/>
      <w:spacing w:before="0" w:after="0" w:line="360" w:lineRule="auto"/>
      <w:jc w:val="center"/>
    </w:pPr>
    <w:rPr>
      <w:sz w:val="28"/>
      <w:lang w:val="uk-UA"/>
    </w:rPr>
  </w:style>
  <w:style w:type="paragraph" w:customStyle="1" w:styleId="323">
    <w:name w:val="Заголовок 32"/>
    <w:basedOn w:val="1fff4"/>
    <w:next w:val="1fff4"/>
    <w:pPr>
      <w:keepNext/>
      <w:snapToGrid/>
      <w:spacing w:before="0" w:after="0"/>
    </w:pPr>
    <w:rPr>
      <w:b/>
      <w:sz w:val="28"/>
      <w:lang w:val="pl-PL"/>
    </w:rPr>
  </w:style>
  <w:style w:type="paragraph" w:customStyle="1" w:styleId="3ff1">
    <w:name w:val="Название3"/>
    <w:basedOn w:val="1fff4"/>
    <w:pPr>
      <w:snapToGrid/>
      <w:spacing w:before="0" w:after="0" w:line="360" w:lineRule="auto"/>
      <w:jc w:val="center"/>
    </w:pPr>
    <w:rPr>
      <w:sz w:val="28"/>
      <w:lang w:val="uk-UA"/>
    </w:rPr>
  </w:style>
  <w:style w:type="paragraph" w:customStyle="1" w:styleId="afffffffffffffff6">
    <w:name w:val="Âåðõíèé êîëîíòèòóë"/>
    <w:basedOn w:val="af2"/>
    <w:pPr>
      <w:widowControl w:val="0"/>
      <w:tabs>
        <w:tab w:val="center" w:pos="4677"/>
        <w:tab w:val="right" w:pos="9355"/>
      </w:tabs>
      <w:autoSpaceDE w:val="0"/>
    </w:pPr>
    <w:rPr>
      <w:sz w:val="20"/>
      <w:szCs w:val="20"/>
    </w:rPr>
  </w:style>
  <w:style w:type="paragraph" w:customStyle="1" w:styleId="414">
    <w:name w:val="Заголовок 41"/>
    <w:basedOn w:val="1fff4"/>
    <w:next w:val="1fff4"/>
    <w:pPr>
      <w:keepNext/>
      <w:widowControl w:val="0"/>
      <w:snapToGrid/>
      <w:spacing w:before="0" w:after="0" w:line="360" w:lineRule="auto"/>
      <w:jc w:val="center"/>
    </w:pPr>
    <w:rPr>
      <w:sz w:val="28"/>
    </w:rPr>
  </w:style>
  <w:style w:type="paragraph" w:customStyle="1" w:styleId="612">
    <w:name w:val="Заголовок 61"/>
    <w:basedOn w:val="1fff4"/>
    <w:next w:val="1fff4"/>
    <w:pPr>
      <w:keepNext/>
      <w:widowControl w:val="0"/>
      <w:snapToGrid/>
      <w:spacing w:before="0" w:after="0" w:line="312" w:lineRule="auto"/>
      <w:jc w:val="center"/>
    </w:pPr>
    <w:rPr>
      <w:caps/>
      <w:color w:val="000000"/>
      <w:sz w:val="28"/>
      <w:lang w:val="uk-UA"/>
    </w:rPr>
  </w:style>
  <w:style w:type="paragraph" w:customStyle="1" w:styleId="1fffff1">
    <w:name w:val="Нижний колонтитул1"/>
    <w:basedOn w:val="1fff4"/>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4"/>
    <w:next w:val="1fff4"/>
    <w:pPr>
      <w:keepNext/>
      <w:widowControl w:val="0"/>
      <w:snapToGrid/>
      <w:spacing w:before="0" w:after="0" w:line="360" w:lineRule="auto"/>
    </w:pPr>
    <w:rPr>
      <w:caps/>
      <w:color w:val="000000"/>
      <w:sz w:val="28"/>
      <w:lang w:val="en-US"/>
    </w:rPr>
  </w:style>
  <w:style w:type="paragraph" w:customStyle="1" w:styleId="1fffff2">
    <w:name w:val="Текст концевой сноски1"/>
    <w:basedOn w:val="1fff4"/>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2"/>
    <w:next w:val="af2"/>
    <w:pPr>
      <w:keepNext/>
      <w:autoSpaceDE w:val="0"/>
      <w:jc w:val="center"/>
    </w:pPr>
    <w:rPr>
      <w:b/>
      <w:bCs/>
      <w:sz w:val="20"/>
      <w:szCs w:val="20"/>
      <w:lang w:val="uk-UA"/>
    </w:rPr>
  </w:style>
  <w:style w:type="paragraph" w:customStyle="1" w:styleId="d22">
    <w:name w:val="сdовной текст2 2"/>
    <w:basedOn w:val="af2"/>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4"/>
    <w:next w:val="1fff4"/>
    <w:pPr>
      <w:keepNext/>
      <w:snapToGrid/>
      <w:spacing w:before="0" w:after="0" w:line="360" w:lineRule="auto"/>
      <w:ind w:left="708"/>
      <w:jc w:val="center"/>
    </w:pPr>
    <w:rPr>
      <w:b/>
      <w:lang w:val="uk-UA"/>
    </w:rPr>
  </w:style>
  <w:style w:type="paragraph" w:customStyle="1" w:styleId="afffffffffffffff7">
    <w:name w:val="абзац"/>
    <w:basedOn w:val="af2"/>
    <w:pPr>
      <w:spacing w:line="360" w:lineRule="auto"/>
      <w:jc w:val="both"/>
    </w:pPr>
    <w:rPr>
      <w:b/>
      <w:sz w:val="28"/>
      <w:szCs w:val="20"/>
    </w:rPr>
  </w:style>
  <w:style w:type="paragraph" w:customStyle="1" w:styleId="pt">
    <w:name w:val="pt"/>
    <w:basedOn w:val="af2"/>
    <w:pPr>
      <w:spacing w:before="280" w:after="280"/>
      <w:ind w:left="443" w:right="443" w:firstLine="400"/>
      <w:jc w:val="both"/>
    </w:pPr>
  </w:style>
  <w:style w:type="paragraph" w:customStyle="1" w:styleId="ht">
    <w:name w:val="ht"/>
    <w:basedOn w:val="af2"/>
    <w:pPr>
      <w:spacing w:before="280" w:after="280"/>
      <w:ind w:left="443" w:right="443"/>
      <w:jc w:val="center"/>
    </w:pPr>
    <w:rPr>
      <w:sz w:val="27"/>
      <w:szCs w:val="27"/>
    </w:rPr>
  </w:style>
  <w:style w:type="paragraph" w:customStyle="1" w:styleId="afffffffffffffff8">
    <w:name w:val="Книги"/>
    <w:basedOn w:val="af2"/>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3">
    <w:name w:val="Прощание1"/>
    <w:basedOn w:val="af2"/>
    <w:pPr>
      <w:ind w:left="4252"/>
    </w:pPr>
    <w:rPr>
      <w:lang w:val="pl-PL"/>
    </w:rPr>
  </w:style>
  <w:style w:type="paragraph" w:customStyle="1" w:styleId="rvps17">
    <w:name w:val="rvps17"/>
    <w:basedOn w:val="af2"/>
    <w:pPr>
      <w:spacing w:before="280" w:after="280"/>
    </w:pPr>
  </w:style>
  <w:style w:type="paragraph" w:customStyle="1" w:styleId="rvps14">
    <w:name w:val="rvps14"/>
    <w:basedOn w:val="af2"/>
    <w:pPr>
      <w:spacing w:before="280" w:after="280"/>
    </w:pPr>
  </w:style>
  <w:style w:type="paragraph" w:customStyle="1" w:styleId="afffffffffffffff9">
    <w:name w:val="без абзаца"/>
    <w:basedOn w:val="af2"/>
    <w:pPr>
      <w:jc w:val="center"/>
    </w:pPr>
    <w:rPr>
      <w:rFonts w:eastAsia="IzhTitl"/>
      <w:sz w:val="28"/>
      <w:szCs w:val="20"/>
      <w:lang w:val="uk-UA"/>
    </w:rPr>
  </w:style>
  <w:style w:type="paragraph" w:customStyle="1" w:styleId="Programmline2">
    <w:name w:val="Programmline2"/>
    <w:basedOn w:val="af2"/>
    <w:pPr>
      <w:spacing w:before="40" w:after="40" w:line="360" w:lineRule="auto"/>
      <w:ind w:left="488" w:right="-153" w:hanging="488"/>
      <w:jc w:val="center"/>
    </w:pPr>
    <w:rPr>
      <w:bCs/>
      <w:sz w:val="22"/>
      <w:szCs w:val="20"/>
      <w:lang w:val="en-US"/>
    </w:rPr>
  </w:style>
  <w:style w:type="paragraph" w:customStyle="1" w:styleId="reference2">
    <w:name w:val="reference2"/>
    <w:basedOn w:val="af2"/>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2"/>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2"/>
    <w:next w:val="af2"/>
    <w:pPr>
      <w:spacing w:before="255" w:after="295" w:line="180" w:lineRule="exact"/>
      <w:jc w:val="both"/>
    </w:pPr>
    <w:rPr>
      <w:rFonts w:ascii="Mangal" w:hAnsi="Mangal" w:cs="Mangal"/>
      <w:sz w:val="16"/>
      <w:szCs w:val="20"/>
      <w:lang w:val="en-US"/>
    </w:rPr>
  </w:style>
  <w:style w:type="paragraph" w:customStyle="1" w:styleId="headersmall">
    <w:name w:val="headersmall"/>
    <w:basedOn w:val="af2"/>
    <w:pPr>
      <w:spacing w:before="280" w:after="280"/>
    </w:pPr>
  </w:style>
  <w:style w:type="paragraph" w:customStyle="1" w:styleId="TFReferencesSection">
    <w:name w:val="TF_References_Section"/>
    <w:basedOn w:val="af2"/>
    <w:pPr>
      <w:spacing w:line="150" w:lineRule="exact"/>
      <w:ind w:left="346" w:hanging="346"/>
      <w:jc w:val="both"/>
    </w:pPr>
    <w:rPr>
      <w:rFonts w:ascii="Mangal" w:hAnsi="Mangal" w:cs="Mangal"/>
      <w:sz w:val="15"/>
      <w:szCs w:val="20"/>
      <w:lang w:val="en-US"/>
    </w:rPr>
  </w:style>
  <w:style w:type="paragraph" w:customStyle="1" w:styleId="afffffffffffffffa">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4">
    <w:name w:val="Схема 1"/>
    <w:basedOn w:val="af2"/>
    <w:pPr>
      <w:jc w:val="center"/>
    </w:pPr>
    <w:rPr>
      <w:sz w:val="28"/>
      <w:szCs w:val="20"/>
      <w:lang w:val="uk-UA"/>
    </w:rPr>
  </w:style>
  <w:style w:type="paragraph" w:customStyle="1" w:styleId="2fff7">
    <w:name w:val="Схема 2"/>
    <w:basedOn w:val="af2"/>
    <w:pPr>
      <w:jc w:val="center"/>
    </w:pPr>
    <w:rPr>
      <w:szCs w:val="20"/>
      <w:lang w:val="uk-UA"/>
    </w:rPr>
  </w:style>
  <w:style w:type="paragraph" w:customStyle="1" w:styleId="afffffffffffffffb">
    <w:name w:val="Титул"/>
    <w:basedOn w:val="af2"/>
    <w:pPr>
      <w:jc w:val="center"/>
    </w:pPr>
    <w:rPr>
      <w:sz w:val="32"/>
      <w:szCs w:val="20"/>
      <w:lang w:val="uk-UA"/>
    </w:rPr>
  </w:style>
  <w:style w:type="paragraph" w:customStyle="1" w:styleId="afffffffffffffffc">
    <w:name w:val="Формула"/>
    <w:basedOn w:val="af2"/>
    <w:pPr>
      <w:tabs>
        <w:tab w:val="left" w:pos="5954"/>
      </w:tabs>
      <w:spacing w:before="80" w:after="80"/>
      <w:ind w:right="851"/>
      <w:jc w:val="right"/>
    </w:pPr>
    <w:rPr>
      <w:sz w:val="28"/>
      <w:szCs w:val="20"/>
      <w:lang w:val="uk-UA"/>
    </w:rPr>
  </w:style>
  <w:style w:type="paragraph" w:customStyle="1" w:styleId="WW-21">
    <w:name w:val="WW-Основной текст 2"/>
    <w:basedOn w:val="af2"/>
    <w:pPr>
      <w:widowControl w:val="0"/>
      <w:spacing w:line="360" w:lineRule="auto"/>
      <w:jc w:val="both"/>
    </w:pPr>
    <w:rPr>
      <w:sz w:val="28"/>
      <w:szCs w:val="28"/>
      <w:lang w:val="uk-UA"/>
    </w:rPr>
  </w:style>
  <w:style w:type="paragraph" w:customStyle="1" w:styleId="1fffff5">
    <w:name w:val="Тема примечания1"/>
    <w:basedOn w:val="2ff3"/>
    <w:next w:val="2ff3"/>
    <w:rPr>
      <w:b/>
      <w:bCs/>
      <w:lang w:val="uk-UA"/>
    </w:rPr>
  </w:style>
  <w:style w:type="paragraph" w:customStyle="1" w:styleId="afffffffffffffffd">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2"/>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2"/>
    <w:pPr>
      <w:widowControl/>
      <w:tabs>
        <w:tab w:val="center" w:pos="4680"/>
        <w:tab w:val="right" w:pos="9360"/>
      </w:tabs>
      <w:suppressAutoHyphens w:val="0"/>
      <w:ind w:left="0" w:right="283" w:firstLine="851"/>
      <w:jc w:val="both"/>
    </w:pPr>
    <w:rPr>
      <w:lang w:val="en-US"/>
    </w:rPr>
  </w:style>
  <w:style w:type="paragraph" w:customStyle="1" w:styleId="afffffffffffffffe">
    <w:name w:val="Таблица знак"/>
    <w:basedOn w:val="af2"/>
    <w:pPr>
      <w:jc w:val="center"/>
    </w:pPr>
    <w:rPr>
      <w:sz w:val="26"/>
      <w:szCs w:val="26"/>
    </w:rPr>
  </w:style>
  <w:style w:type="paragraph" w:customStyle="1" w:styleId="affffffffffffffff">
    <w:name w:val="Ссылка"/>
    <w:basedOn w:val="af2"/>
    <w:pPr>
      <w:spacing w:line="360" w:lineRule="auto"/>
      <w:ind w:firstLine="709"/>
      <w:jc w:val="both"/>
    </w:pPr>
  </w:style>
  <w:style w:type="paragraph" w:customStyle="1" w:styleId="affffffffffffffff0">
    <w:name w:val="Рисунок Знак"/>
    <w:basedOn w:val="af2"/>
    <w:pPr>
      <w:spacing w:after="240"/>
      <w:jc w:val="center"/>
    </w:pPr>
  </w:style>
  <w:style w:type="paragraph" w:customStyle="1" w:styleId="affffffffffffffff1">
    <w:name w:val="Рисунок"/>
    <w:basedOn w:val="af2"/>
    <w:pPr>
      <w:spacing w:after="120"/>
      <w:ind w:firstLine="709"/>
      <w:jc w:val="both"/>
    </w:pPr>
  </w:style>
  <w:style w:type="paragraph" w:customStyle="1" w:styleId="affffffffffffffff2">
    <w:name w:val="Таблица центр"/>
    <w:next w:val="affffffffff9"/>
    <w:pPr>
      <w:suppressAutoHyphens/>
      <w:spacing w:after="120"/>
      <w:jc w:val="center"/>
    </w:pPr>
    <w:rPr>
      <w:rFonts w:ascii="Garamond" w:eastAsia="Garamond" w:hAnsi="Garamond" w:cs="Garamond"/>
      <w:sz w:val="28"/>
      <w:lang w:eastAsia="ar-SA"/>
    </w:rPr>
  </w:style>
  <w:style w:type="paragraph" w:customStyle="1" w:styleId="affffffffffffffff3">
    <w:name w:val="Таблица назв"/>
    <w:next w:val="affffffffffffffff2"/>
    <w:pPr>
      <w:suppressAutoHyphens/>
      <w:jc w:val="right"/>
    </w:pPr>
    <w:rPr>
      <w:rFonts w:ascii="Garamond" w:eastAsia="Garamond" w:hAnsi="Garamond" w:cs="Garamond"/>
      <w:sz w:val="28"/>
      <w:szCs w:val="24"/>
      <w:lang w:eastAsia="ar-SA"/>
    </w:rPr>
  </w:style>
  <w:style w:type="paragraph" w:customStyle="1" w:styleId="affffffffffffffff4">
    <w:name w:val="Стиль Таблица"/>
    <w:basedOn w:val="af2"/>
    <w:next w:val="af2"/>
    <w:pPr>
      <w:ind w:left="3240"/>
      <w:jc w:val="right"/>
    </w:pPr>
    <w:rPr>
      <w:sz w:val="28"/>
      <w:szCs w:val="20"/>
    </w:rPr>
  </w:style>
  <w:style w:type="paragraph" w:customStyle="1" w:styleId="affffffffffffffff5">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0"/>
    <w:pPr>
      <w:spacing w:after="0"/>
    </w:pPr>
    <w:rPr>
      <w:sz w:val="26"/>
    </w:rPr>
  </w:style>
  <w:style w:type="paragraph" w:customStyle="1" w:styleId="1310">
    <w:name w:val="Стиль Рисунок Знак + 13 пт1"/>
    <w:basedOn w:val="affffffffffffffff0"/>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2"/>
    <w:pPr>
      <w:spacing w:line="360" w:lineRule="auto"/>
      <w:ind w:firstLine="709"/>
      <w:jc w:val="both"/>
    </w:pPr>
    <w:rPr>
      <w:sz w:val="28"/>
      <w:szCs w:val="28"/>
      <w:lang w:val="uk-UA"/>
    </w:rPr>
  </w:style>
  <w:style w:type="paragraph" w:customStyle="1" w:styleId="2fff8">
    <w:name w:val="оглавление 2"/>
    <w:basedOn w:val="af2"/>
    <w:next w:val="af2"/>
    <w:pPr>
      <w:ind w:left="200"/>
    </w:pPr>
    <w:rPr>
      <w:sz w:val="20"/>
      <w:szCs w:val="20"/>
    </w:rPr>
  </w:style>
  <w:style w:type="paragraph" w:customStyle="1" w:styleId="1fffff6">
    <w:name w:val="оглавление 1"/>
    <w:basedOn w:val="af2"/>
    <w:next w:val="af2"/>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2"/>
    <w:next w:val="af2"/>
    <w:pPr>
      <w:ind w:left="400"/>
    </w:pPr>
    <w:rPr>
      <w:sz w:val="20"/>
      <w:szCs w:val="20"/>
    </w:rPr>
  </w:style>
  <w:style w:type="paragraph" w:customStyle="1" w:styleId="affffffffffffffff6">
    <w:name w:val="&quot;він"/>
    <w:basedOn w:val="af2"/>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2"/>
    <w:next w:val="af2"/>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2"/>
    <w:pPr>
      <w:spacing w:line="384" w:lineRule="auto"/>
      <w:ind w:firstLine="709"/>
      <w:jc w:val="both"/>
    </w:pPr>
    <w:rPr>
      <w:sz w:val="28"/>
      <w:szCs w:val="20"/>
      <w:lang w:val="en-US"/>
    </w:rPr>
  </w:style>
  <w:style w:type="paragraph" w:customStyle="1" w:styleId="D">
    <w:name w:val="D БезОтступа"/>
    <w:basedOn w:val="af2"/>
    <w:pPr>
      <w:spacing w:line="384" w:lineRule="auto"/>
      <w:jc w:val="both"/>
    </w:pPr>
    <w:rPr>
      <w:sz w:val="28"/>
      <w:szCs w:val="20"/>
      <w:lang w:val="en-US"/>
    </w:rPr>
  </w:style>
  <w:style w:type="paragraph" w:customStyle="1" w:styleId="f">
    <w:name w:val="f"/>
    <w:basedOn w:val="af2"/>
    <w:pPr>
      <w:autoSpaceDE w:val="0"/>
      <w:spacing w:before="100" w:after="100"/>
    </w:pPr>
    <w:rPr>
      <w:rFonts w:ascii="MS Reference Specialty" w:hAnsi="MS Reference Specialty" w:cs="MS Reference Specialty"/>
      <w:sz w:val="18"/>
      <w:szCs w:val="18"/>
    </w:rPr>
  </w:style>
  <w:style w:type="paragraph" w:customStyle="1" w:styleId="affffffffffffffff7">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8">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2"/>
    <w:next w:val="af2"/>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2"/>
    <w:pPr>
      <w:autoSpaceDE w:val="0"/>
      <w:spacing w:line="360" w:lineRule="auto"/>
    </w:pPr>
    <w:rPr>
      <w:sz w:val="28"/>
      <w:szCs w:val="28"/>
    </w:rPr>
  </w:style>
  <w:style w:type="paragraph" w:customStyle="1" w:styleId="affffffffffffffff9">
    <w:name w:val="×îðíîâèê"/>
    <w:basedOn w:val="1fff4"/>
    <w:pPr>
      <w:snapToGrid/>
      <w:spacing w:before="0" w:after="0" w:line="420" w:lineRule="atLeast"/>
      <w:ind w:firstLine="720"/>
      <w:jc w:val="both"/>
    </w:pPr>
    <w:rPr>
      <w:sz w:val="28"/>
      <w:lang w:val="uk-UA"/>
    </w:rPr>
  </w:style>
  <w:style w:type="paragraph" w:customStyle="1" w:styleId="1fffff7">
    <w:name w:val="Ñòèëü1"/>
    <w:basedOn w:val="1fff4"/>
    <w:pPr>
      <w:snapToGrid/>
      <w:spacing w:before="0" w:after="0" w:line="420" w:lineRule="exact"/>
      <w:ind w:firstLine="720"/>
      <w:jc w:val="both"/>
    </w:pPr>
    <w:rPr>
      <w:sz w:val="28"/>
      <w:lang w:val="uk-UA"/>
    </w:rPr>
  </w:style>
  <w:style w:type="paragraph" w:customStyle="1" w:styleId="affffffffffffffffa">
    <w:name w:val="Чорновик"/>
    <w:basedOn w:val="1fff4"/>
    <w:pPr>
      <w:snapToGrid/>
      <w:spacing w:before="0" w:after="0" w:line="360" w:lineRule="exact"/>
      <w:ind w:firstLine="720"/>
    </w:pPr>
  </w:style>
  <w:style w:type="paragraph" w:customStyle="1" w:styleId="3ff4">
    <w:name w:val="Название объекта3"/>
    <w:basedOn w:val="1fff4"/>
    <w:next w:val="1fff4"/>
    <w:pPr>
      <w:widowControl w:val="0"/>
      <w:snapToGrid/>
      <w:spacing w:before="0" w:after="0"/>
      <w:jc w:val="center"/>
    </w:pPr>
    <w:rPr>
      <w:sz w:val="28"/>
      <w:lang w:val="uk-UA"/>
    </w:rPr>
  </w:style>
  <w:style w:type="paragraph" w:customStyle="1" w:styleId="Cite0">
    <w:name w:val="Cite"/>
    <w:next w:val="af2"/>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b">
    <w:name w:val="Revision"/>
    <w:pPr>
      <w:suppressAutoHyphens/>
    </w:pPr>
    <w:rPr>
      <w:rFonts w:ascii="IzhTitl" w:eastAsia="IzhTitl" w:hAnsi="IzhTitl" w:cs="IzhTitl"/>
      <w:sz w:val="22"/>
      <w:szCs w:val="22"/>
      <w:lang w:eastAsia="ar-SA"/>
    </w:rPr>
  </w:style>
  <w:style w:type="paragraph" w:customStyle="1" w:styleId="f10">
    <w:name w:val="лсно$f1т"/>
    <w:basedOn w:val="af2"/>
    <w:pPr>
      <w:widowControl w:val="0"/>
      <w:jc w:val="both"/>
    </w:pPr>
    <w:rPr>
      <w:sz w:val="28"/>
      <w:szCs w:val="20"/>
    </w:rPr>
  </w:style>
  <w:style w:type="paragraph" w:customStyle="1" w:styleId="affffffffffffffffc">
    <w:name w:val="н"/>
    <w:basedOn w:val="af2"/>
    <w:pPr>
      <w:spacing w:line="360" w:lineRule="auto"/>
      <w:ind w:firstLine="284"/>
      <w:jc w:val="both"/>
    </w:pPr>
    <w:rPr>
      <w:sz w:val="28"/>
      <w:szCs w:val="20"/>
      <w:lang w:val="uk-UA"/>
    </w:rPr>
  </w:style>
  <w:style w:type="paragraph" w:customStyle="1" w:styleId="1fffff8">
    <w:name w:val="çàãîëîâîê 1"/>
    <w:basedOn w:val="af2"/>
    <w:next w:val="af2"/>
    <w:pPr>
      <w:keepNext/>
      <w:spacing w:line="360" w:lineRule="auto"/>
      <w:jc w:val="both"/>
    </w:pPr>
    <w:rPr>
      <w:sz w:val="28"/>
      <w:szCs w:val="20"/>
      <w:lang w:val="uk-UA"/>
    </w:rPr>
  </w:style>
  <w:style w:type="paragraph" w:customStyle="1" w:styleId="affffffffffffffffd">
    <w:name w:val="Ос"/>
    <w:basedOn w:val="affffffff6"/>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2"/>
    <w:pPr>
      <w:widowControl w:val="0"/>
      <w:numPr>
        <w:numId w:val="35"/>
      </w:numPr>
      <w:jc w:val="both"/>
    </w:pPr>
    <w:rPr>
      <w:rFonts w:ascii="UkrainianPeterburg" w:hAnsi="UkrainianPeterburg" w:cs="UkrainianPeterburg"/>
      <w:sz w:val="19"/>
      <w:szCs w:val="20"/>
    </w:rPr>
  </w:style>
  <w:style w:type="paragraph" w:customStyle="1" w:styleId="affffffffffffffffe">
    <w:name w:val="Пример"/>
    <w:basedOn w:val="af2"/>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
    <w:name w:val="Итоговая информация"/>
    <w:basedOn w:val="af2"/>
    <w:pPr>
      <w:tabs>
        <w:tab w:val="left" w:pos="1134"/>
        <w:tab w:val="right" w:pos="9072"/>
      </w:tabs>
      <w:spacing w:line="360" w:lineRule="auto"/>
      <w:jc w:val="both"/>
    </w:pPr>
    <w:rPr>
      <w:sz w:val="28"/>
      <w:szCs w:val="20"/>
      <w:lang w:val="en-US"/>
    </w:rPr>
  </w:style>
  <w:style w:type="paragraph" w:customStyle="1" w:styleId="afffffffffffffffff0">
    <w:name w:val="Подпись к рисунку"/>
    <w:basedOn w:val="af2"/>
    <w:pPr>
      <w:keepLines/>
      <w:spacing w:after="360" w:line="360" w:lineRule="auto"/>
      <w:jc w:val="center"/>
    </w:pPr>
    <w:rPr>
      <w:szCs w:val="20"/>
    </w:rPr>
  </w:style>
  <w:style w:type="paragraph" w:customStyle="1" w:styleId="afffffffffffffffff1">
    <w:name w:val="Подпись к таблице"/>
    <w:basedOn w:val="af2"/>
    <w:link w:val="afffffffffffffffff2"/>
    <w:pPr>
      <w:spacing w:line="360" w:lineRule="auto"/>
      <w:jc w:val="right"/>
    </w:pPr>
    <w:rPr>
      <w:sz w:val="28"/>
      <w:szCs w:val="20"/>
    </w:rPr>
  </w:style>
  <w:style w:type="paragraph" w:customStyle="1" w:styleId="afffffffffffffffff3">
    <w:name w:val="Экспликация"/>
    <w:basedOn w:val="af2"/>
    <w:next w:val="af2"/>
    <w:pPr>
      <w:tabs>
        <w:tab w:val="left" w:pos="1276"/>
      </w:tabs>
      <w:spacing w:line="360" w:lineRule="auto"/>
      <w:ind w:left="907"/>
      <w:jc w:val="both"/>
    </w:pPr>
    <w:rPr>
      <w:sz w:val="20"/>
      <w:szCs w:val="20"/>
      <w:lang w:val="en-US"/>
    </w:rPr>
  </w:style>
  <w:style w:type="paragraph" w:customStyle="1" w:styleId="aaieiaie1">
    <w:name w:val="aaieiaie 1"/>
    <w:basedOn w:val="af2"/>
    <w:next w:val="af2"/>
    <w:pPr>
      <w:keepNext/>
      <w:jc w:val="center"/>
    </w:pPr>
    <w:rPr>
      <w:szCs w:val="20"/>
      <w:lang w:val="uk-UA"/>
    </w:rPr>
  </w:style>
  <w:style w:type="paragraph" w:customStyle="1" w:styleId="rvps1">
    <w:name w:val="rvps1"/>
    <w:basedOn w:val="af2"/>
    <w:pPr>
      <w:jc w:val="center"/>
    </w:pPr>
  </w:style>
  <w:style w:type="paragraph" w:customStyle="1" w:styleId="rvps2">
    <w:name w:val="rvps2"/>
    <w:basedOn w:val="af2"/>
    <w:pPr>
      <w:keepNext/>
      <w:jc w:val="right"/>
    </w:pPr>
  </w:style>
  <w:style w:type="paragraph" w:customStyle="1" w:styleId="rvps3">
    <w:name w:val="rvps3"/>
    <w:basedOn w:val="af2"/>
    <w:pPr>
      <w:ind w:left="2880" w:hanging="2880"/>
    </w:pPr>
  </w:style>
  <w:style w:type="paragraph" w:customStyle="1" w:styleId="rvps4">
    <w:name w:val="rvps4"/>
    <w:basedOn w:val="af2"/>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2"/>
    <w:pPr>
      <w:spacing w:before="280" w:after="280"/>
    </w:pPr>
  </w:style>
  <w:style w:type="paragraph" w:customStyle="1" w:styleId="afffffffffffffffff4">
    <w:name w:val="Обычн_основн"/>
    <w:basedOn w:val="af2"/>
    <w:pPr>
      <w:spacing w:line="360" w:lineRule="auto"/>
      <w:ind w:firstLine="539"/>
      <w:jc w:val="both"/>
    </w:pPr>
    <w:rPr>
      <w:sz w:val="28"/>
      <w:szCs w:val="20"/>
      <w:lang w:val="uk-UA"/>
    </w:rPr>
  </w:style>
  <w:style w:type="paragraph" w:customStyle="1" w:styleId="auto">
    <w:name w:val="auto"/>
    <w:basedOn w:val="af2"/>
    <w:pPr>
      <w:spacing w:line="312" w:lineRule="atLeast"/>
    </w:pPr>
    <w:rPr>
      <w:rFonts w:ascii="MS Reference Specialty" w:hAnsi="MS Reference Specialty" w:cs="MS Reference Specialty"/>
    </w:rPr>
  </w:style>
  <w:style w:type="paragraph" w:customStyle="1" w:styleId="rvps23">
    <w:name w:val="rvps23"/>
    <w:basedOn w:val="af2"/>
    <w:pPr>
      <w:ind w:firstLine="720"/>
      <w:jc w:val="both"/>
    </w:pPr>
    <w:rPr>
      <w:lang w:val="uk-UA"/>
    </w:rPr>
  </w:style>
  <w:style w:type="paragraph" w:customStyle="1" w:styleId="wwwstas">
    <w:name w:val="wwwstas"/>
    <w:basedOn w:val="af2"/>
    <w:pPr>
      <w:spacing w:before="96" w:after="288"/>
      <w:ind w:left="284" w:right="284"/>
      <w:jc w:val="both"/>
    </w:pPr>
    <w:rPr>
      <w:lang w:val="uk-UA"/>
    </w:rPr>
  </w:style>
  <w:style w:type="paragraph" w:customStyle="1" w:styleId="afffffffffffffffff5">
    <w:name w:val="Стаття"/>
    <w:basedOn w:val="af2"/>
    <w:pPr>
      <w:autoSpaceDE w:val="0"/>
      <w:spacing w:before="120" w:after="120"/>
      <w:ind w:firstLine="720"/>
      <w:jc w:val="both"/>
    </w:pPr>
    <w:rPr>
      <w:sz w:val="28"/>
      <w:szCs w:val="28"/>
      <w:lang w:val="uk-UA"/>
    </w:rPr>
  </w:style>
  <w:style w:type="paragraph" w:customStyle="1" w:styleId="broken">
    <w:name w:val="broken"/>
    <w:basedOn w:val="af2"/>
    <w:pPr>
      <w:spacing w:before="280" w:after="280"/>
      <w:jc w:val="both"/>
    </w:pPr>
    <w:rPr>
      <w:rFonts w:ascii="MS Reference Specialty" w:hAnsi="MS Reference Specialty" w:cs="MS Reference Specialty"/>
      <w:color w:val="000000"/>
      <w:sz w:val="20"/>
      <w:szCs w:val="20"/>
      <w:lang w:val="uk-UA"/>
    </w:rPr>
  </w:style>
  <w:style w:type="paragraph" w:customStyle="1" w:styleId="1fffff9">
    <w:name w:val="Журнал 1"/>
    <w:pPr>
      <w:widowControl w:val="0"/>
      <w:suppressAutoHyphens/>
      <w:ind w:firstLine="357"/>
      <w:jc w:val="both"/>
    </w:pPr>
    <w:rPr>
      <w:rFonts w:ascii="Garamond" w:eastAsia="Garamond" w:hAnsi="Garamond" w:cs="Garamond"/>
      <w:lang w:eastAsia="ar-SA"/>
    </w:rPr>
  </w:style>
  <w:style w:type="paragraph" w:customStyle="1" w:styleId="afffffffffffffffff6">
    <w:name w:val="Òåêñò êîíöåâîé ñíîñêè"/>
    <w:basedOn w:val="af2"/>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2"/>
    <w:pPr>
      <w:widowControl w:val="0"/>
      <w:ind w:firstLine="397"/>
      <w:jc w:val="both"/>
    </w:pPr>
    <w:rPr>
      <w:rFonts w:ascii="UkrainianPeterburg" w:hAnsi="UkrainianPeterburg" w:cs="UkrainianPeterburg"/>
      <w:szCs w:val="20"/>
    </w:rPr>
  </w:style>
  <w:style w:type="paragraph" w:customStyle="1" w:styleId="2fffa">
    <w:name w:val="Адрес 2"/>
    <w:basedOn w:val="af2"/>
    <w:pPr>
      <w:spacing w:line="200" w:lineRule="atLeast"/>
    </w:pPr>
    <w:rPr>
      <w:sz w:val="16"/>
      <w:szCs w:val="20"/>
    </w:rPr>
  </w:style>
  <w:style w:type="paragraph" w:customStyle="1" w:styleId="afffffffffffffffff7">
    <w:name w:val="Підзаголовок"/>
    <w:basedOn w:val="af2"/>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4"/>
    <w:pPr>
      <w:snapToGrid/>
    </w:pPr>
    <w:rPr>
      <w:color w:val="000000"/>
    </w:rPr>
  </w:style>
  <w:style w:type="paragraph" w:customStyle="1" w:styleId="4f3">
    <w:name w:val="Обычный (веб)4"/>
    <w:basedOn w:val="1fff4"/>
    <w:pPr>
      <w:snapToGrid/>
    </w:pPr>
  </w:style>
  <w:style w:type="paragraph" w:customStyle="1" w:styleId="3ff5">
    <w:name w:val="Текст примечания3"/>
    <w:basedOn w:val="1fff4"/>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2"/>
    <w:pPr>
      <w:spacing w:before="280" w:after="280"/>
    </w:pPr>
  </w:style>
  <w:style w:type="paragraph" w:customStyle="1" w:styleId="msonormalbullet2gif">
    <w:name w:val="msonormalbullet2.gif"/>
    <w:basedOn w:val="af2"/>
    <w:pPr>
      <w:spacing w:before="280" w:after="280"/>
    </w:pPr>
    <w:rPr>
      <w:rFonts w:eastAsia="IzhTitl"/>
    </w:rPr>
  </w:style>
  <w:style w:type="paragraph" w:customStyle="1" w:styleId="msonormalbullet3gif">
    <w:name w:val="msonormalbullet3.gif"/>
    <w:basedOn w:val="af2"/>
    <w:pPr>
      <w:spacing w:before="280" w:after="280"/>
    </w:pPr>
    <w:rPr>
      <w:rFonts w:eastAsia="IzhTitl"/>
    </w:rPr>
  </w:style>
  <w:style w:type="paragraph" w:customStyle="1" w:styleId="msobodytextindent2bullet1gif">
    <w:name w:val="msobodytextindent2bullet1.gif"/>
    <w:basedOn w:val="af2"/>
    <w:pPr>
      <w:spacing w:before="280" w:after="280"/>
    </w:pPr>
    <w:rPr>
      <w:rFonts w:eastAsia="IzhTitl"/>
    </w:rPr>
  </w:style>
  <w:style w:type="paragraph" w:customStyle="1" w:styleId="msobodytextindent2bullet2gif">
    <w:name w:val="msobodytextindent2bullet2.gif"/>
    <w:basedOn w:val="af2"/>
    <w:pPr>
      <w:spacing w:before="280" w:after="280"/>
    </w:pPr>
    <w:rPr>
      <w:rFonts w:eastAsia="IzhTitl"/>
    </w:rPr>
  </w:style>
  <w:style w:type="paragraph" w:customStyle="1" w:styleId="msonormalbullet2gifcxspmiddle">
    <w:name w:val="msonormalbullet2gifcxspmiddle"/>
    <w:basedOn w:val="af2"/>
    <w:pPr>
      <w:spacing w:before="280" w:after="280"/>
    </w:pPr>
    <w:rPr>
      <w:rFonts w:eastAsia="IzhTitl"/>
      <w:szCs w:val="20"/>
    </w:rPr>
  </w:style>
  <w:style w:type="paragraph" w:customStyle="1" w:styleId="msonormalbullet2gifcxsplast">
    <w:name w:val="msonormalbullet2gifcxsplast"/>
    <w:basedOn w:val="af2"/>
    <w:pPr>
      <w:spacing w:before="280" w:after="280"/>
    </w:pPr>
    <w:rPr>
      <w:rFonts w:eastAsia="IzhTitl"/>
      <w:szCs w:val="20"/>
    </w:rPr>
  </w:style>
  <w:style w:type="paragraph" w:customStyle="1" w:styleId="msonormalbullet3gifcxsplast">
    <w:name w:val="msonormalbullet3gifcxsplast"/>
    <w:basedOn w:val="af2"/>
    <w:pPr>
      <w:spacing w:before="280" w:after="280"/>
    </w:pPr>
    <w:rPr>
      <w:rFonts w:eastAsia="IzhTitl"/>
    </w:rPr>
  </w:style>
  <w:style w:type="paragraph" w:customStyle="1" w:styleId="msobodytextindent2bullet2gifcxspmiddle">
    <w:name w:val="msobodytextindent2bullet2gifcxspmiddle"/>
    <w:basedOn w:val="af2"/>
    <w:pPr>
      <w:spacing w:before="280" w:after="280"/>
    </w:pPr>
    <w:rPr>
      <w:rFonts w:eastAsia="IzhTitl"/>
    </w:rPr>
  </w:style>
  <w:style w:type="paragraph" w:customStyle="1" w:styleId="msotitlebullet1gif">
    <w:name w:val="msotitlebullet1.gif"/>
    <w:basedOn w:val="af2"/>
    <w:pPr>
      <w:spacing w:before="280" w:after="280"/>
    </w:pPr>
    <w:rPr>
      <w:rFonts w:eastAsia="IzhTitl"/>
    </w:rPr>
  </w:style>
  <w:style w:type="paragraph" w:customStyle="1" w:styleId="msonormalbullet1gif">
    <w:name w:val="msonormalbullet1.gif"/>
    <w:basedOn w:val="af2"/>
    <w:pPr>
      <w:spacing w:before="280" w:after="280"/>
    </w:pPr>
    <w:rPr>
      <w:rFonts w:eastAsia="IzhTitl"/>
    </w:rPr>
  </w:style>
  <w:style w:type="paragraph" w:customStyle="1" w:styleId="msonormalbullet2gifbullet1gif">
    <w:name w:val="msonormalbullet2gifbullet1.gif"/>
    <w:basedOn w:val="af2"/>
    <w:pPr>
      <w:spacing w:before="280" w:after="280"/>
    </w:pPr>
    <w:rPr>
      <w:rFonts w:eastAsia="IzhTitl"/>
    </w:rPr>
  </w:style>
  <w:style w:type="paragraph" w:customStyle="1" w:styleId="msonormalbullet2gifbullet2gif">
    <w:name w:val="msonormalbullet2gifbullet2.gif"/>
    <w:basedOn w:val="af2"/>
    <w:pPr>
      <w:spacing w:before="280" w:after="280"/>
    </w:pPr>
    <w:rPr>
      <w:rFonts w:eastAsia="IzhTitl"/>
    </w:rPr>
  </w:style>
  <w:style w:type="paragraph" w:customStyle="1" w:styleId="msobodytextindent2bullet3gif">
    <w:name w:val="msobodytextindent2bullet3.gif"/>
    <w:basedOn w:val="af2"/>
    <w:pPr>
      <w:spacing w:before="280" w:after="280"/>
    </w:pPr>
    <w:rPr>
      <w:rFonts w:eastAsia="IzhTitl"/>
    </w:rPr>
  </w:style>
  <w:style w:type="paragraph" w:customStyle="1" w:styleId="msotitlebullet3gif">
    <w:name w:val="msotitlebullet3.gif"/>
    <w:basedOn w:val="af2"/>
    <w:pPr>
      <w:spacing w:before="280" w:after="280"/>
    </w:pPr>
    <w:rPr>
      <w:rFonts w:eastAsia="IzhTitl"/>
    </w:rPr>
  </w:style>
  <w:style w:type="paragraph" w:customStyle="1" w:styleId="nofootspace">
    <w:name w:val="nofootspace"/>
    <w:basedOn w:val="af2"/>
    <w:pPr>
      <w:ind w:firstLine="720"/>
      <w:jc w:val="both"/>
    </w:pPr>
    <w:rPr>
      <w:rFonts w:eastAsia="IzhTitl"/>
      <w:color w:val="000000"/>
    </w:rPr>
  </w:style>
  <w:style w:type="paragraph" w:customStyle="1" w:styleId="msonormalbullet2gifbullet3gif">
    <w:name w:val="msonormalbullet2gifbullet3.gif"/>
    <w:basedOn w:val="af2"/>
    <w:pPr>
      <w:spacing w:before="280" w:after="280"/>
    </w:pPr>
    <w:rPr>
      <w:rFonts w:eastAsia="IzhTitl"/>
    </w:rPr>
  </w:style>
  <w:style w:type="paragraph" w:customStyle="1" w:styleId="msonormalbullet2gifbullet2gifbullet2gif">
    <w:name w:val="msonormalbullet2gifbullet2gifbullet2.gif"/>
    <w:basedOn w:val="af2"/>
    <w:pPr>
      <w:spacing w:before="280" w:after="280"/>
    </w:pPr>
    <w:rPr>
      <w:rFonts w:eastAsia="IzhTitl"/>
    </w:rPr>
  </w:style>
  <w:style w:type="paragraph" w:customStyle="1" w:styleId="msobodytextbullet1gif">
    <w:name w:val="msobodytextbullet1.gif"/>
    <w:basedOn w:val="af2"/>
    <w:pPr>
      <w:spacing w:before="280" w:after="280"/>
    </w:pPr>
    <w:rPr>
      <w:rFonts w:eastAsia="IzhTitl"/>
    </w:rPr>
  </w:style>
  <w:style w:type="paragraph" w:customStyle="1" w:styleId="msobodytextbullet3gif">
    <w:name w:val="msobodytextbullet3.gif"/>
    <w:basedOn w:val="af2"/>
    <w:pPr>
      <w:spacing w:before="280" w:after="280"/>
    </w:pPr>
    <w:rPr>
      <w:rFonts w:eastAsia="IzhTitl"/>
    </w:rPr>
  </w:style>
  <w:style w:type="paragraph" w:customStyle="1" w:styleId="msonormalbullet2gifbullet1gifbullet3gif">
    <w:name w:val="msonormalbullet2gifbullet1gifbullet3.gif"/>
    <w:basedOn w:val="af2"/>
    <w:pPr>
      <w:spacing w:before="280" w:after="280"/>
    </w:pPr>
    <w:rPr>
      <w:rFonts w:eastAsia="IzhTitl"/>
    </w:rPr>
  </w:style>
  <w:style w:type="paragraph" w:customStyle="1" w:styleId="msonormalbullet1gifbullet1gif">
    <w:name w:val="msonormalbullet1gifbullet1.gif"/>
    <w:basedOn w:val="af2"/>
    <w:pPr>
      <w:spacing w:before="280" w:after="280"/>
    </w:pPr>
    <w:rPr>
      <w:rFonts w:eastAsia="IzhTitl"/>
    </w:rPr>
  </w:style>
  <w:style w:type="paragraph" w:customStyle="1" w:styleId="msonormalbullet1gifbullet3gif">
    <w:name w:val="msonormalbullet1gifbullet3.gif"/>
    <w:basedOn w:val="af2"/>
    <w:pPr>
      <w:spacing w:before="280" w:after="280"/>
    </w:pPr>
    <w:rPr>
      <w:rFonts w:eastAsia="IzhTitl"/>
    </w:rPr>
  </w:style>
  <w:style w:type="paragraph" w:customStyle="1" w:styleId="msonormalbullet2gifbullet2gifbullet1gif">
    <w:name w:val="msonormalbullet2gifbullet2gifbullet1.gif"/>
    <w:basedOn w:val="af2"/>
    <w:pPr>
      <w:spacing w:before="280" w:after="280"/>
    </w:pPr>
    <w:rPr>
      <w:rFonts w:eastAsia="IzhTitl"/>
    </w:rPr>
  </w:style>
  <w:style w:type="paragraph" w:customStyle="1" w:styleId="msonormalbullet2gifbullet2gifbullet3gif">
    <w:name w:val="msonormalbullet2gifbullet2gifbullet3.gif"/>
    <w:basedOn w:val="af2"/>
    <w:pPr>
      <w:spacing w:before="280" w:after="280"/>
    </w:pPr>
    <w:rPr>
      <w:rFonts w:eastAsia="IzhTitl"/>
    </w:rPr>
  </w:style>
  <w:style w:type="paragraph" w:customStyle="1" w:styleId="msofootnotetextbullet1gif">
    <w:name w:val="msofootnotetextbullet1.gif"/>
    <w:basedOn w:val="af2"/>
    <w:pPr>
      <w:spacing w:before="280" w:after="280"/>
    </w:pPr>
    <w:rPr>
      <w:rFonts w:eastAsia="IzhTitl"/>
    </w:rPr>
  </w:style>
  <w:style w:type="paragraph" w:customStyle="1" w:styleId="msofootnotetextbullet2gif">
    <w:name w:val="msofootnotetextbullet2.gif"/>
    <w:basedOn w:val="af2"/>
    <w:pPr>
      <w:spacing w:before="280" w:after="280"/>
    </w:pPr>
    <w:rPr>
      <w:rFonts w:eastAsia="IzhTitl"/>
    </w:rPr>
  </w:style>
  <w:style w:type="paragraph" w:customStyle="1" w:styleId="1fffffa">
    <w:name w:val="Заголовок оглавления1"/>
    <w:basedOn w:val="1"/>
    <w:next w:val="af2"/>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2"/>
    <w:pPr>
      <w:spacing w:before="280" w:after="280"/>
    </w:pPr>
    <w:rPr>
      <w:rFonts w:eastAsia="IzhTitl"/>
    </w:rPr>
  </w:style>
  <w:style w:type="paragraph" w:customStyle="1" w:styleId="msobodytextcxspmiddle">
    <w:name w:val="msobodytextcxspmiddle"/>
    <w:basedOn w:val="af2"/>
    <w:pPr>
      <w:spacing w:before="280" w:after="280"/>
    </w:pPr>
    <w:rPr>
      <w:rFonts w:eastAsia="IzhTitl"/>
      <w:szCs w:val="20"/>
    </w:rPr>
  </w:style>
  <w:style w:type="paragraph" w:customStyle="1" w:styleId="msobodytextcxsplast">
    <w:name w:val="msobodytextcxsplast"/>
    <w:basedOn w:val="af2"/>
    <w:pPr>
      <w:spacing w:before="280" w:after="280"/>
    </w:pPr>
    <w:rPr>
      <w:rFonts w:eastAsia="IzhTitl"/>
      <w:szCs w:val="20"/>
    </w:rPr>
  </w:style>
  <w:style w:type="paragraph" w:customStyle="1" w:styleId="msonormalcxsplast">
    <w:name w:val="msonormalcxsplast"/>
    <w:basedOn w:val="af2"/>
    <w:pPr>
      <w:spacing w:before="280" w:after="280"/>
    </w:pPr>
    <w:rPr>
      <w:rFonts w:eastAsia="IzhTitl"/>
      <w:szCs w:val="20"/>
    </w:rPr>
  </w:style>
  <w:style w:type="paragraph" w:customStyle="1" w:styleId="msonormalbullet2gifcxspmiddlecxspmiddle">
    <w:name w:val="msonormalbullet2gifcxspmiddlecxspmiddle"/>
    <w:basedOn w:val="af2"/>
    <w:pPr>
      <w:spacing w:before="280" w:after="280"/>
    </w:pPr>
    <w:rPr>
      <w:rFonts w:eastAsia="IzhTitl"/>
      <w:szCs w:val="20"/>
    </w:rPr>
  </w:style>
  <w:style w:type="paragraph" w:customStyle="1" w:styleId="msonormalbullet2gifcxspmiddlecxsplast">
    <w:name w:val="msonormalbullet2gifcxspmiddlecxsplast"/>
    <w:basedOn w:val="af2"/>
    <w:pPr>
      <w:spacing w:before="280" w:after="280"/>
    </w:pPr>
    <w:rPr>
      <w:rFonts w:eastAsia="IzhTitl"/>
      <w:szCs w:val="20"/>
    </w:rPr>
  </w:style>
  <w:style w:type="paragraph" w:customStyle="1" w:styleId="msobodytextindent2bullet2gifcxspmiddlecxspmiddle">
    <w:name w:val="msobodytextindent2bullet2gifcxspmiddlecxspmiddle"/>
    <w:basedOn w:val="af2"/>
    <w:pPr>
      <w:spacing w:before="280" w:after="280"/>
    </w:pPr>
    <w:rPr>
      <w:rFonts w:eastAsia="IzhTitl"/>
      <w:szCs w:val="20"/>
    </w:rPr>
  </w:style>
  <w:style w:type="paragraph" w:customStyle="1" w:styleId="msonormalbullet2gifbullet1gifcxspmiddle">
    <w:name w:val="msonormalbullet2gifbullet1gifcxspmiddle"/>
    <w:basedOn w:val="af2"/>
    <w:pPr>
      <w:spacing w:before="280" w:after="280"/>
    </w:pPr>
    <w:rPr>
      <w:rFonts w:eastAsia="IzhTitl"/>
      <w:szCs w:val="20"/>
    </w:rPr>
  </w:style>
  <w:style w:type="paragraph" w:customStyle="1" w:styleId="msonormalbullet2gifbullet1gifcxsplast">
    <w:name w:val="msonormalbullet2gifbullet1gifcxsplast"/>
    <w:basedOn w:val="af2"/>
    <w:pPr>
      <w:spacing w:before="280" w:after="280"/>
    </w:pPr>
    <w:rPr>
      <w:rFonts w:eastAsia="IzhTitl"/>
      <w:szCs w:val="20"/>
    </w:rPr>
  </w:style>
  <w:style w:type="paragraph" w:customStyle="1" w:styleId="msonormalbullet2gifbullet2gifbullet2gifcxspmiddle">
    <w:name w:val="msonormalbullet2gifbullet2gifbullet2gifcxspmiddle"/>
    <w:basedOn w:val="af2"/>
    <w:pPr>
      <w:spacing w:before="280" w:after="280"/>
    </w:pPr>
    <w:rPr>
      <w:rFonts w:eastAsia="IzhTitl"/>
      <w:szCs w:val="20"/>
    </w:rPr>
  </w:style>
  <w:style w:type="paragraph" w:customStyle="1" w:styleId="msonormalbullet2gifbullet2gifbullet2gifcxsplast">
    <w:name w:val="msonormalbullet2gifbullet2gifbullet2gifcxsplast"/>
    <w:basedOn w:val="af2"/>
    <w:pPr>
      <w:spacing w:before="280" w:after="280"/>
    </w:pPr>
    <w:rPr>
      <w:rFonts w:eastAsia="IzhTitl"/>
      <w:szCs w:val="20"/>
    </w:rPr>
  </w:style>
  <w:style w:type="paragraph" w:customStyle="1" w:styleId="msonormalbullet2gifbullet2gifcxspmiddle">
    <w:name w:val="msonormalbullet2gifbullet2gifcxspmiddle"/>
    <w:basedOn w:val="af2"/>
    <w:pPr>
      <w:spacing w:before="280" w:after="280"/>
    </w:pPr>
    <w:rPr>
      <w:rFonts w:eastAsia="IzhTitl"/>
      <w:szCs w:val="20"/>
    </w:rPr>
  </w:style>
  <w:style w:type="paragraph" w:customStyle="1" w:styleId="msonormalbullet2gifbullet2gifcxsplast">
    <w:name w:val="msonormalbullet2gifbullet2gifcxsplast"/>
    <w:basedOn w:val="af2"/>
    <w:pPr>
      <w:spacing w:before="280" w:after="280"/>
    </w:pPr>
    <w:rPr>
      <w:rFonts w:eastAsia="IzhTitl"/>
      <w:szCs w:val="20"/>
    </w:rPr>
  </w:style>
  <w:style w:type="paragraph" w:customStyle="1" w:styleId="msonormalbullet2gifbullet2gifbullet3gifcxspmiddle">
    <w:name w:val="msonormalbullet2gifbullet2gifbullet3gifcxspmiddle"/>
    <w:basedOn w:val="af2"/>
    <w:pPr>
      <w:spacing w:before="280" w:after="280"/>
    </w:pPr>
    <w:rPr>
      <w:rFonts w:eastAsia="IzhTitl"/>
      <w:szCs w:val="20"/>
    </w:rPr>
  </w:style>
  <w:style w:type="paragraph" w:customStyle="1" w:styleId="msonormalbullet2gifbullet2gifbullet3gifcxsplast">
    <w:name w:val="msonormalbullet2gifbullet2gifbullet3gifcxsplast"/>
    <w:basedOn w:val="af2"/>
    <w:pPr>
      <w:spacing w:before="280" w:after="280"/>
    </w:pPr>
    <w:rPr>
      <w:rFonts w:eastAsia="IzhTitl"/>
      <w:szCs w:val="20"/>
    </w:rPr>
  </w:style>
  <w:style w:type="paragraph" w:customStyle="1" w:styleId="msonormalbullet2gifbullet3gifcxspmiddle">
    <w:name w:val="msonormalbullet2gifbullet3gifcxspmiddle"/>
    <w:basedOn w:val="af2"/>
    <w:pPr>
      <w:spacing w:before="280" w:after="280"/>
    </w:pPr>
    <w:rPr>
      <w:rFonts w:eastAsia="IzhTitl"/>
      <w:szCs w:val="20"/>
    </w:rPr>
  </w:style>
  <w:style w:type="paragraph" w:customStyle="1" w:styleId="msonormalbullet2gifbullet3gifcxsplast">
    <w:name w:val="msonormalbullet2gifbullet3gifcxsplast"/>
    <w:basedOn w:val="af2"/>
    <w:pPr>
      <w:spacing w:before="280" w:after="280"/>
    </w:pPr>
    <w:rPr>
      <w:rFonts w:eastAsia="IzhTitl"/>
      <w:szCs w:val="20"/>
    </w:rPr>
  </w:style>
  <w:style w:type="paragraph" w:customStyle="1" w:styleId="msonormalbullet1gifcxsplast">
    <w:name w:val="msonormalbullet1gifcxsplast"/>
    <w:basedOn w:val="af2"/>
    <w:pPr>
      <w:spacing w:before="280" w:after="280"/>
    </w:pPr>
    <w:rPr>
      <w:rFonts w:eastAsia="IzhTitl"/>
      <w:szCs w:val="20"/>
    </w:rPr>
  </w:style>
  <w:style w:type="paragraph" w:customStyle="1" w:styleId="text-ks">
    <w:name w:val="text-ks"/>
    <w:basedOn w:val="af2"/>
    <w:pPr>
      <w:spacing w:before="48" w:after="48"/>
      <w:ind w:firstLine="360"/>
      <w:jc w:val="both"/>
    </w:pPr>
    <w:rPr>
      <w:rFonts w:eastAsia="IzhTitl"/>
    </w:rPr>
  </w:style>
  <w:style w:type="paragraph" w:customStyle="1" w:styleId="Style2">
    <w:name w:val="Style2"/>
    <w:basedOn w:val="af2"/>
    <w:pPr>
      <w:widowControl w:val="0"/>
      <w:autoSpaceDE w:val="0"/>
      <w:spacing w:line="252" w:lineRule="exact"/>
      <w:ind w:firstLine="334"/>
      <w:jc w:val="both"/>
    </w:pPr>
    <w:rPr>
      <w:rFonts w:eastAsia="IzhTitl"/>
      <w:lang w:val="uk-UA"/>
    </w:rPr>
  </w:style>
  <w:style w:type="paragraph" w:customStyle="1" w:styleId="Style4">
    <w:name w:val="Style4"/>
    <w:basedOn w:val="af2"/>
    <w:pPr>
      <w:widowControl w:val="0"/>
      <w:autoSpaceDE w:val="0"/>
      <w:spacing w:line="248" w:lineRule="exact"/>
      <w:ind w:firstLine="404"/>
      <w:jc w:val="both"/>
    </w:pPr>
    <w:rPr>
      <w:rFonts w:eastAsia="IzhTitl"/>
      <w:lang w:val="uk-UA"/>
    </w:rPr>
  </w:style>
  <w:style w:type="paragraph" w:customStyle="1" w:styleId="Style5">
    <w:name w:val="Style5"/>
    <w:basedOn w:val="af2"/>
    <w:pPr>
      <w:widowControl w:val="0"/>
      <w:autoSpaceDE w:val="0"/>
      <w:spacing w:line="238" w:lineRule="exact"/>
      <w:jc w:val="both"/>
    </w:pPr>
    <w:rPr>
      <w:rFonts w:eastAsia="IzhTitl"/>
      <w:lang w:val="uk-UA"/>
    </w:rPr>
  </w:style>
  <w:style w:type="paragraph" w:customStyle="1" w:styleId="rvps8">
    <w:name w:val="rvps8"/>
    <w:basedOn w:val="af2"/>
    <w:pPr>
      <w:keepNext/>
      <w:jc w:val="both"/>
    </w:pPr>
  </w:style>
  <w:style w:type="paragraph" w:customStyle="1" w:styleId="rvps10">
    <w:name w:val="rvps10"/>
    <w:basedOn w:val="af2"/>
    <w:pPr>
      <w:ind w:left="2880" w:firstLine="720"/>
      <w:jc w:val="both"/>
    </w:pPr>
  </w:style>
  <w:style w:type="paragraph" w:customStyle="1" w:styleId="rvps11">
    <w:name w:val="rvps11"/>
    <w:basedOn w:val="af2"/>
    <w:pPr>
      <w:ind w:left="4320" w:firstLine="720"/>
      <w:jc w:val="both"/>
    </w:pPr>
  </w:style>
  <w:style w:type="paragraph" w:customStyle="1" w:styleId="rvps12">
    <w:name w:val="rvps12"/>
    <w:basedOn w:val="af2"/>
    <w:pPr>
      <w:ind w:left="3600"/>
      <w:jc w:val="both"/>
    </w:pPr>
  </w:style>
  <w:style w:type="paragraph" w:customStyle="1" w:styleId="rvps13">
    <w:name w:val="rvps13"/>
    <w:basedOn w:val="af2"/>
    <w:pPr>
      <w:ind w:left="2130" w:hanging="2130"/>
      <w:jc w:val="both"/>
    </w:pPr>
  </w:style>
  <w:style w:type="paragraph" w:customStyle="1" w:styleId="afffffffffffffffff8">
    <w:name w:val="Òåêñò"/>
    <w:basedOn w:val="af2"/>
    <w:pPr>
      <w:spacing w:line="320" w:lineRule="atLeast"/>
      <w:ind w:firstLine="283"/>
      <w:jc w:val="both"/>
    </w:pPr>
    <w:rPr>
      <w:rFonts w:ascii="IzhTitl" w:hAnsi="IzhTitl" w:cs="IzhTitl"/>
      <w:sz w:val="28"/>
      <w:szCs w:val="20"/>
      <w:lang w:val="en-GB"/>
    </w:rPr>
  </w:style>
  <w:style w:type="paragraph" w:customStyle="1" w:styleId="1fffffb">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9">
    <w:name w:val="текст дисера"/>
    <w:basedOn w:val="af2"/>
    <w:pPr>
      <w:widowControl w:val="0"/>
      <w:autoSpaceDE w:val="0"/>
      <w:spacing w:line="360" w:lineRule="auto"/>
      <w:ind w:firstLine="567"/>
      <w:jc w:val="both"/>
    </w:pPr>
    <w:rPr>
      <w:sz w:val="28"/>
      <w:szCs w:val="28"/>
      <w:lang w:val="uk-UA"/>
    </w:rPr>
  </w:style>
  <w:style w:type="paragraph" w:customStyle="1" w:styleId="iNormalText0">
    <w:name w:val="iNormalText"/>
    <w:basedOn w:val="af2"/>
    <w:pPr>
      <w:widowControl w:val="0"/>
      <w:shd w:val="clear" w:color="auto" w:fill="FFFFFF"/>
      <w:autoSpaceDE w:val="0"/>
      <w:ind w:firstLine="567"/>
      <w:jc w:val="both"/>
    </w:pPr>
    <w:rPr>
      <w:color w:val="000000"/>
      <w:sz w:val="28"/>
      <w:szCs w:val="28"/>
      <w:lang w:val="uk-UA"/>
    </w:rPr>
  </w:style>
  <w:style w:type="paragraph" w:customStyle="1" w:styleId="afffffffffffffffffa">
    <w:name w:val="Без інтервалів"/>
    <w:basedOn w:val="af2"/>
    <w:rPr>
      <w:lang w:val="uk-UA"/>
    </w:rPr>
  </w:style>
  <w:style w:type="paragraph" w:customStyle="1" w:styleId="afffffffffffffffffb">
    <w:name w:val="Абзац списку"/>
    <w:basedOn w:val="af2"/>
    <w:pPr>
      <w:ind w:left="720"/>
    </w:pPr>
    <w:rPr>
      <w:lang w:val="uk-UA"/>
    </w:rPr>
  </w:style>
  <w:style w:type="paragraph" w:customStyle="1" w:styleId="afffffffffffffffffc">
    <w:name w:val="Цитація"/>
    <w:basedOn w:val="af2"/>
    <w:next w:val="af2"/>
    <w:pPr>
      <w:spacing w:before="200"/>
      <w:ind w:left="360" w:right="360"/>
    </w:pPr>
    <w:rPr>
      <w:i/>
      <w:iCs/>
      <w:lang w:val="uk-UA"/>
    </w:rPr>
  </w:style>
  <w:style w:type="paragraph" w:customStyle="1" w:styleId="afffffffffffffffffd">
    <w:name w:val="Насичена цитата"/>
    <w:basedOn w:val="af2"/>
    <w:next w:val="af2"/>
    <w:pPr>
      <w:pBdr>
        <w:bottom w:val="single" w:sz="4" w:space="1" w:color="000000"/>
      </w:pBdr>
      <w:spacing w:before="200" w:after="280"/>
      <w:ind w:left="1008" w:right="1152"/>
    </w:pPr>
    <w:rPr>
      <w:b/>
      <w:bCs/>
      <w:i/>
      <w:iCs/>
      <w:lang w:val="uk-UA"/>
    </w:rPr>
  </w:style>
  <w:style w:type="paragraph" w:customStyle="1" w:styleId="afffffffffffffffffe">
    <w:name w:val="Стандартный"/>
    <w:basedOn w:val="af2"/>
    <w:pPr>
      <w:ind w:firstLine="709"/>
    </w:pPr>
    <w:rPr>
      <w:sz w:val="28"/>
      <w:szCs w:val="28"/>
      <w:lang w:val="uk-UA"/>
    </w:rPr>
  </w:style>
  <w:style w:type="paragraph" w:customStyle="1" w:styleId="caaieiaie8">
    <w:name w:val="caaieiaie 8"/>
    <w:basedOn w:val="af2"/>
    <w:next w:val="af2"/>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2"/>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8"/>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
    <w:name w:val="Лит"/>
    <w:basedOn w:val="af2"/>
    <w:pPr>
      <w:keepNext/>
      <w:keepLines/>
      <w:autoSpaceDE w:val="0"/>
      <w:spacing w:before="240"/>
      <w:jc w:val="center"/>
    </w:pPr>
    <w:rPr>
      <w:caps/>
      <w:sz w:val="28"/>
      <w:szCs w:val="28"/>
    </w:rPr>
  </w:style>
  <w:style w:type="paragraph" w:customStyle="1" w:styleId="affffffffffffffffff0">
    <w:name w:val="текст сноски Знак"/>
    <w:basedOn w:val="af2"/>
    <w:pPr>
      <w:autoSpaceDE w:val="0"/>
      <w:ind w:firstLine="709"/>
      <w:jc w:val="both"/>
    </w:pPr>
    <w:rPr>
      <w:sz w:val="16"/>
      <w:szCs w:val="20"/>
    </w:rPr>
  </w:style>
  <w:style w:type="paragraph" w:customStyle="1" w:styleId="affffffffffffffffff1">
    <w:name w:val="автор"/>
    <w:basedOn w:val="af2"/>
    <w:pPr>
      <w:jc w:val="center"/>
    </w:pPr>
    <w:rPr>
      <w:sz w:val="28"/>
      <w:szCs w:val="20"/>
    </w:rPr>
  </w:style>
  <w:style w:type="paragraph" w:customStyle="1" w:styleId="5--0">
    <w:name w:val="5-Текст статьи-укр"/>
    <w:basedOn w:val="af2"/>
    <w:pPr>
      <w:widowControl w:val="0"/>
      <w:spacing w:line="216" w:lineRule="auto"/>
      <w:ind w:firstLine="397"/>
      <w:jc w:val="both"/>
    </w:pPr>
    <w:rPr>
      <w:sz w:val="19"/>
      <w:szCs w:val="18"/>
      <w:lang w:val="uk-UA"/>
    </w:rPr>
  </w:style>
  <w:style w:type="paragraph" w:styleId="affffffffffffffffff2">
    <w:name w:val="envelope address"/>
    <w:basedOn w:val="af2"/>
    <w:pPr>
      <w:widowControl w:val="0"/>
      <w:ind w:left="2880"/>
    </w:pPr>
    <w:rPr>
      <w:rFonts w:ascii="OpenSymbol" w:hAnsi="OpenSymbol" w:cs="OpenSymbol"/>
    </w:rPr>
  </w:style>
  <w:style w:type="paragraph" w:customStyle="1" w:styleId="11f1">
    <w:name w:val="Дата11"/>
    <w:basedOn w:val="af2"/>
    <w:next w:val="af2"/>
    <w:pPr>
      <w:widowControl w:val="0"/>
    </w:pPr>
    <w:rPr>
      <w:szCs w:val="20"/>
    </w:rPr>
  </w:style>
  <w:style w:type="paragraph" w:customStyle="1" w:styleId="41">
    <w:name w:val="Маркированный список 41"/>
    <w:basedOn w:val="af2"/>
    <w:pPr>
      <w:widowControl w:val="0"/>
      <w:numPr>
        <w:numId w:val="3"/>
      </w:numPr>
    </w:pPr>
    <w:rPr>
      <w:szCs w:val="20"/>
    </w:rPr>
  </w:style>
  <w:style w:type="paragraph" w:customStyle="1" w:styleId="51">
    <w:name w:val="Маркированный список 51"/>
    <w:basedOn w:val="af2"/>
    <w:pPr>
      <w:widowControl w:val="0"/>
      <w:numPr>
        <w:numId w:val="2"/>
      </w:numPr>
    </w:pPr>
    <w:rPr>
      <w:szCs w:val="20"/>
    </w:rPr>
  </w:style>
  <w:style w:type="paragraph" w:styleId="2fffb">
    <w:name w:val="envelope return"/>
    <w:basedOn w:val="af2"/>
    <w:pPr>
      <w:widowControl w:val="0"/>
    </w:pPr>
    <w:rPr>
      <w:rFonts w:ascii="OpenSymbol" w:hAnsi="OpenSymbol" w:cs="OpenSymbol"/>
      <w:sz w:val="20"/>
      <w:szCs w:val="20"/>
    </w:rPr>
  </w:style>
  <w:style w:type="paragraph" w:customStyle="1" w:styleId="1fffffc">
    <w:name w:val="Приветствие1"/>
    <w:basedOn w:val="af2"/>
    <w:next w:val="af2"/>
    <w:pPr>
      <w:widowControl w:val="0"/>
    </w:pPr>
    <w:rPr>
      <w:szCs w:val="20"/>
    </w:rPr>
  </w:style>
  <w:style w:type="paragraph" w:customStyle="1" w:styleId="415">
    <w:name w:val="Продолжение списка 41"/>
    <w:basedOn w:val="af2"/>
    <w:pPr>
      <w:widowControl w:val="0"/>
      <w:spacing w:after="120"/>
      <w:ind w:left="1132"/>
    </w:pPr>
    <w:rPr>
      <w:szCs w:val="20"/>
    </w:rPr>
  </w:style>
  <w:style w:type="paragraph" w:customStyle="1" w:styleId="514">
    <w:name w:val="Продолжение списка 51"/>
    <w:basedOn w:val="af2"/>
    <w:pPr>
      <w:widowControl w:val="0"/>
      <w:spacing w:after="120"/>
      <w:ind w:left="1415"/>
    </w:pPr>
    <w:rPr>
      <w:szCs w:val="20"/>
    </w:rPr>
  </w:style>
  <w:style w:type="paragraph" w:customStyle="1" w:styleId="515">
    <w:name w:val="Список 51"/>
    <w:basedOn w:val="af2"/>
    <w:pPr>
      <w:widowControl w:val="0"/>
      <w:ind w:left="1415" w:hanging="283"/>
    </w:pPr>
    <w:rPr>
      <w:szCs w:val="20"/>
    </w:rPr>
  </w:style>
  <w:style w:type="paragraph" w:customStyle="1" w:styleId="1fffffd">
    <w:name w:val="Шапка1"/>
    <w:basedOn w:val="af2"/>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3">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2"/>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4">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f2"/>
    <w:pPr>
      <w:spacing w:before="280" w:after="280"/>
      <w:jc w:val="center"/>
    </w:pPr>
  </w:style>
  <w:style w:type="paragraph" w:customStyle="1" w:styleId="Arial15pt125">
    <w:name w:val="Стиль Arial 15 pt Черный по ширине Первая строка:  125 см"/>
    <w:basedOn w:val="af2"/>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2"/>
    <w:pPr>
      <w:spacing w:after="221"/>
    </w:pPr>
    <w:rPr>
      <w:rFonts w:ascii="OpenSymbol" w:hAnsi="OpenSymbol" w:cs="OpenSymbol"/>
    </w:rPr>
  </w:style>
  <w:style w:type="paragraph" w:customStyle="1" w:styleId="affffffffffffffffff5">
    <w:name w:val="керивн"/>
    <w:basedOn w:val="af2"/>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6">
    <w:name w:val="Обложка"/>
    <w:basedOn w:val="affffffffffffffffff5"/>
    <w:pPr>
      <w:spacing w:line="288" w:lineRule="auto"/>
      <w:ind w:left="0" w:firstLine="0"/>
      <w:jc w:val="center"/>
    </w:pPr>
    <w:rPr>
      <w:rFonts w:ascii="OpenSymbol" w:hAnsi="OpenSymbol" w:cs="OpenSymbol"/>
      <w:spacing w:val="0"/>
    </w:rPr>
  </w:style>
  <w:style w:type="paragraph" w:customStyle="1" w:styleId="affffffffffffffffff7">
    <w:name w:val="Рукопись"/>
    <w:basedOn w:val="af2"/>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2"/>
    <w:pPr>
      <w:widowControl w:val="0"/>
      <w:numPr>
        <w:numId w:val="22"/>
      </w:numPr>
      <w:spacing w:line="360" w:lineRule="auto"/>
    </w:pPr>
    <w:rPr>
      <w:sz w:val="28"/>
      <w:szCs w:val="20"/>
      <w:lang w:val="uk-UA"/>
    </w:rPr>
  </w:style>
  <w:style w:type="paragraph" w:customStyle="1" w:styleId="Foot">
    <w:name w:val="Foot"/>
    <w:basedOn w:val="affffffff1"/>
    <w:pPr>
      <w:spacing w:line="240" w:lineRule="auto"/>
      <w:ind w:firstLine="720"/>
    </w:pPr>
    <w:rPr>
      <w:rFonts w:ascii="ISOCPEUR" w:hAnsi="ISOCPEUR" w:cs="ISOCPEUR"/>
      <w:lang w:val="en-GB"/>
    </w:rPr>
  </w:style>
  <w:style w:type="paragraph" w:customStyle="1" w:styleId="NormalWeb1">
    <w:name w:val="Normal (Web)1"/>
    <w:basedOn w:val="af2"/>
    <w:pPr>
      <w:spacing w:before="280" w:after="280"/>
    </w:pPr>
    <w:rPr>
      <w:lang w:val="uk-UA"/>
    </w:rPr>
  </w:style>
  <w:style w:type="paragraph" w:customStyle="1" w:styleId="Exampl">
    <w:name w:val="Exampl"/>
    <w:basedOn w:val="af2"/>
    <w:pPr>
      <w:ind w:firstLine="851"/>
      <w:jc w:val="both"/>
    </w:pPr>
    <w:rPr>
      <w:rFonts w:ascii="ISOCPEUR" w:hAnsi="ISOCPEUR" w:cs="ISOCPEUR"/>
    </w:rPr>
  </w:style>
  <w:style w:type="paragraph" w:customStyle="1" w:styleId="148">
    <w:name w:val="14Полуторный"/>
    <w:basedOn w:val="af2"/>
    <w:pPr>
      <w:spacing w:line="360" w:lineRule="auto"/>
      <w:ind w:firstLine="709"/>
      <w:jc w:val="both"/>
    </w:pPr>
    <w:rPr>
      <w:sz w:val="28"/>
      <w:szCs w:val="28"/>
      <w:lang w:val="uk-UA"/>
    </w:rPr>
  </w:style>
  <w:style w:type="paragraph" w:customStyle="1" w:styleId="2fffc">
    <w:name w:val="Сноска (2)"/>
    <w:basedOn w:val="af2"/>
    <w:pPr>
      <w:widowControl w:val="0"/>
      <w:shd w:val="clear" w:color="auto" w:fill="FFFFFF"/>
      <w:spacing w:before="60" w:line="0" w:lineRule="atLeast"/>
      <w:jc w:val="right"/>
    </w:pPr>
    <w:rPr>
      <w:i/>
      <w:iCs/>
      <w:sz w:val="17"/>
      <w:szCs w:val="17"/>
    </w:rPr>
  </w:style>
  <w:style w:type="paragraph" w:customStyle="1" w:styleId="318">
    <w:name w:val="Основной текст31"/>
    <w:basedOn w:val="af2"/>
    <w:pPr>
      <w:widowControl w:val="0"/>
      <w:shd w:val="clear" w:color="auto" w:fill="FFFFFF"/>
      <w:spacing w:after="240" w:line="259" w:lineRule="exact"/>
      <w:jc w:val="center"/>
    </w:pPr>
    <w:rPr>
      <w:color w:val="000000"/>
      <w:sz w:val="20"/>
      <w:szCs w:val="20"/>
      <w:lang w:val="uk-UA" w:eastAsia="uk-UA" w:bidi="uk-UA"/>
    </w:rPr>
  </w:style>
  <w:style w:type="paragraph" w:customStyle="1" w:styleId="1fffffe">
    <w:name w:val="Заголовок №1"/>
    <w:basedOn w:val="af2"/>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f2"/>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2"/>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2"/>
    <w:pPr>
      <w:widowControl w:val="0"/>
      <w:shd w:val="clear" w:color="auto" w:fill="FFFFFF"/>
      <w:spacing w:before="420" w:after="300" w:line="0" w:lineRule="atLeast"/>
    </w:pPr>
    <w:rPr>
      <w:i/>
      <w:iCs/>
      <w:sz w:val="17"/>
      <w:szCs w:val="17"/>
    </w:rPr>
  </w:style>
  <w:style w:type="paragraph" w:customStyle="1" w:styleId="324">
    <w:name w:val="Заголовок №3 (2)"/>
    <w:basedOn w:val="af2"/>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2"/>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2"/>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f2"/>
    <w:pPr>
      <w:widowControl w:val="0"/>
      <w:shd w:val="clear" w:color="auto" w:fill="FFFFFF"/>
      <w:spacing w:line="0" w:lineRule="atLeast"/>
      <w:jc w:val="both"/>
    </w:pPr>
    <w:rPr>
      <w:i/>
      <w:iCs/>
      <w:sz w:val="17"/>
      <w:szCs w:val="17"/>
    </w:rPr>
  </w:style>
  <w:style w:type="paragraph" w:customStyle="1" w:styleId="3ff7">
    <w:name w:val="Заголовок №3"/>
    <w:basedOn w:val="af2"/>
    <w:pPr>
      <w:widowControl w:val="0"/>
      <w:shd w:val="clear" w:color="auto" w:fill="FFFFFF"/>
      <w:spacing w:after="180" w:line="0" w:lineRule="atLeast"/>
      <w:jc w:val="center"/>
    </w:pPr>
    <w:rPr>
      <w:b/>
      <w:bCs/>
      <w:sz w:val="23"/>
      <w:szCs w:val="23"/>
    </w:rPr>
  </w:style>
  <w:style w:type="paragraph" w:customStyle="1" w:styleId="79">
    <w:name w:val="Основной текст (7)"/>
    <w:basedOn w:val="af2"/>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2"/>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f2"/>
    <w:pPr>
      <w:widowControl w:val="0"/>
      <w:shd w:val="clear" w:color="auto" w:fill="FFFFFF"/>
      <w:spacing w:after="660" w:line="0" w:lineRule="atLeast"/>
      <w:jc w:val="right"/>
    </w:pPr>
    <w:rPr>
      <w:sz w:val="26"/>
      <w:szCs w:val="26"/>
    </w:rPr>
  </w:style>
  <w:style w:type="paragraph" w:customStyle="1" w:styleId="516">
    <w:name w:val="Основной текст51"/>
    <w:basedOn w:val="af2"/>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2"/>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2"/>
    <w:pPr>
      <w:widowControl w:val="0"/>
      <w:shd w:val="clear" w:color="auto" w:fill="FFFFFF"/>
      <w:spacing w:line="451" w:lineRule="exact"/>
    </w:pPr>
    <w:rPr>
      <w:sz w:val="26"/>
      <w:szCs w:val="26"/>
    </w:rPr>
  </w:style>
  <w:style w:type="paragraph" w:customStyle="1" w:styleId="105">
    <w:name w:val="Основной текст (10)"/>
    <w:basedOn w:val="af2"/>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2"/>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2"/>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2"/>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8">
    <w:name w:val="Подпись к картинке"/>
    <w:basedOn w:val="af2"/>
    <w:link w:val="affffffffffffffffff9"/>
    <w:pPr>
      <w:widowControl w:val="0"/>
      <w:shd w:val="clear" w:color="auto" w:fill="FFFFFF"/>
      <w:spacing w:line="0" w:lineRule="atLeast"/>
    </w:pPr>
    <w:rPr>
      <w:spacing w:val="-2"/>
      <w:sz w:val="26"/>
      <w:szCs w:val="26"/>
    </w:rPr>
  </w:style>
  <w:style w:type="paragraph" w:customStyle="1" w:styleId="7a">
    <w:name w:val="Заголовок №7"/>
    <w:basedOn w:val="af2"/>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f"/>
    <w:next w:val="affffffff"/>
    <w:pPr>
      <w:keepNext/>
      <w:autoSpaceDE w:val="0"/>
      <w:spacing w:after="0" w:line="480" w:lineRule="auto"/>
      <w:ind w:firstLine="720"/>
      <w:jc w:val="center"/>
    </w:pPr>
    <w:rPr>
      <w:b/>
      <w:bCs/>
      <w:szCs w:val="28"/>
    </w:rPr>
  </w:style>
  <w:style w:type="paragraph" w:customStyle="1" w:styleId="3ff8">
    <w:name w:val="????????? 3"/>
    <w:basedOn w:val="affffffff"/>
    <w:next w:val="affffffff"/>
    <w:pPr>
      <w:keepNext/>
      <w:autoSpaceDE w:val="0"/>
      <w:spacing w:after="0" w:line="480" w:lineRule="auto"/>
      <w:ind w:firstLine="720"/>
      <w:jc w:val="both"/>
    </w:pPr>
    <w:rPr>
      <w:b/>
      <w:bCs/>
      <w:szCs w:val="28"/>
    </w:rPr>
  </w:style>
  <w:style w:type="paragraph" w:customStyle="1" w:styleId="4f6">
    <w:name w:val="????????? 4"/>
    <w:basedOn w:val="affffffff"/>
    <w:next w:val="affffffff"/>
    <w:pPr>
      <w:keepNext/>
      <w:autoSpaceDE w:val="0"/>
      <w:spacing w:after="0" w:line="480" w:lineRule="auto"/>
      <w:ind w:firstLine="993"/>
      <w:jc w:val="both"/>
    </w:pPr>
    <w:rPr>
      <w:b/>
      <w:bCs/>
      <w:szCs w:val="28"/>
    </w:rPr>
  </w:style>
  <w:style w:type="paragraph" w:customStyle="1" w:styleId="5f1">
    <w:name w:val="????????? 5"/>
    <w:basedOn w:val="affffffff"/>
    <w:next w:val="affffffff"/>
    <w:pPr>
      <w:keepNext/>
      <w:autoSpaceDE w:val="0"/>
      <w:spacing w:after="0"/>
      <w:jc w:val="both"/>
    </w:pPr>
    <w:rPr>
      <w:szCs w:val="28"/>
    </w:rPr>
  </w:style>
  <w:style w:type="paragraph" w:customStyle="1" w:styleId="6b">
    <w:name w:val="????????? 6"/>
    <w:basedOn w:val="affffffff"/>
    <w:next w:val="affffffff"/>
    <w:pPr>
      <w:keepNext/>
      <w:autoSpaceDE w:val="0"/>
      <w:spacing w:after="0"/>
      <w:ind w:firstLine="720"/>
      <w:jc w:val="center"/>
    </w:pPr>
    <w:rPr>
      <w:szCs w:val="28"/>
    </w:rPr>
  </w:style>
  <w:style w:type="paragraph" w:customStyle="1" w:styleId="7b">
    <w:name w:val="????????? 7"/>
    <w:basedOn w:val="affffffff"/>
    <w:next w:val="affffffff"/>
    <w:pPr>
      <w:keepNext/>
      <w:autoSpaceDE w:val="0"/>
      <w:spacing w:after="0"/>
      <w:jc w:val="center"/>
    </w:pPr>
    <w:rPr>
      <w:b/>
      <w:bCs/>
      <w:caps/>
      <w:szCs w:val="28"/>
    </w:rPr>
  </w:style>
  <w:style w:type="paragraph" w:customStyle="1" w:styleId="88">
    <w:name w:val="????????? 8"/>
    <w:basedOn w:val="affffffff"/>
    <w:next w:val="affffffff"/>
    <w:pPr>
      <w:keepNext/>
      <w:autoSpaceDE w:val="0"/>
      <w:spacing w:before="120" w:line="480" w:lineRule="auto"/>
      <w:ind w:firstLine="709"/>
    </w:pPr>
    <w:rPr>
      <w:b/>
      <w:bCs/>
      <w:szCs w:val="28"/>
    </w:rPr>
  </w:style>
  <w:style w:type="paragraph" w:customStyle="1" w:styleId="97">
    <w:name w:val="????????? 9"/>
    <w:basedOn w:val="affffffff"/>
    <w:next w:val="affffffff"/>
    <w:pPr>
      <w:keepNext/>
      <w:widowControl w:val="0"/>
      <w:autoSpaceDE w:val="0"/>
      <w:spacing w:after="0" w:line="360" w:lineRule="auto"/>
      <w:ind w:left="2126" w:right="2404"/>
      <w:jc w:val="center"/>
    </w:pPr>
    <w:rPr>
      <w:b/>
      <w:bCs/>
      <w:szCs w:val="28"/>
    </w:rPr>
  </w:style>
  <w:style w:type="paragraph" w:customStyle="1" w:styleId="affffffffffffffffffa">
    <w:name w:val="??????? ??????????"/>
    <w:basedOn w:val="affffffff"/>
    <w:pPr>
      <w:tabs>
        <w:tab w:val="center" w:pos="4536"/>
        <w:tab w:val="right" w:pos="9072"/>
      </w:tabs>
      <w:autoSpaceDE w:val="0"/>
      <w:spacing w:after="0"/>
    </w:pPr>
    <w:rPr>
      <w:szCs w:val="28"/>
    </w:rPr>
  </w:style>
  <w:style w:type="paragraph" w:customStyle="1" w:styleId="affffffffffffffffffb">
    <w:name w:val="????????????"/>
    <w:basedOn w:val="affffffff"/>
    <w:pPr>
      <w:autoSpaceDE w:val="0"/>
      <w:spacing w:before="240" w:after="0" w:line="480" w:lineRule="auto"/>
      <w:ind w:firstLine="720"/>
      <w:jc w:val="both"/>
    </w:pPr>
    <w:rPr>
      <w:szCs w:val="28"/>
    </w:rPr>
  </w:style>
  <w:style w:type="paragraph" w:customStyle="1" w:styleId="affffffffffffffffffc">
    <w:name w:val="???????? ????? ? ????????"/>
    <w:basedOn w:val="affffffff"/>
    <w:pPr>
      <w:tabs>
        <w:tab w:val="left" w:pos="567"/>
      </w:tabs>
      <w:autoSpaceDE w:val="0"/>
      <w:spacing w:after="0" w:line="376" w:lineRule="auto"/>
      <w:ind w:firstLine="567"/>
      <w:jc w:val="both"/>
    </w:pPr>
    <w:rPr>
      <w:szCs w:val="28"/>
    </w:rPr>
  </w:style>
  <w:style w:type="paragraph" w:customStyle="1" w:styleId="2ffff0">
    <w:name w:val="???????? ????? ? ???????? 2"/>
    <w:basedOn w:val="affffffff"/>
    <w:pPr>
      <w:tabs>
        <w:tab w:val="left" w:pos="360"/>
      </w:tabs>
      <w:autoSpaceDE w:val="0"/>
      <w:spacing w:after="0" w:line="376" w:lineRule="auto"/>
      <w:ind w:firstLine="357"/>
      <w:jc w:val="both"/>
    </w:pPr>
    <w:rPr>
      <w:szCs w:val="28"/>
    </w:rPr>
  </w:style>
  <w:style w:type="paragraph" w:customStyle="1" w:styleId="affffffffffffffffffd">
    <w:name w:val="???????? ?????"/>
    <w:basedOn w:val="affffffff"/>
    <w:pPr>
      <w:autoSpaceDE w:val="0"/>
      <w:spacing w:after="0"/>
    </w:pPr>
    <w:rPr>
      <w:szCs w:val="28"/>
    </w:rPr>
  </w:style>
  <w:style w:type="paragraph" w:customStyle="1" w:styleId="affffffffffffffffffe">
    <w:name w:val="????????"/>
    <w:basedOn w:val="affffffff"/>
    <w:pPr>
      <w:autoSpaceDE w:val="0"/>
      <w:spacing w:after="0" w:line="480" w:lineRule="auto"/>
      <w:ind w:firstLine="720"/>
      <w:jc w:val="center"/>
    </w:pPr>
    <w:rPr>
      <w:b/>
      <w:bCs/>
      <w:caps/>
      <w:szCs w:val="28"/>
    </w:rPr>
  </w:style>
  <w:style w:type="paragraph" w:customStyle="1" w:styleId="2ffff1">
    <w:name w:val="???????? ????? 2"/>
    <w:basedOn w:val="affffffff"/>
    <w:pPr>
      <w:widowControl w:val="0"/>
      <w:autoSpaceDE w:val="0"/>
      <w:spacing w:after="0"/>
      <w:jc w:val="center"/>
    </w:pPr>
    <w:rPr>
      <w:b/>
      <w:bCs/>
      <w:caps/>
      <w:sz w:val="32"/>
      <w:szCs w:val="32"/>
    </w:rPr>
  </w:style>
  <w:style w:type="paragraph" w:customStyle="1" w:styleId="afffffffffffffffffff">
    <w:name w:val="?????? ??????????"/>
    <w:basedOn w:val="affffffff"/>
    <w:pPr>
      <w:tabs>
        <w:tab w:val="center" w:pos="4153"/>
        <w:tab w:val="right" w:pos="8306"/>
      </w:tabs>
      <w:autoSpaceDE w:val="0"/>
      <w:spacing w:after="0"/>
    </w:pPr>
    <w:rPr>
      <w:szCs w:val="28"/>
    </w:rPr>
  </w:style>
  <w:style w:type="paragraph" w:customStyle="1" w:styleId="1ffffff">
    <w:name w:val="??????? ??????????1"/>
    <w:basedOn w:val="affffffffffffffb"/>
    <w:pPr>
      <w:tabs>
        <w:tab w:val="center" w:pos="4536"/>
        <w:tab w:val="right" w:pos="9072"/>
      </w:tabs>
      <w:overflowPunct/>
      <w:textAlignment w:val="auto"/>
    </w:pPr>
    <w:rPr>
      <w:sz w:val="20"/>
      <w:szCs w:val="20"/>
      <w:lang w:val="ru-RU"/>
    </w:rPr>
  </w:style>
  <w:style w:type="paragraph" w:customStyle="1" w:styleId="1ffffff0">
    <w:name w:val="?????? ??????????1"/>
    <w:basedOn w:val="affffffffffffffb"/>
    <w:pPr>
      <w:tabs>
        <w:tab w:val="center" w:pos="4153"/>
        <w:tab w:val="right" w:pos="8306"/>
      </w:tabs>
      <w:overflowPunct/>
      <w:textAlignment w:val="auto"/>
    </w:pPr>
    <w:rPr>
      <w:sz w:val="20"/>
      <w:szCs w:val="20"/>
      <w:lang w:val="ru-RU"/>
    </w:rPr>
  </w:style>
  <w:style w:type="paragraph" w:customStyle="1" w:styleId="1ffffff1">
    <w:name w:val="???????? ????? ? ????????1"/>
    <w:basedOn w:val="affffffffffffffb"/>
    <w:pPr>
      <w:overflowPunct/>
      <w:spacing w:line="360" w:lineRule="auto"/>
      <w:ind w:firstLine="709"/>
      <w:jc w:val="both"/>
      <w:textAlignment w:val="auto"/>
    </w:pPr>
    <w:rPr>
      <w:sz w:val="24"/>
      <w:szCs w:val="24"/>
      <w:lang w:val="ru-RU"/>
    </w:rPr>
  </w:style>
  <w:style w:type="paragraph" w:customStyle="1" w:styleId="224">
    <w:name w:val="Заголовок №2 (2)"/>
    <w:basedOn w:val="af2"/>
    <w:pPr>
      <w:widowControl w:val="0"/>
      <w:shd w:val="clear" w:color="auto" w:fill="FFFFFF"/>
      <w:spacing w:after="1500" w:line="0" w:lineRule="atLeast"/>
      <w:jc w:val="right"/>
    </w:pPr>
    <w:rPr>
      <w:sz w:val="28"/>
      <w:szCs w:val="28"/>
    </w:rPr>
  </w:style>
  <w:style w:type="paragraph" w:customStyle="1" w:styleId="521">
    <w:name w:val="Заголовок №5 (2)"/>
    <w:basedOn w:val="af2"/>
    <w:pPr>
      <w:widowControl w:val="0"/>
      <w:shd w:val="clear" w:color="auto" w:fill="FFFFFF"/>
      <w:spacing w:before="300" w:line="322" w:lineRule="exact"/>
      <w:jc w:val="center"/>
    </w:pPr>
    <w:rPr>
      <w:b/>
      <w:bCs/>
      <w:sz w:val="28"/>
      <w:szCs w:val="28"/>
    </w:rPr>
  </w:style>
  <w:style w:type="paragraph" w:customStyle="1" w:styleId="531">
    <w:name w:val="Заголовок №5 (3)"/>
    <w:basedOn w:val="af2"/>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2"/>
    <w:pPr>
      <w:widowControl w:val="0"/>
      <w:shd w:val="clear" w:color="auto" w:fill="FFFFFF"/>
      <w:spacing w:before="1620" w:after="540" w:line="0" w:lineRule="atLeast"/>
      <w:jc w:val="both"/>
    </w:pPr>
    <w:rPr>
      <w:b/>
      <w:bCs/>
      <w:sz w:val="28"/>
      <w:szCs w:val="28"/>
    </w:rPr>
  </w:style>
  <w:style w:type="paragraph" w:customStyle="1" w:styleId="Zagolowok">
    <w:name w:val="Zagolowok"/>
    <w:basedOn w:val="af2"/>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2"/>
    <w:pPr>
      <w:widowControl w:val="0"/>
      <w:spacing w:line="360" w:lineRule="auto"/>
      <w:ind w:firstLine="567"/>
      <w:jc w:val="both"/>
    </w:pPr>
    <w:rPr>
      <w:sz w:val="28"/>
      <w:szCs w:val="28"/>
    </w:rPr>
  </w:style>
  <w:style w:type="paragraph" w:customStyle="1" w:styleId="1ffffff2">
    <w:name w:val="заголовок дисера 1"/>
    <w:basedOn w:val="afffffffffffffffff9"/>
    <w:pPr>
      <w:widowControl/>
      <w:ind w:firstLine="0"/>
      <w:jc w:val="center"/>
    </w:pPr>
    <w:rPr>
      <w:rFonts w:cs="Mangal"/>
      <w:b/>
      <w:bCs/>
      <w:caps/>
    </w:rPr>
  </w:style>
  <w:style w:type="paragraph" w:customStyle="1" w:styleId="2ffff2">
    <w:name w:val="заголовок дисера 2"/>
    <w:basedOn w:val="1ffffff2"/>
    <w:pPr>
      <w:spacing w:before="360"/>
      <w:ind w:firstLine="706"/>
      <w:jc w:val="left"/>
    </w:pPr>
    <w:rPr>
      <w:caps w:val="0"/>
    </w:rPr>
  </w:style>
  <w:style w:type="paragraph" w:customStyle="1" w:styleId="3text">
    <w:name w:val="3text"/>
    <w:basedOn w:val="af2"/>
    <w:pPr>
      <w:spacing w:before="280" w:after="280"/>
    </w:pPr>
  </w:style>
  <w:style w:type="paragraph" w:customStyle="1" w:styleId="afffffffffffffffffff0">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1">
    <w:name w:val="нова"/>
    <w:basedOn w:val="af2"/>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2"/>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2">
    <w:name w:val="Нова"/>
    <w:basedOn w:val="af2"/>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3">
    <w:name w:val="Виноска"/>
    <w:basedOn w:val="af2"/>
    <w:pPr>
      <w:overflowPunct w:val="0"/>
      <w:autoSpaceDE w:val="0"/>
      <w:spacing w:line="180" w:lineRule="exact"/>
      <w:ind w:firstLine="284"/>
      <w:jc w:val="both"/>
      <w:textAlignment w:val="baseline"/>
    </w:pPr>
    <w:rPr>
      <w:rFonts w:ascii="Mincho" w:hAnsi="Mincho"/>
      <w:sz w:val="18"/>
      <w:szCs w:val="18"/>
    </w:rPr>
  </w:style>
  <w:style w:type="paragraph" w:customStyle="1" w:styleId="1ffffff3">
    <w:name w:val="ВИНОСКА1"/>
    <w:basedOn w:val="afffffffffffffffffff3"/>
    <w:pPr>
      <w:spacing w:line="240" w:lineRule="auto"/>
    </w:pPr>
    <w:rPr>
      <w:lang w:val="en-US"/>
    </w:rPr>
  </w:style>
  <w:style w:type="paragraph" w:customStyle="1" w:styleId="00000">
    <w:name w:val="00000"/>
    <w:basedOn w:val="af2"/>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4">
    <w:name w:val="Розд."/>
    <w:basedOn w:val="af2"/>
    <w:pPr>
      <w:widowControl w:val="0"/>
      <w:spacing w:line="360" w:lineRule="auto"/>
      <w:ind w:firstLine="567"/>
      <w:jc w:val="center"/>
    </w:pPr>
    <w:rPr>
      <w:b/>
      <w:sz w:val="28"/>
      <w:szCs w:val="20"/>
      <w:lang w:val="uk-UA"/>
    </w:rPr>
  </w:style>
  <w:style w:type="paragraph" w:customStyle="1" w:styleId="afffffffffffffffffff5">
    <w:name w:val="Переменные"/>
    <w:basedOn w:val="affffffff"/>
    <w:pPr>
      <w:tabs>
        <w:tab w:val="left" w:pos="482"/>
      </w:tabs>
      <w:spacing w:after="0" w:line="336" w:lineRule="auto"/>
      <w:ind w:left="482" w:hanging="482"/>
      <w:jc w:val="both"/>
    </w:pPr>
    <w:rPr>
      <w:sz w:val="18"/>
      <w:szCs w:val="18"/>
      <w:lang w:val="uk-UA"/>
    </w:rPr>
  </w:style>
  <w:style w:type="paragraph" w:customStyle="1" w:styleId="afffffffffffffffffff6">
    <w:name w:val="Чертежный"/>
    <w:pPr>
      <w:suppressAutoHyphens/>
      <w:jc w:val="both"/>
    </w:pPr>
    <w:rPr>
      <w:rFonts w:ascii="Mincho" w:eastAsia="Garamond" w:hAnsi="Mincho" w:cs="Garamond"/>
      <w:i/>
      <w:sz w:val="28"/>
      <w:lang w:val="uk-UA" w:eastAsia="ar-SA"/>
    </w:rPr>
  </w:style>
  <w:style w:type="paragraph" w:customStyle="1" w:styleId="afffffffffffffffffff7">
    <w:name w:val="Листинг программы"/>
    <w:pPr>
      <w:suppressAutoHyphens/>
    </w:pPr>
    <w:rPr>
      <w:rFonts w:ascii="Garamond" w:eastAsia="Garamond" w:hAnsi="Garamond" w:cs="Garamond"/>
      <w:lang w:eastAsia="ar-SA"/>
    </w:rPr>
  </w:style>
  <w:style w:type="paragraph" w:customStyle="1" w:styleId="fila">
    <w:name w:val="fila"/>
    <w:basedOn w:val="af2"/>
    <w:pPr>
      <w:widowControl w:val="0"/>
      <w:spacing w:line="360" w:lineRule="auto"/>
      <w:ind w:firstLine="708"/>
      <w:jc w:val="both"/>
    </w:pPr>
    <w:rPr>
      <w:sz w:val="28"/>
      <w:szCs w:val="28"/>
      <w:lang w:val="uk-UA"/>
    </w:rPr>
  </w:style>
  <w:style w:type="paragraph" w:customStyle="1" w:styleId="fila1">
    <w:name w:val="fila1"/>
    <w:basedOn w:val="af2"/>
    <w:pPr>
      <w:keepNext/>
      <w:spacing w:before="120" w:after="120" w:line="360" w:lineRule="auto"/>
      <w:ind w:firstLine="709"/>
      <w:jc w:val="both"/>
    </w:pPr>
    <w:rPr>
      <w:b/>
      <w:bCs/>
      <w:sz w:val="28"/>
      <w:lang w:val="uk-UA"/>
    </w:rPr>
  </w:style>
  <w:style w:type="paragraph" w:customStyle="1" w:styleId="SL">
    <w:name w:val="SL"/>
    <w:basedOn w:val="af2"/>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2"/>
    <w:pPr>
      <w:widowControl w:val="0"/>
      <w:tabs>
        <w:tab w:val="left" w:pos="539"/>
      </w:tabs>
      <w:ind w:left="454" w:hanging="227"/>
      <w:jc w:val="both"/>
    </w:pPr>
    <w:rPr>
      <w:color w:val="000000"/>
      <w:sz w:val="30"/>
      <w:szCs w:val="22"/>
      <w:lang w:val="uk-UA"/>
    </w:rPr>
  </w:style>
  <w:style w:type="paragraph" w:customStyle="1" w:styleId="fs">
    <w:name w:val="fs"/>
    <w:basedOn w:val="af2"/>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f2"/>
    <w:pPr>
      <w:widowControl w:val="0"/>
      <w:ind w:left="284" w:hanging="284"/>
      <w:jc w:val="both"/>
    </w:pPr>
    <w:rPr>
      <w:color w:val="000000"/>
      <w:sz w:val="20"/>
      <w:szCs w:val="20"/>
    </w:rPr>
  </w:style>
  <w:style w:type="paragraph" w:customStyle="1" w:styleId="fill">
    <w:name w:val="fill"/>
    <w:basedOn w:val="af2"/>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4">
    <w:name w:val="1_Заголовок"/>
    <w:basedOn w:val="2ffff3"/>
    <w:pPr>
      <w:ind w:firstLine="0"/>
      <w:jc w:val="center"/>
    </w:pPr>
    <w:rPr>
      <w:b/>
      <w:bCs/>
      <w:color w:val="auto"/>
    </w:rPr>
  </w:style>
  <w:style w:type="paragraph" w:customStyle="1" w:styleId="3ff9">
    <w:name w:val="Лит 3"/>
    <w:basedOn w:val="af2"/>
    <w:pPr>
      <w:widowControl w:val="0"/>
      <w:tabs>
        <w:tab w:val="left" w:pos="1287"/>
      </w:tabs>
      <w:spacing w:after="120"/>
      <w:ind w:left="851" w:hanging="851"/>
    </w:pPr>
    <w:rPr>
      <w:sz w:val="28"/>
      <w:lang w:val="uk-UA"/>
    </w:rPr>
  </w:style>
  <w:style w:type="paragraph" w:customStyle="1" w:styleId="rvps25">
    <w:name w:val="rvps25"/>
    <w:basedOn w:val="af2"/>
    <w:pPr>
      <w:keepNext/>
      <w:shd w:val="clear" w:color="auto" w:fill="FFFFFF"/>
      <w:jc w:val="center"/>
    </w:pPr>
  </w:style>
  <w:style w:type="paragraph" w:customStyle="1" w:styleId="1007">
    <w:name w:val="Стиль 10 пт По ширине Первая строка:  07 см"/>
    <w:basedOn w:val="af2"/>
    <w:pPr>
      <w:ind w:firstLine="397"/>
      <w:jc w:val="both"/>
    </w:pPr>
    <w:rPr>
      <w:sz w:val="20"/>
      <w:szCs w:val="20"/>
      <w:lang w:val="uk-UA"/>
    </w:rPr>
  </w:style>
  <w:style w:type="paragraph" w:customStyle="1" w:styleId="afffffffffffffffffff8">
    <w:name w:val="КУ_литература"/>
    <w:basedOn w:val="affffffff6"/>
    <w:pPr>
      <w:suppressLineNumbers/>
      <w:tabs>
        <w:tab w:val="left" w:pos="284"/>
      </w:tabs>
      <w:spacing w:after="0"/>
      <w:ind w:left="720" w:hanging="360"/>
      <w:jc w:val="both"/>
    </w:pPr>
    <w:rPr>
      <w:spacing w:val="-2"/>
      <w:sz w:val="18"/>
      <w:szCs w:val="18"/>
    </w:rPr>
  </w:style>
  <w:style w:type="paragraph" w:customStyle="1" w:styleId="afffffffffffffffffff9">
    <w:name w:val="Сергей"/>
    <w:basedOn w:val="af2"/>
    <w:pPr>
      <w:ind w:firstLine="425"/>
      <w:jc w:val="both"/>
    </w:pPr>
    <w:rPr>
      <w:sz w:val="28"/>
      <w:szCs w:val="28"/>
    </w:rPr>
  </w:style>
  <w:style w:type="paragraph" w:customStyle="1" w:styleId="21c">
    <w:name w:val="Основний текст з відступом 21"/>
    <w:basedOn w:val="af2"/>
    <w:pPr>
      <w:spacing w:after="120" w:line="480" w:lineRule="auto"/>
      <w:ind w:left="283" w:firstLine="425"/>
    </w:pPr>
    <w:rPr>
      <w:sz w:val="28"/>
      <w:szCs w:val="28"/>
    </w:rPr>
  </w:style>
  <w:style w:type="paragraph" w:customStyle="1" w:styleId="bodytextnoindent">
    <w:name w:val="bodytextnoindent"/>
    <w:basedOn w:val="af2"/>
    <w:pPr>
      <w:spacing w:before="200" w:after="40"/>
    </w:pPr>
    <w:rPr>
      <w:sz w:val="26"/>
      <w:szCs w:val="26"/>
    </w:rPr>
  </w:style>
  <w:style w:type="paragraph" w:customStyle="1" w:styleId="106">
    <w:name w:val="Оглавление 10"/>
    <w:basedOn w:val="1ffffb"/>
    <w:pPr>
      <w:tabs>
        <w:tab w:val="right" w:leader="dot" w:pos="7090"/>
      </w:tabs>
      <w:ind w:left="2547"/>
    </w:pPr>
    <w:rPr>
      <w:rFonts w:ascii="FreeSetCTT" w:hAnsi="FreeSetCTT" w:cs="Garamond"/>
    </w:rPr>
  </w:style>
  <w:style w:type="paragraph" w:customStyle="1" w:styleId="Style12">
    <w:name w:val="Style12"/>
    <w:basedOn w:val="af2"/>
    <w:pPr>
      <w:widowControl w:val="0"/>
      <w:autoSpaceDE w:val="0"/>
      <w:spacing w:line="322" w:lineRule="exact"/>
      <w:ind w:firstLine="778"/>
      <w:jc w:val="both"/>
    </w:pPr>
  </w:style>
  <w:style w:type="paragraph" w:customStyle="1" w:styleId="Style14">
    <w:name w:val="Style14"/>
    <w:basedOn w:val="af2"/>
    <w:pPr>
      <w:widowControl w:val="0"/>
      <w:autoSpaceDE w:val="0"/>
      <w:spacing w:line="326" w:lineRule="exact"/>
      <w:ind w:hanging="355"/>
      <w:jc w:val="both"/>
    </w:pPr>
  </w:style>
  <w:style w:type="paragraph" w:customStyle="1" w:styleId="Style16">
    <w:name w:val="Style16"/>
    <w:basedOn w:val="af2"/>
    <w:pPr>
      <w:widowControl w:val="0"/>
      <w:autoSpaceDE w:val="0"/>
      <w:spacing w:line="326" w:lineRule="exact"/>
      <w:ind w:firstLine="365"/>
      <w:jc w:val="both"/>
    </w:pPr>
  </w:style>
  <w:style w:type="paragraph" w:customStyle="1" w:styleId="43">
    <w:name w:val="Заг 4"/>
    <w:basedOn w:val="af2"/>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a">
    <w:name w:val="Обычный центр"/>
    <w:basedOn w:val="af2"/>
    <w:pPr>
      <w:ind w:left="1701" w:right="1701"/>
      <w:jc w:val="both"/>
    </w:pPr>
    <w:rPr>
      <w:sz w:val="28"/>
      <w:szCs w:val="20"/>
      <w:lang w:val="uk-UA"/>
    </w:rPr>
  </w:style>
  <w:style w:type="paragraph" w:customStyle="1" w:styleId="-8">
    <w:name w:val="Цитата-ижица"/>
    <w:basedOn w:val="af2"/>
    <w:next w:val="af2"/>
    <w:pPr>
      <w:spacing w:before="120" w:after="120" w:line="360" w:lineRule="auto"/>
      <w:ind w:left="567" w:right="567"/>
      <w:jc w:val="both"/>
    </w:pPr>
    <w:rPr>
      <w:rFonts w:ascii="IzhTitl" w:hAnsi="IzhTitl"/>
      <w:sz w:val="28"/>
      <w:szCs w:val="20"/>
    </w:rPr>
  </w:style>
  <w:style w:type="paragraph" w:customStyle="1" w:styleId="-9">
    <w:name w:val="Цитита-латиница"/>
    <w:basedOn w:val="af2"/>
    <w:next w:val="af2"/>
    <w:pPr>
      <w:spacing w:before="120" w:after="120" w:line="360" w:lineRule="auto"/>
      <w:ind w:left="567" w:right="567"/>
      <w:jc w:val="both"/>
    </w:pPr>
    <w:rPr>
      <w:iCs/>
      <w:sz w:val="28"/>
      <w:szCs w:val="20"/>
      <w:lang w:val="en-US"/>
    </w:rPr>
  </w:style>
  <w:style w:type="paragraph" w:customStyle="1" w:styleId="Hellenikos">
    <w:name w:val="Hellenikos"/>
    <w:basedOn w:val="af2"/>
    <w:next w:val="af2"/>
    <w:pPr>
      <w:spacing w:before="60" w:after="60"/>
      <w:ind w:left="567" w:right="567"/>
      <w:jc w:val="both"/>
    </w:pPr>
    <w:rPr>
      <w:rFonts w:ascii="OpenSymbol" w:hAnsi="OpenSymbol"/>
      <w:sz w:val="28"/>
      <w:lang w:val="en-GB"/>
    </w:rPr>
  </w:style>
  <w:style w:type="paragraph" w:customStyle="1" w:styleId="afffffffffffffffffffb">
    <w:name w:val="Эпиграф"/>
    <w:basedOn w:val="af2"/>
    <w:pPr>
      <w:spacing w:line="360" w:lineRule="auto"/>
      <w:ind w:left="3828" w:right="758"/>
      <w:jc w:val="both"/>
    </w:pPr>
    <w:rPr>
      <w:b/>
      <w:sz w:val="28"/>
      <w:szCs w:val="20"/>
      <w:lang w:val="uk-UA"/>
    </w:rPr>
  </w:style>
  <w:style w:type="paragraph" w:customStyle="1" w:styleId="a4">
    <w:name w:val="Список литератури"/>
    <w:basedOn w:val="af2"/>
    <w:next w:val="af2"/>
    <w:pPr>
      <w:numPr>
        <w:numId w:val="14"/>
      </w:numPr>
      <w:spacing w:before="120" w:line="360" w:lineRule="auto"/>
      <w:jc w:val="both"/>
    </w:pPr>
    <w:rPr>
      <w:sz w:val="28"/>
    </w:rPr>
  </w:style>
  <w:style w:type="paragraph" w:customStyle="1" w:styleId="afffffffffffffffffffc">
    <w:name w:val="Памятник"/>
    <w:basedOn w:val="af2"/>
    <w:next w:val="af2"/>
    <w:pPr>
      <w:spacing w:line="360" w:lineRule="auto"/>
      <w:jc w:val="both"/>
    </w:pPr>
    <w:rPr>
      <w:sz w:val="28"/>
      <w:szCs w:val="20"/>
      <w:lang w:val="uk-UA"/>
    </w:rPr>
  </w:style>
  <w:style w:type="paragraph" w:customStyle="1" w:styleId="afffffffffffffffffffd">
    <w:name w:val="Колонки"/>
    <w:basedOn w:val="af2"/>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5">
    <w:name w:val="Перечень рисунков1"/>
    <w:basedOn w:val="af2"/>
    <w:next w:val="af2"/>
    <w:pPr>
      <w:spacing w:line="360" w:lineRule="auto"/>
      <w:ind w:left="440" w:hanging="440"/>
      <w:jc w:val="both"/>
    </w:pPr>
    <w:rPr>
      <w:sz w:val="28"/>
      <w:szCs w:val="20"/>
      <w:lang w:val="uk-UA"/>
    </w:rPr>
  </w:style>
  <w:style w:type="paragraph" w:customStyle="1" w:styleId="1ffffff6">
    <w:name w:val="Таблица ссылок1"/>
    <w:basedOn w:val="af2"/>
    <w:next w:val="af2"/>
    <w:pPr>
      <w:spacing w:line="360" w:lineRule="auto"/>
      <w:ind w:left="220" w:hanging="220"/>
      <w:jc w:val="both"/>
    </w:pPr>
    <w:rPr>
      <w:sz w:val="28"/>
      <w:szCs w:val="20"/>
      <w:lang w:val="uk-UA"/>
    </w:rPr>
  </w:style>
  <w:style w:type="paragraph" w:customStyle="1" w:styleId="1ffffff7">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2"/>
    <w:pPr>
      <w:spacing w:line="360" w:lineRule="auto"/>
    </w:pPr>
    <w:rPr>
      <w:rFonts w:ascii="IzhTitl" w:hAnsi="IzhTitl"/>
      <w:sz w:val="28"/>
      <w:szCs w:val="20"/>
    </w:rPr>
  </w:style>
  <w:style w:type="paragraph" w:customStyle="1" w:styleId="HellenikaPM6">
    <w:name w:val="HellenikaPM6"/>
    <w:basedOn w:val="af2"/>
    <w:pPr>
      <w:autoSpaceDE w:val="0"/>
      <w:spacing w:line="360" w:lineRule="auto"/>
      <w:jc w:val="both"/>
    </w:pPr>
    <w:rPr>
      <w:rFonts w:ascii="Impact" w:hAnsi="Impact" w:cs="Impact"/>
      <w:sz w:val="28"/>
      <w:szCs w:val="20"/>
      <w:lang w:val="en-US"/>
    </w:rPr>
  </w:style>
  <w:style w:type="paragraph" w:customStyle="1" w:styleId="afffffffffffffffffffe">
    <w:name w:val="Аркуш"/>
    <w:basedOn w:val="af2"/>
    <w:next w:val="a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f"/>
    <w:pPr>
      <w:spacing w:after="0" w:line="360" w:lineRule="auto"/>
      <w:ind w:firstLine="709"/>
      <w:jc w:val="both"/>
    </w:pPr>
    <w:rPr>
      <w:color w:val="000000"/>
      <w:szCs w:val="28"/>
      <w:lang w:val="uk-UA"/>
    </w:rPr>
  </w:style>
  <w:style w:type="paragraph" w:customStyle="1" w:styleId="affffffffffffffffffff">
    <w:name w:val="Основной текст дисертации"/>
    <w:basedOn w:val="af2"/>
    <w:pPr>
      <w:spacing w:line="360" w:lineRule="auto"/>
      <w:ind w:firstLine="709"/>
      <w:jc w:val="both"/>
    </w:pPr>
    <w:rPr>
      <w:sz w:val="28"/>
      <w:szCs w:val="20"/>
    </w:rPr>
  </w:style>
  <w:style w:type="paragraph" w:customStyle="1" w:styleId="a1">
    <w:name w:val="Нумерованный текст дисертации"/>
    <w:basedOn w:val="af2"/>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0">
    <w:name w:val="Сноска в дисертации"/>
    <w:basedOn w:val="affffffff1"/>
    <w:pPr>
      <w:spacing w:line="240" w:lineRule="auto"/>
      <w:ind w:firstLine="284"/>
    </w:pPr>
    <w:rPr>
      <w:sz w:val="18"/>
      <w:szCs w:val="20"/>
    </w:rPr>
  </w:style>
  <w:style w:type="paragraph" w:customStyle="1" w:styleId="1ffffff8">
    <w:name w:val="Дисертация Заголовок1 без номера"/>
    <w:basedOn w:val="1"/>
    <w:next w:val="affffffffffffffffffff"/>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1">
    <w:name w:val="Диссертация Знак"/>
    <w:basedOn w:val="af2"/>
    <w:pPr>
      <w:spacing w:line="360" w:lineRule="auto"/>
      <w:ind w:firstLine="709"/>
      <w:jc w:val="both"/>
    </w:pPr>
    <w:rPr>
      <w:sz w:val="28"/>
      <w:szCs w:val="20"/>
    </w:rPr>
  </w:style>
  <w:style w:type="paragraph" w:customStyle="1" w:styleId="autor">
    <w:name w:val="autor"/>
    <w:basedOn w:val="af2"/>
    <w:pPr>
      <w:spacing w:after="120"/>
      <w:ind w:firstLine="680"/>
      <w:jc w:val="both"/>
    </w:pPr>
    <w:rPr>
      <w:b/>
      <w:sz w:val="20"/>
      <w:szCs w:val="20"/>
      <w:lang w:val="uk-UA"/>
    </w:rPr>
  </w:style>
  <w:style w:type="paragraph" w:customStyle="1" w:styleId="4f7">
    <w:name w:val="Стиль4"/>
    <w:basedOn w:val="affffffff6"/>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2"/>
    <w:pPr>
      <w:spacing w:before="280" w:after="280"/>
    </w:pPr>
  </w:style>
  <w:style w:type="paragraph" w:customStyle="1" w:styleId="textitalic">
    <w:name w:val="text_italic"/>
    <w:basedOn w:val="af2"/>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2">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3">
    <w:name w:val="ЗаголовокСборник"/>
    <w:basedOn w:val="af2"/>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2"/>
    <w:pPr>
      <w:spacing w:line="22" w:lineRule="atLeast"/>
      <w:ind w:firstLine="567"/>
      <w:jc w:val="both"/>
    </w:pPr>
    <w:rPr>
      <w:rFonts w:ascii="Helvetica" w:hAnsi="Helvetica"/>
      <w:sz w:val="20"/>
      <w:szCs w:val="20"/>
    </w:rPr>
  </w:style>
  <w:style w:type="paragraph" w:customStyle="1" w:styleId="BiblioTitleSbornik">
    <w:name w:val="BiblioTitleSbornik"/>
    <w:basedOn w:val="af2"/>
    <w:pPr>
      <w:spacing w:before="120" w:after="120" w:line="22" w:lineRule="atLeast"/>
      <w:jc w:val="center"/>
    </w:pPr>
    <w:rPr>
      <w:rFonts w:ascii="Helvetica" w:hAnsi="Helvetica"/>
      <w:b/>
      <w:smallCaps/>
      <w:sz w:val="18"/>
      <w:szCs w:val="20"/>
    </w:rPr>
  </w:style>
  <w:style w:type="paragraph" w:customStyle="1" w:styleId="BiblioSbornik">
    <w:name w:val="BiblioSbornik"/>
    <w:basedOn w:val="af2"/>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2"/>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2"/>
    <w:pPr>
      <w:spacing w:line="209" w:lineRule="exact"/>
      <w:jc w:val="both"/>
    </w:pPr>
    <w:rPr>
      <w:rFonts w:ascii="MS Reference Specialty" w:hAnsi="MS Reference Specialty"/>
      <w:sz w:val="20"/>
      <w:szCs w:val="20"/>
      <w:lang w:val="uk-UA"/>
    </w:rPr>
  </w:style>
  <w:style w:type="paragraph" w:customStyle="1" w:styleId="Normal14pt">
    <w:name w:val="Normal + 14 pt"/>
    <w:basedOn w:val="af2"/>
    <w:pPr>
      <w:shd w:val="clear" w:color="auto" w:fill="000080"/>
      <w:spacing w:line="360" w:lineRule="auto"/>
      <w:jc w:val="both"/>
    </w:pPr>
    <w:rPr>
      <w:sz w:val="28"/>
      <w:lang w:val="uk-UA"/>
    </w:rPr>
  </w:style>
  <w:style w:type="paragraph" w:customStyle="1" w:styleId="SOSBLUE">
    <w:name w:val="SOS_BLUE"/>
    <w:basedOn w:val="Normal14pt"/>
    <w:next w:val="af2"/>
    <w:pPr>
      <w:shd w:val="clear" w:color="auto" w:fill="auto"/>
      <w:jc w:val="left"/>
    </w:pPr>
    <w:rPr>
      <w:szCs w:val="28"/>
    </w:rPr>
  </w:style>
  <w:style w:type="paragraph" w:customStyle="1" w:styleId="Heading">
    <w:name w:val="Heading"/>
    <w:basedOn w:val="af2"/>
    <w:next w:val="affffffff"/>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2"/>
    <w:pPr>
      <w:suppressLineNumbers/>
      <w:spacing w:before="120" w:after="120"/>
    </w:pPr>
    <w:rPr>
      <w:i/>
      <w:iCs/>
      <w:sz w:val="20"/>
      <w:szCs w:val="20"/>
      <w:lang w:val="uk-UA"/>
    </w:rPr>
  </w:style>
  <w:style w:type="paragraph" w:customStyle="1" w:styleId="Framecontents">
    <w:name w:val="Frame contents"/>
    <w:basedOn w:val="affffffff"/>
    <w:rPr>
      <w:sz w:val="24"/>
      <w:lang w:val="uk-UA"/>
    </w:rPr>
  </w:style>
  <w:style w:type="paragraph" w:customStyle="1" w:styleId="Index">
    <w:name w:val="Index"/>
    <w:basedOn w:val="af2"/>
    <w:pPr>
      <w:suppressLineNumbers/>
    </w:pPr>
    <w:rPr>
      <w:lang w:val="uk-UA"/>
    </w:rPr>
  </w:style>
  <w:style w:type="paragraph" w:customStyle="1" w:styleId="WW-30">
    <w:name w:val="WW-Основной текст с отступом 3"/>
    <w:basedOn w:val="af2"/>
    <w:pPr>
      <w:spacing w:after="120"/>
      <w:ind w:left="283"/>
    </w:pPr>
    <w:rPr>
      <w:sz w:val="16"/>
      <w:szCs w:val="16"/>
      <w:lang w:val="uk-UA"/>
    </w:rPr>
  </w:style>
  <w:style w:type="paragraph" w:customStyle="1" w:styleId="WW-4">
    <w:name w:val="WW-Обычный (веб)"/>
    <w:basedOn w:val="af2"/>
    <w:pPr>
      <w:spacing w:before="280" w:after="280"/>
    </w:pPr>
    <w:rPr>
      <w:lang w:val="uk-UA"/>
    </w:rPr>
  </w:style>
  <w:style w:type="paragraph" w:customStyle="1" w:styleId="WW-5">
    <w:name w:val="WW-Схема документа"/>
    <w:basedOn w:val="af2"/>
    <w:pPr>
      <w:shd w:val="clear" w:color="auto" w:fill="000080"/>
    </w:pPr>
    <w:rPr>
      <w:lang w:val="uk-UA"/>
    </w:rPr>
  </w:style>
  <w:style w:type="paragraph" w:customStyle="1" w:styleId="a7">
    <w:name w:val="Маркер"/>
    <w:basedOn w:val="af2"/>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2"/>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9">
    <w:name w:val="Текст сноски 1"/>
    <w:basedOn w:val="affffffff1"/>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f2"/>
    <w:next w:val="af2"/>
    <w:pPr>
      <w:widowControl w:val="0"/>
      <w:spacing w:before="240" w:line="360" w:lineRule="auto"/>
      <w:ind w:firstLine="720"/>
      <w:jc w:val="both"/>
    </w:pPr>
    <w:rPr>
      <w:sz w:val="28"/>
      <w:szCs w:val="20"/>
      <w:lang w:val="uk-UA"/>
    </w:rPr>
  </w:style>
  <w:style w:type="paragraph" w:customStyle="1" w:styleId="WW-6">
    <w:name w:val="WW-Цитата"/>
    <w:basedOn w:val="af2"/>
    <w:pPr>
      <w:spacing w:line="360" w:lineRule="auto"/>
      <w:ind w:left="-513" w:right="225" w:firstLine="456"/>
      <w:jc w:val="both"/>
    </w:pPr>
    <w:rPr>
      <w:sz w:val="28"/>
      <w:szCs w:val="28"/>
      <w:lang w:val="uk-UA"/>
    </w:rPr>
  </w:style>
  <w:style w:type="paragraph" w:customStyle="1" w:styleId="1ffffffa">
    <w:name w:val="Заголовок_1"/>
    <w:basedOn w:val="1"/>
    <w:next w:val="af2"/>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b">
    <w:name w:val="Абзац 1А"/>
    <w:basedOn w:val="af2"/>
    <w:pPr>
      <w:spacing w:after="60"/>
      <w:jc w:val="both"/>
    </w:pPr>
    <w:rPr>
      <w:sz w:val="22"/>
      <w:lang w:val="en-GB"/>
    </w:rPr>
  </w:style>
  <w:style w:type="paragraph" w:customStyle="1" w:styleId="2ffff6">
    <w:name w:val="Абзац 2А"/>
    <w:basedOn w:val="af2"/>
    <w:pPr>
      <w:tabs>
        <w:tab w:val="left" w:pos="482"/>
      </w:tabs>
      <w:spacing w:after="60"/>
      <w:ind w:left="482"/>
      <w:jc w:val="both"/>
    </w:pPr>
    <w:rPr>
      <w:sz w:val="22"/>
      <w:lang w:val="en-GB"/>
    </w:rPr>
  </w:style>
  <w:style w:type="paragraph" w:customStyle="1" w:styleId="3ffa">
    <w:name w:val="Абзац 3А"/>
    <w:basedOn w:val="af2"/>
    <w:pPr>
      <w:tabs>
        <w:tab w:val="left" w:pos="964"/>
      </w:tabs>
      <w:spacing w:after="60"/>
      <w:ind w:left="964"/>
      <w:jc w:val="both"/>
    </w:pPr>
    <w:rPr>
      <w:sz w:val="22"/>
      <w:lang w:val="en-GB"/>
    </w:rPr>
  </w:style>
  <w:style w:type="paragraph" w:customStyle="1" w:styleId="4f8">
    <w:name w:val="Абзац 4А"/>
    <w:basedOn w:val="af2"/>
    <w:pPr>
      <w:tabs>
        <w:tab w:val="left" w:pos="1446"/>
      </w:tabs>
      <w:spacing w:after="60"/>
      <w:ind w:left="1446"/>
      <w:jc w:val="both"/>
    </w:pPr>
    <w:rPr>
      <w:sz w:val="22"/>
      <w:lang w:val="en-GB"/>
    </w:rPr>
  </w:style>
  <w:style w:type="paragraph" w:customStyle="1" w:styleId="10">
    <w:name w:val="Абисок 1АНум"/>
    <w:basedOn w:val="af2"/>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f2"/>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2"/>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f2"/>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2"/>
    <w:pPr>
      <w:numPr>
        <w:numId w:val="20"/>
      </w:numPr>
      <w:tabs>
        <w:tab w:val="left" w:pos="720"/>
        <w:tab w:val="left" w:pos="1446"/>
      </w:tabs>
      <w:spacing w:after="60"/>
      <w:ind w:left="720" w:hanging="360"/>
      <w:jc w:val="both"/>
    </w:pPr>
    <w:rPr>
      <w:sz w:val="22"/>
      <w:lang w:val="en-GB"/>
    </w:rPr>
  </w:style>
  <w:style w:type="paragraph" w:customStyle="1" w:styleId="1ffffffc">
    <w:name w:val="Заголовок 1А"/>
    <w:basedOn w:val="af2"/>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f2"/>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2"/>
    <w:pPr>
      <w:keepNext/>
      <w:spacing w:before="240" w:after="120"/>
      <w:jc w:val="both"/>
    </w:pPr>
    <w:rPr>
      <w:b/>
      <w:color w:val="5F5F5F"/>
      <w:sz w:val="28"/>
      <w:lang w:val="en-GB"/>
    </w:rPr>
  </w:style>
  <w:style w:type="paragraph" w:customStyle="1" w:styleId="4f9">
    <w:name w:val="Заголовок 4А"/>
    <w:basedOn w:val="af2"/>
    <w:pPr>
      <w:keepNext/>
      <w:spacing w:before="240" w:after="120"/>
      <w:jc w:val="both"/>
    </w:pPr>
    <w:rPr>
      <w:rFonts w:ascii="IzhTitl" w:hAnsi="IzhTitl" w:cs="FreeSetCTT"/>
      <w:b/>
      <w:color w:val="333333"/>
      <w:lang w:val="en-GB"/>
    </w:rPr>
  </w:style>
  <w:style w:type="paragraph" w:customStyle="1" w:styleId="5f4">
    <w:name w:val="Заголовок 5А"/>
    <w:basedOn w:val="af2"/>
    <w:pPr>
      <w:keepNext/>
      <w:spacing w:before="240" w:after="120"/>
      <w:jc w:val="both"/>
    </w:pPr>
    <w:rPr>
      <w:rFonts w:ascii="IzhTitl" w:hAnsi="IzhTitl" w:cs="FreeSetCTT"/>
      <w:b/>
      <w:color w:val="333333"/>
      <w:sz w:val="22"/>
      <w:lang w:val="en-GB"/>
    </w:rPr>
  </w:style>
  <w:style w:type="paragraph" w:customStyle="1" w:styleId="6d">
    <w:name w:val="Заголовок 6А"/>
    <w:basedOn w:val="af2"/>
    <w:pPr>
      <w:keepNext/>
      <w:spacing w:before="240" w:after="120"/>
      <w:jc w:val="both"/>
    </w:pPr>
    <w:rPr>
      <w:rFonts w:cs="FreeSetCTT"/>
      <w:b/>
      <w:color w:val="333333"/>
      <w:sz w:val="22"/>
      <w:lang w:val="en-GB"/>
    </w:rPr>
  </w:style>
  <w:style w:type="paragraph" w:customStyle="1" w:styleId="affffffffffffffffffff4">
    <w:name w:val="Основний А"/>
    <w:basedOn w:val="af2"/>
    <w:pPr>
      <w:jc w:val="both"/>
    </w:pPr>
    <w:rPr>
      <w:sz w:val="22"/>
      <w:lang w:val="en-GB"/>
    </w:rPr>
  </w:style>
  <w:style w:type="paragraph" w:customStyle="1" w:styleId="affffffffffffffffffff5">
    <w:name w:val="Заголовок А"/>
    <w:next w:val="1ffffffd"/>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d">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2"/>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2"/>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2"/>
    <w:rPr>
      <w:rFonts w:ascii="Symbol" w:hAnsi="Symbol" w:cs="Symbol"/>
      <w:sz w:val="20"/>
      <w:szCs w:val="20"/>
    </w:rPr>
  </w:style>
  <w:style w:type="paragraph" w:customStyle="1" w:styleId="WW-31">
    <w:name w:val="WW-Основной текст 3"/>
    <w:basedOn w:val="af2"/>
    <w:pPr>
      <w:spacing w:after="120"/>
    </w:pPr>
    <w:rPr>
      <w:sz w:val="16"/>
      <w:szCs w:val="16"/>
    </w:rPr>
  </w:style>
  <w:style w:type="paragraph" w:customStyle="1" w:styleId="affffffffffffffffffff6">
    <w:name w:val="Дисертация"/>
    <w:basedOn w:val="af2"/>
    <w:pPr>
      <w:spacing w:line="360" w:lineRule="auto"/>
      <w:ind w:firstLine="709"/>
      <w:jc w:val="both"/>
    </w:pPr>
    <w:rPr>
      <w:sz w:val="28"/>
      <w:szCs w:val="28"/>
    </w:rPr>
  </w:style>
  <w:style w:type="paragraph" w:customStyle="1" w:styleId="affffffffffffffffffff7">
    <w:name w:val="БИБЛИОГРАФИЯ"/>
    <w:basedOn w:val="af2"/>
    <w:pPr>
      <w:tabs>
        <w:tab w:val="left" w:pos="360"/>
      </w:tabs>
      <w:spacing w:line="360" w:lineRule="auto"/>
      <w:jc w:val="both"/>
    </w:pPr>
    <w:rPr>
      <w:sz w:val="28"/>
      <w:szCs w:val="20"/>
    </w:rPr>
  </w:style>
  <w:style w:type="paragraph" w:customStyle="1" w:styleId="14a">
    <w:name w:val="Стиль Основной текст + 14 пт"/>
    <w:basedOn w:val="affffffff"/>
    <w:pPr>
      <w:spacing w:after="0" w:line="360" w:lineRule="auto"/>
      <w:ind w:firstLine="454"/>
      <w:jc w:val="both"/>
    </w:pPr>
    <w:rPr>
      <w:szCs w:val="28"/>
    </w:rPr>
  </w:style>
  <w:style w:type="paragraph" w:customStyle="1" w:styleId="WW-210">
    <w:name w:val="WW-Основной текст с отступом 21"/>
    <w:basedOn w:val="af2"/>
    <w:pPr>
      <w:widowControl w:val="0"/>
      <w:ind w:firstLine="5670"/>
      <w:jc w:val="both"/>
    </w:pPr>
    <w:rPr>
      <w:b/>
      <w:bCs/>
      <w:sz w:val="28"/>
      <w:szCs w:val="28"/>
      <w:lang w:val="uk-UA"/>
    </w:rPr>
  </w:style>
  <w:style w:type="paragraph" w:customStyle="1" w:styleId="Head10">
    <w:name w:val="Head 1"/>
    <w:basedOn w:val="affffffff"/>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2"/>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8">
    <w:name w:val="òåêñò ñíîñêè"/>
    <w:basedOn w:val="af2"/>
    <w:rPr>
      <w:sz w:val="20"/>
      <w:szCs w:val="20"/>
      <w:lang w:val="en-GB"/>
    </w:rPr>
  </w:style>
  <w:style w:type="paragraph" w:customStyle="1" w:styleId="390">
    <w:name w:val="Основной текст (39)"/>
    <w:basedOn w:val="af2"/>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2"/>
    <w:pPr>
      <w:widowControl w:val="0"/>
      <w:shd w:val="clear" w:color="auto" w:fill="FFFFFF"/>
      <w:spacing w:before="180" w:after="180" w:line="0" w:lineRule="atLeast"/>
    </w:pPr>
    <w:rPr>
      <w:b/>
      <w:bCs/>
      <w:sz w:val="18"/>
      <w:szCs w:val="18"/>
    </w:rPr>
  </w:style>
  <w:style w:type="paragraph" w:customStyle="1" w:styleId="351">
    <w:name w:val="Основной текст (35)"/>
    <w:basedOn w:val="af2"/>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2"/>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2"/>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2"/>
    <w:pPr>
      <w:widowControl w:val="0"/>
      <w:shd w:val="clear" w:color="auto" w:fill="FFFFFF"/>
      <w:spacing w:line="178" w:lineRule="exact"/>
      <w:jc w:val="right"/>
    </w:pPr>
    <w:rPr>
      <w:b/>
      <w:bCs/>
      <w:sz w:val="16"/>
      <w:szCs w:val="16"/>
      <w:lang w:val="en-US" w:eastAsia="en-US" w:bidi="en-US"/>
    </w:rPr>
  </w:style>
  <w:style w:type="paragraph" w:customStyle="1" w:styleId="1ffffffe">
    <w:name w:val="Колонтитул1"/>
    <w:basedOn w:val="af2"/>
    <w:pPr>
      <w:widowControl w:val="0"/>
      <w:shd w:val="clear" w:color="auto" w:fill="FFFFFF"/>
      <w:spacing w:line="0" w:lineRule="atLeast"/>
      <w:jc w:val="center"/>
    </w:pPr>
    <w:rPr>
      <w:b/>
      <w:bCs/>
      <w:sz w:val="17"/>
      <w:szCs w:val="17"/>
    </w:rPr>
  </w:style>
  <w:style w:type="paragraph" w:customStyle="1" w:styleId="416">
    <w:name w:val="Основной текст (4)1"/>
    <w:basedOn w:val="af2"/>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2"/>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2"/>
    <w:pPr>
      <w:widowControl w:val="0"/>
      <w:shd w:val="clear" w:color="auto" w:fill="FFFFFF"/>
      <w:spacing w:after="240" w:line="0" w:lineRule="atLeast"/>
    </w:pPr>
    <w:rPr>
      <w:b/>
      <w:bCs/>
      <w:spacing w:val="80"/>
      <w:sz w:val="32"/>
      <w:szCs w:val="32"/>
    </w:rPr>
  </w:style>
  <w:style w:type="paragraph" w:customStyle="1" w:styleId="342">
    <w:name w:val="Заголовок №3 (4)"/>
    <w:basedOn w:val="af2"/>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6"/>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e"/>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2"/>
    <w:pPr>
      <w:widowControl w:val="0"/>
      <w:autoSpaceDE w:val="0"/>
      <w:spacing w:after="120"/>
    </w:pPr>
    <w:rPr>
      <w:sz w:val="20"/>
      <w:szCs w:val="20"/>
    </w:rPr>
  </w:style>
  <w:style w:type="paragraph" w:customStyle="1" w:styleId="affffffffffffffffffff9">
    <w:name w:val="Светлана"/>
    <w:basedOn w:val="af2"/>
    <w:pPr>
      <w:overflowPunct w:val="0"/>
      <w:autoSpaceDE w:val="0"/>
      <w:textAlignment w:val="baseline"/>
    </w:pPr>
    <w:rPr>
      <w:rFonts w:ascii="Alpha000" w:hAnsi="Alpha000" w:cs="Alpha000"/>
      <w:kern w:val="1"/>
      <w:sz w:val="28"/>
    </w:rPr>
  </w:style>
  <w:style w:type="paragraph" w:customStyle="1" w:styleId="affffffffffffffffffffa">
    <w:name w:val="Текст_осн"/>
    <w:pPr>
      <w:widowControl w:val="0"/>
      <w:suppressAutoHyphens/>
      <w:spacing w:line="360" w:lineRule="auto"/>
      <w:ind w:firstLine="567"/>
      <w:jc w:val="both"/>
    </w:pPr>
    <w:rPr>
      <w:sz w:val="28"/>
      <w:szCs w:val="28"/>
      <w:lang w:val="uk-UA" w:eastAsia="ar-SA"/>
    </w:rPr>
  </w:style>
  <w:style w:type="paragraph" w:styleId="affffffffffffffffffffb">
    <w:name w:val="Block Text"/>
    <w:basedOn w:val="af2"/>
    <w:rsid w:val="00803975"/>
    <w:pPr>
      <w:suppressAutoHyphens w:val="0"/>
      <w:ind w:left="1417" w:right="287"/>
    </w:pPr>
    <w:rPr>
      <w:rFonts w:ascii="PetersburgCTT" w:eastAsia="PetersburgCTT" w:hAnsi="PetersburgCTT" w:cs="PetersburgCTT"/>
      <w:sz w:val="28"/>
      <w:lang w:eastAsia="ru-RU"/>
    </w:rPr>
  </w:style>
  <w:style w:type="character" w:customStyle="1" w:styleId="1ff1">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f"/>
    <w:rsid w:val="00803975"/>
    <w:rPr>
      <w:rFonts w:ascii="Garamond" w:eastAsia="Garamond" w:hAnsi="Garamond" w:cs="Garamond"/>
      <w:sz w:val="28"/>
      <w:szCs w:val="24"/>
      <w:lang w:eastAsia="ar-SA"/>
    </w:rPr>
  </w:style>
  <w:style w:type="paragraph" w:styleId="38">
    <w:name w:val="Body Text Indent 3"/>
    <w:basedOn w:val="af2"/>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c">
    <w:name w:val="Table Grid"/>
    <w:basedOn w:val="af4"/>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f2"/>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3"/>
    <w:semiHidden/>
    <w:rsid w:val="00B46023"/>
    <w:rPr>
      <w:rFonts w:ascii="Garamond" w:eastAsia="Garamond" w:hAnsi="Garamond" w:cs="Garamond"/>
      <w:sz w:val="24"/>
      <w:szCs w:val="24"/>
      <w:lang w:eastAsia="ar-SA"/>
    </w:rPr>
  </w:style>
  <w:style w:type="paragraph" w:styleId="affffffffffffffffffffd">
    <w:name w:val="caption"/>
    <w:basedOn w:val="af2"/>
    <w:next w:val="af2"/>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3"/>
    <w:rsid w:val="00B46023"/>
    <w:rPr>
      <w:noProof w:val="0"/>
      <w:sz w:val="28"/>
      <w:lang w:val="uk-UA"/>
    </w:rPr>
  </w:style>
  <w:style w:type="paragraph" w:styleId="2ffff9">
    <w:name w:val="Body Text 2"/>
    <w:basedOn w:val="af2"/>
    <w:link w:val="225"/>
    <w:unhideWhenUsed/>
    <w:rsid w:val="00524D1A"/>
    <w:pPr>
      <w:spacing w:after="120" w:line="480" w:lineRule="auto"/>
    </w:pPr>
  </w:style>
  <w:style w:type="character" w:customStyle="1" w:styleId="225">
    <w:name w:val="Основной текст 2 Знак2"/>
    <w:basedOn w:val="af3"/>
    <w:link w:val="2ffff9"/>
    <w:uiPriority w:val="99"/>
    <w:semiHidden/>
    <w:rsid w:val="00524D1A"/>
    <w:rPr>
      <w:rFonts w:ascii="Garamond" w:eastAsia="Garamond" w:hAnsi="Garamond" w:cs="Garamond"/>
      <w:sz w:val="24"/>
      <w:szCs w:val="24"/>
      <w:lang w:eastAsia="ar-SA"/>
    </w:rPr>
  </w:style>
  <w:style w:type="character" w:styleId="affffffffffffffffffffe">
    <w:name w:val="footnote reference"/>
    <w:basedOn w:val="af3"/>
    <w:rsid w:val="00524D1A"/>
    <w:rPr>
      <w:vertAlign w:val="superscript"/>
    </w:rPr>
  </w:style>
  <w:style w:type="character" w:styleId="afffffffffffffffffffff">
    <w:name w:val="annotation reference"/>
    <w:basedOn w:val="af3"/>
    <w:semiHidden/>
    <w:rsid w:val="00524D1A"/>
    <w:rPr>
      <w:sz w:val="16"/>
    </w:rPr>
  </w:style>
  <w:style w:type="paragraph" w:styleId="aff8">
    <w:name w:val="annotation text"/>
    <w:basedOn w:val="af2"/>
    <w:link w:val="aff7"/>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f">
    <w:name w:val="Текст примечания Знак1"/>
    <w:basedOn w:val="af3"/>
    <w:uiPriority w:val="99"/>
    <w:semiHidden/>
    <w:rsid w:val="00524D1A"/>
    <w:rPr>
      <w:rFonts w:ascii="Garamond" w:eastAsia="Garamond" w:hAnsi="Garamond" w:cs="Garamond"/>
      <w:lang w:eastAsia="ar-SA"/>
    </w:rPr>
  </w:style>
  <w:style w:type="paragraph" w:styleId="aff3">
    <w:name w:val="Document Map"/>
    <w:basedOn w:val="af2"/>
    <w:link w:val="aff2"/>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0">
    <w:name w:val="Схема документа Знак1"/>
    <w:basedOn w:val="af3"/>
    <w:uiPriority w:val="99"/>
    <w:semiHidden/>
    <w:rsid w:val="00524D1A"/>
    <w:rPr>
      <w:rFonts w:ascii="Segoe UI" w:eastAsia="Garamond" w:hAnsi="Segoe UI" w:cs="Segoe UI"/>
      <w:sz w:val="16"/>
      <w:szCs w:val="16"/>
      <w:lang w:eastAsia="ar-SA"/>
    </w:rPr>
  </w:style>
  <w:style w:type="character" w:styleId="afffffffffffffffffffff0">
    <w:name w:val="endnote reference"/>
    <w:basedOn w:val="af3"/>
    <w:semiHidden/>
    <w:rsid w:val="00524D1A"/>
    <w:rPr>
      <w:vertAlign w:val="superscript"/>
    </w:rPr>
  </w:style>
  <w:style w:type="paragraph" w:styleId="35">
    <w:name w:val="Body Text 3"/>
    <w:basedOn w:val="af2"/>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3"/>
    <w:uiPriority w:val="99"/>
    <w:semiHidden/>
    <w:rsid w:val="00524D1A"/>
    <w:rPr>
      <w:rFonts w:ascii="Garamond" w:eastAsia="Garamond" w:hAnsi="Garamond" w:cs="Garamond"/>
      <w:sz w:val="16"/>
      <w:szCs w:val="16"/>
      <w:lang w:eastAsia="ar-SA"/>
    </w:rPr>
  </w:style>
  <w:style w:type="character" w:customStyle="1" w:styleId="text31">
    <w:name w:val="text31"/>
    <w:basedOn w:val="af3"/>
    <w:rsid w:val="00524D1A"/>
    <w:rPr>
      <w:rFonts w:ascii="Arial" w:hAnsi="Arial" w:cs="Arial" w:hint="default"/>
      <w:b/>
      <w:bCs/>
      <w:color w:val="212063"/>
      <w:sz w:val="24"/>
      <w:szCs w:val="24"/>
    </w:rPr>
  </w:style>
  <w:style w:type="paragraph" w:styleId="aff1">
    <w:name w:val="Plain Text"/>
    <w:basedOn w:val="af2"/>
    <w:link w:val="aff0"/>
    <w:rsid w:val="00A41FCB"/>
    <w:pPr>
      <w:suppressAutoHyphens w:val="0"/>
    </w:pPr>
    <w:rPr>
      <w:rFonts w:ascii="ISOCPEUR" w:eastAsia="PetersburgCTT" w:hAnsi="ISOCPEUR" w:cs="ISOCPEUR"/>
      <w:sz w:val="20"/>
      <w:szCs w:val="20"/>
      <w:lang w:eastAsia="ru-RU"/>
    </w:rPr>
  </w:style>
  <w:style w:type="character" w:customStyle="1" w:styleId="1fffffff1">
    <w:name w:val="Текст Знак1"/>
    <w:basedOn w:val="af3"/>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3"/>
    <w:rsid w:val="00854667"/>
  </w:style>
  <w:style w:type="character" w:customStyle="1" w:styleId="b3t1">
    <w:name w:val="b3t1"/>
    <w:basedOn w:val="af3"/>
    <w:rsid w:val="00854667"/>
    <w:rPr>
      <w:rFonts w:ascii="Verdana" w:hAnsi="Verdana" w:hint="default"/>
      <w:b/>
      <w:bCs/>
      <w:color w:val="4556B1"/>
      <w:sz w:val="16"/>
      <w:szCs w:val="16"/>
    </w:rPr>
  </w:style>
  <w:style w:type="character" w:customStyle="1" w:styleId="b3t">
    <w:name w:val="b3t"/>
    <w:basedOn w:val="af3"/>
    <w:rsid w:val="00854667"/>
  </w:style>
  <w:style w:type="paragraph" w:customStyle="1" w:styleId="Web">
    <w:name w:val="Обычный (Web)"/>
    <w:basedOn w:val="af2"/>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2"/>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3"/>
    <w:rsid w:val="00854667"/>
    <w:rPr>
      <w:color w:val="000000"/>
      <w:sz w:val="17"/>
      <w:szCs w:val="17"/>
    </w:rPr>
  </w:style>
  <w:style w:type="character" w:customStyle="1" w:styleId="postdetails1">
    <w:name w:val="postdetails1"/>
    <w:basedOn w:val="af3"/>
    <w:rsid w:val="00854667"/>
    <w:rPr>
      <w:color w:val="000000"/>
      <w:sz w:val="15"/>
      <w:szCs w:val="15"/>
    </w:rPr>
  </w:style>
  <w:style w:type="character" w:customStyle="1" w:styleId="nav1">
    <w:name w:val="nav1"/>
    <w:basedOn w:val="af3"/>
    <w:rsid w:val="00854667"/>
    <w:rPr>
      <w:b/>
      <w:bCs/>
      <w:color w:val="000000"/>
      <w:sz w:val="17"/>
      <w:szCs w:val="17"/>
    </w:rPr>
  </w:style>
  <w:style w:type="character" w:customStyle="1" w:styleId="4fb">
    <w:name w:val="Гиперссылка4"/>
    <w:basedOn w:val="af3"/>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3"/>
    <w:rsid w:val="00902A7A"/>
    <w:rPr>
      <w:b/>
      <w:sz w:val="28"/>
      <w:szCs w:val="24"/>
      <w:lang w:val="uk-UA" w:eastAsia="ru-RU" w:bidi="ar-SA"/>
    </w:rPr>
  </w:style>
  <w:style w:type="character" w:customStyle="1" w:styleId="2ffffa">
    <w:name w:val="Основной текст 2 Знак Знак"/>
    <w:basedOn w:val="af3"/>
    <w:rsid w:val="00902A7A"/>
    <w:rPr>
      <w:sz w:val="28"/>
      <w:szCs w:val="24"/>
      <w:lang w:val="uk-UA" w:eastAsia="ru-RU" w:bidi="ar-SA"/>
    </w:rPr>
  </w:style>
  <w:style w:type="paragraph" w:styleId="afffffffffffffffffffff1">
    <w:name w:val="List Bullet"/>
    <w:basedOn w:val="af2"/>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f2"/>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3"/>
    <w:rsid w:val="00DD4EAD"/>
  </w:style>
  <w:style w:type="character" w:customStyle="1" w:styleId="resultbody">
    <w:name w:val="resultbody"/>
    <w:basedOn w:val="af3"/>
    <w:rsid w:val="00DD4EAD"/>
  </w:style>
  <w:style w:type="paragraph" w:customStyle="1" w:styleId="ParadoxNormal">
    <w:name w:val="Paradox_Normal"/>
    <w:basedOn w:val="affffffff6"/>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2"/>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2"/>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2"/>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f2"/>
    <w:rsid w:val="00C70C58"/>
    <w:pPr>
      <w:suppressAutoHyphens w:val="0"/>
      <w:ind w:left="566" w:hanging="283"/>
    </w:pPr>
    <w:rPr>
      <w:rFonts w:ascii="Times New Roman" w:eastAsia="Times New Roman" w:hAnsi="Times New Roman" w:cs="Times New Roman"/>
      <w:lang w:eastAsia="ru-RU"/>
    </w:rPr>
  </w:style>
  <w:style w:type="paragraph" w:styleId="afffffffffffffffffffff2">
    <w:name w:val="List Continue"/>
    <w:basedOn w:val="af2"/>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f2"/>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3">
    <w:name w:val="Стиль власова"/>
    <w:basedOn w:val="af2"/>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3"/>
    <w:rsid w:val="004102F1"/>
    <w:rPr>
      <w:sz w:val="16"/>
      <w:szCs w:val="16"/>
    </w:rPr>
  </w:style>
  <w:style w:type="character" w:customStyle="1" w:styleId="editsection8">
    <w:name w:val="editsection8"/>
    <w:basedOn w:val="af3"/>
    <w:rsid w:val="004102F1"/>
    <w:rPr>
      <w:b w:val="0"/>
      <w:bCs w:val="0"/>
      <w:sz w:val="18"/>
      <w:szCs w:val="18"/>
    </w:rPr>
  </w:style>
  <w:style w:type="character" w:customStyle="1" w:styleId="editsection9">
    <w:name w:val="editsection9"/>
    <w:basedOn w:val="af3"/>
    <w:rsid w:val="004102F1"/>
    <w:rPr>
      <w:b w:val="0"/>
      <w:bCs w:val="0"/>
      <w:sz w:val="21"/>
      <w:szCs w:val="21"/>
    </w:rPr>
  </w:style>
  <w:style w:type="character" w:customStyle="1" w:styleId="editsection1">
    <w:name w:val="editsection1"/>
    <w:basedOn w:val="af3"/>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e">
    <w:name w:val="Основной текст с отступом2"/>
    <w:aliases w:val="___Основной текст с отступом"/>
    <w:basedOn w:val="af2"/>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2"/>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2"/>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2"/>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4">
    <w:name w:val="Оглавление_"/>
    <w:basedOn w:val="af3"/>
    <w:rsid w:val="007C548E"/>
    <w:rPr>
      <w:rFonts w:ascii="Times New Roman" w:eastAsia="Times New Roman" w:hAnsi="Times New Roman" w:cs="Times New Roman"/>
      <w:sz w:val="18"/>
      <w:szCs w:val="18"/>
      <w:shd w:val="clear" w:color="auto" w:fill="FFFFFF"/>
    </w:rPr>
  </w:style>
  <w:style w:type="paragraph" w:customStyle="1" w:styleId="affffffc">
    <w:name w:val="Сноска"/>
    <w:basedOn w:val="af2"/>
    <w:link w:val="affffffb"/>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3"/>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3"/>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2"/>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2"/>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2"/>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2"/>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2"/>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2">
    <w:name w:val="Стиль1 Знак Знак"/>
    <w:basedOn w:val="affffffff1"/>
    <w:link w:val="1fffffff3"/>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3">
    <w:name w:val="Стиль1 Знак Знак Знак"/>
    <w:basedOn w:val="af3"/>
    <w:link w:val="1fffffff2"/>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2"/>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5">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3"/>
    <w:rsid w:val="00FB5208"/>
    <w:rPr>
      <w:rFonts w:ascii="Times New Roman serif" w:hAnsi="Times New Roman serif" w:cs="Times New Roman" w:hint="default"/>
      <w:b/>
      <w:bCs/>
      <w:i w:val="0"/>
      <w:iCs w:val="0"/>
      <w:color w:val="000000"/>
      <w:sz w:val="40"/>
      <w:szCs w:val="40"/>
    </w:rPr>
  </w:style>
  <w:style w:type="character" w:customStyle="1" w:styleId="2fffff">
    <w:name w:val="Основной текст с отступом Знак2 Знак Знак Знак Знак"/>
    <w:basedOn w:val="af3"/>
    <w:rsid w:val="00FB5208"/>
    <w:rPr>
      <w:sz w:val="24"/>
      <w:szCs w:val="24"/>
      <w:lang w:val="uk-UA" w:eastAsia="ru-RU" w:bidi="ar-SA"/>
    </w:rPr>
  </w:style>
  <w:style w:type="character" w:customStyle="1" w:styleId="s14bb">
    <w:name w:val="s14b b"/>
    <w:basedOn w:val="af3"/>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3"/>
    <w:rsid w:val="00FB5208"/>
    <w:rPr>
      <w:rFonts w:ascii="Verdana" w:hAnsi="Verdana" w:hint="default"/>
      <w:b/>
      <w:bCs/>
      <w:color w:val="FF0000"/>
      <w:sz w:val="21"/>
      <w:szCs w:val="21"/>
    </w:rPr>
  </w:style>
  <w:style w:type="character" w:customStyle="1" w:styleId="bigheadline1">
    <w:name w:val="bigheadline1"/>
    <w:basedOn w:val="af3"/>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3"/>
    <w:rsid w:val="00FB5208"/>
    <w:rPr>
      <w:rFonts w:ascii="Arial" w:hAnsi="Arial" w:cs="Arial" w:hint="default"/>
      <w:sz w:val="19"/>
      <w:szCs w:val="19"/>
    </w:rPr>
  </w:style>
  <w:style w:type="character" w:customStyle="1" w:styleId="inside-head1">
    <w:name w:val="inside-head1"/>
    <w:basedOn w:val="af3"/>
    <w:rsid w:val="00FB5208"/>
    <w:rPr>
      <w:rFonts w:ascii="Times New Roman" w:hAnsi="Times New Roman" w:cs="Times New Roman" w:hint="default"/>
      <w:b/>
      <w:bCs/>
      <w:sz w:val="36"/>
      <w:szCs w:val="36"/>
    </w:rPr>
  </w:style>
  <w:style w:type="paragraph" w:customStyle="1" w:styleId="inside-copy">
    <w:name w:val="inside-copy"/>
    <w:basedOn w:val="af2"/>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3"/>
    <w:rsid w:val="00FB5208"/>
  </w:style>
  <w:style w:type="character" w:customStyle="1" w:styleId="subhed">
    <w:name w:val="subhed"/>
    <w:basedOn w:val="af3"/>
    <w:rsid w:val="00FB5208"/>
  </w:style>
  <w:style w:type="character" w:customStyle="1" w:styleId="allbold1">
    <w:name w:val="allbold1"/>
    <w:basedOn w:val="af3"/>
    <w:rsid w:val="00FB5208"/>
    <w:rPr>
      <w:rFonts w:ascii="Arial" w:hAnsi="Arial" w:cs="Arial" w:hint="default"/>
      <w:b/>
      <w:bCs/>
      <w:color w:val="000000"/>
      <w:sz w:val="14"/>
      <w:szCs w:val="14"/>
    </w:rPr>
  </w:style>
  <w:style w:type="paragraph" w:customStyle="1" w:styleId="132">
    <w:name w:val="Заголовок 13"/>
    <w:basedOn w:val="af2"/>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2"/>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2"/>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3"/>
    <w:rsid w:val="00FB5208"/>
    <w:rPr>
      <w:color w:val="000099"/>
    </w:rPr>
  </w:style>
  <w:style w:type="character" w:customStyle="1" w:styleId="cald-guideword">
    <w:name w:val="cald-guideword"/>
    <w:basedOn w:val="af3"/>
    <w:rsid w:val="00FB5208"/>
  </w:style>
  <w:style w:type="character" w:customStyle="1" w:styleId="def-classification">
    <w:name w:val="def-classification"/>
    <w:basedOn w:val="af3"/>
    <w:rsid w:val="00FB5208"/>
  </w:style>
  <w:style w:type="character" w:customStyle="1" w:styleId="cald-definition">
    <w:name w:val="cald-definition"/>
    <w:basedOn w:val="af3"/>
    <w:rsid w:val="00FB5208"/>
  </w:style>
  <w:style w:type="character" w:customStyle="1" w:styleId="resultbodyblack1">
    <w:name w:val="resultbodyblack1"/>
    <w:basedOn w:val="af3"/>
    <w:rsid w:val="00FB5208"/>
    <w:rPr>
      <w:rFonts w:ascii="Verdana" w:hAnsi="Verdana" w:hint="default"/>
      <w:b/>
      <w:bCs/>
      <w:color w:val="000000"/>
      <w:sz w:val="22"/>
      <w:szCs w:val="22"/>
    </w:rPr>
  </w:style>
  <w:style w:type="paragraph" w:customStyle="1" w:styleId="textbodyblack">
    <w:name w:val="textbodyblack"/>
    <w:basedOn w:val="af2"/>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3"/>
    <w:rsid w:val="00FB5208"/>
    <w:rPr>
      <w:rFonts w:ascii="Verdana" w:hAnsi="Verdana" w:hint="default"/>
      <w:b/>
      <w:bCs/>
      <w:color w:val="336699"/>
      <w:sz w:val="15"/>
      <w:szCs w:val="15"/>
    </w:rPr>
  </w:style>
  <w:style w:type="character" w:customStyle="1" w:styleId="headline1">
    <w:name w:val="headline1"/>
    <w:basedOn w:val="af3"/>
    <w:rsid w:val="00FB5208"/>
    <w:rPr>
      <w:rFonts w:ascii="Arial" w:hAnsi="Arial" w:cs="Arial" w:hint="default"/>
      <w:b/>
      <w:bCs/>
      <w:strike w:val="0"/>
      <w:dstrike w:val="0"/>
      <w:color w:val="333333"/>
      <w:sz w:val="30"/>
      <w:szCs w:val="30"/>
      <w:u w:val="none"/>
      <w:effect w:val="none"/>
    </w:rPr>
  </w:style>
  <w:style w:type="paragraph" w:customStyle="1" w:styleId="fp">
    <w:name w:val="fp"/>
    <w:basedOn w:val="af2"/>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4">
    <w:name w:val="Нет списка1"/>
    <w:next w:val="af5"/>
    <w:uiPriority w:val="99"/>
    <w:semiHidden/>
    <w:unhideWhenUsed/>
    <w:rsid w:val="0001496C"/>
  </w:style>
  <w:style w:type="numbering" w:customStyle="1" w:styleId="2fffff0">
    <w:name w:val="Нет списка2"/>
    <w:next w:val="af5"/>
    <w:semiHidden/>
    <w:unhideWhenUsed/>
    <w:rsid w:val="00A814A4"/>
  </w:style>
  <w:style w:type="paragraph" w:customStyle="1" w:styleId="3ffe">
    <w:name w:val="Основной текст с отступом3"/>
    <w:basedOn w:val="af2"/>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f2"/>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3"/>
    <w:rsid w:val="00FE1A62"/>
  </w:style>
  <w:style w:type="character" w:customStyle="1" w:styleId="small-text1">
    <w:name w:val="small-text1"/>
    <w:basedOn w:val="af3"/>
    <w:rsid w:val="00FE1A62"/>
    <w:rPr>
      <w:rFonts w:ascii="Arial" w:hAnsi="Arial" w:cs="Arial"/>
      <w:color w:val="000000"/>
      <w:sz w:val="20"/>
      <w:szCs w:val="20"/>
    </w:rPr>
  </w:style>
  <w:style w:type="paragraph" w:customStyle="1" w:styleId="Example1">
    <w:name w:val="Example 1"/>
    <w:basedOn w:val="af2"/>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3"/>
    <w:rsid w:val="00FE1A62"/>
    <w:rPr>
      <w:rFonts w:ascii="Verdana" w:hAnsi="Verdana"/>
      <w:color w:val="000000"/>
      <w:sz w:val="19"/>
      <w:szCs w:val="19"/>
    </w:rPr>
  </w:style>
  <w:style w:type="character" w:customStyle="1" w:styleId="pagetitle1">
    <w:name w:val="pagetitle1"/>
    <w:basedOn w:val="af3"/>
    <w:rsid w:val="00FE1A62"/>
    <w:rPr>
      <w:rFonts w:ascii="Arial" w:hAnsi="Arial" w:cs="Arial"/>
      <w:color w:val="000000"/>
      <w:sz w:val="23"/>
      <w:szCs w:val="23"/>
    </w:rPr>
  </w:style>
  <w:style w:type="character" w:customStyle="1" w:styleId="pagesubtitle1">
    <w:name w:val="pagesubtitle1"/>
    <w:basedOn w:val="af3"/>
    <w:rsid w:val="00FE1A62"/>
    <w:rPr>
      <w:rFonts w:ascii="Verdana" w:hAnsi="Verdana"/>
      <w:b/>
      <w:bCs/>
      <w:color w:val="000000"/>
      <w:sz w:val="13"/>
      <w:szCs w:val="13"/>
    </w:rPr>
  </w:style>
  <w:style w:type="character" w:customStyle="1" w:styleId="section1">
    <w:name w:val="section1"/>
    <w:basedOn w:val="af3"/>
    <w:rsid w:val="00FE1A62"/>
    <w:rPr>
      <w:rFonts w:ascii="Verdana" w:hAnsi="Verdana"/>
      <w:b/>
      <w:bCs/>
      <w:color w:val="000000"/>
      <w:sz w:val="24"/>
      <w:szCs w:val="24"/>
    </w:rPr>
  </w:style>
  <w:style w:type="character" w:customStyle="1" w:styleId="gift1">
    <w:name w:val="gift1"/>
    <w:basedOn w:val="af3"/>
    <w:rsid w:val="00FE1A62"/>
    <w:rPr>
      <w:rFonts w:ascii="Arial" w:hAnsi="Arial" w:cs="Arial"/>
      <w:b/>
      <w:bCs/>
      <w:color w:val="auto"/>
      <w:spacing w:val="13"/>
      <w:sz w:val="24"/>
      <w:szCs w:val="24"/>
    </w:rPr>
  </w:style>
  <w:style w:type="paragraph" w:customStyle="1" w:styleId="contactnew">
    <w:name w:val="contact_new"/>
    <w:basedOn w:val="af2"/>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2"/>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2"/>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3"/>
    <w:rsid w:val="00FE1A62"/>
    <w:rPr>
      <w:rFonts w:ascii="Verdana" w:hAnsi="Verdana"/>
      <w:color w:val="auto"/>
      <w:sz w:val="20"/>
      <w:szCs w:val="20"/>
      <w:u w:val="none"/>
      <w:effect w:val="none"/>
    </w:rPr>
  </w:style>
  <w:style w:type="character" w:customStyle="1" w:styleId="7c">
    <w:name w:val="Гиперссылка7"/>
    <w:basedOn w:val="af3"/>
    <w:rsid w:val="00FE1A62"/>
    <w:rPr>
      <w:rFonts w:ascii="Verdana" w:hAnsi="Verdana"/>
      <w:color w:val="auto"/>
      <w:sz w:val="20"/>
      <w:szCs w:val="20"/>
      <w:u w:val="none"/>
      <w:effect w:val="none"/>
    </w:rPr>
  </w:style>
  <w:style w:type="character" w:customStyle="1" w:styleId="toplinks1">
    <w:name w:val="top_links1"/>
    <w:basedOn w:val="af3"/>
    <w:rsid w:val="00FE1A62"/>
    <w:rPr>
      <w:b/>
      <w:bCs/>
      <w:caps/>
      <w:smallCaps/>
      <w:color w:val="auto"/>
      <w:sz w:val="22"/>
      <w:szCs w:val="22"/>
    </w:rPr>
  </w:style>
  <w:style w:type="character" w:customStyle="1" w:styleId="invisible1">
    <w:name w:val="invisible1"/>
    <w:basedOn w:val="af3"/>
    <w:rsid w:val="00FE1A62"/>
    <w:rPr>
      <w:vanish/>
    </w:rPr>
  </w:style>
  <w:style w:type="character" w:customStyle="1" w:styleId="infohead1">
    <w:name w:val="info_head1"/>
    <w:basedOn w:val="af3"/>
    <w:rsid w:val="00FE1A62"/>
    <w:rPr>
      <w:b/>
      <w:bCs/>
      <w:color w:val="auto"/>
      <w:sz w:val="24"/>
      <w:szCs w:val="24"/>
    </w:rPr>
  </w:style>
  <w:style w:type="character" w:customStyle="1" w:styleId="lineheight1">
    <w:name w:val="lineheight1"/>
    <w:basedOn w:val="af3"/>
    <w:rsid w:val="00FE1A62"/>
  </w:style>
  <w:style w:type="character" w:customStyle="1" w:styleId="newshead1">
    <w:name w:val="news_head1"/>
    <w:basedOn w:val="af3"/>
    <w:rsid w:val="00FE1A62"/>
    <w:rPr>
      <w:b/>
      <w:bCs/>
      <w:color w:val="FFFFFF"/>
      <w:sz w:val="24"/>
      <w:szCs w:val="24"/>
    </w:rPr>
  </w:style>
  <w:style w:type="character" w:customStyle="1" w:styleId="newssubhead1">
    <w:name w:val="news_sub_head1"/>
    <w:basedOn w:val="af3"/>
    <w:rsid w:val="00FE1A62"/>
    <w:rPr>
      <w:b/>
      <w:bCs/>
      <w:color w:val="auto"/>
      <w:sz w:val="24"/>
      <w:szCs w:val="24"/>
    </w:rPr>
  </w:style>
  <w:style w:type="character" w:customStyle="1" w:styleId="newstext1">
    <w:name w:val="news_text1"/>
    <w:basedOn w:val="af3"/>
    <w:rsid w:val="00FE1A62"/>
    <w:rPr>
      <w:color w:val="FFFFFF"/>
      <w:sz w:val="24"/>
      <w:szCs w:val="24"/>
    </w:rPr>
  </w:style>
  <w:style w:type="character" w:customStyle="1" w:styleId="bigbluelink1">
    <w:name w:val="big_blue_link1"/>
    <w:basedOn w:val="af3"/>
    <w:rsid w:val="00FE1A62"/>
    <w:rPr>
      <w:b/>
      <w:bCs/>
      <w:color w:val="auto"/>
      <w:sz w:val="42"/>
      <w:szCs w:val="42"/>
    </w:rPr>
  </w:style>
  <w:style w:type="character" w:customStyle="1" w:styleId="rotatetxt1">
    <w:name w:val="rotatetxt1"/>
    <w:basedOn w:val="af3"/>
    <w:rsid w:val="00FE1A62"/>
    <w:rPr>
      <w:rFonts w:ascii="Verdana" w:hAnsi="Verdana"/>
      <w:color w:val="auto"/>
      <w:sz w:val="19"/>
      <w:szCs w:val="19"/>
    </w:rPr>
  </w:style>
  <w:style w:type="character" w:customStyle="1" w:styleId="smallbluelink1">
    <w:name w:val="small_blue_link1"/>
    <w:basedOn w:val="af3"/>
    <w:rsid w:val="00FE1A62"/>
    <w:rPr>
      <w:color w:val="auto"/>
      <w:sz w:val="25"/>
      <w:szCs w:val="25"/>
    </w:rPr>
  </w:style>
  <w:style w:type="character" w:customStyle="1" w:styleId="footertext1">
    <w:name w:val="footer_text1"/>
    <w:basedOn w:val="af3"/>
    <w:rsid w:val="00FE1A62"/>
    <w:rPr>
      <w:rFonts w:ascii="Arial" w:hAnsi="Arial" w:cs="Arial"/>
      <w:color w:val="FFFFFF"/>
      <w:sz w:val="17"/>
      <w:szCs w:val="17"/>
    </w:rPr>
  </w:style>
  <w:style w:type="paragraph" w:customStyle="1" w:styleId="journaltitles">
    <w:name w:val="journaltitles"/>
    <w:basedOn w:val="af2"/>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3"/>
    <w:rsid w:val="00FE1A62"/>
    <w:rPr>
      <w:rFonts w:ascii="Arial" w:hAnsi="Arial" w:cs="Arial"/>
      <w:color w:val="000000"/>
      <w:sz w:val="16"/>
      <w:szCs w:val="16"/>
    </w:rPr>
  </w:style>
  <w:style w:type="character" w:customStyle="1" w:styleId="maintext1">
    <w:name w:val="maintext1"/>
    <w:basedOn w:val="af3"/>
    <w:rsid w:val="00FE1A62"/>
    <w:rPr>
      <w:rFonts w:ascii="Arial" w:hAnsi="Arial" w:cs="Arial"/>
      <w:color w:val="000000"/>
      <w:sz w:val="18"/>
      <w:szCs w:val="18"/>
    </w:rPr>
  </w:style>
  <w:style w:type="paragraph" w:customStyle="1" w:styleId="default0">
    <w:name w:val="default"/>
    <w:basedOn w:val="af2"/>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5"/>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5"/>
    <w:uiPriority w:val="99"/>
    <w:semiHidden/>
    <w:unhideWhenUsed/>
    <w:rsid w:val="00267173"/>
  </w:style>
  <w:style w:type="paragraph" w:customStyle="1" w:styleId="2fffff1">
    <w:name w:val="Текст выноски2"/>
    <w:basedOn w:val="af2"/>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3"/>
    <w:rsid w:val="00292B3F"/>
    <w:rPr>
      <w:rFonts w:ascii="Arial" w:hAnsi="Arial" w:cs="Arial" w:hint="default"/>
      <w:b/>
      <w:bCs/>
      <w:color w:val="990000"/>
      <w:sz w:val="21"/>
      <w:szCs w:val="21"/>
    </w:rPr>
  </w:style>
  <w:style w:type="paragraph" w:customStyle="1" w:styleId="14pt2">
    <w:name w:val="Стиль Текст + 14 pt"/>
    <w:basedOn w:val="af2"/>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6">
    <w:name w:val="Знак Знак"/>
    <w:basedOn w:val="af3"/>
    <w:rsid w:val="00937513"/>
    <w:rPr>
      <w:sz w:val="24"/>
      <w:szCs w:val="24"/>
      <w:lang w:val="ru-RU" w:eastAsia="ru-RU"/>
    </w:rPr>
  </w:style>
  <w:style w:type="character" w:customStyle="1" w:styleId="14pt3">
    <w:name w:val="Стиль Текст + 14 pt Знак"/>
    <w:basedOn w:val="af3"/>
    <w:locked/>
    <w:rsid w:val="00314A13"/>
    <w:rPr>
      <w:sz w:val="28"/>
      <w:szCs w:val="28"/>
      <w:lang w:val="ru-RU" w:eastAsia="ru-RU" w:bidi="ar-SA"/>
    </w:rPr>
  </w:style>
  <w:style w:type="character" w:customStyle="1" w:styleId="14pt4">
    <w:name w:val="Стиль Текст + 14 pt Знак Знак"/>
    <w:basedOn w:val="af3"/>
    <w:locked/>
    <w:rsid w:val="00314A13"/>
    <w:rPr>
      <w:sz w:val="28"/>
      <w:szCs w:val="28"/>
      <w:lang w:val="ru-RU" w:eastAsia="ru-RU" w:bidi="ar-SA"/>
    </w:rPr>
  </w:style>
  <w:style w:type="character" w:customStyle="1" w:styleId="133">
    <w:name w:val="Знак Знак13"/>
    <w:basedOn w:val="af3"/>
    <w:locked/>
    <w:rsid w:val="00314A13"/>
    <w:rPr>
      <w:i/>
      <w:iCs/>
      <w:sz w:val="28"/>
      <w:szCs w:val="28"/>
      <w:lang w:val="uk-UA" w:eastAsia="ru-RU" w:bidi="ar-SA"/>
    </w:rPr>
  </w:style>
  <w:style w:type="character" w:customStyle="1" w:styleId="normal10">
    <w:name w:val="normal1"/>
    <w:basedOn w:val="af3"/>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2"/>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5"/>
    <w:uiPriority w:val="99"/>
    <w:semiHidden/>
    <w:unhideWhenUsed/>
    <w:rsid w:val="0039380B"/>
  </w:style>
  <w:style w:type="paragraph" w:customStyle="1" w:styleId="260">
    <w:name w:val="Основной текст 26"/>
    <w:basedOn w:val="af2"/>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5"/>
    <w:uiPriority w:val="99"/>
    <w:semiHidden/>
    <w:unhideWhenUsed/>
    <w:rsid w:val="00BA3A4E"/>
  </w:style>
  <w:style w:type="paragraph" w:customStyle="1" w:styleId="160">
    <w:name w:val="Основной текст16"/>
    <w:basedOn w:val="af2"/>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2">
    <w:name w:val="Верхний колонтитул2"/>
    <w:basedOn w:val="8a"/>
    <w:rsid w:val="00FC5D3D"/>
    <w:pPr>
      <w:tabs>
        <w:tab w:val="center" w:pos="4153"/>
        <w:tab w:val="right" w:pos="8306"/>
      </w:tabs>
    </w:pPr>
  </w:style>
  <w:style w:type="character" w:customStyle="1" w:styleId="title11">
    <w:name w:val="title11"/>
    <w:basedOn w:val="af3"/>
    <w:rsid w:val="00E3373F"/>
    <w:rPr>
      <w:rFonts w:ascii="Verdana" w:hAnsi="Verdana" w:hint="default"/>
      <w:b/>
      <w:bCs/>
      <w:sz w:val="21"/>
      <w:szCs w:val="21"/>
    </w:rPr>
  </w:style>
  <w:style w:type="paragraph" w:customStyle="1" w:styleId="paper1">
    <w:name w:val="paper1"/>
    <w:basedOn w:val="af2"/>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2"/>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7">
    <w:name w:val="Дисс. Обычный абзац"/>
    <w:basedOn w:val="af2"/>
    <w:link w:val="afffffffffffffffffffff8"/>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8">
    <w:name w:val="Дисс. Обычный абзац Знак"/>
    <w:basedOn w:val="af3"/>
    <w:link w:val="afffffffffffffffffffff7"/>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2"/>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3"/>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2"/>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9">
    <w:name w:val="Определения Автора"/>
    <w:basedOn w:val="af2"/>
    <w:link w:val="afffffffffffffffffffffa"/>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a">
    <w:name w:val="Определения Автора Знак"/>
    <w:basedOn w:val="af3"/>
    <w:link w:val="afffffffffffffffffffff9"/>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2"/>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b">
    <w:name w:val="Обычный_Автореферат"/>
    <w:basedOn w:val="af2"/>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3"/>
    <w:rsid w:val="007B0B78"/>
  </w:style>
  <w:style w:type="character" w:customStyle="1" w:styleId="afffffffffffffffffffffc">
    <w:name w:val="Обычный абзац"/>
    <w:basedOn w:val="af3"/>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d">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e">
    <w:name w:val="дис как заголовок раздела"/>
    <w:basedOn w:val="af2"/>
    <w:next w:val="afffffffffffffffffffffd"/>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2"/>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
    <w:name w:val="Основний текст_"/>
    <w:link w:val="affffffffffffffffffffff0"/>
    <w:uiPriority w:val="99"/>
    <w:locked/>
    <w:rsid w:val="0010053C"/>
    <w:rPr>
      <w:sz w:val="21"/>
      <w:shd w:val="clear" w:color="auto" w:fill="FFFFFF"/>
    </w:rPr>
  </w:style>
  <w:style w:type="paragraph" w:customStyle="1" w:styleId="affffffffffffffffffffff0">
    <w:name w:val="Основний текст"/>
    <w:basedOn w:val="af2"/>
    <w:link w:val="affffffffffffffffffffff"/>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5">
    <w:name w:val="Table Grid 1"/>
    <w:basedOn w:val="af4"/>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1">
    <w:name w:val="Основний текст + Курсив"/>
    <w:uiPriority w:val="99"/>
    <w:rsid w:val="0010053C"/>
    <w:rPr>
      <w:i/>
      <w:sz w:val="19"/>
    </w:rPr>
  </w:style>
  <w:style w:type="table" w:customStyle="1" w:styleId="1fffffff6">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2"/>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3">
    <w:name w:val="Абзац списка2"/>
    <w:basedOn w:val="af2"/>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3"/>
    <w:rsid w:val="000071A8"/>
  </w:style>
  <w:style w:type="paragraph" w:customStyle="1" w:styleId="articleauthorname">
    <w:name w:val="articleauthorname"/>
    <w:basedOn w:val="af2"/>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3"/>
    <w:rsid w:val="000071A8"/>
  </w:style>
  <w:style w:type="character" w:customStyle="1" w:styleId="article-author">
    <w:name w:val="article-author"/>
    <w:basedOn w:val="af3"/>
    <w:rsid w:val="000071A8"/>
  </w:style>
  <w:style w:type="character" w:customStyle="1" w:styleId="orange1">
    <w:name w:val="orange1"/>
    <w:basedOn w:val="af3"/>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3"/>
    <w:rsid w:val="004A5A83"/>
  </w:style>
  <w:style w:type="paragraph" w:customStyle="1" w:styleId="1fffffff7">
    <w:name w:val="Знак Знак Знак Знак Знак Знак Знак Знак Знак Знак Знак1 Знак Знак Знак Знак Знак Знак Знак Знак Знак Знак"/>
    <w:basedOn w:val="af2"/>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3"/>
    <w:rsid w:val="004A5A83"/>
  </w:style>
  <w:style w:type="character" w:customStyle="1" w:styleId="nobr">
    <w:name w:val="nobr"/>
    <w:basedOn w:val="af3"/>
    <w:rsid w:val="004A5A83"/>
  </w:style>
  <w:style w:type="paragraph" w:customStyle="1" w:styleId="ListParagraph1">
    <w:name w:val="List Paragraph1"/>
    <w:basedOn w:val="af2"/>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2"/>
    <w:next w:val="af2"/>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2"/>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2"/>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2"/>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2"/>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8">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4">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2">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9">
    <w:name w:val="Подпись к картинке_"/>
    <w:link w:val="affffffffffffffffff8"/>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5">
    <w:name w:val="Подпись к картинке (2)_"/>
    <w:link w:val="2fffff6"/>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3">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2">
    <w:name w:val="Подпись к таблице_"/>
    <w:link w:val="afffffffffffffffff1"/>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2"/>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6">
    <w:name w:val="Подпись к картинке (2)"/>
    <w:basedOn w:val="af2"/>
    <w:link w:val="2fffff5"/>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2"/>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2"/>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2"/>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2"/>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2"/>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2"/>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2"/>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2"/>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2"/>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2"/>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2"/>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2"/>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2"/>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2"/>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7">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4">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8">
    <w:name w:val="Подпись к таблице (2)_"/>
    <w:link w:val="2fffff9"/>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9">
    <w:name w:val="Подпись к таблице (2)"/>
    <w:basedOn w:val="af2"/>
    <w:link w:val="2fffff8"/>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2"/>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2"/>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2"/>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5">
    <w:name w:val="Авторефукр"/>
    <w:basedOn w:val="af2"/>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2"/>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2"/>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6">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3"/>
    <w:rsid w:val="003A3D03"/>
  </w:style>
  <w:style w:type="paragraph" w:customStyle="1" w:styleId="4ff9">
    <w:name w:val="4"/>
    <w:basedOn w:val="af2"/>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3"/>
    <w:rsid w:val="003A3D03"/>
  </w:style>
  <w:style w:type="character" w:customStyle="1" w:styleId="75pt3">
    <w:name w:val="75pt"/>
    <w:basedOn w:val="af3"/>
    <w:rsid w:val="003A3D03"/>
  </w:style>
  <w:style w:type="character" w:customStyle="1" w:styleId="constantia12pt40">
    <w:name w:val="constantia12pt40"/>
    <w:basedOn w:val="af3"/>
    <w:rsid w:val="003A3D03"/>
  </w:style>
  <w:style w:type="character" w:customStyle="1" w:styleId="9pt2">
    <w:name w:val="9pt"/>
    <w:basedOn w:val="af3"/>
    <w:rsid w:val="003A3D03"/>
  </w:style>
  <w:style w:type="character" w:customStyle="1" w:styleId="a00">
    <w:name w:val="a0"/>
    <w:basedOn w:val="af3"/>
    <w:rsid w:val="003A3D03"/>
  </w:style>
  <w:style w:type="paragraph" w:styleId="3">
    <w:name w:val="List Number 3"/>
    <w:basedOn w:val="af2"/>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3"/>
    <w:rsid w:val="004313DD"/>
    <w:rPr>
      <w:sz w:val="24"/>
      <w:lang w:val="uk-UA" w:eastAsia="ru-RU" w:bidi="ar-SA"/>
    </w:rPr>
  </w:style>
  <w:style w:type="character" w:customStyle="1" w:styleId="affffffffffffffffffffff7">
    <w:name w:val="Основной текст Знак Знак Знак"/>
    <w:basedOn w:val="af3"/>
    <w:rsid w:val="004313DD"/>
    <w:rPr>
      <w:b/>
      <w:sz w:val="36"/>
      <w:szCs w:val="36"/>
      <w:lang w:val="ru-RU" w:eastAsia="ru-RU" w:bidi="ar-SA"/>
    </w:rPr>
  </w:style>
  <w:style w:type="character" w:customStyle="1" w:styleId="BodyTextIndent210">
    <w:name w:val="Body Text Indent 2 Знак Знак1"/>
    <w:basedOn w:val="af3"/>
    <w:rsid w:val="004313DD"/>
    <w:rPr>
      <w:sz w:val="24"/>
      <w:szCs w:val="24"/>
      <w:lang w:val="uk-UA" w:eastAsia="ru-RU" w:bidi="ar-SA"/>
    </w:rPr>
  </w:style>
  <w:style w:type="paragraph" w:customStyle="1" w:styleId="263">
    <w:name w:val="Основной текст с отступом 26"/>
    <w:basedOn w:val="af2"/>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2"/>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a">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8">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3"/>
    <w:rsid w:val="005C0E6E"/>
  </w:style>
  <w:style w:type="character" w:customStyle="1" w:styleId="date4">
    <w:name w:val="date4"/>
    <w:basedOn w:val="af3"/>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9">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b">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c">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2"/>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2"/>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2"/>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2"/>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2"/>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2"/>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9">
    <w:name w:val="таблица 1"/>
    <w:basedOn w:val="af2"/>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a">
    <w:name w:val="таблица название"/>
    <w:basedOn w:val="af2"/>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2"/>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3"/>
    <w:uiPriority w:val="99"/>
    <w:rsid w:val="00886B4E"/>
  </w:style>
  <w:style w:type="paragraph" w:customStyle="1" w:styleId="affffffffffffffffffffffb">
    <w:name w:val="Знак Знак Знак Знак Знак Знак Знак Знак Знак Знак Знак Знак"/>
    <w:basedOn w:val="af2"/>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2"/>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c">
    <w:name w:val="!Автореферат"/>
    <w:basedOn w:val="af2"/>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d">
    <w:name w:val="Заголов."/>
    <w:basedOn w:val="af2"/>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a">
    <w:name w:val="Знак Знак Знак Знак Знак Знак Знак Знак Знак Знак Знак Знак1"/>
    <w:basedOn w:val="af2"/>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e">
    <w:name w:val="Вопросы"/>
    <w:basedOn w:val="af2"/>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3"/>
    <w:rsid w:val="00886B4E"/>
  </w:style>
  <w:style w:type="paragraph" w:customStyle="1" w:styleId="leftauthor">
    <w:name w:val="left_author"/>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
    <w:name w:val="название"/>
    <w:basedOn w:val="af3"/>
    <w:rsid w:val="00886B4E"/>
  </w:style>
  <w:style w:type="character" w:customStyle="1" w:styleId="afffffffffffffffffffffff0">
    <w:name w:val="назначение"/>
    <w:basedOn w:val="af3"/>
    <w:rsid w:val="00886B4E"/>
  </w:style>
  <w:style w:type="paragraph" w:customStyle="1" w:styleId="2fffffd">
    <w:name w:val="сновной текст с отступом 2"/>
    <w:basedOn w:val="10c"/>
    <w:rsid w:val="00886B4E"/>
    <w:pPr>
      <w:widowControl/>
      <w:tabs>
        <w:tab w:val="left" w:pos="1985"/>
      </w:tabs>
      <w:spacing w:line="240" w:lineRule="auto"/>
    </w:pPr>
    <w:rPr>
      <w:sz w:val="28"/>
    </w:rPr>
  </w:style>
  <w:style w:type="paragraph" w:styleId="afffffffffffffffffffffff1">
    <w:name w:val="Normal Indent"/>
    <w:basedOn w:val="af2"/>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2">
    <w:name w:val="Подпись к рисунку (заголовок)"/>
    <w:basedOn w:val="afffffffffffffffff0"/>
    <w:next w:val="afffffffffffffffff0"/>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3"/>
    <w:rsid w:val="00886B4E"/>
  </w:style>
  <w:style w:type="paragraph" w:customStyle="1" w:styleId="CharChar1CharChar1CharChar">
    <w:name w:val="Char Char Знак Знак1 Char Char1 Знак Знак Char Char"/>
    <w:basedOn w:val="af2"/>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3"/>
    <w:rsid w:val="00886B4E"/>
  </w:style>
  <w:style w:type="character" w:customStyle="1" w:styleId="y5blacky5bg">
    <w:name w:val="y5_black y5_bg"/>
    <w:basedOn w:val="af3"/>
    <w:rsid w:val="00886B4E"/>
  </w:style>
  <w:style w:type="character" w:customStyle="1" w:styleId="url">
    <w:name w:val="url"/>
    <w:basedOn w:val="af3"/>
    <w:rsid w:val="00886B4E"/>
  </w:style>
  <w:style w:type="paragraph" w:customStyle="1" w:styleId="bodytext2">
    <w:name w:val="bodytext2"/>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3">
    <w:name w:val="обычный_(веб)"/>
    <w:basedOn w:val="af2"/>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3"/>
    <w:rsid w:val="00886B4E"/>
  </w:style>
  <w:style w:type="paragraph" w:customStyle="1" w:styleId="afffffffffffffffffffffff4">
    <w:name w:val="АА"/>
    <w:basedOn w:val="af2"/>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5">
    <w:name w:val="Б"/>
    <w:basedOn w:val="af2"/>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3"/>
    <w:rsid w:val="00886B4E"/>
  </w:style>
  <w:style w:type="character" w:customStyle="1" w:styleId="search-keyword-match">
    <w:name w:val="search-keyword-match"/>
    <w:basedOn w:val="af3"/>
    <w:rsid w:val="00886B4E"/>
  </w:style>
  <w:style w:type="character" w:customStyle="1" w:styleId="title1">
    <w:name w:val="title1"/>
    <w:basedOn w:val="af3"/>
    <w:rsid w:val="001F66E7"/>
    <w:rPr>
      <w:rFonts w:ascii="Tahoma" w:hAnsi="Tahoma" w:cs="Tahoma" w:hint="default"/>
      <w:b/>
      <w:bCs/>
      <w:color w:val="000000"/>
      <w:sz w:val="18"/>
      <w:szCs w:val="18"/>
    </w:rPr>
  </w:style>
  <w:style w:type="character" w:customStyle="1" w:styleId="txt1">
    <w:name w:val="txt1"/>
    <w:basedOn w:val="af3"/>
    <w:rsid w:val="001F66E7"/>
    <w:rPr>
      <w:sz w:val="18"/>
      <w:szCs w:val="18"/>
    </w:rPr>
  </w:style>
  <w:style w:type="character" w:customStyle="1" w:styleId="s4">
    <w:name w:val="s4"/>
    <w:basedOn w:val="af3"/>
    <w:rsid w:val="001F66E7"/>
  </w:style>
  <w:style w:type="character" w:customStyle="1" w:styleId="s1">
    <w:name w:val="s1"/>
    <w:basedOn w:val="af3"/>
    <w:rsid w:val="001F66E7"/>
  </w:style>
  <w:style w:type="character" w:customStyle="1" w:styleId="s2">
    <w:name w:val="s2"/>
    <w:basedOn w:val="af3"/>
    <w:rsid w:val="001F66E7"/>
  </w:style>
  <w:style w:type="paragraph" w:customStyle="1" w:styleId="text-content-page1">
    <w:name w:val="text-content-page1"/>
    <w:basedOn w:val="af2"/>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3"/>
    <w:rsid w:val="001F66E7"/>
  </w:style>
  <w:style w:type="character" w:customStyle="1" w:styleId="dcom1">
    <w:name w:val="d_com1"/>
    <w:basedOn w:val="af3"/>
    <w:rsid w:val="001F66E7"/>
    <w:rPr>
      <w:i/>
      <w:iCs/>
      <w:color w:val="6F0000"/>
    </w:rPr>
  </w:style>
  <w:style w:type="paragraph" w:customStyle="1" w:styleId="p3">
    <w:name w:val="p3"/>
    <w:basedOn w:val="af2"/>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2"/>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2"/>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2"/>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3"/>
    <w:uiPriority w:val="99"/>
    <w:rsid w:val="001F66E7"/>
    <w:rPr>
      <w:rFonts w:ascii="Times New Roman" w:hAnsi="Times New Roman" w:cs="Times New Roman"/>
      <w:b/>
      <w:bCs/>
      <w:sz w:val="22"/>
      <w:szCs w:val="22"/>
    </w:rPr>
  </w:style>
  <w:style w:type="character" w:customStyle="1" w:styleId="FontStyle175">
    <w:name w:val="Font Style175"/>
    <w:basedOn w:val="af3"/>
    <w:rsid w:val="001F66E7"/>
    <w:rPr>
      <w:rFonts w:ascii="Times New Roman" w:hAnsi="Times New Roman" w:cs="Times New Roman"/>
      <w:sz w:val="18"/>
      <w:szCs w:val="18"/>
    </w:rPr>
  </w:style>
  <w:style w:type="character" w:customStyle="1" w:styleId="FontStyle177">
    <w:name w:val="Font Style177"/>
    <w:basedOn w:val="af3"/>
    <w:rsid w:val="001F66E7"/>
    <w:rPr>
      <w:rFonts w:ascii="Times New Roman" w:hAnsi="Times New Roman" w:cs="Times New Roman"/>
      <w:sz w:val="18"/>
      <w:szCs w:val="18"/>
    </w:rPr>
  </w:style>
  <w:style w:type="character" w:customStyle="1" w:styleId="FontStyle188">
    <w:name w:val="Font Style188"/>
    <w:basedOn w:val="af3"/>
    <w:uiPriority w:val="99"/>
    <w:rsid w:val="001F66E7"/>
    <w:rPr>
      <w:rFonts w:ascii="Times New Roman" w:hAnsi="Times New Roman" w:cs="Times New Roman"/>
      <w:sz w:val="18"/>
      <w:szCs w:val="18"/>
    </w:rPr>
  </w:style>
  <w:style w:type="paragraph" w:customStyle="1" w:styleId="334">
    <w:name w:val="Основной текст 33"/>
    <w:basedOn w:val="af2"/>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2"/>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2"/>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2"/>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2"/>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2"/>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2"/>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2"/>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2"/>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2"/>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2"/>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2"/>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2"/>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2"/>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2"/>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2"/>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2"/>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2"/>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2"/>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3"/>
    <w:rsid w:val="00181228"/>
  </w:style>
  <w:style w:type="character" w:customStyle="1" w:styleId="ti2">
    <w:name w:val="ti2"/>
    <w:basedOn w:val="af3"/>
    <w:rsid w:val="00181228"/>
    <w:rPr>
      <w:sz w:val="22"/>
      <w:szCs w:val="22"/>
    </w:rPr>
  </w:style>
  <w:style w:type="character" w:customStyle="1" w:styleId="featuredlinkouts">
    <w:name w:val="featured_linkouts"/>
    <w:basedOn w:val="af3"/>
    <w:rsid w:val="00181228"/>
  </w:style>
  <w:style w:type="character" w:customStyle="1" w:styleId="linkbar">
    <w:name w:val="linkbar"/>
    <w:basedOn w:val="af3"/>
    <w:rsid w:val="00181228"/>
  </w:style>
  <w:style w:type="paragraph" w:customStyle="1" w:styleId="affiliation2">
    <w:name w:val="affiliation2"/>
    <w:basedOn w:val="af2"/>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3"/>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2"/>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2"/>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2"/>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2"/>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2"/>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6">
    <w:name w:val="_рисунок"/>
    <w:basedOn w:val="af2"/>
    <w:next w:val="af2"/>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7">
    <w:name w:val="_рисунок Знак"/>
    <w:basedOn w:val="af3"/>
    <w:rsid w:val="00181228"/>
    <w:rPr>
      <w:b/>
      <w:i/>
      <w:sz w:val="22"/>
      <w:szCs w:val="24"/>
      <w:lang w:val="uk-UA" w:eastAsia="ru-RU" w:bidi="ar-SA"/>
    </w:rPr>
  </w:style>
  <w:style w:type="character" w:customStyle="1" w:styleId="nonunderlined1">
    <w:name w:val="nonunderlined1"/>
    <w:basedOn w:val="af3"/>
    <w:rsid w:val="00181228"/>
    <w:rPr>
      <w:strike w:val="0"/>
      <w:dstrike w:val="0"/>
      <w:u w:val="none"/>
      <w:effect w:val="none"/>
    </w:rPr>
  </w:style>
  <w:style w:type="character" w:customStyle="1" w:styleId="issue">
    <w:name w:val="issue"/>
    <w:basedOn w:val="af3"/>
    <w:rsid w:val="00181228"/>
  </w:style>
  <w:style w:type="character" w:customStyle="1" w:styleId="ref-vol1">
    <w:name w:val="ref-vol1"/>
    <w:basedOn w:val="af3"/>
    <w:rsid w:val="00181228"/>
    <w:rPr>
      <w:b/>
      <w:bCs/>
    </w:rPr>
  </w:style>
  <w:style w:type="table" w:styleId="afffffffffffffffffffffff8">
    <w:name w:val="Table Professional"/>
    <w:basedOn w:val="af4"/>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2"/>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2"/>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2"/>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2"/>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2"/>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2"/>
    <w:rsid w:val="006A457C"/>
    <w:pPr>
      <w:suppressAutoHyphens w:val="0"/>
      <w:spacing w:after="120"/>
      <w:ind w:left="1415"/>
    </w:pPr>
    <w:rPr>
      <w:rFonts w:ascii="Times New Roman" w:eastAsia="Times New Roman" w:hAnsi="Times New Roman" w:cs="Times New Roman"/>
      <w:lang w:val="uk-UA" w:eastAsia="ru-RU"/>
    </w:rPr>
  </w:style>
  <w:style w:type="paragraph" w:styleId="afff7">
    <w:name w:val="Body Text First Indent"/>
    <w:basedOn w:val="affffffff"/>
    <w:link w:val="afff6"/>
    <w:rsid w:val="006A457C"/>
    <w:pPr>
      <w:suppressAutoHyphens w:val="0"/>
      <w:ind w:firstLine="210"/>
    </w:pPr>
    <w:rPr>
      <w:rFonts w:ascii="PetersburgCTT" w:eastAsia="PetersburgCTT" w:hAnsi="PetersburgCTT" w:cs="PetersburgCTT"/>
      <w:sz w:val="24"/>
    </w:rPr>
  </w:style>
  <w:style w:type="character" w:customStyle="1" w:styleId="1fffffffb">
    <w:name w:val="Красная строка Знак1"/>
    <w:basedOn w:val="1ff1"/>
    <w:uiPriority w:val="99"/>
    <w:semiHidden/>
    <w:rsid w:val="006A457C"/>
    <w:rPr>
      <w:rFonts w:ascii="Garamond" w:eastAsia="Garamond" w:hAnsi="Garamond" w:cs="Garamond"/>
      <w:sz w:val="24"/>
      <w:szCs w:val="24"/>
      <w:lang w:eastAsia="ar-SA"/>
    </w:rPr>
  </w:style>
  <w:style w:type="paragraph" w:styleId="2d">
    <w:name w:val="Body Text First Indent 2"/>
    <w:basedOn w:val="affffffff6"/>
    <w:link w:val="2c"/>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f3"/>
    <w:link w:val="affffffff6"/>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2"/>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2"/>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2"/>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2"/>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2"/>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2"/>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2"/>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2"/>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e">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2"/>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2"/>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2"/>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2"/>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2"/>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2"/>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2"/>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2"/>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2"/>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2"/>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2"/>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2"/>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2"/>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2"/>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2"/>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2"/>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2"/>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2"/>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2"/>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2"/>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2"/>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2"/>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2"/>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2"/>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2"/>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2"/>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2"/>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2"/>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2"/>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2"/>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2"/>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2"/>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2"/>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2"/>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2"/>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2"/>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2"/>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2"/>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2"/>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2"/>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2"/>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2"/>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2"/>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2"/>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2"/>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2"/>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2"/>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2"/>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2"/>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2"/>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2"/>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3"/>
    <w:rsid w:val="0011487C"/>
    <w:rPr>
      <w:rFonts w:ascii="Arial Narrow" w:hAnsi="Arial Narrow" w:cs="Arial Narrow"/>
      <w:b/>
      <w:bCs/>
      <w:i/>
      <w:iCs/>
      <w:caps/>
      <w:sz w:val="20"/>
      <w:szCs w:val="20"/>
    </w:rPr>
  </w:style>
  <w:style w:type="paragraph" w:customStyle="1" w:styleId="afffffffffffffffffffffff9">
    <w:name w:val="Титульний"/>
    <w:basedOn w:val="af2"/>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3"/>
    <w:rsid w:val="00821E3A"/>
    <w:rPr>
      <w:color w:val="FF0000"/>
    </w:rPr>
  </w:style>
  <w:style w:type="paragraph" w:customStyle="1" w:styleId="NienieEeo">
    <w:name w:val="NienieEeo"/>
    <w:basedOn w:val="af2"/>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2"/>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a">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2"/>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3"/>
    <w:rsid w:val="007B6B41"/>
  </w:style>
  <w:style w:type="character" w:customStyle="1" w:styleId="bindingblock1">
    <w:name w:val="bindingblock1"/>
    <w:basedOn w:val="af3"/>
    <w:rsid w:val="007B6B41"/>
  </w:style>
  <w:style w:type="paragraph" w:customStyle="1" w:styleId="afffffffffffffffffffffffb">
    <w:name w:val="КД Знак Знак"/>
    <w:basedOn w:val="af2"/>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2"/>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3"/>
    <w:rsid w:val="00733FD1"/>
  </w:style>
  <w:style w:type="character" w:customStyle="1" w:styleId="text41">
    <w:name w:val="text41"/>
    <w:basedOn w:val="af3"/>
    <w:rsid w:val="00733FD1"/>
    <w:rPr>
      <w:rFonts w:ascii="Verdana" w:hAnsi="Verdana" w:hint="default"/>
      <w:b w:val="0"/>
      <w:bCs w:val="0"/>
      <w:color w:val="212063"/>
    </w:rPr>
  </w:style>
  <w:style w:type="paragraph" w:customStyle="1" w:styleId="textjur">
    <w:name w:val="text_jur"/>
    <w:basedOn w:val="af2"/>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3"/>
    <w:rsid w:val="00733FD1"/>
    <w:rPr>
      <w:sz w:val="20"/>
      <w:szCs w:val="20"/>
    </w:rPr>
  </w:style>
  <w:style w:type="character" w:customStyle="1" w:styleId="comment">
    <w:name w:val="comment"/>
    <w:basedOn w:val="af3"/>
    <w:rsid w:val="00733FD1"/>
  </w:style>
  <w:style w:type="paragraph" w:customStyle="1" w:styleId="authorgroup">
    <w:name w:val="authorgroup"/>
    <w:basedOn w:val="af2"/>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3"/>
    <w:rsid w:val="00733FD1"/>
    <w:rPr>
      <w:rFonts w:ascii="Arial" w:hAnsi="Arial" w:cs="Arial" w:hint="default"/>
      <w:b/>
      <w:bCs/>
      <w:color w:val="003399"/>
      <w:sz w:val="32"/>
      <w:szCs w:val="32"/>
    </w:rPr>
  </w:style>
  <w:style w:type="character" w:customStyle="1" w:styleId="rvts21">
    <w:name w:val="rvts21"/>
    <w:basedOn w:val="af3"/>
    <w:rsid w:val="00733FD1"/>
    <w:rPr>
      <w:rFonts w:ascii="Times New Roman" w:hAnsi="Times New Roman" w:cs="Times New Roman" w:hint="default"/>
      <w:sz w:val="28"/>
      <w:szCs w:val="28"/>
    </w:rPr>
  </w:style>
  <w:style w:type="character" w:customStyle="1" w:styleId="srtitle">
    <w:name w:val="srtitle"/>
    <w:basedOn w:val="af3"/>
    <w:rsid w:val="00733FD1"/>
  </w:style>
  <w:style w:type="character" w:customStyle="1" w:styleId="grey">
    <w:name w:val="grey"/>
    <w:basedOn w:val="af3"/>
    <w:rsid w:val="00733FD1"/>
  </w:style>
  <w:style w:type="character" w:customStyle="1" w:styleId="addmd">
    <w:name w:val="addmd"/>
    <w:basedOn w:val="af3"/>
    <w:rsid w:val="00733FD1"/>
  </w:style>
  <w:style w:type="character" w:customStyle="1" w:styleId="bindingblock">
    <w:name w:val="bindingblock"/>
    <w:basedOn w:val="af3"/>
    <w:rsid w:val="00733FD1"/>
  </w:style>
  <w:style w:type="character" w:customStyle="1" w:styleId="binding">
    <w:name w:val="binding"/>
    <w:basedOn w:val="af3"/>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2"/>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c">
    <w:name w:val="СтФорм"/>
    <w:basedOn w:val="BodyText3"/>
    <w:rsid w:val="00187A91"/>
    <w:pPr>
      <w:widowControl/>
      <w:spacing w:after="120" w:line="360" w:lineRule="auto"/>
      <w:ind w:firstLine="851"/>
    </w:pPr>
    <w:rPr>
      <w:sz w:val="28"/>
      <w:szCs w:val="28"/>
    </w:rPr>
  </w:style>
  <w:style w:type="character" w:customStyle="1" w:styleId="afffffffffffffffffffffffd">
    <w:name w:val="Основной текст Знак.Основной текст Знак Знак Знак Знак Знак Знак Знак"/>
    <w:basedOn w:val="af3"/>
    <w:rsid w:val="00187A91"/>
    <w:rPr>
      <w:sz w:val="24"/>
      <w:szCs w:val="24"/>
      <w:lang w:val="ru-RU"/>
    </w:rPr>
  </w:style>
  <w:style w:type="paragraph" w:customStyle="1" w:styleId="3fffd">
    <w:name w:val="Текст выноски3"/>
    <w:basedOn w:val="af2"/>
    <w:rsid w:val="00187A91"/>
    <w:pPr>
      <w:suppressAutoHyphens w:val="0"/>
      <w:autoSpaceDE w:val="0"/>
      <w:autoSpaceDN w:val="0"/>
    </w:pPr>
    <w:rPr>
      <w:rFonts w:ascii="Tahoma" w:eastAsia="Times New Roman" w:hAnsi="Tahoma" w:cs="Tahoma"/>
      <w:sz w:val="16"/>
      <w:szCs w:val="16"/>
      <w:lang w:eastAsia="ru-RU"/>
    </w:rPr>
  </w:style>
  <w:style w:type="paragraph" w:customStyle="1" w:styleId="1fffffffc">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2"/>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e">
    <w:name w:val="А"/>
    <w:basedOn w:val="af2"/>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
    <w:name w:val="Список определений"/>
    <w:basedOn w:val="163"/>
    <w:next w:val="af2"/>
    <w:rsid w:val="000E45DD"/>
    <w:pPr>
      <w:widowControl/>
      <w:ind w:left="360"/>
    </w:pPr>
    <w:rPr>
      <w:b w:val="0"/>
      <w:sz w:val="24"/>
    </w:rPr>
  </w:style>
  <w:style w:type="paragraph" w:customStyle="1" w:styleId="21f3">
    <w:name w:val="Îñíîâíîé òåêñò 21"/>
    <w:basedOn w:val="affffffffffff4"/>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2"/>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2"/>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3"/>
    <w:rsid w:val="00125F49"/>
  </w:style>
  <w:style w:type="character" w:customStyle="1" w:styleId="7f">
    <w:name w:val="Название7"/>
    <w:basedOn w:val="af3"/>
    <w:rsid w:val="00125F49"/>
  </w:style>
  <w:style w:type="character" w:customStyle="1" w:styleId="hissue">
    <w:name w:val="hissue"/>
    <w:basedOn w:val="af3"/>
    <w:rsid w:val="00125F49"/>
  </w:style>
  <w:style w:type="character" w:customStyle="1" w:styleId="smalllight">
    <w:name w:val="small light"/>
    <w:basedOn w:val="af3"/>
    <w:rsid w:val="00125F49"/>
  </w:style>
  <w:style w:type="character" w:customStyle="1" w:styleId="c51">
    <w:name w:val="c51"/>
    <w:basedOn w:val="af3"/>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3"/>
    <w:rsid w:val="00140CEE"/>
    <w:rPr>
      <w:rFonts w:ascii="Times New Roman" w:hAnsi="Times New Roman"/>
      <w:noProof w:val="0"/>
      <w:sz w:val="28"/>
      <w:lang w:val="uk-UA"/>
    </w:rPr>
  </w:style>
  <w:style w:type="paragraph" w:customStyle="1" w:styleId="affffffffffffffffffffffff0">
    <w:name w:val="мій Знак Знак Знак Знак Знак Знак Знак Знак"/>
    <w:basedOn w:val="affffffff"/>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3"/>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2"/>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2"/>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2"/>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2"/>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0">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3"/>
    <w:rsid w:val="00A36128"/>
    <w:rPr>
      <w:rFonts w:ascii="Verdana" w:hAnsi="Verdana" w:cs="Verdana" w:hint="default"/>
      <w:sz w:val="14"/>
      <w:szCs w:val="14"/>
    </w:rPr>
  </w:style>
  <w:style w:type="paragraph" w:customStyle="1" w:styleId="5ff5">
    <w:name w:val="табл5"/>
    <w:basedOn w:val="af2"/>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2"/>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6">
    <w:name w:val="Текст выноски Знак1"/>
    <w:basedOn w:val="af3"/>
    <w:link w:val="afffffffff0"/>
    <w:rsid w:val="00AA46C8"/>
    <w:rPr>
      <w:rFonts w:ascii="Helvetica" w:eastAsia="Garamond" w:hAnsi="Helvetica" w:cs="Helvetica"/>
      <w:sz w:val="16"/>
      <w:szCs w:val="16"/>
      <w:lang w:eastAsia="ar-SA"/>
    </w:rPr>
  </w:style>
  <w:style w:type="paragraph" w:customStyle="1" w:styleId="dip">
    <w:name w:val="dip"/>
    <w:basedOn w:val="af2"/>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3"/>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2"/>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1">
    <w:name w:val="Нормальний текст"/>
    <w:basedOn w:val="af2"/>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2"/>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2"/>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3"/>
    <w:rsid w:val="00A473A1"/>
    <w:rPr>
      <w:rFonts w:ascii="Arial" w:hAnsi="Arial" w:cs="Arial" w:hint="default"/>
      <w:color w:val="494949"/>
      <w:sz w:val="19"/>
      <w:szCs w:val="19"/>
    </w:rPr>
  </w:style>
  <w:style w:type="paragraph" w:customStyle="1" w:styleId="2130">
    <w:name w:val="Основной текст 213"/>
    <w:basedOn w:val="af2"/>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2"/>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2"/>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d">
    <w:name w:val="Заголовок1"/>
    <w:basedOn w:val="af2"/>
    <w:next w:val="affffffff4"/>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2"/>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3"/>
    <w:rsid w:val="004B780E"/>
    <w:rPr>
      <w:b/>
      <w:bCs/>
      <w:color w:val="999999"/>
      <w:sz w:val="16"/>
      <w:szCs w:val="16"/>
    </w:rPr>
  </w:style>
  <w:style w:type="character" w:customStyle="1" w:styleId="htopic1">
    <w:name w:val="htopic1"/>
    <w:basedOn w:val="af3"/>
    <w:rsid w:val="004B780E"/>
    <w:rPr>
      <w:color w:val="999999"/>
      <w:sz w:val="16"/>
      <w:szCs w:val="16"/>
    </w:rPr>
  </w:style>
  <w:style w:type="paragraph" w:customStyle="1" w:styleId="bottom">
    <w:name w:val="bottom"/>
    <w:basedOn w:val="af2"/>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3"/>
    <w:rsid w:val="00C33A43"/>
    <w:rPr>
      <w:color w:val="ABDC7D"/>
      <w:sz w:val="27"/>
      <w:szCs w:val="27"/>
    </w:rPr>
  </w:style>
  <w:style w:type="character" w:customStyle="1" w:styleId="announcetitle1">
    <w:name w:val="announce_title1"/>
    <w:basedOn w:val="af3"/>
    <w:rsid w:val="00C33A43"/>
    <w:rPr>
      <w:b/>
      <w:bCs/>
      <w:color w:val="00763E"/>
      <w:sz w:val="21"/>
      <w:szCs w:val="21"/>
    </w:rPr>
  </w:style>
  <w:style w:type="character" w:customStyle="1" w:styleId="b4">
    <w:name w:val="b4"/>
    <w:basedOn w:val="af3"/>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2">
    <w:name w:val="Гост"/>
    <w:basedOn w:val="af2"/>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3">
    <w:name w:val="ГОСТ"/>
    <w:basedOn w:val="af2"/>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2"/>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2"/>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e">
    <w:name w:val="текст сноски1"/>
    <w:basedOn w:val="af2"/>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2"/>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2"/>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4"/>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0">
    <w:name w:val="Таблица2"/>
    <w:basedOn w:val="af2"/>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e">
    <w:name w:val="Список Литературы"/>
    <w:basedOn w:val="affffffff"/>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4">
    <w:name w:val="Стиль Основной текст + полужирный"/>
    <w:basedOn w:val="affffffff"/>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0">
    <w:name w:val="Стиль Основной текст + полужирный1"/>
    <w:basedOn w:val="affffffff"/>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1">
    <w:name w:val="Стиль Основной текст + полужирный2"/>
    <w:basedOn w:val="affffffff"/>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0"/>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2"/>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2"/>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5">
    <w:name w:val="Загл.табл."/>
    <w:basedOn w:val="af2"/>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2"/>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2"/>
    <w:next w:val="af2"/>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6">
    <w:name w:val="УПЖ"/>
    <w:basedOn w:val="af2"/>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7">
    <w:name w:val="Розділ"/>
    <w:basedOn w:val="af2"/>
    <w:next w:val="af2"/>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2"/>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2"/>
    <w:unhideWhenUsed/>
    <w:rsid w:val="0000123E"/>
    <w:pPr>
      <w:numPr>
        <w:numId w:val="45"/>
      </w:numPr>
      <w:contextualSpacing/>
    </w:pPr>
  </w:style>
  <w:style w:type="character" w:customStyle="1" w:styleId="mlxttrn">
    <w:name w:val="mlxt_trn"/>
    <w:basedOn w:val="af3"/>
    <w:rsid w:val="00CA7E0D"/>
    <w:rPr>
      <w:rFonts w:ascii="Times New Roman" w:hAnsi="Times New Roman" w:cs="Times New Roman"/>
    </w:rPr>
  </w:style>
  <w:style w:type="character" w:customStyle="1" w:styleId="3ffff0">
    <w:name w:val="Номер страницы3"/>
    <w:basedOn w:val="af3"/>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2">
    <w:name w:val="Îñíîâíîé òåêñò ñ îòñòóïîì 2"/>
    <w:basedOn w:val="af2"/>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3"/>
    <w:rsid w:val="00BF54BF"/>
    <w:rPr>
      <w:rFonts w:ascii="Arial" w:hAnsi="Arial" w:cs="Arial" w:hint="default"/>
      <w:color w:val="000000"/>
      <w:sz w:val="18"/>
      <w:szCs w:val="18"/>
    </w:rPr>
  </w:style>
  <w:style w:type="character" w:customStyle="1" w:styleId="ref-vol">
    <w:name w:val="ref-vol"/>
    <w:basedOn w:val="af3"/>
    <w:rsid w:val="00BF54BF"/>
  </w:style>
  <w:style w:type="character" w:customStyle="1" w:styleId="maintextbldleft">
    <w:name w:val="maintextbldleft"/>
    <w:basedOn w:val="af3"/>
    <w:rsid w:val="00BF54BF"/>
  </w:style>
  <w:style w:type="character" w:customStyle="1" w:styleId="maintextleft">
    <w:name w:val="maintextleft"/>
    <w:basedOn w:val="af3"/>
    <w:rsid w:val="00BF54BF"/>
  </w:style>
  <w:style w:type="character" w:customStyle="1" w:styleId="fm-vol-iss-date1">
    <w:name w:val="fm-vol-iss-date1"/>
    <w:basedOn w:val="af3"/>
    <w:rsid w:val="00BF54BF"/>
    <w:rPr>
      <w:rFonts w:ascii="Arial" w:hAnsi="Arial" w:cs="Arial" w:hint="default"/>
      <w:sz w:val="18"/>
      <w:szCs w:val="18"/>
    </w:rPr>
  </w:style>
  <w:style w:type="paragraph" w:customStyle="1" w:styleId="fm-author">
    <w:name w:val="fm-author"/>
    <w:basedOn w:val="af2"/>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2"/>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2"/>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2"/>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2"/>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2"/>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3"/>
    <w:rsid w:val="00296605"/>
    <w:rPr>
      <w:i/>
      <w:iCs/>
      <w:caps w:val="0"/>
    </w:rPr>
  </w:style>
  <w:style w:type="character" w:customStyle="1" w:styleId="normal--char">
    <w:name w:val="normal--char"/>
    <w:basedOn w:val="af3"/>
    <w:rsid w:val="00985F2A"/>
  </w:style>
  <w:style w:type="character" w:customStyle="1" w:styleId="ref-journal">
    <w:name w:val="ref-journal"/>
    <w:basedOn w:val="af3"/>
    <w:rsid w:val="00985F2A"/>
  </w:style>
  <w:style w:type="character" w:customStyle="1" w:styleId="e1">
    <w:name w:val="e1"/>
    <w:basedOn w:val="af3"/>
    <w:rsid w:val="00985F2A"/>
    <w:rPr>
      <w:color w:val="FF0000"/>
    </w:rPr>
  </w:style>
  <w:style w:type="character" w:customStyle="1" w:styleId="sz13">
    <w:name w:val="sz13"/>
    <w:basedOn w:val="af3"/>
    <w:rsid w:val="00985F2A"/>
  </w:style>
  <w:style w:type="character" w:customStyle="1" w:styleId="ref-journal1">
    <w:name w:val="ref-journal1"/>
    <w:basedOn w:val="af3"/>
    <w:rsid w:val="00985F2A"/>
    <w:rPr>
      <w:i/>
      <w:iCs/>
    </w:rPr>
  </w:style>
  <w:style w:type="character" w:customStyle="1" w:styleId="goohl2">
    <w:name w:val="goohl2"/>
    <w:basedOn w:val="af3"/>
    <w:rsid w:val="006B783C"/>
  </w:style>
  <w:style w:type="character" w:customStyle="1" w:styleId="goohl0">
    <w:name w:val="goohl0"/>
    <w:basedOn w:val="af3"/>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2"/>
    <w:next w:val="af2"/>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8">
    <w:name w:val="Обычный (д)"/>
    <w:basedOn w:val="af2"/>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1">
    <w:name w:val="Заголовок 1 (д)"/>
    <w:basedOn w:val="af2"/>
    <w:next w:val="af2"/>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9">
    <w:name w:val="Подзаголовок (д)"/>
    <w:basedOn w:val="20"/>
    <w:next w:val="affffffffffffffffffffffff8"/>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3">
    <w:name w:val="Заголовок 2 (д)"/>
    <w:basedOn w:val="20"/>
    <w:next w:val="affffffffffffffffffffffff8"/>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a">
    <w:name w:val="Таблица №"/>
    <w:basedOn w:val="affffffffffffffffffffffff8"/>
    <w:next w:val="affffffff9"/>
    <w:rsid w:val="007F0A39"/>
    <w:pPr>
      <w:jc w:val="right"/>
    </w:pPr>
    <w:rPr>
      <w:b/>
    </w:rPr>
  </w:style>
  <w:style w:type="paragraph" w:customStyle="1" w:styleId="3ffff2">
    <w:name w:val="Заголовок 3 (д)"/>
    <w:basedOn w:val="31"/>
    <w:next w:val="affffffffffffffffffffffff8"/>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b">
    <w:name w:val="Рисунок (название)"/>
    <w:basedOn w:val="affffffffffffffffffffffff8"/>
    <w:next w:val="affffffffffffffffffffffff8"/>
    <w:rsid w:val="007F0A39"/>
    <w:rPr>
      <w:i/>
    </w:rPr>
  </w:style>
  <w:style w:type="character" w:customStyle="1" w:styleId="maintextbldleft1">
    <w:name w:val="maintextbldleft1"/>
    <w:basedOn w:val="af3"/>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3"/>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c">
    <w:name w:val="Содержимое списка"/>
    <w:basedOn w:val="af2"/>
    <w:rsid w:val="007F0A39"/>
    <w:pPr>
      <w:widowControl w:val="0"/>
      <w:ind w:left="567"/>
    </w:pPr>
    <w:rPr>
      <w:rFonts w:ascii="Times New Roman" w:eastAsia="Lucida Sans Unicode" w:hAnsi="Times New Roman" w:cs="Times New Roman"/>
    </w:rPr>
  </w:style>
  <w:style w:type="paragraph" w:customStyle="1" w:styleId="affffffffffffffffffffffffd">
    <w:name w:val="Нормальный"/>
    <w:rsid w:val="00A8527C"/>
    <w:rPr>
      <w:rFonts w:ascii="Peterburg" w:eastAsia="Times New Roman" w:hAnsi="Peterburg" w:cs="Times New Roman"/>
      <w:sz w:val="26"/>
    </w:rPr>
  </w:style>
  <w:style w:type="paragraph" w:customStyle="1" w:styleId="Dtext">
    <w:name w:val="D_text"/>
    <w:basedOn w:val="af2"/>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2"/>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2"/>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3"/>
    <w:rsid w:val="00680AB0"/>
    <w:rPr>
      <w:color w:val="0000FF"/>
      <w:sz w:val="28"/>
      <w:szCs w:val="28"/>
      <w:lang w:val="uk-UA"/>
    </w:rPr>
  </w:style>
  <w:style w:type="paragraph" w:customStyle="1" w:styleId="Dtext0">
    <w:name w:val="D_text Знак"/>
    <w:basedOn w:val="af2"/>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e">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2"/>
    <w:rsid w:val="006E39C1"/>
    <w:pPr>
      <w:ind w:left="720"/>
    </w:pPr>
    <w:rPr>
      <w:rFonts w:ascii="Calibri" w:eastAsia="Times New Roman" w:hAnsi="Calibri" w:cs="Times New Roman"/>
      <w:lang w:val="en-US"/>
    </w:rPr>
  </w:style>
  <w:style w:type="paragraph" w:customStyle="1" w:styleId="5ff6">
    <w:name w:val="Текст выноски5"/>
    <w:basedOn w:val="af2"/>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2"/>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4">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5">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3"/>
    <w:rsid w:val="00D93504"/>
    <w:rPr>
      <w:b/>
      <w:bCs/>
      <w:sz w:val="26"/>
      <w:szCs w:val="24"/>
      <w:lang w:val="uk-UA"/>
    </w:rPr>
  </w:style>
  <w:style w:type="character" w:customStyle="1" w:styleId="1210">
    <w:name w:val="Знак Знак121"/>
    <w:basedOn w:val="af3"/>
    <w:rsid w:val="00D93504"/>
    <w:rPr>
      <w:sz w:val="28"/>
      <w:szCs w:val="24"/>
      <w:lang w:val="uk-UA"/>
    </w:rPr>
  </w:style>
  <w:style w:type="paragraph" w:customStyle="1" w:styleId="afffffffffffffffffffffffff">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2">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6"/>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3">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6">
    <w:name w:val="Стиль Заголовок 2 + полужирный все прописные"/>
    <w:basedOn w:val="20"/>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0">
    <w:name w:val="подраздел"/>
    <w:basedOn w:val="af2"/>
    <w:next w:val="af2"/>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1">
    <w:name w:val="Table Elegant"/>
    <w:basedOn w:val="af4"/>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2">
    <w:name w:val="обычный выделенный Знак Знак Знак"/>
    <w:basedOn w:val="af2"/>
    <w:link w:val="afffffffffffffffffffffffff3"/>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3">
    <w:name w:val="обычный выделенный Знак Знак Знак Знак"/>
    <w:basedOn w:val="af3"/>
    <w:link w:val="afffffffffffffffffffffffff2"/>
    <w:rsid w:val="00372848"/>
    <w:rPr>
      <w:rFonts w:ascii="Courier New" w:eastAsia="Times New Roman" w:hAnsi="Courier New" w:cs="Courier New"/>
      <w:b/>
      <w:spacing w:val="3"/>
      <w:sz w:val="28"/>
      <w:szCs w:val="28"/>
      <w:lang w:val="uk-UA"/>
    </w:rPr>
  </w:style>
  <w:style w:type="character" w:customStyle="1" w:styleId="afffffffffffffffffffffffff4">
    <w:name w:val="обычный выделенный Знак Знак Знак Знак Знак"/>
    <w:basedOn w:val="af3"/>
    <w:rsid w:val="0034262A"/>
    <w:rPr>
      <w:rFonts w:ascii="Courier New" w:hAnsi="Courier New" w:cs="Courier New"/>
      <w:b/>
      <w:spacing w:val="3"/>
      <w:sz w:val="28"/>
      <w:szCs w:val="28"/>
      <w:lang w:val="uk-UA"/>
    </w:rPr>
  </w:style>
  <w:style w:type="paragraph" w:customStyle="1" w:styleId="afffffffffffffffffffffffff5">
    <w:name w:val="Таблиця"/>
    <w:basedOn w:val="af2"/>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2"/>
    <w:rsid w:val="007D5B26"/>
    <w:pPr>
      <w:widowControl w:val="0"/>
      <w:suppressAutoHyphens w:val="0"/>
    </w:pPr>
    <w:rPr>
      <w:rFonts w:ascii="Times New Roman" w:eastAsia="Times New Roman" w:hAnsi="Times New Roman" w:cs="Times New Roman"/>
      <w:lang w:val="en-US" w:eastAsia="ru-RU"/>
    </w:rPr>
  </w:style>
  <w:style w:type="character" w:customStyle="1" w:styleId="affffffffd">
    <w:name w:val="Обычный (веб) Знак"/>
    <w:basedOn w:val="af3"/>
    <w:link w:val="affffffffc"/>
    <w:rsid w:val="006C2CC6"/>
    <w:rPr>
      <w:rFonts w:ascii="Garamond" w:eastAsia="Garamond" w:hAnsi="Garamond" w:cs="Garamond"/>
      <w:color w:val="000000"/>
      <w:sz w:val="24"/>
      <w:szCs w:val="24"/>
      <w:lang w:eastAsia="ar-SA"/>
    </w:rPr>
  </w:style>
  <w:style w:type="paragraph" w:customStyle="1" w:styleId="aa">
    <w:name w:val="Рис"/>
    <w:basedOn w:val="affffffff6"/>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6">
    <w:name w:val="Обзор"/>
    <w:basedOn w:val="af2"/>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4">
    <w:name w:val="Table Classic 1"/>
    <w:basedOn w:val="af4"/>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5">
    <w:name w:val="Table Simple 1"/>
    <w:basedOn w:val="af4"/>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7">
    <w:name w:val="íîìåð ñòðàíèöû"/>
    <w:basedOn w:val="af3"/>
    <w:rsid w:val="006C2CC6"/>
  </w:style>
  <w:style w:type="character" w:customStyle="1" w:styleId="variant1">
    <w:name w:val="variant1"/>
    <w:basedOn w:val="af3"/>
    <w:rsid w:val="006C2CC6"/>
    <w:rPr>
      <w:color w:val="0000FF"/>
    </w:rPr>
  </w:style>
  <w:style w:type="character" w:customStyle="1" w:styleId="lowimportantproductattribute1">
    <w:name w:val="lowimportantproductattribute1"/>
    <w:basedOn w:val="af3"/>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3"/>
    <w:rsid w:val="00E64939"/>
  </w:style>
  <w:style w:type="paragraph" w:styleId="4fffa">
    <w:name w:val="index 4"/>
    <w:basedOn w:val="af2"/>
    <w:next w:val="af2"/>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2"/>
    <w:next w:val="af2"/>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2"/>
    <w:next w:val="af2"/>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2"/>
    <w:next w:val="af2"/>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2"/>
    <w:next w:val="af2"/>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2"/>
    <w:next w:val="af2"/>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8">
    <w:name w:val="Ãëàâà äîêóìåíòó"/>
    <w:basedOn w:val="af2"/>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9">
    <w:name w:val="Çàãîëîâîê"/>
    <w:basedOn w:val="af2"/>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a">
    <w:name w:val="Íîðìàëüíèé òåêñò"/>
    <w:basedOn w:val="af2"/>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b">
    <w:name w:val="Ï³äïèñ"/>
    <w:basedOn w:val="af2"/>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c">
    <w:name w:val="Øàïêà äîêóìåíòó"/>
    <w:basedOn w:val="af2"/>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6">
    <w:name w:val="Заголов1"/>
    <w:basedOn w:val="af2"/>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2"/>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b">
    <w:name w:val="Название12"/>
    <w:basedOn w:val="245"/>
    <w:rsid w:val="00B80692"/>
    <w:pPr>
      <w:pBdr>
        <w:bottom w:val="single" w:sz="6" w:space="1" w:color="auto"/>
      </w:pBdr>
      <w:spacing w:before="240" w:line="240" w:lineRule="exact"/>
      <w:jc w:val="center"/>
    </w:pPr>
    <w:rPr>
      <w:b/>
      <w:sz w:val="24"/>
    </w:rPr>
  </w:style>
  <w:style w:type="paragraph" w:customStyle="1" w:styleId="1ffffffff7">
    <w:name w:val="Список1"/>
    <w:basedOn w:val="245"/>
    <w:rsid w:val="00B80692"/>
    <w:pPr>
      <w:ind w:left="283" w:hanging="283"/>
    </w:pPr>
    <w:rPr>
      <w:snapToGrid/>
    </w:rPr>
  </w:style>
  <w:style w:type="paragraph" w:customStyle="1" w:styleId="1ffffffff8">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2"/>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3"/>
    <w:rsid w:val="00B80692"/>
    <w:rPr>
      <w:rFonts w:ascii="Arial" w:hAnsi="Arial" w:cs="Arial" w:hint="default"/>
      <w:b/>
      <w:bCs/>
      <w:color w:val="092869"/>
      <w:sz w:val="22"/>
      <w:szCs w:val="22"/>
    </w:rPr>
  </w:style>
  <w:style w:type="paragraph" w:customStyle="1" w:styleId="abzac">
    <w:name w:val="abzac"/>
    <w:basedOn w:val="af2"/>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2"/>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2"/>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2"/>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3"/>
    <w:rsid w:val="00B80692"/>
  </w:style>
  <w:style w:type="paragraph" w:customStyle="1" w:styleId="gutter3">
    <w:name w:val="gutter3"/>
    <w:basedOn w:val="af2"/>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3"/>
    <w:rsid w:val="00B80692"/>
    <w:rPr>
      <w:rFonts w:ascii="Arial" w:hAnsi="Arial" w:cs="Arial" w:hint="default"/>
      <w:b w:val="0"/>
      <w:bCs w:val="0"/>
      <w:i w:val="0"/>
      <w:iCs w:val="0"/>
      <w:color w:val="000000"/>
      <w:sz w:val="17"/>
      <w:szCs w:val="17"/>
    </w:rPr>
  </w:style>
  <w:style w:type="character" w:customStyle="1" w:styleId="pit">
    <w:name w:val="pit"/>
    <w:basedOn w:val="af3"/>
    <w:rsid w:val="00B80692"/>
  </w:style>
  <w:style w:type="character" w:customStyle="1" w:styleId="content1">
    <w:name w:val="content1"/>
    <w:basedOn w:val="af3"/>
    <w:rsid w:val="00E66720"/>
    <w:rPr>
      <w:rFonts w:ascii="Verdana" w:hAnsi="Verdana" w:hint="default"/>
      <w:strike w:val="0"/>
      <w:dstrike w:val="0"/>
      <w:sz w:val="18"/>
      <w:szCs w:val="18"/>
      <w:u w:val="none"/>
      <w:effect w:val="none"/>
    </w:rPr>
  </w:style>
  <w:style w:type="character" w:customStyle="1" w:styleId="h22">
    <w:name w:val="h22"/>
    <w:basedOn w:val="af3"/>
    <w:rsid w:val="00E66720"/>
    <w:rPr>
      <w:b/>
      <w:bCs/>
      <w:color w:val="669933"/>
    </w:rPr>
  </w:style>
  <w:style w:type="character" w:customStyle="1" w:styleId="citation2">
    <w:name w:val="citation2"/>
    <w:basedOn w:val="af3"/>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7">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8">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9">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d">
    <w:name w:val="Узел"/>
    <w:rsid w:val="00997C25"/>
    <w:rPr>
      <w:i/>
    </w:rPr>
  </w:style>
  <w:style w:type="paragraph" w:customStyle="1" w:styleId="spec">
    <w:name w:val="spec"/>
    <w:basedOn w:val="af2"/>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2"/>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2"/>
    <w:rsid w:val="00EA0D9F"/>
    <w:pPr>
      <w:widowControl w:val="0"/>
      <w:autoSpaceDE w:val="0"/>
    </w:pPr>
    <w:rPr>
      <w:rFonts w:ascii="Arial" w:eastAsia="Times New Roman" w:hAnsi="Arial" w:cs="Arial"/>
      <w:b/>
      <w:bCs/>
      <w:sz w:val="20"/>
      <w:szCs w:val="20"/>
    </w:rPr>
  </w:style>
  <w:style w:type="character" w:customStyle="1" w:styleId="highlight01">
    <w:name w:val="highlight01"/>
    <w:basedOn w:val="af3"/>
    <w:rsid w:val="00EA0D9F"/>
    <w:rPr>
      <w:sz w:val="24"/>
      <w:szCs w:val="24"/>
      <w:shd w:val="clear" w:color="auto" w:fill="auto"/>
    </w:rPr>
  </w:style>
  <w:style w:type="paragraph" w:customStyle="1" w:styleId="Affils">
    <w:name w:val="Affils"/>
    <w:basedOn w:val="af2"/>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2"/>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3"/>
    <w:rsid w:val="00EA0D9F"/>
    <w:rPr>
      <w:b/>
      <w:bCs/>
      <w:color w:val="FF0000"/>
    </w:rPr>
  </w:style>
  <w:style w:type="paragraph" w:customStyle="1" w:styleId="2ffffffa">
    <w:name w:val="Тема примечания2"/>
    <w:basedOn w:val="aff8"/>
    <w:next w:val="aff8"/>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e">
    <w:name w:val="Основной текст с отступом + по центру"/>
    <w:aliases w:val="Слева:  0 см,Междустр.интервал:  полу..."/>
    <w:basedOn w:val="af2"/>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2"/>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2"/>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2"/>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d">
    <w:name w:val="Обычный + по ширине"/>
    <w:aliases w:val="Междустр.интервал:  полуторный,5 см,..."/>
    <w:basedOn w:val="af2"/>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3"/>
    <w:rsid w:val="00673773"/>
    <w:rPr>
      <w:rFonts w:ascii="Verdana" w:hAnsi="Verdana" w:hint="default"/>
      <w:b/>
      <w:bCs/>
      <w:color w:val="000000"/>
      <w:sz w:val="9"/>
      <w:szCs w:val="9"/>
    </w:rPr>
  </w:style>
  <w:style w:type="paragraph" w:customStyle="1" w:styleId="Zagol">
    <w:name w:val="Zagol"/>
    <w:next w:val="af2"/>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3"/>
    <w:rsid w:val="00673773"/>
    <w:rPr>
      <w:b/>
      <w:bCs/>
    </w:rPr>
  </w:style>
  <w:style w:type="character" w:customStyle="1" w:styleId="textitalic1">
    <w:name w:val="text_italic1"/>
    <w:basedOn w:val="af3"/>
    <w:rsid w:val="00673773"/>
    <w:rPr>
      <w:i/>
      <w:iCs/>
    </w:rPr>
  </w:style>
  <w:style w:type="character" w:customStyle="1" w:styleId="searchresulthittext1">
    <w:name w:val="search_result_hit_text1"/>
    <w:basedOn w:val="af3"/>
    <w:rsid w:val="00673773"/>
    <w:rPr>
      <w:shd w:val="clear" w:color="auto" w:fill="FFFF00"/>
    </w:rPr>
  </w:style>
  <w:style w:type="paragraph" w:customStyle="1" w:styleId="affffffffffffffffffffffffff">
    <w:name w:val="название таблицы"/>
    <w:basedOn w:val="af2"/>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0">
    <w:name w:val="номер таблицы"/>
    <w:basedOn w:val="af2"/>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1">
    <w:name w:val="мой заголовок"/>
    <w:basedOn w:val="affffffff6"/>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2"/>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2">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3"/>
    <w:rsid w:val="00FD2FD6"/>
    <w:rPr>
      <w:vertAlign w:val="superscript"/>
    </w:rPr>
  </w:style>
  <w:style w:type="paragraph" w:customStyle="1" w:styleId="2ffffffb">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3">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4">
    <w:name w:val="Дистекст"/>
    <w:basedOn w:val="af2"/>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5">
    <w:name w:val="Êîëîíêà"/>
    <w:basedOn w:val="af2"/>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9">
    <w:name w:val="Основний текст1"/>
    <w:basedOn w:val="af2"/>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c">
    <w:name w:val="Основний текст2"/>
    <w:basedOn w:val="af2"/>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6">
    <w:name w:val="Îñíîâíèé òåêñò"/>
    <w:basedOn w:val="af2"/>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9"/>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1">
    <w:name w:val="Нумерованый"/>
    <w:basedOn w:val="af2"/>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
    <w:name w:val="Нумерація"/>
    <w:basedOn w:val="af2"/>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a">
    <w:name w:val="Нумерованый 1"/>
    <w:basedOn w:val="af2"/>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b"/>
    <w:rsid w:val="00C71DF4"/>
  </w:style>
  <w:style w:type="character" w:customStyle="1" w:styleId="3ffff7">
    <w:name w:val="Выделение3"/>
    <w:rsid w:val="00C71DF4"/>
    <w:rPr>
      <w:i/>
    </w:rPr>
  </w:style>
  <w:style w:type="paragraph" w:customStyle="1" w:styleId="3100">
    <w:name w:val="Основной текст с отступом 310"/>
    <w:basedOn w:val="af2"/>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2"/>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4"/>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1">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2"/>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3"/>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2"/>
    <w:next w:val="af2"/>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3"/>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3"/>
    <w:rsid w:val="00CB2DD4"/>
  </w:style>
  <w:style w:type="paragraph" w:customStyle="1" w:styleId="Pa20">
    <w:name w:val="Pa20"/>
    <w:basedOn w:val="af2"/>
    <w:next w:val="af2"/>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2"/>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2"/>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4"/>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2"/>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2"/>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2"/>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3"/>
    <w:rsid w:val="00A736DB"/>
    <w:rPr>
      <w:rFonts w:ascii="Arial" w:hAnsi="Arial" w:cs="Arial" w:hint="default"/>
      <w:b/>
      <w:bCs/>
      <w:color w:val="000000"/>
      <w:sz w:val="22"/>
      <w:szCs w:val="22"/>
    </w:rPr>
  </w:style>
  <w:style w:type="character" w:customStyle="1" w:styleId="summarypages">
    <w:name w:val="summary_pages"/>
    <w:basedOn w:val="af3"/>
    <w:rsid w:val="00A736DB"/>
  </w:style>
  <w:style w:type="character" w:customStyle="1" w:styleId="articletitle">
    <w:name w:val="articletitle"/>
    <w:basedOn w:val="af3"/>
    <w:rsid w:val="00A736DB"/>
  </w:style>
  <w:style w:type="paragraph" w:customStyle="1" w:styleId="rvps15">
    <w:name w:val="rvps15"/>
    <w:basedOn w:val="af2"/>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7">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8">
    <w:name w:val="текст дис.ЖК"/>
    <w:basedOn w:val="affffffffffffffffffffffffff7"/>
    <w:next w:val="affffffffffffffffffffffffff7"/>
    <w:autoRedefine/>
    <w:rsid w:val="00A6044C"/>
    <w:rPr>
      <w:b/>
      <w:i/>
    </w:rPr>
  </w:style>
  <w:style w:type="paragraph" w:customStyle="1" w:styleId="1ffffffffb">
    <w:name w:val="Дис. 1"/>
    <w:basedOn w:val="affffffffffffffffffffffffff7"/>
    <w:next w:val="affffffffffffffffffffffffff7"/>
    <w:autoRedefine/>
    <w:rsid w:val="00A6044C"/>
    <w:pPr>
      <w:spacing w:before="120" w:after="360"/>
      <w:ind w:firstLine="0"/>
      <w:jc w:val="center"/>
      <w:outlineLvl w:val="0"/>
    </w:pPr>
    <w:rPr>
      <w:b/>
      <w:caps/>
      <w:szCs w:val="28"/>
    </w:rPr>
  </w:style>
  <w:style w:type="paragraph" w:customStyle="1" w:styleId="affffffffffffffffffffffffff9">
    <w:name w:val="Тит. Шапка дис."/>
    <w:basedOn w:val="affffffffffffffffffffffffff7"/>
    <w:next w:val="affffffffffffffffffffffffff7"/>
    <w:autoRedefine/>
    <w:rsid w:val="00A6044C"/>
    <w:pPr>
      <w:spacing w:line="240" w:lineRule="auto"/>
      <w:ind w:firstLine="0"/>
      <w:jc w:val="center"/>
    </w:pPr>
    <w:rPr>
      <w:b/>
      <w:caps/>
      <w:szCs w:val="28"/>
    </w:rPr>
  </w:style>
  <w:style w:type="paragraph" w:customStyle="1" w:styleId="affffffffffffffffffffffffffa">
    <w:name w:val="Тит. Название дис."/>
    <w:next w:val="affffffffffffffffffffffffff7"/>
    <w:autoRedefine/>
    <w:rsid w:val="00A6044C"/>
    <w:pPr>
      <w:jc w:val="center"/>
    </w:pPr>
    <w:rPr>
      <w:rFonts w:ascii="Arial" w:eastAsia="Times New Roman" w:hAnsi="Arial" w:cs="Times New Roman"/>
      <w:b/>
      <w:caps/>
      <w:sz w:val="36"/>
      <w:szCs w:val="36"/>
    </w:rPr>
  </w:style>
  <w:style w:type="paragraph" w:customStyle="1" w:styleId="affffffffffffffffffffffffffb">
    <w:name w:val="текст дис. Ц"/>
    <w:basedOn w:val="affffffffffffffffffffffffff7"/>
    <w:next w:val="affffffffffffffffffffffffff7"/>
    <w:autoRedefine/>
    <w:rsid w:val="00A6044C"/>
    <w:pPr>
      <w:ind w:firstLine="0"/>
      <w:jc w:val="center"/>
    </w:pPr>
  </w:style>
  <w:style w:type="character" w:customStyle="1" w:styleId="affffffffffffffffffffffffffc">
    <w:name w:val="Шрифт Ж"/>
    <w:basedOn w:val="af3"/>
    <w:rsid w:val="00A6044C"/>
    <w:rPr>
      <w:b/>
    </w:rPr>
  </w:style>
  <w:style w:type="character" w:customStyle="1" w:styleId="affffffffffffffffffffffffffd">
    <w:name w:val="Шрифт К"/>
    <w:basedOn w:val="af3"/>
    <w:rsid w:val="00A6044C"/>
    <w:rPr>
      <w:i/>
    </w:rPr>
  </w:style>
  <w:style w:type="paragraph" w:customStyle="1" w:styleId="affffffffffffffffffffffffffe">
    <w:name w:val="Тит. рук."/>
    <w:basedOn w:val="affffffffffffffffffffffffff7"/>
    <w:next w:val="affffffffffffffffffffffffff7"/>
    <w:autoRedefine/>
    <w:rsid w:val="00A6044C"/>
    <w:pPr>
      <w:ind w:left="5670" w:firstLine="0"/>
    </w:pPr>
  </w:style>
  <w:style w:type="character" w:customStyle="1" w:styleId="afffffffffffffffffffffffffff">
    <w:name w:val="текст дис.ЖК Знак"/>
    <w:basedOn w:val="af3"/>
    <w:rsid w:val="00A6044C"/>
    <w:rPr>
      <w:b/>
      <w:i/>
      <w:sz w:val="28"/>
      <w:szCs w:val="24"/>
      <w:lang w:val="ru-RU" w:eastAsia="ru-RU" w:bidi="ar-SA"/>
    </w:rPr>
  </w:style>
  <w:style w:type="paragraph" w:customStyle="1" w:styleId="afffffffffffffffffffffffffff0">
    <w:name w:val="текст дис.Ж"/>
    <w:basedOn w:val="affffffffffffffffffffffffff7"/>
    <w:next w:val="affffffffffffffffffffffffff7"/>
    <w:autoRedefine/>
    <w:rsid w:val="00A6044C"/>
    <w:rPr>
      <w:b/>
    </w:rPr>
  </w:style>
  <w:style w:type="paragraph" w:customStyle="1" w:styleId="afffffffffffffffffffffffffff1">
    <w:name w:val="текст дис. К"/>
    <w:basedOn w:val="affffffffffffffffffffffffff7"/>
    <w:next w:val="affffffffffffffffffffffffff7"/>
    <w:link w:val="afffffffffffffffffffffffffff2"/>
    <w:autoRedefine/>
    <w:rsid w:val="00A6044C"/>
  </w:style>
  <w:style w:type="paragraph" w:customStyle="1" w:styleId="11f5">
    <w:name w:val="Дис. 1.1"/>
    <w:basedOn w:val="affffffffffffffffffffffffff7"/>
    <w:next w:val="affffffffffffffffffffffffff7"/>
    <w:autoRedefine/>
    <w:rsid w:val="00A6044C"/>
    <w:pPr>
      <w:spacing w:before="120" w:after="240"/>
      <w:ind w:left="709" w:firstLine="0"/>
      <w:contextualSpacing/>
      <w:jc w:val="left"/>
      <w:outlineLvl w:val="1"/>
    </w:pPr>
  </w:style>
  <w:style w:type="paragraph" w:customStyle="1" w:styleId="1113">
    <w:name w:val="Дис. 1.1.1"/>
    <w:basedOn w:val="affffffffffffffffffffffffff7"/>
    <w:next w:val="affffffffffffffffffffffffff7"/>
    <w:autoRedefine/>
    <w:rsid w:val="00A6044C"/>
    <w:pPr>
      <w:spacing w:before="120" w:after="240"/>
      <w:ind w:left="720" w:firstLine="0"/>
      <w:jc w:val="left"/>
      <w:outlineLvl w:val="2"/>
    </w:pPr>
    <w:rPr>
      <w:bCs/>
    </w:rPr>
  </w:style>
  <w:style w:type="paragraph" w:customStyle="1" w:styleId="11111">
    <w:name w:val="Дис. 1.1.1.1"/>
    <w:basedOn w:val="affffffffffffffffffffffffff7"/>
    <w:next w:val="affffffffffffffffffffffffff7"/>
    <w:autoRedefine/>
    <w:rsid w:val="00A6044C"/>
    <w:pPr>
      <w:spacing w:before="120" w:after="240"/>
      <w:ind w:left="709" w:firstLine="0"/>
      <w:contextualSpacing/>
      <w:jc w:val="left"/>
      <w:outlineLvl w:val="3"/>
    </w:pPr>
  </w:style>
  <w:style w:type="paragraph" w:customStyle="1" w:styleId="afffffffffffffffffffffffffff3">
    <w:name w:val="текст дис. Пр"/>
    <w:basedOn w:val="affffffffffffffffffffffffff7"/>
    <w:next w:val="affffffffffffffffffffffffff7"/>
    <w:autoRedefine/>
    <w:rsid w:val="00A6044C"/>
    <w:pPr>
      <w:jc w:val="right"/>
    </w:pPr>
  </w:style>
  <w:style w:type="paragraph" w:customStyle="1" w:styleId="afffffffffffffffffffffffffff4">
    <w:name w:val="Таб. номер"/>
    <w:basedOn w:val="affffffffffffffffffffffffff7"/>
    <w:next w:val="afffffffffffffffffffffffffff5"/>
    <w:autoRedefine/>
    <w:rsid w:val="00A6044C"/>
    <w:pPr>
      <w:ind w:firstLine="0"/>
      <w:jc w:val="right"/>
    </w:pPr>
    <w:rPr>
      <w:i/>
    </w:rPr>
  </w:style>
  <w:style w:type="paragraph" w:customStyle="1" w:styleId="afffffffffffffffffffffffffff5">
    <w:name w:val="Таб. название"/>
    <w:basedOn w:val="affffffffffffffffffffffffff7"/>
    <w:next w:val="affffffffffffffffffffffffff7"/>
    <w:link w:val="afffffffffffffffffffffffffff6"/>
    <w:autoRedefine/>
    <w:rsid w:val="00A6044C"/>
    <w:pPr>
      <w:spacing w:line="240" w:lineRule="auto"/>
      <w:ind w:firstLine="0"/>
      <w:jc w:val="center"/>
    </w:pPr>
    <w:rPr>
      <w:b/>
    </w:rPr>
  </w:style>
  <w:style w:type="character" w:customStyle="1" w:styleId="afffffffffffffffffffffffffff7">
    <w:name w:val="Шрифт"/>
    <w:basedOn w:val="af3"/>
    <w:rsid w:val="00A6044C"/>
  </w:style>
  <w:style w:type="paragraph" w:customStyle="1" w:styleId="afffffffffffffffffffffffffff8">
    <w:name w:val="текст табл."/>
    <w:basedOn w:val="affffffffffffffffffffffffff7"/>
    <w:next w:val="affffffffffffffffffffffffff7"/>
    <w:autoRedefine/>
    <w:rsid w:val="00A6044C"/>
    <w:pPr>
      <w:spacing w:line="240" w:lineRule="auto"/>
    </w:pPr>
    <w:rPr>
      <w:sz w:val="24"/>
    </w:rPr>
  </w:style>
  <w:style w:type="paragraph" w:customStyle="1" w:styleId="afffffffffffffffffffffffffff9">
    <w:name w:val="Примечание"/>
    <w:basedOn w:val="affffffffffffffffffffffffff7"/>
    <w:next w:val="affffffffffffffffffffffffff7"/>
    <w:autoRedefine/>
    <w:rsid w:val="00A6044C"/>
    <w:pPr>
      <w:spacing w:before="240" w:line="240" w:lineRule="auto"/>
      <w:ind w:left="1158" w:hanging="449"/>
      <w:contextualSpacing/>
    </w:pPr>
  </w:style>
  <w:style w:type="paragraph" w:customStyle="1" w:styleId="afffffffffffffffffffffffffffa">
    <w:name w:val="текст табл. Лево"/>
    <w:basedOn w:val="afffffffffffffffffffffffffff8"/>
    <w:next w:val="affffffffffffffffffffffffff7"/>
    <w:autoRedefine/>
    <w:rsid w:val="00A6044C"/>
    <w:pPr>
      <w:spacing w:line="360" w:lineRule="auto"/>
      <w:ind w:firstLine="0"/>
      <w:jc w:val="left"/>
    </w:pPr>
  </w:style>
  <w:style w:type="paragraph" w:customStyle="1" w:styleId="157">
    <w:name w:val="табл. Лево 1.5"/>
    <w:basedOn w:val="af2"/>
    <w:next w:val="affffffffffffffffffffffffff7"/>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2"/>
    <w:next w:val="affffffffffffffffffffffffff7"/>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2"/>
    <w:next w:val="afffffffffffffffffffffffff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b">
    <w:name w:val="текст дис. Знак"/>
    <w:basedOn w:val="af3"/>
    <w:rsid w:val="00A6044C"/>
    <w:rPr>
      <w:sz w:val="28"/>
      <w:szCs w:val="24"/>
      <w:lang w:val="ru-RU" w:eastAsia="ru-RU" w:bidi="ar-SA"/>
    </w:rPr>
  </w:style>
  <w:style w:type="paragraph" w:customStyle="1" w:styleId="afffffffffffffffffffffffffffc">
    <w:name w:val="Осн.текст"/>
    <w:basedOn w:val="af2"/>
    <w:link w:val="afffffffffffffffffffffffffffd"/>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e">
    <w:name w:val="текст дис.Ж Знак"/>
    <w:basedOn w:val="afffffffffffffffffffffffffffb"/>
    <w:rsid w:val="00A6044C"/>
    <w:rPr>
      <w:b/>
      <w:sz w:val="28"/>
      <w:szCs w:val="24"/>
      <w:lang w:val="ru-RU" w:eastAsia="ru-RU" w:bidi="ar-SA"/>
    </w:rPr>
  </w:style>
  <w:style w:type="paragraph" w:customStyle="1" w:styleId="1215">
    <w:name w:val="табл. Ц 12пт 1.5"/>
    <w:basedOn w:val="12c"/>
    <w:rsid w:val="00A6044C"/>
    <w:pPr>
      <w:spacing w:line="360" w:lineRule="auto"/>
    </w:pPr>
    <w:rPr>
      <w:lang w:val="uk-UA"/>
    </w:rPr>
  </w:style>
  <w:style w:type="paragraph" w:customStyle="1" w:styleId="12c">
    <w:name w:val="табл. Центр 12 пт"/>
    <w:basedOn w:val="11f6"/>
    <w:rsid w:val="00A6044C"/>
    <w:rPr>
      <w:sz w:val="24"/>
    </w:rPr>
  </w:style>
  <w:style w:type="character" w:customStyle="1" w:styleId="affffffffffffffffffffffffffff">
    <w:name w:val="Таб. номер Знак"/>
    <w:basedOn w:val="afffffffffffffffffffffffffffb"/>
    <w:rsid w:val="00A6044C"/>
    <w:rPr>
      <w:i/>
      <w:sz w:val="28"/>
      <w:szCs w:val="24"/>
      <w:lang w:val="ru-RU" w:eastAsia="ru-RU" w:bidi="ar-SA"/>
    </w:rPr>
  </w:style>
  <w:style w:type="character" w:customStyle="1" w:styleId="11f7">
    <w:name w:val="Дис. 1.1 Знак"/>
    <w:basedOn w:val="afffffffffffffffffffffffffffb"/>
    <w:rsid w:val="00A6044C"/>
    <w:rPr>
      <w:sz w:val="28"/>
      <w:szCs w:val="24"/>
      <w:lang w:val="ru-RU" w:eastAsia="ru-RU" w:bidi="ar-SA"/>
    </w:rPr>
  </w:style>
  <w:style w:type="character" w:customStyle="1" w:styleId="1ffffffffc">
    <w:name w:val="текст дис. Знак1"/>
    <w:basedOn w:val="af3"/>
    <w:rsid w:val="00A6044C"/>
    <w:rPr>
      <w:sz w:val="28"/>
      <w:szCs w:val="24"/>
      <w:lang w:val="ru-RU" w:eastAsia="ru-RU" w:bidi="ar-SA"/>
    </w:rPr>
  </w:style>
  <w:style w:type="paragraph" w:customStyle="1" w:styleId="1ffffffffd">
    <w:name w:val="Рис 1"/>
    <w:basedOn w:val="affffffffffffffff1"/>
    <w:next w:val="af2"/>
    <w:link w:val="1ffffffffe"/>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8">
    <w:name w:val="1.1"/>
    <w:basedOn w:val="af2"/>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2"/>
    <w:rsid w:val="006F11FC"/>
    <w:pPr>
      <w:suppressAutoHyphens w:val="0"/>
    </w:pPr>
    <w:rPr>
      <w:rFonts w:ascii="Tahoma" w:eastAsia="Times New Roman" w:hAnsi="Tahoma" w:cs="Tahoma"/>
      <w:sz w:val="16"/>
      <w:szCs w:val="16"/>
      <w:lang w:eastAsia="ru-RU"/>
    </w:rPr>
  </w:style>
  <w:style w:type="paragraph" w:customStyle="1" w:styleId="Tabl">
    <w:name w:val="Tabl"/>
    <w:basedOn w:val="af2"/>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2"/>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2"/>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0">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0">
    <w:name w:val="формула"/>
    <w:basedOn w:val="affffffff"/>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1">
    <w:name w:val="Осн текст дис"/>
    <w:basedOn w:val="affffffff"/>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2">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2"/>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2"/>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3">
    <w:name w:val="Осн текст дис Знак"/>
    <w:basedOn w:val="af3"/>
    <w:rsid w:val="00BE2D47"/>
    <w:rPr>
      <w:sz w:val="28"/>
      <w:szCs w:val="28"/>
      <w:lang w:val="uk-UA" w:eastAsia="ru-RU" w:bidi="ar-SA"/>
    </w:rPr>
  </w:style>
  <w:style w:type="paragraph" w:customStyle="1" w:styleId="affffffffffffffffffffffffffff4">
    <w:name w:val="ткс"/>
    <w:basedOn w:val="af2"/>
    <w:next w:val="af2"/>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5">
    <w:name w:val="відступ"/>
    <w:basedOn w:val="affffffffffffffffffffffffffff4"/>
    <w:next w:val="affffffffffffffffffffffffffff4"/>
    <w:rsid w:val="00B50BD7"/>
    <w:pPr>
      <w:ind w:left="227" w:hanging="227"/>
    </w:pPr>
  </w:style>
  <w:style w:type="paragraph" w:customStyle="1" w:styleId="affffffffffffffffffffffffffff6">
    <w:name w:val="Заголовок статей"/>
    <w:basedOn w:val="affffffff"/>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6"/>
    <w:rsid w:val="00B50BD7"/>
    <w:rPr>
      <w:b w:val="0"/>
      <w:sz w:val="20"/>
    </w:rPr>
  </w:style>
  <w:style w:type="paragraph" w:customStyle="1" w:styleId="affffffffffffffffffffffffffff7">
    <w:name w:val="мой"/>
    <w:basedOn w:val="af2"/>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8"/>
    <w:next w:val="aff8"/>
    <w:rsid w:val="00E36270"/>
    <w:pPr>
      <w:widowControl/>
    </w:pPr>
    <w:rPr>
      <w:rFonts w:ascii="Times New Roman" w:eastAsia="Times New Roman" w:hAnsi="Times New Roman" w:cs="Times New Roman"/>
      <w:b/>
      <w:bCs/>
    </w:rPr>
  </w:style>
  <w:style w:type="paragraph" w:customStyle="1" w:styleId="5ffe">
    <w:name w:val="Абзац списка5"/>
    <w:basedOn w:val="af2"/>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3"/>
    <w:rsid w:val="00794DF8"/>
  </w:style>
  <w:style w:type="character" w:customStyle="1" w:styleId="mlxttrngo1">
    <w:name w:val="mlxt_trn_go1"/>
    <w:basedOn w:val="af3"/>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7">
    <w:name w:val="стиль41"/>
    <w:basedOn w:val="af2"/>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2"/>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2"/>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8">
    <w:name w:val="Підпис"/>
    <w:basedOn w:val="af2"/>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2"/>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9">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2"/>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2"/>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2"/>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3"/>
    <w:rsid w:val="00363673"/>
    <w:rPr>
      <w:b w:val="0"/>
      <w:bCs w:val="0"/>
      <w:i w:val="0"/>
      <w:iCs w:val="0"/>
    </w:rPr>
  </w:style>
  <w:style w:type="character" w:customStyle="1" w:styleId="txr-x-x-70">
    <w:name w:val="txr-x-x-70"/>
    <w:basedOn w:val="af3"/>
    <w:rsid w:val="00363673"/>
  </w:style>
  <w:style w:type="character" w:customStyle="1" w:styleId="medium-font1">
    <w:name w:val="medium-font1"/>
    <w:basedOn w:val="af3"/>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2"/>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3"/>
    <w:rsid w:val="00D04D7C"/>
  </w:style>
  <w:style w:type="paragraph" w:customStyle="1" w:styleId="Header4">
    <w:name w:val="Header_4"/>
    <w:basedOn w:val="af2"/>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3"/>
    <w:rsid w:val="000D4C60"/>
    <w:rPr>
      <w:rFonts w:ascii="Verdana" w:hAnsi="Verdana"/>
      <w:b/>
      <w:bCs/>
      <w:sz w:val="15"/>
      <w:szCs w:val="15"/>
    </w:rPr>
  </w:style>
  <w:style w:type="paragraph" w:customStyle="1" w:styleId="rvps39">
    <w:name w:val="rvps39"/>
    <w:basedOn w:val="af2"/>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2"/>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2"/>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d">
    <w:name w:val="List Number 2"/>
    <w:basedOn w:val="af2"/>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2"/>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2"/>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2"/>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a">
    <w:name w:val="табл. Право"/>
    <w:basedOn w:val="affffffffffffffffffffffffff7"/>
    <w:next w:val="affffffffffffffffffffffffff7"/>
    <w:autoRedefine/>
    <w:rsid w:val="00F73245"/>
    <w:pPr>
      <w:spacing w:line="240" w:lineRule="auto"/>
      <w:ind w:right="113" w:firstLine="0"/>
      <w:jc w:val="right"/>
    </w:pPr>
    <w:rPr>
      <w:sz w:val="24"/>
    </w:rPr>
  </w:style>
  <w:style w:type="character" w:customStyle="1" w:styleId="afffffffffffffffffffffffffff6">
    <w:name w:val="Таб. название Знак"/>
    <w:basedOn w:val="afffffffffffffffffffffffffffb"/>
    <w:link w:val="afffffffffffffffffffffffffff5"/>
    <w:locked/>
    <w:rsid w:val="00F73245"/>
    <w:rPr>
      <w:rFonts w:ascii="Times New Roman" w:eastAsia="Times New Roman" w:hAnsi="Times New Roman" w:cs="Times New Roman"/>
      <w:b/>
      <w:sz w:val="28"/>
      <w:szCs w:val="24"/>
      <w:lang w:val="ru-RU" w:eastAsia="ru-RU" w:bidi="ar-SA"/>
    </w:rPr>
  </w:style>
  <w:style w:type="character" w:customStyle="1" w:styleId="afffffffffffffffffffffffffff2">
    <w:name w:val="текст дис. К Знак"/>
    <w:basedOn w:val="afffffffffffffffffffffffffffb"/>
    <w:link w:val="afffffffffffffffffffffffffff1"/>
    <w:locked/>
    <w:rsid w:val="00F73245"/>
    <w:rPr>
      <w:rFonts w:ascii="Times New Roman" w:eastAsia="Times New Roman" w:hAnsi="Times New Roman" w:cs="Times New Roman"/>
      <w:sz w:val="28"/>
      <w:szCs w:val="24"/>
      <w:lang w:val="ru-RU" w:eastAsia="ru-RU" w:bidi="ar-SA"/>
    </w:rPr>
  </w:style>
  <w:style w:type="paragraph" w:customStyle="1" w:styleId="affffffffffffffffffffffffffffb">
    <w:name w:val="табл. Лево"/>
    <w:basedOn w:val="af2"/>
    <w:next w:val="affffffffffffffffffffffffff7"/>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c">
    <w:name w:val="табл. Центр Знак"/>
    <w:basedOn w:val="af3"/>
    <w:link w:val="affffffffffffffffffffffffffffd"/>
    <w:locked/>
    <w:rsid w:val="00F73245"/>
    <w:rPr>
      <w:rFonts w:ascii="Times New Roman" w:eastAsia="Times New Roman" w:hAnsi="Times New Roman" w:cs="Times New Roman"/>
      <w:sz w:val="26"/>
      <w:szCs w:val="28"/>
      <w:lang w:val="uk-UA"/>
    </w:rPr>
  </w:style>
  <w:style w:type="paragraph" w:customStyle="1" w:styleId="affffffffffffffffffffffffffffd">
    <w:name w:val="табл. Центр"/>
    <w:basedOn w:val="af2"/>
    <w:next w:val="af2"/>
    <w:link w:val="affffffffffffffffffffffffffffc"/>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e">
    <w:name w:val="Табл.Шапка"/>
    <w:basedOn w:val="affffffffffffffffffffffffffffd"/>
    <w:next w:val="affffffffffffffffffffffffffffd"/>
    <w:autoRedefine/>
    <w:rsid w:val="00F73245"/>
    <w:rPr>
      <w:b/>
      <w:bCs/>
      <w:szCs w:val="22"/>
    </w:rPr>
  </w:style>
  <w:style w:type="paragraph" w:customStyle="1" w:styleId="11f9">
    <w:name w:val="Табл.Шапка 11 пт"/>
    <w:basedOn w:val="affffffffffffffffffffffffffffe"/>
    <w:next w:val="affffffffffffffffffffffffff7"/>
    <w:rsid w:val="00F73245"/>
    <w:rPr>
      <w:sz w:val="22"/>
    </w:rPr>
  </w:style>
  <w:style w:type="character" w:customStyle="1" w:styleId="1ffffffffe">
    <w:name w:val="Рис 1 Знак"/>
    <w:link w:val="1ffffffffd"/>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b"/>
    <w:rsid w:val="00F73245"/>
  </w:style>
  <w:style w:type="character" w:customStyle="1" w:styleId="afffffffffffffffffffffffffffd">
    <w:name w:val="Осн.текст Знак"/>
    <w:basedOn w:val="af3"/>
    <w:link w:val="afffffffffffffffffffffffffffc"/>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
    <w:name w:val="текст д.литер"/>
    <w:basedOn w:val="af2"/>
    <w:next w:val="af2"/>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0">
    <w:name w:val="Стиль Табл.Шапка +"/>
    <w:basedOn w:val="af2"/>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1">
    <w:name w:val="Стиль табл. Центр + Знак"/>
    <w:basedOn w:val="affffffffffffffffffffffffffffc"/>
    <w:link w:val="afffffffffffffffffffffffffffff2"/>
    <w:locked/>
    <w:rsid w:val="00F73245"/>
    <w:rPr>
      <w:rFonts w:ascii="Times New Roman" w:eastAsia="Times New Roman" w:hAnsi="Times New Roman" w:cs="Times New Roman"/>
      <w:sz w:val="24"/>
      <w:szCs w:val="28"/>
      <w:lang w:val="uk-UA"/>
    </w:rPr>
  </w:style>
  <w:style w:type="paragraph" w:customStyle="1" w:styleId="afffffffffffffffffffffffffffff2">
    <w:name w:val="Стиль табл. Центр +"/>
    <w:basedOn w:val="affffffffffffffffffffffffffffd"/>
    <w:link w:val="afffffffffffffffffffffffffffff1"/>
    <w:rsid w:val="00F73245"/>
    <w:rPr>
      <w:sz w:val="24"/>
    </w:rPr>
  </w:style>
  <w:style w:type="paragraph" w:customStyle="1" w:styleId="afffffffffffffffffffffffffffff3">
    <w:name w:val="Стиль Стиль Табл.Шапка + +"/>
    <w:basedOn w:val="afffffffffffffffffffffffffffff0"/>
    <w:rsid w:val="00F73245"/>
    <w:rPr>
      <w:b w:val="0"/>
      <w:szCs w:val="24"/>
    </w:rPr>
  </w:style>
  <w:style w:type="character" w:customStyle="1" w:styleId="afffffffffffffffffffffffffffff4">
    <w:name w:val="Осн.текст Знак Знак"/>
    <w:basedOn w:val="af3"/>
    <w:rsid w:val="00F73245"/>
    <w:rPr>
      <w:rFonts w:ascii="ZWAdobeF" w:hAnsi="ZWAdobeF" w:cs="ZWAdobeF" w:hint="default"/>
      <w:color w:val="008000"/>
      <w:sz w:val="28"/>
      <w:szCs w:val="28"/>
      <w:lang w:val="ru-RU" w:eastAsia="ru-RU" w:bidi="ar-SA"/>
    </w:rPr>
  </w:style>
  <w:style w:type="character" w:customStyle="1" w:styleId="afffffffffffffffffffffffffffff5">
    <w:name w:val="текст дис. Знак Знак"/>
    <w:basedOn w:val="af3"/>
    <w:rsid w:val="00F73245"/>
    <w:rPr>
      <w:sz w:val="28"/>
      <w:szCs w:val="24"/>
      <w:lang w:val="ru-RU" w:eastAsia="ru-RU" w:bidi="ar-SA"/>
    </w:rPr>
  </w:style>
  <w:style w:type="table" w:customStyle="1" w:styleId="afffffffffffffffffffffffffffff6">
    <w:name w:val="Сокращения"/>
    <w:basedOn w:val="af4"/>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7">
    <w:name w:val="Таб."/>
    <w:basedOn w:val="af4"/>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
    <w:name w:val="Список многоуровневый 14 пт"/>
    <w:rsid w:val="00F73245"/>
    <w:pPr>
      <w:numPr>
        <w:numId w:val="51"/>
      </w:numPr>
    </w:pPr>
  </w:style>
  <w:style w:type="paragraph" w:customStyle="1" w:styleId="afffffffffffffffffffffffffffff8">
    <w:name w:val="ОбычныйКрасный"/>
    <w:basedOn w:val="af2"/>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9">
    <w:name w:val="НазваниеРаздела"/>
    <w:basedOn w:val="af2"/>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2"/>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a">
    <w:name w:val="Содержан1.1"/>
    <w:basedOn w:val="af2"/>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1">
    <w:name w:val="Содержан1"/>
    <w:basedOn w:val="af2"/>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2"/>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b">
    <w:name w:val="ОбычныйСписок"/>
    <w:basedOn w:val="af2"/>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a">
    <w:name w:val="НазваниеПодраздела"/>
    <w:basedOn w:val="afffffffffffffffffffffffffffff8"/>
    <w:rsid w:val="00CA29EF"/>
    <w:pPr>
      <w:ind w:left="1276" w:hanging="567"/>
      <w:jc w:val="left"/>
    </w:pPr>
  </w:style>
  <w:style w:type="paragraph" w:customStyle="1" w:styleId="1fffffffff2">
    <w:name w:val="Таблица1Номер"/>
    <w:basedOn w:val="af2"/>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e">
    <w:name w:val="Таблица2Название"/>
    <w:basedOn w:val="af2"/>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2"/>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2"/>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b">
    <w:name w:val="НазваПодраз11"/>
    <w:basedOn w:val="afffffffffffffffffffffffffffff8"/>
    <w:rsid w:val="00CA29EF"/>
    <w:pPr>
      <w:ind w:left="1219" w:hanging="510"/>
      <w:jc w:val="left"/>
    </w:pPr>
  </w:style>
  <w:style w:type="paragraph" w:customStyle="1" w:styleId="11112">
    <w:name w:val="НазваПодраз1111"/>
    <w:basedOn w:val="11fb"/>
    <w:rsid w:val="00CA29EF"/>
    <w:pPr>
      <w:ind w:left="1616" w:hanging="907"/>
    </w:pPr>
  </w:style>
  <w:style w:type="paragraph" w:customStyle="1" w:styleId="afffffffffffffffffffffffffffffb">
    <w:name w:val="СборТабТекст"/>
    <w:basedOn w:val="af2"/>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c">
    <w:name w:val="СборТаблицаНазвание"/>
    <w:basedOn w:val="af2"/>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d">
    <w:name w:val="СборТаблицаНомер"/>
    <w:basedOn w:val="afffffffffffffffffffffffffffffc"/>
    <w:rsid w:val="00CA29EF"/>
    <w:pPr>
      <w:spacing w:after="0" w:line="240" w:lineRule="auto"/>
      <w:ind w:left="0" w:right="567"/>
      <w:jc w:val="right"/>
    </w:pPr>
  </w:style>
  <w:style w:type="paragraph" w:customStyle="1" w:styleId="afffffffffffffffffffffffffffffe">
    <w:name w:val="СборТекстОснов"/>
    <w:basedOn w:val="af2"/>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
    <w:name w:val="ОбычныйКрасный Знак"/>
    <w:basedOn w:val="af3"/>
    <w:rsid w:val="00CA29EF"/>
    <w:rPr>
      <w:sz w:val="28"/>
      <w:szCs w:val="24"/>
      <w:lang w:val="ru-RU" w:eastAsia="ru-RU" w:bidi="ar-SA"/>
    </w:rPr>
  </w:style>
  <w:style w:type="paragraph" w:customStyle="1" w:styleId="affffffffffffffffffffffffffffff0">
    <w:name w:val="ТабицаСтиль"/>
    <w:basedOn w:val="af2"/>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1">
    <w:name w:val="РисунокСтиль"/>
    <w:basedOn w:val="af2"/>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2">
    <w:name w:val="РисНазвание"/>
    <w:basedOn w:val="af2"/>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2"/>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ПодраздНазвание"/>
    <w:basedOn w:val="af2"/>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2"/>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b">
    <w:name w:val="Норм1.5"/>
    <w:basedOn w:val="af2"/>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4">
    <w:name w:val="ТаблицаТекст"/>
    <w:basedOn w:val="af2"/>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5">
    <w:name w:val="СборЛитНазв"/>
    <w:basedOn w:val="af2"/>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2">
    <w:name w:val="ОбычныйКрасн14"/>
    <w:basedOn w:val="af2"/>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2"/>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6">
    <w:name w:val="АвторефКрас"/>
    <w:basedOn w:val="166"/>
    <w:rsid w:val="00CA29EF"/>
    <w:pPr>
      <w:keepNext w:val="0"/>
      <w:spacing w:line="293" w:lineRule="auto"/>
    </w:pPr>
  </w:style>
  <w:style w:type="paragraph" w:customStyle="1" w:styleId="affffffffffffffffffffffffffffff7">
    <w:name w:val="ОбычныйКрасн"/>
    <w:basedOn w:val="af2"/>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2"/>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
    <w:name w:val="ЖурнКрас2"/>
    <w:basedOn w:val="af2"/>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3"/>
    <w:rsid w:val="00004FC9"/>
    <w:rPr>
      <w:rFonts w:ascii="Georgia" w:hAnsi="Georgia" w:hint="default"/>
      <w:b/>
      <w:bCs/>
      <w:sz w:val="24"/>
      <w:szCs w:val="24"/>
    </w:rPr>
  </w:style>
  <w:style w:type="paragraph" w:customStyle="1" w:styleId="affffffffffffffffffffffffffffff8">
    <w:name w:val="машинка"/>
    <w:basedOn w:val="af2"/>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2"/>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2"/>
    <w:rsid w:val="00E13078"/>
    <w:pPr>
      <w:suppressAutoHyphens w:val="0"/>
    </w:pPr>
    <w:rPr>
      <w:rFonts w:ascii="Tahoma" w:eastAsia="Times New Roman" w:hAnsi="Tahoma" w:cs="Tahoma"/>
      <w:sz w:val="16"/>
      <w:szCs w:val="16"/>
      <w:lang w:val="uk-UA" w:eastAsia="uk-UA"/>
    </w:rPr>
  </w:style>
  <w:style w:type="table" w:styleId="4fffe">
    <w:name w:val="Table Classic 4"/>
    <w:basedOn w:val="af4"/>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9">
    <w:name w:val="текст таблиці зліва"/>
    <w:basedOn w:val="afffffffff9"/>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a">
    <w:name w:val="З"/>
    <w:basedOn w:val="af2"/>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b">
    <w:name w:val="текст Знак"/>
    <w:basedOn w:val="af3"/>
    <w:rsid w:val="00DF444E"/>
    <w:rPr>
      <w:sz w:val="28"/>
      <w:lang w:val="uk-UA" w:eastAsia="ru-RU" w:bidi="ar-SA"/>
    </w:rPr>
  </w:style>
  <w:style w:type="paragraph" w:customStyle="1" w:styleId="affffffffffffffffffffffffffffffc">
    <w:name w:val="текст таблиці центр"/>
    <w:basedOn w:val="affffffffffffffffffffffffffffff9"/>
    <w:rsid w:val="00DF444E"/>
    <w:pPr>
      <w:jc w:val="center"/>
    </w:pPr>
  </w:style>
  <w:style w:type="character" w:customStyle="1" w:styleId="affffffffffffffffffffffffffffffd">
    <w:name w:val="текст Знак Знак"/>
    <w:basedOn w:val="af3"/>
    <w:rsid w:val="00DF444E"/>
    <w:rPr>
      <w:sz w:val="28"/>
      <w:lang w:val="uk-UA" w:eastAsia="ru-RU" w:bidi="ar-SA"/>
    </w:rPr>
  </w:style>
  <w:style w:type="paragraph" w:customStyle="1" w:styleId="1fffffffff3">
    <w:name w:val="Стиль текст таблиці зліва + разреженный на  1 пт"/>
    <w:basedOn w:val="affffffffffffffffffffffffffffff9"/>
    <w:rsid w:val="00DF444E"/>
    <w:rPr>
      <w:szCs w:val="28"/>
    </w:rPr>
  </w:style>
  <w:style w:type="paragraph" w:customStyle="1" w:styleId="affffffffffffffffffffffffffffffe">
    <w:name w:val="Підпис до рис"/>
    <w:basedOn w:val="af2"/>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
    <w:name w:val="Клінічний приклад"/>
    <w:basedOn w:val="af2"/>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0">
    <w:name w:val="фото"/>
    <w:basedOn w:val="af2"/>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2"/>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4">
    <w:name w:val="таблиця1"/>
    <w:basedOn w:val="af2"/>
    <w:next w:val="af2"/>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1">
    <w:name w:val="таблиці назва"/>
    <w:basedOn w:val="af2"/>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2">
    <w:name w:val="таблиця номер"/>
    <w:basedOn w:val="1fffffffff4"/>
    <w:rsid w:val="00DF444E"/>
    <w:rPr>
      <w:i/>
      <w:iCs/>
    </w:rPr>
  </w:style>
  <w:style w:type="paragraph" w:customStyle="1" w:styleId="afffffffffffffffffffffffffffffff3">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9">
    <w:name w:val="список літератури"/>
    <w:basedOn w:val="af2"/>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2"/>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4">
    <w:name w:val="Примітка"/>
    <w:basedOn w:val="af3"/>
    <w:rsid w:val="00DF444E"/>
    <w:rPr>
      <w:sz w:val="20"/>
    </w:rPr>
  </w:style>
  <w:style w:type="character" w:customStyle="1" w:styleId="afffffffffffffffffffffffffffffff5">
    <w:name w:val="ТЕКСТ Знак Знак"/>
    <w:basedOn w:val="af3"/>
    <w:rsid w:val="00DF444E"/>
    <w:rPr>
      <w:spacing w:val="-6"/>
      <w:sz w:val="28"/>
      <w:szCs w:val="28"/>
      <w:lang w:val="uk-UA" w:eastAsia="ru-RU" w:bidi="ar-SA"/>
    </w:rPr>
  </w:style>
  <w:style w:type="character" w:customStyle="1" w:styleId="afffffffffffffffffffffffffffffff6">
    <w:name w:val="фото Знак"/>
    <w:basedOn w:val="af3"/>
    <w:rsid w:val="00DF444E"/>
    <w:rPr>
      <w:sz w:val="24"/>
      <w:lang w:val="uk-UA" w:eastAsia="ru-RU" w:bidi="ar-SA"/>
    </w:rPr>
  </w:style>
  <w:style w:type="table" w:styleId="5fff0">
    <w:name w:val="Table Grid 5"/>
    <w:basedOn w:val="af4"/>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7">
    <w:name w:val="Автореф"/>
    <w:basedOn w:val="affffffff"/>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3"/>
    <w:rsid w:val="00F937AA"/>
    <w:rPr>
      <w:rFonts w:ascii="Arial" w:hAnsi="Arial" w:cs="Arial" w:hint="default"/>
      <w:strike w:val="0"/>
      <w:dstrike w:val="0"/>
      <w:color w:val="000000"/>
      <w:sz w:val="20"/>
      <w:szCs w:val="20"/>
      <w:u w:val="none"/>
      <w:effect w:val="none"/>
    </w:rPr>
  </w:style>
  <w:style w:type="character" w:customStyle="1" w:styleId="hilight1">
    <w:name w:val="hilight1"/>
    <w:basedOn w:val="af3"/>
    <w:rsid w:val="00F937AA"/>
    <w:rPr>
      <w:b/>
      <w:bCs/>
      <w:color w:val="660066"/>
    </w:rPr>
  </w:style>
  <w:style w:type="character" w:customStyle="1" w:styleId="searchcriteria">
    <w:name w:val="searchcriteria"/>
    <w:basedOn w:val="af3"/>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2"/>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d">
    <w:name w:val="О1новной текст с отступом 2"/>
    <w:basedOn w:val="af2"/>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8">
    <w:name w:val="СтильМОЙ"/>
    <w:basedOn w:val="af2"/>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2"/>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3"/>
    <w:rsid w:val="00E53E36"/>
    <w:rPr>
      <w:b/>
      <w:bCs/>
    </w:rPr>
  </w:style>
  <w:style w:type="character" w:customStyle="1" w:styleId="it1">
    <w:name w:val="it1"/>
    <w:basedOn w:val="af3"/>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2"/>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2"/>
    <w:next w:val="af2"/>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9">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2"/>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2"/>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a">
    <w:name w:val="Обычный + Черный Знак"/>
    <w:basedOn w:val="af3"/>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3">
    <w:name w:val="Обычный (веб) + 14 пт;Черный Знак Знак"/>
    <w:basedOn w:val="af3"/>
    <w:rsid w:val="00FC2C7A"/>
    <w:rPr>
      <w:sz w:val="28"/>
      <w:szCs w:val="28"/>
      <w:lang w:val="ru-RU" w:eastAsia="ru-RU" w:bidi="ar-SA"/>
    </w:rPr>
  </w:style>
  <w:style w:type="character" w:customStyle="1" w:styleId="ja50-sb-authors">
    <w:name w:val="ja50-sb-authors"/>
    <w:basedOn w:val="af3"/>
    <w:rsid w:val="00FC2C7A"/>
  </w:style>
  <w:style w:type="character" w:customStyle="1" w:styleId="ja50-ce-author">
    <w:name w:val="ja50-ce-author"/>
    <w:basedOn w:val="af3"/>
    <w:rsid w:val="00FC2C7A"/>
  </w:style>
  <w:style w:type="character" w:customStyle="1" w:styleId="it">
    <w:name w:val="it"/>
    <w:basedOn w:val="af3"/>
    <w:rsid w:val="00FC2C7A"/>
  </w:style>
  <w:style w:type="paragraph" w:customStyle="1" w:styleId="afffffffffffffffffffffffffffffffb">
    <w:name w:val="Обычный + Черный"/>
    <w:basedOn w:val="af2"/>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2"/>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c">
    <w:name w:val="диссер стиль"/>
    <w:basedOn w:val="af2"/>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2"/>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2"/>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2"/>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2"/>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3"/>
    <w:rsid w:val="00252F9F"/>
    <w:rPr>
      <w:i/>
      <w:sz w:val="20"/>
    </w:rPr>
  </w:style>
  <w:style w:type="paragraph" w:customStyle="1" w:styleId="4ffff1">
    <w:name w:val="Дата4"/>
    <w:basedOn w:val="af2"/>
    <w:next w:val="af2"/>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2"/>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d">
    <w:name w:val="Table Theme"/>
    <w:basedOn w:val="af4"/>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2"/>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2"/>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2"/>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2"/>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3"/>
    <w:locked/>
    <w:rsid w:val="003C6685"/>
    <w:rPr>
      <w:rFonts w:ascii="Arial" w:hAnsi="Arial" w:cs="Arial"/>
      <w:sz w:val="28"/>
      <w:szCs w:val="28"/>
      <w:lang w:val="ru-RU" w:eastAsia="ru-RU" w:bidi="ar-SA"/>
    </w:rPr>
  </w:style>
  <w:style w:type="paragraph" w:customStyle="1" w:styleId="Avtoref14">
    <w:name w:val="Avtoref14"/>
    <w:basedOn w:val="af2"/>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2"/>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e">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0">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2"/>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0">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1">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2"/>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2">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5">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3">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2"/>
    <w:next w:val="af2"/>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2"/>
    <w:next w:val="af2"/>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2"/>
    <w:next w:val="af2"/>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2"/>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4">
    <w:name w:val="Основной_абзац"/>
    <w:basedOn w:val="affffffff"/>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2"/>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5">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2"/>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2"/>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1">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6">
    <w:name w:val="ãîñò"/>
    <w:basedOn w:val="af2"/>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7">
    <w:name w:val="документ"/>
    <w:basedOn w:val="af2"/>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2"/>
    <w:rsid w:val="00647FFC"/>
    <w:pPr>
      <w:suppressAutoHyphens w:val="0"/>
    </w:pPr>
    <w:rPr>
      <w:rFonts w:ascii="Tahoma" w:eastAsia="Times New Roman" w:hAnsi="Tahoma" w:cs="Tahoma"/>
      <w:sz w:val="16"/>
      <w:szCs w:val="16"/>
      <w:lang w:eastAsia="ru-RU"/>
    </w:rPr>
  </w:style>
  <w:style w:type="paragraph" w:customStyle="1" w:styleId="disert">
    <w:name w:val="disert"/>
    <w:basedOn w:val="affffffff6"/>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2">
    <w:name w:val="Стиль нумерованный1"/>
    <w:rsid w:val="000555E3"/>
    <w:pPr>
      <w:numPr>
        <w:numId w:val="55"/>
      </w:numPr>
    </w:pPr>
  </w:style>
  <w:style w:type="numbering" w:customStyle="1" w:styleId="ac">
    <w:name w:val="Стиль нумерованный"/>
    <w:rsid w:val="000555E3"/>
    <w:pPr>
      <w:numPr>
        <w:numId w:val="54"/>
      </w:numPr>
    </w:pPr>
  </w:style>
  <w:style w:type="paragraph" w:customStyle="1" w:styleId="3140">
    <w:name w:val="Основной текст с отступом 314"/>
    <w:basedOn w:val="af2"/>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2"/>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8">
    <w:name w:val="Стиль По ширине"/>
    <w:basedOn w:val="af3"/>
    <w:rsid w:val="00311D30"/>
    <w:rPr>
      <w:rFonts w:ascii="Times New Roman" w:hAnsi="Times New Roman" w:cs="Times New Roman" w:hint="default"/>
      <w:color w:val="000000"/>
      <w:sz w:val="28"/>
      <w:szCs w:val="28"/>
      <w:lang w:val="uk-UA"/>
    </w:rPr>
  </w:style>
  <w:style w:type="paragraph" w:customStyle="1" w:styleId="reference">
    <w:name w:val="reference"/>
    <w:basedOn w:val="af2"/>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3"/>
    <w:rsid w:val="00311D30"/>
    <w:rPr>
      <w:rFonts w:ascii="Arial" w:hAnsi="Arial" w:cs="Arial" w:hint="default"/>
      <w:sz w:val="18"/>
      <w:szCs w:val="18"/>
    </w:rPr>
  </w:style>
  <w:style w:type="character" w:customStyle="1" w:styleId="citation-issue">
    <w:name w:val="citation-issue"/>
    <w:basedOn w:val="af3"/>
    <w:rsid w:val="00311D30"/>
    <w:rPr>
      <w:rFonts w:ascii="Arial" w:hAnsi="Arial" w:cs="Arial" w:hint="default"/>
      <w:sz w:val="18"/>
      <w:szCs w:val="18"/>
    </w:rPr>
  </w:style>
  <w:style w:type="character" w:customStyle="1" w:styleId="fm-vol-iss-date3">
    <w:name w:val="fm-vol-iss-date3"/>
    <w:basedOn w:val="af3"/>
    <w:rsid w:val="00311D30"/>
    <w:rPr>
      <w:rFonts w:ascii="Arial" w:hAnsi="Arial" w:cs="Arial" w:hint="default"/>
      <w:sz w:val="24"/>
      <w:szCs w:val="24"/>
    </w:rPr>
  </w:style>
  <w:style w:type="character" w:customStyle="1" w:styleId="ots1">
    <w:name w:val="ots1"/>
    <w:basedOn w:val="af3"/>
    <w:rsid w:val="0033024A"/>
    <w:rPr>
      <w:rFonts w:cs="Times New Roman"/>
      <w:b/>
      <w:bCs/>
      <w:caps/>
      <w:sz w:val="27"/>
      <w:szCs w:val="27"/>
    </w:rPr>
  </w:style>
  <w:style w:type="paragraph" w:customStyle="1" w:styleId="head0">
    <w:name w:val="head"/>
    <w:basedOn w:val="af2"/>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2"/>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2"/>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2"/>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2"/>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2"/>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2"/>
    <w:next w:val="af2"/>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2"/>
    <w:next w:val="af2"/>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2"/>
    <w:next w:val="af2"/>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2"/>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9">
    <w:name w:val="Параграф"/>
    <w:basedOn w:val="24"/>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c">
    <w:name w:val="Обычный (веб)11"/>
    <w:basedOn w:val="af2"/>
    <w:rsid w:val="00A21F15"/>
    <w:pPr>
      <w:suppressAutoHyphens w:val="0"/>
      <w:spacing w:before="100" w:after="100"/>
    </w:pPr>
    <w:rPr>
      <w:rFonts w:ascii="Verdana" w:eastAsia="Times New Roman" w:hAnsi="Verdana" w:cs="Times New Roman"/>
      <w:sz w:val="20"/>
      <w:lang w:eastAsia="ru-RU"/>
    </w:rPr>
  </w:style>
  <w:style w:type="paragraph" w:customStyle="1" w:styleId="1fffffffff6">
    <w:name w:val="Текст сноски1"/>
    <w:basedOn w:val="af2"/>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3"/>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2"/>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2"/>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a">
    <w:name w:val="Пункт"/>
    <w:basedOn w:val="af2"/>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2"/>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2"/>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3"/>
    <w:rsid w:val="00A21F15"/>
  </w:style>
  <w:style w:type="character" w:customStyle="1" w:styleId="aum1">
    <w:name w:val="aum1"/>
    <w:basedOn w:val="af3"/>
    <w:rsid w:val="00A21F15"/>
    <w:rPr>
      <w:rFonts w:ascii="Times New Roman" w:hAnsi="Times New Roman" w:cs="Times New Roman" w:hint="default"/>
      <w:b/>
      <w:bCs/>
      <w:color w:val="663333"/>
      <w:sz w:val="23"/>
      <w:szCs w:val="23"/>
    </w:rPr>
  </w:style>
  <w:style w:type="paragraph" w:customStyle="1" w:styleId="186">
    <w:name w:val="Название18"/>
    <w:basedOn w:val="af2"/>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7">
    <w:name w:val="Осн1"/>
    <w:basedOn w:val="affffffff"/>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b">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c">
    <w:name w:val="Маркер_мой"/>
    <w:basedOn w:val="af2"/>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2"/>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2"/>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8">
    <w:name w:val="Мой Стиль1"/>
    <w:basedOn w:val="af2"/>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3"/>
    <w:rsid w:val="002464E1"/>
  </w:style>
  <w:style w:type="character" w:customStyle="1" w:styleId="MTEquationSection">
    <w:name w:val="MTEquationSection"/>
    <w:basedOn w:val="af3"/>
    <w:rsid w:val="004A05B7"/>
    <w:rPr>
      <w:i/>
      <w:noProof w:val="0"/>
      <w:vanish w:val="0"/>
      <w:color w:val="FF0000"/>
      <w:sz w:val="28"/>
      <w:lang w:val="uk-UA"/>
    </w:rPr>
  </w:style>
  <w:style w:type="paragraph" w:customStyle="1" w:styleId="Authors">
    <w:name w:val="Authors"/>
    <w:basedOn w:val="af2"/>
    <w:next w:val="af2"/>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d">
    <w:name w:val="Основной текст абзаца"/>
    <w:basedOn w:val="af2"/>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3"/>
    <w:link w:val="Text4"/>
    <w:rsid w:val="004A05B7"/>
    <w:rPr>
      <w:rFonts w:ascii="Garamond" w:eastAsia="Garamond" w:hAnsi="Garamond" w:cs="Garamond"/>
      <w:color w:val="000000"/>
      <w:sz w:val="22"/>
      <w:lang w:eastAsia="ar-SA"/>
    </w:rPr>
  </w:style>
  <w:style w:type="character" w:customStyle="1" w:styleId="FigureCaption">
    <w:name w:val="Figure Caption Знак"/>
    <w:basedOn w:val="af3"/>
    <w:link w:val="FigureCaption0"/>
    <w:rsid w:val="004A05B7"/>
    <w:rPr>
      <w:sz w:val="16"/>
      <w:szCs w:val="16"/>
      <w:lang w:val="en-US" w:eastAsia="pl-PL"/>
    </w:rPr>
  </w:style>
  <w:style w:type="paragraph" w:customStyle="1" w:styleId="FigureCaption0">
    <w:name w:val="Figure Caption"/>
    <w:basedOn w:val="af2"/>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3"/>
    <w:link w:val="Authors"/>
    <w:rsid w:val="004A05B7"/>
    <w:rPr>
      <w:rFonts w:ascii="Times New Roman" w:eastAsia="Times New Roman" w:hAnsi="Times New Roman" w:cs="Times New Roman"/>
      <w:sz w:val="24"/>
      <w:lang w:val="en-US" w:eastAsia="pl-PL"/>
    </w:rPr>
  </w:style>
  <w:style w:type="paragraph" w:customStyle="1" w:styleId="12e">
    <w:name w:val="Таблица12"/>
    <w:basedOn w:val="af2"/>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3"/>
    <w:rsid w:val="003D171E"/>
    <w:rPr>
      <w:b/>
      <w:bCs/>
    </w:rPr>
  </w:style>
  <w:style w:type="paragraph" w:customStyle="1" w:styleId="affffffffffffffffffffffffffffffffe">
    <w:name w:val="Основной текст.Знак"/>
    <w:basedOn w:val="af2"/>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2"/>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2"/>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3"/>
    <w:rsid w:val="008F2219"/>
  </w:style>
  <w:style w:type="paragraph" w:customStyle="1" w:styleId="afffffffffffffffffffffffffffffffff">
    <w:name w:val="Текст авт"/>
    <w:basedOn w:val="af2"/>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9">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3"/>
    <w:rsid w:val="003D2A30"/>
    <w:rPr>
      <w:sz w:val="17"/>
      <w:szCs w:val="17"/>
    </w:rPr>
  </w:style>
  <w:style w:type="paragraph" w:customStyle="1" w:styleId="4ffff3">
    <w:name w:val="Тема примечания4"/>
    <w:basedOn w:val="aff8"/>
    <w:next w:val="aff8"/>
    <w:rsid w:val="00536854"/>
    <w:pPr>
      <w:widowControl/>
    </w:pPr>
    <w:rPr>
      <w:rFonts w:ascii="Times New Roman" w:eastAsia="Times New Roman" w:hAnsi="Times New Roman" w:cs="Times New Roman"/>
      <w:b/>
      <w:bCs/>
    </w:rPr>
  </w:style>
  <w:style w:type="paragraph" w:customStyle="1" w:styleId="9f2">
    <w:name w:val="Текст выноски9"/>
    <w:basedOn w:val="af2"/>
    <w:rsid w:val="00536854"/>
    <w:pPr>
      <w:suppressAutoHyphens w:val="0"/>
    </w:pPr>
    <w:rPr>
      <w:rFonts w:ascii="Tahoma" w:eastAsia="Times New Roman" w:hAnsi="Tahoma" w:cs="Tahoma"/>
      <w:sz w:val="16"/>
      <w:szCs w:val="16"/>
      <w:lang w:eastAsia="ru-RU"/>
    </w:rPr>
  </w:style>
  <w:style w:type="paragraph" w:customStyle="1" w:styleId="365">
    <w:name w:val="Обычный36"/>
    <w:basedOn w:val="af2"/>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2"/>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2">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0">
    <w:name w:val="таблица"/>
    <w:basedOn w:val="af2"/>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3"/>
    <w:rsid w:val="00DA6E15"/>
  </w:style>
  <w:style w:type="table" w:customStyle="1" w:styleId="1fffffffffa">
    <w:name w:val="Стиль таблицы1"/>
    <w:basedOn w:val="af4"/>
    <w:rsid w:val="00DA6E15"/>
    <w:rPr>
      <w:rFonts w:ascii="Times New Roman" w:eastAsia="Times New Roman" w:hAnsi="Times New Roman" w:cs="Times New Roman"/>
    </w:rPr>
    <w:tblPr/>
  </w:style>
  <w:style w:type="paragraph" w:customStyle="1" w:styleId="2fffffff3">
    <w:name w:val="Список2"/>
    <w:basedOn w:val="af2"/>
    <w:rsid w:val="00DA6E15"/>
    <w:pPr>
      <w:suppressAutoHyphens w:val="0"/>
      <w:ind w:left="283" w:hanging="283"/>
    </w:pPr>
    <w:rPr>
      <w:rFonts w:ascii="Times New Roman" w:eastAsia="Times New Roman" w:hAnsi="Times New Roman" w:cs="Times New Roman"/>
      <w:sz w:val="20"/>
      <w:szCs w:val="20"/>
      <w:lang w:eastAsia="ru-RU"/>
    </w:rPr>
  </w:style>
  <w:style w:type="paragraph" w:styleId="affffff7">
    <w:name w:val="Date"/>
    <w:basedOn w:val="af2"/>
    <w:next w:val="af2"/>
    <w:link w:val="affffff6"/>
    <w:rsid w:val="00DA6E15"/>
    <w:pPr>
      <w:suppressAutoHyphens w:val="0"/>
    </w:pPr>
    <w:rPr>
      <w:rFonts w:ascii="PetersburgCTT" w:eastAsia="PetersburgCTT" w:hAnsi="PetersburgCTT" w:cs="PetersburgCTT"/>
      <w:szCs w:val="20"/>
      <w:lang w:eastAsia="ru-RU"/>
    </w:rPr>
  </w:style>
  <w:style w:type="character" w:customStyle="1" w:styleId="1fffffffffb">
    <w:name w:val="Дата Знак1"/>
    <w:basedOn w:val="af3"/>
    <w:uiPriority w:val="99"/>
    <w:semiHidden/>
    <w:rsid w:val="00DA6E15"/>
    <w:rPr>
      <w:rFonts w:ascii="Garamond" w:eastAsia="Garamond" w:hAnsi="Garamond" w:cs="Garamond"/>
      <w:sz w:val="24"/>
      <w:szCs w:val="24"/>
      <w:lang w:eastAsia="ar-SA"/>
    </w:rPr>
  </w:style>
  <w:style w:type="paragraph" w:customStyle="1" w:styleId="326">
    <w:name w:val="Список 32"/>
    <w:basedOn w:val="af2"/>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4">
    <w:name w:val="Обычный 14"/>
    <w:basedOn w:val="af2"/>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0"/>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d"/>
    <w:rsid w:val="00911335"/>
    <w:rPr>
      <w:color w:val="800080"/>
      <w:u w:val="single"/>
    </w:rPr>
  </w:style>
  <w:style w:type="character" w:customStyle="1" w:styleId="11fd">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2"/>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1">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2"/>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2"/>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2"/>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2">
    <w:name w:val="Подглава"/>
    <w:basedOn w:val="af2"/>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3">
    <w:name w:val="Таб_заг"/>
    <w:basedOn w:val="af2"/>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2"/>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4">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3"/>
    <w:rsid w:val="00605518"/>
  </w:style>
  <w:style w:type="character" w:customStyle="1" w:styleId="BodyText20">
    <w:name w:val="Body Text 2 Знак"/>
    <w:basedOn w:val="af3"/>
    <w:rsid w:val="00605518"/>
    <w:rPr>
      <w:rFonts w:ascii="Courier New" w:hAnsi="Courier New"/>
      <w:spacing w:val="-20"/>
      <w:sz w:val="28"/>
      <w:lang w:val="uk-UA" w:eastAsia="ru-RU" w:bidi="ar-SA"/>
    </w:rPr>
  </w:style>
  <w:style w:type="character" w:customStyle="1" w:styleId="orangecellsimple">
    <w:name w:val="orangecellsimple"/>
    <w:basedOn w:val="af3"/>
    <w:rsid w:val="00605518"/>
  </w:style>
  <w:style w:type="character" w:customStyle="1" w:styleId="BodyText210">
    <w:name w:val="Body Text 2 Знак1"/>
    <w:basedOn w:val="af3"/>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2"/>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5">
    <w:name w:val="Назва таблиці"/>
    <w:basedOn w:val="af2"/>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6">
    <w:name w:val="Під таблицею"/>
    <w:basedOn w:val="af2"/>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7">
    <w:name w:val="Диссертация Знак Знак Знак Знак Знак"/>
    <w:basedOn w:val="af2"/>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8">
    <w:name w:val="Диссертация Знак Знак Знак"/>
    <w:basedOn w:val="af2"/>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3"/>
    <w:rsid w:val="0027249B"/>
    <w:rPr>
      <w:rFonts w:ascii="Arial" w:hAnsi="Arial" w:cs="Arial"/>
      <w:b/>
      <w:bCs/>
      <w:i/>
      <w:iCs/>
      <w:sz w:val="28"/>
      <w:szCs w:val="28"/>
      <w:lang w:val="ru-RU" w:eastAsia="ru-RU"/>
    </w:rPr>
  </w:style>
  <w:style w:type="character" w:customStyle="1" w:styleId="CharChar3">
    <w:name w:val="Char Char3"/>
    <w:basedOn w:val="af3"/>
    <w:rsid w:val="0027249B"/>
    <w:rPr>
      <w:rFonts w:ascii="Arial" w:hAnsi="Arial" w:cs="Arial"/>
      <w:b/>
      <w:bCs/>
      <w:sz w:val="26"/>
      <w:szCs w:val="26"/>
      <w:lang w:val="ru-RU" w:eastAsia="ru-RU"/>
    </w:rPr>
  </w:style>
  <w:style w:type="character" w:customStyle="1" w:styleId="CharChar2">
    <w:name w:val="Char Char2"/>
    <w:basedOn w:val="af3"/>
    <w:rsid w:val="0027249B"/>
    <w:rPr>
      <w:rFonts w:eastAsia="MS Mincho"/>
      <w:b/>
      <w:bCs/>
      <w:lang w:val="en-US" w:eastAsia="ja-JP"/>
    </w:rPr>
  </w:style>
  <w:style w:type="paragraph" w:customStyle="1" w:styleId="StyleAfter12pt">
    <w:name w:val="Style After:  12 pt"/>
    <w:basedOn w:val="af2"/>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3"/>
    <w:rsid w:val="0027249B"/>
    <w:rPr>
      <w:rFonts w:ascii="Arial" w:hAnsi="Arial" w:cs="Arial"/>
      <w:b/>
      <w:bCs/>
      <w:i/>
      <w:iCs/>
      <w:sz w:val="28"/>
      <w:szCs w:val="28"/>
      <w:lang w:val="ru-RU" w:eastAsia="ru-RU"/>
    </w:rPr>
  </w:style>
  <w:style w:type="character" w:customStyle="1" w:styleId="CharChar">
    <w:name w:val="Char Char"/>
    <w:basedOn w:val="af3"/>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d"/>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9">
    <w:name w:val="table of figures"/>
    <w:basedOn w:val="af2"/>
    <w:next w:val="af2"/>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d"/>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d"/>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2"/>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2"/>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3"/>
    <w:rsid w:val="0027249B"/>
    <w:rPr>
      <w:rFonts w:ascii="Arial" w:hAnsi="Arial" w:cs="Arial"/>
      <w:b/>
      <w:bCs/>
      <w:i/>
      <w:iCs/>
      <w:sz w:val="28"/>
      <w:szCs w:val="28"/>
      <w:lang w:val="ru-RU" w:eastAsia="ru-RU"/>
    </w:rPr>
  </w:style>
  <w:style w:type="character" w:customStyle="1" w:styleId="Heading3Char">
    <w:name w:val="Heading 3 Char"/>
    <w:basedOn w:val="af3"/>
    <w:rsid w:val="0027249B"/>
    <w:rPr>
      <w:rFonts w:ascii="Arial" w:hAnsi="Arial" w:cs="Arial"/>
      <w:b/>
      <w:bCs/>
      <w:sz w:val="26"/>
      <w:szCs w:val="26"/>
      <w:lang w:val="ru-RU" w:eastAsia="ru-RU"/>
    </w:rPr>
  </w:style>
  <w:style w:type="character" w:customStyle="1" w:styleId="CaptionChar">
    <w:name w:val="Caption Char"/>
    <w:basedOn w:val="af3"/>
    <w:rsid w:val="0027249B"/>
    <w:rPr>
      <w:rFonts w:eastAsia="MS Mincho"/>
      <w:b/>
      <w:bCs/>
      <w:lang w:val="en-US" w:eastAsia="ja-JP"/>
    </w:rPr>
  </w:style>
  <w:style w:type="paragraph" w:customStyle="1" w:styleId="afffffffffffffffffffffffffffffffffa">
    <w:name w:val="Заглавия приложений."/>
    <w:basedOn w:val="af2"/>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4">
    <w:name w:val="основной текст2"/>
    <w:basedOn w:val="affffffff"/>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5">
    <w:name w:val="Заголовок 2 Знак Знак Знак Знак Знак"/>
    <w:basedOn w:val="af3"/>
    <w:rsid w:val="007406BD"/>
    <w:rPr>
      <w:rFonts w:ascii="Arial" w:hAnsi="Arial" w:cs="Arial"/>
      <w:b/>
      <w:bCs/>
      <w:i/>
      <w:iCs/>
      <w:sz w:val="28"/>
      <w:szCs w:val="28"/>
      <w:lang w:val="uk-UA" w:eastAsia="ru-RU" w:bidi="ar-SA"/>
    </w:rPr>
  </w:style>
  <w:style w:type="character" w:customStyle="1" w:styleId="italic">
    <w:name w:val="italic"/>
    <w:basedOn w:val="af3"/>
    <w:rsid w:val="003E6EC4"/>
    <w:rPr>
      <w:i/>
      <w:iCs/>
    </w:rPr>
  </w:style>
  <w:style w:type="paragraph" w:customStyle="1" w:styleId="14pt9">
    <w:name w:val="Стиль 14 pt Междустр.интервал:  полуторный"/>
    <w:basedOn w:val="af2"/>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3"/>
    <w:rsid w:val="009A66F2"/>
  </w:style>
  <w:style w:type="paragraph" w:customStyle="1" w:styleId="8f5">
    <w:name w:val="Текст8"/>
    <w:basedOn w:val="af2"/>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b">
    <w:name w:val="Дис"/>
    <w:basedOn w:val="af2"/>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2"/>
    <w:rsid w:val="00835ECC"/>
    <w:pPr>
      <w:suppressAutoHyphens w:val="0"/>
    </w:pPr>
    <w:rPr>
      <w:rFonts w:ascii="Arial" w:eastAsia="Times New Roman" w:hAnsi="Arial" w:cs="Arial"/>
      <w:sz w:val="20"/>
      <w:szCs w:val="20"/>
      <w:lang w:eastAsia="ru-RU"/>
    </w:rPr>
  </w:style>
  <w:style w:type="paragraph" w:customStyle="1" w:styleId="a8">
    <w:name w:val="Дисерт"/>
    <w:basedOn w:val="af2"/>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c">
    <w:name w:val="Статут 1"/>
    <w:basedOn w:val="af2"/>
    <w:next w:val="af2"/>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6">
    <w:name w:val="Статут 2"/>
    <w:basedOn w:val="af2"/>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2"/>
    <w:next w:val="1fffffffffc"/>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d">
    <w:name w:val="Текст_1"/>
    <w:basedOn w:val="aff1"/>
    <w:next w:val="aff1"/>
    <w:rsid w:val="00835ECC"/>
    <w:pPr>
      <w:jc w:val="both"/>
    </w:pPr>
    <w:rPr>
      <w:rFonts w:ascii="Verdana" w:eastAsia="Times New Roman" w:hAnsi="Verdana" w:cs="Times New Roman"/>
      <w:b/>
      <w:bCs/>
      <w:sz w:val="24"/>
      <w:szCs w:val="24"/>
      <w:lang w:val="uk-UA"/>
    </w:rPr>
  </w:style>
  <w:style w:type="paragraph" w:customStyle="1" w:styleId="afffffffffffffffffffffffffffffffffc">
    <w:name w:val="Рис."/>
    <w:basedOn w:val="af2"/>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d">
    <w:name w:val="Запален"/>
    <w:basedOn w:val="af2"/>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e">
    <w:name w:val="Зап_1"/>
    <w:basedOn w:val="afffffffffffffffffffffffffffffffffd"/>
    <w:next w:val="afffffffffffffffffffffffffffffffffd"/>
    <w:rsid w:val="00835ECC"/>
    <w:pPr>
      <w:ind w:firstLine="0"/>
      <w:jc w:val="center"/>
    </w:pPr>
    <w:rPr>
      <w:rFonts w:ascii="Bookman Old Style" w:hAnsi="Bookman Old Style"/>
      <w:b/>
      <w:bCs/>
      <w:sz w:val="36"/>
      <w:szCs w:val="36"/>
    </w:rPr>
  </w:style>
  <w:style w:type="paragraph" w:customStyle="1" w:styleId="2fffffff7">
    <w:name w:val="Зап_2"/>
    <w:basedOn w:val="20"/>
    <w:next w:val="afffffffffffffffffffffffffffffffffd"/>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2"/>
    <w:next w:val="afffffffffffffffffffffffffffffffffd"/>
    <w:rsid w:val="00835ECC"/>
    <w:pPr>
      <w:suppressAutoHyphens w:val="0"/>
      <w:jc w:val="both"/>
    </w:pPr>
    <w:rPr>
      <w:rFonts w:ascii="Arial" w:eastAsia="Times New Roman" w:hAnsi="Arial" w:cs="Arial"/>
      <w:b/>
      <w:bCs/>
      <w:lang w:val="uk-UA" w:eastAsia="ru-RU"/>
    </w:rPr>
  </w:style>
  <w:style w:type="paragraph" w:customStyle="1" w:styleId="Ask">
    <w:name w:val="Ask"/>
    <w:basedOn w:val="af2"/>
    <w:next w:val="af2"/>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e">
    <w:name w:val="Текст главы"/>
    <w:basedOn w:val="af2"/>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8">
    <w:name w:val="заголовок2 +"/>
    <w:basedOn w:val="af2"/>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2"/>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3"/>
    <w:rsid w:val="004153ED"/>
    <w:rPr>
      <w:i/>
      <w:iCs/>
    </w:rPr>
  </w:style>
  <w:style w:type="paragraph" w:customStyle="1" w:styleId="2280">
    <w:name w:val="Основной текст 228"/>
    <w:basedOn w:val="af2"/>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2"/>
    <w:next w:val="af2"/>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2"/>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3"/>
    <w:rsid w:val="004B7E34"/>
    <w:rPr>
      <w:rFonts w:ascii="Times New Roman" w:hAnsi="Times New Roman" w:cs="Times New Roman"/>
      <w:i/>
      <w:iCs/>
      <w:sz w:val="24"/>
      <w:szCs w:val="24"/>
    </w:rPr>
  </w:style>
  <w:style w:type="character" w:customStyle="1" w:styleId="fulltext-issue1">
    <w:name w:val="fulltext-issue1"/>
    <w:basedOn w:val="af3"/>
    <w:rsid w:val="004B7E34"/>
    <w:rPr>
      <w:rFonts w:ascii="Times New Roman" w:hAnsi="Times New Roman" w:cs="Times New Roman"/>
      <w:sz w:val="24"/>
      <w:szCs w:val="24"/>
    </w:rPr>
  </w:style>
  <w:style w:type="paragraph" w:customStyle="1" w:styleId="2fffffff9">
    <w:name w:val="???????2"/>
    <w:rsid w:val="003538E4"/>
    <w:rPr>
      <w:rFonts w:ascii="Times New Roman" w:eastAsia="Times New Roman" w:hAnsi="Times New Roman" w:cs="Times New Roman"/>
      <w:lang w:eastAsia="uk-UA"/>
    </w:rPr>
  </w:style>
  <w:style w:type="paragraph" w:customStyle="1" w:styleId="1ffffffffff">
    <w:name w:val="???????1"/>
    <w:rsid w:val="003538E4"/>
    <w:rPr>
      <w:rFonts w:ascii="Times New Roman" w:eastAsia="Times New Roman" w:hAnsi="Times New Roman" w:cs="Times New Roman"/>
    </w:rPr>
  </w:style>
  <w:style w:type="paragraph" w:customStyle="1" w:styleId="1ffffffffff0">
    <w:name w:val="???????? ?????1"/>
    <w:basedOn w:val="affffffffffffffb"/>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e">
    <w:name w:val="????????? 11"/>
    <w:basedOn w:val="1ffffffffff"/>
    <w:next w:val="1ffffffffff"/>
    <w:rsid w:val="003538E4"/>
    <w:pPr>
      <w:keepNext/>
      <w:jc w:val="center"/>
    </w:pPr>
    <w:rPr>
      <w:b/>
      <w:sz w:val="24"/>
    </w:rPr>
  </w:style>
  <w:style w:type="paragraph" w:customStyle="1" w:styleId="affffffffffffffffffffffffffffffffff">
    <w:name w:val="Заголовок списка"/>
    <w:basedOn w:val="af2"/>
    <w:next w:val="affffffffffffffffffffffffc"/>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3"/>
    <w:rsid w:val="00DF4684"/>
    <w:rPr>
      <w:rFonts w:ascii="Times New Roman" w:hAnsi="Times New Roman" w:cs="Times New Roman" w:hint="default"/>
      <w:sz w:val="24"/>
      <w:szCs w:val="24"/>
    </w:rPr>
  </w:style>
  <w:style w:type="character" w:customStyle="1" w:styleId="rvts35">
    <w:name w:val="rvts35"/>
    <w:basedOn w:val="af3"/>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3"/>
    <w:rsid w:val="002435E8"/>
  </w:style>
  <w:style w:type="paragraph" w:customStyle="1" w:styleId="affffffffffffffffffffffffffffffffff0">
    <w:name w:val="ДИС"/>
    <w:basedOn w:val="af2"/>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2"/>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2"/>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5">
    <w:name w:val="Рабочий 14"/>
    <w:basedOn w:val="af2"/>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2"/>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3"/>
    <w:rsid w:val="00946056"/>
    <w:rPr>
      <w:sz w:val="18"/>
      <w:szCs w:val="18"/>
    </w:rPr>
  </w:style>
  <w:style w:type="character" w:customStyle="1" w:styleId="c71">
    <w:name w:val="c71"/>
    <w:basedOn w:val="af3"/>
    <w:rsid w:val="00946056"/>
    <w:rPr>
      <w:strike w:val="0"/>
      <w:dstrike w:val="0"/>
      <w:u w:val="none"/>
      <w:effect w:val="none"/>
    </w:rPr>
  </w:style>
  <w:style w:type="character" w:customStyle="1" w:styleId="c81">
    <w:name w:val="c81"/>
    <w:basedOn w:val="af3"/>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3"/>
    <w:rsid w:val="007B0123"/>
  </w:style>
  <w:style w:type="character" w:customStyle="1" w:styleId="searchterm1">
    <w:name w:val="searchterm1"/>
    <w:basedOn w:val="af3"/>
    <w:rsid w:val="007B0123"/>
  </w:style>
  <w:style w:type="character" w:customStyle="1" w:styleId="searchterm2">
    <w:name w:val="searchterm2"/>
    <w:basedOn w:val="af3"/>
    <w:rsid w:val="007B0123"/>
  </w:style>
  <w:style w:type="character" w:customStyle="1" w:styleId="citation">
    <w:name w:val="citation"/>
    <w:basedOn w:val="af3"/>
    <w:rsid w:val="007B0123"/>
  </w:style>
  <w:style w:type="character" w:customStyle="1" w:styleId="fulltext-issue">
    <w:name w:val="fulltext-issue"/>
    <w:basedOn w:val="af3"/>
    <w:rsid w:val="007B0123"/>
  </w:style>
  <w:style w:type="paragraph" w:customStyle="1" w:styleId="vivan">
    <w:name w:val="vivan"/>
    <w:basedOn w:val="af2"/>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2"/>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2"/>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1">
    <w:name w:val="Заголовок 1 Знак Знак"/>
    <w:basedOn w:val="af3"/>
    <w:rsid w:val="000533F6"/>
    <w:rPr>
      <w:rFonts w:ascii="Arial" w:hAnsi="Arial" w:cs="Arial"/>
      <w:b/>
      <w:bCs/>
      <w:kern w:val="32"/>
      <w:sz w:val="32"/>
      <w:szCs w:val="32"/>
      <w:lang w:val="uk-UA" w:eastAsia="ru-RU" w:bidi="ar-SA"/>
    </w:rPr>
  </w:style>
  <w:style w:type="paragraph" w:customStyle="1" w:styleId="t12">
    <w:name w:val="Оt1новной текст 2"/>
    <w:basedOn w:val="af2"/>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3"/>
    <w:rsid w:val="00985361"/>
  </w:style>
  <w:style w:type="character" w:customStyle="1" w:styleId="fieldyear">
    <w:name w:val="field_year"/>
    <w:basedOn w:val="af3"/>
    <w:rsid w:val="00985361"/>
  </w:style>
  <w:style w:type="character" w:customStyle="1" w:styleId="fieldtitle">
    <w:name w:val="field_title"/>
    <w:basedOn w:val="af3"/>
    <w:rsid w:val="00985361"/>
  </w:style>
  <w:style w:type="character" w:customStyle="1" w:styleId="fieldpublication">
    <w:name w:val="field_publication"/>
    <w:basedOn w:val="af3"/>
    <w:rsid w:val="00985361"/>
  </w:style>
  <w:style w:type="character" w:customStyle="1" w:styleId="fieldvolume">
    <w:name w:val="field_volume"/>
    <w:basedOn w:val="af3"/>
    <w:rsid w:val="00985361"/>
  </w:style>
  <w:style w:type="character" w:customStyle="1" w:styleId="fieldnumber">
    <w:name w:val="field_number"/>
    <w:basedOn w:val="af3"/>
    <w:rsid w:val="00985361"/>
  </w:style>
  <w:style w:type="character" w:customStyle="1" w:styleId="fieldpages">
    <w:name w:val="field_pages"/>
    <w:basedOn w:val="af3"/>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2"/>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3"/>
    <w:rsid w:val="00274327"/>
  </w:style>
  <w:style w:type="paragraph" w:customStyle="1" w:styleId="affffffffffffffffffffffffffffffffff1">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9">
    <w:name w:val="Salutation"/>
    <w:basedOn w:val="af2"/>
    <w:next w:val="af2"/>
    <w:link w:val="affffff8"/>
    <w:rsid w:val="000D668B"/>
    <w:pPr>
      <w:suppressAutoHyphens w:val="0"/>
    </w:pPr>
    <w:rPr>
      <w:rFonts w:ascii="PetersburgCTT" w:eastAsia="PetersburgCTT" w:hAnsi="PetersburgCTT" w:cs="PetersburgCTT"/>
      <w:szCs w:val="20"/>
      <w:lang w:eastAsia="ru-RU"/>
    </w:rPr>
  </w:style>
  <w:style w:type="character" w:customStyle="1" w:styleId="1ffffffffff2">
    <w:name w:val="Приветствие Знак1"/>
    <w:basedOn w:val="af3"/>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2"/>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2"/>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2"/>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2"/>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2"/>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3"/>
    <w:rsid w:val="000D668B"/>
  </w:style>
  <w:style w:type="character" w:customStyle="1" w:styleId="postbody">
    <w:name w:val="postbody"/>
    <w:basedOn w:val="af3"/>
    <w:rsid w:val="000D668B"/>
  </w:style>
  <w:style w:type="paragraph" w:customStyle="1" w:styleId="2310">
    <w:name w:val="Основной текст 231"/>
    <w:basedOn w:val="af2"/>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8">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3"/>
    <w:rsid w:val="00AF459F"/>
  </w:style>
  <w:style w:type="character" w:customStyle="1" w:styleId="21f5">
    <w:name w:val="Название21"/>
    <w:basedOn w:val="af3"/>
    <w:rsid w:val="00AF459F"/>
  </w:style>
  <w:style w:type="paragraph" w:customStyle="1" w:styleId="affffffffffffffffffffffffffffffffff2">
    <w:name w:val="Огл_глава"/>
    <w:basedOn w:val="af2"/>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3">
    <w:name w:val="Огл_подглава"/>
    <w:basedOn w:val="af2"/>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3"/>
    <w:rsid w:val="006410EB"/>
  </w:style>
  <w:style w:type="paragraph" w:customStyle="1" w:styleId="3101">
    <w:name w:val="Основной текст 310"/>
    <w:basedOn w:val="af2"/>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2"/>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2"/>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4">
    <w:name w:val="заг_табл"/>
    <w:next w:val="af2"/>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0">
    <w:name w:val="маркированный"/>
    <w:basedOn w:val="af2"/>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3"/>
    <w:rsid w:val="00FD269E"/>
  </w:style>
  <w:style w:type="paragraph" w:customStyle="1" w:styleId="affffffffffffffffffffffffffffffffff5">
    <w:name w:val="підрозділ дис"/>
    <w:basedOn w:val="af2"/>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6">
    <w:name w:val="Структ.елемент"/>
    <w:basedOn w:val="af2"/>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3">
    <w:name w:val="Пункт 1"/>
    <w:basedOn w:val="af2"/>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2"/>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7">
    <w:name w:val="Стиль Основной текст + не разреженный на / уплотненный на  Междуст..."/>
    <w:basedOn w:val="affffffff"/>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Normal7">
    <w:name w:val="Normal"/>
    <w:rsid w:val="00C23607"/>
    <w:pPr>
      <w:widowControl w:val="0"/>
      <w:ind w:firstLine="280"/>
    </w:pPr>
    <w:rPr>
      <w:rFonts w:ascii="Times New Roman" w:eastAsia="Times New Roman" w:hAnsi="Times New Roman" w:cs="Times New Roman"/>
      <w:snapToGrid w:val="0"/>
      <w:sz w:val="16"/>
    </w:rPr>
  </w:style>
  <w:style w:type="paragraph" w:customStyle="1" w:styleId="BodyTextIndent3">
    <w:name w:val="Body Text Indent 3"/>
    <w:basedOn w:val="Normal7"/>
    <w:rsid w:val="00EF25F5"/>
    <w:pPr>
      <w:widowControl/>
      <w:suppressAutoHyphens/>
      <w:spacing w:line="360" w:lineRule="auto"/>
      <w:ind w:firstLine="851"/>
      <w:jc w:val="both"/>
    </w:pPr>
    <w:rPr>
      <w:rFonts w:eastAsia="Arial"/>
      <w:snapToGrid/>
      <w:spacing w:val="20"/>
      <w:sz w:val="28"/>
      <w:lang w:eastAsia="ar-SA"/>
    </w:rPr>
  </w:style>
  <w:style w:type="paragraph" w:customStyle="1" w:styleId="BodyText24">
    <w:name w:val="Body Text 2"/>
    <w:basedOn w:val="af2"/>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2"/>
    <w:rsid w:val="00EF25F5"/>
    <w:pPr>
      <w:suppressLineNumbers/>
    </w:pPr>
    <w:rPr>
      <w:rFonts w:ascii="Arial" w:eastAsia="Times New Roman" w:hAnsi="Arial" w:cs="Tahoma"/>
      <w:lang w:val="uk-UA"/>
    </w:rPr>
  </w:style>
  <w:style w:type="paragraph" w:customStyle="1" w:styleId="BodyText5">
    <w:name w:val="Body Text"/>
    <w:basedOn w:val="Normal7"/>
    <w:rsid w:val="00CA6C26"/>
    <w:pPr>
      <w:widowControl/>
      <w:spacing w:line="360" w:lineRule="auto"/>
      <w:ind w:firstLine="0"/>
      <w:jc w:val="both"/>
    </w:pPr>
    <w:rPr>
      <w:snapToGrid/>
      <w:sz w:val="28"/>
      <w:lang w:val="uk-UA"/>
    </w:rPr>
  </w:style>
  <w:style w:type="character" w:customStyle="1" w:styleId="Hyperlink">
    <w:name w:val="Hyperlink"/>
    <w:basedOn w:val="af3"/>
    <w:rsid w:val="00CA6C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emf"/><Relationship Id="rId26" Type="http://schemas.openxmlformats.org/officeDocument/2006/relationships/chart" Target="charts/chart10.xml"/><Relationship Id="rId39" Type="http://schemas.openxmlformats.org/officeDocument/2006/relationships/chart" Target="charts/chart22.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chart" Target="charts/chart17.xml"/><Relationship Id="rId42" Type="http://schemas.openxmlformats.org/officeDocument/2006/relationships/chart" Target="charts/chart25.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chart" Target="charts/chart3.xml"/><Relationship Id="rId25" Type="http://schemas.openxmlformats.org/officeDocument/2006/relationships/chart" Target="charts/chart9.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chart" Target="charts/chart13.xml"/><Relationship Id="rId41" Type="http://schemas.openxmlformats.org/officeDocument/2006/relationships/chart" Target="charts/chart2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8.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19.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6.emf"/><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chart" Target="charts/chart1.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8.xml"/><Relationship Id="rId43" Type="http://schemas.openxmlformats.org/officeDocument/2006/relationships/hyperlink" Target="http://www.mydisser.com/search.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97" b="1" i="0" u="none" strike="noStrike" baseline="0">
                <a:solidFill>
                  <a:srgbClr val="000000"/>
                </a:solidFill>
                <a:latin typeface="Arial"/>
                <a:ea typeface="Arial"/>
                <a:cs typeface="Arial"/>
              </a:defRPr>
            </a:pPr>
            <a:r>
              <a:t>А</a:t>
            </a:r>
          </a:p>
        </c:rich>
      </c:tx>
      <c:layout>
        <c:manualLayout>
          <c:xMode val="edge"/>
          <c:yMode val="edge"/>
          <c:x val="0.56634304207119746"/>
          <c:y val="0"/>
        </c:manualLayout>
      </c:layout>
      <c:overlay val="0"/>
      <c:spPr>
        <a:noFill/>
        <a:ln w="25303">
          <a:noFill/>
        </a:ln>
      </c:spPr>
    </c:title>
    <c:autoTitleDeleted val="0"/>
    <c:plotArea>
      <c:layout>
        <c:manualLayout>
          <c:layoutTarget val="inner"/>
          <c:xMode val="edge"/>
          <c:yMode val="edge"/>
          <c:x val="0.14886731391585761"/>
          <c:y val="5.1162790697674418E-2"/>
          <c:w val="0.85436893203883491"/>
          <c:h val="0.73953488372093024"/>
        </c:manualLayout>
      </c:layout>
      <c:barChart>
        <c:barDir val="col"/>
        <c:grouping val="clustered"/>
        <c:varyColors val="0"/>
        <c:ser>
          <c:idx val="1"/>
          <c:order val="0"/>
          <c:spPr>
            <a:solidFill>
              <a:srgbClr val="CC99FF"/>
            </a:solidFill>
            <a:ln w="12652">
              <a:solidFill>
                <a:srgbClr val="000000"/>
              </a:solidFill>
              <a:prstDash val="solid"/>
            </a:ln>
          </c:spPr>
          <c:invertIfNegative val="0"/>
          <c:cat>
            <c:numRef>
              <c:f>'Лист1(4мес)'!$A$2:$K$2</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cat>
          <c:val>
            <c:numRef>
              <c:f>'Лист1(4мес)'!$A$3:$K$3</c:f>
              <c:numCache>
                <c:formatCode>General</c:formatCode>
                <c:ptCount val="11"/>
                <c:pt idx="0">
                  <c:v>5.0000000000000001E-3</c:v>
                </c:pt>
                <c:pt idx="3">
                  <c:v>0.4</c:v>
                </c:pt>
                <c:pt idx="5">
                  <c:v>0.73</c:v>
                </c:pt>
                <c:pt idx="10">
                  <c:v>1</c:v>
                </c:pt>
              </c:numCache>
            </c:numRef>
          </c:val>
        </c:ser>
        <c:dLbls>
          <c:showLegendKey val="0"/>
          <c:showVal val="0"/>
          <c:showCatName val="0"/>
          <c:showSerName val="0"/>
          <c:showPercent val="0"/>
          <c:showBubbleSize val="0"/>
        </c:dLbls>
        <c:gapWidth val="0"/>
        <c:axId val="310109696"/>
        <c:axId val="310112256"/>
      </c:barChart>
      <c:lineChart>
        <c:grouping val="standard"/>
        <c:varyColors val="0"/>
        <c:ser>
          <c:idx val="0"/>
          <c:order val="1"/>
          <c:spPr>
            <a:ln w="12652">
              <a:solidFill>
                <a:srgbClr val="000080"/>
              </a:solidFill>
              <a:prstDash val="lgDash"/>
            </a:ln>
          </c:spPr>
          <c:marker>
            <c:symbol val="diamond"/>
            <c:size val="4"/>
            <c:spPr>
              <a:solidFill>
                <a:srgbClr val="000080"/>
              </a:solidFill>
              <a:ln>
                <a:solidFill>
                  <a:srgbClr val="000080"/>
                </a:solidFill>
                <a:prstDash val="solid"/>
              </a:ln>
            </c:spPr>
          </c:marker>
          <c:dPt>
            <c:idx val="1"/>
            <c:marker>
              <c:symbol val="none"/>
            </c:marker>
            <c:bubble3D val="0"/>
          </c:dPt>
          <c:dPt>
            <c:idx val="2"/>
            <c:marker>
              <c:symbol val="none"/>
            </c:marker>
            <c:bubble3D val="0"/>
          </c:dPt>
          <c:dPt>
            <c:idx val="4"/>
            <c:marker>
              <c:symbol val="none"/>
            </c:marker>
            <c:bubble3D val="0"/>
          </c:dPt>
          <c:dPt>
            <c:idx val="6"/>
            <c:marker>
              <c:symbol val="none"/>
            </c:marker>
            <c:bubble3D val="0"/>
          </c:dPt>
          <c:dPt>
            <c:idx val="7"/>
            <c:marker>
              <c:symbol val="none"/>
            </c:marker>
            <c:bubble3D val="0"/>
          </c:dPt>
          <c:dPt>
            <c:idx val="8"/>
            <c:marker>
              <c:symbol val="none"/>
            </c:marker>
            <c:bubble3D val="0"/>
          </c:dPt>
          <c:dPt>
            <c:idx val="9"/>
            <c:marker>
              <c:symbol val="none"/>
            </c:marker>
            <c:bubble3D val="0"/>
          </c:dPt>
          <c:val>
            <c:numRef>
              <c:f>'Лист1(4мес)'!$A$4:$K$4</c:f>
              <c:numCache>
                <c:formatCode>General</c:formatCode>
                <c:ptCount val="11"/>
                <c:pt idx="0">
                  <c:v>5.0000000000000001E-3</c:v>
                </c:pt>
                <c:pt idx="1">
                  <c:v>0.13</c:v>
                </c:pt>
                <c:pt idx="2">
                  <c:v>0.26500000000000001</c:v>
                </c:pt>
                <c:pt idx="3">
                  <c:v>0.4</c:v>
                </c:pt>
                <c:pt idx="4">
                  <c:v>0.56499999999999995</c:v>
                </c:pt>
                <c:pt idx="5">
                  <c:v>0.73</c:v>
                </c:pt>
                <c:pt idx="6">
                  <c:v>0.78400000000000003</c:v>
                </c:pt>
                <c:pt idx="7">
                  <c:v>0.83799999999999997</c:v>
                </c:pt>
                <c:pt idx="8">
                  <c:v>0.89200000000000002</c:v>
                </c:pt>
                <c:pt idx="9">
                  <c:v>0.94599999999999995</c:v>
                </c:pt>
                <c:pt idx="10">
                  <c:v>1</c:v>
                </c:pt>
              </c:numCache>
            </c:numRef>
          </c:val>
          <c:smooth val="0"/>
        </c:ser>
        <c:dLbls>
          <c:showLegendKey val="0"/>
          <c:showVal val="0"/>
          <c:showCatName val="0"/>
          <c:showSerName val="0"/>
          <c:showPercent val="0"/>
          <c:showBubbleSize val="0"/>
        </c:dLbls>
        <c:marker val="1"/>
        <c:smooth val="0"/>
        <c:axId val="310114176"/>
        <c:axId val="310115712"/>
      </c:lineChart>
      <c:catAx>
        <c:axId val="310109696"/>
        <c:scaling>
          <c:orientation val="minMax"/>
        </c:scaling>
        <c:delete val="0"/>
        <c:axPos val="b"/>
        <c:title>
          <c:tx>
            <c:rich>
              <a:bodyPr/>
              <a:lstStyle/>
              <a:p>
                <a:pPr>
                  <a:defRPr sz="822" b="0" i="0" u="none" strike="noStrike" baseline="0">
                    <a:solidFill>
                      <a:srgbClr val="000000"/>
                    </a:solidFill>
                    <a:latin typeface="Arial"/>
                    <a:ea typeface="Arial"/>
                    <a:cs typeface="Arial"/>
                  </a:defRPr>
                </a:pPr>
                <a:r>
                  <a:t>Навантаження,% від маси тіла</a:t>
                </a:r>
              </a:p>
            </c:rich>
          </c:tx>
          <c:layout>
            <c:manualLayout>
              <c:xMode val="edge"/>
              <c:yMode val="edge"/>
              <c:x val="0.47249190938511326"/>
              <c:y val="0.9023255813953488"/>
            </c:manualLayout>
          </c:layout>
          <c:overlay val="0"/>
          <c:spPr>
            <a:noFill/>
            <a:ln w="25303">
              <a:noFill/>
            </a:ln>
          </c:spPr>
        </c:title>
        <c:numFmt formatCode="General" sourceLinked="1"/>
        <c:majorTickMark val="cross"/>
        <c:minorTickMark val="none"/>
        <c:tickLblPos val="nextTo"/>
        <c:spPr>
          <a:ln w="3163">
            <a:solidFill>
              <a:srgbClr val="000000"/>
            </a:solidFill>
            <a:prstDash val="solid"/>
          </a:ln>
        </c:spPr>
        <c:txPr>
          <a:bodyPr rot="0" vert="horz"/>
          <a:lstStyle/>
          <a:p>
            <a:pPr>
              <a:defRPr sz="822" b="0" i="0" u="none" strike="noStrike" baseline="0">
                <a:solidFill>
                  <a:srgbClr val="000000"/>
                </a:solidFill>
                <a:latin typeface="Arial"/>
                <a:ea typeface="Arial"/>
                <a:cs typeface="Arial"/>
              </a:defRPr>
            </a:pPr>
            <a:endParaRPr lang="ru-RU"/>
          </a:p>
        </c:txPr>
        <c:crossAx val="310112256"/>
        <c:crosses val="autoZero"/>
        <c:auto val="0"/>
        <c:lblAlgn val="ctr"/>
        <c:lblOffset val="100"/>
        <c:tickLblSkip val="1"/>
        <c:tickMarkSkip val="1"/>
        <c:noMultiLvlLbl val="0"/>
      </c:catAx>
      <c:valAx>
        <c:axId val="310112256"/>
        <c:scaling>
          <c:orientation val="minMax"/>
          <c:max val="1"/>
        </c:scaling>
        <c:delete val="0"/>
        <c:axPos val="l"/>
        <c:title>
          <c:tx>
            <c:rich>
              <a:bodyPr/>
              <a:lstStyle/>
              <a:p>
                <a:pPr>
                  <a:defRPr sz="822" b="0" i="0" u="none" strike="noStrike" baseline="0">
                    <a:solidFill>
                      <a:srgbClr val="000000"/>
                    </a:solidFill>
                    <a:latin typeface="Arial"/>
                    <a:ea typeface="Arial"/>
                    <a:cs typeface="Arial"/>
                  </a:defRPr>
                </a:pPr>
                <a:r>
                  <a:t>Нормована амплітуда,од.</a:t>
                </a:r>
              </a:p>
            </c:rich>
          </c:tx>
          <c:layout>
            <c:manualLayout>
              <c:xMode val="edge"/>
              <c:yMode val="edge"/>
              <c:x val="0"/>
              <c:y val="0.11162790697674418"/>
            </c:manualLayout>
          </c:layout>
          <c:overlay val="0"/>
          <c:spPr>
            <a:noFill/>
            <a:ln w="25303">
              <a:noFill/>
            </a:ln>
          </c:spPr>
        </c:title>
        <c:numFmt formatCode="General" sourceLinked="1"/>
        <c:majorTickMark val="cross"/>
        <c:minorTickMark val="none"/>
        <c:tickLblPos val="nextTo"/>
        <c:spPr>
          <a:ln w="3163">
            <a:solidFill>
              <a:srgbClr val="000000"/>
            </a:solidFill>
            <a:prstDash val="solid"/>
          </a:ln>
        </c:spPr>
        <c:txPr>
          <a:bodyPr rot="0" vert="horz"/>
          <a:lstStyle/>
          <a:p>
            <a:pPr>
              <a:defRPr sz="822" b="0" i="0" u="none" strike="noStrike" baseline="0">
                <a:solidFill>
                  <a:srgbClr val="000000"/>
                </a:solidFill>
                <a:latin typeface="Arial"/>
                <a:ea typeface="Arial"/>
                <a:cs typeface="Arial"/>
              </a:defRPr>
            </a:pPr>
            <a:endParaRPr lang="ru-RU"/>
          </a:p>
        </c:txPr>
        <c:crossAx val="310109696"/>
        <c:crosses val="autoZero"/>
        <c:crossBetween val="between"/>
        <c:majorUnit val="0.2"/>
      </c:valAx>
      <c:catAx>
        <c:axId val="310114176"/>
        <c:scaling>
          <c:orientation val="minMax"/>
        </c:scaling>
        <c:delete val="1"/>
        <c:axPos val="b"/>
        <c:majorTickMark val="out"/>
        <c:minorTickMark val="none"/>
        <c:tickLblPos val="nextTo"/>
        <c:crossAx val="310115712"/>
        <c:crosses val="autoZero"/>
        <c:auto val="0"/>
        <c:lblAlgn val="ctr"/>
        <c:lblOffset val="100"/>
        <c:noMultiLvlLbl val="0"/>
      </c:catAx>
      <c:valAx>
        <c:axId val="310115712"/>
        <c:scaling>
          <c:orientation val="minMax"/>
        </c:scaling>
        <c:delete val="1"/>
        <c:axPos val="l"/>
        <c:numFmt formatCode="General" sourceLinked="1"/>
        <c:majorTickMark val="out"/>
        <c:minorTickMark val="none"/>
        <c:tickLblPos val="nextTo"/>
        <c:crossAx val="310114176"/>
        <c:crosses val="autoZero"/>
        <c:crossBetween val="between"/>
      </c:valAx>
      <c:spPr>
        <a:noFill/>
        <a:ln w="25303">
          <a:noFill/>
        </a:ln>
      </c:spPr>
    </c:plotArea>
    <c:plotVisOnly val="1"/>
    <c:dispBlanksAs val="gap"/>
    <c:showDLblsOverMax val="0"/>
  </c:chart>
  <c:spPr>
    <a:solidFill>
      <a:srgbClr val="FFFFFF"/>
    </a:solidFill>
    <a:ln>
      <a:noFill/>
    </a:ln>
  </c:spPr>
  <c:txPr>
    <a:bodyPr/>
    <a:lstStyle/>
    <a:p>
      <a:pPr>
        <a:defRPr sz="797" b="0" i="0" u="none" strike="noStrike" baseline="0">
          <a:solidFill>
            <a:srgbClr val="000000"/>
          </a:solidFill>
          <a:latin typeface="Arial"/>
          <a:ea typeface="Arial"/>
          <a:cs typeface="Arial"/>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98" b="0" i="0" u="none" strike="noStrike" baseline="0">
                <a:solidFill>
                  <a:srgbClr val="000000"/>
                </a:solidFill>
                <a:latin typeface="Arial Cyr"/>
                <a:ea typeface="Arial Cyr"/>
                <a:cs typeface="Arial Cyr"/>
              </a:defRPr>
            </a:pPr>
            <a:r>
              <a:t>I</a:t>
            </a:r>
          </a:p>
        </c:rich>
      </c:tx>
      <c:layout>
        <c:manualLayout>
          <c:xMode val="edge"/>
          <c:yMode val="edge"/>
          <c:x val="0.53642384105960261"/>
          <c:y val="0.88484848484848488"/>
        </c:manualLayout>
      </c:layout>
      <c:overlay val="0"/>
      <c:spPr>
        <a:noFill/>
        <a:ln w="25334">
          <a:noFill/>
        </a:ln>
      </c:spPr>
    </c:title>
    <c:autoTitleDeleted val="0"/>
    <c:plotArea>
      <c:layout>
        <c:manualLayout>
          <c:layoutTarget val="inner"/>
          <c:xMode val="edge"/>
          <c:yMode val="edge"/>
          <c:x val="0.10596026490066225"/>
          <c:y val="6.0606060606060608E-2"/>
          <c:w val="0.89735099337748347"/>
          <c:h val="0.72727272727272729"/>
        </c:manualLayout>
      </c:layout>
      <c:barChart>
        <c:barDir val="col"/>
        <c:grouping val="clustered"/>
        <c:varyColors val="0"/>
        <c:ser>
          <c:idx val="0"/>
          <c:order val="0"/>
          <c:spPr>
            <a:pattFill prst="wd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67">
              <a:solidFill>
                <a:srgbClr val="000000"/>
              </a:solidFill>
              <a:prstDash val="solid"/>
            </a:ln>
          </c:spPr>
          <c:invertIfNegative val="0"/>
          <c:trendline>
            <c:spPr>
              <a:ln w="25334">
                <a:solidFill>
                  <a:srgbClr val="000000"/>
                </a:solidFill>
                <a:prstDash val="solid"/>
              </a:ln>
            </c:spPr>
            <c:trendlineType val="movingAvg"/>
            <c:period val="2"/>
            <c:dispRSqr val="0"/>
            <c:dispEq val="0"/>
          </c:trendline>
          <c:errBars>
            <c:errBarType val="both"/>
            <c:errValType val="cust"/>
            <c:noEndCap val="0"/>
            <c:plus>
              <c:numRef>
                <c:f>'Лист19(свод_рис)'!$E$4:$E$21</c:f>
                <c:numCache>
                  <c:formatCode>General</c:formatCode>
                  <c:ptCount val="18"/>
                  <c:pt idx="0">
                    <c:v>1.5000000000026099</c:v>
                  </c:pt>
                  <c:pt idx="1">
                    <c:v>1.292</c:v>
                  </c:pt>
                  <c:pt idx="2">
                    <c:v>1.4277881825935199</c:v>
                  </c:pt>
                  <c:pt idx="3">
                    <c:v>1.8901609278930205</c:v>
                  </c:pt>
                  <c:pt idx="4">
                    <c:v>2.3449999999999669</c:v>
                  </c:pt>
                  <c:pt idx="5">
                    <c:v>1.415</c:v>
                  </c:pt>
                  <c:pt idx="6">
                    <c:v>1.9350000000000072</c:v>
                  </c:pt>
                  <c:pt idx="7">
                    <c:v>1.3000000000002401</c:v>
                  </c:pt>
                  <c:pt idx="8">
                    <c:v>2.93488669891947</c:v>
                  </c:pt>
                  <c:pt idx="9">
                    <c:v>2.4849384518259101</c:v>
                  </c:pt>
                  <c:pt idx="10">
                    <c:v>2.33137340468621</c:v>
                  </c:pt>
                  <c:pt idx="11">
                    <c:v>2.4653566559140199</c:v>
                  </c:pt>
                  <c:pt idx="12">
                    <c:v>1.6335</c:v>
                  </c:pt>
                  <c:pt idx="13">
                    <c:v>1.27</c:v>
                  </c:pt>
                  <c:pt idx="14">
                    <c:v>2.9365496207550401</c:v>
                  </c:pt>
                  <c:pt idx="15">
                    <c:v>2.8149475750002302</c:v>
                  </c:pt>
                  <c:pt idx="16">
                    <c:v>1.9364287361015846</c:v>
                  </c:pt>
                  <c:pt idx="17">
                    <c:v>2.4250000000000487</c:v>
                  </c:pt>
                </c:numCache>
              </c:numRef>
            </c:plus>
            <c:minus>
              <c:numRef>
                <c:f>'Лист19(свод_рис)'!$E$4:$E$21</c:f>
                <c:numCache>
                  <c:formatCode>General</c:formatCode>
                  <c:ptCount val="18"/>
                  <c:pt idx="0">
                    <c:v>1.5000000000026099</c:v>
                  </c:pt>
                  <c:pt idx="1">
                    <c:v>1.292</c:v>
                  </c:pt>
                  <c:pt idx="2">
                    <c:v>1.4277881825935199</c:v>
                  </c:pt>
                  <c:pt idx="3">
                    <c:v>1.8901609278930205</c:v>
                  </c:pt>
                  <c:pt idx="4">
                    <c:v>2.3449999999999669</c:v>
                  </c:pt>
                  <c:pt idx="5">
                    <c:v>1.415</c:v>
                  </c:pt>
                  <c:pt idx="6">
                    <c:v>1.9350000000000072</c:v>
                  </c:pt>
                  <c:pt idx="7">
                    <c:v>1.3000000000002401</c:v>
                  </c:pt>
                  <c:pt idx="8">
                    <c:v>2.93488669891947</c:v>
                  </c:pt>
                  <c:pt idx="9">
                    <c:v>2.4849384518259101</c:v>
                  </c:pt>
                  <c:pt idx="10">
                    <c:v>2.33137340468621</c:v>
                  </c:pt>
                  <c:pt idx="11">
                    <c:v>2.4653566559140199</c:v>
                  </c:pt>
                  <c:pt idx="12">
                    <c:v>1.6335</c:v>
                  </c:pt>
                  <c:pt idx="13">
                    <c:v>1.27</c:v>
                  </c:pt>
                  <c:pt idx="14">
                    <c:v>2.9365496207550401</c:v>
                  </c:pt>
                  <c:pt idx="15">
                    <c:v>2.8149475750002302</c:v>
                  </c:pt>
                  <c:pt idx="16">
                    <c:v>1.9364287361015846</c:v>
                  </c:pt>
                  <c:pt idx="17">
                    <c:v>2.4250000000000487</c:v>
                  </c:pt>
                </c:numCache>
              </c:numRef>
            </c:minus>
            <c:spPr>
              <a:ln w="12667">
                <a:solidFill>
                  <a:srgbClr val="000000"/>
                </a:solidFill>
                <a:prstDash val="solid"/>
              </a:ln>
            </c:spPr>
          </c:errBars>
          <c:cat>
            <c:numRef>
              <c:f>'Лист19(свод_рис)'!$A$4:$A$21</c:f>
              <c:numCache>
                <c:formatCode>General</c:formatCode>
                <c:ptCount val="18"/>
                <c:pt idx="0">
                  <c:v>1</c:v>
                </c:pt>
                <c:pt idx="1">
                  <c:v>2</c:v>
                </c:pt>
                <c:pt idx="2">
                  <c:v>3</c:v>
                </c:pt>
                <c:pt idx="3">
                  <c:v>4</c:v>
                </c:pt>
                <c:pt idx="4">
                  <c:v>5</c:v>
                </c:pt>
                <c:pt idx="5">
                  <c:v>6</c:v>
                </c:pt>
                <c:pt idx="6">
                  <c:v>8</c:v>
                </c:pt>
                <c:pt idx="7">
                  <c:v>10</c:v>
                </c:pt>
                <c:pt idx="8">
                  <c:v>12</c:v>
                </c:pt>
                <c:pt idx="9">
                  <c:v>14</c:v>
                </c:pt>
                <c:pt idx="10">
                  <c:v>16</c:v>
                </c:pt>
                <c:pt idx="11">
                  <c:v>17</c:v>
                </c:pt>
                <c:pt idx="12">
                  <c:v>18</c:v>
                </c:pt>
                <c:pt idx="13">
                  <c:v>19</c:v>
                </c:pt>
                <c:pt idx="14">
                  <c:v>21</c:v>
                </c:pt>
                <c:pt idx="15">
                  <c:v>22</c:v>
                </c:pt>
                <c:pt idx="16">
                  <c:v>23</c:v>
                </c:pt>
                <c:pt idx="17">
                  <c:v>24</c:v>
                </c:pt>
              </c:numCache>
            </c:numRef>
          </c:cat>
          <c:val>
            <c:numRef>
              <c:f>'Лист19(свод_рис)'!$D$4:$D$21</c:f>
              <c:numCache>
                <c:formatCode>General</c:formatCode>
                <c:ptCount val="18"/>
                <c:pt idx="0">
                  <c:v>9.27</c:v>
                </c:pt>
                <c:pt idx="1">
                  <c:v>10.44</c:v>
                </c:pt>
                <c:pt idx="2" formatCode="0.00">
                  <c:v>13.3</c:v>
                </c:pt>
                <c:pt idx="3">
                  <c:v>17.2</c:v>
                </c:pt>
                <c:pt idx="4">
                  <c:v>22.5</c:v>
                </c:pt>
                <c:pt idx="5" formatCode="0.00">
                  <c:v>30</c:v>
                </c:pt>
                <c:pt idx="6" formatCode="0.00">
                  <c:v>33</c:v>
                </c:pt>
                <c:pt idx="7" formatCode="0.00">
                  <c:v>36</c:v>
                </c:pt>
                <c:pt idx="8" formatCode="0.00">
                  <c:v>35.4</c:v>
                </c:pt>
                <c:pt idx="9" formatCode="0.00">
                  <c:v>36.395000000000003</c:v>
                </c:pt>
                <c:pt idx="10" formatCode="0.00">
                  <c:v>38.1</c:v>
                </c:pt>
                <c:pt idx="11" formatCode="0.00">
                  <c:v>35.700000000000003</c:v>
                </c:pt>
                <c:pt idx="12">
                  <c:v>33.950000000000003</c:v>
                </c:pt>
                <c:pt idx="13" formatCode="0.00">
                  <c:v>32.917000000000002</c:v>
                </c:pt>
                <c:pt idx="14" formatCode="0.00">
                  <c:v>31.377500000000001</c:v>
                </c:pt>
                <c:pt idx="15" formatCode="0.00">
                  <c:v>29.626666666666665</c:v>
                </c:pt>
                <c:pt idx="16" formatCode="0.00">
                  <c:v>28.002500000000001</c:v>
                </c:pt>
                <c:pt idx="17" formatCode="0.000">
                  <c:v>26.19</c:v>
                </c:pt>
              </c:numCache>
            </c:numRef>
          </c:val>
        </c:ser>
        <c:dLbls>
          <c:showLegendKey val="0"/>
          <c:showVal val="0"/>
          <c:showCatName val="0"/>
          <c:showSerName val="0"/>
          <c:showPercent val="0"/>
          <c:showBubbleSize val="0"/>
        </c:dLbls>
        <c:gapWidth val="50"/>
        <c:axId val="337361152"/>
        <c:axId val="361955712"/>
      </c:barChart>
      <c:catAx>
        <c:axId val="337361152"/>
        <c:scaling>
          <c:orientation val="minMax"/>
        </c:scaling>
        <c:delete val="0"/>
        <c:axPos val="b"/>
        <c:title>
          <c:tx>
            <c:rich>
              <a:bodyPr/>
              <a:lstStyle/>
              <a:p>
                <a:pPr>
                  <a:defRPr sz="673" b="0" i="0" u="none" strike="noStrike" baseline="0">
                    <a:solidFill>
                      <a:srgbClr val="000000"/>
                    </a:solidFill>
                    <a:latin typeface="Arial Cyr"/>
                    <a:ea typeface="Arial Cyr"/>
                    <a:cs typeface="Arial Cyr"/>
                  </a:defRPr>
                </a:pPr>
                <a:r>
                  <a:t>Вік, міс</a:t>
                </a:r>
              </a:p>
            </c:rich>
          </c:tx>
          <c:layout>
            <c:manualLayout>
              <c:xMode val="edge"/>
              <c:yMode val="edge"/>
              <c:x val="0.87086092715231789"/>
              <c:y val="0.88484848484848488"/>
            </c:manualLayout>
          </c:layout>
          <c:overlay val="0"/>
          <c:spPr>
            <a:noFill/>
            <a:ln w="25334">
              <a:noFill/>
            </a:ln>
          </c:spPr>
        </c:title>
        <c:numFmt formatCode="General" sourceLinked="1"/>
        <c:majorTickMark val="out"/>
        <c:minorTickMark val="none"/>
        <c:tickLblPos val="nextTo"/>
        <c:spPr>
          <a:ln w="3167">
            <a:solidFill>
              <a:srgbClr val="000000"/>
            </a:solidFill>
            <a:prstDash val="solid"/>
          </a:ln>
        </c:spPr>
        <c:txPr>
          <a:bodyPr rot="0" vert="horz"/>
          <a:lstStyle/>
          <a:p>
            <a:pPr>
              <a:defRPr sz="673" b="0" i="0" u="none" strike="noStrike" baseline="0">
                <a:solidFill>
                  <a:srgbClr val="000000"/>
                </a:solidFill>
                <a:latin typeface="Arial Cyr"/>
                <a:ea typeface="Arial Cyr"/>
                <a:cs typeface="Arial Cyr"/>
              </a:defRPr>
            </a:pPr>
            <a:endParaRPr lang="ru-RU"/>
          </a:p>
        </c:txPr>
        <c:crossAx val="361955712"/>
        <c:crosses val="autoZero"/>
        <c:auto val="1"/>
        <c:lblAlgn val="ctr"/>
        <c:lblOffset val="100"/>
        <c:tickLblSkip val="1"/>
        <c:tickMarkSkip val="1"/>
        <c:noMultiLvlLbl val="0"/>
      </c:catAx>
      <c:valAx>
        <c:axId val="361955712"/>
        <c:scaling>
          <c:orientation val="minMax"/>
        </c:scaling>
        <c:delete val="0"/>
        <c:axPos val="l"/>
        <c:title>
          <c:tx>
            <c:rich>
              <a:bodyPr/>
              <a:lstStyle/>
              <a:p>
                <a:pPr>
                  <a:defRPr sz="673" b="0" i="0" u="none" strike="noStrike" baseline="0">
                    <a:solidFill>
                      <a:srgbClr val="000000"/>
                    </a:solidFill>
                    <a:latin typeface="Arial Cyr"/>
                    <a:ea typeface="Arial Cyr"/>
                    <a:cs typeface="Arial Cyr"/>
                  </a:defRPr>
                </a:pPr>
                <a:r>
                  <a:t>Імпеданс, кОмхсм</a:t>
                </a:r>
              </a:p>
            </c:rich>
          </c:tx>
          <c:layout>
            <c:manualLayout>
              <c:xMode val="edge"/>
              <c:yMode val="edge"/>
              <c:x val="0"/>
              <c:y val="0.21212121212121213"/>
            </c:manualLayout>
          </c:layout>
          <c:overlay val="0"/>
          <c:spPr>
            <a:noFill/>
            <a:ln w="25334">
              <a:noFill/>
            </a:ln>
          </c:spPr>
        </c:title>
        <c:numFmt formatCode="General" sourceLinked="1"/>
        <c:majorTickMark val="out"/>
        <c:minorTickMark val="none"/>
        <c:tickLblPos val="nextTo"/>
        <c:spPr>
          <a:ln w="3167">
            <a:solidFill>
              <a:srgbClr val="000000"/>
            </a:solidFill>
            <a:prstDash val="solid"/>
          </a:ln>
        </c:spPr>
        <c:txPr>
          <a:bodyPr rot="0" vert="horz"/>
          <a:lstStyle/>
          <a:p>
            <a:pPr>
              <a:defRPr sz="673" b="0" i="0" u="none" strike="noStrike" baseline="0">
                <a:solidFill>
                  <a:srgbClr val="000000"/>
                </a:solidFill>
                <a:latin typeface="Arial Cyr"/>
                <a:ea typeface="Arial Cyr"/>
                <a:cs typeface="Arial Cyr"/>
              </a:defRPr>
            </a:pPr>
            <a:endParaRPr lang="ru-RU"/>
          </a:p>
        </c:txPr>
        <c:crossAx val="337361152"/>
        <c:crosses val="autoZero"/>
        <c:crossBetween val="between"/>
      </c:valAx>
      <c:spPr>
        <a:solidFill>
          <a:srgbClr val="FFFFFF"/>
        </a:solidFill>
        <a:ln w="25334">
          <a:noFill/>
        </a:ln>
      </c:spPr>
    </c:plotArea>
    <c:plotVisOnly val="1"/>
    <c:dispBlanksAs val="gap"/>
    <c:showDLblsOverMax val="0"/>
  </c:chart>
  <c:spPr>
    <a:solidFill>
      <a:srgbClr val="FFFFFF"/>
    </a:solidFill>
    <a:ln>
      <a:noFill/>
    </a:ln>
  </c:spPr>
  <c:txPr>
    <a:bodyPr/>
    <a:lstStyle/>
    <a:p>
      <a:pPr>
        <a:defRPr sz="698"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99" b="0" i="0" u="none" strike="noStrike" baseline="0">
                <a:solidFill>
                  <a:srgbClr val="000000"/>
                </a:solidFill>
                <a:latin typeface="Arial Cyr"/>
                <a:ea typeface="Arial Cyr"/>
                <a:cs typeface="Arial Cyr"/>
              </a:defRPr>
            </a:pPr>
            <a:r>
              <a:t>III</a:t>
            </a:r>
          </a:p>
        </c:rich>
      </c:tx>
      <c:layout>
        <c:manualLayout>
          <c:xMode val="edge"/>
          <c:yMode val="edge"/>
          <c:x val="0.49032258064516127"/>
          <c:y val="0.88050314465408808"/>
        </c:manualLayout>
      </c:layout>
      <c:overlay val="0"/>
      <c:spPr>
        <a:noFill/>
        <a:ln w="25358">
          <a:noFill/>
        </a:ln>
      </c:spPr>
    </c:title>
    <c:autoTitleDeleted val="0"/>
    <c:plotArea>
      <c:layout>
        <c:manualLayout>
          <c:layoutTarget val="inner"/>
          <c:xMode val="edge"/>
          <c:yMode val="edge"/>
          <c:x val="0.15161290322580645"/>
          <c:y val="6.2893081761006289E-2"/>
          <c:w val="0.85161290322580641"/>
          <c:h val="0.69811320754716977"/>
        </c:manualLayout>
      </c:layout>
      <c:barChart>
        <c:barDir val="col"/>
        <c:grouping val="clustered"/>
        <c:varyColors val="0"/>
        <c:ser>
          <c:idx val="0"/>
          <c:order val="0"/>
          <c:spPr>
            <a:pattFill prst="openDmn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79">
              <a:solidFill>
                <a:srgbClr val="000000"/>
              </a:solidFill>
              <a:prstDash val="solid"/>
            </a:ln>
          </c:spPr>
          <c:invertIfNegative val="0"/>
          <c:trendline>
            <c:spPr>
              <a:ln w="25358">
                <a:solidFill>
                  <a:srgbClr val="000000"/>
                </a:solidFill>
                <a:prstDash val="solid"/>
              </a:ln>
            </c:spPr>
            <c:trendlineType val="movingAvg"/>
            <c:period val="2"/>
            <c:dispRSqr val="0"/>
            <c:dispEq val="0"/>
          </c:trendline>
          <c:errBars>
            <c:errBarType val="both"/>
            <c:errValType val="cust"/>
            <c:noEndCap val="0"/>
            <c:plus>
              <c:numRef>
                <c:f>'Лист5(свод_рис)'!$E$3:$E$20</c:f>
                <c:numCache>
                  <c:formatCode>General</c:formatCode>
                  <c:ptCount val="18"/>
                  <c:pt idx="0">
                    <c:v>3.5575000000000001</c:v>
                  </c:pt>
                  <c:pt idx="1">
                    <c:v>1.375</c:v>
                  </c:pt>
                  <c:pt idx="2">
                    <c:v>1.5346253614481999</c:v>
                  </c:pt>
                  <c:pt idx="3">
                    <c:v>5.4012643195829639</c:v>
                  </c:pt>
                  <c:pt idx="4">
                    <c:v>1.9600000000002999</c:v>
                  </c:pt>
                  <c:pt idx="5">
                    <c:v>1</c:v>
                  </c:pt>
                  <c:pt idx="6">
                    <c:v>1.75</c:v>
                  </c:pt>
                  <c:pt idx="7">
                    <c:v>2.09</c:v>
                  </c:pt>
                  <c:pt idx="8">
                    <c:v>2.5</c:v>
                  </c:pt>
                  <c:pt idx="9">
                    <c:v>4.0252888095141586</c:v>
                  </c:pt>
                  <c:pt idx="10">
                    <c:v>1.8197628383325399</c:v>
                  </c:pt>
                  <c:pt idx="11">
                    <c:v>1.1950000000000101</c:v>
                  </c:pt>
                  <c:pt idx="12">
                    <c:v>3.1</c:v>
                  </c:pt>
                  <c:pt idx="13">
                    <c:v>3.5508669716000405</c:v>
                  </c:pt>
                  <c:pt idx="14">
                    <c:v>3.55</c:v>
                  </c:pt>
                  <c:pt idx="15">
                    <c:v>2.1797273020061501</c:v>
                  </c:pt>
                  <c:pt idx="16">
                    <c:v>3.8882726426877201</c:v>
                  </c:pt>
                  <c:pt idx="17">
                    <c:v>1.9100000000000299</c:v>
                  </c:pt>
                </c:numCache>
              </c:numRef>
            </c:plus>
            <c:minus>
              <c:numRef>
                <c:f>'Лист5(свод_рис)'!$E$3:$E$20</c:f>
                <c:numCache>
                  <c:formatCode>General</c:formatCode>
                  <c:ptCount val="18"/>
                  <c:pt idx="0">
                    <c:v>3.5575000000000001</c:v>
                  </c:pt>
                  <c:pt idx="1">
                    <c:v>1.375</c:v>
                  </c:pt>
                  <c:pt idx="2">
                    <c:v>1.5346253614481999</c:v>
                  </c:pt>
                  <c:pt idx="3">
                    <c:v>5.4012643195829639</c:v>
                  </c:pt>
                  <c:pt idx="4">
                    <c:v>1.9600000000002999</c:v>
                  </c:pt>
                  <c:pt idx="5">
                    <c:v>1</c:v>
                  </c:pt>
                  <c:pt idx="6">
                    <c:v>1.75</c:v>
                  </c:pt>
                  <c:pt idx="7">
                    <c:v>2.09</c:v>
                  </c:pt>
                  <c:pt idx="8">
                    <c:v>2.5</c:v>
                  </c:pt>
                  <c:pt idx="9">
                    <c:v>4.0252888095141586</c:v>
                  </c:pt>
                  <c:pt idx="10">
                    <c:v>1.8197628383325399</c:v>
                  </c:pt>
                  <c:pt idx="11">
                    <c:v>1.1950000000000101</c:v>
                  </c:pt>
                  <c:pt idx="12">
                    <c:v>3.1</c:v>
                  </c:pt>
                  <c:pt idx="13">
                    <c:v>3.5508669716000405</c:v>
                  </c:pt>
                  <c:pt idx="14">
                    <c:v>3.55</c:v>
                  </c:pt>
                  <c:pt idx="15">
                    <c:v>2.1797273020061501</c:v>
                  </c:pt>
                  <c:pt idx="16">
                    <c:v>3.8882726426877201</c:v>
                  </c:pt>
                  <c:pt idx="17">
                    <c:v>1.9100000000000299</c:v>
                  </c:pt>
                </c:numCache>
              </c:numRef>
            </c:minus>
            <c:spPr>
              <a:ln w="12679">
                <a:solidFill>
                  <a:srgbClr val="000000"/>
                </a:solidFill>
                <a:prstDash val="solid"/>
              </a:ln>
            </c:spPr>
          </c:errBars>
          <c:cat>
            <c:numRef>
              <c:f>'Лист5(свод_рис)'!$A$3:$A$20</c:f>
              <c:numCache>
                <c:formatCode>General</c:formatCode>
                <c:ptCount val="18"/>
                <c:pt idx="0">
                  <c:v>1</c:v>
                </c:pt>
                <c:pt idx="1">
                  <c:v>2</c:v>
                </c:pt>
                <c:pt idx="2">
                  <c:v>3</c:v>
                </c:pt>
                <c:pt idx="3">
                  <c:v>4</c:v>
                </c:pt>
                <c:pt idx="4">
                  <c:v>5</c:v>
                </c:pt>
                <c:pt idx="5">
                  <c:v>6</c:v>
                </c:pt>
                <c:pt idx="6">
                  <c:v>8</c:v>
                </c:pt>
                <c:pt idx="7">
                  <c:v>10</c:v>
                </c:pt>
                <c:pt idx="8">
                  <c:v>12</c:v>
                </c:pt>
                <c:pt idx="9">
                  <c:v>14</c:v>
                </c:pt>
                <c:pt idx="10">
                  <c:v>16</c:v>
                </c:pt>
                <c:pt idx="11">
                  <c:v>17</c:v>
                </c:pt>
                <c:pt idx="12">
                  <c:v>18</c:v>
                </c:pt>
                <c:pt idx="13">
                  <c:v>19</c:v>
                </c:pt>
                <c:pt idx="14">
                  <c:v>21</c:v>
                </c:pt>
                <c:pt idx="15">
                  <c:v>22</c:v>
                </c:pt>
                <c:pt idx="16">
                  <c:v>23</c:v>
                </c:pt>
                <c:pt idx="17">
                  <c:v>24</c:v>
                </c:pt>
              </c:numCache>
            </c:numRef>
          </c:cat>
          <c:val>
            <c:numRef>
              <c:f>'Лист5(свод_рис)'!$B$3:$B$20</c:f>
              <c:numCache>
                <c:formatCode>General</c:formatCode>
                <c:ptCount val="18"/>
                <c:pt idx="0">
                  <c:v>81.334999999999994</c:v>
                </c:pt>
                <c:pt idx="1">
                  <c:v>73.17</c:v>
                </c:pt>
                <c:pt idx="2" formatCode="0.00">
                  <c:v>66.75</c:v>
                </c:pt>
                <c:pt idx="3" formatCode="0.00">
                  <c:v>60.024999999999999</c:v>
                </c:pt>
                <c:pt idx="4">
                  <c:v>50.18</c:v>
                </c:pt>
                <c:pt idx="5">
                  <c:v>48.88</c:v>
                </c:pt>
                <c:pt idx="6">
                  <c:v>43.41</c:v>
                </c:pt>
                <c:pt idx="7" formatCode="0.00">
                  <c:v>37</c:v>
                </c:pt>
                <c:pt idx="8" formatCode="0.00">
                  <c:v>31.75</c:v>
                </c:pt>
                <c:pt idx="9" formatCode="0.00">
                  <c:v>23.254999999999999</c:v>
                </c:pt>
                <c:pt idx="10" formatCode="0.00">
                  <c:v>21.716666666666669</c:v>
                </c:pt>
                <c:pt idx="11">
                  <c:v>21.48</c:v>
                </c:pt>
                <c:pt idx="12" formatCode="0.00">
                  <c:v>20.855</c:v>
                </c:pt>
                <c:pt idx="13">
                  <c:v>23.24</c:v>
                </c:pt>
                <c:pt idx="14" formatCode="0.00">
                  <c:v>28.1525</c:v>
                </c:pt>
                <c:pt idx="15" formatCode="0.00">
                  <c:v>28.605</c:v>
                </c:pt>
                <c:pt idx="16" formatCode="0.00">
                  <c:v>35.130000000000003</c:v>
                </c:pt>
                <c:pt idx="17" formatCode="0.00">
                  <c:v>37.32</c:v>
                </c:pt>
              </c:numCache>
            </c:numRef>
          </c:val>
        </c:ser>
        <c:dLbls>
          <c:showLegendKey val="0"/>
          <c:showVal val="0"/>
          <c:showCatName val="0"/>
          <c:showSerName val="0"/>
          <c:showPercent val="0"/>
          <c:showBubbleSize val="0"/>
        </c:dLbls>
        <c:gapWidth val="50"/>
        <c:axId val="362067456"/>
        <c:axId val="362069376"/>
      </c:barChart>
      <c:catAx>
        <c:axId val="362067456"/>
        <c:scaling>
          <c:orientation val="minMax"/>
        </c:scaling>
        <c:delete val="0"/>
        <c:axPos val="b"/>
        <c:title>
          <c:tx>
            <c:rich>
              <a:bodyPr/>
              <a:lstStyle/>
              <a:p>
                <a:pPr>
                  <a:defRPr sz="699" b="0" i="0" u="none" strike="noStrike" baseline="0">
                    <a:solidFill>
                      <a:srgbClr val="000000"/>
                    </a:solidFill>
                    <a:latin typeface="Arial Cyr"/>
                    <a:ea typeface="Arial Cyr"/>
                    <a:cs typeface="Arial Cyr"/>
                  </a:defRPr>
                </a:pPr>
                <a:r>
                  <a:t>Вік, міс</a:t>
                </a:r>
              </a:p>
            </c:rich>
          </c:tx>
          <c:layout>
            <c:manualLayout>
              <c:xMode val="edge"/>
              <c:yMode val="edge"/>
              <c:x val="0.88064516129032255"/>
              <c:y val="0.88050314465408808"/>
            </c:manualLayout>
          </c:layout>
          <c:overlay val="0"/>
          <c:spPr>
            <a:noFill/>
            <a:ln w="25358">
              <a:noFill/>
            </a:ln>
          </c:spPr>
        </c:title>
        <c:numFmt formatCode="General" sourceLinked="1"/>
        <c:majorTickMark val="out"/>
        <c:minorTickMark val="none"/>
        <c:tickLblPos val="nextTo"/>
        <c:spPr>
          <a:ln w="3170">
            <a:solidFill>
              <a:srgbClr val="000000"/>
            </a:solidFill>
            <a:prstDash val="solid"/>
          </a:ln>
        </c:spPr>
        <c:txPr>
          <a:bodyPr rot="0" vert="horz"/>
          <a:lstStyle/>
          <a:p>
            <a:pPr>
              <a:defRPr sz="699" b="0" i="0" u="none" strike="noStrike" baseline="0">
                <a:solidFill>
                  <a:srgbClr val="000000"/>
                </a:solidFill>
                <a:latin typeface="Arial Cyr"/>
                <a:ea typeface="Arial Cyr"/>
                <a:cs typeface="Arial Cyr"/>
              </a:defRPr>
            </a:pPr>
            <a:endParaRPr lang="ru-RU"/>
          </a:p>
        </c:txPr>
        <c:crossAx val="362069376"/>
        <c:crosses val="autoZero"/>
        <c:auto val="1"/>
        <c:lblAlgn val="ctr"/>
        <c:lblOffset val="100"/>
        <c:tickLblSkip val="1"/>
        <c:tickMarkSkip val="1"/>
        <c:noMultiLvlLbl val="0"/>
      </c:catAx>
      <c:valAx>
        <c:axId val="362069376"/>
        <c:scaling>
          <c:orientation val="minMax"/>
        </c:scaling>
        <c:delete val="0"/>
        <c:axPos val="l"/>
        <c:title>
          <c:tx>
            <c:rich>
              <a:bodyPr/>
              <a:lstStyle/>
              <a:p>
                <a:pPr>
                  <a:defRPr sz="699" b="0" i="0" u="none" strike="noStrike" baseline="0">
                    <a:solidFill>
                      <a:srgbClr val="000000"/>
                    </a:solidFill>
                    <a:latin typeface="Arial Cyr"/>
                    <a:ea typeface="Arial Cyr"/>
                    <a:cs typeface="Arial Cyr"/>
                  </a:defRPr>
                </a:pPr>
                <a:r>
                  <a:t>Ємність, пФ/см</a:t>
                </a:r>
              </a:p>
            </c:rich>
          </c:tx>
          <c:layout>
            <c:manualLayout>
              <c:xMode val="edge"/>
              <c:yMode val="edge"/>
              <c:x val="0"/>
              <c:y val="0.22012578616352202"/>
            </c:manualLayout>
          </c:layout>
          <c:overlay val="0"/>
          <c:spPr>
            <a:noFill/>
            <a:ln w="25358">
              <a:noFill/>
            </a:ln>
          </c:spPr>
        </c:title>
        <c:numFmt formatCode="General" sourceLinked="1"/>
        <c:majorTickMark val="out"/>
        <c:minorTickMark val="none"/>
        <c:tickLblPos val="nextTo"/>
        <c:spPr>
          <a:ln w="3170">
            <a:solidFill>
              <a:srgbClr val="000000"/>
            </a:solidFill>
            <a:prstDash val="solid"/>
          </a:ln>
        </c:spPr>
        <c:txPr>
          <a:bodyPr rot="0" vert="horz"/>
          <a:lstStyle/>
          <a:p>
            <a:pPr>
              <a:defRPr sz="699" b="0" i="0" u="none" strike="noStrike" baseline="0">
                <a:solidFill>
                  <a:srgbClr val="000000"/>
                </a:solidFill>
                <a:latin typeface="Arial Cyr"/>
                <a:ea typeface="Arial Cyr"/>
                <a:cs typeface="Arial Cyr"/>
              </a:defRPr>
            </a:pPr>
            <a:endParaRPr lang="ru-RU"/>
          </a:p>
        </c:txPr>
        <c:crossAx val="362067456"/>
        <c:crosses val="autoZero"/>
        <c:crossBetween val="between"/>
      </c:valAx>
      <c:spPr>
        <a:solidFill>
          <a:srgbClr val="FFFFFF"/>
        </a:solidFill>
        <a:ln w="25358">
          <a:noFill/>
        </a:ln>
      </c:spPr>
    </c:plotArea>
    <c:plotVisOnly val="1"/>
    <c:dispBlanksAs val="gap"/>
    <c:showDLblsOverMax val="0"/>
  </c:chart>
  <c:spPr>
    <a:solidFill>
      <a:srgbClr val="FFFFFF"/>
    </a:solidFill>
    <a:ln>
      <a:noFill/>
    </a:ln>
  </c:spPr>
  <c:txPr>
    <a:bodyPr/>
    <a:lstStyle/>
    <a:p>
      <a:pPr>
        <a:defRPr sz="699"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574" b="1" i="0" u="none" strike="noStrike" baseline="0">
                <a:solidFill>
                  <a:srgbClr val="000000"/>
                </a:solidFill>
                <a:latin typeface="Arial Cyr"/>
                <a:ea typeface="Arial Cyr"/>
                <a:cs typeface="Arial Cyr"/>
              </a:defRPr>
            </a:pPr>
            <a:r>
              <a:t>II</a:t>
            </a:r>
          </a:p>
        </c:rich>
      </c:tx>
      <c:layout>
        <c:manualLayout>
          <c:xMode val="edge"/>
          <c:yMode val="edge"/>
          <c:x val="0.56105610561056107"/>
          <c:y val="0.89634146341463417"/>
        </c:manualLayout>
      </c:layout>
      <c:overlay val="0"/>
      <c:spPr>
        <a:noFill/>
        <a:ln w="25370">
          <a:noFill/>
        </a:ln>
      </c:spPr>
    </c:title>
    <c:autoTitleDeleted val="0"/>
    <c:plotArea>
      <c:layout>
        <c:manualLayout>
          <c:layoutTarget val="inner"/>
          <c:xMode val="edge"/>
          <c:yMode val="edge"/>
          <c:x val="0.12871287128712872"/>
          <c:y val="6.097560975609756E-2"/>
          <c:w val="0.87458745874587462"/>
          <c:h val="0.71951219512195119"/>
        </c:manualLayout>
      </c:layout>
      <c:barChart>
        <c:barDir val="col"/>
        <c:grouping val="clustered"/>
        <c:varyColors val="0"/>
        <c:ser>
          <c:idx val="0"/>
          <c:order val="0"/>
          <c:tx>
            <c:strRef>
              <c:f>'Лист19(свод_рис)'!$B$3</c:f>
              <c:strCache>
                <c:ptCount val="1"/>
              </c:strCache>
            </c:strRef>
          </c:tx>
          <c:spPr>
            <a:pattFill prst="lgConfetti">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85">
              <a:solidFill>
                <a:srgbClr val="000000"/>
              </a:solidFill>
              <a:prstDash val="solid"/>
            </a:ln>
          </c:spPr>
          <c:invertIfNegative val="0"/>
          <c:trendline>
            <c:spPr>
              <a:ln w="25370">
                <a:solidFill>
                  <a:srgbClr val="000000"/>
                </a:solidFill>
                <a:prstDash val="solid"/>
              </a:ln>
            </c:spPr>
            <c:trendlineType val="movingAvg"/>
            <c:period val="2"/>
            <c:dispRSqr val="0"/>
            <c:dispEq val="0"/>
          </c:trendline>
          <c:errBars>
            <c:errBarType val="both"/>
            <c:errValType val="cust"/>
            <c:noEndCap val="0"/>
            <c:plus>
              <c:numRef>
                <c:f>'Лист19(свод_рис)'!$C$4:$C$21</c:f>
                <c:numCache>
                  <c:formatCode>General</c:formatCode>
                  <c:ptCount val="18"/>
                  <c:pt idx="0">
                    <c:v>1.5150000000000201</c:v>
                  </c:pt>
                  <c:pt idx="1">
                    <c:v>1.292</c:v>
                  </c:pt>
                  <c:pt idx="2">
                    <c:v>1.4277881825935199</c:v>
                  </c:pt>
                  <c:pt idx="3">
                    <c:v>1.8901609278930205</c:v>
                  </c:pt>
                  <c:pt idx="4">
                    <c:v>2.3449999999999669</c:v>
                  </c:pt>
                  <c:pt idx="5">
                    <c:v>1.5000000000000999</c:v>
                  </c:pt>
                  <c:pt idx="6">
                    <c:v>1.9499999999999731</c:v>
                  </c:pt>
                  <c:pt idx="7">
                    <c:v>1.3000000000002401</c:v>
                  </c:pt>
                  <c:pt idx="8">
                    <c:v>2.3488669891947001</c:v>
                  </c:pt>
                  <c:pt idx="9">
                    <c:v>2.4849384518259101</c:v>
                  </c:pt>
                  <c:pt idx="10">
                    <c:v>2.3333501662416398</c:v>
                  </c:pt>
                  <c:pt idx="11">
                    <c:v>2.4653566559140199</c:v>
                  </c:pt>
                  <c:pt idx="12">
                    <c:v>1.6335</c:v>
                  </c:pt>
                  <c:pt idx="13">
                    <c:v>1.27</c:v>
                  </c:pt>
                  <c:pt idx="14">
                    <c:v>2.9365496207550401</c:v>
                  </c:pt>
                  <c:pt idx="15">
                    <c:v>2.8149475750002302</c:v>
                  </c:pt>
                  <c:pt idx="16">
                    <c:v>1.9364287361015846</c:v>
                  </c:pt>
                  <c:pt idx="17">
                    <c:v>2.4250000000000487</c:v>
                  </c:pt>
                </c:numCache>
              </c:numRef>
            </c:plus>
            <c:minus>
              <c:numRef>
                <c:f>'Лист19(свод_рис)'!$C$4:$C$21</c:f>
                <c:numCache>
                  <c:formatCode>General</c:formatCode>
                  <c:ptCount val="18"/>
                  <c:pt idx="0">
                    <c:v>1.5150000000000201</c:v>
                  </c:pt>
                  <c:pt idx="1">
                    <c:v>1.292</c:v>
                  </c:pt>
                  <c:pt idx="2">
                    <c:v>1.4277881825935199</c:v>
                  </c:pt>
                  <c:pt idx="3">
                    <c:v>1.8901609278930205</c:v>
                  </c:pt>
                  <c:pt idx="4">
                    <c:v>2.3449999999999669</c:v>
                  </c:pt>
                  <c:pt idx="5">
                    <c:v>1.5000000000000999</c:v>
                  </c:pt>
                  <c:pt idx="6">
                    <c:v>1.9499999999999731</c:v>
                  </c:pt>
                  <c:pt idx="7">
                    <c:v>1.3000000000002401</c:v>
                  </c:pt>
                  <c:pt idx="8">
                    <c:v>2.3488669891947001</c:v>
                  </c:pt>
                  <c:pt idx="9">
                    <c:v>2.4849384518259101</c:v>
                  </c:pt>
                  <c:pt idx="10">
                    <c:v>2.3333501662416398</c:v>
                  </c:pt>
                  <c:pt idx="11">
                    <c:v>2.4653566559140199</c:v>
                  </c:pt>
                  <c:pt idx="12">
                    <c:v>1.6335</c:v>
                  </c:pt>
                  <c:pt idx="13">
                    <c:v>1.27</c:v>
                  </c:pt>
                  <c:pt idx="14">
                    <c:v>2.9365496207550401</c:v>
                  </c:pt>
                  <c:pt idx="15">
                    <c:v>2.8149475750002302</c:v>
                  </c:pt>
                  <c:pt idx="16">
                    <c:v>1.9364287361015846</c:v>
                  </c:pt>
                  <c:pt idx="17">
                    <c:v>2.4250000000000487</c:v>
                  </c:pt>
                </c:numCache>
              </c:numRef>
            </c:minus>
            <c:spPr>
              <a:ln w="12685">
                <a:solidFill>
                  <a:srgbClr val="000000"/>
                </a:solidFill>
                <a:prstDash val="solid"/>
              </a:ln>
            </c:spPr>
          </c:errBars>
          <c:cat>
            <c:numRef>
              <c:f>'Лист19(свод_рис)'!$A$4:$A$21</c:f>
              <c:numCache>
                <c:formatCode>General</c:formatCode>
                <c:ptCount val="18"/>
                <c:pt idx="0">
                  <c:v>1</c:v>
                </c:pt>
                <c:pt idx="1">
                  <c:v>2</c:v>
                </c:pt>
                <c:pt idx="2">
                  <c:v>3</c:v>
                </c:pt>
                <c:pt idx="3">
                  <c:v>4</c:v>
                </c:pt>
                <c:pt idx="4">
                  <c:v>5</c:v>
                </c:pt>
                <c:pt idx="5">
                  <c:v>6</c:v>
                </c:pt>
                <c:pt idx="6">
                  <c:v>8</c:v>
                </c:pt>
                <c:pt idx="7">
                  <c:v>10</c:v>
                </c:pt>
                <c:pt idx="8">
                  <c:v>12</c:v>
                </c:pt>
                <c:pt idx="9">
                  <c:v>14</c:v>
                </c:pt>
                <c:pt idx="10">
                  <c:v>16</c:v>
                </c:pt>
                <c:pt idx="11">
                  <c:v>17</c:v>
                </c:pt>
                <c:pt idx="12">
                  <c:v>18</c:v>
                </c:pt>
                <c:pt idx="13">
                  <c:v>19</c:v>
                </c:pt>
                <c:pt idx="14">
                  <c:v>21</c:v>
                </c:pt>
                <c:pt idx="15">
                  <c:v>22</c:v>
                </c:pt>
                <c:pt idx="16">
                  <c:v>23</c:v>
                </c:pt>
                <c:pt idx="17">
                  <c:v>24</c:v>
                </c:pt>
              </c:numCache>
            </c:numRef>
          </c:cat>
          <c:val>
            <c:numRef>
              <c:f>'Лист19(свод_рис)'!$B$4:$B$21</c:f>
              <c:numCache>
                <c:formatCode>0.00</c:formatCode>
                <c:ptCount val="18"/>
                <c:pt idx="0" formatCode="General">
                  <c:v>9.2799999999999994</c:v>
                </c:pt>
                <c:pt idx="1">
                  <c:v>10.455</c:v>
                </c:pt>
                <c:pt idx="2">
                  <c:v>13.8</c:v>
                </c:pt>
                <c:pt idx="3" formatCode="General">
                  <c:v>17.5</c:v>
                </c:pt>
                <c:pt idx="4" formatCode="General">
                  <c:v>22.8</c:v>
                </c:pt>
                <c:pt idx="5">
                  <c:v>30.5</c:v>
                </c:pt>
                <c:pt idx="6">
                  <c:v>33</c:v>
                </c:pt>
                <c:pt idx="7">
                  <c:v>36</c:v>
                </c:pt>
                <c:pt idx="8">
                  <c:v>35.6</c:v>
                </c:pt>
                <c:pt idx="9">
                  <c:v>36.442500000000003</c:v>
                </c:pt>
                <c:pt idx="10">
                  <c:v>38.159999999999997</c:v>
                </c:pt>
                <c:pt idx="11" formatCode="General">
                  <c:v>35.74</c:v>
                </c:pt>
                <c:pt idx="12" formatCode="General">
                  <c:v>33.99</c:v>
                </c:pt>
                <c:pt idx="13">
                  <c:v>32.918999999999997</c:v>
                </c:pt>
                <c:pt idx="14">
                  <c:v>31.422499999999999</c:v>
                </c:pt>
                <c:pt idx="15">
                  <c:v>29.68</c:v>
                </c:pt>
                <c:pt idx="16">
                  <c:v>28.0425</c:v>
                </c:pt>
                <c:pt idx="17" formatCode="General">
                  <c:v>26.234999999999999</c:v>
                </c:pt>
              </c:numCache>
            </c:numRef>
          </c:val>
        </c:ser>
        <c:dLbls>
          <c:showLegendKey val="0"/>
          <c:showVal val="0"/>
          <c:showCatName val="0"/>
          <c:showSerName val="0"/>
          <c:showPercent val="0"/>
          <c:showBubbleSize val="0"/>
        </c:dLbls>
        <c:gapWidth val="50"/>
        <c:axId val="366498560"/>
        <c:axId val="366500480"/>
      </c:barChart>
      <c:catAx>
        <c:axId val="366498560"/>
        <c:scaling>
          <c:orientation val="minMax"/>
        </c:scaling>
        <c:delete val="0"/>
        <c:axPos val="b"/>
        <c:title>
          <c:tx>
            <c:rich>
              <a:bodyPr/>
              <a:lstStyle/>
              <a:p>
                <a:pPr>
                  <a:defRPr sz="649" b="1" i="0" u="none" strike="noStrike" baseline="0">
                    <a:solidFill>
                      <a:srgbClr val="000000"/>
                    </a:solidFill>
                    <a:latin typeface="Arial Cyr"/>
                    <a:ea typeface="Arial Cyr"/>
                    <a:cs typeface="Arial Cyr"/>
                  </a:defRPr>
                </a:pPr>
                <a:r>
                  <a:t>Вік, міс</a:t>
                </a:r>
              </a:p>
            </c:rich>
          </c:tx>
          <c:layout>
            <c:manualLayout>
              <c:xMode val="edge"/>
              <c:yMode val="edge"/>
              <c:x val="0.87128712871287128"/>
              <c:y val="0.90243902439024393"/>
            </c:manualLayout>
          </c:layout>
          <c:overlay val="0"/>
          <c:spPr>
            <a:noFill/>
            <a:ln w="25370">
              <a:noFill/>
            </a:ln>
          </c:spPr>
        </c:title>
        <c:numFmt formatCode="General" sourceLinked="1"/>
        <c:majorTickMark val="out"/>
        <c:minorTickMark val="none"/>
        <c:tickLblPos val="nextTo"/>
        <c:spPr>
          <a:ln w="3171">
            <a:solidFill>
              <a:srgbClr val="000000"/>
            </a:solidFill>
            <a:prstDash val="solid"/>
          </a:ln>
        </c:spPr>
        <c:txPr>
          <a:bodyPr rot="0" vert="horz"/>
          <a:lstStyle/>
          <a:p>
            <a:pPr>
              <a:defRPr sz="649" b="0" i="0" u="none" strike="noStrike" baseline="0">
                <a:solidFill>
                  <a:srgbClr val="000000"/>
                </a:solidFill>
                <a:latin typeface="Arial Cyr"/>
                <a:ea typeface="Arial Cyr"/>
                <a:cs typeface="Arial Cyr"/>
              </a:defRPr>
            </a:pPr>
            <a:endParaRPr lang="ru-RU"/>
          </a:p>
        </c:txPr>
        <c:crossAx val="366500480"/>
        <c:crosses val="autoZero"/>
        <c:auto val="1"/>
        <c:lblAlgn val="ctr"/>
        <c:lblOffset val="100"/>
        <c:tickLblSkip val="1"/>
        <c:tickMarkSkip val="1"/>
        <c:noMultiLvlLbl val="0"/>
      </c:catAx>
      <c:valAx>
        <c:axId val="366500480"/>
        <c:scaling>
          <c:orientation val="minMax"/>
        </c:scaling>
        <c:delete val="0"/>
        <c:axPos val="l"/>
        <c:title>
          <c:tx>
            <c:rich>
              <a:bodyPr/>
              <a:lstStyle/>
              <a:p>
                <a:pPr>
                  <a:defRPr sz="624" b="1" i="0" u="none" strike="noStrike" baseline="0">
                    <a:solidFill>
                      <a:srgbClr val="000000"/>
                    </a:solidFill>
                    <a:latin typeface="Arial Cyr"/>
                    <a:ea typeface="Arial Cyr"/>
                    <a:cs typeface="Arial Cyr"/>
                  </a:defRPr>
                </a:pPr>
                <a:r>
                  <a:t>Активний опір, кОмхсм</a:t>
                </a:r>
              </a:p>
            </c:rich>
          </c:tx>
          <c:layout>
            <c:manualLayout>
              <c:xMode val="edge"/>
              <c:yMode val="edge"/>
              <c:x val="0"/>
              <c:y val="0.15853658536585366"/>
            </c:manualLayout>
          </c:layout>
          <c:overlay val="0"/>
          <c:spPr>
            <a:noFill/>
            <a:ln w="25370">
              <a:noFill/>
            </a:ln>
          </c:spPr>
        </c:title>
        <c:numFmt formatCode="General" sourceLinked="1"/>
        <c:majorTickMark val="out"/>
        <c:minorTickMark val="none"/>
        <c:tickLblPos val="nextTo"/>
        <c:spPr>
          <a:ln w="3171">
            <a:solidFill>
              <a:srgbClr val="000000"/>
            </a:solidFill>
            <a:prstDash val="solid"/>
          </a:ln>
        </c:spPr>
        <c:txPr>
          <a:bodyPr rot="0" vert="horz"/>
          <a:lstStyle/>
          <a:p>
            <a:pPr>
              <a:defRPr sz="649" b="0" i="0" u="none" strike="noStrike" baseline="0">
                <a:solidFill>
                  <a:srgbClr val="000000"/>
                </a:solidFill>
                <a:latin typeface="Arial Cyr"/>
                <a:ea typeface="Arial Cyr"/>
                <a:cs typeface="Arial Cyr"/>
              </a:defRPr>
            </a:pPr>
            <a:endParaRPr lang="ru-RU"/>
          </a:p>
        </c:txPr>
        <c:crossAx val="366498560"/>
        <c:crosses val="autoZero"/>
        <c:crossBetween val="between"/>
      </c:valAx>
      <c:spPr>
        <a:solidFill>
          <a:srgbClr val="FFFFFF"/>
        </a:solidFill>
        <a:ln w="25370">
          <a:noFill/>
        </a:ln>
      </c:spPr>
    </c:plotArea>
    <c:plotVisOnly val="1"/>
    <c:dispBlanksAs val="gap"/>
    <c:showDLblsOverMax val="0"/>
  </c:chart>
  <c:spPr>
    <a:solidFill>
      <a:srgbClr val="FFFFFF"/>
    </a:solidFill>
    <a:ln>
      <a:noFill/>
    </a:ln>
  </c:spPr>
  <c:txPr>
    <a:bodyPr/>
    <a:lstStyle/>
    <a:p>
      <a:pPr>
        <a:defRPr sz="799"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98" b="0" i="0" u="none" strike="noStrike" baseline="0">
                <a:solidFill>
                  <a:srgbClr val="000000"/>
                </a:solidFill>
                <a:latin typeface="Arial Cyr"/>
                <a:ea typeface="Arial Cyr"/>
                <a:cs typeface="Arial Cyr"/>
              </a:defRPr>
            </a:pPr>
            <a:r>
              <a:t>IV</a:t>
            </a:r>
          </a:p>
        </c:rich>
      </c:tx>
      <c:layout>
        <c:manualLayout>
          <c:xMode val="edge"/>
          <c:yMode val="edge"/>
          <c:x val="0.52475247524752477"/>
          <c:y val="0.88198757763975155"/>
        </c:manualLayout>
      </c:layout>
      <c:overlay val="0"/>
      <c:spPr>
        <a:noFill/>
        <a:ln w="25320">
          <a:noFill/>
        </a:ln>
      </c:spPr>
    </c:title>
    <c:autoTitleDeleted val="0"/>
    <c:plotArea>
      <c:layout>
        <c:manualLayout>
          <c:layoutTarget val="inner"/>
          <c:xMode val="edge"/>
          <c:yMode val="edge"/>
          <c:x val="0.16831683168316833"/>
          <c:y val="6.2111801242236024E-2"/>
          <c:w val="0.83498349834983498"/>
          <c:h val="0.70186335403726707"/>
        </c:manualLayout>
      </c:layout>
      <c:barChart>
        <c:barDir val="col"/>
        <c:grouping val="clustered"/>
        <c:varyColors val="0"/>
        <c:ser>
          <c:idx val="0"/>
          <c:order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60">
              <a:solidFill>
                <a:srgbClr val="000000"/>
              </a:solidFill>
              <a:prstDash val="solid"/>
            </a:ln>
          </c:spPr>
          <c:invertIfNegative val="0"/>
          <c:trendline>
            <c:spPr>
              <a:ln w="25320">
                <a:solidFill>
                  <a:srgbClr val="000000"/>
                </a:solidFill>
                <a:prstDash val="solid"/>
              </a:ln>
            </c:spPr>
            <c:trendlineType val="movingAvg"/>
            <c:period val="2"/>
            <c:dispRSqr val="0"/>
            <c:dispEq val="0"/>
          </c:trendline>
          <c:errBars>
            <c:errBarType val="both"/>
            <c:errValType val="cust"/>
            <c:noEndCap val="0"/>
            <c:plus>
              <c:numRef>
                <c:f>'Лист5(свод_рис)'!$F$3:$F$20</c:f>
                <c:numCache>
                  <c:formatCode>General</c:formatCode>
                  <c:ptCount val="18"/>
                  <c:pt idx="0">
                    <c:v>10</c:v>
                  </c:pt>
                  <c:pt idx="1">
                    <c:v>20</c:v>
                  </c:pt>
                  <c:pt idx="2">
                    <c:v>16.203962992634736</c:v>
                  </c:pt>
                  <c:pt idx="3">
                    <c:v>10.682605460123799</c:v>
                  </c:pt>
                  <c:pt idx="4">
                    <c:v>12.7799999999999</c:v>
                  </c:pt>
                  <c:pt idx="5">
                    <c:v>10</c:v>
                  </c:pt>
                  <c:pt idx="6">
                    <c:v>15</c:v>
                  </c:pt>
                  <c:pt idx="7">
                    <c:v>42.5</c:v>
                  </c:pt>
                  <c:pt idx="8">
                    <c:v>13.834641002449899</c:v>
                  </c:pt>
                  <c:pt idx="9">
                    <c:v>27.596122123406573</c:v>
                  </c:pt>
                  <c:pt idx="10">
                    <c:v>27.346336947467936</c:v>
                  </c:pt>
                  <c:pt idx="11">
                    <c:v>28.755695992023998</c:v>
                  </c:pt>
                  <c:pt idx="12">
                    <c:v>20</c:v>
                  </c:pt>
                  <c:pt idx="13">
                    <c:v>17.109999999997999</c:v>
                  </c:pt>
                  <c:pt idx="14">
                    <c:v>37.536361510261898</c:v>
                  </c:pt>
                  <c:pt idx="15">
                    <c:v>27.120529610525999</c:v>
                  </c:pt>
                  <c:pt idx="16">
                    <c:v>28.1611779014763</c:v>
                  </c:pt>
                  <c:pt idx="17">
                    <c:v>31.939999999997717</c:v>
                  </c:pt>
                </c:numCache>
              </c:numRef>
            </c:plus>
            <c:minus>
              <c:numRef>
                <c:f>'Лист5(свод_рис)'!$F$3:$F$20</c:f>
                <c:numCache>
                  <c:formatCode>General</c:formatCode>
                  <c:ptCount val="18"/>
                  <c:pt idx="0">
                    <c:v>10</c:v>
                  </c:pt>
                  <c:pt idx="1">
                    <c:v>20</c:v>
                  </c:pt>
                  <c:pt idx="2">
                    <c:v>16.203962992634736</c:v>
                  </c:pt>
                  <c:pt idx="3">
                    <c:v>10.682605460123799</c:v>
                  </c:pt>
                  <c:pt idx="4">
                    <c:v>12.7799999999999</c:v>
                  </c:pt>
                  <c:pt idx="5">
                    <c:v>10</c:v>
                  </c:pt>
                  <c:pt idx="6">
                    <c:v>15</c:v>
                  </c:pt>
                  <c:pt idx="7">
                    <c:v>42.5</c:v>
                  </c:pt>
                  <c:pt idx="8">
                    <c:v>13.834641002449899</c:v>
                  </c:pt>
                  <c:pt idx="9">
                    <c:v>27.596122123406573</c:v>
                  </c:pt>
                  <c:pt idx="10">
                    <c:v>27.346336947467936</c:v>
                  </c:pt>
                  <c:pt idx="11">
                    <c:v>28.755695992023998</c:v>
                  </c:pt>
                  <c:pt idx="12">
                    <c:v>20</c:v>
                  </c:pt>
                  <c:pt idx="13">
                    <c:v>17.109999999997999</c:v>
                  </c:pt>
                  <c:pt idx="14">
                    <c:v>37.536361510261898</c:v>
                  </c:pt>
                  <c:pt idx="15">
                    <c:v>27.120529610525999</c:v>
                  </c:pt>
                  <c:pt idx="16">
                    <c:v>28.1611779014763</c:v>
                  </c:pt>
                  <c:pt idx="17">
                    <c:v>31.939999999997717</c:v>
                  </c:pt>
                </c:numCache>
              </c:numRef>
            </c:minus>
            <c:spPr>
              <a:ln w="12660">
                <a:solidFill>
                  <a:srgbClr val="000000"/>
                </a:solidFill>
                <a:prstDash val="solid"/>
              </a:ln>
            </c:spPr>
          </c:errBars>
          <c:cat>
            <c:numRef>
              <c:f>'Лист5(свод_рис)'!$A$3:$A$20</c:f>
              <c:numCache>
                <c:formatCode>General</c:formatCode>
                <c:ptCount val="18"/>
                <c:pt idx="0">
                  <c:v>1</c:v>
                </c:pt>
                <c:pt idx="1">
                  <c:v>2</c:v>
                </c:pt>
                <c:pt idx="2">
                  <c:v>3</c:v>
                </c:pt>
                <c:pt idx="3">
                  <c:v>4</c:v>
                </c:pt>
                <c:pt idx="4">
                  <c:v>5</c:v>
                </c:pt>
                <c:pt idx="5">
                  <c:v>6</c:v>
                </c:pt>
                <c:pt idx="6">
                  <c:v>8</c:v>
                </c:pt>
                <c:pt idx="7">
                  <c:v>10</c:v>
                </c:pt>
                <c:pt idx="8">
                  <c:v>12</c:v>
                </c:pt>
                <c:pt idx="9">
                  <c:v>14</c:v>
                </c:pt>
                <c:pt idx="10">
                  <c:v>16</c:v>
                </c:pt>
                <c:pt idx="11">
                  <c:v>17</c:v>
                </c:pt>
                <c:pt idx="12">
                  <c:v>18</c:v>
                </c:pt>
                <c:pt idx="13">
                  <c:v>19</c:v>
                </c:pt>
                <c:pt idx="14">
                  <c:v>21</c:v>
                </c:pt>
                <c:pt idx="15">
                  <c:v>22</c:v>
                </c:pt>
                <c:pt idx="16">
                  <c:v>23</c:v>
                </c:pt>
                <c:pt idx="17">
                  <c:v>24</c:v>
                </c:pt>
              </c:numCache>
            </c:numRef>
          </c:cat>
          <c:val>
            <c:numRef>
              <c:f>'Лист5(свод_рис)'!$C$3:$C$20</c:f>
              <c:numCache>
                <c:formatCode>0.00</c:formatCode>
                <c:ptCount val="18"/>
                <c:pt idx="0" formatCode="General">
                  <c:v>196.98</c:v>
                </c:pt>
                <c:pt idx="1">
                  <c:v>233.48500000000001</c:v>
                </c:pt>
                <c:pt idx="2">
                  <c:v>246</c:v>
                </c:pt>
                <c:pt idx="3" formatCode="General">
                  <c:v>312.60000000000002</c:v>
                </c:pt>
                <c:pt idx="4" formatCode="General">
                  <c:v>390</c:v>
                </c:pt>
                <c:pt idx="5" formatCode="General">
                  <c:v>507</c:v>
                </c:pt>
                <c:pt idx="6" formatCode="General">
                  <c:v>598</c:v>
                </c:pt>
                <c:pt idx="7" formatCode="General">
                  <c:v>608</c:v>
                </c:pt>
                <c:pt idx="8">
                  <c:v>688.25</c:v>
                </c:pt>
                <c:pt idx="9">
                  <c:v>686.78499999999997</c:v>
                </c:pt>
                <c:pt idx="10">
                  <c:v>735.02666666666664</c:v>
                </c:pt>
                <c:pt idx="11" formatCode="General">
                  <c:v>741.02</c:v>
                </c:pt>
                <c:pt idx="12">
                  <c:v>753.16</c:v>
                </c:pt>
                <c:pt idx="13" formatCode="General">
                  <c:v>684.95</c:v>
                </c:pt>
                <c:pt idx="14">
                  <c:v>654.23749999999995</c:v>
                </c:pt>
                <c:pt idx="15">
                  <c:v>607.88250000000005</c:v>
                </c:pt>
                <c:pt idx="16">
                  <c:v>608.59749999999997</c:v>
                </c:pt>
                <c:pt idx="17">
                  <c:v>583.20500000000004</c:v>
                </c:pt>
              </c:numCache>
            </c:numRef>
          </c:val>
        </c:ser>
        <c:dLbls>
          <c:showLegendKey val="0"/>
          <c:showVal val="0"/>
          <c:showCatName val="0"/>
          <c:showSerName val="0"/>
          <c:showPercent val="0"/>
          <c:showBubbleSize val="0"/>
        </c:dLbls>
        <c:gapWidth val="50"/>
        <c:axId val="367464448"/>
        <c:axId val="367466368"/>
      </c:barChart>
      <c:catAx>
        <c:axId val="367464448"/>
        <c:scaling>
          <c:orientation val="minMax"/>
        </c:scaling>
        <c:delete val="0"/>
        <c:axPos val="b"/>
        <c:title>
          <c:tx>
            <c:rich>
              <a:bodyPr/>
              <a:lstStyle/>
              <a:p>
                <a:pPr>
                  <a:defRPr sz="698" b="0" i="0" u="none" strike="noStrike" baseline="0">
                    <a:solidFill>
                      <a:srgbClr val="000000"/>
                    </a:solidFill>
                    <a:latin typeface="Arial Cyr"/>
                    <a:ea typeface="Arial Cyr"/>
                    <a:cs typeface="Arial Cyr"/>
                  </a:defRPr>
                </a:pPr>
                <a:r>
                  <a:t>Вік, міс</a:t>
                </a:r>
              </a:p>
            </c:rich>
          </c:tx>
          <c:layout>
            <c:manualLayout>
              <c:xMode val="edge"/>
              <c:yMode val="edge"/>
              <c:x val="0.87788778877887785"/>
              <c:y val="0.88198757763975155"/>
            </c:manualLayout>
          </c:layout>
          <c:overlay val="0"/>
          <c:spPr>
            <a:noFill/>
            <a:ln w="25320">
              <a:noFill/>
            </a:ln>
          </c:spPr>
        </c:title>
        <c:numFmt formatCode="General" sourceLinked="1"/>
        <c:majorTickMark val="out"/>
        <c:minorTickMark val="none"/>
        <c:tickLblPos val="nextTo"/>
        <c:spPr>
          <a:ln w="3165">
            <a:solidFill>
              <a:srgbClr val="000000"/>
            </a:solidFill>
            <a:prstDash val="solid"/>
          </a:ln>
        </c:spPr>
        <c:txPr>
          <a:bodyPr rot="0" vert="horz"/>
          <a:lstStyle/>
          <a:p>
            <a:pPr>
              <a:defRPr sz="698" b="0" i="0" u="none" strike="noStrike" baseline="0">
                <a:solidFill>
                  <a:srgbClr val="000000"/>
                </a:solidFill>
                <a:latin typeface="Arial Cyr"/>
                <a:ea typeface="Arial Cyr"/>
                <a:cs typeface="Arial Cyr"/>
              </a:defRPr>
            </a:pPr>
            <a:endParaRPr lang="ru-RU"/>
          </a:p>
        </c:txPr>
        <c:crossAx val="367466368"/>
        <c:crosses val="autoZero"/>
        <c:auto val="1"/>
        <c:lblAlgn val="ctr"/>
        <c:lblOffset val="100"/>
        <c:tickLblSkip val="1"/>
        <c:tickMarkSkip val="1"/>
        <c:noMultiLvlLbl val="0"/>
      </c:catAx>
      <c:valAx>
        <c:axId val="367466368"/>
        <c:scaling>
          <c:orientation val="minMax"/>
        </c:scaling>
        <c:delete val="0"/>
        <c:axPos val="l"/>
        <c:title>
          <c:tx>
            <c:rich>
              <a:bodyPr/>
              <a:lstStyle/>
              <a:p>
                <a:pPr>
                  <a:defRPr sz="698" b="0" i="0" u="none" strike="noStrike" baseline="0">
                    <a:solidFill>
                      <a:srgbClr val="000000"/>
                    </a:solidFill>
                    <a:latin typeface="Arial Cyr"/>
                    <a:ea typeface="Arial Cyr"/>
                    <a:cs typeface="Arial Cyr"/>
                  </a:defRPr>
                </a:pPr>
                <a:r>
                  <a:t>Реактивний опір, Омхсм</a:t>
                </a:r>
              </a:p>
            </c:rich>
          </c:tx>
          <c:layout>
            <c:manualLayout>
              <c:xMode val="edge"/>
              <c:yMode val="edge"/>
              <c:x val="0"/>
              <c:y val="0.18012422360248448"/>
            </c:manualLayout>
          </c:layout>
          <c:overlay val="0"/>
          <c:spPr>
            <a:noFill/>
            <a:ln w="25320">
              <a:noFill/>
            </a:ln>
          </c:spPr>
        </c:title>
        <c:numFmt formatCode="General" sourceLinked="1"/>
        <c:majorTickMark val="out"/>
        <c:minorTickMark val="none"/>
        <c:tickLblPos val="nextTo"/>
        <c:spPr>
          <a:ln w="3165">
            <a:solidFill>
              <a:srgbClr val="000000"/>
            </a:solidFill>
            <a:prstDash val="solid"/>
          </a:ln>
        </c:spPr>
        <c:txPr>
          <a:bodyPr rot="0" vert="horz"/>
          <a:lstStyle/>
          <a:p>
            <a:pPr>
              <a:defRPr sz="698" b="0" i="0" u="none" strike="noStrike" baseline="0">
                <a:solidFill>
                  <a:srgbClr val="000000"/>
                </a:solidFill>
                <a:latin typeface="Arial Cyr"/>
                <a:ea typeface="Arial Cyr"/>
                <a:cs typeface="Arial Cyr"/>
              </a:defRPr>
            </a:pPr>
            <a:endParaRPr lang="ru-RU"/>
          </a:p>
        </c:txPr>
        <c:crossAx val="367464448"/>
        <c:crosses val="autoZero"/>
        <c:crossBetween val="between"/>
      </c:valAx>
      <c:spPr>
        <a:solidFill>
          <a:srgbClr val="FFFFFF"/>
        </a:solidFill>
        <a:ln w="25320">
          <a:noFill/>
        </a:ln>
      </c:spPr>
    </c:plotArea>
    <c:plotVisOnly val="1"/>
    <c:dispBlanksAs val="gap"/>
    <c:showDLblsOverMax val="0"/>
  </c:chart>
  <c:spPr>
    <a:solidFill>
      <a:srgbClr val="FFFFFF"/>
    </a:solidFill>
    <a:ln>
      <a:noFill/>
    </a:ln>
  </c:spPr>
  <c:txPr>
    <a:bodyPr/>
    <a:lstStyle/>
    <a:p>
      <a:pPr>
        <a:defRPr sz="698"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21" b="1" i="0" u="none" strike="noStrike" baseline="0">
                <a:solidFill>
                  <a:srgbClr val="000000"/>
                </a:solidFill>
                <a:latin typeface="Arial Cyr"/>
                <a:ea typeface="Arial Cyr"/>
                <a:cs typeface="Arial Cyr"/>
              </a:defRPr>
            </a:pPr>
            <a:r>
              <a:t>I</a:t>
            </a:r>
          </a:p>
        </c:rich>
      </c:tx>
      <c:layout>
        <c:manualLayout>
          <c:xMode val="edge"/>
          <c:yMode val="edge"/>
          <c:x val="0.59223300970873782"/>
          <c:y val="0.8883248730964467"/>
        </c:manualLayout>
      </c:layout>
      <c:overlay val="0"/>
      <c:spPr>
        <a:noFill/>
        <a:ln w="25303">
          <a:noFill/>
        </a:ln>
      </c:spPr>
    </c:title>
    <c:autoTitleDeleted val="0"/>
    <c:plotArea>
      <c:layout>
        <c:manualLayout>
          <c:layoutTarget val="inner"/>
          <c:xMode val="edge"/>
          <c:yMode val="edge"/>
          <c:x val="0.19093851132686085"/>
          <c:y val="5.5837563451776651E-2"/>
          <c:w val="0.81229773462783172"/>
          <c:h val="0.7208121827411168"/>
        </c:manualLayout>
      </c:layout>
      <c:lineChart>
        <c:grouping val="standard"/>
        <c:varyColors val="0"/>
        <c:ser>
          <c:idx val="0"/>
          <c:order val="0"/>
          <c:tx>
            <c:strRef>
              <c:f>Лист1_ГК_28!$A$1</c:f>
              <c:strCache>
                <c:ptCount val="1"/>
                <c:pt idx="0">
                  <c:v>Контроль</c:v>
                </c:pt>
              </c:strCache>
            </c:strRef>
          </c:tx>
          <c:spPr>
            <a:ln w="12652">
              <a:solidFill>
                <a:srgbClr val="000080"/>
              </a:solidFill>
              <a:prstDash val="solid"/>
            </a:ln>
          </c:spPr>
          <c:marker>
            <c:symbol val="diamond"/>
            <c:size val="4"/>
            <c:spPr>
              <a:solidFill>
                <a:srgbClr val="000080"/>
              </a:solidFill>
              <a:ln>
                <a:solidFill>
                  <a:srgbClr val="000080"/>
                </a:solidFill>
                <a:prstDash val="solid"/>
              </a:ln>
            </c:spPr>
          </c:marker>
          <c:errBars>
            <c:errDir val="y"/>
            <c:errBarType val="both"/>
            <c:errValType val="percentage"/>
            <c:noEndCap val="0"/>
            <c:val val="25"/>
            <c:spPr>
              <a:ln w="12652">
                <a:solidFill>
                  <a:srgbClr val="000000"/>
                </a:solidFill>
                <a:prstDash val="solid"/>
              </a:ln>
            </c:spPr>
          </c:errBars>
          <c:cat>
            <c:numLit>
              <c:formatCode>General</c:formatCode>
              <c:ptCount val="5"/>
              <c:pt idx="0">
                <c:v>100</c:v>
              </c:pt>
              <c:pt idx="1">
                <c:v>1000</c:v>
              </c:pt>
              <c:pt idx="2">
                <c:v>10000</c:v>
              </c:pt>
              <c:pt idx="3">
                <c:v>100000</c:v>
              </c:pt>
              <c:pt idx="4">
                <c:v>1000000</c:v>
              </c:pt>
            </c:numLit>
          </c:cat>
          <c:val>
            <c:numRef>
              <c:f>Лист1_ГК_28!$A$2:$A$6</c:f>
              <c:numCache>
                <c:formatCode>General</c:formatCode>
                <c:ptCount val="5"/>
                <c:pt idx="0">
                  <c:v>723843</c:v>
                </c:pt>
                <c:pt idx="1">
                  <c:v>20604</c:v>
                </c:pt>
                <c:pt idx="2">
                  <c:v>1062</c:v>
                </c:pt>
                <c:pt idx="3">
                  <c:v>257</c:v>
                </c:pt>
                <c:pt idx="4">
                  <c:v>81</c:v>
                </c:pt>
              </c:numCache>
            </c:numRef>
          </c:val>
          <c:smooth val="0"/>
        </c:ser>
        <c:ser>
          <c:idx val="1"/>
          <c:order val="1"/>
          <c:tx>
            <c:strRef>
              <c:f>Лист1_ГК_28!$B$1</c:f>
              <c:strCache>
                <c:ptCount val="1"/>
                <c:pt idx="0">
                  <c:v>Гіпокінезія </c:v>
                </c:pt>
              </c:strCache>
            </c:strRef>
          </c:tx>
          <c:spPr>
            <a:ln w="12652">
              <a:solidFill>
                <a:srgbClr val="FF00FF"/>
              </a:solidFill>
              <a:prstDash val="solid"/>
            </a:ln>
          </c:spPr>
          <c:marker>
            <c:symbol val="square"/>
            <c:size val="4"/>
            <c:spPr>
              <a:solidFill>
                <a:srgbClr val="FF00FF"/>
              </a:solidFill>
              <a:ln>
                <a:solidFill>
                  <a:srgbClr val="FF00FF"/>
                </a:solidFill>
                <a:prstDash val="solid"/>
              </a:ln>
            </c:spPr>
          </c:marker>
          <c:errBars>
            <c:errDir val="y"/>
            <c:errBarType val="both"/>
            <c:errValType val="percentage"/>
            <c:noEndCap val="0"/>
            <c:val val="36"/>
            <c:spPr>
              <a:ln w="12652">
                <a:solidFill>
                  <a:srgbClr val="000000"/>
                </a:solidFill>
                <a:prstDash val="solid"/>
              </a:ln>
            </c:spPr>
          </c:errBars>
          <c:cat>
            <c:numLit>
              <c:formatCode>General</c:formatCode>
              <c:ptCount val="5"/>
              <c:pt idx="0">
                <c:v>100</c:v>
              </c:pt>
              <c:pt idx="1">
                <c:v>1000</c:v>
              </c:pt>
              <c:pt idx="2">
                <c:v>10000</c:v>
              </c:pt>
              <c:pt idx="3">
                <c:v>100000</c:v>
              </c:pt>
              <c:pt idx="4">
                <c:v>1000000</c:v>
              </c:pt>
            </c:numLit>
          </c:cat>
          <c:val>
            <c:numRef>
              <c:f>Лист1_ГК_28!$B$2:$B$6</c:f>
              <c:numCache>
                <c:formatCode>General</c:formatCode>
                <c:ptCount val="5"/>
                <c:pt idx="0">
                  <c:v>1193300</c:v>
                </c:pt>
                <c:pt idx="1">
                  <c:v>63870</c:v>
                </c:pt>
                <c:pt idx="2">
                  <c:v>3101</c:v>
                </c:pt>
                <c:pt idx="3">
                  <c:v>459</c:v>
                </c:pt>
                <c:pt idx="4">
                  <c:v>118</c:v>
                </c:pt>
              </c:numCache>
            </c:numRef>
          </c:val>
          <c:smooth val="0"/>
        </c:ser>
        <c:dLbls>
          <c:showLegendKey val="0"/>
          <c:showVal val="0"/>
          <c:showCatName val="0"/>
          <c:showSerName val="0"/>
          <c:showPercent val="0"/>
          <c:showBubbleSize val="0"/>
        </c:dLbls>
        <c:marker val="1"/>
        <c:smooth val="0"/>
        <c:axId val="366730624"/>
        <c:axId val="371889664"/>
      </c:lineChart>
      <c:catAx>
        <c:axId val="366730624"/>
        <c:scaling>
          <c:orientation val="minMax"/>
        </c:scaling>
        <c:delete val="0"/>
        <c:axPos val="b"/>
        <c:title>
          <c:tx>
            <c:rich>
              <a:bodyPr/>
              <a:lstStyle/>
              <a:p>
                <a:pPr>
                  <a:defRPr sz="797" b="0" i="0" u="none" strike="noStrike" baseline="0">
                    <a:solidFill>
                      <a:srgbClr val="000000"/>
                    </a:solidFill>
                    <a:latin typeface="Arial Cyr"/>
                    <a:ea typeface="Arial Cyr"/>
                    <a:cs typeface="Arial Cyr"/>
                  </a:defRPr>
                </a:pPr>
                <a:r>
                  <a:t>Частота, Гц</a:t>
                </a:r>
              </a:p>
            </c:rich>
          </c:tx>
          <c:layout>
            <c:manualLayout>
              <c:xMode val="edge"/>
              <c:yMode val="edge"/>
              <c:x val="0.7799352750809061"/>
              <c:y val="0.87817258883248728"/>
            </c:manualLayout>
          </c:layout>
          <c:overlay val="0"/>
          <c:spPr>
            <a:noFill/>
            <a:ln w="25303">
              <a:noFill/>
            </a:ln>
          </c:spPr>
        </c:title>
        <c:numFmt formatCode="General" sourceLinked="1"/>
        <c:majorTickMark val="out"/>
        <c:minorTickMark val="none"/>
        <c:tickLblPos val="nextTo"/>
        <c:spPr>
          <a:ln w="3163">
            <a:solidFill>
              <a:srgbClr val="000000"/>
            </a:solidFill>
            <a:prstDash val="solid"/>
          </a:ln>
        </c:spPr>
        <c:txPr>
          <a:bodyPr rot="0" vert="horz"/>
          <a:lstStyle/>
          <a:p>
            <a:pPr>
              <a:defRPr sz="797" b="0" i="0" u="none" strike="noStrike" baseline="0">
                <a:solidFill>
                  <a:srgbClr val="000000"/>
                </a:solidFill>
                <a:latin typeface="Arial Cyr"/>
                <a:ea typeface="Arial Cyr"/>
                <a:cs typeface="Arial Cyr"/>
              </a:defRPr>
            </a:pPr>
            <a:endParaRPr lang="ru-RU"/>
          </a:p>
        </c:txPr>
        <c:crossAx val="371889664"/>
        <c:crosses val="autoZero"/>
        <c:auto val="1"/>
        <c:lblAlgn val="ctr"/>
        <c:lblOffset val="100"/>
        <c:tickLblSkip val="1"/>
        <c:tickMarkSkip val="1"/>
        <c:noMultiLvlLbl val="0"/>
      </c:catAx>
      <c:valAx>
        <c:axId val="371889664"/>
        <c:scaling>
          <c:logBase val="10"/>
          <c:orientation val="minMax"/>
          <c:min val="10"/>
        </c:scaling>
        <c:delete val="0"/>
        <c:axPos val="l"/>
        <c:title>
          <c:tx>
            <c:rich>
              <a:bodyPr/>
              <a:lstStyle/>
              <a:p>
                <a:pPr>
                  <a:defRPr sz="797" b="0" i="0" u="none" strike="noStrike" baseline="0">
                    <a:solidFill>
                      <a:srgbClr val="000000"/>
                    </a:solidFill>
                    <a:latin typeface="Arial Cyr"/>
                    <a:ea typeface="Arial Cyr"/>
                    <a:cs typeface="Arial Cyr"/>
                  </a:defRPr>
                </a:pPr>
                <a:r>
                  <a:t>Ємність,пФ</a:t>
                </a:r>
              </a:p>
            </c:rich>
          </c:tx>
          <c:layout>
            <c:manualLayout>
              <c:xMode val="edge"/>
              <c:yMode val="edge"/>
              <c:x val="0"/>
              <c:y val="0.34517766497461927"/>
            </c:manualLayout>
          </c:layout>
          <c:overlay val="0"/>
          <c:spPr>
            <a:noFill/>
            <a:ln w="25303">
              <a:noFill/>
            </a:ln>
          </c:spPr>
        </c:title>
        <c:numFmt formatCode="General" sourceLinked="1"/>
        <c:majorTickMark val="out"/>
        <c:minorTickMark val="out"/>
        <c:tickLblPos val="nextTo"/>
        <c:spPr>
          <a:ln w="3163">
            <a:solidFill>
              <a:srgbClr val="000000"/>
            </a:solidFill>
            <a:prstDash val="solid"/>
          </a:ln>
        </c:spPr>
        <c:txPr>
          <a:bodyPr rot="0" vert="horz"/>
          <a:lstStyle/>
          <a:p>
            <a:pPr>
              <a:defRPr sz="797" b="0" i="0" u="none" strike="noStrike" baseline="0">
                <a:solidFill>
                  <a:srgbClr val="000000"/>
                </a:solidFill>
                <a:latin typeface="Arial Cyr"/>
                <a:ea typeface="Arial Cyr"/>
                <a:cs typeface="Arial Cyr"/>
              </a:defRPr>
            </a:pPr>
            <a:endParaRPr lang="ru-RU"/>
          </a:p>
        </c:txPr>
        <c:crossAx val="366730624"/>
        <c:crosses val="autoZero"/>
        <c:crossBetween val="between"/>
      </c:valAx>
      <c:spPr>
        <a:noFill/>
        <a:ln w="25303">
          <a:noFill/>
        </a:ln>
      </c:spPr>
    </c:plotArea>
    <c:legend>
      <c:legendPos val="r"/>
      <c:layout>
        <c:manualLayout>
          <c:xMode val="edge"/>
          <c:yMode val="edge"/>
          <c:x val="0.4110032362459547"/>
          <c:y val="0"/>
          <c:w val="0.57281553398058249"/>
          <c:h val="0.10152284263959391"/>
        </c:manualLayout>
      </c:layout>
      <c:overlay val="0"/>
      <c:spPr>
        <a:solidFill>
          <a:srgbClr val="FFFFFF"/>
        </a:solidFill>
        <a:ln w="25303">
          <a:noFill/>
        </a:ln>
      </c:spPr>
      <c:txPr>
        <a:bodyPr/>
        <a:lstStyle/>
        <a:p>
          <a:pPr>
            <a:defRPr sz="732"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797"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99" b="1" i="0" u="none" strike="noStrike" baseline="0">
                <a:solidFill>
                  <a:srgbClr val="000000"/>
                </a:solidFill>
                <a:latin typeface="Arial Cyr"/>
                <a:ea typeface="Arial Cyr"/>
                <a:cs typeface="Arial Cyr"/>
              </a:defRPr>
            </a:pPr>
            <a:r>
              <a:t>III</a:t>
            </a:r>
          </a:p>
        </c:rich>
      </c:tx>
      <c:layout>
        <c:manualLayout>
          <c:xMode val="edge"/>
          <c:yMode val="edge"/>
          <c:x val="0.55591054313099042"/>
          <c:y val="0.89449541284403666"/>
        </c:manualLayout>
      </c:layout>
      <c:overlay val="0"/>
      <c:spPr>
        <a:noFill/>
        <a:ln w="25380">
          <a:noFill/>
        </a:ln>
      </c:spPr>
    </c:title>
    <c:autoTitleDeleted val="0"/>
    <c:plotArea>
      <c:layout>
        <c:manualLayout>
          <c:layoutTarget val="inner"/>
          <c:xMode val="edge"/>
          <c:yMode val="edge"/>
          <c:x val="0.16932907348242812"/>
          <c:y val="5.0458715596330278E-2"/>
          <c:w val="0.83067092651757191"/>
          <c:h val="0.73853211009174313"/>
        </c:manualLayout>
      </c:layout>
      <c:lineChart>
        <c:grouping val="standard"/>
        <c:varyColors val="0"/>
        <c:ser>
          <c:idx val="0"/>
          <c:order val="0"/>
          <c:tx>
            <c:strRef>
              <c:f>Лист1_ГК_28!$A$56</c:f>
              <c:strCache>
                <c:ptCount val="1"/>
                <c:pt idx="0">
                  <c:v>Контроль</c:v>
                </c:pt>
              </c:strCache>
            </c:strRef>
          </c:tx>
          <c:spPr>
            <a:ln w="12690">
              <a:solidFill>
                <a:srgbClr val="000080"/>
              </a:solidFill>
              <a:prstDash val="solid"/>
            </a:ln>
          </c:spPr>
          <c:marker>
            <c:symbol val="diamond"/>
            <c:size val="4"/>
            <c:spPr>
              <a:solidFill>
                <a:srgbClr val="000080"/>
              </a:solidFill>
              <a:ln>
                <a:solidFill>
                  <a:srgbClr val="000080"/>
                </a:solidFill>
                <a:prstDash val="solid"/>
              </a:ln>
            </c:spPr>
          </c:marker>
          <c:errBars>
            <c:errDir val="y"/>
            <c:errBarType val="both"/>
            <c:errValType val="percentage"/>
            <c:noEndCap val="0"/>
            <c:val val="10"/>
            <c:spPr>
              <a:ln w="12690">
                <a:solidFill>
                  <a:srgbClr val="000000"/>
                </a:solidFill>
                <a:prstDash val="solid"/>
              </a:ln>
            </c:spPr>
          </c:errBars>
          <c:cat>
            <c:numRef>
              <c:f>Лист1_ГК_28!$D$30:$D$34</c:f>
              <c:numCache>
                <c:formatCode>General</c:formatCode>
                <c:ptCount val="5"/>
                <c:pt idx="0">
                  <c:v>100</c:v>
                </c:pt>
                <c:pt idx="1">
                  <c:v>1000</c:v>
                </c:pt>
                <c:pt idx="2">
                  <c:v>10000</c:v>
                </c:pt>
                <c:pt idx="3">
                  <c:v>100000</c:v>
                </c:pt>
                <c:pt idx="4">
                  <c:v>1000000</c:v>
                </c:pt>
              </c:numCache>
            </c:numRef>
          </c:cat>
          <c:val>
            <c:numRef>
              <c:f>Лист1_ГК_28!$A$57:$A$61</c:f>
              <c:numCache>
                <c:formatCode>General</c:formatCode>
                <c:ptCount val="5"/>
                <c:pt idx="0">
                  <c:v>1108</c:v>
                </c:pt>
                <c:pt idx="1">
                  <c:v>758</c:v>
                </c:pt>
                <c:pt idx="2">
                  <c:v>715</c:v>
                </c:pt>
                <c:pt idx="3">
                  <c:v>658</c:v>
                </c:pt>
                <c:pt idx="4">
                  <c:v>540</c:v>
                </c:pt>
              </c:numCache>
            </c:numRef>
          </c:val>
          <c:smooth val="0"/>
        </c:ser>
        <c:ser>
          <c:idx val="1"/>
          <c:order val="1"/>
          <c:tx>
            <c:strRef>
              <c:f>Лист1_ГК_28!$B$56</c:f>
              <c:strCache>
                <c:ptCount val="1"/>
                <c:pt idx="0">
                  <c:v>Гіпокінезія </c:v>
                </c:pt>
              </c:strCache>
            </c:strRef>
          </c:tx>
          <c:spPr>
            <a:ln w="12690">
              <a:solidFill>
                <a:srgbClr val="FF00FF"/>
              </a:solidFill>
              <a:prstDash val="solid"/>
            </a:ln>
          </c:spPr>
          <c:marker>
            <c:symbol val="square"/>
            <c:size val="4"/>
            <c:spPr>
              <a:solidFill>
                <a:srgbClr val="FF00FF"/>
              </a:solidFill>
              <a:ln>
                <a:solidFill>
                  <a:srgbClr val="FF00FF"/>
                </a:solidFill>
                <a:prstDash val="solid"/>
              </a:ln>
            </c:spPr>
          </c:marker>
          <c:errBars>
            <c:errDir val="y"/>
            <c:errBarType val="both"/>
            <c:errValType val="percentage"/>
            <c:noEndCap val="0"/>
            <c:val val="15"/>
            <c:spPr>
              <a:ln w="12690">
                <a:solidFill>
                  <a:srgbClr val="000000"/>
                </a:solidFill>
                <a:prstDash val="solid"/>
              </a:ln>
            </c:spPr>
          </c:errBars>
          <c:cat>
            <c:numRef>
              <c:f>Лист1_ГК_28!$D$30:$D$34</c:f>
              <c:numCache>
                <c:formatCode>General</c:formatCode>
                <c:ptCount val="5"/>
                <c:pt idx="0">
                  <c:v>100</c:v>
                </c:pt>
                <c:pt idx="1">
                  <c:v>1000</c:v>
                </c:pt>
                <c:pt idx="2">
                  <c:v>10000</c:v>
                </c:pt>
                <c:pt idx="3">
                  <c:v>100000</c:v>
                </c:pt>
                <c:pt idx="4">
                  <c:v>1000000</c:v>
                </c:pt>
              </c:numCache>
            </c:numRef>
          </c:cat>
          <c:val>
            <c:numRef>
              <c:f>Лист1_ГК_28!$B$57:$B$61</c:f>
              <c:numCache>
                <c:formatCode>General</c:formatCode>
                <c:ptCount val="5"/>
                <c:pt idx="0">
                  <c:v>1033</c:v>
                </c:pt>
                <c:pt idx="1">
                  <c:v>453</c:v>
                </c:pt>
                <c:pt idx="2">
                  <c:v>323</c:v>
                </c:pt>
                <c:pt idx="3">
                  <c:v>295</c:v>
                </c:pt>
                <c:pt idx="4">
                  <c:v>209</c:v>
                </c:pt>
              </c:numCache>
            </c:numRef>
          </c:val>
          <c:smooth val="0"/>
        </c:ser>
        <c:dLbls>
          <c:showLegendKey val="0"/>
          <c:showVal val="0"/>
          <c:showCatName val="0"/>
          <c:showSerName val="0"/>
          <c:showPercent val="0"/>
          <c:showBubbleSize val="0"/>
        </c:dLbls>
        <c:marker val="1"/>
        <c:smooth val="0"/>
        <c:axId val="372018560"/>
        <c:axId val="372028928"/>
      </c:lineChart>
      <c:catAx>
        <c:axId val="372018560"/>
        <c:scaling>
          <c:orientation val="minMax"/>
        </c:scaling>
        <c:delete val="0"/>
        <c:axPos val="b"/>
        <c:title>
          <c:tx>
            <c:rich>
              <a:bodyPr/>
              <a:lstStyle/>
              <a:p>
                <a:pPr>
                  <a:defRPr sz="799" b="0" i="0" u="none" strike="noStrike" baseline="0">
                    <a:solidFill>
                      <a:srgbClr val="000000"/>
                    </a:solidFill>
                    <a:latin typeface="Arial Cyr"/>
                    <a:ea typeface="Arial Cyr"/>
                    <a:cs typeface="Arial Cyr"/>
                  </a:defRPr>
                </a:pPr>
                <a:r>
                  <a:t>Частота Гц</a:t>
                </a:r>
              </a:p>
            </c:rich>
          </c:tx>
          <c:layout>
            <c:manualLayout>
              <c:xMode val="edge"/>
              <c:yMode val="edge"/>
              <c:x val="0.79872204472843455"/>
              <c:y val="0.88073394495412849"/>
            </c:manualLayout>
          </c:layout>
          <c:overlay val="0"/>
          <c:spPr>
            <a:noFill/>
            <a:ln w="25380">
              <a:noFill/>
            </a:ln>
          </c:spPr>
        </c:title>
        <c:numFmt formatCode="General"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372028928"/>
        <c:crosses val="autoZero"/>
        <c:auto val="1"/>
        <c:lblAlgn val="ctr"/>
        <c:lblOffset val="100"/>
        <c:tickLblSkip val="1"/>
        <c:tickMarkSkip val="1"/>
        <c:noMultiLvlLbl val="0"/>
      </c:catAx>
      <c:valAx>
        <c:axId val="372028928"/>
        <c:scaling>
          <c:orientation val="minMax"/>
          <c:max val="1400"/>
          <c:min val="0"/>
        </c:scaling>
        <c:delete val="0"/>
        <c:axPos val="l"/>
        <c:title>
          <c:tx>
            <c:rich>
              <a:bodyPr/>
              <a:lstStyle/>
              <a:p>
                <a:pPr>
                  <a:defRPr sz="799" b="0" i="0" u="none" strike="noStrike" baseline="0">
                    <a:solidFill>
                      <a:srgbClr val="000000"/>
                    </a:solidFill>
                    <a:latin typeface="Arial Cyr"/>
                    <a:ea typeface="Arial Cyr"/>
                    <a:cs typeface="Arial Cyr"/>
                  </a:defRPr>
                </a:pPr>
                <a:r>
                  <a:t>Активний опір,Ом</a:t>
                </a:r>
              </a:p>
            </c:rich>
          </c:tx>
          <c:layout>
            <c:manualLayout>
              <c:xMode val="edge"/>
              <c:yMode val="edge"/>
              <c:x val="0"/>
              <c:y val="0.16972477064220184"/>
            </c:manualLayout>
          </c:layout>
          <c:overlay val="0"/>
          <c:spPr>
            <a:noFill/>
            <a:ln w="25380">
              <a:noFill/>
            </a:ln>
          </c:spPr>
        </c:title>
        <c:numFmt formatCode="General"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372018560"/>
        <c:crosses val="autoZero"/>
        <c:crossBetween val="between"/>
        <c:majorUnit val="200"/>
      </c:valAx>
      <c:spPr>
        <a:noFill/>
        <a:ln w="25380">
          <a:noFill/>
        </a:ln>
      </c:spPr>
    </c:plotArea>
    <c:legend>
      <c:legendPos val="r"/>
      <c:layout>
        <c:manualLayout>
          <c:xMode val="edge"/>
          <c:yMode val="edge"/>
          <c:x val="0.4281150159744409"/>
          <c:y val="0"/>
          <c:w val="0.56549520766773165"/>
          <c:h val="9.1743119266055051E-2"/>
        </c:manualLayout>
      </c:layout>
      <c:overlay val="0"/>
      <c:spPr>
        <a:solidFill>
          <a:srgbClr val="FFFFFF"/>
        </a:solidFill>
        <a:ln w="25380">
          <a:noFill/>
        </a:ln>
      </c:spPr>
      <c:txPr>
        <a:bodyPr/>
        <a:lstStyle/>
        <a:p>
          <a:pPr>
            <a:defRPr sz="734"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799"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46" b="1" i="0" u="none" strike="noStrike" baseline="0">
                <a:solidFill>
                  <a:srgbClr val="000000"/>
                </a:solidFill>
                <a:latin typeface="Arial Cyr"/>
                <a:ea typeface="Arial Cyr"/>
                <a:cs typeface="Arial Cyr"/>
              </a:defRPr>
            </a:pPr>
            <a:r>
              <a:t>IV</a:t>
            </a:r>
          </a:p>
        </c:rich>
      </c:tx>
      <c:layout>
        <c:manualLayout>
          <c:xMode val="edge"/>
          <c:yMode val="edge"/>
          <c:x val="0.57281553398058249"/>
          <c:y val="0.89449541284403666"/>
        </c:manualLayout>
      </c:layout>
      <c:overlay val="0"/>
      <c:spPr>
        <a:noFill/>
        <a:ln w="25303">
          <a:noFill/>
        </a:ln>
      </c:spPr>
    </c:title>
    <c:autoTitleDeleted val="0"/>
    <c:plotArea>
      <c:layout>
        <c:manualLayout>
          <c:layoutTarget val="inner"/>
          <c:xMode val="edge"/>
          <c:yMode val="edge"/>
          <c:x val="0.21359223300970873"/>
          <c:y val="5.0458715596330278E-2"/>
          <c:w val="0.78964401294498376"/>
          <c:h val="0.74311926605504586"/>
        </c:manualLayout>
      </c:layout>
      <c:lineChart>
        <c:grouping val="standard"/>
        <c:varyColors val="0"/>
        <c:ser>
          <c:idx val="0"/>
          <c:order val="0"/>
          <c:tx>
            <c:strRef>
              <c:f>Лист1_ГК_28!$A$83</c:f>
              <c:strCache>
                <c:ptCount val="1"/>
                <c:pt idx="0">
                  <c:v>Контроль</c:v>
                </c:pt>
              </c:strCache>
            </c:strRef>
          </c:tx>
          <c:spPr>
            <a:ln w="12652">
              <a:solidFill>
                <a:srgbClr val="000080"/>
              </a:solidFill>
              <a:prstDash val="solid"/>
            </a:ln>
          </c:spPr>
          <c:marker>
            <c:symbol val="diamond"/>
            <c:size val="4"/>
            <c:spPr>
              <a:solidFill>
                <a:srgbClr val="000080"/>
              </a:solidFill>
              <a:ln>
                <a:solidFill>
                  <a:srgbClr val="000080"/>
                </a:solidFill>
                <a:prstDash val="solid"/>
              </a:ln>
            </c:spPr>
          </c:marker>
          <c:errBars>
            <c:errDir val="y"/>
            <c:errBarType val="both"/>
            <c:errValType val="percentage"/>
            <c:noEndCap val="0"/>
            <c:val val="7"/>
            <c:spPr>
              <a:ln w="12652">
                <a:solidFill>
                  <a:srgbClr val="000000"/>
                </a:solidFill>
                <a:prstDash val="solid"/>
              </a:ln>
            </c:spPr>
          </c:errBars>
          <c:cat>
            <c:numRef>
              <c:f>Лист1_ГК_28!$D$30:$D$34</c:f>
              <c:numCache>
                <c:formatCode>General</c:formatCode>
                <c:ptCount val="5"/>
                <c:pt idx="0">
                  <c:v>100</c:v>
                </c:pt>
                <c:pt idx="1">
                  <c:v>1000</c:v>
                </c:pt>
                <c:pt idx="2">
                  <c:v>10000</c:v>
                </c:pt>
                <c:pt idx="3">
                  <c:v>100000</c:v>
                </c:pt>
                <c:pt idx="4">
                  <c:v>1000000</c:v>
                </c:pt>
              </c:numCache>
            </c:numRef>
          </c:cat>
          <c:val>
            <c:numRef>
              <c:f>Лист1_ГК_28!$A$84:$A$88</c:f>
              <c:numCache>
                <c:formatCode>General</c:formatCode>
                <c:ptCount val="5"/>
                <c:pt idx="0">
                  <c:v>2152</c:v>
                </c:pt>
                <c:pt idx="1">
                  <c:v>7647</c:v>
                </c:pt>
                <c:pt idx="2">
                  <c:v>14947</c:v>
                </c:pt>
                <c:pt idx="3">
                  <c:v>6174</c:v>
                </c:pt>
                <c:pt idx="4">
                  <c:v>1953</c:v>
                </c:pt>
              </c:numCache>
            </c:numRef>
          </c:val>
          <c:smooth val="0"/>
        </c:ser>
        <c:ser>
          <c:idx val="1"/>
          <c:order val="1"/>
          <c:tx>
            <c:strRef>
              <c:f>Лист1_ГК_28!$B$83</c:f>
              <c:strCache>
                <c:ptCount val="1"/>
                <c:pt idx="0">
                  <c:v>Гіпокінезія </c:v>
                </c:pt>
              </c:strCache>
            </c:strRef>
          </c:tx>
          <c:spPr>
            <a:ln w="12652">
              <a:solidFill>
                <a:srgbClr val="FF00FF"/>
              </a:solidFill>
              <a:prstDash val="solid"/>
            </a:ln>
          </c:spPr>
          <c:marker>
            <c:symbol val="square"/>
            <c:size val="4"/>
            <c:spPr>
              <a:solidFill>
                <a:srgbClr val="FF00FF"/>
              </a:solidFill>
              <a:ln>
                <a:solidFill>
                  <a:srgbClr val="FF00FF"/>
                </a:solidFill>
                <a:prstDash val="solid"/>
              </a:ln>
            </c:spPr>
          </c:marker>
          <c:errBars>
            <c:errDir val="y"/>
            <c:errBarType val="both"/>
            <c:errValType val="percentage"/>
            <c:noEndCap val="0"/>
            <c:val val="10"/>
            <c:spPr>
              <a:ln w="12652">
                <a:solidFill>
                  <a:srgbClr val="000000"/>
                </a:solidFill>
                <a:prstDash val="solid"/>
              </a:ln>
            </c:spPr>
          </c:errBars>
          <c:cat>
            <c:numRef>
              <c:f>Лист1_ГК_28!$D$30:$D$34</c:f>
              <c:numCache>
                <c:formatCode>General</c:formatCode>
                <c:ptCount val="5"/>
                <c:pt idx="0">
                  <c:v>100</c:v>
                </c:pt>
                <c:pt idx="1">
                  <c:v>1000</c:v>
                </c:pt>
                <c:pt idx="2">
                  <c:v>10000</c:v>
                </c:pt>
                <c:pt idx="3">
                  <c:v>100000</c:v>
                </c:pt>
                <c:pt idx="4">
                  <c:v>1000000</c:v>
                </c:pt>
              </c:numCache>
            </c:numRef>
          </c:cat>
          <c:val>
            <c:numRef>
              <c:f>Лист1_ГК_28!$B$84:$B$88</c:f>
              <c:numCache>
                <c:formatCode>General</c:formatCode>
                <c:ptCount val="5"/>
                <c:pt idx="0">
                  <c:v>1334</c:v>
                </c:pt>
                <c:pt idx="1">
                  <c:v>4828</c:v>
                </c:pt>
                <c:pt idx="2">
                  <c:v>9600</c:v>
                </c:pt>
                <c:pt idx="3">
                  <c:v>3848</c:v>
                </c:pt>
                <c:pt idx="4">
                  <c:v>779</c:v>
                </c:pt>
              </c:numCache>
            </c:numRef>
          </c:val>
          <c:smooth val="0"/>
        </c:ser>
        <c:dLbls>
          <c:showLegendKey val="0"/>
          <c:showVal val="0"/>
          <c:showCatName val="0"/>
          <c:showSerName val="0"/>
          <c:showPercent val="0"/>
          <c:showBubbleSize val="0"/>
        </c:dLbls>
        <c:marker val="1"/>
        <c:smooth val="0"/>
        <c:axId val="381848960"/>
        <c:axId val="381949440"/>
      </c:lineChart>
      <c:catAx>
        <c:axId val="381848960"/>
        <c:scaling>
          <c:orientation val="minMax"/>
        </c:scaling>
        <c:delete val="0"/>
        <c:axPos val="b"/>
        <c:title>
          <c:tx>
            <c:rich>
              <a:bodyPr/>
              <a:lstStyle/>
              <a:p>
                <a:pPr>
                  <a:defRPr sz="847" b="0" i="0" u="none" strike="noStrike" baseline="0">
                    <a:solidFill>
                      <a:srgbClr val="000000"/>
                    </a:solidFill>
                    <a:latin typeface="Arial Cyr"/>
                    <a:ea typeface="Arial Cyr"/>
                    <a:cs typeface="Arial Cyr"/>
                  </a:defRPr>
                </a:pPr>
                <a:r>
                  <a:t>Частота, Гц</a:t>
                </a:r>
              </a:p>
            </c:rich>
          </c:tx>
          <c:layout>
            <c:manualLayout>
              <c:xMode val="edge"/>
              <c:yMode val="edge"/>
              <c:x val="0.78640776699029125"/>
              <c:y val="0.88073394495412849"/>
            </c:manualLayout>
          </c:layout>
          <c:overlay val="0"/>
          <c:spPr>
            <a:noFill/>
            <a:ln w="25303">
              <a:noFill/>
            </a:ln>
          </c:spPr>
        </c:title>
        <c:numFmt formatCode="General" sourceLinked="1"/>
        <c:majorTickMark val="out"/>
        <c:minorTickMark val="none"/>
        <c:tickLblPos val="nextTo"/>
        <c:spPr>
          <a:ln w="3163">
            <a:solidFill>
              <a:srgbClr val="000000"/>
            </a:solidFill>
            <a:prstDash val="solid"/>
          </a:ln>
        </c:spPr>
        <c:txPr>
          <a:bodyPr rot="0" vert="horz"/>
          <a:lstStyle/>
          <a:p>
            <a:pPr>
              <a:defRPr sz="847" b="0" i="0" u="none" strike="noStrike" baseline="0">
                <a:solidFill>
                  <a:srgbClr val="000000"/>
                </a:solidFill>
                <a:latin typeface="Arial Cyr"/>
                <a:ea typeface="Arial Cyr"/>
                <a:cs typeface="Arial Cyr"/>
              </a:defRPr>
            </a:pPr>
            <a:endParaRPr lang="ru-RU"/>
          </a:p>
        </c:txPr>
        <c:crossAx val="381949440"/>
        <c:crosses val="autoZero"/>
        <c:auto val="1"/>
        <c:lblAlgn val="ctr"/>
        <c:lblOffset val="100"/>
        <c:tickLblSkip val="1"/>
        <c:tickMarkSkip val="1"/>
        <c:noMultiLvlLbl val="0"/>
      </c:catAx>
      <c:valAx>
        <c:axId val="381949440"/>
        <c:scaling>
          <c:orientation val="minMax"/>
          <c:max val="20000"/>
        </c:scaling>
        <c:delete val="0"/>
        <c:axPos val="l"/>
        <c:title>
          <c:tx>
            <c:rich>
              <a:bodyPr/>
              <a:lstStyle/>
              <a:p>
                <a:pPr>
                  <a:defRPr sz="847" b="0" i="0" u="none" strike="noStrike" baseline="0">
                    <a:solidFill>
                      <a:srgbClr val="000000"/>
                    </a:solidFill>
                    <a:latin typeface="Arial Cyr"/>
                    <a:ea typeface="Arial Cyr"/>
                    <a:cs typeface="Arial Cyr"/>
                  </a:defRPr>
                </a:pPr>
                <a:r>
                  <a:t>Реактивний опір,Ом</a:t>
                </a:r>
              </a:p>
            </c:rich>
          </c:tx>
          <c:layout>
            <c:manualLayout>
              <c:xMode val="edge"/>
              <c:yMode val="edge"/>
              <c:x val="9.7087378640776691E-3"/>
              <c:y val="0.19266055045871561"/>
            </c:manualLayout>
          </c:layout>
          <c:overlay val="0"/>
          <c:spPr>
            <a:noFill/>
            <a:ln w="25303">
              <a:noFill/>
            </a:ln>
          </c:spPr>
        </c:title>
        <c:numFmt formatCode="General" sourceLinked="1"/>
        <c:majorTickMark val="out"/>
        <c:minorTickMark val="out"/>
        <c:tickLblPos val="nextTo"/>
        <c:spPr>
          <a:ln w="3163">
            <a:solidFill>
              <a:srgbClr val="000000"/>
            </a:solidFill>
            <a:prstDash val="solid"/>
          </a:ln>
        </c:spPr>
        <c:txPr>
          <a:bodyPr rot="0" vert="horz"/>
          <a:lstStyle/>
          <a:p>
            <a:pPr>
              <a:defRPr sz="847" b="0" i="0" u="none" strike="noStrike" baseline="0">
                <a:solidFill>
                  <a:srgbClr val="000000"/>
                </a:solidFill>
                <a:latin typeface="Arial Cyr"/>
                <a:ea typeface="Arial Cyr"/>
                <a:cs typeface="Arial Cyr"/>
              </a:defRPr>
            </a:pPr>
            <a:endParaRPr lang="ru-RU"/>
          </a:p>
        </c:txPr>
        <c:crossAx val="381848960"/>
        <c:crosses val="autoZero"/>
        <c:crossBetween val="between"/>
        <c:majorUnit val="4000"/>
      </c:valAx>
      <c:spPr>
        <a:noFill/>
        <a:ln w="25303">
          <a:noFill/>
        </a:ln>
      </c:spPr>
    </c:plotArea>
    <c:legend>
      <c:legendPos val="r"/>
      <c:layout>
        <c:manualLayout>
          <c:xMode val="edge"/>
          <c:yMode val="edge"/>
          <c:x val="0.42071197411003236"/>
          <c:y val="0"/>
          <c:w val="0.57281553398058249"/>
          <c:h val="7.3394495412844041E-2"/>
        </c:manualLayout>
      </c:layout>
      <c:overlay val="0"/>
      <c:spPr>
        <a:solidFill>
          <a:srgbClr val="FFFFFF"/>
        </a:solidFill>
        <a:ln w="25303">
          <a:noFill/>
        </a:ln>
      </c:spPr>
      <c:txPr>
        <a:bodyPr/>
        <a:lstStyle/>
        <a:p>
          <a:pPr>
            <a:defRPr sz="732"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797"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Cyr"/>
                <a:ea typeface="Arial Cyr"/>
                <a:cs typeface="Arial Cyr"/>
              </a:defRPr>
            </a:pPr>
            <a:r>
              <a:t>I</a:t>
            </a:r>
          </a:p>
        </c:rich>
      </c:tx>
      <c:layout>
        <c:manualLayout>
          <c:xMode val="edge"/>
          <c:yMode val="edge"/>
          <c:x val="0.58842443729903537"/>
          <c:y val="0.892018779342723"/>
        </c:manualLayout>
      </c:layout>
      <c:overlay val="0"/>
      <c:spPr>
        <a:noFill/>
        <a:ln w="25412">
          <a:noFill/>
        </a:ln>
      </c:spPr>
    </c:title>
    <c:autoTitleDeleted val="0"/>
    <c:plotArea>
      <c:layout>
        <c:manualLayout>
          <c:layoutTarget val="inner"/>
          <c:xMode val="edge"/>
          <c:yMode val="edge"/>
          <c:x val="0.18971061093247588"/>
          <c:y val="5.1643192488262914E-2"/>
          <c:w val="0.81350482315112538"/>
          <c:h val="0.71361502347417838"/>
        </c:manualLayout>
      </c:layout>
      <c:lineChart>
        <c:grouping val="standard"/>
        <c:varyColors val="0"/>
        <c:ser>
          <c:idx val="0"/>
          <c:order val="0"/>
          <c:tx>
            <c:strRef>
              <c:f>Лист2_ГК_45!$A$1</c:f>
              <c:strCache>
                <c:ptCount val="1"/>
                <c:pt idx="0">
                  <c:v>Контроль</c:v>
                </c:pt>
              </c:strCache>
            </c:strRef>
          </c:tx>
          <c:spPr>
            <a:ln w="12706">
              <a:solidFill>
                <a:srgbClr val="000080"/>
              </a:solidFill>
              <a:prstDash val="solid"/>
            </a:ln>
          </c:spPr>
          <c:marker>
            <c:symbol val="diamond"/>
            <c:size val="5"/>
            <c:spPr>
              <a:solidFill>
                <a:srgbClr val="000080"/>
              </a:solidFill>
              <a:ln>
                <a:solidFill>
                  <a:srgbClr val="000080"/>
                </a:solidFill>
                <a:prstDash val="solid"/>
              </a:ln>
            </c:spPr>
          </c:marker>
          <c:errBars>
            <c:errDir val="y"/>
            <c:errBarType val="both"/>
            <c:errValType val="percentage"/>
            <c:noEndCap val="0"/>
            <c:val val="25"/>
            <c:spPr>
              <a:ln w="12706">
                <a:solidFill>
                  <a:srgbClr val="000000"/>
                </a:solidFill>
                <a:prstDash val="solid"/>
              </a:ln>
            </c:spPr>
          </c:errBars>
          <c:cat>
            <c:numRef>
              <c:f>Лист2_ГК_45!$D$2:$D$6</c:f>
              <c:numCache>
                <c:formatCode>General</c:formatCode>
                <c:ptCount val="5"/>
                <c:pt idx="0">
                  <c:v>100</c:v>
                </c:pt>
                <c:pt idx="1">
                  <c:v>1000</c:v>
                </c:pt>
                <c:pt idx="2">
                  <c:v>10000</c:v>
                </c:pt>
                <c:pt idx="3">
                  <c:v>100000</c:v>
                </c:pt>
                <c:pt idx="4">
                  <c:v>1000000</c:v>
                </c:pt>
              </c:numCache>
            </c:numRef>
          </c:cat>
          <c:val>
            <c:numRef>
              <c:f>Лист2_ГК_45!$A$2:$A$6</c:f>
              <c:numCache>
                <c:formatCode>General</c:formatCode>
                <c:ptCount val="5"/>
                <c:pt idx="0">
                  <c:v>623843</c:v>
                </c:pt>
                <c:pt idx="1">
                  <c:v>20604</c:v>
                </c:pt>
                <c:pt idx="2">
                  <c:v>1062</c:v>
                </c:pt>
                <c:pt idx="3">
                  <c:v>207</c:v>
                </c:pt>
                <c:pt idx="4">
                  <c:v>81</c:v>
                </c:pt>
              </c:numCache>
            </c:numRef>
          </c:val>
          <c:smooth val="0"/>
        </c:ser>
        <c:ser>
          <c:idx val="1"/>
          <c:order val="1"/>
          <c:tx>
            <c:strRef>
              <c:f>Лист2_ГК_45!$B$1</c:f>
              <c:strCache>
                <c:ptCount val="1"/>
                <c:pt idx="0">
                  <c:v>Гіпокінезія </c:v>
                </c:pt>
              </c:strCache>
            </c:strRef>
          </c:tx>
          <c:spPr>
            <a:ln w="12706">
              <a:solidFill>
                <a:srgbClr val="FF00FF"/>
              </a:solidFill>
              <a:prstDash val="solid"/>
            </a:ln>
          </c:spPr>
          <c:marker>
            <c:symbol val="square"/>
            <c:size val="5"/>
            <c:spPr>
              <a:solidFill>
                <a:srgbClr val="FF00FF"/>
              </a:solidFill>
              <a:ln>
                <a:solidFill>
                  <a:srgbClr val="FF00FF"/>
                </a:solidFill>
                <a:prstDash val="solid"/>
              </a:ln>
            </c:spPr>
          </c:marker>
          <c:errBars>
            <c:errDir val="y"/>
            <c:errBarType val="both"/>
            <c:errValType val="percentage"/>
            <c:noEndCap val="0"/>
            <c:val val="35"/>
            <c:spPr>
              <a:ln w="12706">
                <a:solidFill>
                  <a:srgbClr val="000000"/>
                </a:solidFill>
                <a:prstDash val="solid"/>
              </a:ln>
            </c:spPr>
          </c:errBars>
          <c:cat>
            <c:numRef>
              <c:f>Лист2_ГК_45!$D$2:$D$6</c:f>
              <c:numCache>
                <c:formatCode>General</c:formatCode>
                <c:ptCount val="5"/>
                <c:pt idx="0">
                  <c:v>100</c:v>
                </c:pt>
                <c:pt idx="1">
                  <c:v>1000</c:v>
                </c:pt>
                <c:pt idx="2">
                  <c:v>10000</c:v>
                </c:pt>
                <c:pt idx="3">
                  <c:v>100000</c:v>
                </c:pt>
                <c:pt idx="4">
                  <c:v>1000000</c:v>
                </c:pt>
              </c:numCache>
            </c:numRef>
          </c:cat>
          <c:val>
            <c:numRef>
              <c:f>Лист2_ГК_45!$B$2:$B$6</c:f>
              <c:numCache>
                <c:formatCode>General</c:formatCode>
                <c:ptCount val="5"/>
                <c:pt idx="0">
                  <c:v>2999000</c:v>
                </c:pt>
                <c:pt idx="1">
                  <c:v>118335</c:v>
                </c:pt>
                <c:pt idx="2">
                  <c:v>4192</c:v>
                </c:pt>
                <c:pt idx="3">
                  <c:v>488</c:v>
                </c:pt>
                <c:pt idx="4">
                  <c:v>134</c:v>
                </c:pt>
              </c:numCache>
            </c:numRef>
          </c:val>
          <c:smooth val="0"/>
        </c:ser>
        <c:dLbls>
          <c:showLegendKey val="0"/>
          <c:showVal val="0"/>
          <c:showCatName val="0"/>
          <c:showSerName val="0"/>
          <c:showPercent val="0"/>
          <c:showBubbleSize val="0"/>
        </c:dLbls>
        <c:marker val="1"/>
        <c:smooth val="0"/>
        <c:axId val="382238080"/>
        <c:axId val="382248448"/>
      </c:lineChart>
      <c:catAx>
        <c:axId val="382238080"/>
        <c:scaling>
          <c:orientation val="minMax"/>
        </c:scaling>
        <c:delete val="0"/>
        <c:axPos val="b"/>
        <c:title>
          <c:tx>
            <c:rich>
              <a:bodyPr/>
              <a:lstStyle/>
              <a:p>
                <a:pPr>
                  <a:defRPr sz="800" b="0" i="0" u="none" strike="noStrike" baseline="0">
                    <a:solidFill>
                      <a:srgbClr val="000000"/>
                    </a:solidFill>
                    <a:latin typeface="Arial Cyr"/>
                    <a:ea typeface="Arial Cyr"/>
                    <a:cs typeface="Arial Cyr"/>
                  </a:defRPr>
                </a:pPr>
                <a:r>
                  <a:t>Частота, Гц</a:t>
                </a:r>
              </a:p>
            </c:rich>
          </c:tx>
          <c:layout>
            <c:manualLayout>
              <c:xMode val="edge"/>
              <c:yMode val="edge"/>
              <c:x val="0.79099678456591638"/>
              <c:y val="0.85446009389671362"/>
            </c:manualLayout>
          </c:layout>
          <c:overlay val="0"/>
          <c:spPr>
            <a:noFill/>
            <a:ln w="25412">
              <a:noFill/>
            </a:ln>
          </c:spPr>
        </c:title>
        <c:numFmt formatCode="General" sourceLinked="1"/>
        <c:majorTickMark val="out"/>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382248448"/>
        <c:crosses val="autoZero"/>
        <c:auto val="1"/>
        <c:lblAlgn val="ctr"/>
        <c:lblOffset val="100"/>
        <c:tickLblSkip val="1"/>
        <c:tickMarkSkip val="1"/>
        <c:noMultiLvlLbl val="0"/>
      </c:catAx>
      <c:valAx>
        <c:axId val="382248448"/>
        <c:scaling>
          <c:logBase val="10"/>
          <c:orientation val="minMax"/>
          <c:min val="10"/>
        </c:scaling>
        <c:delete val="0"/>
        <c:axPos val="l"/>
        <c:title>
          <c:tx>
            <c:rich>
              <a:bodyPr/>
              <a:lstStyle/>
              <a:p>
                <a:pPr>
                  <a:defRPr sz="800" b="0" i="0" u="none" strike="noStrike" baseline="0">
                    <a:solidFill>
                      <a:srgbClr val="000000"/>
                    </a:solidFill>
                    <a:latin typeface="Arial Cyr"/>
                    <a:ea typeface="Arial Cyr"/>
                    <a:cs typeface="Arial Cyr"/>
                  </a:defRPr>
                </a:pPr>
                <a:r>
                  <a:t>Ємність,пФ</a:t>
                </a:r>
              </a:p>
            </c:rich>
          </c:tx>
          <c:layout>
            <c:manualLayout>
              <c:xMode val="edge"/>
              <c:yMode val="edge"/>
              <c:x val="0"/>
              <c:y val="0.31924882629107981"/>
            </c:manualLayout>
          </c:layout>
          <c:overlay val="0"/>
          <c:spPr>
            <a:noFill/>
            <a:ln w="25412">
              <a:noFill/>
            </a:ln>
          </c:spPr>
        </c:title>
        <c:numFmt formatCode="General" sourceLinked="1"/>
        <c:majorTickMark val="out"/>
        <c:minorTickMark val="out"/>
        <c:tickLblPos val="nextTo"/>
        <c:spPr>
          <a:ln w="3176">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382238080"/>
        <c:crosses val="autoZero"/>
        <c:crossBetween val="between"/>
      </c:valAx>
      <c:spPr>
        <a:noFill/>
        <a:ln w="25412">
          <a:noFill/>
        </a:ln>
      </c:spPr>
    </c:plotArea>
    <c:legend>
      <c:legendPos val="r"/>
      <c:layout>
        <c:manualLayout>
          <c:xMode val="edge"/>
          <c:yMode val="edge"/>
          <c:x val="0.42765273311897106"/>
          <c:y val="0"/>
          <c:w val="0.56913183279742763"/>
          <c:h val="9.3896713615023469E-2"/>
        </c:manualLayout>
      </c:layout>
      <c:overlay val="0"/>
      <c:spPr>
        <a:solidFill>
          <a:srgbClr val="FFFFFF"/>
        </a:solidFill>
        <a:ln w="25412">
          <a:noFill/>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98" b="1" i="0" u="none" strike="noStrike" baseline="0">
                <a:solidFill>
                  <a:srgbClr val="000000"/>
                </a:solidFill>
                <a:latin typeface="Arial Cyr"/>
                <a:ea typeface="Arial Cyr"/>
                <a:cs typeface="Arial Cyr"/>
              </a:defRPr>
            </a:pPr>
            <a:r>
              <a:t>II</a:t>
            </a:r>
          </a:p>
        </c:rich>
      </c:tx>
      <c:layout>
        <c:manualLayout>
          <c:xMode val="edge"/>
          <c:yMode val="edge"/>
          <c:x val="0.56774193548387097"/>
          <c:y val="0.89252336448598135"/>
        </c:manualLayout>
      </c:layout>
      <c:overlay val="0"/>
      <c:spPr>
        <a:noFill/>
        <a:ln w="25341">
          <a:noFill/>
        </a:ln>
      </c:spPr>
    </c:title>
    <c:autoTitleDeleted val="0"/>
    <c:plotArea>
      <c:layout>
        <c:manualLayout>
          <c:layoutTarget val="inner"/>
          <c:xMode val="edge"/>
          <c:yMode val="edge"/>
          <c:x val="0.16451612903225807"/>
          <c:y val="5.1401869158878503E-2"/>
          <c:w val="0.83870967741935487"/>
          <c:h val="0.71962616822429903"/>
        </c:manualLayout>
      </c:layout>
      <c:lineChart>
        <c:grouping val="standard"/>
        <c:varyColors val="0"/>
        <c:ser>
          <c:idx val="0"/>
          <c:order val="0"/>
          <c:tx>
            <c:strRef>
              <c:f>Лист2_ГК_45!$A$29</c:f>
              <c:strCache>
                <c:ptCount val="1"/>
                <c:pt idx="0">
                  <c:v>Контроль</c:v>
                </c:pt>
              </c:strCache>
            </c:strRef>
          </c:tx>
          <c:spPr>
            <a:ln w="12670">
              <a:solidFill>
                <a:srgbClr val="000080"/>
              </a:solidFill>
              <a:prstDash val="solid"/>
            </a:ln>
          </c:spPr>
          <c:marker>
            <c:symbol val="diamond"/>
            <c:size val="4"/>
            <c:spPr>
              <a:solidFill>
                <a:srgbClr val="000080"/>
              </a:solidFill>
              <a:ln>
                <a:solidFill>
                  <a:srgbClr val="000080"/>
                </a:solidFill>
                <a:prstDash val="solid"/>
              </a:ln>
            </c:spPr>
          </c:marker>
          <c:errBars>
            <c:errDir val="y"/>
            <c:errBarType val="both"/>
            <c:errValType val="percentage"/>
            <c:noEndCap val="0"/>
            <c:val val="10"/>
            <c:spPr>
              <a:ln w="12670">
                <a:solidFill>
                  <a:srgbClr val="000000"/>
                </a:solidFill>
                <a:prstDash val="solid"/>
              </a:ln>
            </c:spPr>
          </c:errBars>
          <c:cat>
            <c:numRef>
              <c:f>Лист2_ГК_45!$D$30:$D$34</c:f>
              <c:numCache>
                <c:formatCode>General</c:formatCode>
                <c:ptCount val="5"/>
                <c:pt idx="0">
                  <c:v>100</c:v>
                </c:pt>
                <c:pt idx="1">
                  <c:v>1000</c:v>
                </c:pt>
                <c:pt idx="2">
                  <c:v>10000</c:v>
                </c:pt>
                <c:pt idx="3">
                  <c:v>100000</c:v>
                </c:pt>
                <c:pt idx="4">
                  <c:v>1000000</c:v>
                </c:pt>
              </c:numCache>
            </c:numRef>
          </c:cat>
          <c:val>
            <c:numRef>
              <c:f>Лист2_ГК_45!$A$30:$A$34</c:f>
              <c:numCache>
                <c:formatCode>General</c:formatCode>
                <c:ptCount val="5"/>
                <c:pt idx="0">
                  <c:v>988</c:v>
                </c:pt>
                <c:pt idx="1">
                  <c:v>753</c:v>
                </c:pt>
                <c:pt idx="2">
                  <c:v>712</c:v>
                </c:pt>
                <c:pt idx="3">
                  <c:v>653</c:v>
                </c:pt>
                <c:pt idx="4">
                  <c:v>520</c:v>
                </c:pt>
              </c:numCache>
            </c:numRef>
          </c:val>
          <c:smooth val="0"/>
        </c:ser>
        <c:ser>
          <c:idx val="1"/>
          <c:order val="1"/>
          <c:tx>
            <c:strRef>
              <c:f>Лист2_ГК_45!$B$29</c:f>
              <c:strCache>
                <c:ptCount val="1"/>
                <c:pt idx="0">
                  <c:v>Гіпокінезія </c:v>
                </c:pt>
              </c:strCache>
            </c:strRef>
          </c:tx>
          <c:spPr>
            <a:ln w="12670">
              <a:solidFill>
                <a:srgbClr val="FF00FF"/>
              </a:solidFill>
              <a:prstDash val="solid"/>
            </a:ln>
          </c:spPr>
          <c:marker>
            <c:symbol val="square"/>
            <c:size val="4"/>
            <c:spPr>
              <a:solidFill>
                <a:srgbClr val="FF00FF"/>
              </a:solidFill>
              <a:ln>
                <a:solidFill>
                  <a:srgbClr val="FF00FF"/>
                </a:solidFill>
                <a:prstDash val="solid"/>
              </a:ln>
            </c:spPr>
          </c:marker>
          <c:errBars>
            <c:errDir val="y"/>
            <c:errBarType val="both"/>
            <c:errValType val="percentage"/>
            <c:noEndCap val="0"/>
            <c:val val="20"/>
            <c:spPr>
              <a:ln w="12670">
                <a:solidFill>
                  <a:srgbClr val="000000"/>
                </a:solidFill>
                <a:prstDash val="solid"/>
              </a:ln>
            </c:spPr>
          </c:errBars>
          <c:cat>
            <c:numRef>
              <c:f>Лист2_ГК_45!$D$30:$D$34</c:f>
              <c:numCache>
                <c:formatCode>General</c:formatCode>
                <c:ptCount val="5"/>
                <c:pt idx="0">
                  <c:v>100</c:v>
                </c:pt>
                <c:pt idx="1">
                  <c:v>1000</c:v>
                </c:pt>
                <c:pt idx="2">
                  <c:v>10000</c:v>
                </c:pt>
                <c:pt idx="3">
                  <c:v>100000</c:v>
                </c:pt>
                <c:pt idx="4">
                  <c:v>1000000</c:v>
                </c:pt>
              </c:numCache>
            </c:numRef>
          </c:cat>
          <c:val>
            <c:numRef>
              <c:f>Лист2_ГК_45!$B$30:$B$34</c:f>
              <c:numCache>
                <c:formatCode>General</c:formatCode>
                <c:ptCount val="5"/>
                <c:pt idx="0">
                  <c:v>473</c:v>
                </c:pt>
                <c:pt idx="1">
                  <c:v>266</c:v>
                </c:pt>
                <c:pt idx="2">
                  <c:v>236</c:v>
                </c:pt>
                <c:pt idx="3">
                  <c:v>222</c:v>
                </c:pt>
                <c:pt idx="4">
                  <c:v>163</c:v>
                </c:pt>
              </c:numCache>
            </c:numRef>
          </c:val>
          <c:smooth val="0"/>
        </c:ser>
        <c:dLbls>
          <c:showLegendKey val="0"/>
          <c:showVal val="0"/>
          <c:showCatName val="0"/>
          <c:showSerName val="0"/>
          <c:showPercent val="0"/>
          <c:showBubbleSize val="0"/>
        </c:dLbls>
        <c:marker val="1"/>
        <c:smooth val="0"/>
        <c:axId val="405478784"/>
        <c:axId val="405489152"/>
      </c:lineChart>
      <c:catAx>
        <c:axId val="405478784"/>
        <c:scaling>
          <c:orientation val="minMax"/>
        </c:scaling>
        <c:delete val="0"/>
        <c:axPos val="b"/>
        <c:title>
          <c:tx>
            <c:rich>
              <a:bodyPr/>
              <a:lstStyle/>
              <a:p>
                <a:pPr>
                  <a:defRPr sz="798" b="0" i="0" u="none" strike="noStrike" baseline="0">
                    <a:solidFill>
                      <a:srgbClr val="000000"/>
                    </a:solidFill>
                    <a:latin typeface="Arial Cyr"/>
                    <a:ea typeface="Arial Cyr"/>
                    <a:cs typeface="Arial Cyr"/>
                  </a:defRPr>
                </a:pPr>
                <a:r>
                  <a:t>Частота, Гц</a:t>
                </a:r>
              </a:p>
            </c:rich>
          </c:tx>
          <c:layout>
            <c:manualLayout>
              <c:xMode val="edge"/>
              <c:yMode val="edge"/>
              <c:x val="0.7870967741935484"/>
              <c:y val="0.86448598130841126"/>
            </c:manualLayout>
          </c:layout>
          <c:overlay val="0"/>
          <c:spPr>
            <a:noFill/>
            <a:ln w="25341">
              <a:noFill/>
            </a:ln>
          </c:spPr>
        </c:title>
        <c:numFmt formatCode="General" sourceLinked="1"/>
        <c:majorTickMark val="out"/>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Cyr"/>
                <a:ea typeface="Arial Cyr"/>
                <a:cs typeface="Arial Cyr"/>
              </a:defRPr>
            </a:pPr>
            <a:endParaRPr lang="ru-RU"/>
          </a:p>
        </c:txPr>
        <c:crossAx val="405489152"/>
        <c:crosses val="autoZero"/>
        <c:auto val="1"/>
        <c:lblAlgn val="ctr"/>
        <c:lblOffset val="100"/>
        <c:tickLblSkip val="1"/>
        <c:tickMarkSkip val="1"/>
        <c:noMultiLvlLbl val="0"/>
      </c:catAx>
      <c:valAx>
        <c:axId val="405489152"/>
        <c:scaling>
          <c:orientation val="minMax"/>
          <c:max val="1100"/>
          <c:min val="100"/>
        </c:scaling>
        <c:delete val="0"/>
        <c:axPos val="l"/>
        <c:title>
          <c:tx>
            <c:rich>
              <a:bodyPr/>
              <a:lstStyle/>
              <a:p>
                <a:pPr>
                  <a:defRPr sz="798" b="0" i="0" u="none" strike="noStrike" baseline="0">
                    <a:solidFill>
                      <a:srgbClr val="000000"/>
                    </a:solidFill>
                    <a:latin typeface="Arial Cyr"/>
                    <a:ea typeface="Arial Cyr"/>
                    <a:cs typeface="Arial Cyr"/>
                  </a:defRPr>
                </a:pPr>
                <a:r>
                  <a:t>Імпеданс,Ом</a:t>
                </a:r>
              </a:p>
            </c:rich>
          </c:tx>
          <c:layout>
            <c:manualLayout>
              <c:xMode val="edge"/>
              <c:yMode val="edge"/>
              <c:x val="0"/>
              <c:y val="0.26635514018691586"/>
            </c:manualLayout>
          </c:layout>
          <c:overlay val="0"/>
          <c:spPr>
            <a:noFill/>
            <a:ln w="25341">
              <a:noFill/>
            </a:ln>
          </c:spPr>
        </c:title>
        <c:numFmt formatCode="General" sourceLinked="1"/>
        <c:majorTickMark val="out"/>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Cyr"/>
                <a:ea typeface="Arial Cyr"/>
                <a:cs typeface="Arial Cyr"/>
              </a:defRPr>
            </a:pPr>
            <a:endParaRPr lang="ru-RU"/>
          </a:p>
        </c:txPr>
        <c:crossAx val="405478784"/>
        <c:crosses val="autoZero"/>
        <c:crossBetween val="between"/>
        <c:majorUnit val="200"/>
      </c:valAx>
      <c:spPr>
        <a:noFill/>
        <a:ln w="25341">
          <a:noFill/>
        </a:ln>
      </c:spPr>
    </c:plotArea>
    <c:legend>
      <c:legendPos val="r"/>
      <c:layout>
        <c:manualLayout>
          <c:xMode val="edge"/>
          <c:yMode val="edge"/>
          <c:x val="0.4258064516129032"/>
          <c:y val="0"/>
          <c:w val="0.57096774193548383"/>
          <c:h val="9.3457943925233641E-2"/>
        </c:manualLayout>
      </c:layout>
      <c:overlay val="0"/>
      <c:spPr>
        <a:solidFill>
          <a:srgbClr val="FFFFFF"/>
        </a:solidFill>
        <a:ln w="25341">
          <a:noFill/>
        </a:ln>
      </c:spPr>
      <c:txPr>
        <a:bodyPr/>
        <a:lstStyle/>
        <a:p>
          <a:pPr>
            <a:defRPr sz="733"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798"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96" b="1" i="0" u="none" strike="noStrike" baseline="0">
                <a:solidFill>
                  <a:srgbClr val="000000"/>
                </a:solidFill>
                <a:latin typeface="Arial Cyr"/>
                <a:ea typeface="Arial Cyr"/>
                <a:cs typeface="Arial Cyr"/>
              </a:defRPr>
            </a:pPr>
            <a:r>
              <a:t>III</a:t>
            </a:r>
          </a:p>
        </c:rich>
      </c:tx>
      <c:layout>
        <c:manualLayout>
          <c:xMode val="edge"/>
          <c:yMode val="edge"/>
          <c:x val="0.55663430420711979"/>
          <c:y val="0.89565217391304353"/>
        </c:manualLayout>
      </c:layout>
      <c:overlay val="0"/>
      <c:spPr>
        <a:noFill/>
        <a:ln w="25303">
          <a:noFill/>
        </a:ln>
      </c:spPr>
    </c:title>
    <c:autoTitleDeleted val="0"/>
    <c:plotArea>
      <c:layout>
        <c:manualLayout>
          <c:layoutTarget val="inner"/>
          <c:xMode val="edge"/>
          <c:yMode val="edge"/>
          <c:x val="0.16181229773462782"/>
          <c:y val="4.7826086956521741E-2"/>
          <c:w val="0.8381877022653722"/>
          <c:h val="0.75652173913043474"/>
        </c:manualLayout>
      </c:layout>
      <c:lineChart>
        <c:grouping val="standard"/>
        <c:varyColors val="0"/>
        <c:ser>
          <c:idx val="0"/>
          <c:order val="0"/>
          <c:tx>
            <c:strRef>
              <c:f>Лист2_ГК_45!$A$56</c:f>
              <c:strCache>
                <c:ptCount val="1"/>
                <c:pt idx="0">
                  <c:v>Контроль</c:v>
                </c:pt>
              </c:strCache>
            </c:strRef>
          </c:tx>
          <c:spPr>
            <a:ln w="12652">
              <a:solidFill>
                <a:srgbClr val="000080"/>
              </a:solidFill>
              <a:prstDash val="solid"/>
            </a:ln>
          </c:spPr>
          <c:marker>
            <c:symbol val="diamond"/>
            <c:size val="4"/>
            <c:spPr>
              <a:solidFill>
                <a:srgbClr val="000080"/>
              </a:solidFill>
              <a:ln>
                <a:solidFill>
                  <a:srgbClr val="000080"/>
                </a:solidFill>
                <a:prstDash val="solid"/>
              </a:ln>
            </c:spPr>
          </c:marker>
          <c:errBars>
            <c:errDir val="y"/>
            <c:errBarType val="both"/>
            <c:errValType val="percentage"/>
            <c:noEndCap val="0"/>
            <c:val val="10"/>
            <c:spPr>
              <a:ln w="12652">
                <a:solidFill>
                  <a:srgbClr val="000000"/>
                </a:solidFill>
                <a:prstDash val="solid"/>
              </a:ln>
            </c:spPr>
          </c:errBars>
          <c:cat>
            <c:numRef>
              <c:f>Лист2_ГК_45!$D$57:$D$61</c:f>
              <c:numCache>
                <c:formatCode>General</c:formatCode>
                <c:ptCount val="5"/>
                <c:pt idx="0">
                  <c:v>100</c:v>
                </c:pt>
                <c:pt idx="1">
                  <c:v>1000</c:v>
                </c:pt>
                <c:pt idx="2">
                  <c:v>10000</c:v>
                </c:pt>
                <c:pt idx="3">
                  <c:v>100000</c:v>
                </c:pt>
                <c:pt idx="4">
                  <c:v>1000000</c:v>
                </c:pt>
              </c:numCache>
            </c:numRef>
          </c:cat>
          <c:val>
            <c:numRef>
              <c:f>Лист2_ГК_45!$A$57:$A$61</c:f>
              <c:numCache>
                <c:formatCode>General</c:formatCode>
                <c:ptCount val="5"/>
                <c:pt idx="0">
                  <c:v>1108</c:v>
                </c:pt>
                <c:pt idx="1">
                  <c:v>758</c:v>
                </c:pt>
                <c:pt idx="2">
                  <c:v>715</c:v>
                </c:pt>
                <c:pt idx="3">
                  <c:v>658</c:v>
                </c:pt>
                <c:pt idx="4">
                  <c:v>540</c:v>
                </c:pt>
              </c:numCache>
            </c:numRef>
          </c:val>
          <c:smooth val="0"/>
        </c:ser>
        <c:ser>
          <c:idx val="1"/>
          <c:order val="1"/>
          <c:tx>
            <c:strRef>
              <c:f>Лист2_ГК_45!$B$56</c:f>
              <c:strCache>
                <c:ptCount val="1"/>
                <c:pt idx="0">
                  <c:v>Гіпокінезія</c:v>
                </c:pt>
              </c:strCache>
            </c:strRef>
          </c:tx>
          <c:spPr>
            <a:ln w="12652">
              <a:solidFill>
                <a:srgbClr val="FF00FF"/>
              </a:solidFill>
              <a:prstDash val="solid"/>
            </a:ln>
          </c:spPr>
          <c:marker>
            <c:symbol val="square"/>
            <c:size val="4"/>
            <c:spPr>
              <a:solidFill>
                <a:srgbClr val="FF00FF"/>
              </a:solidFill>
              <a:ln>
                <a:solidFill>
                  <a:srgbClr val="FF00FF"/>
                </a:solidFill>
                <a:prstDash val="solid"/>
              </a:ln>
            </c:spPr>
          </c:marker>
          <c:errBars>
            <c:errDir val="y"/>
            <c:errBarType val="both"/>
            <c:errValType val="percentage"/>
            <c:noEndCap val="0"/>
            <c:val val="15"/>
            <c:spPr>
              <a:ln w="12652">
                <a:solidFill>
                  <a:srgbClr val="000000"/>
                </a:solidFill>
                <a:prstDash val="solid"/>
              </a:ln>
            </c:spPr>
          </c:errBars>
          <c:cat>
            <c:numRef>
              <c:f>Лист2_ГК_45!$D$57:$D$61</c:f>
              <c:numCache>
                <c:formatCode>General</c:formatCode>
                <c:ptCount val="5"/>
                <c:pt idx="0">
                  <c:v>100</c:v>
                </c:pt>
                <c:pt idx="1">
                  <c:v>1000</c:v>
                </c:pt>
                <c:pt idx="2">
                  <c:v>10000</c:v>
                </c:pt>
                <c:pt idx="3">
                  <c:v>100000</c:v>
                </c:pt>
                <c:pt idx="4">
                  <c:v>1000000</c:v>
                </c:pt>
              </c:numCache>
            </c:numRef>
          </c:cat>
          <c:val>
            <c:numRef>
              <c:f>Лист2_ГК_45!$B$57:$B$61</c:f>
              <c:numCache>
                <c:formatCode>General</c:formatCode>
                <c:ptCount val="5"/>
                <c:pt idx="0">
                  <c:v>630</c:v>
                </c:pt>
                <c:pt idx="1">
                  <c:v>273</c:v>
                </c:pt>
                <c:pt idx="2">
                  <c:v>238</c:v>
                </c:pt>
                <c:pt idx="3">
                  <c:v>220</c:v>
                </c:pt>
                <c:pt idx="4">
                  <c:v>186</c:v>
                </c:pt>
              </c:numCache>
            </c:numRef>
          </c:val>
          <c:smooth val="0"/>
        </c:ser>
        <c:dLbls>
          <c:showLegendKey val="0"/>
          <c:showVal val="0"/>
          <c:showCatName val="0"/>
          <c:showSerName val="0"/>
          <c:showPercent val="0"/>
          <c:showBubbleSize val="0"/>
        </c:dLbls>
        <c:marker val="1"/>
        <c:smooth val="0"/>
        <c:axId val="405581184"/>
        <c:axId val="405583360"/>
      </c:lineChart>
      <c:catAx>
        <c:axId val="405581184"/>
        <c:scaling>
          <c:orientation val="minMax"/>
        </c:scaling>
        <c:delete val="0"/>
        <c:axPos val="b"/>
        <c:title>
          <c:tx>
            <c:rich>
              <a:bodyPr/>
              <a:lstStyle/>
              <a:p>
                <a:pPr>
                  <a:defRPr sz="797" b="0" i="0" u="none" strike="noStrike" baseline="0">
                    <a:solidFill>
                      <a:srgbClr val="000000"/>
                    </a:solidFill>
                    <a:latin typeface="Arial Cyr"/>
                    <a:ea typeface="Arial Cyr"/>
                    <a:cs typeface="Arial Cyr"/>
                  </a:defRPr>
                </a:pPr>
                <a:r>
                  <a:t>Частота, Гц</a:t>
                </a:r>
              </a:p>
            </c:rich>
          </c:tx>
          <c:layout>
            <c:manualLayout>
              <c:xMode val="edge"/>
              <c:yMode val="edge"/>
              <c:x val="0.79288025889967639"/>
              <c:y val="0.89565217391304353"/>
            </c:manualLayout>
          </c:layout>
          <c:overlay val="0"/>
          <c:spPr>
            <a:noFill/>
            <a:ln w="25303">
              <a:noFill/>
            </a:ln>
          </c:spPr>
        </c:title>
        <c:numFmt formatCode="General" sourceLinked="1"/>
        <c:majorTickMark val="out"/>
        <c:minorTickMark val="none"/>
        <c:tickLblPos val="nextTo"/>
        <c:spPr>
          <a:ln w="3163">
            <a:solidFill>
              <a:srgbClr val="000000"/>
            </a:solidFill>
            <a:prstDash val="solid"/>
          </a:ln>
        </c:spPr>
        <c:txPr>
          <a:bodyPr rot="0" vert="horz"/>
          <a:lstStyle/>
          <a:p>
            <a:pPr>
              <a:defRPr sz="797" b="0" i="0" u="none" strike="noStrike" baseline="0">
                <a:solidFill>
                  <a:srgbClr val="000000"/>
                </a:solidFill>
                <a:latin typeface="Arial Cyr"/>
                <a:ea typeface="Arial Cyr"/>
                <a:cs typeface="Arial Cyr"/>
              </a:defRPr>
            </a:pPr>
            <a:endParaRPr lang="ru-RU"/>
          </a:p>
        </c:txPr>
        <c:crossAx val="405583360"/>
        <c:crosses val="autoZero"/>
        <c:auto val="1"/>
        <c:lblAlgn val="ctr"/>
        <c:lblOffset val="100"/>
        <c:tickLblSkip val="1"/>
        <c:tickMarkSkip val="1"/>
        <c:noMultiLvlLbl val="0"/>
      </c:catAx>
      <c:valAx>
        <c:axId val="405583360"/>
        <c:scaling>
          <c:orientation val="minMax"/>
        </c:scaling>
        <c:delete val="0"/>
        <c:axPos val="l"/>
        <c:title>
          <c:tx>
            <c:rich>
              <a:bodyPr/>
              <a:lstStyle/>
              <a:p>
                <a:pPr>
                  <a:defRPr sz="797" b="0" i="0" u="none" strike="noStrike" baseline="0">
                    <a:solidFill>
                      <a:srgbClr val="000000"/>
                    </a:solidFill>
                    <a:latin typeface="Arial Cyr"/>
                    <a:ea typeface="Arial Cyr"/>
                    <a:cs typeface="Arial Cyr"/>
                  </a:defRPr>
                </a:pPr>
                <a:r>
                  <a:t>Активний опір,Ом</a:t>
                </a:r>
              </a:p>
            </c:rich>
          </c:tx>
          <c:layout>
            <c:manualLayout>
              <c:xMode val="edge"/>
              <c:yMode val="edge"/>
              <c:x val="0"/>
              <c:y val="0.26956521739130435"/>
            </c:manualLayout>
          </c:layout>
          <c:overlay val="0"/>
          <c:spPr>
            <a:noFill/>
            <a:ln w="25303">
              <a:noFill/>
            </a:ln>
          </c:spPr>
        </c:title>
        <c:numFmt formatCode="General" sourceLinked="1"/>
        <c:majorTickMark val="out"/>
        <c:minorTickMark val="none"/>
        <c:tickLblPos val="nextTo"/>
        <c:spPr>
          <a:ln w="3163">
            <a:solidFill>
              <a:srgbClr val="000000"/>
            </a:solidFill>
            <a:prstDash val="solid"/>
          </a:ln>
        </c:spPr>
        <c:txPr>
          <a:bodyPr rot="0" vert="horz"/>
          <a:lstStyle/>
          <a:p>
            <a:pPr>
              <a:defRPr sz="797" b="0" i="0" u="none" strike="noStrike" baseline="0">
                <a:solidFill>
                  <a:srgbClr val="000000"/>
                </a:solidFill>
                <a:latin typeface="Arial Cyr"/>
                <a:ea typeface="Arial Cyr"/>
                <a:cs typeface="Arial Cyr"/>
              </a:defRPr>
            </a:pPr>
            <a:endParaRPr lang="ru-RU"/>
          </a:p>
        </c:txPr>
        <c:crossAx val="405581184"/>
        <c:crosses val="autoZero"/>
        <c:crossBetween val="between"/>
      </c:valAx>
      <c:spPr>
        <a:noFill/>
        <a:ln w="25303">
          <a:noFill/>
        </a:ln>
      </c:spPr>
    </c:plotArea>
    <c:legend>
      <c:legendPos val="r"/>
      <c:layout>
        <c:manualLayout>
          <c:xMode val="edge"/>
          <c:yMode val="edge"/>
          <c:x val="0.4336569579288026"/>
          <c:y val="0"/>
          <c:w val="0.56310679611650483"/>
          <c:h val="8.6956521739130432E-2"/>
        </c:manualLayout>
      </c:layout>
      <c:overlay val="0"/>
      <c:spPr>
        <a:solidFill>
          <a:srgbClr val="FFFFFF"/>
        </a:solidFill>
        <a:ln w="25303">
          <a:noFill/>
        </a:ln>
      </c:spPr>
      <c:txPr>
        <a:bodyPr/>
        <a:lstStyle/>
        <a:p>
          <a:pPr>
            <a:defRPr sz="732"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797"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22" b="1" i="0" u="none" strike="noStrike" baseline="0">
                <a:solidFill>
                  <a:srgbClr val="000000"/>
                </a:solidFill>
                <a:latin typeface="Arial Cyr"/>
                <a:ea typeface="Arial Cyr"/>
                <a:cs typeface="Arial Cyr"/>
              </a:defRPr>
            </a:pPr>
            <a:r>
              <a:t>A</a:t>
            </a:r>
          </a:p>
        </c:rich>
      </c:tx>
      <c:layout>
        <c:manualLayout>
          <c:xMode val="edge"/>
          <c:yMode val="edge"/>
          <c:x val="0.50579150579150578"/>
          <c:y val="0"/>
        </c:manualLayout>
      </c:layout>
      <c:overlay val="0"/>
      <c:spPr>
        <a:noFill/>
        <a:ln w="25319">
          <a:noFill/>
        </a:ln>
      </c:spPr>
    </c:title>
    <c:autoTitleDeleted val="0"/>
    <c:plotArea>
      <c:layout>
        <c:manualLayout>
          <c:layoutTarget val="inner"/>
          <c:xMode val="edge"/>
          <c:yMode val="edge"/>
          <c:x val="0.12741312741312741"/>
          <c:y val="4.1984732824427481E-2"/>
          <c:w val="0.87644787644787647"/>
          <c:h val="0.80152671755725191"/>
        </c:manualLayout>
      </c:layout>
      <c:lineChart>
        <c:grouping val="standard"/>
        <c:varyColors val="0"/>
        <c:ser>
          <c:idx val="0"/>
          <c:order val="0"/>
          <c:tx>
            <c:strRef>
              <c:f>'Лист4(гипокинезия)'!$A$73</c:f>
              <c:strCache>
                <c:ptCount val="1"/>
                <c:pt idx="0">
                  <c:v>Контроль</c:v>
                </c:pt>
              </c:strCache>
            </c:strRef>
          </c:tx>
          <c:spPr>
            <a:ln w="12660">
              <a:solidFill>
                <a:srgbClr val="000080"/>
              </a:solidFill>
              <a:prstDash val="lgDash"/>
            </a:ln>
          </c:spPr>
          <c:marker>
            <c:symbol val="diamond"/>
            <c:size val="4"/>
            <c:spPr>
              <a:solidFill>
                <a:srgbClr val="000080"/>
              </a:solidFill>
              <a:ln>
                <a:solidFill>
                  <a:srgbClr val="000080"/>
                </a:solidFill>
                <a:prstDash val="solid"/>
              </a:ln>
            </c:spPr>
          </c:marker>
          <c:dPt>
            <c:idx val="1"/>
            <c:marker>
              <c:symbol val="none"/>
            </c:marker>
            <c:bubble3D val="0"/>
            <c:spPr>
              <a:ln w="12660">
                <a:solidFill>
                  <a:srgbClr val="000080"/>
                </a:solidFill>
                <a:prstDash val="lgDash"/>
              </a:ln>
            </c:spPr>
          </c:dPt>
          <c:dPt>
            <c:idx val="2"/>
            <c:marker>
              <c:symbol val="none"/>
            </c:marker>
            <c:bubble3D val="0"/>
            <c:spPr>
              <a:ln w="12660">
                <a:solidFill>
                  <a:srgbClr val="000080"/>
                </a:solidFill>
                <a:prstDash val="lgDash"/>
              </a:ln>
            </c:spPr>
          </c:dPt>
          <c:dPt>
            <c:idx val="4"/>
            <c:marker>
              <c:symbol val="none"/>
            </c:marker>
            <c:bubble3D val="0"/>
            <c:spPr>
              <a:ln w="12660">
                <a:solidFill>
                  <a:srgbClr val="000080"/>
                </a:solidFill>
                <a:prstDash val="lgDash"/>
              </a:ln>
            </c:spPr>
          </c:dPt>
          <c:dPt>
            <c:idx val="6"/>
            <c:marker>
              <c:symbol val="none"/>
            </c:marker>
            <c:bubble3D val="0"/>
            <c:spPr>
              <a:ln w="12660">
                <a:solidFill>
                  <a:srgbClr val="000080"/>
                </a:solidFill>
                <a:prstDash val="lgDash"/>
              </a:ln>
            </c:spPr>
          </c:dPt>
          <c:dPt>
            <c:idx val="7"/>
            <c:marker>
              <c:symbol val="none"/>
            </c:marker>
            <c:bubble3D val="0"/>
            <c:spPr>
              <a:ln w="12660">
                <a:solidFill>
                  <a:srgbClr val="000080"/>
                </a:solidFill>
                <a:prstDash val="lgDash"/>
              </a:ln>
            </c:spPr>
          </c:dPt>
          <c:dPt>
            <c:idx val="8"/>
            <c:marker>
              <c:symbol val="none"/>
            </c:marker>
            <c:bubble3D val="0"/>
            <c:spPr>
              <a:ln w="12660">
                <a:solidFill>
                  <a:srgbClr val="000080"/>
                </a:solidFill>
                <a:prstDash val="lgDash"/>
              </a:ln>
            </c:spPr>
          </c:dPt>
          <c:dPt>
            <c:idx val="9"/>
            <c:marker>
              <c:symbol val="none"/>
            </c:marker>
            <c:bubble3D val="0"/>
            <c:spPr>
              <a:ln w="12660">
                <a:solidFill>
                  <a:srgbClr val="000080"/>
                </a:solidFill>
                <a:prstDash val="lgDash"/>
              </a:ln>
            </c:spPr>
          </c:dPt>
          <c:cat>
            <c:numRef>
              <c:f>'Лист4(гипокинезия)'!$B$72:$L$72</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cat>
          <c:val>
            <c:numRef>
              <c:f>'Лист4(гипокинезия)'!$B$73:$L$73</c:f>
              <c:numCache>
                <c:formatCode>General</c:formatCode>
                <c:ptCount val="11"/>
                <c:pt idx="0">
                  <c:v>0</c:v>
                </c:pt>
                <c:pt idx="1">
                  <c:v>2.1</c:v>
                </c:pt>
                <c:pt idx="2">
                  <c:v>4.2</c:v>
                </c:pt>
                <c:pt idx="3">
                  <c:v>6.3</c:v>
                </c:pt>
                <c:pt idx="4">
                  <c:v>6.65</c:v>
                </c:pt>
                <c:pt idx="5">
                  <c:v>7</c:v>
                </c:pt>
                <c:pt idx="6">
                  <c:v>6.62</c:v>
                </c:pt>
                <c:pt idx="7">
                  <c:v>6.24</c:v>
                </c:pt>
                <c:pt idx="8">
                  <c:v>5.86</c:v>
                </c:pt>
                <c:pt idx="9">
                  <c:v>5.48</c:v>
                </c:pt>
                <c:pt idx="10">
                  <c:v>5.0999999999999996</c:v>
                </c:pt>
              </c:numCache>
            </c:numRef>
          </c:val>
          <c:smooth val="0"/>
        </c:ser>
        <c:ser>
          <c:idx val="1"/>
          <c:order val="1"/>
          <c:tx>
            <c:strRef>
              <c:f>'Лист4(гипокинезия)'!$A$74</c:f>
              <c:strCache>
                <c:ptCount val="1"/>
                <c:pt idx="0">
                  <c:v>Гіпокінезія</c:v>
                </c:pt>
              </c:strCache>
            </c:strRef>
          </c:tx>
          <c:spPr>
            <a:ln w="12660">
              <a:solidFill>
                <a:srgbClr val="FF00FF"/>
              </a:solidFill>
              <a:prstDash val="lgDash"/>
            </a:ln>
          </c:spPr>
          <c:marker>
            <c:symbol val="square"/>
            <c:size val="4"/>
            <c:spPr>
              <a:solidFill>
                <a:srgbClr val="FF00FF"/>
              </a:solidFill>
              <a:ln>
                <a:solidFill>
                  <a:srgbClr val="FF00FF"/>
                </a:solidFill>
                <a:prstDash val="solid"/>
              </a:ln>
            </c:spPr>
          </c:marker>
          <c:dPt>
            <c:idx val="1"/>
            <c:marker>
              <c:symbol val="none"/>
            </c:marker>
            <c:bubble3D val="0"/>
          </c:dPt>
          <c:dPt>
            <c:idx val="2"/>
            <c:marker>
              <c:symbol val="none"/>
            </c:marker>
            <c:bubble3D val="0"/>
          </c:dPt>
          <c:dPt>
            <c:idx val="4"/>
            <c:marker>
              <c:symbol val="none"/>
            </c:marker>
            <c:bubble3D val="0"/>
          </c:dPt>
          <c:dPt>
            <c:idx val="6"/>
            <c:marker>
              <c:symbol val="none"/>
            </c:marker>
            <c:bubble3D val="0"/>
          </c:dPt>
          <c:dPt>
            <c:idx val="7"/>
            <c:marker>
              <c:symbol val="none"/>
            </c:marker>
            <c:bubble3D val="0"/>
          </c:dPt>
          <c:dPt>
            <c:idx val="8"/>
            <c:marker>
              <c:symbol val="none"/>
            </c:marker>
            <c:bubble3D val="0"/>
          </c:dPt>
          <c:dPt>
            <c:idx val="9"/>
            <c:marker>
              <c:symbol val="none"/>
            </c:marker>
            <c:bubble3D val="0"/>
          </c:dPt>
          <c:cat>
            <c:numRef>
              <c:f>'Лист4(гипокинезия)'!$B$72:$L$72</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cat>
          <c:val>
            <c:numRef>
              <c:f>'Лист4(гипокинезия)'!$B$74:$L$74</c:f>
              <c:numCache>
                <c:formatCode>General</c:formatCode>
                <c:ptCount val="11"/>
                <c:pt idx="0">
                  <c:v>0</c:v>
                </c:pt>
                <c:pt idx="1">
                  <c:v>1.5</c:v>
                </c:pt>
                <c:pt idx="2">
                  <c:v>3</c:v>
                </c:pt>
                <c:pt idx="3">
                  <c:v>4.5</c:v>
                </c:pt>
                <c:pt idx="4">
                  <c:v>4.8</c:v>
                </c:pt>
                <c:pt idx="5">
                  <c:v>5.0999999999999996</c:v>
                </c:pt>
                <c:pt idx="6">
                  <c:v>4.9000000000000004</c:v>
                </c:pt>
                <c:pt idx="7">
                  <c:v>4.7</c:v>
                </c:pt>
                <c:pt idx="8">
                  <c:v>4.5</c:v>
                </c:pt>
                <c:pt idx="9">
                  <c:v>4.3</c:v>
                </c:pt>
                <c:pt idx="10">
                  <c:v>4.0999999999999996</c:v>
                </c:pt>
              </c:numCache>
            </c:numRef>
          </c:val>
          <c:smooth val="0"/>
        </c:ser>
        <c:dLbls>
          <c:showLegendKey val="0"/>
          <c:showVal val="0"/>
          <c:showCatName val="0"/>
          <c:showSerName val="0"/>
          <c:showPercent val="0"/>
          <c:showBubbleSize val="0"/>
        </c:dLbls>
        <c:marker val="1"/>
        <c:smooth val="0"/>
        <c:axId val="308713728"/>
        <c:axId val="308949760"/>
      </c:lineChart>
      <c:catAx>
        <c:axId val="308713728"/>
        <c:scaling>
          <c:orientation val="minMax"/>
        </c:scaling>
        <c:delete val="0"/>
        <c:axPos val="b"/>
        <c:title>
          <c:tx>
            <c:rich>
              <a:bodyPr/>
              <a:lstStyle/>
              <a:p>
                <a:pPr>
                  <a:defRPr sz="797" b="0" i="0" u="none" strike="noStrike" baseline="0">
                    <a:solidFill>
                      <a:srgbClr val="000000"/>
                    </a:solidFill>
                    <a:latin typeface="Arial Cyr"/>
                    <a:ea typeface="Arial Cyr"/>
                    <a:cs typeface="Arial Cyr"/>
                  </a:defRPr>
                </a:pPr>
                <a:r>
                  <a:t>Навантаження,% від маси тіла</a:t>
                </a:r>
              </a:p>
            </c:rich>
          </c:tx>
          <c:layout>
            <c:manualLayout>
              <c:xMode val="edge"/>
              <c:yMode val="edge"/>
              <c:x val="0.37065637065637064"/>
              <c:y val="0.91984732824427484"/>
            </c:manualLayout>
          </c:layout>
          <c:overlay val="0"/>
          <c:spPr>
            <a:noFill/>
            <a:ln w="25319">
              <a:noFill/>
            </a:ln>
          </c:spPr>
        </c:title>
        <c:numFmt formatCode="General" sourceLinked="1"/>
        <c:majorTickMark val="out"/>
        <c:minorTickMark val="none"/>
        <c:tickLblPos val="nextTo"/>
        <c:spPr>
          <a:ln w="3165">
            <a:solidFill>
              <a:srgbClr val="000000"/>
            </a:solidFill>
            <a:prstDash val="solid"/>
          </a:ln>
        </c:spPr>
        <c:txPr>
          <a:bodyPr rot="0" vert="horz"/>
          <a:lstStyle/>
          <a:p>
            <a:pPr>
              <a:defRPr sz="698" b="0" i="0" u="none" strike="noStrike" baseline="0">
                <a:solidFill>
                  <a:srgbClr val="000000"/>
                </a:solidFill>
                <a:latin typeface="Arial Cyr"/>
                <a:ea typeface="Arial Cyr"/>
                <a:cs typeface="Arial Cyr"/>
              </a:defRPr>
            </a:pPr>
            <a:endParaRPr lang="ru-RU"/>
          </a:p>
        </c:txPr>
        <c:crossAx val="308949760"/>
        <c:crosses val="autoZero"/>
        <c:auto val="1"/>
        <c:lblAlgn val="ctr"/>
        <c:lblOffset val="100"/>
        <c:tickLblSkip val="1"/>
        <c:tickMarkSkip val="1"/>
        <c:noMultiLvlLbl val="0"/>
      </c:catAx>
      <c:valAx>
        <c:axId val="308949760"/>
        <c:scaling>
          <c:orientation val="minMax"/>
        </c:scaling>
        <c:delete val="0"/>
        <c:axPos val="l"/>
        <c:title>
          <c:tx>
            <c:rich>
              <a:bodyPr/>
              <a:lstStyle/>
              <a:p>
                <a:pPr>
                  <a:defRPr sz="797" b="0" i="0" u="none" strike="noStrike" baseline="0">
                    <a:solidFill>
                      <a:srgbClr val="000000"/>
                    </a:solidFill>
                    <a:latin typeface="Arial Cyr"/>
                    <a:ea typeface="Arial Cyr"/>
                    <a:cs typeface="Arial Cyr"/>
                  </a:defRPr>
                </a:pPr>
                <a:r>
                  <a:t>Амплітуда/Навантаження, мкВ/г</a:t>
                </a:r>
              </a:p>
            </c:rich>
          </c:tx>
          <c:layout>
            <c:manualLayout>
              <c:xMode val="edge"/>
              <c:yMode val="edge"/>
              <c:x val="0"/>
              <c:y val="0.12595419847328243"/>
            </c:manualLayout>
          </c:layout>
          <c:overlay val="0"/>
          <c:spPr>
            <a:noFill/>
            <a:ln w="25319">
              <a:noFill/>
            </a:ln>
          </c:spPr>
        </c:title>
        <c:numFmt formatCode="General" sourceLinked="1"/>
        <c:majorTickMark val="out"/>
        <c:minorTickMark val="none"/>
        <c:tickLblPos val="nextTo"/>
        <c:spPr>
          <a:ln w="3165">
            <a:solidFill>
              <a:srgbClr val="000000"/>
            </a:solidFill>
            <a:prstDash val="solid"/>
          </a:ln>
        </c:spPr>
        <c:txPr>
          <a:bodyPr rot="0" vert="horz"/>
          <a:lstStyle/>
          <a:p>
            <a:pPr>
              <a:defRPr sz="797" b="0" i="0" u="none" strike="noStrike" baseline="0">
                <a:solidFill>
                  <a:srgbClr val="000000"/>
                </a:solidFill>
                <a:latin typeface="Arial Cyr"/>
                <a:ea typeface="Arial Cyr"/>
                <a:cs typeface="Arial Cyr"/>
              </a:defRPr>
            </a:pPr>
            <a:endParaRPr lang="ru-RU"/>
          </a:p>
        </c:txPr>
        <c:crossAx val="308713728"/>
        <c:crosses val="autoZero"/>
        <c:crossBetween val="between"/>
      </c:valAx>
      <c:spPr>
        <a:noFill/>
        <a:ln w="25319">
          <a:noFill/>
        </a:ln>
      </c:spPr>
    </c:plotArea>
    <c:legend>
      <c:legendPos val="r"/>
      <c:layout>
        <c:manualLayout>
          <c:xMode val="edge"/>
          <c:yMode val="edge"/>
          <c:x val="0.5714285714285714"/>
          <c:y val="0.72900763358778631"/>
          <c:w val="0.42857142857142855"/>
          <c:h val="9.9236641221374045E-2"/>
        </c:manualLayout>
      </c:layout>
      <c:overlay val="0"/>
      <c:spPr>
        <a:solidFill>
          <a:srgbClr val="FFFFFF"/>
        </a:solidFill>
        <a:ln w="25319">
          <a:noFill/>
        </a:ln>
      </c:spPr>
      <c:txPr>
        <a:bodyPr/>
        <a:lstStyle/>
        <a:p>
          <a:pPr>
            <a:defRPr sz="733"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797"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96" b="1" i="0" u="none" strike="noStrike" baseline="0">
                <a:solidFill>
                  <a:srgbClr val="000000"/>
                </a:solidFill>
                <a:latin typeface="Arial Cyr"/>
                <a:ea typeface="Arial Cyr"/>
                <a:cs typeface="Arial Cyr"/>
              </a:defRPr>
            </a:pPr>
            <a:r>
              <a:t>IV</a:t>
            </a:r>
          </a:p>
        </c:rich>
      </c:tx>
      <c:layout>
        <c:manualLayout>
          <c:xMode val="edge"/>
          <c:yMode val="edge"/>
          <c:x val="0.56634304207119746"/>
          <c:y val="0.89956331877729256"/>
        </c:manualLayout>
      </c:layout>
      <c:overlay val="0"/>
      <c:spPr>
        <a:noFill/>
        <a:ln w="25303">
          <a:noFill/>
        </a:ln>
      </c:spPr>
    </c:title>
    <c:autoTitleDeleted val="0"/>
    <c:plotArea>
      <c:layout>
        <c:manualLayout>
          <c:layoutTarget val="inner"/>
          <c:xMode val="edge"/>
          <c:yMode val="edge"/>
          <c:x val="0.18446601941747573"/>
          <c:y val="4.8034934497816595E-2"/>
          <c:w val="0.81553398058252424"/>
          <c:h val="0.75982532751091703"/>
        </c:manualLayout>
      </c:layout>
      <c:lineChart>
        <c:grouping val="standard"/>
        <c:varyColors val="0"/>
        <c:ser>
          <c:idx val="0"/>
          <c:order val="0"/>
          <c:tx>
            <c:strRef>
              <c:f>Лист2_ГК_45!$A$83</c:f>
              <c:strCache>
                <c:ptCount val="1"/>
                <c:pt idx="0">
                  <c:v>Контроль</c:v>
                </c:pt>
              </c:strCache>
            </c:strRef>
          </c:tx>
          <c:spPr>
            <a:ln w="12652">
              <a:solidFill>
                <a:srgbClr val="000080"/>
              </a:solidFill>
              <a:prstDash val="solid"/>
            </a:ln>
          </c:spPr>
          <c:marker>
            <c:symbol val="diamond"/>
            <c:size val="4"/>
            <c:spPr>
              <a:solidFill>
                <a:srgbClr val="000080"/>
              </a:solidFill>
              <a:ln>
                <a:solidFill>
                  <a:srgbClr val="000080"/>
                </a:solidFill>
                <a:prstDash val="solid"/>
              </a:ln>
            </c:spPr>
          </c:marker>
          <c:errBars>
            <c:errDir val="y"/>
            <c:errBarType val="both"/>
            <c:errValType val="percentage"/>
            <c:noEndCap val="0"/>
            <c:val val="10"/>
            <c:spPr>
              <a:ln w="12652">
                <a:solidFill>
                  <a:srgbClr val="000000"/>
                </a:solidFill>
                <a:prstDash val="solid"/>
              </a:ln>
            </c:spPr>
          </c:errBars>
          <c:cat>
            <c:numRef>
              <c:f>Лист2_ГК_45!$D$84:$D$88</c:f>
              <c:numCache>
                <c:formatCode>General</c:formatCode>
                <c:ptCount val="5"/>
                <c:pt idx="0">
                  <c:v>100</c:v>
                </c:pt>
                <c:pt idx="1">
                  <c:v>1000</c:v>
                </c:pt>
                <c:pt idx="2">
                  <c:v>10000</c:v>
                </c:pt>
                <c:pt idx="3">
                  <c:v>100000</c:v>
                </c:pt>
                <c:pt idx="4">
                  <c:v>1000000</c:v>
                </c:pt>
              </c:numCache>
            </c:numRef>
          </c:cat>
          <c:val>
            <c:numRef>
              <c:f>Лист2_ГК_45!$A$84:$A$88</c:f>
              <c:numCache>
                <c:formatCode>General</c:formatCode>
                <c:ptCount val="5"/>
                <c:pt idx="0">
                  <c:v>2152</c:v>
                </c:pt>
                <c:pt idx="1">
                  <c:v>7647</c:v>
                </c:pt>
                <c:pt idx="2">
                  <c:v>14947</c:v>
                </c:pt>
                <c:pt idx="3">
                  <c:v>6174</c:v>
                </c:pt>
                <c:pt idx="4">
                  <c:v>1953</c:v>
                </c:pt>
              </c:numCache>
            </c:numRef>
          </c:val>
          <c:smooth val="0"/>
        </c:ser>
        <c:ser>
          <c:idx val="1"/>
          <c:order val="1"/>
          <c:tx>
            <c:strRef>
              <c:f>Лист2_ГК_45!$B$83</c:f>
              <c:strCache>
                <c:ptCount val="1"/>
                <c:pt idx="0">
                  <c:v>Гіпокінезія </c:v>
                </c:pt>
              </c:strCache>
            </c:strRef>
          </c:tx>
          <c:spPr>
            <a:ln w="12652">
              <a:solidFill>
                <a:srgbClr val="FF00FF"/>
              </a:solidFill>
              <a:prstDash val="solid"/>
            </a:ln>
          </c:spPr>
          <c:marker>
            <c:symbol val="square"/>
            <c:size val="4"/>
            <c:spPr>
              <a:solidFill>
                <a:srgbClr val="FF00FF"/>
              </a:solidFill>
              <a:ln>
                <a:solidFill>
                  <a:srgbClr val="FF00FF"/>
                </a:solidFill>
                <a:prstDash val="solid"/>
              </a:ln>
            </c:spPr>
          </c:marker>
          <c:errBars>
            <c:errDir val="y"/>
            <c:errBarType val="both"/>
            <c:errValType val="percentage"/>
            <c:noEndCap val="0"/>
            <c:val val="20"/>
            <c:spPr>
              <a:ln w="12652">
                <a:solidFill>
                  <a:srgbClr val="000000"/>
                </a:solidFill>
                <a:prstDash val="solid"/>
              </a:ln>
            </c:spPr>
          </c:errBars>
          <c:cat>
            <c:numRef>
              <c:f>Лист2_ГК_45!$D$84:$D$88</c:f>
              <c:numCache>
                <c:formatCode>General</c:formatCode>
                <c:ptCount val="5"/>
                <c:pt idx="0">
                  <c:v>100</c:v>
                </c:pt>
                <c:pt idx="1">
                  <c:v>1000</c:v>
                </c:pt>
                <c:pt idx="2">
                  <c:v>10000</c:v>
                </c:pt>
                <c:pt idx="3">
                  <c:v>100000</c:v>
                </c:pt>
                <c:pt idx="4">
                  <c:v>1000000</c:v>
                </c:pt>
              </c:numCache>
            </c:numRef>
          </c:cat>
          <c:val>
            <c:numRef>
              <c:f>Лист2_ГК_45!$B$84:$B$88</c:f>
              <c:numCache>
                <c:formatCode>General</c:formatCode>
                <c:ptCount val="5"/>
                <c:pt idx="0">
                  <c:v>1328</c:v>
                </c:pt>
                <c:pt idx="1">
                  <c:v>2629</c:v>
                </c:pt>
                <c:pt idx="2">
                  <c:v>3798</c:v>
                </c:pt>
                <c:pt idx="3">
                  <c:v>3016</c:v>
                </c:pt>
                <c:pt idx="4">
                  <c:v>1179</c:v>
                </c:pt>
              </c:numCache>
            </c:numRef>
          </c:val>
          <c:smooth val="0"/>
        </c:ser>
        <c:dLbls>
          <c:showLegendKey val="0"/>
          <c:showVal val="0"/>
          <c:showCatName val="0"/>
          <c:showSerName val="0"/>
          <c:showPercent val="0"/>
          <c:showBubbleSize val="0"/>
        </c:dLbls>
        <c:marker val="1"/>
        <c:smooth val="0"/>
        <c:axId val="429948288"/>
        <c:axId val="429970944"/>
      </c:lineChart>
      <c:catAx>
        <c:axId val="429948288"/>
        <c:scaling>
          <c:orientation val="minMax"/>
        </c:scaling>
        <c:delete val="0"/>
        <c:axPos val="b"/>
        <c:title>
          <c:tx>
            <c:rich>
              <a:bodyPr/>
              <a:lstStyle/>
              <a:p>
                <a:pPr>
                  <a:defRPr sz="847" b="0" i="0" u="none" strike="noStrike" baseline="0">
                    <a:solidFill>
                      <a:srgbClr val="000000"/>
                    </a:solidFill>
                    <a:latin typeface="Arial Cyr"/>
                    <a:ea typeface="Arial Cyr"/>
                    <a:cs typeface="Arial Cyr"/>
                  </a:defRPr>
                </a:pPr>
                <a:r>
                  <a:t>Частота, Гц</a:t>
                </a:r>
              </a:p>
            </c:rich>
          </c:tx>
          <c:layout>
            <c:manualLayout>
              <c:xMode val="edge"/>
              <c:yMode val="edge"/>
              <c:x val="0.78317152103559873"/>
              <c:y val="0.89519650655021832"/>
            </c:manualLayout>
          </c:layout>
          <c:overlay val="0"/>
          <c:spPr>
            <a:noFill/>
            <a:ln w="25303">
              <a:noFill/>
            </a:ln>
          </c:spPr>
        </c:title>
        <c:numFmt formatCode="General" sourceLinked="1"/>
        <c:majorTickMark val="out"/>
        <c:minorTickMark val="none"/>
        <c:tickLblPos val="nextTo"/>
        <c:spPr>
          <a:ln w="3163">
            <a:solidFill>
              <a:srgbClr val="000000"/>
            </a:solidFill>
            <a:prstDash val="solid"/>
          </a:ln>
        </c:spPr>
        <c:txPr>
          <a:bodyPr rot="0" vert="horz"/>
          <a:lstStyle/>
          <a:p>
            <a:pPr>
              <a:defRPr sz="847" b="0" i="0" u="none" strike="noStrike" baseline="0">
                <a:solidFill>
                  <a:srgbClr val="000000"/>
                </a:solidFill>
                <a:latin typeface="Arial Cyr"/>
                <a:ea typeface="Arial Cyr"/>
                <a:cs typeface="Arial Cyr"/>
              </a:defRPr>
            </a:pPr>
            <a:endParaRPr lang="ru-RU"/>
          </a:p>
        </c:txPr>
        <c:crossAx val="429970944"/>
        <c:crosses val="autoZero"/>
        <c:auto val="1"/>
        <c:lblAlgn val="ctr"/>
        <c:lblOffset val="100"/>
        <c:tickLblSkip val="1"/>
        <c:tickMarkSkip val="1"/>
        <c:noMultiLvlLbl val="0"/>
      </c:catAx>
      <c:valAx>
        <c:axId val="429970944"/>
        <c:scaling>
          <c:orientation val="minMax"/>
        </c:scaling>
        <c:delete val="0"/>
        <c:axPos val="l"/>
        <c:title>
          <c:tx>
            <c:rich>
              <a:bodyPr/>
              <a:lstStyle/>
              <a:p>
                <a:pPr>
                  <a:defRPr sz="847" b="0" i="0" u="none" strike="noStrike" baseline="0">
                    <a:solidFill>
                      <a:srgbClr val="000000"/>
                    </a:solidFill>
                    <a:latin typeface="Arial Cyr"/>
                    <a:ea typeface="Arial Cyr"/>
                    <a:cs typeface="Arial Cyr"/>
                  </a:defRPr>
                </a:pPr>
                <a:r>
                  <a:t>Реактивний опір,Ом</a:t>
                </a:r>
              </a:p>
            </c:rich>
          </c:tx>
          <c:layout>
            <c:manualLayout>
              <c:xMode val="edge"/>
              <c:yMode val="edge"/>
              <c:x val="0"/>
              <c:y val="0.22270742358078602"/>
            </c:manualLayout>
          </c:layout>
          <c:overlay val="0"/>
          <c:spPr>
            <a:noFill/>
            <a:ln w="25303">
              <a:noFill/>
            </a:ln>
          </c:spPr>
        </c:title>
        <c:numFmt formatCode="General" sourceLinked="1"/>
        <c:majorTickMark val="out"/>
        <c:minorTickMark val="out"/>
        <c:tickLblPos val="nextTo"/>
        <c:spPr>
          <a:ln w="3163">
            <a:solidFill>
              <a:srgbClr val="000000"/>
            </a:solidFill>
            <a:prstDash val="solid"/>
          </a:ln>
        </c:spPr>
        <c:txPr>
          <a:bodyPr rot="0" vert="horz"/>
          <a:lstStyle/>
          <a:p>
            <a:pPr>
              <a:defRPr sz="847" b="0" i="0" u="none" strike="noStrike" baseline="0">
                <a:solidFill>
                  <a:srgbClr val="000000"/>
                </a:solidFill>
                <a:latin typeface="Arial Cyr"/>
                <a:ea typeface="Arial Cyr"/>
                <a:cs typeface="Arial Cyr"/>
              </a:defRPr>
            </a:pPr>
            <a:endParaRPr lang="ru-RU"/>
          </a:p>
        </c:txPr>
        <c:crossAx val="429948288"/>
        <c:crosses val="autoZero"/>
        <c:crossBetween val="between"/>
        <c:majorUnit val="4000"/>
      </c:valAx>
      <c:spPr>
        <a:noFill/>
        <a:ln w="25303">
          <a:noFill/>
        </a:ln>
      </c:spPr>
    </c:plotArea>
    <c:legend>
      <c:legendPos val="r"/>
      <c:layout>
        <c:manualLayout>
          <c:xMode val="edge"/>
          <c:yMode val="edge"/>
          <c:x val="0.41747572815533979"/>
          <c:y val="0"/>
          <c:w val="0.57281553398058249"/>
          <c:h val="8.7336244541484712E-2"/>
        </c:manualLayout>
      </c:layout>
      <c:overlay val="0"/>
      <c:spPr>
        <a:solidFill>
          <a:srgbClr val="FFFFFF"/>
        </a:solidFill>
        <a:ln w="25303">
          <a:noFill/>
        </a:ln>
      </c:spPr>
      <c:txPr>
        <a:bodyPr/>
        <a:lstStyle/>
        <a:p>
          <a:pPr>
            <a:defRPr sz="732"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797"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14248021108181"/>
          <c:y val="5.2631578947368418E-2"/>
          <c:w val="0.82849604221635886"/>
          <c:h val="0.73205741626794263"/>
        </c:manualLayout>
      </c:layout>
      <c:lineChart>
        <c:grouping val="standard"/>
        <c:varyColors val="0"/>
        <c:ser>
          <c:idx val="0"/>
          <c:order val="0"/>
          <c:tx>
            <c:strRef>
              <c:f>Лист5_импеданс!$B$2</c:f>
              <c:strCache>
                <c:ptCount val="1"/>
                <c:pt idx="0">
                  <c:v>1 доба</c:v>
                </c:pt>
              </c:strCache>
            </c:strRef>
          </c:tx>
          <c:spPr>
            <a:ln w="12670">
              <a:solidFill>
                <a:srgbClr val="000080"/>
              </a:solidFill>
              <a:prstDash val="solid"/>
            </a:ln>
          </c:spPr>
          <c:marker>
            <c:symbol val="diamond"/>
            <c:size val="4"/>
            <c:spPr>
              <a:solidFill>
                <a:srgbClr val="000080"/>
              </a:solidFill>
              <a:ln>
                <a:solidFill>
                  <a:srgbClr val="000080"/>
                </a:solidFill>
                <a:prstDash val="solid"/>
              </a:ln>
            </c:spPr>
          </c:marker>
          <c:cat>
            <c:numLit>
              <c:formatCode>General</c:formatCode>
              <c:ptCount val="5"/>
              <c:pt idx="0">
                <c:v>100</c:v>
              </c:pt>
              <c:pt idx="1">
                <c:v>1000</c:v>
              </c:pt>
              <c:pt idx="2">
                <c:v>10000</c:v>
              </c:pt>
              <c:pt idx="3">
                <c:v>100000</c:v>
              </c:pt>
              <c:pt idx="4">
                <c:v>1000000</c:v>
              </c:pt>
            </c:numLit>
          </c:cat>
          <c:val>
            <c:numRef>
              <c:f>Лист5_импеданс!$B$3:$B$7</c:f>
              <c:numCache>
                <c:formatCode>General</c:formatCode>
                <c:ptCount val="5"/>
                <c:pt idx="0">
                  <c:v>2969.9</c:v>
                </c:pt>
                <c:pt idx="1">
                  <c:v>2818.2</c:v>
                </c:pt>
                <c:pt idx="2">
                  <c:v>2582.1999999999998</c:v>
                </c:pt>
                <c:pt idx="3">
                  <c:v>1455.5</c:v>
                </c:pt>
                <c:pt idx="4">
                  <c:v>746.4</c:v>
                </c:pt>
              </c:numCache>
            </c:numRef>
          </c:val>
          <c:smooth val="1"/>
        </c:ser>
        <c:ser>
          <c:idx val="1"/>
          <c:order val="1"/>
          <c:tx>
            <c:strRef>
              <c:f>Лист5_импеданс!$C$2</c:f>
              <c:strCache>
                <c:ptCount val="1"/>
                <c:pt idx="0">
                  <c:v>14 діб</c:v>
                </c:pt>
              </c:strCache>
            </c:strRef>
          </c:tx>
          <c:spPr>
            <a:ln w="12670">
              <a:solidFill>
                <a:srgbClr val="FF00FF"/>
              </a:solidFill>
              <a:prstDash val="solid"/>
            </a:ln>
          </c:spPr>
          <c:marker>
            <c:symbol val="square"/>
            <c:size val="4"/>
            <c:spPr>
              <a:solidFill>
                <a:srgbClr val="FF00FF"/>
              </a:solidFill>
              <a:ln>
                <a:solidFill>
                  <a:srgbClr val="FF00FF"/>
                </a:solidFill>
                <a:prstDash val="solid"/>
              </a:ln>
            </c:spPr>
          </c:marker>
          <c:cat>
            <c:numLit>
              <c:formatCode>General</c:formatCode>
              <c:ptCount val="5"/>
              <c:pt idx="0">
                <c:v>100</c:v>
              </c:pt>
              <c:pt idx="1">
                <c:v>1000</c:v>
              </c:pt>
              <c:pt idx="2">
                <c:v>10000</c:v>
              </c:pt>
              <c:pt idx="3">
                <c:v>100000</c:v>
              </c:pt>
              <c:pt idx="4">
                <c:v>1000000</c:v>
              </c:pt>
            </c:numLit>
          </c:cat>
          <c:val>
            <c:numRef>
              <c:f>Лист5_импеданс!$C$3:$C$7</c:f>
              <c:numCache>
                <c:formatCode>General</c:formatCode>
                <c:ptCount val="5"/>
                <c:pt idx="0">
                  <c:v>654</c:v>
                </c:pt>
                <c:pt idx="1">
                  <c:v>170.8</c:v>
                </c:pt>
                <c:pt idx="2">
                  <c:v>79.900000000000006</c:v>
                </c:pt>
                <c:pt idx="3">
                  <c:v>67.400000000000006</c:v>
                </c:pt>
                <c:pt idx="4">
                  <c:v>61.5</c:v>
                </c:pt>
              </c:numCache>
            </c:numRef>
          </c:val>
          <c:smooth val="1"/>
        </c:ser>
        <c:ser>
          <c:idx val="2"/>
          <c:order val="2"/>
          <c:tx>
            <c:strRef>
              <c:f>Лист5_импеданс!$D$2</c:f>
              <c:strCache>
                <c:ptCount val="1"/>
                <c:pt idx="0">
                  <c:v>28 діб</c:v>
                </c:pt>
              </c:strCache>
            </c:strRef>
          </c:tx>
          <c:spPr>
            <a:ln w="12670">
              <a:solidFill>
                <a:srgbClr val="339966"/>
              </a:solidFill>
              <a:prstDash val="solid"/>
            </a:ln>
          </c:spPr>
          <c:marker>
            <c:symbol val="triangle"/>
            <c:size val="4"/>
            <c:spPr>
              <a:solidFill>
                <a:srgbClr val="FFFF00"/>
              </a:solidFill>
              <a:ln>
                <a:solidFill>
                  <a:srgbClr val="339966"/>
                </a:solidFill>
                <a:prstDash val="solid"/>
              </a:ln>
            </c:spPr>
          </c:marker>
          <c:cat>
            <c:numLit>
              <c:formatCode>General</c:formatCode>
              <c:ptCount val="5"/>
              <c:pt idx="0">
                <c:v>100</c:v>
              </c:pt>
              <c:pt idx="1">
                <c:v>1000</c:v>
              </c:pt>
              <c:pt idx="2">
                <c:v>10000</c:v>
              </c:pt>
              <c:pt idx="3">
                <c:v>100000</c:v>
              </c:pt>
              <c:pt idx="4">
                <c:v>1000000</c:v>
              </c:pt>
            </c:numLit>
          </c:cat>
          <c:val>
            <c:numRef>
              <c:f>Лист5_импеданс!$D$3:$D$7</c:f>
              <c:numCache>
                <c:formatCode>General</c:formatCode>
                <c:ptCount val="5"/>
                <c:pt idx="0">
                  <c:v>578.6</c:v>
                </c:pt>
                <c:pt idx="1">
                  <c:v>141.30000000000001</c:v>
                </c:pt>
                <c:pt idx="2">
                  <c:v>61.9</c:v>
                </c:pt>
                <c:pt idx="3">
                  <c:v>51.8</c:v>
                </c:pt>
                <c:pt idx="4">
                  <c:v>49.4</c:v>
                </c:pt>
              </c:numCache>
            </c:numRef>
          </c:val>
          <c:smooth val="1"/>
        </c:ser>
        <c:dLbls>
          <c:showLegendKey val="0"/>
          <c:showVal val="0"/>
          <c:showCatName val="0"/>
          <c:showSerName val="0"/>
          <c:showPercent val="0"/>
          <c:showBubbleSize val="0"/>
        </c:dLbls>
        <c:marker val="1"/>
        <c:smooth val="0"/>
        <c:axId val="430209664"/>
        <c:axId val="430212224"/>
      </c:lineChart>
      <c:catAx>
        <c:axId val="430209664"/>
        <c:scaling>
          <c:orientation val="minMax"/>
        </c:scaling>
        <c:delete val="0"/>
        <c:axPos val="b"/>
        <c:title>
          <c:tx>
            <c:rich>
              <a:bodyPr/>
              <a:lstStyle/>
              <a:p>
                <a:pPr>
                  <a:defRPr sz="798" b="0" i="0" u="none" strike="noStrike" baseline="0">
                    <a:solidFill>
                      <a:srgbClr val="000000"/>
                    </a:solidFill>
                    <a:latin typeface="Arial CYR"/>
                    <a:ea typeface="Arial CYR"/>
                    <a:cs typeface="Arial CYR"/>
                  </a:defRPr>
                </a:pPr>
                <a:r>
                  <a:t>Частота, Гц</a:t>
                </a:r>
              </a:p>
            </c:rich>
          </c:tx>
          <c:layout>
            <c:manualLayout>
              <c:xMode val="edge"/>
              <c:yMode val="edge"/>
              <c:x val="0.80474934036939316"/>
              <c:y val="0.88995215311004783"/>
            </c:manualLayout>
          </c:layout>
          <c:overlay val="0"/>
          <c:spPr>
            <a:noFill/>
            <a:ln w="25340">
              <a:noFill/>
            </a:ln>
          </c:spPr>
        </c:title>
        <c:numFmt formatCode="General" sourceLinked="1"/>
        <c:majorTickMark val="out"/>
        <c:minorTickMark val="none"/>
        <c:tickLblPos val="nextTo"/>
        <c:spPr>
          <a:ln w="3167">
            <a:solidFill>
              <a:srgbClr val="000000"/>
            </a:solidFill>
            <a:prstDash val="solid"/>
          </a:ln>
        </c:spPr>
        <c:txPr>
          <a:bodyPr rot="0" vert="horz"/>
          <a:lstStyle/>
          <a:p>
            <a:pPr>
              <a:defRPr sz="798" b="0" i="0" u="none" strike="noStrike" baseline="0">
                <a:solidFill>
                  <a:srgbClr val="000000"/>
                </a:solidFill>
                <a:latin typeface="Arial CYR"/>
                <a:ea typeface="Arial CYR"/>
                <a:cs typeface="Arial CYR"/>
              </a:defRPr>
            </a:pPr>
            <a:endParaRPr lang="ru-RU"/>
          </a:p>
        </c:txPr>
        <c:crossAx val="430212224"/>
        <c:crosses val="autoZero"/>
        <c:auto val="1"/>
        <c:lblAlgn val="ctr"/>
        <c:lblOffset val="100"/>
        <c:tickLblSkip val="1"/>
        <c:tickMarkSkip val="1"/>
        <c:noMultiLvlLbl val="0"/>
      </c:catAx>
      <c:valAx>
        <c:axId val="430212224"/>
        <c:scaling>
          <c:orientation val="minMax"/>
        </c:scaling>
        <c:delete val="0"/>
        <c:axPos val="l"/>
        <c:title>
          <c:tx>
            <c:rich>
              <a:bodyPr/>
              <a:lstStyle/>
              <a:p>
                <a:pPr>
                  <a:defRPr sz="798" b="0" i="0" u="none" strike="noStrike" baseline="0">
                    <a:solidFill>
                      <a:srgbClr val="000000"/>
                    </a:solidFill>
                    <a:latin typeface="Arial CYR"/>
                    <a:ea typeface="Arial CYR"/>
                    <a:cs typeface="Arial CYR"/>
                  </a:defRPr>
                </a:pPr>
                <a:r>
                  <a:t>Імпеданс, Ом</a:t>
                </a:r>
              </a:p>
            </c:rich>
          </c:tx>
          <c:layout>
            <c:manualLayout>
              <c:xMode val="edge"/>
              <c:yMode val="edge"/>
              <c:x val="1.0554089709762533E-2"/>
              <c:y val="0.24401913875598086"/>
            </c:manualLayout>
          </c:layout>
          <c:overlay val="0"/>
          <c:spPr>
            <a:noFill/>
            <a:ln w="25340">
              <a:noFill/>
            </a:ln>
          </c:spPr>
        </c:title>
        <c:numFmt formatCode="General" sourceLinked="1"/>
        <c:majorTickMark val="out"/>
        <c:minorTickMark val="none"/>
        <c:tickLblPos val="nextTo"/>
        <c:spPr>
          <a:ln w="3167">
            <a:solidFill>
              <a:srgbClr val="000000"/>
            </a:solidFill>
            <a:prstDash val="solid"/>
          </a:ln>
        </c:spPr>
        <c:txPr>
          <a:bodyPr rot="0" vert="horz"/>
          <a:lstStyle/>
          <a:p>
            <a:pPr>
              <a:defRPr sz="798" b="0" i="0" u="none" strike="noStrike" baseline="0">
                <a:solidFill>
                  <a:srgbClr val="000000"/>
                </a:solidFill>
                <a:latin typeface="Arial CYR"/>
                <a:ea typeface="Arial CYR"/>
                <a:cs typeface="Arial CYR"/>
              </a:defRPr>
            </a:pPr>
            <a:endParaRPr lang="ru-RU"/>
          </a:p>
        </c:txPr>
        <c:crossAx val="430209664"/>
        <c:crosses val="autoZero"/>
        <c:crossBetween val="between"/>
      </c:valAx>
      <c:spPr>
        <a:solidFill>
          <a:srgbClr val="FFFFFF"/>
        </a:solidFill>
        <a:ln w="25340">
          <a:noFill/>
        </a:ln>
      </c:spPr>
    </c:plotArea>
    <c:legend>
      <c:legendPos val="r"/>
      <c:layout>
        <c:manualLayout>
          <c:xMode val="edge"/>
          <c:yMode val="edge"/>
          <c:x val="0.32453825857519791"/>
          <c:y val="0"/>
          <c:w val="0.52506596306068598"/>
          <c:h val="9.569377990430622E-2"/>
        </c:manualLayout>
      </c:layout>
      <c:overlay val="0"/>
      <c:spPr>
        <a:solidFill>
          <a:srgbClr val="FFFFFF"/>
        </a:solidFill>
        <a:ln w="25340">
          <a:noFill/>
        </a:ln>
      </c:spPr>
      <c:txPr>
        <a:bodyPr/>
        <a:lstStyle/>
        <a:p>
          <a:pPr>
            <a:defRPr sz="733"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798"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99" b="0" i="0" u="none" strike="noStrike" baseline="0">
                <a:solidFill>
                  <a:srgbClr val="000000"/>
                </a:solidFill>
                <a:latin typeface="Arial CYR"/>
                <a:ea typeface="Arial CYR"/>
                <a:cs typeface="Arial CYR"/>
              </a:defRPr>
            </a:pPr>
            <a:r>
              <a:t>I</a:t>
            </a:r>
          </a:p>
        </c:rich>
      </c:tx>
      <c:layout>
        <c:manualLayout>
          <c:xMode val="edge"/>
          <c:yMode val="edge"/>
          <c:x val="0.57006369426751591"/>
          <c:y val="0"/>
        </c:manualLayout>
      </c:layout>
      <c:overlay val="0"/>
      <c:spPr>
        <a:noFill/>
        <a:ln w="25372">
          <a:noFill/>
        </a:ln>
      </c:spPr>
    </c:title>
    <c:autoTitleDeleted val="0"/>
    <c:plotArea>
      <c:layout>
        <c:manualLayout>
          <c:layoutTarget val="inner"/>
          <c:xMode val="edge"/>
          <c:yMode val="edge"/>
          <c:x val="0.15605095541401273"/>
          <c:y val="4.954954954954955E-2"/>
          <c:w val="0.84713375796178347"/>
          <c:h val="0.72522522522522526"/>
        </c:manualLayout>
      </c:layout>
      <c:lineChart>
        <c:grouping val="standard"/>
        <c:varyColors val="0"/>
        <c:ser>
          <c:idx val="0"/>
          <c:order val="0"/>
          <c:spPr>
            <a:ln w="12686">
              <a:solidFill>
                <a:srgbClr val="000080"/>
              </a:solidFill>
              <a:prstDash val="solid"/>
            </a:ln>
          </c:spPr>
          <c:marker>
            <c:symbol val="diamond"/>
            <c:size val="4"/>
            <c:spPr>
              <a:solidFill>
                <a:srgbClr val="000080"/>
              </a:solidFill>
              <a:ln>
                <a:solidFill>
                  <a:srgbClr val="000080"/>
                </a:solidFill>
                <a:prstDash val="solid"/>
              </a:ln>
            </c:spPr>
          </c:marker>
          <c:errBars>
            <c:errDir val="y"/>
            <c:errBarType val="both"/>
            <c:errValType val="cust"/>
            <c:noEndCap val="0"/>
            <c:plus>
              <c:numRef>
                <c:f>'Лист2_импеданс_ свод'!$O$17:$V$17</c:f>
                <c:numCache>
                  <c:formatCode>General</c:formatCode>
                  <c:ptCount val="8"/>
                  <c:pt idx="0">
                    <c:v>23.101099350944711</c:v>
                  </c:pt>
                  <c:pt idx="1">
                    <c:v>28.529192668796906</c:v>
                  </c:pt>
                  <c:pt idx="2">
                    <c:v>26.716895039572933</c:v>
                  </c:pt>
                  <c:pt idx="3">
                    <c:v>23.800753118336448</c:v>
                  </c:pt>
                  <c:pt idx="4">
                    <c:v>25.1069920672841</c:v>
                  </c:pt>
                  <c:pt idx="5">
                    <c:v>24.551550638967353</c:v>
                  </c:pt>
                  <c:pt idx="6">
                    <c:v>23.677460545609449</c:v>
                  </c:pt>
                  <c:pt idx="7">
                    <c:v>18.278440867742457</c:v>
                  </c:pt>
                </c:numCache>
              </c:numRef>
            </c:plus>
            <c:minus>
              <c:numRef>
                <c:f>'Лист2_импеданс_ свод'!$O$17:$V$17</c:f>
                <c:numCache>
                  <c:formatCode>General</c:formatCode>
                  <c:ptCount val="8"/>
                  <c:pt idx="0">
                    <c:v>23.101099350944711</c:v>
                  </c:pt>
                  <c:pt idx="1">
                    <c:v>28.529192668796906</c:v>
                  </c:pt>
                  <c:pt idx="2">
                    <c:v>26.716895039572933</c:v>
                  </c:pt>
                  <c:pt idx="3">
                    <c:v>23.800753118336448</c:v>
                  </c:pt>
                  <c:pt idx="4">
                    <c:v>25.1069920672841</c:v>
                  </c:pt>
                  <c:pt idx="5">
                    <c:v>24.551550638967353</c:v>
                  </c:pt>
                  <c:pt idx="6">
                    <c:v>23.677460545609449</c:v>
                  </c:pt>
                  <c:pt idx="7">
                    <c:v>18.278440867742457</c:v>
                  </c:pt>
                </c:numCache>
              </c:numRef>
            </c:minus>
            <c:spPr>
              <a:ln w="12686">
                <a:solidFill>
                  <a:srgbClr val="000000"/>
                </a:solidFill>
                <a:prstDash val="solid"/>
              </a:ln>
            </c:spPr>
          </c:errBars>
          <c:cat>
            <c:numLit>
              <c:formatCode>General</c:formatCode>
              <c:ptCount val="8"/>
              <c:pt idx="0">
                <c:v>37</c:v>
              </c:pt>
              <c:pt idx="1">
                <c:v>40</c:v>
              </c:pt>
              <c:pt idx="2">
                <c:v>50</c:v>
              </c:pt>
              <c:pt idx="3">
                <c:v>60</c:v>
              </c:pt>
              <c:pt idx="4">
                <c:v>70</c:v>
              </c:pt>
              <c:pt idx="5">
                <c:v>80</c:v>
              </c:pt>
              <c:pt idx="6">
                <c:v>90</c:v>
              </c:pt>
              <c:pt idx="7">
                <c:v>100</c:v>
              </c:pt>
            </c:numLit>
          </c:cat>
          <c:val>
            <c:numRef>
              <c:f>'Лист2_импеданс_ свод'!$O$16:$V$16</c:f>
              <c:numCache>
                <c:formatCode>General</c:formatCode>
                <c:ptCount val="8"/>
                <c:pt idx="0">
                  <c:v>440.697</c:v>
                </c:pt>
                <c:pt idx="1">
                  <c:v>440.49899999999997</c:v>
                </c:pt>
                <c:pt idx="2">
                  <c:v>418.29500000000002</c:v>
                </c:pt>
                <c:pt idx="3">
                  <c:v>382.50299999999999</c:v>
                </c:pt>
                <c:pt idx="4">
                  <c:v>358.31200000000001</c:v>
                </c:pt>
                <c:pt idx="5">
                  <c:v>338.09899999999999</c:v>
                </c:pt>
                <c:pt idx="6">
                  <c:v>305.09299999999996</c:v>
                </c:pt>
                <c:pt idx="7">
                  <c:v>245.88499999999999</c:v>
                </c:pt>
              </c:numCache>
            </c:numRef>
          </c:val>
          <c:smooth val="0"/>
        </c:ser>
        <c:dLbls>
          <c:showLegendKey val="0"/>
          <c:showVal val="0"/>
          <c:showCatName val="0"/>
          <c:showSerName val="0"/>
          <c:showPercent val="0"/>
          <c:showBubbleSize val="0"/>
        </c:dLbls>
        <c:marker val="1"/>
        <c:smooth val="0"/>
        <c:axId val="430302720"/>
        <c:axId val="430304640"/>
      </c:lineChart>
      <c:catAx>
        <c:axId val="430302720"/>
        <c:scaling>
          <c:orientation val="minMax"/>
        </c:scaling>
        <c:delete val="0"/>
        <c:axPos val="b"/>
        <c:title>
          <c:tx>
            <c:rich>
              <a:bodyPr/>
              <a:lstStyle/>
              <a:p>
                <a:pPr>
                  <a:defRPr sz="799" b="0" i="0" u="none" strike="noStrike" baseline="0">
                    <a:solidFill>
                      <a:srgbClr val="000000"/>
                    </a:solidFill>
                    <a:latin typeface="Arial CYR"/>
                    <a:ea typeface="Arial CYR"/>
                    <a:cs typeface="Arial CYR"/>
                  </a:defRPr>
                </a:pPr>
                <a:r>
                  <a:t>Температура, град. С</a:t>
                </a:r>
              </a:p>
            </c:rich>
          </c:tx>
          <c:layout>
            <c:manualLayout>
              <c:xMode val="edge"/>
              <c:yMode val="edge"/>
              <c:x val="0.64012738853503182"/>
              <c:y val="0.90540540540540537"/>
            </c:manualLayout>
          </c:layout>
          <c:overlay val="0"/>
          <c:spPr>
            <a:noFill/>
            <a:ln w="25372">
              <a:noFill/>
            </a:ln>
          </c:spPr>
        </c:title>
        <c:numFmt formatCode="General" sourceLinked="1"/>
        <c:majorTickMark val="out"/>
        <c:minorTickMark val="none"/>
        <c:tickLblPos val="nextTo"/>
        <c:spPr>
          <a:ln w="3171">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430304640"/>
        <c:crosses val="autoZero"/>
        <c:auto val="1"/>
        <c:lblAlgn val="ctr"/>
        <c:lblOffset val="100"/>
        <c:tickLblSkip val="1"/>
        <c:tickMarkSkip val="1"/>
        <c:noMultiLvlLbl val="0"/>
      </c:catAx>
      <c:valAx>
        <c:axId val="430304640"/>
        <c:scaling>
          <c:orientation val="minMax"/>
        </c:scaling>
        <c:delete val="0"/>
        <c:axPos val="l"/>
        <c:title>
          <c:tx>
            <c:rich>
              <a:bodyPr/>
              <a:lstStyle/>
              <a:p>
                <a:pPr>
                  <a:defRPr sz="799" b="0" i="0" u="none" strike="noStrike" baseline="0">
                    <a:solidFill>
                      <a:srgbClr val="000000"/>
                    </a:solidFill>
                    <a:latin typeface="Arial CYR"/>
                    <a:ea typeface="Arial CYR"/>
                    <a:cs typeface="Arial CYR"/>
                  </a:defRPr>
                </a:pPr>
                <a:r>
                  <a:t>Імпеданс, Ом</a:t>
                </a:r>
              </a:p>
            </c:rich>
          </c:tx>
          <c:layout>
            <c:manualLayout>
              <c:xMode val="edge"/>
              <c:yMode val="edge"/>
              <c:x val="0"/>
              <c:y val="0.24324324324324326"/>
            </c:manualLayout>
          </c:layout>
          <c:overlay val="0"/>
          <c:spPr>
            <a:noFill/>
            <a:ln w="25372">
              <a:noFill/>
            </a:ln>
          </c:spPr>
        </c:title>
        <c:numFmt formatCode="General" sourceLinked="1"/>
        <c:majorTickMark val="out"/>
        <c:minorTickMark val="none"/>
        <c:tickLblPos val="nextTo"/>
        <c:spPr>
          <a:ln w="3171">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430302720"/>
        <c:crosses val="autoZero"/>
        <c:crossBetween val="between"/>
      </c:valAx>
      <c:spPr>
        <a:solidFill>
          <a:srgbClr val="FFFFFF"/>
        </a:solidFill>
        <a:ln w="25372">
          <a:noFill/>
        </a:ln>
      </c:spPr>
    </c:plotArea>
    <c:plotVisOnly val="1"/>
    <c:dispBlanksAs val="gap"/>
    <c:showDLblsOverMax val="0"/>
  </c:chart>
  <c:spPr>
    <a:solidFill>
      <a:srgbClr val="FFFFFF"/>
    </a:solidFill>
    <a:ln>
      <a:noFill/>
    </a:ln>
  </c:spPr>
  <c:txPr>
    <a:bodyPr/>
    <a:lstStyle/>
    <a:p>
      <a:pPr>
        <a:defRPr sz="799"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98" b="0" i="0" u="none" strike="noStrike" baseline="0">
                <a:solidFill>
                  <a:srgbClr val="000000"/>
                </a:solidFill>
                <a:latin typeface="Arial CYR"/>
                <a:ea typeface="Arial CYR"/>
                <a:cs typeface="Arial CYR"/>
              </a:defRPr>
            </a:pPr>
            <a:r>
              <a:t>II </a:t>
            </a:r>
          </a:p>
        </c:rich>
      </c:tx>
      <c:layout>
        <c:manualLayout>
          <c:xMode val="edge"/>
          <c:yMode val="edge"/>
          <c:x val="0.56737588652482274"/>
          <c:y val="0"/>
        </c:manualLayout>
      </c:layout>
      <c:overlay val="0"/>
      <c:spPr>
        <a:noFill/>
        <a:ln w="25341">
          <a:noFill/>
        </a:ln>
      </c:spPr>
    </c:title>
    <c:autoTitleDeleted val="0"/>
    <c:plotArea>
      <c:layout>
        <c:manualLayout>
          <c:layoutTarget val="inner"/>
          <c:xMode val="edge"/>
          <c:yMode val="edge"/>
          <c:x val="0.15957446808510639"/>
          <c:y val="4.9327354260089683E-2"/>
          <c:w val="0.84397163120567376"/>
          <c:h val="0.72197309417040356"/>
        </c:manualLayout>
      </c:layout>
      <c:lineChart>
        <c:grouping val="standard"/>
        <c:varyColors val="0"/>
        <c:ser>
          <c:idx val="0"/>
          <c:order val="0"/>
          <c:spPr>
            <a:ln w="12670">
              <a:solidFill>
                <a:srgbClr val="000080"/>
              </a:solidFill>
              <a:prstDash val="solid"/>
            </a:ln>
          </c:spPr>
          <c:marker>
            <c:symbol val="diamond"/>
            <c:size val="4"/>
            <c:spPr>
              <a:solidFill>
                <a:srgbClr val="000080"/>
              </a:solidFill>
              <a:ln>
                <a:solidFill>
                  <a:srgbClr val="000080"/>
                </a:solidFill>
                <a:prstDash val="solid"/>
              </a:ln>
            </c:spPr>
          </c:marker>
          <c:errBars>
            <c:errDir val="y"/>
            <c:errBarType val="both"/>
            <c:errValType val="cust"/>
            <c:noEndCap val="0"/>
            <c:plus>
              <c:numRef>
                <c:f>Лист5_емкость_рис!$B$3:$I$3</c:f>
                <c:numCache>
                  <c:formatCode>General</c:formatCode>
                  <c:ptCount val="8"/>
                  <c:pt idx="0">
                    <c:v>0.118416622331683</c:v>
                  </c:pt>
                  <c:pt idx="1">
                    <c:v>0.137871132301951</c:v>
                  </c:pt>
                  <c:pt idx="2">
                    <c:v>0.14175507923488601</c:v>
                  </c:pt>
                  <c:pt idx="3">
                    <c:v>0.22636138991542801</c:v>
                  </c:pt>
                  <c:pt idx="4">
                    <c:v>0.23264584961792101</c:v>
                  </c:pt>
                  <c:pt idx="5">
                    <c:v>0.273239174757615</c:v>
                  </c:pt>
                  <c:pt idx="6">
                    <c:v>0.34887754026305601</c:v>
                  </c:pt>
                  <c:pt idx="7">
                    <c:v>0.47590660054725398</c:v>
                  </c:pt>
                </c:numCache>
              </c:numRef>
            </c:plus>
            <c:minus>
              <c:numRef>
                <c:f>Лист5_емкость_рис!$B$3:$I$3</c:f>
                <c:numCache>
                  <c:formatCode>General</c:formatCode>
                  <c:ptCount val="8"/>
                  <c:pt idx="0">
                    <c:v>0.118416622331683</c:v>
                  </c:pt>
                  <c:pt idx="1">
                    <c:v>0.137871132301951</c:v>
                  </c:pt>
                  <c:pt idx="2">
                    <c:v>0.14175507923488601</c:v>
                  </c:pt>
                  <c:pt idx="3">
                    <c:v>0.22636138991542801</c:v>
                  </c:pt>
                  <c:pt idx="4">
                    <c:v>0.23264584961792101</c:v>
                  </c:pt>
                  <c:pt idx="5">
                    <c:v>0.273239174757615</c:v>
                  </c:pt>
                  <c:pt idx="6">
                    <c:v>0.34887754026305601</c:v>
                  </c:pt>
                  <c:pt idx="7">
                    <c:v>0.47590660054725398</c:v>
                  </c:pt>
                </c:numCache>
              </c:numRef>
            </c:minus>
            <c:spPr>
              <a:ln w="12670">
                <a:solidFill>
                  <a:srgbClr val="000000"/>
                </a:solidFill>
                <a:prstDash val="solid"/>
              </a:ln>
            </c:spPr>
          </c:errBars>
          <c:cat>
            <c:numLit>
              <c:formatCode>General</c:formatCode>
              <c:ptCount val="8"/>
              <c:pt idx="0">
                <c:v>37</c:v>
              </c:pt>
              <c:pt idx="1">
                <c:v>40</c:v>
              </c:pt>
              <c:pt idx="2">
                <c:v>50</c:v>
              </c:pt>
              <c:pt idx="3">
                <c:v>60</c:v>
              </c:pt>
              <c:pt idx="4">
                <c:v>70</c:v>
              </c:pt>
              <c:pt idx="5">
                <c:v>80</c:v>
              </c:pt>
              <c:pt idx="6">
                <c:v>90</c:v>
              </c:pt>
              <c:pt idx="7">
                <c:v>100</c:v>
              </c:pt>
            </c:numLit>
          </c:cat>
          <c:val>
            <c:numRef>
              <c:f>Лист5_емкость_рис!$B$2:$I$2</c:f>
              <c:numCache>
                <c:formatCode>0.000</c:formatCode>
                <c:ptCount val="8"/>
                <c:pt idx="0">
                  <c:v>1.6212</c:v>
                </c:pt>
                <c:pt idx="1">
                  <c:v>1.57487</c:v>
                </c:pt>
                <c:pt idx="2">
                  <c:v>1.65056</c:v>
                </c:pt>
                <c:pt idx="3">
                  <c:v>1.82518</c:v>
                </c:pt>
                <c:pt idx="4">
                  <c:v>1.85303</c:v>
                </c:pt>
                <c:pt idx="5">
                  <c:v>2.00468</c:v>
                </c:pt>
                <c:pt idx="6">
                  <c:v>2.3620100000000002</c:v>
                </c:pt>
                <c:pt idx="7">
                  <c:v>3.3889999999999998</c:v>
                </c:pt>
              </c:numCache>
            </c:numRef>
          </c:val>
          <c:smooth val="0"/>
        </c:ser>
        <c:dLbls>
          <c:showLegendKey val="0"/>
          <c:showVal val="0"/>
          <c:showCatName val="0"/>
          <c:showSerName val="0"/>
          <c:showPercent val="0"/>
          <c:showBubbleSize val="0"/>
        </c:dLbls>
        <c:marker val="1"/>
        <c:smooth val="0"/>
        <c:axId val="430281088"/>
        <c:axId val="430283008"/>
      </c:lineChart>
      <c:catAx>
        <c:axId val="430281088"/>
        <c:scaling>
          <c:orientation val="minMax"/>
        </c:scaling>
        <c:delete val="0"/>
        <c:axPos val="b"/>
        <c:title>
          <c:tx>
            <c:rich>
              <a:bodyPr/>
              <a:lstStyle/>
              <a:p>
                <a:pPr>
                  <a:defRPr sz="798" b="0" i="0" u="none" strike="noStrike" baseline="0">
                    <a:solidFill>
                      <a:srgbClr val="000000"/>
                    </a:solidFill>
                    <a:latin typeface="Arial CYR"/>
                    <a:ea typeface="Arial CYR"/>
                    <a:cs typeface="Arial CYR"/>
                  </a:defRPr>
                </a:pPr>
                <a:r>
                  <a:t>Температура, град. С</a:t>
                </a:r>
              </a:p>
            </c:rich>
          </c:tx>
          <c:layout>
            <c:manualLayout>
              <c:xMode val="edge"/>
              <c:yMode val="edge"/>
              <c:x val="0.56382978723404253"/>
              <c:y val="0.88340807174887892"/>
            </c:manualLayout>
          </c:layout>
          <c:overlay val="0"/>
          <c:spPr>
            <a:noFill/>
            <a:ln w="25341">
              <a:noFill/>
            </a:ln>
          </c:spPr>
        </c:title>
        <c:numFmt formatCode="General" sourceLinked="1"/>
        <c:majorTickMark val="out"/>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CYR"/>
                <a:ea typeface="Arial CYR"/>
                <a:cs typeface="Arial CYR"/>
              </a:defRPr>
            </a:pPr>
            <a:endParaRPr lang="ru-RU"/>
          </a:p>
        </c:txPr>
        <c:crossAx val="430283008"/>
        <c:crosses val="autoZero"/>
        <c:auto val="1"/>
        <c:lblAlgn val="ctr"/>
        <c:lblOffset val="100"/>
        <c:tickLblSkip val="1"/>
        <c:tickMarkSkip val="1"/>
        <c:noMultiLvlLbl val="0"/>
      </c:catAx>
      <c:valAx>
        <c:axId val="430283008"/>
        <c:scaling>
          <c:orientation val="minMax"/>
        </c:scaling>
        <c:delete val="0"/>
        <c:axPos val="l"/>
        <c:title>
          <c:tx>
            <c:rich>
              <a:bodyPr/>
              <a:lstStyle/>
              <a:p>
                <a:pPr>
                  <a:defRPr sz="798" b="0" i="0" u="none" strike="noStrike" baseline="0">
                    <a:solidFill>
                      <a:srgbClr val="000000"/>
                    </a:solidFill>
                    <a:latin typeface="Arial CYR"/>
                    <a:ea typeface="Arial CYR"/>
                    <a:cs typeface="Arial CYR"/>
                  </a:defRPr>
                </a:pPr>
                <a:r>
                  <a:t>Ємність, пФ</a:t>
                </a:r>
              </a:p>
            </c:rich>
          </c:tx>
          <c:layout>
            <c:manualLayout>
              <c:xMode val="edge"/>
              <c:yMode val="edge"/>
              <c:x val="0"/>
              <c:y val="0.26008968609865468"/>
            </c:manualLayout>
          </c:layout>
          <c:overlay val="0"/>
          <c:spPr>
            <a:noFill/>
            <a:ln w="25341">
              <a:noFill/>
            </a:ln>
          </c:spPr>
        </c:title>
        <c:numFmt formatCode="General" sourceLinked="0"/>
        <c:majorTickMark val="out"/>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CYR"/>
                <a:ea typeface="Arial CYR"/>
                <a:cs typeface="Arial CYR"/>
              </a:defRPr>
            </a:pPr>
            <a:endParaRPr lang="ru-RU"/>
          </a:p>
        </c:txPr>
        <c:crossAx val="430281088"/>
        <c:crosses val="autoZero"/>
        <c:crossBetween val="between"/>
      </c:valAx>
      <c:spPr>
        <a:solidFill>
          <a:srgbClr val="FFFFFF"/>
        </a:solidFill>
        <a:ln w="25341">
          <a:noFill/>
        </a:ln>
      </c:spPr>
    </c:plotArea>
    <c:plotVisOnly val="1"/>
    <c:dispBlanksAs val="gap"/>
    <c:showDLblsOverMax val="0"/>
  </c:chart>
  <c:spPr>
    <a:solidFill>
      <a:srgbClr val="FFFFFF"/>
    </a:solidFill>
    <a:ln>
      <a:noFill/>
    </a:ln>
  </c:spPr>
  <c:txPr>
    <a:bodyPr/>
    <a:lstStyle/>
    <a:p>
      <a:pPr>
        <a:defRPr sz="798"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i="0" u="none" strike="noStrike" baseline="0">
                <a:solidFill>
                  <a:srgbClr val="000000"/>
                </a:solidFill>
                <a:latin typeface="Arial Cyr"/>
                <a:ea typeface="Arial Cyr"/>
                <a:cs typeface="Arial Cyr"/>
              </a:defRPr>
            </a:pPr>
            <a:r>
              <a:t>І</a:t>
            </a:r>
          </a:p>
        </c:rich>
      </c:tx>
      <c:layout>
        <c:manualLayout>
          <c:xMode val="edge"/>
          <c:yMode val="edge"/>
          <c:x val="0.57480314960629919"/>
          <c:y val="0"/>
        </c:manualLayout>
      </c:layout>
      <c:overlay val="0"/>
      <c:spPr>
        <a:noFill/>
        <a:ln w="25414">
          <a:noFill/>
        </a:ln>
      </c:spPr>
    </c:title>
    <c:autoTitleDeleted val="0"/>
    <c:plotArea>
      <c:layout>
        <c:manualLayout>
          <c:layoutTarget val="inner"/>
          <c:xMode val="edge"/>
          <c:yMode val="edge"/>
          <c:x val="0.20078740157480315"/>
          <c:y val="5.2380952380952382E-2"/>
          <c:w val="0.80314960629921262"/>
          <c:h val="0.72857142857142854"/>
        </c:manualLayout>
      </c:layout>
      <c:barChart>
        <c:barDir val="col"/>
        <c:grouping val="clustered"/>
        <c:varyColors val="0"/>
        <c:ser>
          <c:idx val="0"/>
          <c:order val="0"/>
          <c:spPr>
            <a:solidFill>
              <a:srgbClr val="9999FF"/>
            </a:solidFill>
            <a:ln w="12707">
              <a:solidFill>
                <a:srgbClr val="000000"/>
              </a:solidFill>
              <a:prstDash val="solid"/>
            </a:ln>
          </c:spPr>
          <c:invertIfNegative val="0"/>
          <c:dPt>
            <c:idx val="0"/>
            <c:invertIfNegative val="0"/>
            <c:bubble3D val="0"/>
            <c:spPr>
              <a:solidFill>
                <a:srgbClr val="FFFFFF"/>
              </a:solidFill>
              <a:ln w="12707">
                <a:solidFill>
                  <a:srgbClr val="000000"/>
                </a:solidFill>
                <a:prstDash val="solid"/>
              </a:ln>
            </c:spPr>
          </c:dPt>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7">
                <a:solidFill>
                  <a:srgbClr val="000000"/>
                </a:solidFill>
                <a:prstDash val="solid"/>
              </a:ln>
            </c:spPr>
          </c:dPt>
          <c:dPt>
            <c:idx val="2"/>
            <c:invertIfNegative val="0"/>
            <c:bubble3D val="0"/>
            <c:spPr>
              <a:pattFill prst="wd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7">
                <a:solidFill>
                  <a:srgbClr val="000000"/>
                </a:solidFill>
                <a:prstDash val="solid"/>
              </a:ln>
            </c:spPr>
          </c:dPt>
          <c:dPt>
            <c:idx val="3"/>
            <c:invertIfNegative val="0"/>
            <c:bubble3D val="0"/>
            <c:spPr>
              <a:solidFill>
                <a:srgbClr val="FF99CC"/>
              </a:solidFill>
              <a:ln w="12707">
                <a:solidFill>
                  <a:srgbClr val="000000"/>
                </a:solidFill>
                <a:prstDash val="solid"/>
              </a:ln>
            </c:spPr>
          </c:dPt>
          <c:dPt>
            <c:idx val="4"/>
            <c:invertIfNegative val="0"/>
            <c:bubble3D val="0"/>
            <c:spPr>
              <a:solidFill>
                <a:srgbClr val="FF99CC"/>
              </a:solidFill>
              <a:ln w="12707">
                <a:solidFill>
                  <a:srgbClr val="000000"/>
                </a:solidFill>
                <a:prstDash val="solid"/>
              </a:ln>
            </c:spPr>
          </c:dPt>
          <c:dLbls>
            <c:dLbl>
              <c:idx val="0"/>
              <c:delete val="1"/>
            </c:dLbl>
            <c:dLbl>
              <c:idx val="1"/>
              <c:layout>
                <c:manualLayout>
                  <c:xMode val="edge"/>
                  <c:yMode val="edge"/>
                  <c:x val="0.57480314960629919"/>
                  <c:y val="0.2857142857142857"/>
                </c:manualLayout>
              </c:layout>
              <c:tx>
                <c:rich>
                  <a:bodyPr/>
                  <a:lstStyle/>
                  <a:p>
                    <a:r>
                      <a:t>**</a:t>
                    </a:r>
                  </a:p>
                </c:rich>
              </c:tx>
              <c:dLblPos val="outEnd"/>
              <c:showLegendKey val="0"/>
              <c:showVal val="0"/>
              <c:showCatName val="0"/>
              <c:showSerName val="0"/>
              <c:showPercent val="0"/>
              <c:showBubbleSize val="0"/>
            </c:dLbl>
            <c:dLbl>
              <c:idx val="2"/>
              <c:delete val="1"/>
            </c:dLbl>
            <c:dLbl>
              <c:idx val="4"/>
              <c:tx>
                <c:rich>
                  <a:bodyPr/>
                  <a:lstStyle/>
                  <a:p>
                    <a:r>
                      <a:t> **</a:t>
                    </a:r>
                  </a:p>
                </c:rich>
              </c:tx>
              <c:dLblPos val="outEnd"/>
              <c:showLegendKey val="0"/>
              <c:showVal val="0"/>
              <c:showCatName val="0"/>
              <c:showSerName val="0"/>
              <c:showPercent val="0"/>
              <c:showBubbleSize val="0"/>
            </c:dLbl>
            <c:spPr>
              <a:noFill/>
              <a:ln w="25414">
                <a:noFill/>
              </a:ln>
            </c:spPr>
            <c:txPr>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errBars>
            <c:errBarType val="both"/>
            <c:errValType val="cust"/>
            <c:noEndCap val="0"/>
            <c:plus>
              <c:numRef>
                <c:f>'[Диаграмма в 09_Раздел_3.6.1_3.6.2..doc 2]Лист1'!$C$2:$C$6</c:f>
                <c:numCache>
                  <c:formatCode>General</c:formatCode>
                  <c:ptCount val="5"/>
                  <c:pt idx="0">
                    <c:v>3.4</c:v>
                  </c:pt>
                  <c:pt idx="1">
                    <c:v>2.9</c:v>
                  </c:pt>
                  <c:pt idx="2">
                    <c:v>2.7</c:v>
                  </c:pt>
                  <c:pt idx="3">
                    <c:v>2.2000000000000002</c:v>
                  </c:pt>
                  <c:pt idx="4">
                    <c:v>2.1</c:v>
                  </c:pt>
                </c:numCache>
              </c:numRef>
            </c:plus>
            <c:minus>
              <c:numRef>
                <c:f>'[Диаграмма в 09_Раздел_3.6.1_3.6.2..doc 2]Лист1'!$C$2:$C$6</c:f>
                <c:numCache>
                  <c:formatCode>General</c:formatCode>
                  <c:ptCount val="5"/>
                  <c:pt idx="0">
                    <c:v>3.4</c:v>
                  </c:pt>
                  <c:pt idx="1">
                    <c:v>2.9</c:v>
                  </c:pt>
                  <c:pt idx="2">
                    <c:v>2.7</c:v>
                  </c:pt>
                  <c:pt idx="3">
                    <c:v>2.2000000000000002</c:v>
                  </c:pt>
                  <c:pt idx="4">
                    <c:v>2.1</c:v>
                  </c:pt>
                </c:numCache>
              </c:numRef>
            </c:minus>
            <c:spPr>
              <a:ln w="12707">
                <a:solidFill>
                  <a:srgbClr val="000000"/>
                </a:solidFill>
                <a:prstDash val="solid"/>
              </a:ln>
            </c:spPr>
          </c:errBars>
          <c:val>
            <c:numRef>
              <c:f>'[Диаграмма в 09_Раздел_3.6.1_3.6.2..doc 2]Лист2'!$B$2:$B$4</c:f>
              <c:numCache>
                <c:formatCode>General</c:formatCode>
                <c:ptCount val="3"/>
                <c:pt idx="0">
                  <c:v>24</c:v>
                </c:pt>
                <c:pt idx="1">
                  <c:v>13.5</c:v>
                </c:pt>
                <c:pt idx="2">
                  <c:v>19.2</c:v>
                </c:pt>
              </c:numCache>
            </c:numRef>
          </c:val>
        </c:ser>
        <c:dLbls>
          <c:showLegendKey val="0"/>
          <c:showVal val="1"/>
          <c:showCatName val="0"/>
          <c:showSerName val="0"/>
          <c:showPercent val="0"/>
          <c:showBubbleSize val="0"/>
        </c:dLbls>
        <c:gapWidth val="150"/>
        <c:axId val="445014784"/>
        <c:axId val="445016704"/>
      </c:barChart>
      <c:catAx>
        <c:axId val="445014784"/>
        <c:scaling>
          <c:orientation val="minMax"/>
        </c:scaling>
        <c:delete val="0"/>
        <c:axPos val="b"/>
        <c:title>
          <c:tx>
            <c:rich>
              <a:bodyPr/>
              <a:lstStyle/>
              <a:p>
                <a:pPr>
                  <a:defRPr sz="800" b="0" i="0" u="none" strike="noStrike" baseline="0">
                    <a:solidFill>
                      <a:srgbClr val="000000"/>
                    </a:solidFill>
                    <a:latin typeface="Arial Cyr"/>
                    <a:ea typeface="Arial Cyr"/>
                    <a:cs typeface="Arial Cyr"/>
                  </a:defRPr>
                </a:pPr>
                <a:r>
                  <a:t>Група тварин</a:t>
                </a:r>
              </a:p>
            </c:rich>
          </c:tx>
          <c:layout>
            <c:manualLayout>
              <c:xMode val="edge"/>
              <c:yMode val="edge"/>
              <c:x val="0.68110236220472442"/>
              <c:y val="0.9"/>
            </c:manualLayout>
          </c:layout>
          <c:overlay val="0"/>
          <c:spPr>
            <a:noFill/>
            <a:ln w="25414">
              <a:noFill/>
            </a:ln>
          </c:spPr>
        </c:title>
        <c:numFmt formatCode="General" sourceLinked="1"/>
        <c:majorTickMark val="out"/>
        <c:minorTickMark val="none"/>
        <c:tickLblPos val="nextTo"/>
        <c:spPr>
          <a:ln w="3177">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445016704"/>
        <c:crosses val="autoZero"/>
        <c:auto val="1"/>
        <c:lblAlgn val="ctr"/>
        <c:lblOffset val="100"/>
        <c:tickLblSkip val="1"/>
        <c:tickMarkSkip val="1"/>
        <c:noMultiLvlLbl val="0"/>
      </c:catAx>
      <c:valAx>
        <c:axId val="445016704"/>
        <c:scaling>
          <c:orientation val="minMax"/>
        </c:scaling>
        <c:delete val="0"/>
        <c:axPos val="l"/>
        <c:title>
          <c:tx>
            <c:rich>
              <a:bodyPr/>
              <a:lstStyle/>
              <a:p>
                <a:pPr>
                  <a:defRPr sz="800" b="0" i="0" u="none" strike="noStrike" baseline="0">
                    <a:solidFill>
                      <a:srgbClr val="000000"/>
                    </a:solidFill>
                    <a:latin typeface="Arial Cyr"/>
                    <a:ea typeface="Arial Cyr"/>
                    <a:cs typeface="Arial Cyr"/>
                  </a:defRPr>
                </a:pPr>
                <a:r>
                  <a:t>РО2,мм рт.ст.</a:t>
                </a:r>
              </a:p>
            </c:rich>
          </c:tx>
          <c:layout>
            <c:manualLayout>
              <c:xMode val="edge"/>
              <c:yMode val="edge"/>
              <c:x val="3.5433070866141732E-2"/>
              <c:y val="0.26190476190476192"/>
            </c:manualLayout>
          </c:layout>
          <c:overlay val="0"/>
          <c:spPr>
            <a:noFill/>
            <a:ln w="25414">
              <a:noFill/>
            </a:ln>
          </c:spPr>
        </c:title>
        <c:numFmt formatCode="General" sourceLinked="1"/>
        <c:majorTickMark val="out"/>
        <c:minorTickMark val="none"/>
        <c:tickLblPos val="nextTo"/>
        <c:spPr>
          <a:ln w="3177">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445014784"/>
        <c:crosses val="autoZero"/>
        <c:crossBetween val="between"/>
      </c:valAx>
      <c:spPr>
        <a:noFill/>
        <a:ln w="25414">
          <a:noFill/>
        </a:ln>
      </c:spPr>
    </c:plotArea>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97" b="0" i="0" u="none" strike="noStrike" baseline="0">
                <a:solidFill>
                  <a:srgbClr val="000000"/>
                </a:solidFill>
                <a:latin typeface="Arial Cyr"/>
                <a:ea typeface="Arial Cyr"/>
                <a:cs typeface="Arial Cyr"/>
              </a:defRPr>
            </a:pPr>
            <a:r>
              <a:t>ІІ</a:t>
            </a:r>
          </a:p>
        </c:rich>
      </c:tx>
      <c:layout>
        <c:manualLayout>
          <c:xMode val="edge"/>
          <c:yMode val="edge"/>
          <c:x val="0.61130742049469966"/>
          <c:y val="0"/>
        </c:manualLayout>
      </c:layout>
      <c:overlay val="0"/>
      <c:spPr>
        <a:noFill/>
        <a:ln w="25301">
          <a:noFill/>
        </a:ln>
      </c:spPr>
    </c:title>
    <c:autoTitleDeleted val="0"/>
    <c:plotArea>
      <c:layout>
        <c:manualLayout>
          <c:layoutTarget val="inner"/>
          <c:xMode val="edge"/>
          <c:yMode val="edge"/>
          <c:x val="0.24734982332155478"/>
          <c:y val="5.2132701421800945E-2"/>
          <c:w val="0.75265017667844525"/>
          <c:h val="0.73933649289099523"/>
        </c:manualLayout>
      </c:layout>
      <c:barChart>
        <c:barDir val="col"/>
        <c:grouping val="clustered"/>
        <c:varyColors val="0"/>
        <c:ser>
          <c:idx val="0"/>
          <c:order val="0"/>
          <c:spPr>
            <a:solidFill>
              <a:srgbClr val="9999FF"/>
            </a:solidFill>
            <a:ln w="12651">
              <a:solidFill>
                <a:srgbClr val="000000"/>
              </a:solidFill>
              <a:prstDash val="solid"/>
            </a:ln>
          </c:spPr>
          <c:invertIfNegative val="0"/>
          <c:dPt>
            <c:idx val="0"/>
            <c:invertIfNegative val="0"/>
            <c:bubble3D val="0"/>
            <c:spPr>
              <a:solidFill>
                <a:srgbClr val="FFFFFF"/>
              </a:solidFill>
              <a:ln w="12651">
                <a:solidFill>
                  <a:srgbClr val="000000"/>
                </a:solidFill>
                <a:prstDash val="solid"/>
              </a:ln>
            </c:spPr>
          </c:dPt>
          <c:dPt>
            <c:idx val="1"/>
            <c:invertIfNegative val="0"/>
            <c:bubble3D val="0"/>
            <c:spPr>
              <a:pattFill prst="wd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51">
                <a:solidFill>
                  <a:srgbClr val="000000"/>
                </a:solidFill>
                <a:prstDash val="solid"/>
              </a:ln>
            </c:spPr>
          </c:dPt>
          <c:dPt>
            <c:idx val="2"/>
            <c:invertIfNegative val="0"/>
            <c:bubble3D val="0"/>
            <c:spPr>
              <a:pattFill prst="lt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51">
                <a:solidFill>
                  <a:srgbClr val="000000"/>
                </a:solidFill>
                <a:prstDash val="solid"/>
              </a:ln>
            </c:spPr>
          </c:dPt>
          <c:dLbls>
            <c:dLbl>
              <c:idx val="0"/>
              <c:delete val="1"/>
            </c:dLbl>
            <c:dLbl>
              <c:idx val="1"/>
              <c:layout>
                <c:manualLayout>
                  <c:xMode val="edge"/>
                  <c:yMode val="edge"/>
                  <c:x val="0.60424028268551233"/>
                  <c:y val="0.45497630331753552"/>
                </c:manualLayout>
              </c:layout>
              <c:tx>
                <c:rich>
                  <a:bodyPr/>
                  <a:lstStyle/>
                  <a:p>
                    <a:r>
                      <a:t>**</a:t>
                    </a:r>
                  </a:p>
                </c:rich>
              </c:tx>
              <c:dLblPos val="outEnd"/>
              <c:showLegendKey val="0"/>
              <c:showVal val="0"/>
              <c:showCatName val="0"/>
              <c:showSerName val="0"/>
              <c:showPercent val="0"/>
              <c:showBubbleSize val="0"/>
            </c:dLbl>
            <c:dLbl>
              <c:idx val="2"/>
              <c:delete val="1"/>
            </c:dLbl>
            <c:spPr>
              <a:noFill/>
              <a:ln w="25301">
                <a:noFill/>
              </a:ln>
            </c:spPr>
            <c:txPr>
              <a:bodyPr/>
              <a:lstStyle/>
              <a:p>
                <a:pPr>
                  <a:defRPr sz="797"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errBars>
            <c:errBarType val="both"/>
            <c:errValType val="cust"/>
            <c:noEndCap val="0"/>
            <c:plus>
              <c:numRef>
                <c:f>'[Диаграмма в 09_Раздел_3.6.1_3.6.2..doc 2]Лист3'!$C$2:$C$4</c:f>
                <c:numCache>
                  <c:formatCode>General</c:formatCode>
                  <c:ptCount val="3"/>
                  <c:pt idx="0">
                    <c:v>1.2E-2</c:v>
                  </c:pt>
                  <c:pt idx="1">
                    <c:v>1.0999999999999999E-2</c:v>
                  </c:pt>
                  <c:pt idx="2">
                    <c:v>1.0999999999999999E-2</c:v>
                  </c:pt>
                </c:numCache>
              </c:numRef>
            </c:plus>
            <c:minus>
              <c:numRef>
                <c:f>'[Диаграмма в 09_Раздел_3.6.1_3.6.2..doc 2]Лист3'!$C$2:$C$4</c:f>
                <c:numCache>
                  <c:formatCode>General</c:formatCode>
                  <c:ptCount val="3"/>
                  <c:pt idx="0">
                    <c:v>1.2E-2</c:v>
                  </c:pt>
                  <c:pt idx="1">
                    <c:v>1.0999999999999999E-2</c:v>
                  </c:pt>
                  <c:pt idx="2">
                    <c:v>1.0999999999999999E-2</c:v>
                  </c:pt>
                </c:numCache>
              </c:numRef>
            </c:minus>
            <c:spPr>
              <a:ln w="12651">
                <a:solidFill>
                  <a:srgbClr val="000000"/>
                </a:solidFill>
                <a:prstDash val="solid"/>
              </a:ln>
            </c:spPr>
          </c:errBars>
          <c:cat>
            <c:numRef>
              <c:f>'[Диаграмма в 09_Раздел_3.6.1_3.6.2..doc 2]Лист3'!$D$2:$D$4</c:f>
              <c:numCache>
                <c:formatCode>General</c:formatCode>
                <c:ptCount val="3"/>
                <c:pt idx="0">
                  <c:v>1</c:v>
                </c:pt>
                <c:pt idx="1">
                  <c:v>2</c:v>
                </c:pt>
                <c:pt idx="2">
                  <c:v>3</c:v>
                </c:pt>
              </c:numCache>
            </c:numRef>
          </c:cat>
          <c:val>
            <c:numRef>
              <c:f>'[Диаграмма в 09_Раздел_3.6.1_3.6.2..doc 2]Лист3'!$B$2:$B$4</c:f>
              <c:numCache>
                <c:formatCode>General</c:formatCode>
                <c:ptCount val="3"/>
                <c:pt idx="0">
                  <c:v>0.09</c:v>
                </c:pt>
                <c:pt idx="1">
                  <c:v>0.03</c:v>
                </c:pt>
                <c:pt idx="2">
                  <c:v>0.08</c:v>
                </c:pt>
              </c:numCache>
            </c:numRef>
          </c:val>
        </c:ser>
        <c:dLbls>
          <c:showLegendKey val="0"/>
          <c:showVal val="0"/>
          <c:showCatName val="0"/>
          <c:showSerName val="0"/>
          <c:showPercent val="0"/>
          <c:showBubbleSize val="0"/>
        </c:dLbls>
        <c:gapWidth val="150"/>
        <c:axId val="445063936"/>
        <c:axId val="445065856"/>
      </c:barChart>
      <c:catAx>
        <c:axId val="445063936"/>
        <c:scaling>
          <c:orientation val="minMax"/>
        </c:scaling>
        <c:delete val="0"/>
        <c:axPos val="b"/>
        <c:title>
          <c:tx>
            <c:rich>
              <a:bodyPr/>
              <a:lstStyle/>
              <a:p>
                <a:pPr>
                  <a:defRPr sz="797" b="0" i="0" u="none" strike="noStrike" baseline="0">
                    <a:solidFill>
                      <a:srgbClr val="000000"/>
                    </a:solidFill>
                    <a:latin typeface="Arial Cyr"/>
                    <a:ea typeface="Arial Cyr"/>
                    <a:cs typeface="Arial Cyr"/>
                  </a:defRPr>
                </a:pPr>
                <a:r>
                  <a:t>Група тварин</a:t>
                </a:r>
              </a:p>
            </c:rich>
          </c:tx>
          <c:layout>
            <c:manualLayout>
              <c:xMode val="edge"/>
              <c:yMode val="edge"/>
              <c:x val="0.71378091872791516"/>
              <c:y val="0.90047393364928907"/>
            </c:manualLayout>
          </c:layout>
          <c:overlay val="0"/>
          <c:spPr>
            <a:noFill/>
            <a:ln w="25301">
              <a:noFill/>
            </a:ln>
          </c:spPr>
        </c:title>
        <c:numFmt formatCode="General" sourceLinked="1"/>
        <c:majorTickMark val="out"/>
        <c:minorTickMark val="none"/>
        <c:tickLblPos val="nextTo"/>
        <c:spPr>
          <a:ln w="3163">
            <a:solidFill>
              <a:srgbClr val="000000"/>
            </a:solidFill>
            <a:prstDash val="solid"/>
          </a:ln>
        </c:spPr>
        <c:txPr>
          <a:bodyPr rot="0" vert="horz"/>
          <a:lstStyle/>
          <a:p>
            <a:pPr>
              <a:defRPr sz="797" b="0" i="0" u="none" strike="noStrike" baseline="0">
                <a:solidFill>
                  <a:srgbClr val="000000"/>
                </a:solidFill>
                <a:latin typeface="Arial Cyr"/>
                <a:ea typeface="Arial Cyr"/>
                <a:cs typeface="Arial Cyr"/>
              </a:defRPr>
            </a:pPr>
            <a:endParaRPr lang="ru-RU"/>
          </a:p>
        </c:txPr>
        <c:crossAx val="445065856"/>
        <c:crosses val="autoZero"/>
        <c:auto val="1"/>
        <c:lblAlgn val="ctr"/>
        <c:lblOffset val="100"/>
        <c:tickLblSkip val="1"/>
        <c:tickMarkSkip val="1"/>
        <c:noMultiLvlLbl val="0"/>
      </c:catAx>
      <c:valAx>
        <c:axId val="445065856"/>
        <c:scaling>
          <c:orientation val="minMax"/>
        </c:scaling>
        <c:delete val="0"/>
        <c:axPos val="l"/>
        <c:title>
          <c:tx>
            <c:rich>
              <a:bodyPr/>
              <a:lstStyle/>
              <a:p>
                <a:pPr>
                  <a:defRPr sz="797" b="0" i="0" u="none" strike="noStrike" baseline="0">
                    <a:solidFill>
                      <a:srgbClr val="000000"/>
                    </a:solidFill>
                    <a:latin typeface="Arial Cyr"/>
                    <a:ea typeface="Arial Cyr"/>
                    <a:cs typeface="Arial Cyr"/>
                  </a:defRPr>
                </a:pPr>
                <a:r>
                  <a:t>VO2,млО2.100г-1.хв-1</a:t>
                </a:r>
              </a:p>
            </c:rich>
          </c:tx>
          <c:layout>
            <c:manualLayout>
              <c:xMode val="edge"/>
              <c:yMode val="edge"/>
              <c:x val="5.6537102473498232E-2"/>
              <c:y val="0.15639810426540285"/>
            </c:manualLayout>
          </c:layout>
          <c:overlay val="0"/>
          <c:spPr>
            <a:noFill/>
            <a:ln w="25301">
              <a:noFill/>
            </a:ln>
          </c:spPr>
        </c:title>
        <c:numFmt formatCode="General" sourceLinked="1"/>
        <c:majorTickMark val="out"/>
        <c:minorTickMark val="none"/>
        <c:tickLblPos val="nextTo"/>
        <c:spPr>
          <a:ln w="3163">
            <a:solidFill>
              <a:srgbClr val="000000"/>
            </a:solidFill>
            <a:prstDash val="solid"/>
          </a:ln>
        </c:spPr>
        <c:txPr>
          <a:bodyPr rot="0" vert="horz"/>
          <a:lstStyle/>
          <a:p>
            <a:pPr>
              <a:defRPr sz="797" b="0" i="0" u="none" strike="noStrike" baseline="0">
                <a:solidFill>
                  <a:srgbClr val="000000"/>
                </a:solidFill>
                <a:latin typeface="Arial Cyr"/>
                <a:ea typeface="Arial Cyr"/>
                <a:cs typeface="Arial Cyr"/>
              </a:defRPr>
            </a:pPr>
            <a:endParaRPr lang="ru-RU"/>
          </a:p>
        </c:txPr>
        <c:crossAx val="445063936"/>
        <c:crosses val="autoZero"/>
        <c:crossBetween val="between"/>
      </c:valAx>
      <c:spPr>
        <a:noFill/>
        <a:ln w="25301">
          <a:noFill/>
        </a:ln>
      </c:spPr>
    </c:plotArea>
    <c:plotVisOnly val="1"/>
    <c:dispBlanksAs val="gap"/>
    <c:showDLblsOverMax val="0"/>
  </c:chart>
  <c:spPr>
    <a:solidFill>
      <a:srgbClr val="FFFFFF"/>
    </a:solidFill>
    <a:ln>
      <a:noFill/>
    </a:ln>
  </c:spPr>
  <c:txPr>
    <a:bodyPr/>
    <a:lstStyle/>
    <a:p>
      <a:pPr>
        <a:defRPr sz="797"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97" b="0" i="0" u="none" strike="noStrike" baseline="0">
                <a:solidFill>
                  <a:srgbClr val="000000"/>
                </a:solidFill>
                <a:latin typeface="Arial Cyr"/>
                <a:ea typeface="Arial Cyr"/>
                <a:cs typeface="Arial Cyr"/>
              </a:defRPr>
            </a:pPr>
            <a:r>
              <a:t>I</a:t>
            </a:r>
          </a:p>
        </c:rich>
      </c:tx>
      <c:layout>
        <c:manualLayout>
          <c:xMode val="edge"/>
          <c:yMode val="edge"/>
          <c:x val="0.58032786885245902"/>
          <c:y val="0.8928571428571429"/>
        </c:manualLayout>
      </c:layout>
      <c:overlay val="0"/>
      <c:spPr>
        <a:noFill/>
        <a:ln w="25308">
          <a:noFill/>
        </a:ln>
      </c:spPr>
    </c:title>
    <c:autoTitleDeleted val="0"/>
    <c:plotArea>
      <c:layout>
        <c:manualLayout>
          <c:layoutTarget val="inner"/>
          <c:xMode val="edge"/>
          <c:yMode val="edge"/>
          <c:x val="0.15737704918032788"/>
          <c:y val="5.6122448979591837E-2"/>
          <c:w val="0.84590163934426232"/>
          <c:h val="0.65816326530612246"/>
        </c:manualLayout>
      </c:layout>
      <c:barChart>
        <c:barDir val="col"/>
        <c:grouping val="clustered"/>
        <c:varyColors val="0"/>
        <c:ser>
          <c:idx val="0"/>
          <c:order val="0"/>
          <c:tx>
            <c:strRef>
              <c:f>'Лист10(в текст)'!$A$81</c:f>
              <c:strCache>
                <c:ptCount val="1"/>
                <c:pt idx="0">
                  <c:v>Контроль</c:v>
                </c:pt>
              </c:strCache>
            </c:strRef>
          </c:tx>
          <c:spPr>
            <a:solidFill>
              <a:srgbClr val="FFFFFF"/>
            </a:solidFill>
            <a:ln w="3163">
              <a:solidFill>
                <a:srgbClr val="000000"/>
              </a:solidFill>
              <a:prstDash val="solid"/>
            </a:ln>
          </c:spPr>
          <c:invertIfNegative val="0"/>
          <c:dLbls>
            <c:delete val="1"/>
          </c:dLbls>
          <c:errBars>
            <c:errBarType val="both"/>
            <c:errValType val="cust"/>
            <c:noEndCap val="0"/>
            <c:plus>
              <c:numRef>
                <c:f>'Лист10(в текст)'!$B$83:$D$83</c:f>
                <c:numCache>
                  <c:formatCode>General</c:formatCode>
                  <c:ptCount val="3"/>
                  <c:pt idx="0">
                    <c:v>89.508064283037001</c:v>
                  </c:pt>
                  <c:pt idx="1">
                    <c:v>130.82148141647079</c:v>
                  </c:pt>
                  <c:pt idx="2">
                    <c:v>189.64772606071492</c:v>
                  </c:pt>
                </c:numCache>
              </c:numRef>
            </c:plus>
            <c:minus>
              <c:numRef>
                <c:f>'Лист10(в текст)'!$B$83:$D$83</c:f>
                <c:numCache>
                  <c:formatCode>General</c:formatCode>
                  <c:ptCount val="3"/>
                  <c:pt idx="0">
                    <c:v>89.508064283037001</c:v>
                  </c:pt>
                  <c:pt idx="1">
                    <c:v>130.82148141647079</c:v>
                  </c:pt>
                  <c:pt idx="2">
                    <c:v>189.64772606071492</c:v>
                  </c:pt>
                </c:numCache>
              </c:numRef>
            </c:minus>
            <c:spPr>
              <a:ln w="3163">
                <a:solidFill>
                  <a:srgbClr val="000000"/>
                </a:solidFill>
                <a:prstDash val="solid"/>
              </a:ln>
            </c:spPr>
          </c:errBars>
          <c:cat>
            <c:numRef>
              <c:f>'Лист10(в текст)'!$B$80:$D$80</c:f>
              <c:numCache>
                <c:formatCode>General</c:formatCode>
                <c:ptCount val="3"/>
                <c:pt idx="0">
                  <c:v>30</c:v>
                </c:pt>
                <c:pt idx="1">
                  <c:v>50</c:v>
                </c:pt>
                <c:pt idx="2">
                  <c:v>100</c:v>
                </c:pt>
              </c:numCache>
            </c:numRef>
          </c:cat>
          <c:val>
            <c:numRef>
              <c:f>'Лист10(в текст)'!$B$81:$D$81</c:f>
              <c:numCache>
                <c:formatCode>0.0</c:formatCode>
                <c:ptCount val="3"/>
                <c:pt idx="0">
                  <c:v>720</c:v>
                </c:pt>
                <c:pt idx="1">
                  <c:v>1102.5999999999999</c:v>
                </c:pt>
                <c:pt idx="2">
                  <c:v>1537.6</c:v>
                </c:pt>
              </c:numCache>
            </c:numRef>
          </c:val>
        </c:ser>
        <c:ser>
          <c:idx val="1"/>
          <c:order val="1"/>
          <c:tx>
            <c:strRef>
              <c:f>'Лист10(в текст)'!$A$82</c:f>
              <c:strCache>
                <c:ptCount val="1"/>
                <c:pt idx="0">
                  <c:v>Гіпокінезія</c:v>
                </c:pt>
              </c:strCache>
            </c:strRef>
          </c:tx>
          <c:spPr>
            <a:solidFill>
              <a:srgbClr val="993366"/>
            </a:solidFill>
            <a:ln w="3163">
              <a:solidFill>
                <a:srgbClr val="000000"/>
              </a:solidFill>
              <a:prstDash val="solid"/>
            </a:ln>
          </c:spPr>
          <c:invertIfNegative val="0"/>
          <c:dLbls>
            <c:dLbl>
              <c:idx val="0"/>
              <c:tx>
                <c:rich>
                  <a:bodyPr/>
                  <a:lstStyle/>
                  <a:p>
                    <a:r>
                      <a:t>**</a:t>
                    </a:r>
                  </a:p>
                </c:rich>
              </c:tx>
              <c:showLegendKey val="0"/>
              <c:showVal val="0"/>
              <c:showCatName val="0"/>
              <c:showSerName val="0"/>
              <c:showPercent val="0"/>
              <c:showBubbleSize val="0"/>
            </c:dLbl>
            <c:dLbl>
              <c:idx val="1"/>
              <c:tx>
                <c:rich>
                  <a:bodyPr/>
                  <a:lstStyle/>
                  <a:p>
                    <a:r>
                      <a:t>*</a:t>
                    </a:r>
                  </a:p>
                </c:rich>
              </c:tx>
              <c:showLegendKey val="0"/>
              <c:showVal val="0"/>
              <c:showCatName val="0"/>
              <c:showSerName val="0"/>
              <c:showPercent val="0"/>
              <c:showBubbleSize val="0"/>
            </c:dLbl>
            <c:dLbl>
              <c:idx val="2"/>
              <c:delete val="1"/>
            </c:dLbl>
            <c:spPr>
              <a:noFill/>
              <a:ln w="25308">
                <a:noFill/>
              </a:ln>
            </c:spPr>
            <c:txPr>
              <a:bodyPr/>
              <a:lstStyle/>
              <a:p>
                <a:pPr>
                  <a:defRPr sz="79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errBars>
            <c:errBarType val="both"/>
            <c:errValType val="cust"/>
            <c:noEndCap val="0"/>
            <c:plus>
              <c:numRef>
                <c:f>'Лист10(в текст)'!$B$84:$D$84</c:f>
                <c:numCache>
                  <c:formatCode>General</c:formatCode>
                  <c:ptCount val="3"/>
                  <c:pt idx="0">
                    <c:v>54.523032849531667</c:v>
                  </c:pt>
                  <c:pt idx="1">
                    <c:v>113.58005008705439</c:v>
                  </c:pt>
                  <c:pt idx="2">
                    <c:v>173.12450561501822</c:v>
                  </c:pt>
                </c:numCache>
              </c:numRef>
            </c:plus>
            <c:minus>
              <c:numRef>
                <c:f>'Лист10(в текст)'!$B$84:$D$84</c:f>
                <c:numCache>
                  <c:formatCode>General</c:formatCode>
                  <c:ptCount val="3"/>
                  <c:pt idx="0">
                    <c:v>54.523032849531667</c:v>
                  </c:pt>
                  <c:pt idx="1">
                    <c:v>113.58005008705439</c:v>
                  </c:pt>
                  <c:pt idx="2">
                    <c:v>173.12450561501822</c:v>
                  </c:pt>
                </c:numCache>
              </c:numRef>
            </c:minus>
            <c:spPr>
              <a:ln w="3163">
                <a:solidFill>
                  <a:srgbClr val="000000"/>
                </a:solidFill>
                <a:prstDash val="solid"/>
              </a:ln>
            </c:spPr>
          </c:errBars>
          <c:cat>
            <c:numRef>
              <c:f>'Лист10(в текст)'!$B$80:$D$80</c:f>
              <c:numCache>
                <c:formatCode>General</c:formatCode>
                <c:ptCount val="3"/>
                <c:pt idx="0">
                  <c:v>30</c:v>
                </c:pt>
                <c:pt idx="1">
                  <c:v>50</c:v>
                </c:pt>
                <c:pt idx="2">
                  <c:v>100</c:v>
                </c:pt>
              </c:numCache>
            </c:numRef>
          </c:cat>
          <c:val>
            <c:numRef>
              <c:f>'Лист10(в текст)'!$B$82:$D$82</c:f>
              <c:numCache>
                <c:formatCode>0.00</c:formatCode>
                <c:ptCount val="3"/>
                <c:pt idx="0" formatCode="0.0">
                  <c:v>456.83333333333331</c:v>
                </c:pt>
                <c:pt idx="1">
                  <c:v>812.83333333333337</c:v>
                </c:pt>
                <c:pt idx="2">
                  <c:v>1287.8333333333333</c:v>
                </c:pt>
              </c:numCache>
            </c:numRef>
          </c:val>
        </c:ser>
        <c:dLbls>
          <c:showLegendKey val="0"/>
          <c:showVal val="1"/>
          <c:showCatName val="0"/>
          <c:showSerName val="0"/>
          <c:showPercent val="0"/>
          <c:showBubbleSize val="0"/>
        </c:dLbls>
        <c:gapWidth val="150"/>
        <c:axId val="309468160"/>
        <c:axId val="309470336"/>
      </c:barChart>
      <c:catAx>
        <c:axId val="309468160"/>
        <c:scaling>
          <c:orientation val="minMax"/>
        </c:scaling>
        <c:delete val="0"/>
        <c:axPos val="b"/>
        <c:title>
          <c:tx>
            <c:rich>
              <a:bodyPr/>
              <a:lstStyle/>
              <a:p>
                <a:pPr>
                  <a:defRPr sz="797" b="0" i="0" u="none" strike="noStrike" baseline="0">
                    <a:solidFill>
                      <a:srgbClr val="000000"/>
                    </a:solidFill>
                    <a:latin typeface="Arial Cyr"/>
                    <a:ea typeface="Arial Cyr"/>
                    <a:cs typeface="Arial Cyr"/>
                  </a:defRPr>
                </a:pPr>
                <a:r>
                  <a:t>         Навантаження, % від маси тіла</a:t>
                </a:r>
              </a:p>
            </c:rich>
          </c:tx>
          <c:layout>
            <c:manualLayout>
              <c:xMode val="edge"/>
              <c:yMode val="edge"/>
              <c:x val="0.36721311475409835"/>
              <c:y val="0.82653061224489799"/>
            </c:manualLayout>
          </c:layout>
          <c:overlay val="0"/>
          <c:spPr>
            <a:noFill/>
            <a:ln w="25308">
              <a:noFill/>
            </a:ln>
          </c:spPr>
        </c:title>
        <c:numFmt formatCode="General" sourceLinked="1"/>
        <c:majorTickMark val="out"/>
        <c:minorTickMark val="none"/>
        <c:tickLblPos val="nextTo"/>
        <c:spPr>
          <a:ln w="3163">
            <a:solidFill>
              <a:srgbClr val="000000"/>
            </a:solidFill>
            <a:prstDash val="solid"/>
          </a:ln>
        </c:spPr>
        <c:txPr>
          <a:bodyPr rot="0" vert="horz"/>
          <a:lstStyle/>
          <a:p>
            <a:pPr>
              <a:defRPr sz="797" b="0" i="0" u="none" strike="noStrike" baseline="0">
                <a:solidFill>
                  <a:srgbClr val="000000"/>
                </a:solidFill>
                <a:latin typeface="Arial Cyr"/>
                <a:ea typeface="Arial Cyr"/>
                <a:cs typeface="Arial Cyr"/>
              </a:defRPr>
            </a:pPr>
            <a:endParaRPr lang="ru-RU"/>
          </a:p>
        </c:txPr>
        <c:crossAx val="309470336"/>
        <c:crosses val="autoZero"/>
        <c:auto val="1"/>
        <c:lblAlgn val="ctr"/>
        <c:lblOffset val="100"/>
        <c:tickLblSkip val="1"/>
        <c:tickMarkSkip val="1"/>
        <c:noMultiLvlLbl val="0"/>
      </c:catAx>
      <c:valAx>
        <c:axId val="309470336"/>
        <c:scaling>
          <c:orientation val="minMax"/>
        </c:scaling>
        <c:delete val="0"/>
        <c:axPos val="l"/>
        <c:title>
          <c:tx>
            <c:rich>
              <a:bodyPr/>
              <a:lstStyle/>
              <a:p>
                <a:pPr>
                  <a:defRPr sz="697" b="0" i="0" u="none" strike="noStrike" baseline="0">
                    <a:solidFill>
                      <a:srgbClr val="000000"/>
                    </a:solidFill>
                    <a:latin typeface="Arial Cyr"/>
                    <a:ea typeface="Arial Cyr"/>
                    <a:cs typeface="Arial Cyr"/>
                  </a:defRPr>
                </a:pPr>
                <a:r>
                  <a:t>Амплітуда, мкВ</a:t>
                </a:r>
              </a:p>
            </c:rich>
          </c:tx>
          <c:layout>
            <c:manualLayout>
              <c:xMode val="edge"/>
              <c:yMode val="edge"/>
              <c:x val="0"/>
              <c:y val="0.18877551020408162"/>
            </c:manualLayout>
          </c:layout>
          <c:overlay val="0"/>
          <c:spPr>
            <a:noFill/>
            <a:ln w="25308">
              <a:noFill/>
            </a:ln>
          </c:spPr>
        </c:title>
        <c:numFmt formatCode="0" sourceLinked="0"/>
        <c:majorTickMark val="out"/>
        <c:minorTickMark val="none"/>
        <c:tickLblPos val="nextTo"/>
        <c:spPr>
          <a:ln w="3163">
            <a:solidFill>
              <a:srgbClr val="000000"/>
            </a:solidFill>
            <a:prstDash val="solid"/>
          </a:ln>
        </c:spPr>
        <c:txPr>
          <a:bodyPr rot="0" vert="horz"/>
          <a:lstStyle/>
          <a:p>
            <a:pPr>
              <a:defRPr sz="797" b="0" i="0" u="none" strike="noStrike" baseline="0">
                <a:solidFill>
                  <a:srgbClr val="000000"/>
                </a:solidFill>
                <a:latin typeface="Arial Cyr"/>
                <a:ea typeface="Arial Cyr"/>
                <a:cs typeface="Arial Cyr"/>
              </a:defRPr>
            </a:pPr>
            <a:endParaRPr lang="ru-RU"/>
          </a:p>
        </c:txPr>
        <c:crossAx val="309468160"/>
        <c:crosses val="autoZero"/>
        <c:crossBetween val="between"/>
      </c:valAx>
      <c:spPr>
        <a:noFill/>
        <a:ln w="25308">
          <a:noFill/>
        </a:ln>
      </c:spPr>
    </c:plotArea>
    <c:legend>
      <c:legendPos val="r"/>
      <c:layout>
        <c:manualLayout>
          <c:xMode val="edge"/>
          <c:yMode val="edge"/>
          <c:x val="0.31803278688524589"/>
          <c:y val="5.1020408163265302E-3"/>
          <c:w val="0.4459016393442623"/>
          <c:h val="0.11224489795918367"/>
        </c:manualLayout>
      </c:layout>
      <c:overlay val="0"/>
      <c:spPr>
        <a:solidFill>
          <a:srgbClr val="FFFFFF"/>
        </a:solidFill>
        <a:ln w="3163">
          <a:solidFill>
            <a:srgbClr val="000000"/>
          </a:solidFill>
          <a:prstDash val="solid"/>
        </a:ln>
      </c:spPr>
      <c:txPr>
        <a:bodyPr/>
        <a:lstStyle/>
        <a:p>
          <a:pPr>
            <a:defRPr sz="732"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598"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79" b="0" i="0" u="none" strike="noStrike" baseline="0">
                <a:solidFill>
                  <a:srgbClr val="000000"/>
                </a:solidFill>
                <a:latin typeface="Arial Cyr"/>
                <a:ea typeface="Arial Cyr"/>
                <a:cs typeface="Arial Cyr"/>
              </a:defRPr>
            </a:pPr>
            <a:r>
              <a:t>I</a:t>
            </a:r>
          </a:p>
        </c:rich>
      </c:tx>
      <c:layout>
        <c:manualLayout>
          <c:xMode val="edge"/>
          <c:yMode val="edge"/>
          <c:x val="0.56949152542372883"/>
          <c:y val="0.89500000000000002"/>
        </c:manualLayout>
      </c:layout>
      <c:overlay val="0"/>
      <c:spPr>
        <a:noFill/>
        <a:ln w="27916">
          <a:noFill/>
        </a:ln>
      </c:spPr>
    </c:title>
    <c:autoTitleDeleted val="0"/>
    <c:plotArea>
      <c:layout>
        <c:manualLayout>
          <c:layoutTarget val="inner"/>
          <c:xMode val="edge"/>
          <c:yMode val="edge"/>
          <c:x val="0.17288135593220338"/>
          <c:y val="5.5E-2"/>
          <c:w val="0.82711864406779656"/>
          <c:h val="0.67"/>
        </c:manualLayout>
      </c:layout>
      <c:barChart>
        <c:barDir val="col"/>
        <c:grouping val="clustered"/>
        <c:varyColors val="0"/>
        <c:ser>
          <c:idx val="0"/>
          <c:order val="0"/>
          <c:tx>
            <c:strRef>
              <c:f>Лист4!$A$68</c:f>
              <c:strCache>
                <c:ptCount val="1"/>
                <c:pt idx="0">
                  <c:v>2 міс</c:v>
                </c:pt>
              </c:strCache>
            </c:strRef>
          </c:tx>
          <c:spPr>
            <a:solidFill>
              <a:srgbClr val="9999FF"/>
            </a:solidFill>
            <a:ln w="3490">
              <a:solidFill>
                <a:srgbClr val="000000"/>
              </a:solidFill>
              <a:prstDash val="solid"/>
            </a:ln>
          </c:spPr>
          <c:invertIfNegative val="0"/>
          <c:dLbls>
            <c:delete val="1"/>
          </c:dLbls>
          <c:errBars>
            <c:errBarType val="both"/>
            <c:errValType val="cust"/>
            <c:noEndCap val="0"/>
            <c:plus>
              <c:numRef>
                <c:f>Лист4!$F$68:$H$68</c:f>
                <c:numCache>
                  <c:formatCode>General</c:formatCode>
                  <c:ptCount val="3"/>
                  <c:pt idx="0">
                    <c:v>9.32179346120334</c:v>
                  </c:pt>
                  <c:pt idx="1">
                    <c:v>12.062338081814818</c:v>
                  </c:pt>
                  <c:pt idx="2">
                    <c:v>22.917878755824383</c:v>
                  </c:pt>
                </c:numCache>
              </c:numRef>
            </c:plus>
            <c:minus>
              <c:numRef>
                <c:f>Лист4!$F$68:$H$68</c:f>
                <c:numCache>
                  <c:formatCode>General</c:formatCode>
                  <c:ptCount val="3"/>
                  <c:pt idx="0">
                    <c:v>9.32179346120334</c:v>
                  </c:pt>
                  <c:pt idx="1">
                    <c:v>12.062338081814818</c:v>
                  </c:pt>
                  <c:pt idx="2">
                    <c:v>22.917878755824383</c:v>
                  </c:pt>
                </c:numCache>
              </c:numRef>
            </c:minus>
            <c:spPr>
              <a:ln w="3490">
                <a:solidFill>
                  <a:srgbClr val="000000"/>
                </a:solidFill>
                <a:prstDash val="solid"/>
              </a:ln>
            </c:spPr>
          </c:errBars>
          <c:cat>
            <c:numRef>
              <c:f>Лист4!$B$67:$D$67</c:f>
              <c:numCache>
                <c:formatCode>General</c:formatCode>
                <c:ptCount val="3"/>
                <c:pt idx="0">
                  <c:v>30</c:v>
                </c:pt>
                <c:pt idx="1">
                  <c:v>50</c:v>
                </c:pt>
                <c:pt idx="2">
                  <c:v>100</c:v>
                </c:pt>
              </c:numCache>
            </c:numRef>
          </c:cat>
          <c:val>
            <c:numRef>
              <c:f>Лист4!$B$68:$D$68</c:f>
              <c:numCache>
                <c:formatCode>0.0</c:formatCode>
                <c:ptCount val="3"/>
                <c:pt idx="0">
                  <c:v>54.25</c:v>
                </c:pt>
                <c:pt idx="1">
                  <c:v>104</c:v>
                </c:pt>
                <c:pt idx="2">
                  <c:v>219.75</c:v>
                </c:pt>
              </c:numCache>
            </c:numRef>
          </c:val>
        </c:ser>
        <c:ser>
          <c:idx val="1"/>
          <c:order val="1"/>
          <c:tx>
            <c:strRef>
              <c:f>Лист4!$A$69</c:f>
              <c:strCache>
                <c:ptCount val="1"/>
                <c:pt idx="0">
                  <c:v>6 міс</c:v>
                </c:pt>
              </c:strCache>
            </c:strRef>
          </c:tx>
          <c:spPr>
            <a:pattFill prst="wdUpDiag">
              <a:fgClr>
                <a:srgbClr xmlns:mc="http://schemas.openxmlformats.org/markup-compatibility/2006" xmlns:a14="http://schemas.microsoft.com/office/drawing/2010/main" val="FFFFFF" mc:Ignorable="a14" a14:legacySpreadsheetColorIndex="65"/>
              </a:fgClr>
              <a:bgClr>
                <a:srgbClr xmlns:mc="http://schemas.openxmlformats.org/markup-compatibility/2006" xmlns:a14="http://schemas.microsoft.com/office/drawing/2010/main" val="000000" mc:Ignorable="a14" a14:legacySpreadsheetColorIndex="8"/>
              </a:bgClr>
            </a:pattFill>
            <a:ln w="3490">
              <a:solidFill>
                <a:srgbClr val="000000"/>
              </a:solidFill>
              <a:prstDash val="solid"/>
            </a:ln>
          </c:spPr>
          <c:invertIfNegative val="0"/>
          <c:dLbls>
            <c:dLbl>
              <c:idx val="0"/>
              <c:tx>
                <c:rich>
                  <a:bodyPr/>
                  <a:lstStyle/>
                  <a:p>
                    <a:r>
                      <a:t>**</a:t>
                    </a:r>
                  </a:p>
                </c:rich>
              </c:tx>
              <c:showLegendKey val="0"/>
              <c:showVal val="0"/>
              <c:showCatName val="0"/>
              <c:showSerName val="0"/>
              <c:showPercent val="0"/>
              <c:showBubbleSize val="0"/>
            </c:dLbl>
            <c:dLbl>
              <c:idx val="1"/>
              <c:layout>
                <c:manualLayout>
                  <c:xMode val="edge"/>
                  <c:yMode val="edge"/>
                  <c:x val="0.55932203389830504"/>
                  <c:y val="0.19500000000000001"/>
                </c:manualLayout>
              </c:layout>
              <c:tx>
                <c:rich>
                  <a:bodyPr/>
                  <a:lstStyle/>
                  <a:p>
                    <a:r>
                      <a:t>**</a:t>
                    </a:r>
                  </a:p>
                </c:rich>
              </c:tx>
              <c:dLblPos val="outEnd"/>
              <c:showLegendKey val="0"/>
              <c:showVal val="0"/>
              <c:showCatName val="0"/>
              <c:showSerName val="0"/>
              <c:showPercent val="0"/>
              <c:showBubbleSize val="0"/>
            </c:dLbl>
            <c:dLbl>
              <c:idx val="2"/>
              <c:layout>
                <c:manualLayout>
                  <c:xMode val="edge"/>
                  <c:yMode val="edge"/>
                  <c:x val="0.84067796610169487"/>
                  <c:y val="0"/>
                </c:manualLayout>
              </c:layout>
              <c:tx>
                <c:rich>
                  <a:bodyPr/>
                  <a:lstStyle/>
                  <a:p>
                    <a:r>
                      <a:t>**</a:t>
                    </a:r>
                  </a:p>
                </c:rich>
              </c:tx>
              <c:dLblPos val="outEnd"/>
              <c:showLegendKey val="0"/>
              <c:showVal val="0"/>
              <c:showCatName val="0"/>
              <c:showSerName val="0"/>
              <c:showPercent val="0"/>
              <c:showBubbleSize val="0"/>
            </c:dLbl>
            <c:spPr>
              <a:noFill/>
              <a:ln w="27916">
                <a:noFill/>
              </a:ln>
            </c:spPr>
            <c:txPr>
              <a:bodyPr/>
              <a:lstStyle/>
              <a:p>
                <a:pPr>
                  <a:defRPr sz="87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errBars>
            <c:errBarType val="both"/>
            <c:errValType val="cust"/>
            <c:noEndCap val="0"/>
            <c:plus>
              <c:numRef>
                <c:f>Лист4!$F$69:$H$69</c:f>
                <c:numCache>
                  <c:formatCode>General</c:formatCode>
                  <c:ptCount val="3"/>
                  <c:pt idx="0">
                    <c:v>76.490609914676995</c:v>
                  </c:pt>
                  <c:pt idx="1">
                    <c:v>120.152740538624</c:v>
                  </c:pt>
                  <c:pt idx="2">
                    <c:v>201.00290696270699</c:v>
                  </c:pt>
                </c:numCache>
              </c:numRef>
            </c:plus>
            <c:minus>
              <c:numRef>
                <c:f>Лист4!$F$69:$H$69</c:f>
                <c:numCache>
                  <c:formatCode>General</c:formatCode>
                  <c:ptCount val="3"/>
                  <c:pt idx="0">
                    <c:v>76.490609914676995</c:v>
                  </c:pt>
                  <c:pt idx="1">
                    <c:v>120.152740538624</c:v>
                  </c:pt>
                  <c:pt idx="2">
                    <c:v>201.00290696270699</c:v>
                  </c:pt>
                </c:numCache>
              </c:numRef>
            </c:minus>
            <c:spPr>
              <a:ln w="3490">
                <a:solidFill>
                  <a:srgbClr val="000000"/>
                </a:solidFill>
                <a:prstDash val="solid"/>
              </a:ln>
            </c:spPr>
          </c:errBars>
          <c:cat>
            <c:numRef>
              <c:f>Лист4!$B$67:$D$67</c:f>
              <c:numCache>
                <c:formatCode>General</c:formatCode>
                <c:ptCount val="3"/>
                <c:pt idx="0">
                  <c:v>30</c:v>
                </c:pt>
                <c:pt idx="1">
                  <c:v>50</c:v>
                </c:pt>
                <c:pt idx="2">
                  <c:v>100</c:v>
                </c:pt>
              </c:numCache>
            </c:numRef>
          </c:cat>
          <c:val>
            <c:numRef>
              <c:f>Лист4!$B$69:$D$69</c:f>
              <c:numCache>
                <c:formatCode>0.0</c:formatCode>
                <c:ptCount val="3"/>
                <c:pt idx="0">
                  <c:v>703.5</c:v>
                </c:pt>
                <c:pt idx="1">
                  <c:v>1443.75</c:v>
                </c:pt>
                <c:pt idx="2">
                  <c:v>2165.5</c:v>
                </c:pt>
              </c:numCache>
            </c:numRef>
          </c:val>
        </c:ser>
        <c:ser>
          <c:idx val="2"/>
          <c:order val="2"/>
          <c:tx>
            <c:strRef>
              <c:f>Лист4!$A$70</c:f>
              <c:strCache>
                <c:ptCount val="1"/>
                <c:pt idx="0">
                  <c:v>24 міс</c:v>
                </c:pt>
              </c:strCache>
            </c:strRef>
          </c:tx>
          <c:spPr>
            <a:pattFill prst="diag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490">
              <a:solidFill>
                <a:srgbClr val="000000"/>
              </a:solidFill>
              <a:prstDash val="solid"/>
            </a:ln>
          </c:spPr>
          <c:invertIfNegative val="0"/>
          <c:dLbls>
            <c:dLbl>
              <c:idx val="0"/>
              <c:layout>
                <c:manualLayout>
                  <c:xMode val="edge"/>
                  <c:yMode val="edge"/>
                  <c:x val="0.34237288135593219"/>
                  <c:y val="0.495"/>
                </c:manualLayout>
              </c:layout>
              <c:tx>
                <c:rich>
                  <a:bodyPr/>
                  <a:lstStyle/>
                  <a:p>
                    <a:r>
                      <a:t>**(#)</a:t>
                    </a:r>
                  </a:p>
                </c:rich>
              </c:tx>
              <c:dLblPos val="outEnd"/>
              <c:showLegendKey val="0"/>
              <c:showVal val="0"/>
              <c:showCatName val="0"/>
              <c:showSerName val="0"/>
              <c:showPercent val="0"/>
              <c:showBubbleSize val="0"/>
            </c:dLbl>
            <c:dLbl>
              <c:idx val="1"/>
              <c:layout>
                <c:manualLayout>
                  <c:xMode val="edge"/>
                  <c:yMode val="edge"/>
                  <c:x val="0.61694915254237293"/>
                  <c:y val="0.32"/>
                </c:manualLayout>
              </c:layout>
              <c:tx>
                <c:rich>
                  <a:bodyPr/>
                  <a:lstStyle/>
                  <a:p>
                    <a:r>
                      <a:t>**(#)</a:t>
                    </a:r>
                  </a:p>
                </c:rich>
              </c:tx>
              <c:dLblPos val="outEnd"/>
              <c:showLegendKey val="0"/>
              <c:showVal val="0"/>
              <c:showCatName val="0"/>
              <c:showSerName val="0"/>
              <c:showPercent val="0"/>
              <c:showBubbleSize val="0"/>
            </c:dLbl>
            <c:dLbl>
              <c:idx val="2"/>
              <c:layout>
                <c:manualLayout>
                  <c:xMode val="edge"/>
                  <c:yMode val="edge"/>
                  <c:x val="0.89491525423728813"/>
                  <c:y val="0.215"/>
                </c:manualLayout>
              </c:layout>
              <c:tx>
                <c:rich>
                  <a:bodyPr/>
                  <a:lstStyle/>
                  <a:p>
                    <a:r>
                      <a:t>**(#)</a:t>
                    </a:r>
                  </a:p>
                </c:rich>
              </c:tx>
              <c:dLblPos val="outEnd"/>
              <c:showLegendKey val="0"/>
              <c:showVal val="0"/>
              <c:showCatName val="0"/>
              <c:showSerName val="0"/>
              <c:showPercent val="0"/>
              <c:showBubbleSize val="0"/>
            </c:dLbl>
            <c:spPr>
              <a:noFill/>
              <a:ln w="27916">
                <a:noFill/>
              </a:ln>
            </c:spPr>
            <c:txPr>
              <a:bodyPr/>
              <a:lstStyle/>
              <a:p>
                <a:pPr>
                  <a:defRPr sz="87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errBars>
            <c:errBarType val="both"/>
            <c:errValType val="cust"/>
            <c:noEndCap val="0"/>
            <c:plus>
              <c:numRef>
                <c:f>Лист4!$F$70:$H$70</c:f>
                <c:numCache>
                  <c:formatCode>General</c:formatCode>
                  <c:ptCount val="3"/>
                  <c:pt idx="0">
                    <c:v>49.677920984410505</c:v>
                  </c:pt>
                  <c:pt idx="1">
                    <c:v>113.33679529026161</c:v>
                  </c:pt>
                  <c:pt idx="2">
                    <c:v>158.0840361959423</c:v>
                  </c:pt>
                </c:numCache>
              </c:numRef>
            </c:plus>
            <c:minus>
              <c:numRef>
                <c:f>Лист4!$F$70:$H$70</c:f>
                <c:numCache>
                  <c:formatCode>General</c:formatCode>
                  <c:ptCount val="3"/>
                  <c:pt idx="0">
                    <c:v>49.677920984410505</c:v>
                  </c:pt>
                  <c:pt idx="1">
                    <c:v>113.33679529026161</c:v>
                  </c:pt>
                  <c:pt idx="2">
                    <c:v>158.0840361959423</c:v>
                  </c:pt>
                </c:numCache>
              </c:numRef>
            </c:minus>
            <c:spPr>
              <a:ln w="3490">
                <a:solidFill>
                  <a:srgbClr val="000000"/>
                </a:solidFill>
                <a:prstDash val="solid"/>
              </a:ln>
            </c:spPr>
          </c:errBars>
          <c:cat>
            <c:numRef>
              <c:f>Лист4!$B$67:$D$67</c:f>
              <c:numCache>
                <c:formatCode>General</c:formatCode>
                <c:ptCount val="3"/>
                <c:pt idx="0">
                  <c:v>30</c:v>
                </c:pt>
                <c:pt idx="1">
                  <c:v>50</c:v>
                </c:pt>
                <c:pt idx="2">
                  <c:v>100</c:v>
                </c:pt>
              </c:numCache>
            </c:numRef>
          </c:cat>
          <c:val>
            <c:numRef>
              <c:f>Лист4!$B$70:$D$70</c:f>
              <c:numCache>
                <c:formatCode>0.0</c:formatCode>
                <c:ptCount val="3"/>
                <c:pt idx="0">
                  <c:v>454.75</c:v>
                </c:pt>
                <c:pt idx="1">
                  <c:v>1036.25</c:v>
                </c:pt>
                <c:pt idx="2">
                  <c:v>1364.25</c:v>
                </c:pt>
              </c:numCache>
            </c:numRef>
          </c:val>
        </c:ser>
        <c:dLbls>
          <c:showLegendKey val="0"/>
          <c:showVal val="1"/>
          <c:showCatName val="0"/>
          <c:showSerName val="0"/>
          <c:showPercent val="0"/>
          <c:showBubbleSize val="0"/>
        </c:dLbls>
        <c:gapWidth val="150"/>
        <c:axId val="311927936"/>
        <c:axId val="311929856"/>
      </c:barChart>
      <c:catAx>
        <c:axId val="311927936"/>
        <c:scaling>
          <c:orientation val="minMax"/>
        </c:scaling>
        <c:delete val="0"/>
        <c:axPos val="b"/>
        <c:title>
          <c:tx>
            <c:rich>
              <a:bodyPr/>
              <a:lstStyle/>
              <a:p>
                <a:pPr>
                  <a:defRPr sz="879" b="0" i="0" u="none" strike="noStrike" baseline="0">
                    <a:solidFill>
                      <a:srgbClr val="000000"/>
                    </a:solidFill>
                    <a:latin typeface="Arial Cyr"/>
                    <a:ea typeface="Arial Cyr"/>
                    <a:cs typeface="Arial Cyr"/>
                  </a:defRPr>
                </a:pPr>
                <a:r>
                  <a:t>Навантаження,% маси тіла</a:t>
                </a:r>
              </a:p>
            </c:rich>
          </c:tx>
          <c:layout>
            <c:manualLayout>
              <c:xMode val="edge"/>
              <c:yMode val="edge"/>
              <c:x val="0.50169491525423726"/>
              <c:y val="0.81"/>
            </c:manualLayout>
          </c:layout>
          <c:overlay val="0"/>
          <c:spPr>
            <a:noFill/>
            <a:ln w="27916">
              <a:noFill/>
            </a:ln>
          </c:spPr>
        </c:title>
        <c:numFmt formatCode="General" sourceLinked="1"/>
        <c:majorTickMark val="out"/>
        <c:minorTickMark val="none"/>
        <c:tickLblPos val="nextTo"/>
        <c:spPr>
          <a:ln w="3490">
            <a:solidFill>
              <a:srgbClr val="000000"/>
            </a:solidFill>
            <a:prstDash val="solid"/>
          </a:ln>
        </c:spPr>
        <c:txPr>
          <a:bodyPr rot="0" vert="horz"/>
          <a:lstStyle/>
          <a:p>
            <a:pPr>
              <a:defRPr sz="879" b="0" i="0" u="none" strike="noStrike" baseline="0">
                <a:solidFill>
                  <a:srgbClr val="000000"/>
                </a:solidFill>
                <a:latin typeface="Arial Cyr"/>
                <a:ea typeface="Arial Cyr"/>
                <a:cs typeface="Arial Cyr"/>
              </a:defRPr>
            </a:pPr>
            <a:endParaRPr lang="ru-RU"/>
          </a:p>
        </c:txPr>
        <c:crossAx val="311929856"/>
        <c:crosses val="autoZero"/>
        <c:auto val="1"/>
        <c:lblAlgn val="ctr"/>
        <c:lblOffset val="100"/>
        <c:tickLblSkip val="1"/>
        <c:tickMarkSkip val="1"/>
        <c:noMultiLvlLbl val="0"/>
      </c:catAx>
      <c:valAx>
        <c:axId val="311929856"/>
        <c:scaling>
          <c:orientation val="minMax"/>
        </c:scaling>
        <c:delete val="0"/>
        <c:axPos val="l"/>
        <c:title>
          <c:tx>
            <c:rich>
              <a:bodyPr/>
              <a:lstStyle/>
              <a:p>
                <a:pPr>
                  <a:defRPr sz="769" b="0" i="0" u="none" strike="noStrike" baseline="0">
                    <a:solidFill>
                      <a:srgbClr val="000000"/>
                    </a:solidFill>
                    <a:latin typeface="Arial Cyr"/>
                    <a:ea typeface="Arial Cyr"/>
                    <a:cs typeface="Arial Cyr"/>
                  </a:defRPr>
                </a:pPr>
                <a:r>
                  <a:t>Амплітуда, мкВ</a:t>
                </a:r>
              </a:p>
            </c:rich>
          </c:tx>
          <c:layout>
            <c:manualLayout>
              <c:xMode val="edge"/>
              <c:yMode val="edge"/>
              <c:x val="0"/>
              <c:y val="0.21"/>
            </c:manualLayout>
          </c:layout>
          <c:overlay val="0"/>
          <c:spPr>
            <a:noFill/>
            <a:ln w="27916">
              <a:noFill/>
            </a:ln>
          </c:spPr>
        </c:title>
        <c:numFmt formatCode="General" sourceLinked="0"/>
        <c:majorTickMark val="out"/>
        <c:minorTickMark val="none"/>
        <c:tickLblPos val="nextTo"/>
        <c:spPr>
          <a:ln w="3490">
            <a:solidFill>
              <a:srgbClr val="000000"/>
            </a:solidFill>
            <a:prstDash val="solid"/>
          </a:ln>
        </c:spPr>
        <c:txPr>
          <a:bodyPr rot="0" vert="horz"/>
          <a:lstStyle/>
          <a:p>
            <a:pPr>
              <a:defRPr sz="879" b="0" i="0" u="none" strike="noStrike" baseline="0">
                <a:solidFill>
                  <a:srgbClr val="000000"/>
                </a:solidFill>
                <a:latin typeface="Arial Cyr"/>
                <a:ea typeface="Arial Cyr"/>
                <a:cs typeface="Arial Cyr"/>
              </a:defRPr>
            </a:pPr>
            <a:endParaRPr lang="ru-RU"/>
          </a:p>
        </c:txPr>
        <c:crossAx val="311927936"/>
        <c:crosses val="autoZero"/>
        <c:crossBetween val="between"/>
      </c:valAx>
      <c:spPr>
        <a:noFill/>
        <a:ln w="27916">
          <a:noFill/>
        </a:ln>
      </c:spPr>
    </c:plotArea>
    <c:legend>
      <c:legendPos val="r"/>
      <c:layout>
        <c:manualLayout>
          <c:xMode val="edge"/>
          <c:yMode val="edge"/>
          <c:x val="0.27457627118644068"/>
          <c:y val="1.4999999999999999E-2"/>
          <c:w val="0.4576271186440678"/>
          <c:h val="0.08"/>
        </c:manualLayout>
      </c:layout>
      <c:overlay val="0"/>
      <c:spPr>
        <a:solidFill>
          <a:srgbClr val="FFFFFF"/>
        </a:solidFill>
        <a:ln w="3490">
          <a:solidFill>
            <a:srgbClr val="000000"/>
          </a:solidFill>
          <a:prstDash val="solid"/>
        </a:ln>
      </c:spPr>
      <c:txPr>
        <a:bodyPr/>
        <a:lstStyle/>
        <a:p>
          <a:pPr>
            <a:defRPr sz="808"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659"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85" b="0" i="0" u="none" strike="noStrike" baseline="0">
                <a:solidFill>
                  <a:srgbClr val="000000"/>
                </a:solidFill>
                <a:latin typeface="Arial Cyr"/>
                <a:ea typeface="Arial Cyr"/>
                <a:cs typeface="Arial Cyr"/>
              </a:defRPr>
            </a:pPr>
            <a:r>
              <a:t>II</a:t>
            </a:r>
          </a:p>
        </c:rich>
      </c:tx>
      <c:layout>
        <c:manualLayout>
          <c:xMode val="edge"/>
          <c:yMode val="edge"/>
          <c:x val="0.5718849840255591"/>
          <c:y val="0.89805825242718451"/>
        </c:manualLayout>
      </c:layout>
      <c:overlay val="0"/>
      <c:spPr>
        <a:noFill/>
        <a:ln w="28087">
          <a:noFill/>
        </a:ln>
      </c:spPr>
    </c:title>
    <c:autoTitleDeleted val="0"/>
    <c:plotArea>
      <c:layout>
        <c:manualLayout>
          <c:layoutTarget val="inner"/>
          <c:xMode val="edge"/>
          <c:yMode val="edge"/>
          <c:x val="0.14057507987220447"/>
          <c:y val="0.10194174757281553"/>
          <c:w val="0.86261980830670926"/>
          <c:h val="0.6310679611650486"/>
        </c:manualLayout>
      </c:layout>
      <c:barChart>
        <c:barDir val="col"/>
        <c:grouping val="clustered"/>
        <c:varyColors val="0"/>
        <c:ser>
          <c:idx val="0"/>
          <c:order val="0"/>
          <c:tx>
            <c:strRef>
              <c:f>Лист5!$A$69</c:f>
              <c:strCache>
                <c:ptCount val="1"/>
                <c:pt idx="0">
                  <c:v>2 міс</c:v>
                </c:pt>
              </c:strCache>
            </c:strRef>
          </c:tx>
          <c:spPr>
            <a:solidFill>
              <a:srgbClr val="993300"/>
            </a:solidFill>
            <a:ln w="3511">
              <a:solidFill>
                <a:srgbClr val="000000"/>
              </a:solidFill>
              <a:prstDash val="solid"/>
            </a:ln>
          </c:spPr>
          <c:invertIfNegative val="0"/>
          <c:dLbls>
            <c:delete val="1"/>
          </c:dLbls>
          <c:errBars>
            <c:errBarType val="both"/>
            <c:errValType val="cust"/>
            <c:noEndCap val="0"/>
            <c:plus>
              <c:numRef>
                <c:f>Лист5!$F$69:$H$69</c:f>
                <c:numCache>
                  <c:formatCode>General</c:formatCode>
                  <c:ptCount val="3"/>
                  <c:pt idx="0">
                    <c:v>0.12995992972194664</c:v>
                  </c:pt>
                  <c:pt idx="1">
                    <c:v>0.10052984631441579</c:v>
                  </c:pt>
                  <c:pt idx="2">
                    <c:v>7.6757192931129453E-2</c:v>
                  </c:pt>
                </c:numCache>
              </c:numRef>
            </c:plus>
            <c:minus>
              <c:numRef>
                <c:f>Лист5!$F$69:$H$69</c:f>
                <c:numCache>
                  <c:formatCode>General</c:formatCode>
                  <c:ptCount val="3"/>
                  <c:pt idx="0">
                    <c:v>0.12995992972194664</c:v>
                  </c:pt>
                  <c:pt idx="1">
                    <c:v>0.10052984631441579</c:v>
                  </c:pt>
                  <c:pt idx="2">
                    <c:v>7.6757192931129453E-2</c:v>
                  </c:pt>
                </c:numCache>
              </c:numRef>
            </c:minus>
            <c:spPr>
              <a:ln w="3511">
                <a:solidFill>
                  <a:srgbClr val="000000"/>
                </a:solidFill>
                <a:prstDash val="solid"/>
              </a:ln>
            </c:spPr>
          </c:errBars>
          <c:cat>
            <c:numRef>
              <c:f>Лист5!$B$68:$D$68</c:f>
              <c:numCache>
                <c:formatCode>General</c:formatCode>
                <c:ptCount val="3"/>
                <c:pt idx="0">
                  <c:v>30</c:v>
                </c:pt>
                <c:pt idx="1">
                  <c:v>50</c:v>
                </c:pt>
                <c:pt idx="2">
                  <c:v>100</c:v>
                </c:pt>
              </c:numCache>
            </c:numRef>
          </c:cat>
          <c:val>
            <c:numRef>
              <c:f>Лист5!$B$69:$D$69</c:f>
              <c:numCache>
                <c:formatCode>0.00</c:formatCode>
                <c:ptCount val="3"/>
                <c:pt idx="0">
                  <c:v>0.75249999999999995</c:v>
                </c:pt>
                <c:pt idx="1">
                  <c:v>0.86750000000000005</c:v>
                </c:pt>
                <c:pt idx="2">
                  <c:v>0.77649999999999997</c:v>
                </c:pt>
              </c:numCache>
            </c:numRef>
          </c:val>
        </c:ser>
        <c:ser>
          <c:idx val="1"/>
          <c:order val="1"/>
          <c:tx>
            <c:strRef>
              <c:f>Лист5!$A$70</c:f>
              <c:strCache>
                <c:ptCount val="1"/>
                <c:pt idx="0">
                  <c:v>6 міс</c:v>
                </c:pt>
              </c:strCache>
            </c:strRef>
          </c:tx>
          <c:spPr>
            <a:pattFill prst="wd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511">
              <a:solidFill>
                <a:srgbClr val="000000"/>
              </a:solidFill>
              <a:prstDash val="solid"/>
            </a:ln>
          </c:spPr>
          <c:invertIfNegative val="0"/>
          <c:dLbls>
            <c:dLbl>
              <c:idx val="0"/>
              <c:layout>
                <c:manualLayout>
                  <c:xMode val="edge"/>
                  <c:yMode val="edge"/>
                  <c:x val="0.25878594249201275"/>
                  <c:y val="0.15048543689320387"/>
                </c:manualLayout>
              </c:layout>
              <c:tx>
                <c:rich>
                  <a:bodyPr/>
                  <a:lstStyle/>
                  <a:p>
                    <a:pPr>
                      <a:defRPr sz="885" b="1" i="0" u="none" strike="noStrike" baseline="0">
                        <a:solidFill>
                          <a:srgbClr val="000000"/>
                        </a:solidFill>
                        <a:latin typeface="Arial Cyr"/>
                        <a:ea typeface="Arial Cyr"/>
                        <a:cs typeface="Arial Cyr"/>
                      </a:defRPr>
                    </a:pPr>
                    <a:r>
                      <a:t>***</a:t>
                    </a:r>
                  </a:p>
                </c:rich>
              </c:tx>
              <c:spPr>
                <a:noFill/>
                <a:ln w="28087">
                  <a:noFill/>
                </a:ln>
              </c:spPr>
              <c:dLblPos val="outEnd"/>
              <c:showLegendKey val="0"/>
              <c:showVal val="0"/>
              <c:showCatName val="0"/>
              <c:showSerName val="0"/>
              <c:showPercent val="0"/>
              <c:showBubbleSize val="0"/>
            </c:dLbl>
            <c:dLbl>
              <c:idx val="1"/>
              <c:layout>
                <c:manualLayout>
                  <c:xMode val="edge"/>
                  <c:yMode val="edge"/>
                  <c:x val="0.55591054313099042"/>
                  <c:y val="0.11165048543689321"/>
                </c:manualLayout>
              </c:layout>
              <c:tx>
                <c:rich>
                  <a:bodyPr/>
                  <a:lstStyle/>
                  <a:p>
                    <a:r>
                      <a:t>***</a:t>
                    </a:r>
                  </a:p>
                </c:rich>
              </c:tx>
              <c:dLblPos val="outEnd"/>
              <c:showLegendKey val="0"/>
              <c:showVal val="0"/>
              <c:showCatName val="0"/>
              <c:showSerName val="0"/>
              <c:showPercent val="0"/>
              <c:showBubbleSize val="0"/>
            </c:dLbl>
            <c:dLbl>
              <c:idx val="2"/>
              <c:layout>
                <c:manualLayout>
                  <c:xMode val="edge"/>
                  <c:yMode val="edge"/>
                  <c:x val="0.84025559105431313"/>
                  <c:y val="0.1650485436893204"/>
                </c:manualLayout>
              </c:layout>
              <c:tx>
                <c:rich>
                  <a:bodyPr/>
                  <a:lstStyle/>
                  <a:p>
                    <a:r>
                      <a:t>***</a:t>
                    </a:r>
                  </a:p>
                </c:rich>
              </c:tx>
              <c:dLblPos val="outEnd"/>
              <c:showLegendKey val="0"/>
              <c:showVal val="0"/>
              <c:showCatName val="0"/>
              <c:showSerName val="0"/>
              <c:showPercent val="0"/>
              <c:showBubbleSize val="0"/>
            </c:dLbl>
            <c:spPr>
              <a:noFill/>
              <a:ln w="28087">
                <a:noFill/>
              </a:ln>
            </c:spPr>
            <c:txPr>
              <a:bodyPr/>
              <a:lstStyle/>
              <a:p>
                <a:pPr>
                  <a:defRPr sz="663"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errBars>
            <c:errBarType val="both"/>
            <c:errValType val="cust"/>
            <c:noEndCap val="0"/>
            <c:plus>
              <c:numRef>
                <c:f>Лист5!$F$70:$H$70</c:f>
                <c:numCache>
                  <c:formatCode>General</c:formatCode>
                  <c:ptCount val="3"/>
                  <c:pt idx="0">
                    <c:v>0.60081376759284999</c:v>
                  </c:pt>
                  <c:pt idx="1">
                    <c:v>0.58879841296440005</c:v>
                  </c:pt>
                  <c:pt idx="2">
                    <c:v>0.64818635806750002</c:v>
                  </c:pt>
                </c:numCache>
              </c:numRef>
            </c:plus>
            <c:minus>
              <c:numRef>
                <c:f>Лист5!$F$70:$H$70</c:f>
                <c:numCache>
                  <c:formatCode>General</c:formatCode>
                  <c:ptCount val="3"/>
                  <c:pt idx="0">
                    <c:v>0.60081376759284999</c:v>
                  </c:pt>
                  <c:pt idx="1">
                    <c:v>0.58879841296440005</c:v>
                  </c:pt>
                  <c:pt idx="2">
                    <c:v>0.64818635806750002</c:v>
                  </c:pt>
                </c:numCache>
              </c:numRef>
            </c:minus>
            <c:spPr>
              <a:ln w="3511">
                <a:solidFill>
                  <a:srgbClr val="000000"/>
                </a:solidFill>
                <a:prstDash val="solid"/>
              </a:ln>
            </c:spPr>
          </c:errBars>
          <c:cat>
            <c:numRef>
              <c:f>Лист5!$B$68:$D$68</c:f>
              <c:numCache>
                <c:formatCode>General</c:formatCode>
                <c:ptCount val="3"/>
                <c:pt idx="0">
                  <c:v>30</c:v>
                </c:pt>
                <c:pt idx="1">
                  <c:v>50</c:v>
                </c:pt>
                <c:pt idx="2">
                  <c:v>100</c:v>
                </c:pt>
              </c:numCache>
            </c:numRef>
          </c:cat>
          <c:val>
            <c:numRef>
              <c:f>Лист5!$B$70:$D$70</c:f>
              <c:numCache>
                <c:formatCode>0.00</c:formatCode>
                <c:ptCount val="3"/>
                <c:pt idx="0">
                  <c:v>6.3174999999999999</c:v>
                </c:pt>
                <c:pt idx="1">
                  <c:v>7.8049999999999997</c:v>
                </c:pt>
                <c:pt idx="2">
                  <c:v>6.5350000000000001</c:v>
                </c:pt>
              </c:numCache>
            </c:numRef>
          </c:val>
        </c:ser>
        <c:ser>
          <c:idx val="2"/>
          <c:order val="2"/>
          <c:tx>
            <c:strRef>
              <c:f>Лист5!$A$71</c:f>
              <c:strCache>
                <c:ptCount val="1"/>
                <c:pt idx="0">
                  <c:v>24 міс</c:v>
                </c:pt>
              </c:strCache>
            </c:strRef>
          </c:tx>
          <c:spPr>
            <a:pattFill prst="horzBrick">
              <a:fgClr>
                <a:srgbClr xmlns:mc="http://schemas.openxmlformats.org/markup-compatibility/2006" xmlns:a14="http://schemas.microsoft.com/office/drawing/2010/main" val="FF9900" mc:Ignorable="a14" a14:legacySpreadsheetColorIndex="52"/>
              </a:fgClr>
              <a:bgClr>
                <a:srgbClr xmlns:mc="http://schemas.openxmlformats.org/markup-compatibility/2006" xmlns:a14="http://schemas.microsoft.com/office/drawing/2010/main" val="FFFFFF" mc:Ignorable="a14" a14:legacySpreadsheetColorIndex="9"/>
              </a:bgClr>
            </a:pattFill>
            <a:ln w="3511">
              <a:solidFill>
                <a:srgbClr val="000000"/>
              </a:solidFill>
              <a:prstDash val="solid"/>
            </a:ln>
          </c:spPr>
          <c:invertIfNegative val="0"/>
          <c:dPt>
            <c:idx val="0"/>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511">
                <a:solidFill>
                  <a:srgbClr val="000000"/>
                </a:solidFill>
                <a:prstDash val="solid"/>
              </a:ln>
            </c:spPr>
          </c:dPt>
          <c:dPt>
            <c:idx val="1"/>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511">
                <a:solidFill>
                  <a:srgbClr val="000000"/>
                </a:solidFill>
                <a:prstDash val="solid"/>
              </a:ln>
            </c:spPr>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3511">
                <a:solidFill>
                  <a:srgbClr val="000000"/>
                </a:solidFill>
                <a:prstDash val="solid"/>
              </a:ln>
            </c:spPr>
          </c:dPt>
          <c:dLbls>
            <c:dLbl>
              <c:idx val="0"/>
              <c:layout>
                <c:manualLayout>
                  <c:xMode val="edge"/>
                  <c:yMode val="edge"/>
                  <c:x val="0.31948881789137379"/>
                  <c:y val="0.42718446601941745"/>
                </c:manualLayout>
              </c:layout>
              <c:tx>
                <c:rich>
                  <a:bodyPr/>
                  <a:lstStyle/>
                  <a:p>
                    <a:r>
                      <a:t>**(#)</a:t>
                    </a:r>
                  </a:p>
                </c:rich>
              </c:tx>
              <c:dLblPos val="outEnd"/>
              <c:showLegendKey val="0"/>
              <c:showVal val="0"/>
              <c:showCatName val="0"/>
              <c:showSerName val="0"/>
              <c:showPercent val="0"/>
              <c:showBubbleSize val="0"/>
            </c:dLbl>
            <c:dLbl>
              <c:idx val="1"/>
              <c:layout>
                <c:manualLayout>
                  <c:xMode val="edge"/>
                  <c:yMode val="edge"/>
                  <c:x val="0.61022364217252401"/>
                  <c:y val="0.3155339805825243"/>
                </c:manualLayout>
              </c:layout>
              <c:tx>
                <c:rich>
                  <a:bodyPr/>
                  <a:lstStyle/>
                  <a:p>
                    <a:r>
                      <a:t>**(#)</a:t>
                    </a:r>
                  </a:p>
                </c:rich>
              </c:tx>
              <c:dLblPos val="outEnd"/>
              <c:showLegendKey val="0"/>
              <c:showVal val="0"/>
              <c:showCatName val="0"/>
              <c:showSerName val="0"/>
              <c:showPercent val="0"/>
              <c:showBubbleSize val="0"/>
            </c:dLbl>
            <c:dLbl>
              <c:idx val="2"/>
              <c:layout>
                <c:manualLayout>
                  <c:xMode val="edge"/>
                  <c:yMode val="edge"/>
                  <c:x val="0.89456869009584661"/>
                  <c:y val="0.44174757281553401"/>
                </c:manualLayout>
              </c:layout>
              <c:tx>
                <c:rich>
                  <a:bodyPr/>
                  <a:lstStyle/>
                  <a:p>
                    <a:r>
                      <a:t>**(#)</a:t>
                    </a:r>
                  </a:p>
                </c:rich>
              </c:tx>
              <c:dLblPos val="outEnd"/>
              <c:showLegendKey val="0"/>
              <c:showVal val="0"/>
              <c:showCatName val="0"/>
              <c:showSerName val="0"/>
              <c:showPercent val="0"/>
              <c:showBubbleSize val="0"/>
            </c:dLbl>
            <c:spPr>
              <a:noFill/>
              <a:ln w="28087">
                <a:noFill/>
              </a:ln>
            </c:spPr>
            <c:txPr>
              <a:bodyPr/>
              <a:lstStyle/>
              <a:p>
                <a:pPr>
                  <a:defRPr sz="88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errBars>
            <c:errBarType val="both"/>
            <c:errValType val="cust"/>
            <c:noEndCap val="0"/>
            <c:plus>
              <c:numRef>
                <c:f>Лист5!$F$71:$H$71</c:f>
                <c:numCache>
                  <c:formatCode>General</c:formatCode>
                  <c:ptCount val="3"/>
                  <c:pt idx="0">
                    <c:v>0.46501568073919131</c:v>
                  </c:pt>
                  <c:pt idx="1">
                    <c:v>0.30677081564798858</c:v>
                  </c:pt>
                  <c:pt idx="2">
                    <c:v>0.25531026875809948</c:v>
                  </c:pt>
                </c:numCache>
              </c:numRef>
            </c:plus>
            <c:minus>
              <c:numRef>
                <c:f>Лист5!$F$71:$H$71</c:f>
                <c:numCache>
                  <c:formatCode>General</c:formatCode>
                  <c:ptCount val="3"/>
                  <c:pt idx="0">
                    <c:v>0.46501568073919131</c:v>
                  </c:pt>
                  <c:pt idx="1">
                    <c:v>0.30677081564798858</c:v>
                  </c:pt>
                  <c:pt idx="2">
                    <c:v>0.25531026875809948</c:v>
                  </c:pt>
                </c:numCache>
              </c:numRef>
            </c:minus>
            <c:spPr>
              <a:ln w="3511">
                <a:solidFill>
                  <a:srgbClr val="000000"/>
                </a:solidFill>
                <a:prstDash val="solid"/>
              </a:ln>
            </c:spPr>
          </c:errBars>
          <c:cat>
            <c:numRef>
              <c:f>Лист5!$B$68:$D$68</c:f>
              <c:numCache>
                <c:formatCode>General</c:formatCode>
                <c:ptCount val="3"/>
                <c:pt idx="0">
                  <c:v>30</c:v>
                </c:pt>
                <c:pt idx="1">
                  <c:v>50</c:v>
                </c:pt>
                <c:pt idx="2">
                  <c:v>100</c:v>
                </c:pt>
              </c:numCache>
            </c:numRef>
          </c:cat>
          <c:val>
            <c:numRef>
              <c:f>Лист5!$B$71:$D$71</c:f>
              <c:numCache>
                <c:formatCode>0.00</c:formatCode>
                <c:ptCount val="3"/>
                <c:pt idx="0">
                  <c:v>2.7974999999999999</c:v>
                </c:pt>
                <c:pt idx="1">
                  <c:v>4.1849999999999996</c:v>
                </c:pt>
                <c:pt idx="2">
                  <c:v>2.79</c:v>
                </c:pt>
              </c:numCache>
            </c:numRef>
          </c:val>
        </c:ser>
        <c:dLbls>
          <c:showLegendKey val="0"/>
          <c:showVal val="1"/>
          <c:showCatName val="0"/>
          <c:showSerName val="0"/>
          <c:showPercent val="0"/>
          <c:showBubbleSize val="0"/>
        </c:dLbls>
        <c:gapWidth val="150"/>
        <c:axId val="312685312"/>
        <c:axId val="312687232"/>
      </c:barChart>
      <c:catAx>
        <c:axId val="312685312"/>
        <c:scaling>
          <c:orientation val="minMax"/>
        </c:scaling>
        <c:delete val="0"/>
        <c:axPos val="b"/>
        <c:title>
          <c:tx>
            <c:rich>
              <a:bodyPr/>
              <a:lstStyle/>
              <a:p>
                <a:pPr>
                  <a:defRPr sz="885" b="0" i="0" u="none" strike="noStrike" baseline="0">
                    <a:solidFill>
                      <a:srgbClr val="000000"/>
                    </a:solidFill>
                    <a:latin typeface="Arial Cyr"/>
                    <a:ea typeface="Arial Cyr"/>
                    <a:cs typeface="Arial Cyr"/>
                  </a:defRPr>
                </a:pPr>
                <a:r>
                  <a:t>Навантаження, % маси тіла</a:t>
                </a:r>
              </a:p>
            </c:rich>
          </c:tx>
          <c:layout>
            <c:manualLayout>
              <c:xMode val="edge"/>
              <c:yMode val="edge"/>
              <c:x val="0.52076677316293929"/>
              <c:y val="0.82524271844660191"/>
            </c:manualLayout>
          </c:layout>
          <c:overlay val="0"/>
          <c:spPr>
            <a:noFill/>
            <a:ln w="28087">
              <a:noFill/>
            </a:ln>
          </c:spPr>
        </c:title>
        <c:numFmt formatCode="General" sourceLinked="1"/>
        <c:majorTickMark val="out"/>
        <c:minorTickMark val="none"/>
        <c:tickLblPos val="nextTo"/>
        <c:spPr>
          <a:ln w="3511">
            <a:solidFill>
              <a:srgbClr val="000000"/>
            </a:solidFill>
            <a:prstDash val="solid"/>
          </a:ln>
        </c:spPr>
        <c:txPr>
          <a:bodyPr rot="0" vert="horz"/>
          <a:lstStyle/>
          <a:p>
            <a:pPr>
              <a:defRPr sz="885" b="0" i="0" u="none" strike="noStrike" baseline="0">
                <a:solidFill>
                  <a:srgbClr val="000000"/>
                </a:solidFill>
                <a:latin typeface="Arial Cyr"/>
                <a:ea typeface="Arial Cyr"/>
                <a:cs typeface="Arial Cyr"/>
              </a:defRPr>
            </a:pPr>
            <a:endParaRPr lang="ru-RU"/>
          </a:p>
        </c:txPr>
        <c:crossAx val="312687232"/>
        <c:crosses val="autoZero"/>
        <c:auto val="1"/>
        <c:lblAlgn val="ctr"/>
        <c:lblOffset val="100"/>
        <c:tickLblSkip val="1"/>
        <c:tickMarkSkip val="1"/>
        <c:noMultiLvlLbl val="0"/>
      </c:catAx>
      <c:valAx>
        <c:axId val="312687232"/>
        <c:scaling>
          <c:orientation val="minMax"/>
        </c:scaling>
        <c:delete val="0"/>
        <c:axPos val="l"/>
        <c:title>
          <c:tx>
            <c:rich>
              <a:bodyPr/>
              <a:lstStyle/>
              <a:p>
                <a:pPr>
                  <a:defRPr sz="774" b="0" i="0" u="none" strike="noStrike" baseline="0">
                    <a:solidFill>
                      <a:srgbClr val="000000"/>
                    </a:solidFill>
                    <a:latin typeface="Arial Cyr"/>
                    <a:ea typeface="Arial Cyr"/>
                    <a:cs typeface="Arial Cyr"/>
                  </a:defRPr>
                </a:pPr>
                <a:r>
                  <a:t>Амплітуда/Навантаження, мкВ/г</a:t>
                </a:r>
              </a:p>
            </c:rich>
          </c:tx>
          <c:layout>
            <c:manualLayout>
              <c:xMode val="edge"/>
              <c:yMode val="edge"/>
              <c:x val="0"/>
              <c:y val="0.13592233009708737"/>
            </c:manualLayout>
          </c:layout>
          <c:overlay val="0"/>
          <c:spPr>
            <a:noFill/>
            <a:ln w="28087">
              <a:noFill/>
            </a:ln>
          </c:spPr>
        </c:title>
        <c:numFmt formatCode="0" sourceLinked="0"/>
        <c:majorTickMark val="out"/>
        <c:minorTickMark val="none"/>
        <c:tickLblPos val="nextTo"/>
        <c:spPr>
          <a:ln w="3511">
            <a:solidFill>
              <a:srgbClr val="000000"/>
            </a:solidFill>
            <a:prstDash val="solid"/>
          </a:ln>
        </c:spPr>
        <c:txPr>
          <a:bodyPr rot="0" vert="horz"/>
          <a:lstStyle/>
          <a:p>
            <a:pPr>
              <a:defRPr sz="885" b="0" i="0" u="none" strike="noStrike" baseline="0">
                <a:solidFill>
                  <a:srgbClr val="000000"/>
                </a:solidFill>
                <a:latin typeface="Arial Cyr"/>
                <a:ea typeface="Arial Cyr"/>
                <a:cs typeface="Arial Cyr"/>
              </a:defRPr>
            </a:pPr>
            <a:endParaRPr lang="ru-RU"/>
          </a:p>
        </c:txPr>
        <c:crossAx val="312685312"/>
        <c:crosses val="autoZero"/>
        <c:crossBetween val="between"/>
      </c:valAx>
      <c:spPr>
        <a:noFill/>
        <a:ln w="28087">
          <a:noFill/>
        </a:ln>
      </c:spPr>
    </c:plotArea>
    <c:legend>
      <c:legendPos val="r"/>
      <c:layout>
        <c:manualLayout>
          <c:xMode val="edge"/>
          <c:yMode val="edge"/>
          <c:x val="0.30990415335463256"/>
          <c:y val="4.8543689320388345E-3"/>
          <c:w val="0.43130990415335463"/>
          <c:h val="7.7669902912621352E-2"/>
        </c:manualLayout>
      </c:layout>
      <c:overlay val="0"/>
      <c:spPr>
        <a:solidFill>
          <a:srgbClr val="FFFFFF"/>
        </a:solidFill>
        <a:ln w="3511">
          <a:solidFill>
            <a:srgbClr val="000000"/>
          </a:solidFill>
          <a:prstDash val="solid"/>
        </a:ln>
      </c:spPr>
      <c:txPr>
        <a:bodyPr/>
        <a:lstStyle/>
        <a:p>
          <a:pPr>
            <a:defRPr sz="813"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663"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6" b="1" i="0" u="none" strike="noStrike" baseline="0">
                <a:solidFill>
                  <a:srgbClr val="000000"/>
                </a:solidFill>
                <a:latin typeface="Arial Cyr"/>
                <a:ea typeface="Arial Cyr"/>
                <a:cs typeface="Arial Cyr"/>
              </a:defRPr>
            </a:pPr>
            <a:r>
              <a:t>I</a:t>
            </a:r>
          </a:p>
        </c:rich>
      </c:tx>
      <c:layout>
        <c:manualLayout>
          <c:xMode val="edge"/>
          <c:yMode val="edge"/>
          <c:x val="0.59933774834437081"/>
          <c:y val="0.8666666666666667"/>
        </c:manualLayout>
      </c:layout>
      <c:overlay val="0"/>
      <c:spPr>
        <a:noFill/>
        <a:ln w="28090">
          <a:noFill/>
        </a:ln>
      </c:spPr>
    </c:title>
    <c:autoTitleDeleted val="0"/>
    <c:plotArea>
      <c:layout>
        <c:manualLayout>
          <c:layoutTarget val="inner"/>
          <c:xMode val="edge"/>
          <c:yMode val="edge"/>
          <c:x val="0.20198675496688742"/>
          <c:y val="5.6410256410256411E-2"/>
          <c:w val="0.79801324503311255"/>
          <c:h val="0.70769230769230773"/>
        </c:manualLayout>
      </c:layout>
      <c:lineChart>
        <c:grouping val="standard"/>
        <c:varyColors val="0"/>
        <c:ser>
          <c:idx val="0"/>
          <c:order val="0"/>
          <c:spPr>
            <a:ln w="14045">
              <a:solidFill>
                <a:srgbClr val="000080"/>
              </a:solidFill>
              <a:prstDash val="solid"/>
            </a:ln>
          </c:spPr>
          <c:marker>
            <c:symbol val="diamond"/>
            <c:size val="5"/>
            <c:spPr>
              <a:solidFill>
                <a:srgbClr val="000080"/>
              </a:solidFill>
              <a:ln>
                <a:solidFill>
                  <a:srgbClr val="000080"/>
                </a:solidFill>
                <a:prstDash val="solid"/>
              </a:ln>
            </c:spPr>
          </c:marker>
          <c:errBars>
            <c:errDir val="y"/>
            <c:errBarType val="both"/>
            <c:errValType val="cust"/>
            <c:noEndCap val="0"/>
            <c:plus>
              <c:numRef>
                <c:f>Лист6!$G$3:$G$7</c:f>
                <c:numCache>
                  <c:formatCode>General</c:formatCode>
                  <c:ptCount val="5"/>
                  <c:pt idx="0">
                    <c:v>154800.63881981268</c:v>
                  </c:pt>
                  <c:pt idx="1">
                    <c:v>5204.428566214262</c:v>
                  </c:pt>
                  <c:pt idx="2">
                    <c:v>153.57552159551116</c:v>
                  </c:pt>
                  <c:pt idx="3">
                    <c:v>29.00773788704036</c:v>
                  </c:pt>
                  <c:pt idx="4">
                    <c:v>6.6720484905766524</c:v>
                  </c:pt>
                </c:numCache>
              </c:numRef>
            </c:plus>
            <c:minus>
              <c:numRef>
                <c:f>Лист6!$G$3:$G$7</c:f>
                <c:numCache>
                  <c:formatCode>General</c:formatCode>
                  <c:ptCount val="5"/>
                  <c:pt idx="0">
                    <c:v>154800.63881981268</c:v>
                  </c:pt>
                  <c:pt idx="1">
                    <c:v>5204.428566214262</c:v>
                  </c:pt>
                  <c:pt idx="2">
                    <c:v>153.57552159551116</c:v>
                  </c:pt>
                  <c:pt idx="3">
                    <c:v>29.00773788704036</c:v>
                  </c:pt>
                  <c:pt idx="4">
                    <c:v>6.6720484905766524</c:v>
                  </c:pt>
                </c:numCache>
              </c:numRef>
            </c:minus>
            <c:spPr>
              <a:ln w="14045">
                <a:solidFill>
                  <a:srgbClr val="000000"/>
                </a:solidFill>
                <a:prstDash val="solid"/>
              </a:ln>
            </c:spPr>
          </c:errBars>
          <c:cat>
            <c:numRef>
              <c:f>Лист6!$A$3:$A$7</c:f>
              <c:numCache>
                <c:formatCode>General</c:formatCode>
                <c:ptCount val="5"/>
                <c:pt idx="0">
                  <c:v>100</c:v>
                </c:pt>
                <c:pt idx="1">
                  <c:v>1000</c:v>
                </c:pt>
                <c:pt idx="2">
                  <c:v>10000</c:v>
                </c:pt>
                <c:pt idx="3">
                  <c:v>100000</c:v>
                </c:pt>
                <c:pt idx="4">
                  <c:v>1000000</c:v>
                </c:pt>
              </c:numCache>
            </c:numRef>
          </c:cat>
          <c:val>
            <c:numRef>
              <c:f>Лист6!$B$3:$B$7</c:f>
              <c:numCache>
                <c:formatCode>General</c:formatCode>
                <c:ptCount val="5"/>
                <c:pt idx="0">
                  <c:v>962429.58333333337</c:v>
                </c:pt>
                <c:pt idx="1">
                  <c:v>33458.508333333331</c:v>
                </c:pt>
                <c:pt idx="2">
                  <c:v>1650.7333333333333</c:v>
                </c:pt>
                <c:pt idx="3">
                  <c:v>396.29166666666657</c:v>
                </c:pt>
                <c:pt idx="4">
                  <c:v>112.52500000000001</c:v>
                </c:pt>
              </c:numCache>
            </c:numRef>
          </c:val>
          <c:smooth val="0"/>
        </c:ser>
        <c:dLbls>
          <c:showLegendKey val="0"/>
          <c:showVal val="0"/>
          <c:showCatName val="0"/>
          <c:showSerName val="0"/>
          <c:showPercent val="0"/>
          <c:showBubbleSize val="0"/>
        </c:dLbls>
        <c:marker val="1"/>
        <c:smooth val="0"/>
        <c:axId val="312737152"/>
        <c:axId val="312837632"/>
      </c:lineChart>
      <c:catAx>
        <c:axId val="312737152"/>
        <c:scaling>
          <c:orientation val="minMax"/>
        </c:scaling>
        <c:delete val="0"/>
        <c:axPos val="b"/>
        <c:title>
          <c:tx>
            <c:rich>
              <a:bodyPr/>
              <a:lstStyle/>
              <a:p>
                <a:pPr>
                  <a:defRPr sz="885" b="0" i="0" u="none" strike="noStrike" baseline="0">
                    <a:solidFill>
                      <a:srgbClr val="000000"/>
                    </a:solidFill>
                    <a:latin typeface="Arial Cyr"/>
                    <a:ea typeface="Arial Cyr"/>
                    <a:cs typeface="Arial Cyr"/>
                  </a:defRPr>
                </a:pPr>
                <a:r>
                  <a:t>Частота, Гц</a:t>
                </a:r>
              </a:p>
            </c:rich>
          </c:tx>
          <c:layout>
            <c:manualLayout>
              <c:xMode val="edge"/>
              <c:yMode val="edge"/>
              <c:x val="0.77483443708609268"/>
              <c:y val="0.87692307692307692"/>
            </c:manualLayout>
          </c:layout>
          <c:overlay val="0"/>
          <c:spPr>
            <a:noFill/>
            <a:ln w="28090">
              <a:noFill/>
            </a:ln>
          </c:spPr>
        </c:title>
        <c:numFmt formatCode="General" sourceLinked="1"/>
        <c:majorTickMark val="out"/>
        <c:minorTickMark val="none"/>
        <c:tickLblPos val="nextTo"/>
        <c:spPr>
          <a:ln w="3511">
            <a:solidFill>
              <a:srgbClr val="000000"/>
            </a:solidFill>
            <a:prstDash val="solid"/>
          </a:ln>
        </c:spPr>
        <c:txPr>
          <a:bodyPr rot="0" vert="horz"/>
          <a:lstStyle/>
          <a:p>
            <a:pPr>
              <a:defRPr sz="912" b="0" i="0" u="none" strike="noStrike" baseline="0">
                <a:solidFill>
                  <a:srgbClr val="000000"/>
                </a:solidFill>
                <a:latin typeface="Arial Cyr"/>
                <a:ea typeface="Arial Cyr"/>
                <a:cs typeface="Arial Cyr"/>
              </a:defRPr>
            </a:pPr>
            <a:endParaRPr lang="ru-RU"/>
          </a:p>
        </c:txPr>
        <c:crossAx val="312837632"/>
        <c:crosses val="autoZero"/>
        <c:auto val="1"/>
        <c:lblAlgn val="ctr"/>
        <c:lblOffset val="100"/>
        <c:tickLblSkip val="1"/>
        <c:tickMarkSkip val="1"/>
        <c:noMultiLvlLbl val="0"/>
      </c:catAx>
      <c:valAx>
        <c:axId val="312837632"/>
        <c:scaling>
          <c:logBase val="10"/>
          <c:orientation val="minMax"/>
        </c:scaling>
        <c:delete val="0"/>
        <c:axPos val="l"/>
        <c:title>
          <c:tx>
            <c:rich>
              <a:bodyPr/>
              <a:lstStyle/>
              <a:p>
                <a:pPr>
                  <a:defRPr sz="1023" b="0" i="0" u="none" strike="noStrike" baseline="0">
                    <a:solidFill>
                      <a:srgbClr val="000000"/>
                    </a:solidFill>
                    <a:latin typeface="Arial Cyr"/>
                    <a:ea typeface="Arial Cyr"/>
                    <a:cs typeface="Arial Cyr"/>
                  </a:defRPr>
                </a:pPr>
                <a:r>
                  <a:t>Ємність, пФ</a:t>
                </a:r>
              </a:p>
            </c:rich>
          </c:tx>
          <c:layout>
            <c:manualLayout>
              <c:xMode val="edge"/>
              <c:yMode val="edge"/>
              <c:x val="0"/>
              <c:y val="0.28205128205128205"/>
            </c:manualLayout>
          </c:layout>
          <c:overlay val="0"/>
          <c:spPr>
            <a:noFill/>
            <a:ln w="28090">
              <a:noFill/>
            </a:ln>
          </c:spPr>
        </c:title>
        <c:numFmt formatCode="General" sourceLinked="1"/>
        <c:majorTickMark val="out"/>
        <c:minorTickMark val="none"/>
        <c:tickLblPos val="nextTo"/>
        <c:spPr>
          <a:ln w="3511">
            <a:solidFill>
              <a:srgbClr val="000000"/>
            </a:solidFill>
            <a:prstDash val="solid"/>
          </a:ln>
        </c:spPr>
        <c:txPr>
          <a:bodyPr rot="0" vert="horz"/>
          <a:lstStyle/>
          <a:p>
            <a:pPr>
              <a:defRPr sz="857" b="0" i="0" u="none" strike="noStrike" baseline="0">
                <a:solidFill>
                  <a:srgbClr val="000000"/>
                </a:solidFill>
                <a:latin typeface="Arial Cyr"/>
                <a:ea typeface="Arial Cyr"/>
                <a:cs typeface="Arial Cyr"/>
              </a:defRPr>
            </a:pPr>
            <a:endParaRPr lang="ru-RU"/>
          </a:p>
        </c:txPr>
        <c:crossAx val="312737152"/>
        <c:crosses val="autoZero"/>
        <c:crossBetween val="between"/>
      </c:valAx>
      <c:spPr>
        <a:noFill/>
        <a:ln w="28090">
          <a:noFill/>
        </a:ln>
      </c:spPr>
    </c:plotArea>
    <c:plotVisOnly val="1"/>
    <c:dispBlanksAs val="gap"/>
    <c:showDLblsOverMax val="0"/>
  </c:chart>
  <c:spPr>
    <a:solidFill>
      <a:srgbClr val="FFFFFF"/>
    </a:solidFill>
    <a:ln>
      <a:noFill/>
    </a:ln>
  </c:spPr>
  <c:txPr>
    <a:bodyPr/>
    <a:lstStyle/>
    <a:p>
      <a:pPr>
        <a:defRPr sz="553"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92" b="1" i="0" u="none" strike="noStrike" baseline="0">
                <a:solidFill>
                  <a:srgbClr val="000000"/>
                </a:solidFill>
                <a:latin typeface="Arial Cyr"/>
                <a:ea typeface="Arial Cyr"/>
                <a:cs typeface="Arial Cyr"/>
              </a:defRPr>
            </a:pPr>
            <a:r>
              <a:t>III</a:t>
            </a:r>
          </a:p>
        </c:rich>
      </c:tx>
      <c:layout>
        <c:manualLayout>
          <c:xMode val="edge"/>
          <c:yMode val="edge"/>
          <c:x val="0.57407407407407407"/>
          <c:y val="0.87939698492462315"/>
        </c:manualLayout>
      </c:layout>
      <c:overlay val="0"/>
      <c:spPr>
        <a:noFill/>
        <a:ln w="27989">
          <a:noFill/>
        </a:ln>
      </c:spPr>
    </c:title>
    <c:autoTitleDeleted val="0"/>
    <c:plotArea>
      <c:layout>
        <c:manualLayout>
          <c:layoutTarget val="inner"/>
          <c:xMode val="edge"/>
          <c:yMode val="edge"/>
          <c:x val="0.1728395061728395"/>
          <c:y val="5.5276381909547742E-2"/>
          <c:w val="0.83024691358024694"/>
          <c:h val="0.65326633165829151"/>
        </c:manualLayout>
      </c:layout>
      <c:lineChart>
        <c:grouping val="standard"/>
        <c:varyColors val="0"/>
        <c:ser>
          <c:idx val="0"/>
          <c:order val="0"/>
          <c:spPr>
            <a:ln w="13995">
              <a:solidFill>
                <a:srgbClr val="000080"/>
              </a:solidFill>
              <a:prstDash val="solid"/>
            </a:ln>
          </c:spPr>
          <c:marker>
            <c:symbol val="diamond"/>
            <c:size val="5"/>
            <c:spPr>
              <a:solidFill>
                <a:srgbClr val="000080"/>
              </a:solidFill>
              <a:ln>
                <a:solidFill>
                  <a:srgbClr val="000080"/>
                </a:solidFill>
                <a:prstDash val="solid"/>
              </a:ln>
            </c:spPr>
          </c:marker>
          <c:errBars>
            <c:errDir val="y"/>
            <c:errBarType val="both"/>
            <c:errValType val="cust"/>
            <c:noEndCap val="0"/>
            <c:plus>
              <c:numRef>
                <c:f>Лист6!$J$3:$J$7</c:f>
                <c:numCache>
                  <c:formatCode>General</c:formatCode>
                  <c:ptCount val="5"/>
                  <c:pt idx="0">
                    <c:v>708.08031089776375</c:v>
                  </c:pt>
                  <c:pt idx="1">
                    <c:v>1050.6476589183001</c:v>
                  </c:pt>
                  <c:pt idx="2">
                    <c:v>1008.763472364635</c:v>
                  </c:pt>
                  <c:pt idx="3">
                    <c:v>352.3424873256518</c:v>
                  </c:pt>
                  <c:pt idx="4">
                    <c:v>101.23006798757847</c:v>
                  </c:pt>
                </c:numCache>
              </c:numRef>
            </c:plus>
            <c:minus>
              <c:numRef>
                <c:f>Лист6!$J$3:$J$7</c:f>
                <c:numCache>
                  <c:formatCode>General</c:formatCode>
                  <c:ptCount val="5"/>
                  <c:pt idx="0">
                    <c:v>708.08031089776375</c:v>
                  </c:pt>
                  <c:pt idx="1">
                    <c:v>1050.6476589183001</c:v>
                  </c:pt>
                  <c:pt idx="2">
                    <c:v>1008.763472364635</c:v>
                  </c:pt>
                  <c:pt idx="3">
                    <c:v>352.3424873256518</c:v>
                  </c:pt>
                  <c:pt idx="4">
                    <c:v>101.23006798757847</c:v>
                  </c:pt>
                </c:numCache>
              </c:numRef>
            </c:minus>
            <c:spPr>
              <a:ln w="13995">
                <a:solidFill>
                  <a:srgbClr val="000000"/>
                </a:solidFill>
                <a:prstDash val="solid"/>
              </a:ln>
            </c:spPr>
          </c:errBars>
          <c:cat>
            <c:numRef>
              <c:f>Лист6!$A$3:$A$7</c:f>
              <c:numCache>
                <c:formatCode>General</c:formatCode>
                <c:ptCount val="5"/>
                <c:pt idx="0">
                  <c:v>100</c:v>
                </c:pt>
                <c:pt idx="1">
                  <c:v>1000</c:v>
                </c:pt>
                <c:pt idx="2">
                  <c:v>10000</c:v>
                </c:pt>
                <c:pt idx="3">
                  <c:v>100000</c:v>
                </c:pt>
                <c:pt idx="4">
                  <c:v>1000000</c:v>
                </c:pt>
              </c:numCache>
            </c:numRef>
          </c:cat>
          <c:val>
            <c:numRef>
              <c:f>Лист6!$E$3:$E$7</c:f>
              <c:numCache>
                <c:formatCode>General</c:formatCode>
                <c:ptCount val="5"/>
                <c:pt idx="0">
                  <c:v>2794.8143258082559</c:v>
                </c:pt>
                <c:pt idx="1">
                  <c:v>6960.5890170316934</c:v>
                </c:pt>
                <c:pt idx="2">
                  <c:v>10299.078449877743</c:v>
                </c:pt>
                <c:pt idx="3">
                  <c:v>4610.7559085903804</c:v>
                </c:pt>
                <c:pt idx="4">
                  <c:v>1475.8938205041579</c:v>
                </c:pt>
              </c:numCache>
            </c:numRef>
          </c:val>
          <c:smooth val="0"/>
        </c:ser>
        <c:dLbls>
          <c:showLegendKey val="0"/>
          <c:showVal val="0"/>
          <c:showCatName val="0"/>
          <c:showSerName val="0"/>
          <c:showPercent val="0"/>
          <c:showBubbleSize val="0"/>
        </c:dLbls>
        <c:marker val="1"/>
        <c:smooth val="0"/>
        <c:axId val="310212480"/>
        <c:axId val="312922112"/>
      </c:lineChart>
      <c:catAx>
        <c:axId val="310212480"/>
        <c:scaling>
          <c:orientation val="minMax"/>
        </c:scaling>
        <c:delete val="0"/>
        <c:axPos val="b"/>
        <c:title>
          <c:tx>
            <c:rich>
              <a:bodyPr/>
              <a:lstStyle/>
              <a:p>
                <a:pPr>
                  <a:defRPr sz="1019" b="0" i="0" u="none" strike="noStrike" baseline="0">
                    <a:solidFill>
                      <a:srgbClr val="000000"/>
                    </a:solidFill>
                    <a:latin typeface="Arial Cyr"/>
                    <a:ea typeface="Arial Cyr"/>
                    <a:cs typeface="Arial Cyr"/>
                  </a:defRPr>
                </a:pPr>
                <a:r>
                  <a:t>Частота, Гц</a:t>
                </a:r>
              </a:p>
            </c:rich>
          </c:tx>
          <c:layout>
            <c:manualLayout>
              <c:xMode val="edge"/>
              <c:yMode val="edge"/>
              <c:x val="0.78703703703703709"/>
              <c:y val="0.81909547738693467"/>
            </c:manualLayout>
          </c:layout>
          <c:overlay val="0"/>
          <c:spPr>
            <a:noFill/>
            <a:ln w="27989">
              <a:noFill/>
            </a:ln>
          </c:spPr>
        </c:title>
        <c:numFmt formatCode="General" sourceLinked="1"/>
        <c:majorTickMark val="out"/>
        <c:minorTickMark val="none"/>
        <c:tickLblPos val="nextTo"/>
        <c:spPr>
          <a:ln w="3499">
            <a:solidFill>
              <a:srgbClr val="000000"/>
            </a:solidFill>
            <a:prstDash val="solid"/>
          </a:ln>
        </c:spPr>
        <c:txPr>
          <a:bodyPr rot="0" vert="horz"/>
          <a:lstStyle/>
          <a:p>
            <a:pPr>
              <a:defRPr sz="882" b="0" i="0" u="none" strike="noStrike" baseline="0">
                <a:solidFill>
                  <a:srgbClr val="000000"/>
                </a:solidFill>
                <a:latin typeface="Arial Cyr"/>
                <a:ea typeface="Arial Cyr"/>
                <a:cs typeface="Arial Cyr"/>
              </a:defRPr>
            </a:pPr>
            <a:endParaRPr lang="ru-RU"/>
          </a:p>
        </c:txPr>
        <c:crossAx val="312922112"/>
        <c:crosses val="autoZero"/>
        <c:auto val="1"/>
        <c:lblAlgn val="ctr"/>
        <c:lblOffset val="100"/>
        <c:tickLblSkip val="1"/>
        <c:tickMarkSkip val="1"/>
        <c:noMultiLvlLbl val="0"/>
      </c:catAx>
      <c:valAx>
        <c:axId val="312922112"/>
        <c:scaling>
          <c:orientation val="minMax"/>
        </c:scaling>
        <c:delete val="0"/>
        <c:axPos val="l"/>
        <c:title>
          <c:tx>
            <c:rich>
              <a:bodyPr/>
              <a:lstStyle/>
              <a:p>
                <a:pPr>
                  <a:defRPr sz="1019" b="0" i="0" u="none" strike="noStrike" baseline="0">
                    <a:solidFill>
                      <a:srgbClr val="000000"/>
                    </a:solidFill>
                    <a:latin typeface="Arial Cyr"/>
                    <a:ea typeface="Arial Cyr"/>
                    <a:cs typeface="Arial Cyr"/>
                  </a:defRPr>
                </a:pPr>
                <a:r>
                  <a:t>Реактивний опір, Ом</a:t>
                </a:r>
              </a:p>
            </c:rich>
          </c:tx>
          <c:layout>
            <c:manualLayout>
              <c:xMode val="edge"/>
              <c:yMode val="edge"/>
              <c:x val="0"/>
              <c:y val="6.030150753768844E-2"/>
            </c:manualLayout>
          </c:layout>
          <c:overlay val="0"/>
          <c:spPr>
            <a:noFill/>
            <a:ln w="27989">
              <a:noFill/>
            </a:ln>
          </c:spPr>
        </c:title>
        <c:numFmt formatCode="General" sourceLinked="1"/>
        <c:majorTickMark val="out"/>
        <c:minorTickMark val="none"/>
        <c:tickLblPos val="nextTo"/>
        <c:spPr>
          <a:ln w="3499">
            <a:solidFill>
              <a:srgbClr val="000000"/>
            </a:solidFill>
            <a:prstDash val="solid"/>
          </a:ln>
        </c:spPr>
        <c:txPr>
          <a:bodyPr rot="0" vert="horz"/>
          <a:lstStyle/>
          <a:p>
            <a:pPr>
              <a:defRPr sz="854" b="0" i="0" u="none" strike="noStrike" baseline="0">
                <a:solidFill>
                  <a:srgbClr val="000000"/>
                </a:solidFill>
                <a:latin typeface="Arial Cyr"/>
                <a:ea typeface="Arial Cyr"/>
                <a:cs typeface="Arial Cyr"/>
              </a:defRPr>
            </a:pPr>
            <a:endParaRPr lang="ru-RU"/>
          </a:p>
        </c:txPr>
        <c:crossAx val="310212480"/>
        <c:crosses val="autoZero"/>
        <c:crossBetween val="between"/>
      </c:valAx>
      <c:spPr>
        <a:noFill/>
        <a:ln w="27989">
          <a:noFill/>
        </a:ln>
      </c:spPr>
    </c:plotArea>
    <c:plotVisOnly val="1"/>
    <c:dispBlanksAs val="gap"/>
    <c:showDLblsOverMax val="0"/>
  </c:chart>
  <c:spPr>
    <a:solidFill>
      <a:srgbClr val="FFFFFF"/>
    </a:solidFill>
    <a:ln>
      <a:noFill/>
    </a:ln>
  </c:spPr>
  <c:txPr>
    <a:bodyPr/>
    <a:lstStyle/>
    <a:p>
      <a:pPr>
        <a:defRPr sz="579"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7" b="1" i="0" u="none" strike="noStrike" baseline="0">
                <a:solidFill>
                  <a:srgbClr val="000000"/>
                </a:solidFill>
                <a:latin typeface="Arial Cyr"/>
                <a:ea typeface="Arial Cyr"/>
                <a:cs typeface="Arial Cyr"/>
              </a:defRPr>
            </a:pPr>
            <a:r>
              <a:t>II</a:t>
            </a:r>
          </a:p>
        </c:rich>
      </c:tx>
      <c:layout>
        <c:manualLayout>
          <c:xMode val="edge"/>
          <c:yMode val="edge"/>
          <c:x val="0.56810631229235875"/>
          <c:y val="0.8704663212435233"/>
        </c:manualLayout>
      </c:layout>
      <c:overlay val="0"/>
      <c:spPr>
        <a:noFill/>
        <a:ln w="28129">
          <a:noFill/>
        </a:ln>
      </c:spPr>
    </c:title>
    <c:autoTitleDeleted val="0"/>
    <c:plotArea>
      <c:layout>
        <c:manualLayout>
          <c:layoutTarget val="inner"/>
          <c:xMode val="edge"/>
          <c:yMode val="edge"/>
          <c:x val="0.17607973421926909"/>
          <c:y val="5.6994818652849742E-2"/>
          <c:w val="0.82392026578073085"/>
          <c:h val="0.69948186528497414"/>
        </c:manualLayout>
      </c:layout>
      <c:lineChart>
        <c:grouping val="standard"/>
        <c:varyColors val="0"/>
        <c:ser>
          <c:idx val="0"/>
          <c:order val="0"/>
          <c:spPr>
            <a:ln w="14065">
              <a:solidFill>
                <a:srgbClr val="000080"/>
              </a:solidFill>
              <a:prstDash val="solid"/>
            </a:ln>
          </c:spPr>
          <c:marker>
            <c:symbol val="diamond"/>
            <c:size val="5"/>
            <c:spPr>
              <a:solidFill>
                <a:srgbClr val="000080"/>
              </a:solidFill>
              <a:ln>
                <a:solidFill>
                  <a:srgbClr val="000080"/>
                </a:solidFill>
                <a:prstDash val="solid"/>
              </a:ln>
            </c:spPr>
          </c:marker>
          <c:errBars>
            <c:errDir val="y"/>
            <c:errBarType val="both"/>
            <c:errValType val="percentage"/>
            <c:noEndCap val="0"/>
            <c:val val="15"/>
            <c:spPr>
              <a:ln w="14065">
                <a:solidFill>
                  <a:srgbClr val="000000"/>
                </a:solidFill>
                <a:prstDash val="solid"/>
              </a:ln>
            </c:spPr>
          </c:errBars>
          <c:cat>
            <c:numRef>
              <c:f>Лист6!$A$3:$A$7</c:f>
              <c:numCache>
                <c:formatCode>General</c:formatCode>
                <c:ptCount val="5"/>
                <c:pt idx="0">
                  <c:v>100</c:v>
                </c:pt>
                <c:pt idx="1">
                  <c:v>1000</c:v>
                </c:pt>
                <c:pt idx="2">
                  <c:v>10000</c:v>
                </c:pt>
                <c:pt idx="3">
                  <c:v>100000</c:v>
                </c:pt>
                <c:pt idx="4">
                  <c:v>1000000</c:v>
                </c:pt>
              </c:numCache>
            </c:numRef>
          </c:cat>
          <c:val>
            <c:numRef>
              <c:f>Лист6!$D$3:$D$7</c:f>
              <c:numCache>
                <c:formatCode>General</c:formatCode>
                <c:ptCount val="5"/>
                <c:pt idx="0">
                  <c:v>1016.7333333333331</c:v>
                </c:pt>
                <c:pt idx="1">
                  <c:v>783.99166666666667</c:v>
                </c:pt>
                <c:pt idx="2">
                  <c:v>609.37777777777785</c:v>
                </c:pt>
                <c:pt idx="3">
                  <c:v>553.89166666666677</c:v>
                </c:pt>
                <c:pt idx="4">
                  <c:v>419.58333333333343</c:v>
                </c:pt>
              </c:numCache>
            </c:numRef>
          </c:val>
          <c:smooth val="0"/>
        </c:ser>
        <c:dLbls>
          <c:showLegendKey val="0"/>
          <c:showVal val="0"/>
          <c:showCatName val="0"/>
          <c:showSerName val="0"/>
          <c:showPercent val="0"/>
          <c:showBubbleSize val="0"/>
        </c:dLbls>
        <c:marker val="1"/>
        <c:smooth val="0"/>
        <c:axId val="313311616"/>
        <c:axId val="313313536"/>
      </c:lineChart>
      <c:catAx>
        <c:axId val="313311616"/>
        <c:scaling>
          <c:orientation val="minMax"/>
        </c:scaling>
        <c:delete val="0"/>
        <c:axPos val="b"/>
        <c:title>
          <c:tx>
            <c:rich>
              <a:bodyPr/>
              <a:lstStyle/>
              <a:p>
                <a:pPr>
                  <a:defRPr sz="914" b="0" i="0" u="none" strike="noStrike" baseline="0">
                    <a:solidFill>
                      <a:srgbClr val="000000"/>
                    </a:solidFill>
                    <a:latin typeface="Arial Cyr"/>
                    <a:ea typeface="Arial Cyr"/>
                    <a:cs typeface="Arial Cyr"/>
                  </a:defRPr>
                </a:pPr>
                <a:r>
                  <a:t>Частота, Гц</a:t>
                </a:r>
              </a:p>
            </c:rich>
          </c:tx>
          <c:layout>
            <c:manualLayout>
              <c:xMode val="edge"/>
              <c:yMode val="edge"/>
              <c:x val="0.78405315614617943"/>
              <c:y val="0.86528497409326421"/>
            </c:manualLayout>
          </c:layout>
          <c:overlay val="0"/>
          <c:spPr>
            <a:noFill/>
            <a:ln w="28129">
              <a:noFill/>
            </a:ln>
          </c:spPr>
        </c:title>
        <c:numFmt formatCode="General" sourceLinked="1"/>
        <c:majorTickMark val="out"/>
        <c:minorTickMark val="none"/>
        <c:tickLblPos val="nextTo"/>
        <c:spPr>
          <a:ln w="3516">
            <a:solidFill>
              <a:srgbClr val="000000"/>
            </a:solidFill>
            <a:prstDash val="solid"/>
          </a:ln>
        </c:spPr>
        <c:txPr>
          <a:bodyPr rot="0" vert="horz"/>
          <a:lstStyle/>
          <a:p>
            <a:pPr>
              <a:defRPr sz="914" b="0" i="0" u="none" strike="noStrike" baseline="0">
                <a:solidFill>
                  <a:srgbClr val="000000"/>
                </a:solidFill>
                <a:latin typeface="Arial Cyr"/>
                <a:ea typeface="Arial Cyr"/>
                <a:cs typeface="Arial Cyr"/>
              </a:defRPr>
            </a:pPr>
            <a:endParaRPr lang="ru-RU"/>
          </a:p>
        </c:txPr>
        <c:crossAx val="313313536"/>
        <c:crosses val="autoZero"/>
        <c:auto val="1"/>
        <c:lblAlgn val="ctr"/>
        <c:lblOffset val="100"/>
        <c:tickLblSkip val="1"/>
        <c:tickMarkSkip val="1"/>
        <c:noMultiLvlLbl val="0"/>
      </c:catAx>
      <c:valAx>
        <c:axId val="313313536"/>
        <c:scaling>
          <c:orientation val="minMax"/>
          <c:max val="1200"/>
        </c:scaling>
        <c:delete val="0"/>
        <c:axPos val="l"/>
        <c:title>
          <c:tx>
            <c:rich>
              <a:bodyPr/>
              <a:lstStyle/>
              <a:p>
                <a:pPr>
                  <a:defRPr sz="886" b="0" i="0" u="none" strike="noStrike" baseline="0">
                    <a:solidFill>
                      <a:srgbClr val="000000"/>
                    </a:solidFill>
                    <a:latin typeface="Arial Cyr"/>
                    <a:ea typeface="Arial Cyr"/>
                    <a:cs typeface="Arial Cyr"/>
                  </a:defRPr>
                </a:pPr>
                <a:r>
                  <a:t>Імпеданс, Ом</a:t>
                </a:r>
              </a:p>
            </c:rich>
          </c:tx>
          <c:layout>
            <c:manualLayout>
              <c:xMode val="edge"/>
              <c:yMode val="edge"/>
              <c:x val="0"/>
              <c:y val="0.21243523316062177"/>
            </c:manualLayout>
          </c:layout>
          <c:overlay val="0"/>
          <c:spPr>
            <a:noFill/>
            <a:ln w="28129">
              <a:noFill/>
            </a:ln>
          </c:spPr>
        </c:title>
        <c:numFmt formatCode="General" sourceLinked="1"/>
        <c:majorTickMark val="out"/>
        <c:minorTickMark val="none"/>
        <c:tickLblPos val="nextTo"/>
        <c:spPr>
          <a:ln w="3516">
            <a:solidFill>
              <a:srgbClr val="000000"/>
            </a:solidFill>
            <a:prstDash val="solid"/>
          </a:ln>
        </c:spPr>
        <c:txPr>
          <a:bodyPr rot="0" vert="horz"/>
          <a:lstStyle/>
          <a:p>
            <a:pPr>
              <a:defRPr sz="886" b="0" i="0" u="none" strike="noStrike" baseline="0">
                <a:solidFill>
                  <a:srgbClr val="000000"/>
                </a:solidFill>
                <a:latin typeface="Arial Cyr"/>
                <a:ea typeface="Arial Cyr"/>
                <a:cs typeface="Arial Cyr"/>
              </a:defRPr>
            </a:pPr>
            <a:endParaRPr lang="ru-RU"/>
          </a:p>
        </c:txPr>
        <c:crossAx val="313311616"/>
        <c:crosses val="autoZero"/>
        <c:crossBetween val="between"/>
        <c:majorUnit val="200"/>
      </c:valAx>
      <c:spPr>
        <a:noFill/>
        <a:ln w="28129">
          <a:noFill/>
        </a:ln>
      </c:spPr>
    </c:plotArea>
    <c:plotVisOnly val="1"/>
    <c:dispBlanksAs val="gap"/>
    <c:showDLblsOverMax val="0"/>
  </c:chart>
  <c:spPr>
    <a:solidFill>
      <a:srgbClr val="FFFFFF"/>
    </a:solidFill>
    <a:ln>
      <a:noFill/>
    </a:ln>
  </c:spPr>
  <c:txPr>
    <a:bodyPr/>
    <a:lstStyle/>
    <a:p>
      <a:pPr>
        <a:defRPr sz="554"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4" b="1" i="0" u="none" strike="noStrike" baseline="0">
                <a:solidFill>
                  <a:srgbClr val="000000"/>
                </a:solidFill>
                <a:latin typeface="Arial Cyr"/>
                <a:ea typeface="Arial Cyr"/>
                <a:cs typeface="Arial Cyr"/>
              </a:defRPr>
            </a:pPr>
            <a:r>
              <a:t>IV</a:t>
            </a:r>
          </a:p>
        </c:rich>
      </c:tx>
      <c:layout>
        <c:manualLayout>
          <c:xMode val="edge"/>
          <c:yMode val="edge"/>
          <c:x val="0.5641025641025641"/>
          <c:y val="0.88082901554404147"/>
        </c:manualLayout>
      </c:layout>
      <c:overlay val="0"/>
      <c:spPr>
        <a:noFill/>
        <a:ln w="28035">
          <a:noFill/>
        </a:ln>
      </c:spPr>
    </c:title>
    <c:autoTitleDeleted val="0"/>
    <c:plotArea>
      <c:layout>
        <c:manualLayout>
          <c:layoutTarget val="inner"/>
          <c:xMode val="edge"/>
          <c:yMode val="edge"/>
          <c:x val="0.17307692307692307"/>
          <c:y val="5.6994818652849742E-2"/>
          <c:w val="0.83012820512820518"/>
          <c:h val="0.67875647668393779"/>
        </c:manualLayout>
      </c:layout>
      <c:lineChart>
        <c:grouping val="standard"/>
        <c:varyColors val="0"/>
        <c:ser>
          <c:idx val="0"/>
          <c:order val="0"/>
          <c:spPr>
            <a:ln w="14018">
              <a:solidFill>
                <a:srgbClr val="000080"/>
              </a:solidFill>
              <a:prstDash val="solid"/>
            </a:ln>
          </c:spPr>
          <c:marker>
            <c:symbol val="diamond"/>
            <c:size val="5"/>
            <c:spPr>
              <a:solidFill>
                <a:srgbClr val="000080"/>
              </a:solidFill>
              <a:ln>
                <a:solidFill>
                  <a:srgbClr val="000080"/>
                </a:solidFill>
                <a:prstDash val="solid"/>
              </a:ln>
            </c:spPr>
          </c:marker>
          <c:errBars>
            <c:errDir val="y"/>
            <c:errBarType val="both"/>
            <c:errValType val="percentage"/>
            <c:noEndCap val="0"/>
            <c:val val="15"/>
            <c:spPr>
              <a:ln w="14018">
                <a:solidFill>
                  <a:srgbClr val="000000"/>
                </a:solidFill>
                <a:prstDash val="solid"/>
              </a:ln>
            </c:spPr>
          </c:errBars>
          <c:cat>
            <c:numRef>
              <c:f>Лист6!$A$3:$A$7</c:f>
              <c:numCache>
                <c:formatCode>General</c:formatCode>
                <c:ptCount val="5"/>
                <c:pt idx="0">
                  <c:v>100</c:v>
                </c:pt>
                <c:pt idx="1">
                  <c:v>1000</c:v>
                </c:pt>
                <c:pt idx="2">
                  <c:v>10000</c:v>
                </c:pt>
                <c:pt idx="3">
                  <c:v>100000</c:v>
                </c:pt>
                <c:pt idx="4">
                  <c:v>1000000</c:v>
                </c:pt>
              </c:numCache>
            </c:numRef>
          </c:cat>
          <c:val>
            <c:numRef>
              <c:f>Лист6!$C$3:$C$7</c:f>
              <c:numCache>
                <c:formatCode>General</c:formatCode>
                <c:ptCount val="5"/>
                <c:pt idx="0">
                  <c:v>1125.2166666666667</c:v>
                </c:pt>
                <c:pt idx="1">
                  <c:v>792.00833333333333</c:v>
                </c:pt>
                <c:pt idx="2">
                  <c:v>613.33333333333337</c:v>
                </c:pt>
                <c:pt idx="3">
                  <c:v>564.83333333333337</c:v>
                </c:pt>
                <c:pt idx="4">
                  <c:v>440.88333333333338</c:v>
                </c:pt>
              </c:numCache>
            </c:numRef>
          </c:val>
          <c:smooth val="0"/>
        </c:ser>
        <c:dLbls>
          <c:showLegendKey val="0"/>
          <c:showVal val="0"/>
          <c:showCatName val="0"/>
          <c:showSerName val="0"/>
          <c:showPercent val="0"/>
          <c:showBubbleSize val="0"/>
        </c:dLbls>
        <c:marker val="1"/>
        <c:smooth val="0"/>
        <c:axId val="328739456"/>
        <c:axId val="328745728"/>
      </c:lineChart>
      <c:catAx>
        <c:axId val="328739456"/>
        <c:scaling>
          <c:orientation val="minMax"/>
        </c:scaling>
        <c:delete val="0"/>
        <c:axPos val="b"/>
        <c:title>
          <c:tx>
            <c:rich>
              <a:bodyPr/>
              <a:lstStyle/>
              <a:p>
                <a:pPr>
                  <a:defRPr sz="883" b="0" i="0" u="none" strike="noStrike" baseline="0">
                    <a:solidFill>
                      <a:srgbClr val="000000"/>
                    </a:solidFill>
                    <a:latin typeface="Arial Cyr"/>
                    <a:ea typeface="Arial Cyr"/>
                    <a:cs typeface="Arial Cyr"/>
                  </a:defRPr>
                </a:pPr>
                <a:r>
                  <a:t>Частота, Гц</a:t>
                </a:r>
              </a:p>
            </c:rich>
          </c:tx>
          <c:layout>
            <c:manualLayout>
              <c:xMode val="edge"/>
              <c:yMode val="edge"/>
              <c:x val="0.78205128205128205"/>
              <c:y val="0.84974093264248707"/>
            </c:manualLayout>
          </c:layout>
          <c:overlay val="0"/>
          <c:spPr>
            <a:noFill/>
            <a:ln w="28035">
              <a:noFill/>
            </a:ln>
          </c:spPr>
        </c:title>
        <c:numFmt formatCode="General" sourceLinked="1"/>
        <c:majorTickMark val="out"/>
        <c:minorTickMark val="none"/>
        <c:tickLblPos val="nextTo"/>
        <c:spPr>
          <a:ln w="3504">
            <a:solidFill>
              <a:srgbClr val="000000"/>
            </a:solidFill>
            <a:prstDash val="solid"/>
          </a:ln>
        </c:spPr>
        <c:txPr>
          <a:bodyPr rot="0" vert="horz"/>
          <a:lstStyle/>
          <a:p>
            <a:pPr>
              <a:defRPr sz="883" b="0" i="0" u="none" strike="noStrike" baseline="0">
                <a:solidFill>
                  <a:srgbClr val="000000"/>
                </a:solidFill>
                <a:latin typeface="Arial Cyr"/>
                <a:ea typeface="Arial Cyr"/>
                <a:cs typeface="Arial Cyr"/>
              </a:defRPr>
            </a:pPr>
            <a:endParaRPr lang="ru-RU"/>
          </a:p>
        </c:txPr>
        <c:crossAx val="328745728"/>
        <c:crosses val="autoZero"/>
        <c:auto val="1"/>
        <c:lblAlgn val="ctr"/>
        <c:lblOffset val="100"/>
        <c:tickLblSkip val="1"/>
        <c:tickMarkSkip val="1"/>
        <c:noMultiLvlLbl val="0"/>
      </c:catAx>
      <c:valAx>
        <c:axId val="328745728"/>
        <c:scaling>
          <c:orientation val="minMax"/>
        </c:scaling>
        <c:delete val="0"/>
        <c:axPos val="l"/>
        <c:title>
          <c:tx>
            <c:rich>
              <a:bodyPr/>
              <a:lstStyle/>
              <a:p>
                <a:pPr>
                  <a:defRPr sz="883" b="0" i="0" u="none" strike="noStrike" baseline="0">
                    <a:solidFill>
                      <a:srgbClr val="000000"/>
                    </a:solidFill>
                    <a:latin typeface="Arial Cyr"/>
                    <a:ea typeface="Arial Cyr"/>
                    <a:cs typeface="Arial Cyr"/>
                  </a:defRPr>
                </a:pPr>
                <a:r>
                  <a:t>Активний опір, Ом</a:t>
                </a:r>
              </a:p>
            </c:rich>
          </c:tx>
          <c:layout>
            <c:manualLayout>
              <c:xMode val="edge"/>
              <c:yMode val="edge"/>
              <c:x val="0"/>
              <c:y val="0.13471502590673576"/>
            </c:manualLayout>
          </c:layout>
          <c:overlay val="0"/>
          <c:spPr>
            <a:noFill/>
            <a:ln w="28035">
              <a:noFill/>
            </a:ln>
          </c:spPr>
        </c:title>
        <c:numFmt formatCode="General" sourceLinked="1"/>
        <c:majorTickMark val="out"/>
        <c:minorTickMark val="none"/>
        <c:tickLblPos val="nextTo"/>
        <c:spPr>
          <a:ln w="3504">
            <a:solidFill>
              <a:srgbClr val="000000"/>
            </a:solidFill>
            <a:prstDash val="solid"/>
          </a:ln>
        </c:spPr>
        <c:txPr>
          <a:bodyPr rot="0" vert="horz"/>
          <a:lstStyle/>
          <a:p>
            <a:pPr>
              <a:defRPr sz="883" b="0" i="0" u="none" strike="noStrike" baseline="0">
                <a:solidFill>
                  <a:srgbClr val="000000"/>
                </a:solidFill>
                <a:latin typeface="Arial Cyr"/>
                <a:ea typeface="Arial Cyr"/>
                <a:cs typeface="Arial Cyr"/>
              </a:defRPr>
            </a:pPr>
            <a:endParaRPr lang="ru-RU"/>
          </a:p>
        </c:txPr>
        <c:crossAx val="328739456"/>
        <c:crosses val="autoZero"/>
        <c:crossBetween val="between"/>
      </c:valAx>
      <c:spPr>
        <a:noFill/>
        <a:ln w="28035">
          <a:noFill/>
        </a:ln>
      </c:spPr>
    </c:plotArea>
    <c:plotVisOnly val="1"/>
    <c:dispBlanksAs val="gap"/>
    <c:showDLblsOverMax val="0"/>
  </c:chart>
  <c:spPr>
    <a:solidFill>
      <a:srgbClr val="FFFFFF"/>
    </a:solidFill>
    <a:ln>
      <a:noFill/>
    </a:ln>
  </c:spPr>
  <c:txPr>
    <a:bodyPr/>
    <a:lstStyle/>
    <a:p>
      <a:pPr>
        <a:defRPr sz="552"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BA2A9-DC9E-4BB4-8D65-0E945DFC6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2975</TotalTime>
  <Pages>26</Pages>
  <Words>8702</Words>
  <Characters>49603</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58189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206</cp:revision>
  <cp:lastPrinted>2009-02-06T08:36:00Z</cp:lastPrinted>
  <dcterms:created xsi:type="dcterms:W3CDTF">2015-03-22T11:10:00Z</dcterms:created>
  <dcterms:modified xsi:type="dcterms:W3CDTF">2015-08-28T06:19:00Z</dcterms:modified>
</cp:coreProperties>
</file>