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567F51" w:rsidRPr="005837FF" w:rsidRDefault="00567F51" w:rsidP="00567F51">
      <w:pPr>
        <w:spacing w:after="266" w:line="240" w:lineRule="auto"/>
        <w:jc w:val="center"/>
        <w:rPr>
          <w:snapToGrid w:val="0"/>
          <w:sz w:val="28"/>
          <w:szCs w:val="28"/>
        </w:rPr>
      </w:pPr>
      <w:r w:rsidRPr="005837FF">
        <w:rPr>
          <w:snapToGrid w:val="0"/>
          <w:sz w:val="28"/>
          <w:szCs w:val="28"/>
        </w:rPr>
        <w:t>МІНІСТЕРСТВО ОХОРОНИ ЗДОРОВ’Я УКРАЇНИ</w:t>
      </w:r>
    </w:p>
    <w:p w:rsidR="00567F51" w:rsidRPr="005837FF" w:rsidRDefault="00567F51" w:rsidP="00567F51">
      <w:pPr>
        <w:spacing w:after="266" w:line="240" w:lineRule="auto"/>
        <w:jc w:val="center"/>
        <w:rPr>
          <w:snapToGrid w:val="0"/>
          <w:sz w:val="28"/>
          <w:szCs w:val="28"/>
        </w:rPr>
      </w:pPr>
      <w:r w:rsidRPr="005837FF">
        <w:rPr>
          <w:snapToGrid w:val="0"/>
          <w:sz w:val="28"/>
          <w:szCs w:val="28"/>
        </w:rPr>
        <w:t xml:space="preserve">НАЦІОНАЛЬНА МЕДИЧНА АКАДЕМІЯ ПІСЛЯДИПЛОМНОЇ ОСВІТИ </w:t>
      </w:r>
    </w:p>
    <w:p w:rsidR="00567F51" w:rsidRPr="005837FF" w:rsidRDefault="00567F51" w:rsidP="00567F51">
      <w:pPr>
        <w:spacing w:after="266" w:line="240" w:lineRule="auto"/>
        <w:jc w:val="center"/>
        <w:rPr>
          <w:snapToGrid w:val="0"/>
          <w:sz w:val="28"/>
          <w:szCs w:val="28"/>
        </w:rPr>
      </w:pPr>
      <w:r w:rsidRPr="005837FF">
        <w:rPr>
          <w:snapToGrid w:val="0"/>
          <w:sz w:val="28"/>
          <w:szCs w:val="28"/>
        </w:rPr>
        <w:t>імені П.Л. ШУПИКА</w:t>
      </w:r>
    </w:p>
    <w:p w:rsidR="00567F51" w:rsidRPr="005837FF" w:rsidRDefault="00567F51" w:rsidP="00567F51">
      <w:pPr>
        <w:spacing w:after="266" w:line="240" w:lineRule="auto"/>
        <w:ind w:left="5280"/>
        <w:rPr>
          <w:snapToGrid w:val="0"/>
          <w:sz w:val="28"/>
          <w:szCs w:val="28"/>
        </w:rPr>
      </w:pPr>
    </w:p>
    <w:p w:rsidR="00567F51" w:rsidRPr="005837FF" w:rsidRDefault="00567F51" w:rsidP="00567F51">
      <w:pPr>
        <w:spacing w:after="266" w:line="240" w:lineRule="auto"/>
        <w:ind w:left="5280"/>
        <w:rPr>
          <w:snapToGrid w:val="0"/>
          <w:sz w:val="28"/>
          <w:szCs w:val="28"/>
        </w:rPr>
      </w:pPr>
    </w:p>
    <w:p w:rsidR="00567F51" w:rsidRPr="005837FF" w:rsidRDefault="00567F51" w:rsidP="00567F51">
      <w:pPr>
        <w:pStyle w:val="af1"/>
        <w:spacing w:line="360" w:lineRule="auto"/>
        <w:ind w:firstLine="720"/>
        <w:jc w:val="center"/>
        <w:rPr>
          <w:rFonts w:ascii="Times New Roman" w:hAnsi="Times New Roman"/>
          <w:b/>
          <w:bCs/>
          <w:sz w:val="28"/>
          <w:szCs w:val="28"/>
        </w:rPr>
      </w:pPr>
      <w:r w:rsidRPr="005837FF">
        <w:rPr>
          <w:rFonts w:ascii="Times New Roman" w:hAnsi="Times New Roman"/>
          <w:b/>
          <w:bCs/>
          <w:sz w:val="28"/>
          <w:szCs w:val="28"/>
        </w:rPr>
        <w:t>Д</w:t>
      </w:r>
      <w:r>
        <w:rPr>
          <w:rFonts w:ascii="Times New Roman" w:hAnsi="Times New Roman"/>
          <w:b/>
          <w:bCs/>
          <w:sz w:val="28"/>
          <w:szCs w:val="28"/>
        </w:rPr>
        <w:t>ігтяр</w:t>
      </w:r>
      <w:r w:rsidRPr="005837FF">
        <w:rPr>
          <w:rFonts w:ascii="Times New Roman" w:hAnsi="Times New Roman"/>
          <w:b/>
          <w:bCs/>
          <w:sz w:val="28"/>
          <w:szCs w:val="28"/>
        </w:rPr>
        <w:t xml:space="preserve"> </w:t>
      </w:r>
      <w:r>
        <w:rPr>
          <w:rFonts w:ascii="Times New Roman" w:hAnsi="Times New Roman"/>
          <w:b/>
          <w:bCs/>
          <w:sz w:val="28"/>
          <w:szCs w:val="28"/>
        </w:rPr>
        <w:t>Ілля</w:t>
      </w:r>
      <w:r w:rsidRPr="005837FF">
        <w:rPr>
          <w:rFonts w:ascii="Times New Roman" w:hAnsi="Times New Roman"/>
          <w:b/>
          <w:bCs/>
          <w:sz w:val="28"/>
          <w:szCs w:val="28"/>
        </w:rPr>
        <w:t xml:space="preserve"> </w:t>
      </w:r>
      <w:r>
        <w:rPr>
          <w:rFonts w:ascii="Times New Roman" w:hAnsi="Times New Roman"/>
          <w:b/>
          <w:bCs/>
          <w:sz w:val="28"/>
          <w:szCs w:val="28"/>
        </w:rPr>
        <w:t>Іванович</w:t>
      </w:r>
    </w:p>
    <w:p w:rsidR="00567F51" w:rsidRPr="001F420E" w:rsidRDefault="00567F51" w:rsidP="00567F51">
      <w:pPr>
        <w:spacing w:line="360" w:lineRule="auto"/>
        <w:jc w:val="right"/>
        <w:outlineLvl w:val="0"/>
        <w:rPr>
          <w:i/>
          <w:iCs/>
          <w:sz w:val="28"/>
          <w:szCs w:val="28"/>
        </w:rPr>
      </w:pPr>
      <w:r>
        <w:rPr>
          <w:sz w:val="28"/>
          <w:szCs w:val="28"/>
        </w:rPr>
        <w:t xml:space="preserve">УДК </w:t>
      </w:r>
      <w:r w:rsidRPr="001F420E">
        <w:rPr>
          <w:sz w:val="28"/>
          <w:szCs w:val="28"/>
        </w:rPr>
        <w:t>[</w:t>
      </w:r>
      <w:r>
        <w:rPr>
          <w:sz w:val="28"/>
          <w:szCs w:val="28"/>
        </w:rPr>
        <w:t>616 – 002.1/.31 – 089: 615</w:t>
      </w:r>
      <w:r w:rsidRPr="001F420E">
        <w:rPr>
          <w:sz w:val="28"/>
          <w:szCs w:val="28"/>
        </w:rPr>
        <w:t>]</w:t>
      </w:r>
      <w:r>
        <w:rPr>
          <w:sz w:val="28"/>
          <w:szCs w:val="28"/>
        </w:rPr>
        <w:t xml:space="preserve"> – 053.9</w:t>
      </w:r>
    </w:p>
    <w:p w:rsidR="00567F51" w:rsidRPr="005837FF" w:rsidRDefault="00567F51" w:rsidP="00567F51">
      <w:pPr>
        <w:spacing w:after="266" w:line="240" w:lineRule="auto"/>
        <w:rPr>
          <w:snapToGrid w:val="0"/>
          <w:sz w:val="28"/>
          <w:szCs w:val="28"/>
        </w:rPr>
      </w:pPr>
    </w:p>
    <w:p w:rsidR="00567F51" w:rsidRDefault="00567F51" w:rsidP="00567F51">
      <w:pPr>
        <w:pStyle w:val="af1"/>
        <w:spacing w:line="360" w:lineRule="auto"/>
        <w:jc w:val="center"/>
        <w:rPr>
          <w:rFonts w:ascii="Times New Roman" w:hAnsi="Times New Roman"/>
          <w:b/>
          <w:bCs/>
          <w:sz w:val="28"/>
          <w:szCs w:val="28"/>
        </w:rPr>
      </w:pPr>
      <w:r w:rsidRPr="00C65018">
        <w:rPr>
          <w:rFonts w:ascii="Times New Roman" w:hAnsi="Times New Roman"/>
          <w:b/>
          <w:bCs/>
          <w:sz w:val="28"/>
          <w:szCs w:val="28"/>
        </w:rPr>
        <w:t xml:space="preserve">КОМПЛЕКСНЕ ЛІКУВАННЯ ЗАПАЛЬНО-ГНІЙНИХ </w:t>
      </w:r>
    </w:p>
    <w:p w:rsidR="00567F51" w:rsidRDefault="00567F51" w:rsidP="00567F51">
      <w:pPr>
        <w:pStyle w:val="af1"/>
        <w:spacing w:line="360" w:lineRule="auto"/>
        <w:jc w:val="center"/>
        <w:rPr>
          <w:rFonts w:ascii="Times New Roman" w:hAnsi="Times New Roman"/>
          <w:b/>
          <w:bCs/>
          <w:sz w:val="28"/>
          <w:szCs w:val="28"/>
        </w:rPr>
      </w:pPr>
      <w:r w:rsidRPr="00C65018">
        <w:rPr>
          <w:rFonts w:ascii="Times New Roman" w:hAnsi="Times New Roman"/>
          <w:b/>
          <w:bCs/>
          <w:sz w:val="28"/>
          <w:szCs w:val="28"/>
        </w:rPr>
        <w:t xml:space="preserve">УРАЖЕНЬ М’ЯКИХ ТКАНИН У ХВОРИХ ПОХИЛОГО ТА </w:t>
      </w:r>
    </w:p>
    <w:p w:rsidR="00567F51" w:rsidRPr="00C65018" w:rsidRDefault="00567F51" w:rsidP="00567F51">
      <w:pPr>
        <w:pStyle w:val="af1"/>
        <w:spacing w:line="360" w:lineRule="auto"/>
        <w:jc w:val="center"/>
        <w:rPr>
          <w:rFonts w:ascii="Times New Roman" w:hAnsi="Times New Roman"/>
          <w:b/>
          <w:bCs/>
          <w:sz w:val="28"/>
          <w:szCs w:val="28"/>
        </w:rPr>
      </w:pPr>
      <w:r w:rsidRPr="00C65018">
        <w:rPr>
          <w:rFonts w:ascii="Times New Roman" w:hAnsi="Times New Roman"/>
          <w:b/>
          <w:bCs/>
          <w:sz w:val="28"/>
          <w:szCs w:val="28"/>
        </w:rPr>
        <w:t>СТАРЕЧОГО ВІКУ</w:t>
      </w:r>
    </w:p>
    <w:p w:rsidR="00567F51" w:rsidRPr="005837FF" w:rsidRDefault="00567F51" w:rsidP="00567F51">
      <w:pPr>
        <w:pStyle w:val="af1"/>
        <w:spacing w:line="360" w:lineRule="auto"/>
        <w:ind w:firstLine="720"/>
        <w:jc w:val="center"/>
        <w:rPr>
          <w:rFonts w:ascii="Times New Roman" w:hAnsi="Times New Roman"/>
          <w:b/>
          <w:bCs/>
          <w:sz w:val="28"/>
          <w:szCs w:val="28"/>
        </w:rPr>
      </w:pPr>
      <w:r w:rsidRPr="00C65018">
        <w:rPr>
          <w:rFonts w:ascii="Times New Roman" w:hAnsi="Times New Roman"/>
          <w:b/>
          <w:bCs/>
          <w:sz w:val="28"/>
          <w:szCs w:val="28"/>
        </w:rPr>
        <w:t>(клініко-</w:t>
      </w:r>
      <w:r w:rsidRPr="005837FF">
        <w:rPr>
          <w:rFonts w:ascii="Times New Roman" w:hAnsi="Times New Roman"/>
          <w:b/>
          <w:bCs/>
          <w:sz w:val="28"/>
          <w:szCs w:val="28"/>
        </w:rPr>
        <w:t>експериментальне дослідження)</w:t>
      </w:r>
    </w:p>
    <w:p w:rsidR="00567F51" w:rsidRPr="005837FF" w:rsidRDefault="00567F51" w:rsidP="00567F51">
      <w:pPr>
        <w:pStyle w:val="af1"/>
        <w:spacing w:line="360" w:lineRule="auto"/>
        <w:ind w:firstLine="720"/>
        <w:jc w:val="center"/>
        <w:rPr>
          <w:rFonts w:ascii="Times New Roman" w:hAnsi="Times New Roman"/>
          <w:b/>
          <w:bCs/>
          <w:sz w:val="28"/>
          <w:szCs w:val="28"/>
        </w:rPr>
      </w:pPr>
    </w:p>
    <w:p w:rsidR="00567F51" w:rsidRPr="005837FF" w:rsidRDefault="00567F51" w:rsidP="00567F51">
      <w:pPr>
        <w:pStyle w:val="af1"/>
        <w:spacing w:line="360" w:lineRule="auto"/>
        <w:jc w:val="center"/>
        <w:outlineLvl w:val="0"/>
        <w:rPr>
          <w:rFonts w:ascii="Times New Roman" w:hAnsi="Times New Roman"/>
          <w:b/>
          <w:bCs/>
          <w:sz w:val="28"/>
          <w:szCs w:val="28"/>
        </w:rPr>
      </w:pPr>
      <w:r w:rsidRPr="005837FF">
        <w:rPr>
          <w:rFonts w:ascii="Times New Roman" w:hAnsi="Times New Roman"/>
          <w:b/>
          <w:bCs/>
          <w:sz w:val="28"/>
          <w:szCs w:val="28"/>
        </w:rPr>
        <w:t>Спеціальність: 14.01.03 - хірургія</w:t>
      </w:r>
    </w:p>
    <w:p w:rsidR="00567F51" w:rsidRPr="005837FF" w:rsidRDefault="00567F51" w:rsidP="00567F51">
      <w:pPr>
        <w:spacing w:line="240" w:lineRule="auto"/>
        <w:ind w:left="132" w:right="211"/>
        <w:rPr>
          <w:snapToGrid w:val="0"/>
          <w:sz w:val="28"/>
          <w:szCs w:val="28"/>
        </w:rPr>
      </w:pPr>
    </w:p>
    <w:p w:rsidR="00567F51" w:rsidRPr="005837FF" w:rsidRDefault="00567F51" w:rsidP="00567F51">
      <w:pPr>
        <w:spacing w:line="240" w:lineRule="auto"/>
        <w:ind w:left="132" w:right="211"/>
        <w:jc w:val="center"/>
        <w:rPr>
          <w:snapToGrid w:val="0"/>
          <w:sz w:val="28"/>
          <w:szCs w:val="28"/>
        </w:rPr>
      </w:pPr>
    </w:p>
    <w:p w:rsidR="00567F51" w:rsidRPr="005837FF" w:rsidRDefault="00567F51" w:rsidP="00567F51">
      <w:pPr>
        <w:spacing w:line="240" w:lineRule="auto"/>
        <w:ind w:left="132" w:right="211"/>
        <w:jc w:val="center"/>
        <w:rPr>
          <w:snapToGrid w:val="0"/>
          <w:sz w:val="28"/>
          <w:szCs w:val="28"/>
        </w:rPr>
      </w:pPr>
    </w:p>
    <w:p w:rsidR="00567F51" w:rsidRPr="005837FF" w:rsidRDefault="00567F51" w:rsidP="00567F51">
      <w:pPr>
        <w:spacing w:line="240" w:lineRule="auto"/>
        <w:ind w:left="132" w:right="211"/>
        <w:jc w:val="center"/>
        <w:rPr>
          <w:snapToGrid w:val="0"/>
          <w:sz w:val="28"/>
          <w:szCs w:val="28"/>
        </w:rPr>
      </w:pPr>
    </w:p>
    <w:p w:rsidR="00567F51" w:rsidRPr="005837FF" w:rsidRDefault="00567F51" w:rsidP="00567F51">
      <w:pPr>
        <w:spacing w:line="240" w:lineRule="auto"/>
        <w:ind w:left="132" w:right="211"/>
        <w:jc w:val="center"/>
        <w:rPr>
          <w:snapToGrid w:val="0"/>
          <w:sz w:val="28"/>
          <w:szCs w:val="28"/>
        </w:rPr>
      </w:pPr>
    </w:p>
    <w:p w:rsidR="00567F51" w:rsidRPr="005837FF" w:rsidRDefault="00567F51" w:rsidP="00567F51">
      <w:pPr>
        <w:spacing w:line="240" w:lineRule="auto"/>
        <w:ind w:right="211"/>
        <w:jc w:val="center"/>
        <w:rPr>
          <w:snapToGrid w:val="0"/>
          <w:sz w:val="28"/>
          <w:szCs w:val="28"/>
        </w:rPr>
      </w:pPr>
      <w:r w:rsidRPr="005837FF">
        <w:rPr>
          <w:snapToGrid w:val="0"/>
          <w:sz w:val="28"/>
          <w:szCs w:val="28"/>
        </w:rPr>
        <w:t>А В Т О Р Е Ф Е РА Т</w:t>
      </w:r>
    </w:p>
    <w:p w:rsidR="00567F51" w:rsidRPr="005837FF" w:rsidRDefault="00567F51" w:rsidP="00567F51">
      <w:pPr>
        <w:spacing w:line="240" w:lineRule="auto"/>
        <w:ind w:right="211"/>
        <w:jc w:val="center"/>
        <w:rPr>
          <w:snapToGrid w:val="0"/>
          <w:sz w:val="28"/>
          <w:szCs w:val="28"/>
        </w:rPr>
      </w:pPr>
      <w:r w:rsidRPr="005837FF">
        <w:rPr>
          <w:snapToGrid w:val="0"/>
          <w:sz w:val="28"/>
          <w:szCs w:val="28"/>
        </w:rPr>
        <w:t>дисертації на здобуття наукового ступеня</w:t>
      </w:r>
    </w:p>
    <w:p w:rsidR="00567F51" w:rsidRPr="005837FF" w:rsidRDefault="00567F51" w:rsidP="00567F51">
      <w:pPr>
        <w:spacing w:after="266" w:line="240" w:lineRule="auto"/>
        <w:ind w:right="211"/>
        <w:jc w:val="center"/>
        <w:rPr>
          <w:snapToGrid w:val="0"/>
          <w:sz w:val="28"/>
          <w:szCs w:val="28"/>
        </w:rPr>
      </w:pPr>
      <w:r w:rsidRPr="005837FF">
        <w:rPr>
          <w:snapToGrid w:val="0"/>
          <w:sz w:val="28"/>
          <w:szCs w:val="28"/>
        </w:rPr>
        <w:t>кандидата медичних наук</w:t>
      </w:r>
    </w:p>
    <w:p w:rsidR="00567F51" w:rsidRPr="005837FF" w:rsidRDefault="00567F51" w:rsidP="00567F51">
      <w:pPr>
        <w:spacing w:after="266" w:line="240" w:lineRule="auto"/>
        <w:ind w:right="211"/>
        <w:jc w:val="center"/>
        <w:rPr>
          <w:snapToGrid w:val="0"/>
          <w:sz w:val="28"/>
          <w:szCs w:val="28"/>
        </w:rPr>
      </w:pPr>
    </w:p>
    <w:p w:rsidR="00567F51" w:rsidRPr="005837FF" w:rsidRDefault="00567F51" w:rsidP="00567F51">
      <w:pPr>
        <w:pStyle w:val="30"/>
      </w:pPr>
    </w:p>
    <w:p w:rsidR="00567F51" w:rsidRPr="005837FF" w:rsidRDefault="00567F51" w:rsidP="00567F51">
      <w:pPr>
        <w:spacing w:line="240" w:lineRule="auto"/>
        <w:rPr>
          <w:sz w:val="20"/>
          <w:szCs w:val="20"/>
        </w:rPr>
      </w:pPr>
    </w:p>
    <w:p w:rsidR="00567F51" w:rsidRPr="005837FF" w:rsidRDefault="00567F51" w:rsidP="00567F51">
      <w:pPr>
        <w:spacing w:line="240" w:lineRule="auto"/>
        <w:rPr>
          <w:sz w:val="20"/>
          <w:szCs w:val="20"/>
        </w:rPr>
      </w:pPr>
    </w:p>
    <w:p w:rsidR="00567F51" w:rsidRPr="005837FF" w:rsidRDefault="00567F51" w:rsidP="00567F51">
      <w:pPr>
        <w:spacing w:line="240" w:lineRule="auto"/>
        <w:jc w:val="center"/>
        <w:rPr>
          <w:sz w:val="20"/>
          <w:szCs w:val="20"/>
        </w:rPr>
      </w:pPr>
    </w:p>
    <w:p w:rsidR="00567F51" w:rsidRPr="005837FF" w:rsidRDefault="00567F51" w:rsidP="00567F51">
      <w:pPr>
        <w:spacing w:line="240" w:lineRule="auto"/>
        <w:jc w:val="center"/>
        <w:rPr>
          <w:sz w:val="20"/>
          <w:szCs w:val="20"/>
        </w:rPr>
      </w:pPr>
    </w:p>
    <w:p w:rsidR="00567F51" w:rsidRPr="005837FF" w:rsidRDefault="00567F51" w:rsidP="00567F51">
      <w:pPr>
        <w:spacing w:line="240" w:lineRule="auto"/>
        <w:jc w:val="center"/>
        <w:rPr>
          <w:sz w:val="20"/>
          <w:szCs w:val="20"/>
        </w:rPr>
      </w:pPr>
    </w:p>
    <w:p w:rsidR="00567F51" w:rsidRPr="005837FF" w:rsidRDefault="00567F51" w:rsidP="00567F51">
      <w:pPr>
        <w:spacing w:line="240" w:lineRule="auto"/>
        <w:jc w:val="center"/>
        <w:rPr>
          <w:sz w:val="20"/>
          <w:szCs w:val="20"/>
        </w:rPr>
      </w:pPr>
    </w:p>
    <w:p w:rsidR="00567F51" w:rsidRPr="005837FF" w:rsidRDefault="00567F51" w:rsidP="00567F51">
      <w:pPr>
        <w:spacing w:line="240" w:lineRule="auto"/>
        <w:jc w:val="center"/>
        <w:rPr>
          <w:sz w:val="20"/>
          <w:szCs w:val="20"/>
        </w:rPr>
      </w:pPr>
    </w:p>
    <w:p w:rsidR="00567F51" w:rsidRPr="005837FF" w:rsidRDefault="00567F51" w:rsidP="00567F51">
      <w:pPr>
        <w:spacing w:line="240" w:lineRule="auto"/>
        <w:jc w:val="center"/>
        <w:rPr>
          <w:sz w:val="20"/>
          <w:szCs w:val="20"/>
        </w:rPr>
      </w:pPr>
    </w:p>
    <w:p w:rsidR="00567F51" w:rsidRDefault="00567F51" w:rsidP="00567F51">
      <w:pPr>
        <w:pStyle w:val="30"/>
        <w:rPr>
          <w:b/>
          <w:bCs/>
        </w:rPr>
      </w:pPr>
      <w:r w:rsidRPr="005837FF">
        <w:rPr>
          <w:b/>
          <w:bCs/>
        </w:rPr>
        <w:t>Київ-200</w:t>
      </w:r>
      <w:r>
        <w:rPr>
          <w:b/>
          <w:bCs/>
        </w:rPr>
        <w:t>9</w:t>
      </w:r>
    </w:p>
    <w:p w:rsidR="00567F51" w:rsidRPr="00E71EA7" w:rsidRDefault="00567F51" w:rsidP="00567F51">
      <w:pPr>
        <w:spacing w:line="240" w:lineRule="auto"/>
        <w:rPr>
          <w:sz w:val="20"/>
          <w:szCs w:val="20"/>
        </w:rPr>
      </w:pPr>
    </w:p>
    <w:p w:rsidR="00567F51" w:rsidRPr="005837FF" w:rsidRDefault="00567F51" w:rsidP="00567F51">
      <w:pPr>
        <w:spacing w:line="240" w:lineRule="auto"/>
        <w:ind w:firstLine="720"/>
        <w:rPr>
          <w:snapToGrid w:val="0"/>
          <w:sz w:val="28"/>
          <w:szCs w:val="28"/>
        </w:rPr>
      </w:pPr>
    </w:p>
    <w:p w:rsidR="00567F51" w:rsidRPr="005837FF" w:rsidRDefault="00567F51" w:rsidP="00567F51">
      <w:pPr>
        <w:spacing w:line="240" w:lineRule="auto"/>
        <w:ind w:firstLine="720"/>
        <w:rPr>
          <w:snapToGrid w:val="0"/>
          <w:sz w:val="28"/>
          <w:szCs w:val="28"/>
        </w:rPr>
        <w:sectPr w:rsidR="00567F51" w:rsidRPr="005837FF" w:rsidSect="00567F51">
          <w:pgSz w:w="11906" w:h="16838"/>
          <w:pgMar w:top="1134" w:right="1134" w:bottom="1134" w:left="1134" w:header="720" w:footer="720" w:gutter="0"/>
          <w:cols w:space="720"/>
        </w:sectPr>
      </w:pPr>
    </w:p>
    <w:p w:rsidR="00567F51" w:rsidRPr="005837FF" w:rsidRDefault="00567F51" w:rsidP="00567F51">
      <w:pPr>
        <w:spacing w:line="240" w:lineRule="auto"/>
        <w:rPr>
          <w:snapToGrid w:val="0"/>
          <w:sz w:val="28"/>
          <w:szCs w:val="28"/>
        </w:rPr>
      </w:pPr>
      <w:r w:rsidRPr="005837FF">
        <w:rPr>
          <w:snapToGrid w:val="0"/>
          <w:sz w:val="28"/>
          <w:szCs w:val="28"/>
        </w:rPr>
        <w:lastRenderedPageBreak/>
        <w:t>Дисертацією є рукопис.</w:t>
      </w:r>
    </w:p>
    <w:p w:rsidR="00567F51" w:rsidRPr="005837FF" w:rsidRDefault="00567F51" w:rsidP="00567F51">
      <w:pPr>
        <w:spacing w:line="240" w:lineRule="auto"/>
        <w:jc w:val="both"/>
        <w:rPr>
          <w:snapToGrid w:val="0"/>
          <w:sz w:val="28"/>
          <w:szCs w:val="28"/>
        </w:rPr>
      </w:pPr>
    </w:p>
    <w:p w:rsidR="00567F51" w:rsidRPr="005837FF" w:rsidRDefault="00567F51" w:rsidP="00567F51">
      <w:pPr>
        <w:spacing w:line="240" w:lineRule="auto"/>
        <w:jc w:val="both"/>
        <w:rPr>
          <w:snapToGrid w:val="0"/>
          <w:sz w:val="28"/>
          <w:szCs w:val="28"/>
        </w:rPr>
      </w:pPr>
      <w:r w:rsidRPr="005837FF">
        <w:rPr>
          <w:snapToGrid w:val="0"/>
          <w:sz w:val="28"/>
          <w:szCs w:val="28"/>
        </w:rPr>
        <w:t>Робота виконана у Вищому державному навчальному закладі України «Украї</w:t>
      </w:r>
      <w:r w:rsidRPr="005837FF">
        <w:rPr>
          <w:snapToGrid w:val="0"/>
          <w:sz w:val="28"/>
          <w:szCs w:val="28"/>
        </w:rPr>
        <w:t>н</w:t>
      </w:r>
      <w:r w:rsidRPr="005837FF">
        <w:rPr>
          <w:snapToGrid w:val="0"/>
          <w:sz w:val="28"/>
          <w:szCs w:val="28"/>
        </w:rPr>
        <w:t>ська медична стоматологічна академія», МОЗ України.</w:t>
      </w:r>
    </w:p>
    <w:p w:rsidR="00567F51" w:rsidRPr="005837FF" w:rsidRDefault="00567F51" w:rsidP="00567F51">
      <w:pPr>
        <w:spacing w:line="240" w:lineRule="auto"/>
        <w:ind w:firstLine="720"/>
        <w:jc w:val="both"/>
        <w:rPr>
          <w:snapToGrid w:val="0"/>
          <w:sz w:val="28"/>
          <w:szCs w:val="28"/>
        </w:rPr>
      </w:pPr>
    </w:p>
    <w:p w:rsidR="00567F51" w:rsidRPr="005837FF" w:rsidRDefault="00567F51" w:rsidP="00567F51">
      <w:pPr>
        <w:spacing w:line="240" w:lineRule="auto"/>
        <w:jc w:val="both"/>
        <w:rPr>
          <w:b/>
          <w:bCs/>
          <w:sz w:val="28"/>
          <w:szCs w:val="28"/>
        </w:rPr>
      </w:pPr>
      <w:r w:rsidRPr="005837FF">
        <w:rPr>
          <w:b/>
          <w:bCs/>
          <w:sz w:val="28"/>
          <w:szCs w:val="28"/>
        </w:rPr>
        <w:t>Науковий керівник:</w:t>
      </w:r>
    </w:p>
    <w:p w:rsidR="00567F51" w:rsidRPr="005837FF" w:rsidRDefault="00567F51" w:rsidP="00567F51">
      <w:pPr>
        <w:spacing w:line="240" w:lineRule="auto"/>
        <w:ind w:firstLine="2674"/>
        <w:jc w:val="both"/>
        <w:rPr>
          <w:sz w:val="28"/>
          <w:szCs w:val="28"/>
        </w:rPr>
      </w:pPr>
      <w:r w:rsidRPr="005837FF">
        <w:rPr>
          <w:sz w:val="28"/>
          <w:szCs w:val="28"/>
        </w:rPr>
        <w:t xml:space="preserve">доктор медичних наук, професор </w:t>
      </w:r>
    </w:p>
    <w:p w:rsidR="00567F51" w:rsidRPr="005837FF" w:rsidRDefault="00567F51" w:rsidP="00567F51">
      <w:pPr>
        <w:spacing w:line="240" w:lineRule="auto"/>
        <w:ind w:left="1940" w:firstLine="720"/>
        <w:jc w:val="both"/>
        <w:rPr>
          <w:sz w:val="28"/>
          <w:szCs w:val="28"/>
        </w:rPr>
      </w:pPr>
      <w:r w:rsidRPr="005837FF">
        <w:rPr>
          <w:b/>
          <w:bCs/>
          <w:sz w:val="28"/>
          <w:szCs w:val="28"/>
        </w:rPr>
        <w:t>Лігоненко Олексій Вікторович</w:t>
      </w:r>
      <w:r w:rsidRPr="005837FF">
        <w:rPr>
          <w:sz w:val="28"/>
          <w:szCs w:val="28"/>
        </w:rPr>
        <w:t>, завідувач кафедри</w:t>
      </w:r>
    </w:p>
    <w:p w:rsidR="00567F51" w:rsidRPr="005837FF" w:rsidRDefault="00567F51" w:rsidP="00567F51">
      <w:pPr>
        <w:spacing w:line="240" w:lineRule="auto"/>
        <w:ind w:left="1940" w:firstLine="720"/>
        <w:jc w:val="both"/>
        <w:rPr>
          <w:sz w:val="28"/>
          <w:szCs w:val="28"/>
        </w:rPr>
      </w:pPr>
      <w:r w:rsidRPr="005837FF">
        <w:rPr>
          <w:sz w:val="28"/>
          <w:szCs w:val="28"/>
        </w:rPr>
        <w:t xml:space="preserve">загальної хірургії з доглядом за хворими, з оперативною </w:t>
      </w:r>
    </w:p>
    <w:p w:rsidR="00567F51" w:rsidRPr="005837FF" w:rsidRDefault="00567F51" w:rsidP="00567F51">
      <w:pPr>
        <w:spacing w:line="240" w:lineRule="auto"/>
        <w:ind w:left="1940" w:firstLine="720"/>
        <w:rPr>
          <w:snapToGrid w:val="0"/>
          <w:sz w:val="28"/>
          <w:szCs w:val="28"/>
        </w:rPr>
      </w:pPr>
      <w:r w:rsidRPr="005837FF">
        <w:rPr>
          <w:sz w:val="28"/>
          <w:szCs w:val="28"/>
        </w:rPr>
        <w:t xml:space="preserve">хірургією та топографічною анатомією </w:t>
      </w:r>
      <w:r w:rsidRPr="005837FF">
        <w:rPr>
          <w:snapToGrid w:val="0"/>
          <w:sz w:val="28"/>
          <w:szCs w:val="28"/>
        </w:rPr>
        <w:t>ВДНЗУ «Україн-</w:t>
      </w:r>
    </w:p>
    <w:p w:rsidR="00567F51" w:rsidRPr="005837FF" w:rsidRDefault="00567F51" w:rsidP="00567F51">
      <w:pPr>
        <w:spacing w:line="240" w:lineRule="auto"/>
        <w:ind w:left="1940" w:firstLine="720"/>
        <w:rPr>
          <w:sz w:val="28"/>
          <w:szCs w:val="28"/>
        </w:rPr>
      </w:pPr>
      <w:r w:rsidRPr="005837FF">
        <w:rPr>
          <w:snapToGrid w:val="0"/>
          <w:sz w:val="28"/>
          <w:szCs w:val="28"/>
        </w:rPr>
        <w:t>ська медична стоматологічна академія»</w:t>
      </w:r>
      <w:r w:rsidRPr="005837FF">
        <w:rPr>
          <w:sz w:val="28"/>
          <w:szCs w:val="28"/>
        </w:rPr>
        <w:t xml:space="preserve"> МОЗ України </w:t>
      </w:r>
    </w:p>
    <w:p w:rsidR="00567F51" w:rsidRPr="005837FF" w:rsidRDefault="00567F51" w:rsidP="00567F51">
      <w:pPr>
        <w:spacing w:line="240" w:lineRule="auto"/>
        <w:ind w:firstLine="720"/>
        <w:jc w:val="both"/>
        <w:rPr>
          <w:sz w:val="28"/>
          <w:szCs w:val="28"/>
        </w:rPr>
      </w:pPr>
    </w:p>
    <w:p w:rsidR="00567F51" w:rsidRDefault="00567F51" w:rsidP="00567F51">
      <w:pPr>
        <w:spacing w:line="240" w:lineRule="auto"/>
        <w:jc w:val="both"/>
        <w:rPr>
          <w:b/>
          <w:bCs/>
          <w:sz w:val="28"/>
          <w:szCs w:val="28"/>
        </w:rPr>
      </w:pPr>
      <w:r w:rsidRPr="005837FF">
        <w:rPr>
          <w:b/>
          <w:bCs/>
          <w:sz w:val="28"/>
          <w:szCs w:val="28"/>
        </w:rPr>
        <w:t>Офіційні опоненти:</w:t>
      </w:r>
    </w:p>
    <w:p w:rsidR="00567F51" w:rsidRDefault="00567F51" w:rsidP="00567F51">
      <w:pPr>
        <w:spacing w:line="240" w:lineRule="auto"/>
        <w:ind w:left="2674"/>
        <w:jc w:val="both"/>
        <w:rPr>
          <w:sz w:val="28"/>
          <w:szCs w:val="28"/>
        </w:rPr>
      </w:pPr>
      <w:r w:rsidRPr="0087437D">
        <w:rPr>
          <w:sz w:val="28"/>
          <w:szCs w:val="28"/>
        </w:rPr>
        <w:t xml:space="preserve">доктор медичних наук, професор </w:t>
      </w:r>
    </w:p>
    <w:p w:rsidR="00567F51" w:rsidRPr="0087437D" w:rsidRDefault="00567F51" w:rsidP="00567F51">
      <w:pPr>
        <w:spacing w:line="240" w:lineRule="auto"/>
        <w:ind w:left="2674"/>
        <w:jc w:val="both"/>
        <w:rPr>
          <w:sz w:val="28"/>
          <w:szCs w:val="28"/>
        </w:rPr>
      </w:pPr>
      <w:r w:rsidRPr="0087437D">
        <w:rPr>
          <w:b/>
          <w:bCs/>
          <w:sz w:val="28"/>
          <w:szCs w:val="28"/>
        </w:rPr>
        <w:t>Біляєва Ольга Олександрівна</w:t>
      </w:r>
      <w:r w:rsidRPr="0087437D">
        <w:rPr>
          <w:sz w:val="28"/>
          <w:szCs w:val="28"/>
        </w:rPr>
        <w:t xml:space="preserve">, професор </w:t>
      </w:r>
      <w:r>
        <w:rPr>
          <w:sz w:val="28"/>
          <w:szCs w:val="28"/>
        </w:rPr>
        <w:t>кафедри заг</w:t>
      </w:r>
      <w:r>
        <w:rPr>
          <w:sz w:val="28"/>
          <w:szCs w:val="28"/>
        </w:rPr>
        <w:t>а</w:t>
      </w:r>
      <w:r>
        <w:rPr>
          <w:sz w:val="28"/>
          <w:szCs w:val="28"/>
        </w:rPr>
        <w:t>льної</w:t>
      </w:r>
      <w:r w:rsidRPr="0087437D">
        <w:rPr>
          <w:sz w:val="28"/>
          <w:szCs w:val="28"/>
        </w:rPr>
        <w:t xml:space="preserve"> та невідкладної хірургії Національної медичної академії післядипломної освіти імені П.Л. Шупика МОЗ України</w:t>
      </w:r>
      <w:r>
        <w:rPr>
          <w:sz w:val="28"/>
          <w:szCs w:val="28"/>
        </w:rPr>
        <w:t>, Заслужений лікар України</w:t>
      </w:r>
    </w:p>
    <w:p w:rsidR="00567F51" w:rsidRPr="0087437D" w:rsidRDefault="00567F51" w:rsidP="00567F51">
      <w:pPr>
        <w:spacing w:line="240" w:lineRule="auto"/>
        <w:ind w:left="2700" w:hanging="54"/>
        <w:jc w:val="both"/>
        <w:rPr>
          <w:sz w:val="28"/>
          <w:szCs w:val="28"/>
        </w:rPr>
      </w:pPr>
    </w:p>
    <w:p w:rsidR="00567F51" w:rsidRDefault="00567F51" w:rsidP="00567F51">
      <w:pPr>
        <w:spacing w:line="240" w:lineRule="auto"/>
        <w:ind w:left="2700" w:hanging="54"/>
        <w:jc w:val="both"/>
        <w:rPr>
          <w:sz w:val="28"/>
          <w:szCs w:val="28"/>
        </w:rPr>
      </w:pPr>
      <w:r w:rsidRPr="0087437D">
        <w:rPr>
          <w:sz w:val="28"/>
          <w:szCs w:val="28"/>
        </w:rPr>
        <w:t xml:space="preserve">доктор медичних наук, професор </w:t>
      </w:r>
    </w:p>
    <w:p w:rsidR="00567F51" w:rsidRPr="0087437D" w:rsidRDefault="00567F51" w:rsidP="00567F51">
      <w:pPr>
        <w:spacing w:line="240" w:lineRule="auto"/>
        <w:ind w:left="2700" w:hanging="54"/>
        <w:jc w:val="both"/>
        <w:rPr>
          <w:sz w:val="28"/>
          <w:szCs w:val="28"/>
        </w:rPr>
      </w:pPr>
      <w:r w:rsidRPr="0087437D">
        <w:rPr>
          <w:b/>
          <w:bCs/>
          <w:sz w:val="28"/>
          <w:szCs w:val="28"/>
        </w:rPr>
        <w:t>Герич Ігор Дионізович</w:t>
      </w:r>
      <w:r w:rsidRPr="0087437D">
        <w:rPr>
          <w:sz w:val="28"/>
          <w:szCs w:val="28"/>
        </w:rPr>
        <w:t>, професор кафедри загальної х</w:t>
      </w:r>
      <w:r w:rsidRPr="0087437D">
        <w:rPr>
          <w:sz w:val="28"/>
          <w:szCs w:val="28"/>
        </w:rPr>
        <w:t>і</w:t>
      </w:r>
      <w:r w:rsidRPr="0087437D">
        <w:rPr>
          <w:sz w:val="28"/>
          <w:szCs w:val="28"/>
        </w:rPr>
        <w:t xml:space="preserve">рургії Львівського </w:t>
      </w:r>
      <w:r>
        <w:rPr>
          <w:sz w:val="28"/>
          <w:szCs w:val="28"/>
        </w:rPr>
        <w:t>національного</w:t>
      </w:r>
      <w:r w:rsidRPr="0087437D">
        <w:rPr>
          <w:sz w:val="28"/>
          <w:szCs w:val="28"/>
        </w:rPr>
        <w:t xml:space="preserve"> медичного університ</w:t>
      </w:r>
      <w:r w:rsidRPr="0087437D">
        <w:rPr>
          <w:sz w:val="28"/>
          <w:szCs w:val="28"/>
        </w:rPr>
        <w:t>е</w:t>
      </w:r>
      <w:r>
        <w:rPr>
          <w:sz w:val="28"/>
          <w:szCs w:val="28"/>
        </w:rPr>
        <w:t>ту імені Данила</w:t>
      </w:r>
      <w:r w:rsidRPr="0087437D">
        <w:rPr>
          <w:sz w:val="28"/>
          <w:szCs w:val="28"/>
        </w:rPr>
        <w:t xml:space="preserve"> Галицького МОЗ України</w:t>
      </w:r>
    </w:p>
    <w:p w:rsidR="00567F51" w:rsidRPr="0087437D" w:rsidRDefault="00567F51" w:rsidP="00567F51">
      <w:pPr>
        <w:spacing w:line="240" w:lineRule="auto"/>
        <w:jc w:val="both"/>
        <w:rPr>
          <w:b/>
          <w:bCs/>
          <w:sz w:val="28"/>
          <w:szCs w:val="28"/>
        </w:rPr>
      </w:pPr>
    </w:p>
    <w:p w:rsidR="00567F51" w:rsidRPr="005837FF" w:rsidRDefault="00567F51" w:rsidP="00567F51">
      <w:pPr>
        <w:spacing w:line="240" w:lineRule="auto"/>
        <w:jc w:val="both"/>
        <w:rPr>
          <w:b/>
          <w:bCs/>
          <w:sz w:val="28"/>
          <w:szCs w:val="28"/>
        </w:rPr>
      </w:pPr>
    </w:p>
    <w:p w:rsidR="00567F51" w:rsidRPr="005837FF" w:rsidRDefault="00567F51" w:rsidP="00567F51">
      <w:pPr>
        <w:spacing w:line="240" w:lineRule="auto"/>
        <w:jc w:val="both"/>
        <w:rPr>
          <w:b/>
          <w:bCs/>
          <w:sz w:val="28"/>
          <w:szCs w:val="28"/>
        </w:rPr>
      </w:pPr>
    </w:p>
    <w:p w:rsidR="00567F51" w:rsidRPr="005837FF" w:rsidRDefault="00567F51" w:rsidP="00567F51">
      <w:pPr>
        <w:spacing w:line="240" w:lineRule="auto"/>
        <w:jc w:val="both"/>
        <w:rPr>
          <w:b/>
          <w:bCs/>
          <w:sz w:val="28"/>
          <w:szCs w:val="28"/>
        </w:rPr>
      </w:pPr>
    </w:p>
    <w:p w:rsidR="00567F51" w:rsidRPr="005837FF" w:rsidRDefault="00567F51" w:rsidP="00567F51">
      <w:pPr>
        <w:spacing w:line="240" w:lineRule="auto"/>
        <w:jc w:val="both"/>
        <w:rPr>
          <w:sz w:val="28"/>
          <w:szCs w:val="28"/>
        </w:rPr>
      </w:pPr>
      <w:r>
        <w:rPr>
          <w:sz w:val="28"/>
          <w:szCs w:val="28"/>
        </w:rPr>
        <w:t xml:space="preserve">Захист відбудеться </w:t>
      </w:r>
      <w:r w:rsidRPr="00A16FB8">
        <w:rPr>
          <w:sz w:val="28"/>
          <w:szCs w:val="28"/>
          <w:u w:val="single"/>
        </w:rPr>
        <w:t xml:space="preserve">" 23 " червня </w:t>
      </w:r>
      <w:r>
        <w:rPr>
          <w:sz w:val="28"/>
          <w:szCs w:val="28"/>
          <w:u w:val="single"/>
        </w:rPr>
        <w:t xml:space="preserve"> </w:t>
      </w:r>
      <w:r w:rsidRPr="00A16FB8">
        <w:rPr>
          <w:sz w:val="28"/>
          <w:szCs w:val="28"/>
          <w:u w:val="single"/>
        </w:rPr>
        <w:t>2009 р. о 12-00</w:t>
      </w:r>
      <w:r w:rsidRPr="005837FF">
        <w:rPr>
          <w:sz w:val="28"/>
          <w:szCs w:val="28"/>
        </w:rPr>
        <w:t xml:space="preserve"> годині на засіданні спеціаліз</w:t>
      </w:r>
      <w:r w:rsidRPr="005837FF">
        <w:rPr>
          <w:sz w:val="28"/>
          <w:szCs w:val="28"/>
        </w:rPr>
        <w:t>о</w:t>
      </w:r>
      <w:r w:rsidRPr="005837FF">
        <w:rPr>
          <w:sz w:val="28"/>
          <w:szCs w:val="28"/>
        </w:rPr>
        <w:t>ваної вченої ради Д 26.613.08 при Національній медичній академії післядипл</w:t>
      </w:r>
      <w:r w:rsidRPr="005837FF">
        <w:rPr>
          <w:sz w:val="28"/>
          <w:szCs w:val="28"/>
        </w:rPr>
        <w:t>о</w:t>
      </w:r>
      <w:r w:rsidRPr="005837FF">
        <w:rPr>
          <w:sz w:val="28"/>
          <w:szCs w:val="28"/>
        </w:rPr>
        <w:t>мної освіти імені П.Л. Шупика МОЗ України за адресою: 04112, м. Київ вул. Дорогожицька, 9</w:t>
      </w:r>
    </w:p>
    <w:p w:rsidR="00567F51" w:rsidRPr="005837FF" w:rsidRDefault="00567F51" w:rsidP="00567F51">
      <w:pPr>
        <w:spacing w:line="240" w:lineRule="auto"/>
        <w:jc w:val="both"/>
        <w:rPr>
          <w:sz w:val="28"/>
          <w:szCs w:val="28"/>
        </w:rPr>
      </w:pPr>
    </w:p>
    <w:p w:rsidR="00567F51" w:rsidRPr="005837FF" w:rsidRDefault="00567F51" w:rsidP="00567F51">
      <w:pPr>
        <w:spacing w:line="240" w:lineRule="auto"/>
        <w:ind w:firstLine="720"/>
        <w:jc w:val="both"/>
        <w:rPr>
          <w:sz w:val="28"/>
          <w:szCs w:val="28"/>
        </w:rPr>
      </w:pPr>
    </w:p>
    <w:p w:rsidR="00567F51" w:rsidRPr="005837FF" w:rsidRDefault="00567F51" w:rsidP="00567F51">
      <w:pPr>
        <w:spacing w:line="240" w:lineRule="auto"/>
        <w:jc w:val="both"/>
        <w:rPr>
          <w:sz w:val="28"/>
          <w:szCs w:val="28"/>
        </w:rPr>
      </w:pPr>
      <w:r w:rsidRPr="005837FF">
        <w:rPr>
          <w:sz w:val="28"/>
          <w:szCs w:val="28"/>
        </w:rPr>
        <w:t>З дисертацією можна ознайомитись у бібліотеці Національної медичної акад</w:t>
      </w:r>
      <w:r w:rsidRPr="005837FF">
        <w:rPr>
          <w:sz w:val="28"/>
          <w:szCs w:val="28"/>
        </w:rPr>
        <w:t>е</w:t>
      </w:r>
      <w:r w:rsidRPr="005837FF">
        <w:rPr>
          <w:sz w:val="28"/>
          <w:szCs w:val="28"/>
        </w:rPr>
        <w:t>мії післядипломної освіти імені П.Л. Шупика МОЗ України, за адресою: 04112, м. Київ вул. Дорогожицька, 9</w:t>
      </w:r>
    </w:p>
    <w:p w:rsidR="00567F51" w:rsidRPr="005837FF" w:rsidRDefault="00567F51" w:rsidP="00567F51">
      <w:pPr>
        <w:spacing w:line="240" w:lineRule="auto"/>
        <w:ind w:firstLine="720"/>
        <w:jc w:val="both"/>
        <w:rPr>
          <w:sz w:val="28"/>
          <w:szCs w:val="28"/>
        </w:rPr>
      </w:pPr>
    </w:p>
    <w:p w:rsidR="00567F51" w:rsidRPr="005837FF" w:rsidRDefault="00567F51" w:rsidP="00567F51">
      <w:pPr>
        <w:spacing w:line="240" w:lineRule="auto"/>
        <w:ind w:firstLine="720"/>
        <w:jc w:val="both"/>
        <w:rPr>
          <w:sz w:val="28"/>
          <w:szCs w:val="28"/>
        </w:rPr>
      </w:pPr>
    </w:p>
    <w:p w:rsidR="00567F51" w:rsidRPr="005837FF" w:rsidRDefault="00567F51" w:rsidP="00567F51">
      <w:pPr>
        <w:pStyle w:val="ad"/>
        <w:ind w:left="0"/>
        <w:rPr>
          <w:sz w:val="28"/>
          <w:szCs w:val="28"/>
          <w:lang w:val="uk-UA"/>
        </w:rPr>
      </w:pPr>
      <w:r>
        <w:rPr>
          <w:sz w:val="28"/>
          <w:szCs w:val="28"/>
          <w:lang w:val="uk-UA"/>
        </w:rPr>
        <w:t xml:space="preserve">Автореферат розісланий  </w:t>
      </w:r>
      <w:r w:rsidRPr="00A16FB8">
        <w:rPr>
          <w:sz w:val="28"/>
          <w:szCs w:val="28"/>
          <w:u w:val="single"/>
          <w:lang w:val="uk-UA"/>
        </w:rPr>
        <w:t xml:space="preserve">" 22 " травня </w:t>
      </w:r>
      <w:r>
        <w:rPr>
          <w:sz w:val="28"/>
          <w:szCs w:val="28"/>
          <w:u w:val="single"/>
          <w:lang w:val="uk-UA"/>
        </w:rPr>
        <w:t xml:space="preserve"> </w:t>
      </w:r>
      <w:r w:rsidRPr="00A16FB8">
        <w:rPr>
          <w:sz w:val="28"/>
          <w:szCs w:val="28"/>
          <w:u w:val="single"/>
          <w:lang w:val="uk-UA"/>
        </w:rPr>
        <w:t>2009 р.</w:t>
      </w:r>
    </w:p>
    <w:p w:rsidR="00567F51" w:rsidRDefault="00567F51" w:rsidP="00567F51">
      <w:pPr>
        <w:spacing w:line="240" w:lineRule="auto"/>
        <w:ind w:firstLine="720"/>
        <w:jc w:val="both"/>
        <w:rPr>
          <w:sz w:val="28"/>
          <w:szCs w:val="28"/>
        </w:rPr>
      </w:pPr>
    </w:p>
    <w:p w:rsidR="00567F51" w:rsidRPr="005837FF" w:rsidRDefault="00567F51" w:rsidP="00567F51">
      <w:pPr>
        <w:spacing w:line="240" w:lineRule="auto"/>
        <w:ind w:firstLine="720"/>
        <w:jc w:val="both"/>
        <w:rPr>
          <w:sz w:val="28"/>
          <w:szCs w:val="28"/>
        </w:rPr>
      </w:pPr>
    </w:p>
    <w:p w:rsidR="00567F51" w:rsidRPr="005837FF" w:rsidRDefault="00567F51" w:rsidP="00567F51">
      <w:pPr>
        <w:spacing w:line="240" w:lineRule="auto"/>
        <w:jc w:val="both"/>
        <w:rPr>
          <w:sz w:val="28"/>
          <w:szCs w:val="28"/>
        </w:rPr>
      </w:pPr>
      <w:r w:rsidRPr="005837FF">
        <w:rPr>
          <w:sz w:val="28"/>
          <w:szCs w:val="28"/>
        </w:rPr>
        <w:t xml:space="preserve">Вчений секретар </w:t>
      </w:r>
    </w:p>
    <w:p w:rsidR="00567F51" w:rsidRPr="005837FF" w:rsidRDefault="00567F51" w:rsidP="00567F51">
      <w:pPr>
        <w:spacing w:line="240" w:lineRule="auto"/>
        <w:rPr>
          <w:sz w:val="28"/>
          <w:szCs w:val="28"/>
        </w:rPr>
      </w:pPr>
      <w:r w:rsidRPr="005837FF">
        <w:rPr>
          <w:sz w:val="28"/>
          <w:szCs w:val="28"/>
        </w:rPr>
        <w:t xml:space="preserve">спеціалізованої вченої ради                                                        </w:t>
      </w:r>
    </w:p>
    <w:p w:rsidR="00567F51" w:rsidRPr="00E71EA7" w:rsidRDefault="00567F51" w:rsidP="00567F51">
      <w:pPr>
        <w:spacing w:line="240" w:lineRule="auto"/>
        <w:rPr>
          <w:sz w:val="28"/>
          <w:szCs w:val="28"/>
        </w:rPr>
      </w:pPr>
      <w:r w:rsidRPr="005837FF">
        <w:rPr>
          <w:sz w:val="28"/>
          <w:szCs w:val="28"/>
        </w:rPr>
        <w:t>Д 26.613.08, к. мед. наук, доцент</w:t>
      </w:r>
      <w:r w:rsidRPr="005837FF">
        <w:rPr>
          <w:sz w:val="28"/>
          <w:szCs w:val="28"/>
        </w:rPr>
        <w:tab/>
      </w:r>
      <w:r w:rsidRPr="005837FF">
        <w:rPr>
          <w:sz w:val="28"/>
          <w:szCs w:val="28"/>
        </w:rPr>
        <w:tab/>
      </w:r>
      <w:r w:rsidRPr="005837FF">
        <w:rPr>
          <w:sz w:val="28"/>
          <w:szCs w:val="28"/>
        </w:rPr>
        <w:tab/>
      </w:r>
      <w:r w:rsidRPr="005837FF">
        <w:rPr>
          <w:sz w:val="28"/>
          <w:szCs w:val="28"/>
        </w:rPr>
        <w:tab/>
      </w:r>
      <w:r w:rsidRPr="005837FF">
        <w:rPr>
          <w:sz w:val="28"/>
          <w:szCs w:val="28"/>
        </w:rPr>
        <w:tab/>
        <w:t>Гвоздяк М.М.</w:t>
      </w:r>
    </w:p>
    <w:p w:rsidR="00567F51" w:rsidRPr="00A42049" w:rsidRDefault="00567F51" w:rsidP="00567F51">
      <w:pPr>
        <w:widowControl w:val="0"/>
        <w:spacing w:line="288" w:lineRule="auto"/>
        <w:jc w:val="center"/>
        <w:rPr>
          <w:b/>
          <w:bCs/>
          <w:sz w:val="28"/>
          <w:szCs w:val="28"/>
        </w:rPr>
      </w:pPr>
      <w:r w:rsidRPr="00A42049">
        <w:rPr>
          <w:b/>
          <w:bCs/>
          <w:sz w:val="28"/>
          <w:szCs w:val="28"/>
        </w:rPr>
        <w:t>ЗАГАЛЬНА ХАРАКТЕРИСТИКА РОБОТИ</w:t>
      </w:r>
    </w:p>
    <w:p w:rsidR="00567F51" w:rsidRPr="00A42049" w:rsidRDefault="00567F51" w:rsidP="00567F51">
      <w:pPr>
        <w:widowControl w:val="0"/>
        <w:spacing w:line="288" w:lineRule="auto"/>
        <w:ind w:firstLine="720"/>
        <w:jc w:val="both"/>
        <w:rPr>
          <w:sz w:val="28"/>
          <w:szCs w:val="28"/>
        </w:rPr>
      </w:pPr>
      <w:r w:rsidRPr="00A42049">
        <w:rPr>
          <w:b/>
          <w:bCs/>
          <w:sz w:val="28"/>
          <w:szCs w:val="28"/>
        </w:rPr>
        <w:t xml:space="preserve">Актуальність теми. </w:t>
      </w:r>
      <w:r w:rsidRPr="00A42049">
        <w:rPr>
          <w:sz w:val="28"/>
          <w:szCs w:val="28"/>
        </w:rPr>
        <w:t>Проблема лікування та прогнозування перебігу з</w:t>
      </w:r>
      <w:r w:rsidRPr="00A42049">
        <w:rPr>
          <w:sz w:val="28"/>
          <w:szCs w:val="28"/>
        </w:rPr>
        <w:t>а</w:t>
      </w:r>
      <w:r w:rsidRPr="00A42049">
        <w:rPr>
          <w:sz w:val="28"/>
          <w:szCs w:val="28"/>
        </w:rPr>
        <w:t>пально - гнійних уражень м’яких тканин до теперішнього часу залишається д</w:t>
      </w:r>
      <w:r w:rsidRPr="00A42049">
        <w:rPr>
          <w:sz w:val="28"/>
          <w:szCs w:val="28"/>
        </w:rPr>
        <w:t>а</w:t>
      </w:r>
      <w:r w:rsidRPr="00A42049">
        <w:rPr>
          <w:sz w:val="28"/>
          <w:szCs w:val="28"/>
        </w:rPr>
        <w:t xml:space="preserve">лекою від вирішення (Абаев Ю.К., 2006; Гостищев В.К., 2007; Даценко Б.М., 2007; Кондратенко П.Г., 2007; Герич І.Д., 2009; </w:t>
      </w:r>
      <w:r w:rsidRPr="00A42049">
        <w:rPr>
          <w:sz w:val="28"/>
          <w:szCs w:val="28"/>
          <w:lang w:val="en"/>
        </w:rPr>
        <w:t>Singer</w:t>
      </w:r>
      <w:r w:rsidRPr="00A42049">
        <w:rPr>
          <w:sz w:val="28"/>
          <w:szCs w:val="28"/>
        </w:rPr>
        <w:t xml:space="preserve"> </w:t>
      </w:r>
      <w:r w:rsidRPr="00A42049">
        <w:rPr>
          <w:sz w:val="28"/>
          <w:szCs w:val="28"/>
          <w:lang w:val="en"/>
        </w:rPr>
        <w:t>A</w:t>
      </w:r>
      <w:r w:rsidRPr="00A42049">
        <w:rPr>
          <w:sz w:val="28"/>
          <w:szCs w:val="28"/>
        </w:rPr>
        <w:t>.</w:t>
      </w:r>
      <w:r w:rsidRPr="00A42049">
        <w:rPr>
          <w:sz w:val="28"/>
          <w:szCs w:val="28"/>
          <w:lang w:val="en"/>
        </w:rPr>
        <w:t>J</w:t>
      </w:r>
      <w:r w:rsidRPr="00A42049">
        <w:rPr>
          <w:sz w:val="28"/>
          <w:szCs w:val="28"/>
        </w:rPr>
        <w:t xml:space="preserve">. 2008; </w:t>
      </w:r>
      <w:r w:rsidRPr="00A42049">
        <w:rPr>
          <w:sz w:val="28"/>
          <w:szCs w:val="28"/>
          <w:lang w:val="en-US"/>
        </w:rPr>
        <w:t>Clarc</w:t>
      </w:r>
      <w:r w:rsidRPr="00A42049">
        <w:rPr>
          <w:sz w:val="28"/>
          <w:szCs w:val="28"/>
        </w:rPr>
        <w:t xml:space="preserve"> </w:t>
      </w:r>
      <w:r w:rsidRPr="00A42049">
        <w:rPr>
          <w:sz w:val="28"/>
          <w:szCs w:val="28"/>
          <w:lang w:val="en-US"/>
        </w:rPr>
        <w:t>R</w:t>
      </w:r>
      <w:r w:rsidRPr="00A42049">
        <w:rPr>
          <w:sz w:val="28"/>
          <w:szCs w:val="28"/>
        </w:rPr>
        <w:t>.</w:t>
      </w:r>
      <w:r w:rsidRPr="00A42049">
        <w:rPr>
          <w:sz w:val="28"/>
          <w:szCs w:val="28"/>
          <w:lang w:val="en-US"/>
        </w:rPr>
        <w:t>A</w:t>
      </w:r>
      <w:r w:rsidRPr="00A42049">
        <w:rPr>
          <w:sz w:val="28"/>
          <w:szCs w:val="28"/>
        </w:rPr>
        <w:t>. 2008). Впродовж останніх років відмічені значні досягнення у вивченні закон</w:t>
      </w:r>
      <w:r w:rsidRPr="00A42049">
        <w:rPr>
          <w:sz w:val="28"/>
          <w:szCs w:val="28"/>
        </w:rPr>
        <w:t>о</w:t>
      </w:r>
      <w:r w:rsidRPr="00A42049">
        <w:rPr>
          <w:sz w:val="28"/>
          <w:szCs w:val="28"/>
        </w:rPr>
        <w:t xml:space="preserve">мірностей перебігу ранозагоєння, але це не призвело до суттєвого зменшення числа хворих з запально-гнійними ураженнями м'яких тканин (Кузин М.И., 2000; Ерюхин И.А., 2003; Мамчич В.І., 2005; Тамм Т.І., 2007; Біляєва О.О., 2009; </w:t>
      </w:r>
      <w:r w:rsidRPr="00A42049">
        <w:rPr>
          <w:sz w:val="28"/>
          <w:szCs w:val="28"/>
          <w:lang w:val="en-GB"/>
        </w:rPr>
        <w:t>Hunt</w:t>
      </w:r>
      <w:r w:rsidRPr="00A42049">
        <w:rPr>
          <w:sz w:val="28"/>
          <w:szCs w:val="28"/>
        </w:rPr>
        <w:t xml:space="preserve"> </w:t>
      </w:r>
      <w:r w:rsidRPr="00A42049">
        <w:rPr>
          <w:sz w:val="28"/>
          <w:szCs w:val="28"/>
          <w:lang w:val="en-GB"/>
        </w:rPr>
        <w:t>T</w:t>
      </w:r>
      <w:r w:rsidRPr="00A42049">
        <w:rPr>
          <w:sz w:val="28"/>
          <w:szCs w:val="28"/>
        </w:rPr>
        <w:t>.</w:t>
      </w:r>
      <w:r w:rsidRPr="00A42049">
        <w:rPr>
          <w:sz w:val="28"/>
          <w:szCs w:val="28"/>
          <w:lang w:val="en-GB"/>
        </w:rPr>
        <w:t>K</w:t>
      </w:r>
      <w:r w:rsidRPr="00A42049">
        <w:rPr>
          <w:sz w:val="28"/>
          <w:szCs w:val="28"/>
        </w:rPr>
        <w:t xml:space="preserve">., 2000; </w:t>
      </w:r>
      <w:r w:rsidRPr="00A42049">
        <w:rPr>
          <w:sz w:val="28"/>
          <w:szCs w:val="28"/>
          <w:lang w:val="en-US"/>
        </w:rPr>
        <w:t>Goldstein</w:t>
      </w:r>
      <w:r w:rsidRPr="00A42049">
        <w:rPr>
          <w:sz w:val="28"/>
          <w:szCs w:val="28"/>
        </w:rPr>
        <w:t xml:space="preserve"> </w:t>
      </w:r>
      <w:r w:rsidRPr="00A42049">
        <w:rPr>
          <w:sz w:val="28"/>
          <w:szCs w:val="28"/>
          <w:lang w:val="en-US"/>
        </w:rPr>
        <w:t>E</w:t>
      </w:r>
      <w:r w:rsidRPr="00A42049">
        <w:rPr>
          <w:sz w:val="28"/>
          <w:szCs w:val="28"/>
        </w:rPr>
        <w:t>.</w:t>
      </w:r>
      <w:r w:rsidRPr="00A42049">
        <w:rPr>
          <w:sz w:val="28"/>
          <w:szCs w:val="28"/>
          <w:lang w:val="en-US"/>
        </w:rPr>
        <w:t>J</w:t>
      </w:r>
      <w:r>
        <w:rPr>
          <w:sz w:val="28"/>
          <w:szCs w:val="28"/>
        </w:rPr>
        <w:t>.</w:t>
      </w:r>
      <w:r w:rsidRPr="00A42049">
        <w:rPr>
          <w:sz w:val="28"/>
          <w:szCs w:val="28"/>
        </w:rPr>
        <w:t xml:space="preserve">, 2003; </w:t>
      </w:r>
      <w:r w:rsidRPr="00A42049">
        <w:rPr>
          <w:sz w:val="28"/>
          <w:szCs w:val="28"/>
          <w:lang w:val="en-US"/>
        </w:rPr>
        <w:t>Werner</w:t>
      </w:r>
      <w:r w:rsidRPr="00A42049">
        <w:rPr>
          <w:sz w:val="28"/>
          <w:szCs w:val="28"/>
        </w:rPr>
        <w:t xml:space="preserve"> </w:t>
      </w:r>
      <w:r w:rsidRPr="00A42049">
        <w:rPr>
          <w:sz w:val="28"/>
          <w:szCs w:val="28"/>
          <w:lang w:val="en-US"/>
        </w:rPr>
        <w:t>S</w:t>
      </w:r>
      <w:r w:rsidRPr="00A42049">
        <w:rPr>
          <w:sz w:val="28"/>
          <w:szCs w:val="28"/>
        </w:rPr>
        <w:t>, 2003;</w:t>
      </w:r>
      <w:r w:rsidRPr="00A42049">
        <w:rPr>
          <w:rFonts w:ascii="Arial" w:hAnsi="Arial" w:cs="Arial"/>
          <w:sz w:val="28"/>
          <w:szCs w:val="28"/>
        </w:rPr>
        <w:t xml:space="preserve"> </w:t>
      </w:r>
      <w:r w:rsidRPr="00A42049">
        <w:rPr>
          <w:sz w:val="28"/>
          <w:szCs w:val="28"/>
        </w:rPr>
        <w:t>Gurtner G.C.,</w:t>
      </w:r>
      <w:r>
        <w:rPr>
          <w:sz w:val="28"/>
          <w:szCs w:val="28"/>
        </w:rPr>
        <w:t xml:space="preserve"> </w:t>
      </w:r>
      <w:r w:rsidRPr="00A42049">
        <w:rPr>
          <w:sz w:val="28"/>
          <w:szCs w:val="28"/>
        </w:rPr>
        <w:t>2008). На теперішній час пацієнти з запально-гнійними захворюваннями складають 35-40% від числа хворих загальнохірургічного профілю (</w:t>
      </w:r>
      <w:r w:rsidRPr="00A42049">
        <w:rPr>
          <w:spacing w:val="-9"/>
          <w:sz w:val="28"/>
          <w:szCs w:val="28"/>
        </w:rPr>
        <w:t>Абаев Ю.К., 2006;</w:t>
      </w:r>
      <w:r w:rsidRPr="00A42049">
        <w:rPr>
          <w:sz w:val="28"/>
          <w:szCs w:val="28"/>
        </w:rPr>
        <w:t xml:space="preserve"> </w:t>
      </w:r>
      <w:r w:rsidRPr="00A42049">
        <w:rPr>
          <w:spacing w:val="-9"/>
          <w:sz w:val="28"/>
          <w:szCs w:val="28"/>
        </w:rPr>
        <w:t>Го</w:t>
      </w:r>
      <w:r w:rsidRPr="00A42049">
        <w:rPr>
          <w:spacing w:val="-9"/>
          <w:sz w:val="28"/>
          <w:szCs w:val="28"/>
        </w:rPr>
        <w:t>с</w:t>
      </w:r>
      <w:r w:rsidRPr="00A42049">
        <w:rPr>
          <w:spacing w:val="-9"/>
          <w:sz w:val="28"/>
          <w:szCs w:val="28"/>
        </w:rPr>
        <w:t>тищев В.К., 2007; Кондратенко П.Г.</w:t>
      </w:r>
      <w:r>
        <w:rPr>
          <w:spacing w:val="-9"/>
          <w:sz w:val="28"/>
          <w:szCs w:val="28"/>
        </w:rPr>
        <w:t xml:space="preserve">, </w:t>
      </w:r>
      <w:r w:rsidRPr="00A42049">
        <w:rPr>
          <w:spacing w:val="-9"/>
          <w:sz w:val="28"/>
          <w:szCs w:val="28"/>
        </w:rPr>
        <w:t>2007; Лігоненко О.В., 2009</w:t>
      </w:r>
      <w:r w:rsidRPr="00A42049">
        <w:rPr>
          <w:sz w:val="28"/>
          <w:szCs w:val="28"/>
        </w:rPr>
        <w:t>). Не зменшується і л</w:t>
      </w:r>
      <w:r w:rsidRPr="00A42049">
        <w:rPr>
          <w:spacing w:val="-9"/>
          <w:sz w:val="28"/>
          <w:szCs w:val="28"/>
        </w:rPr>
        <w:t>етальність при гнійній інфекції (</w:t>
      </w:r>
      <w:r w:rsidRPr="00A42049">
        <w:rPr>
          <w:sz w:val="28"/>
          <w:szCs w:val="28"/>
        </w:rPr>
        <w:t>Гельфанд Б.Р. 2001; Савельев В.С. 2003; Фед</w:t>
      </w:r>
      <w:r w:rsidRPr="00A42049">
        <w:rPr>
          <w:sz w:val="28"/>
          <w:szCs w:val="28"/>
        </w:rPr>
        <w:t>о</w:t>
      </w:r>
      <w:r w:rsidRPr="00A42049">
        <w:rPr>
          <w:sz w:val="28"/>
          <w:szCs w:val="28"/>
        </w:rPr>
        <w:t xml:space="preserve">ров В.Д., 2007; Marshall </w:t>
      </w:r>
      <w:r w:rsidRPr="00A42049">
        <w:rPr>
          <w:sz w:val="28"/>
          <w:szCs w:val="28"/>
          <w:lang w:val="en-US"/>
        </w:rPr>
        <w:t>J</w:t>
      </w:r>
      <w:r w:rsidRPr="00A42049">
        <w:rPr>
          <w:sz w:val="28"/>
          <w:szCs w:val="28"/>
        </w:rPr>
        <w:t>.</w:t>
      </w:r>
      <w:r w:rsidRPr="00A42049">
        <w:rPr>
          <w:sz w:val="28"/>
          <w:szCs w:val="28"/>
          <w:lang w:val="en-US"/>
        </w:rPr>
        <w:t>C</w:t>
      </w:r>
      <w:r w:rsidRPr="00A42049">
        <w:rPr>
          <w:sz w:val="28"/>
          <w:szCs w:val="28"/>
        </w:rPr>
        <w:t>., 2000;</w:t>
      </w:r>
      <w:r w:rsidRPr="00A42049">
        <w:rPr>
          <w:rFonts w:ascii="Arial" w:hAnsi="Arial" w:cs="Arial"/>
          <w:sz w:val="28"/>
          <w:szCs w:val="28"/>
        </w:rPr>
        <w:t xml:space="preserve"> </w:t>
      </w:r>
      <w:r w:rsidRPr="00A42049">
        <w:rPr>
          <w:sz w:val="28"/>
          <w:szCs w:val="28"/>
        </w:rPr>
        <w:t>Campbell D.A</w:t>
      </w:r>
      <w:r w:rsidRPr="00A42049">
        <w:rPr>
          <w:spacing w:val="-9"/>
          <w:sz w:val="28"/>
          <w:szCs w:val="28"/>
        </w:rPr>
        <w:t>.,</w:t>
      </w:r>
      <w:r>
        <w:rPr>
          <w:spacing w:val="-9"/>
          <w:sz w:val="28"/>
          <w:szCs w:val="28"/>
        </w:rPr>
        <w:t xml:space="preserve"> </w:t>
      </w:r>
      <w:r w:rsidRPr="00A42049">
        <w:rPr>
          <w:spacing w:val="-9"/>
          <w:sz w:val="28"/>
          <w:szCs w:val="28"/>
        </w:rPr>
        <w:t>2008;</w:t>
      </w:r>
      <w:r w:rsidRPr="00A42049">
        <w:rPr>
          <w:rFonts w:ascii="Arial" w:hAnsi="Arial" w:cs="Arial"/>
          <w:sz w:val="28"/>
          <w:szCs w:val="28"/>
        </w:rPr>
        <w:t xml:space="preserve"> </w:t>
      </w:r>
      <w:r w:rsidRPr="00A42049">
        <w:rPr>
          <w:sz w:val="28"/>
          <w:szCs w:val="28"/>
        </w:rPr>
        <w:t>Kaye K.S., 2009</w:t>
      </w:r>
      <w:r w:rsidRPr="00A42049">
        <w:rPr>
          <w:spacing w:val="-9"/>
          <w:sz w:val="28"/>
          <w:szCs w:val="28"/>
        </w:rPr>
        <w:t>)</w:t>
      </w:r>
      <w:r w:rsidRPr="00A42049">
        <w:rPr>
          <w:sz w:val="28"/>
          <w:szCs w:val="28"/>
        </w:rPr>
        <w:t xml:space="preserve">. </w:t>
      </w:r>
    </w:p>
    <w:p w:rsidR="00567F51" w:rsidRPr="00A42049" w:rsidRDefault="00567F51" w:rsidP="00567F51">
      <w:pPr>
        <w:widowControl w:val="0"/>
        <w:spacing w:line="288" w:lineRule="auto"/>
        <w:ind w:firstLine="720"/>
        <w:jc w:val="both"/>
        <w:rPr>
          <w:sz w:val="28"/>
          <w:szCs w:val="28"/>
        </w:rPr>
      </w:pPr>
      <w:r w:rsidRPr="00A42049">
        <w:rPr>
          <w:sz w:val="28"/>
          <w:szCs w:val="28"/>
        </w:rPr>
        <w:t>За даними ООН (2009) кількість людей похилого та старечого віку постійно зростає і до 2050 р. складе біля 2 млрд. В Україні на теперішній час зареєстровано понад 16 млн. осіб старше 60 років, що становить 35% від загальної кількості населення (Статистичний довідник України, 2008). Відпов</w:t>
      </w:r>
      <w:r w:rsidRPr="00A42049">
        <w:rPr>
          <w:sz w:val="28"/>
          <w:szCs w:val="28"/>
        </w:rPr>
        <w:t>і</w:t>
      </w:r>
      <w:r w:rsidRPr="00A42049">
        <w:rPr>
          <w:sz w:val="28"/>
          <w:szCs w:val="28"/>
        </w:rPr>
        <w:t>дно, спостерігається зростання вікового складу пацієнтів з запально-</w:t>
      </w:r>
      <w:r w:rsidRPr="00A42049">
        <w:rPr>
          <w:sz w:val="28"/>
          <w:szCs w:val="28"/>
        </w:rPr>
        <w:lastRenderedPageBreak/>
        <w:t>г</w:t>
      </w:r>
      <w:r>
        <w:rPr>
          <w:sz w:val="28"/>
          <w:szCs w:val="28"/>
        </w:rPr>
        <w:t>н</w:t>
      </w:r>
      <w:r w:rsidRPr="00A42049">
        <w:rPr>
          <w:sz w:val="28"/>
          <w:szCs w:val="28"/>
        </w:rPr>
        <w:t xml:space="preserve">ійною патологією м'яких тканин </w:t>
      </w:r>
      <w:r>
        <w:rPr>
          <w:sz w:val="28"/>
          <w:szCs w:val="28"/>
        </w:rPr>
        <w:t xml:space="preserve"> </w:t>
      </w:r>
      <w:r w:rsidRPr="00A42049">
        <w:rPr>
          <w:sz w:val="28"/>
          <w:szCs w:val="28"/>
        </w:rPr>
        <w:t xml:space="preserve">(Брискин Б.С., 2006; </w:t>
      </w:r>
      <w:r>
        <w:rPr>
          <w:sz w:val="28"/>
          <w:szCs w:val="28"/>
        </w:rPr>
        <w:t xml:space="preserve"> </w:t>
      </w:r>
      <w:r w:rsidRPr="00A42049">
        <w:rPr>
          <w:sz w:val="28"/>
          <w:szCs w:val="28"/>
        </w:rPr>
        <w:t>Дворецкий Л.И., 2008; Леще</w:t>
      </w:r>
      <w:r w:rsidRPr="00A42049">
        <w:rPr>
          <w:sz w:val="28"/>
          <w:szCs w:val="28"/>
        </w:rPr>
        <w:t>н</w:t>
      </w:r>
      <w:r w:rsidRPr="00A42049">
        <w:rPr>
          <w:sz w:val="28"/>
          <w:szCs w:val="28"/>
        </w:rPr>
        <w:t>ко И.Г., 2003; Yoshikawa T</w:t>
      </w:r>
      <w:r>
        <w:rPr>
          <w:sz w:val="28"/>
          <w:szCs w:val="28"/>
        </w:rPr>
        <w:t>., 2003</w:t>
      </w:r>
      <w:r w:rsidRPr="00A42049">
        <w:rPr>
          <w:sz w:val="28"/>
          <w:szCs w:val="28"/>
        </w:rPr>
        <w:t xml:space="preserve">). </w:t>
      </w:r>
    </w:p>
    <w:p w:rsidR="00567F51" w:rsidRPr="00A42049" w:rsidRDefault="00567F51" w:rsidP="00567F51">
      <w:pPr>
        <w:widowControl w:val="0"/>
        <w:spacing w:line="288" w:lineRule="auto"/>
        <w:ind w:firstLine="720"/>
        <w:jc w:val="both"/>
        <w:rPr>
          <w:sz w:val="28"/>
          <w:szCs w:val="28"/>
        </w:rPr>
      </w:pPr>
      <w:r w:rsidRPr="00A42049">
        <w:rPr>
          <w:sz w:val="28"/>
          <w:szCs w:val="28"/>
        </w:rPr>
        <w:t>Перебіг ранозагоєння у осіб похилого віку - довготриваліший ніж у мол</w:t>
      </w:r>
      <w:r w:rsidRPr="00A42049">
        <w:rPr>
          <w:sz w:val="28"/>
          <w:szCs w:val="28"/>
        </w:rPr>
        <w:t>о</w:t>
      </w:r>
      <w:r w:rsidRPr="00A42049">
        <w:rPr>
          <w:sz w:val="28"/>
          <w:szCs w:val="28"/>
        </w:rPr>
        <w:t>дих (</w:t>
      </w:r>
      <w:r>
        <w:rPr>
          <w:sz w:val="28"/>
          <w:szCs w:val="28"/>
        </w:rPr>
        <w:t xml:space="preserve"> </w:t>
      </w:r>
      <w:r w:rsidRPr="00A42049">
        <w:rPr>
          <w:sz w:val="28"/>
          <w:szCs w:val="28"/>
        </w:rPr>
        <w:t>Кузин М.И.</w:t>
      </w:r>
      <w:r>
        <w:rPr>
          <w:sz w:val="28"/>
          <w:szCs w:val="28"/>
        </w:rPr>
        <w:t>,</w:t>
      </w:r>
      <w:r w:rsidRPr="00A42049">
        <w:rPr>
          <w:sz w:val="28"/>
          <w:szCs w:val="28"/>
        </w:rPr>
        <w:t xml:space="preserve"> 2000;</w:t>
      </w:r>
      <w:r>
        <w:rPr>
          <w:sz w:val="28"/>
          <w:szCs w:val="28"/>
        </w:rPr>
        <w:t xml:space="preserve">  </w:t>
      </w:r>
      <w:r w:rsidRPr="00A42049">
        <w:rPr>
          <w:sz w:val="28"/>
          <w:szCs w:val="28"/>
        </w:rPr>
        <w:t>Абаев Ю.К.</w:t>
      </w:r>
      <w:r>
        <w:rPr>
          <w:sz w:val="28"/>
          <w:szCs w:val="28"/>
        </w:rPr>
        <w:t>,</w:t>
      </w:r>
      <w:r w:rsidRPr="00A42049">
        <w:rPr>
          <w:sz w:val="28"/>
          <w:szCs w:val="28"/>
        </w:rPr>
        <w:t xml:space="preserve"> 2006; </w:t>
      </w:r>
      <w:r>
        <w:rPr>
          <w:sz w:val="28"/>
          <w:szCs w:val="28"/>
        </w:rPr>
        <w:t xml:space="preserve"> </w:t>
      </w:r>
      <w:r w:rsidRPr="00A42049">
        <w:rPr>
          <w:sz w:val="28"/>
          <w:szCs w:val="28"/>
        </w:rPr>
        <w:t xml:space="preserve">Дворецкий Л.И., 2008; </w:t>
      </w:r>
      <w:r>
        <w:rPr>
          <w:sz w:val="28"/>
          <w:szCs w:val="28"/>
        </w:rPr>
        <w:t xml:space="preserve"> </w:t>
      </w:r>
      <w:r w:rsidRPr="00A42049">
        <w:rPr>
          <w:sz w:val="28"/>
          <w:szCs w:val="28"/>
        </w:rPr>
        <w:t>Кондрате</w:t>
      </w:r>
      <w:r w:rsidRPr="00A42049">
        <w:rPr>
          <w:sz w:val="28"/>
          <w:szCs w:val="28"/>
        </w:rPr>
        <w:t>н</w:t>
      </w:r>
      <w:r w:rsidRPr="00A42049">
        <w:rPr>
          <w:sz w:val="28"/>
          <w:szCs w:val="28"/>
        </w:rPr>
        <w:t>ко П.Г.</w:t>
      </w:r>
      <w:r>
        <w:rPr>
          <w:sz w:val="28"/>
          <w:szCs w:val="28"/>
        </w:rPr>
        <w:t xml:space="preserve">, </w:t>
      </w:r>
      <w:r w:rsidRPr="00A42049">
        <w:rPr>
          <w:sz w:val="28"/>
          <w:szCs w:val="28"/>
        </w:rPr>
        <w:t>2007). Одне з пояснень цьому – зниження активності статевих горм</w:t>
      </w:r>
      <w:r w:rsidRPr="00A42049">
        <w:rPr>
          <w:sz w:val="28"/>
          <w:szCs w:val="28"/>
        </w:rPr>
        <w:t>о</w:t>
      </w:r>
      <w:r w:rsidRPr="00A42049">
        <w:rPr>
          <w:sz w:val="28"/>
          <w:szCs w:val="28"/>
        </w:rPr>
        <w:t>нів, особливо естрогенів (</w:t>
      </w:r>
      <w:r>
        <w:rPr>
          <w:sz w:val="28"/>
          <w:szCs w:val="28"/>
        </w:rPr>
        <w:t xml:space="preserve"> </w:t>
      </w:r>
      <w:r w:rsidRPr="00A42049">
        <w:rPr>
          <w:sz w:val="28"/>
          <w:szCs w:val="28"/>
        </w:rPr>
        <w:t>Яременко А.И.</w:t>
      </w:r>
      <w:r>
        <w:rPr>
          <w:sz w:val="28"/>
          <w:szCs w:val="28"/>
        </w:rPr>
        <w:t>,</w:t>
      </w:r>
      <w:r w:rsidRPr="00A42049">
        <w:rPr>
          <w:sz w:val="28"/>
          <w:szCs w:val="28"/>
        </w:rPr>
        <w:t xml:space="preserve"> 2007; </w:t>
      </w:r>
      <w:r>
        <w:rPr>
          <w:sz w:val="28"/>
          <w:szCs w:val="28"/>
        </w:rPr>
        <w:t xml:space="preserve"> </w:t>
      </w:r>
      <w:r w:rsidRPr="00A42049">
        <w:rPr>
          <w:sz w:val="28"/>
          <w:szCs w:val="28"/>
          <w:lang w:val="en-GB"/>
        </w:rPr>
        <w:t>Hardman</w:t>
      </w:r>
      <w:r w:rsidRPr="00A42049">
        <w:rPr>
          <w:sz w:val="28"/>
          <w:szCs w:val="28"/>
        </w:rPr>
        <w:t xml:space="preserve"> </w:t>
      </w:r>
      <w:r w:rsidRPr="00A42049">
        <w:rPr>
          <w:sz w:val="28"/>
          <w:szCs w:val="28"/>
          <w:lang w:val="en-GB"/>
        </w:rPr>
        <w:t>M</w:t>
      </w:r>
      <w:r w:rsidRPr="00A42049">
        <w:rPr>
          <w:sz w:val="28"/>
          <w:szCs w:val="28"/>
        </w:rPr>
        <w:t>.</w:t>
      </w:r>
      <w:r w:rsidRPr="00A42049">
        <w:rPr>
          <w:sz w:val="28"/>
          <w:szCs w:val="28"/>
          <w:lang w:val="en-GB"/>
        </w:rPr>
        <w:t>J</w:t>
      </w:r>
      <w:r w:rsidRPr="00A42049">
        <w:rPr>
          <w:sz w:val="28"/>
          <w:szCs w:val="28"/>
        </w:rPr>
        <w:t xml:space="preserve">., 2005; </w:t>
      </w:r>
      <w:r>
        <w:rPr>
          <w:sz w:val="28"/>
          <w:szCs w:val="28"/>
        </w:rPr>
        <w:t xml:space="preserve">     </w:t>
      </w:r>
      <w:r w:rsidRPr="00A42049">
        <w:rPr>
          <w:sz w:val="28"/>
          <w:szCs w:val="28"/>
        </w:rPr>
        <w:t xml:space="preserve">Ashcroft G.S., 2007; </w:t>
      </w:r>
      <w:r>
        <w:rPr>
          <w:sz w:val="28"/>
          <w:szCs w:val="28"/>
        </w:rPr>
        <w:t xml:space="preserve"> </w:t>
      </w:r>
      <w:r w:rsidRPr="00A42049">
        <w:rPr>
          <w:sz w:val="28"/>
          <w:szCs w:val="28"/>
        </w:rPr>
        <w:t>Gilliver S.C., 2008</w:t>
      </w:r>
      <w:r>
        <w:rPr>
          <w:sz w:val="28"/>
          <w:szCs w:val="28"/>
        </w:rPr>
        <w:t xml:space="preserve"> </w:t>
      </w:r>
      <w:r w:rsidRPr="00A42049">
        <w:rPr>
          <w:sz w:val="28"/>
          <w:szCs w:val="28"/>
        </w:rPr>
        <w:t>) та неповноцінне функціонування кл</w:t>
      </w:r>
      <w:r w:rsidRPr="00A42049">
        <w:rPr>
          <w:sz w:val="28"/>
          <w:szCs w:val="28"/>
        </w:rPr>
        <w:t>і</w:t>
      </w:r>
      <w:r w:rsidRPr="00A42049">
        <w:rPr>
          <w:sz w:val="28"/>
          <w:szCs w:val="28"/>
        </w:rPr>
        <w:t>тинних мембран (Галкин Р.А.</w:t>
      </w:r>
      <w:r>
        <w:rPr>
          <w:sz w:val="28"/>
          <w:szCs w:val="28"/>
        </w:rPr>
        <w:t>,</w:t>
      </w:r>
      <w:r w:rsidRPr="00A42049">
        <w:rPr>
          <w:sz w:val="28"/>
          <w:szCs w:val="28"/>
        </w:rPr>
        <w:t xml:space="preserve"> 2003;</w:t>
      </w:r>
      <w:r w:rsidRPr="00567F51">
        <w:rPr>
          <w:b/>
          <w:bCs/>
          <w:sz w:val="28"/>
          <w:szCs w:val="28"/>
          <w14:shadow w14:blurRad="50800" w14:dist="38100" w14:dir="2700000" w14:sx="100000" w14:sy="100000" w14:kx="0" w14:ky="0" w14:algn="tl">
            <w14:srgbClr w14:val="000000">
              <w14:alpha w14:val="60000"/>
            </w14:srgbClr>
          </w14:shadow>
        </w:rPr>
        <w:t xml:space="preserve"> </w:t>
      </w:r>
      <w:r w:rsidRPr="00A42049">
        <w:rPr>
          <w:sz w:val="28"/>
          <w:szCs w:val="28"/>
        </w:rPr>
        <w:t xml:space="preserve">Брискин Б.С., 2006; Дворецкий Л.И., 2008; </w:t>
      </w:r>
      <w:r w:rsidRPr="00A42049">
        <w:rPr>
          <w:sz w:val="28"/>
          <w:szCs w:val="28"/>
          <w:lang w:val="en-GB"/>
        </w:rPr>
        <w:t>Pamplona</w:t>
      </w:r>
      <w:r w:rsidRPr="00A42049">
        <w:rPr>
          <w:sz w:val="28"/>
          <w:szCs w:val="28"/>
        </w:rPr>
        <w:t xml:space="preserve"> </w:t>
      </w:r>
      <w:r w:rsidRPr="00A42049">
        <w:rPr>
          <w:sz w:val="28"/>
          <w:szCs w:val="28"/>
          <w:lang w:val="en-GB"/>
        </w:rPr>
        <w:t>R</w:t>
      </w:r>
      <w:r w:rsidRPr="00A42049">
        <w:rPr>
          <w:sz w:val="28"/>
          <w:szCs w:val="28"/>
        </w:rPr>
        <w:t xml:space="preserve">, 2008), що супроводжують старіння організму. </w:t>
      </w:r>
    </w:p>
    <w:p w:rsidR="00567F51" w:rsidRPr="0030335A" w:rsidRDefault="00567F51" w:rsidP="00567F51">
      <w:pPr>
        <w:spacing w:line="288" w:lineRule="auto"/>
        <w:ind w:right="98" w:firstLine="360"/>
        <w:jc w:val="both"/>
        <w:rPr>
          <w:sz w:val="28"/>
          <w:szCs w:val="28"/>
        </w:rPr>
      </w:pPr>
      <w:r w:rsidRPr="0030335A">
        <w:rPr>
          <w:sz w:val="28"/>
          <w:szCs w:val="28"/>
        </w:rPr>
        <w:t>Тому збалансоване введення в організм відповідних фосфоліпідів (основних структурних компонентів клітинних мембран) та корекція гіпоестрогенії є пе</w:t>
      </w:r>
      <w:r w:rsidRPr="0030335A">
        <w:rPr>
          <w:sz w:val="28"/>
          <w:szCs w:val="28"/>
        </w:rPr>
        <w:t>р</w:t>
      </w:r>
      <w:r w:rsidRPr="0030335A">
        <w:rPr>
          <w:sz w:val="28"/>
          <w:szCs w:val="28"/>
        </w:rPr>
        <w:t>спективним   напрямком  лікування  ран  різного  генезу  у хворих похилого та старечого віку</w:t>
      </w:r>
      <w:r>
        <w:rPr>
          <w:sz w:val="28"/>
          <w:szCs w:val="28"/>
        </w:rPr>
        <w:t xml:space="preserve"> </w:t>
      </w:r>
      <w:r w:rsidRPr="0030335A">
        <w:rPr>
          <w:sz w:val="28"/>
          <w:szCs w:val="28"/>
        </w:rPr>
        <w:t>(Крейнес В.М.,</w:t>
      </w:r>
      <w:r>
        <w:rPr>
          <w:sz w:val="28"/>
          <w:szCs w:val="28"/>
        </w:rPr>
        <w:t xml:space="preserve"> </w:t>
      </w:r>
      <w:r w:rsidRPr="0030335A">
        <w:rPr>
          <w:sz w:val="28"/>
          <w:szCs w:val="28"/>
        </w:rPr>
        <w:t>1990; Шраер Т.І.,</w:t>
      </w:r>
      <w:r>
        <w:rPr>
          <w:sz w:val="28"/>
          <w:szCs w:val="28"/>
        </w:rPr>
        <w:t xml:space="preserve"> </w:t>
      </w:r>
      <w:r w:rsidRPr="0030335A">
        <w:rPr>
          <w:sz w:val="28"/>
          <w:szCs w:val="28"/>
        </w:rPr>
        <w:t xml:space="preserve">1994; Стефанов О.В., 1995; Хромов О.С. 1995; </w:t>
      </w:r>
      <w:r w:rsidRPr="00A42049">
        <w:rPr>
          <w:sz w:val="28"/>
          <w:szCs w:val="28"/>
        </w:rPr>
        <w:t>Ashcroft</w:t>
      </w:r>
      <w:r w:rsidRPr="0030335A">
        <w:rPr>
          <w:sz w:val="28"/>
          <w:szCs w:val="28"/>
        </w:rPr>
        <w:t xml:space="preserve"> </w:t>
      </w:r>
      <w:r w:rsidRPr="00A42049">
        <w:rPr>
          <w:sz w:val="28"/>
          <w:szCs w:val="28"/>
        </w:rPr>
        <w:t>G</w:t>
      </w:r>
      <w:r>
        <w:rPr>
          <w:sz w:val="28"/>
          <w:szCs w:val="28"/>
        </w:rPr>
        <w:t>.</w:t>
      </w:r>
      <w:r w:rsidRPr="00A42049">
        <w:rPr>
          <w:sz w:val="28"/>
          <w:szCs w:val="28"/>
        </w:rPr>
        <w:t>S</w:t>
      </w:r>
      <w:r>
        <w:rPr>
          <w:sz w:val="28"/>
          <w:szCs w:val="28"/>
        </w:rPr>
        <w:t xml:space="preserve">., </w:t>
      </w:r>
      <w:r w:rsidRPr="0030335A">
        <w:rPr>
          <w:sz w:val="28"/>
          <w:szCs w:val="28"/>
        </w:rPr>
        <w:t xml:space="preserve">2008, </w:t>
      </w:r>
      <w:r w:rsidRPr="00A42049">
        <w:rPr>
          <w:sz w:val="28"/>
          <w:szCs w:val="28"/>
        </w:rPr>
        <w:t>Gilliver</w:t>
      </w:r>
      <w:r w:rsidRPr="0030335A">
        <w:rPr>
          <w:sz w:val="28"/>
          <w:szCs w:val="28"/>
        </w:rPr>
        <w:t xml:space="preserve"> </w:t>
      </w:r>
      <w:r w:rsidRPr="00A42049">
        <w:rPr>
          <w:sz w:val="28"/>
          <w:szCs w:val="28"/>
        </w:rPr>
        <w:t>S</w:t>
      </w:r>
      <w:r w:rsidRPr="0030335A">
        <w:rPr>
          <w:sz w:val="28"/>
          <w:szCs w:val="28"/>
        </w:rPr>
        <w:t>.</w:t>
      </w:r>
      <w:r w:rsidRPr="00A42049">
        <w:rPr>
          <w:sz w:val="28"/>
          <w:szCs w:val="28"/>
        </w:rPr>
        <w:t>C</w:t>
      </w:r>
      <w:r>
        <w:rPr>
          <w:sz w:val="28"/>
          <w:szCs w:val="28"/>
        </w:rPr>
        <w:t xml:space="preserve">., </w:t>
      </w:r>
      <w:r w:rsidRPr="0030335A">
        <w:rPr>
          <w:sz w:val="28"/>
          <w:szCs w:val="28"/>
        </w:rPr>
        <w:t xml:space="preserve">2007, </w:t>
      </w:r>
      <w:r w:rsidRPr="00A42049">
        <w:rPr>
          <w:sz w:val="28"/>
          <w:szCs w:val="28"/>
          <w:lang w:val="en-GB"/>
        </w:rPr>
        <w:t>Hardman</w:t>
      </w:r>
      <w:r w:rsidRPr="0030335A">
        <w:rPr>
          <w:sz w:val="28"/>
          <w:szCs w:val="28"/>
        </w:rPr>
        <w:t xml:space="preserve"> </w:t>
      </w:r>
      <w:r w:rsidRPr="00A42049">
        <w:rPr>
          <w:sz w:val="28"/>
          <w:szCs w:val="28"/>
          <w:lang w:val="en-GB"/>
        </w:rPr>
        <w:t>M</w:t>
      </w:r>
      <w:r w:rsidRPr="0030335A">
        <w:rPr>
          <w:sz w:val="28"/>
          <w:szCs w:val="28"/>
        </w:rPr>
        <w:t>.</w:t>
      </w:r>
      <w:r w:rsidRPr="00A42049">
        <w:rPr>
          <w:sz w:val="28"/>
          <w:szCs w:val="28"/>
          <w:lang w:val="en-GB"/>
        </w:rPr>
        <w:t>J</w:t>
      </w:r>
      <w:r w:rsidRPr="0030335A">
        <w:rPr>
          <w:sz w:val="28"/>
          <w:szCs w:val="28"/>
        </w:rPr>
        <w:t xml:space="preserve">., 2005). </w:t>
      </w:r>
    </w:p>
    <w:p w:rsidR="00567F51" w:rsidRPr="00A42049" w:rsidRDefault="00567F51" w:rsidP="00567F51">
      <w:pPr>
        <w:widowControl w:val="0"/>
        <w:spacing w:line="288" w:lineRule="auto"/>
        <w:ind w:firstLine="720"/>
        <w:jc w:val="both"/>
        <w:rPr>
          <w:sz w:val="28"/>
          <w:szCs w:val="28"/>
        </w:rPr>
      </w:pPr>
      <w:r w:rsidRPr="00A42049">
        <w:rPr>
          <w:sz w:val="28"/>
          <w:szCs w:val="28"/>
        </w:rPr>
        <w:t>Доведено, що естрогени позитивно впливають на всі фази перебігу ран</w:t>
      </w:r>
      <w:r w:rsidRPr="00A42049">
        <w:rPr>
          <w:sz w:val="28"/>
          <w:szCs w:val="28"/>
        </w:rPr>
        <w:t>о</w:t>
      </w:r>
      <w:r w:rsidRPr="00A42049">
        <w:rPr>
          <w:sz w:val="28"/>
          <w:szCs w:val="28"/>
        </w:rPr>
        <w:t>вого процесу: пригнічують міграцію нейтрофільних гранулоцитів в рану та зб</w:t>
      </w:r>
      <w:r w:rsidRPr="00A42049">
        <w:rPr>
          <w:sz w:val="28"/>
          <w:szCs w:val="28"/>
        </w:rPr>
        <w:t>і</w:t>
      </w:r>
      <w:r w:rsidRPr="00A42049">
        <w:rPr>
          <w:sz w:val="28"/>
          <w:szCs w:val="28"/>
        </w:rPr>
        <w:t xml:space="preserve">льшують їх фагоцитарну активність, </w:t>
      </w:r>
      <w:r>
        <w:rPr>
          <w:sz w:val="28"/>
          <w:szCs w:val="28"/>
        </w:rPr>
        <w:t xml:space="preserve"> </w:t>
      </w:r>
      <w:r w:rsidRPr="00A42049">
        <w:rPr>
          <w:sz w:val="28"/>
          <w:szCs w:val="28"/>
        </w:rPr>
        <w:t xml:space="preserve">зменшують </w:t>
      </w:r>
      <w:r>
        <w:rPr>
          <w:sz w:val="28"/>
          <w:szCs w:val="28"/>
        </w:rPr>
        <w:t xml:space="preserve"> </w:t>
      </w:r>
      <w:r w:rsidRPr="00A42049">
        <w:rPr>
          <w:sz w:val="28"/>
          <w:szCs w:val="28"/>
        </w:rPr>
        <w:t xml:space="preserve">синтез </w:t>
      </w:r>
      <w:r>
        <w:rPr>
          <w:sz w:val="28"/>
          <w:szCs w:val="28"/>
        </w:rPr>
        <w:t xml:space="preserve"> </w:t>
      </w:r>
      <w:r w:rsidRPr="00A42049">
        <w:rPr>
          <w:sz w:val="28"/>
          <w:szCs w:val="28"/>
        </w:rPr>
        <w:t xml:space="preserve">прозапальних </w:t>
      </w:r>
      <w:r>
        <w:rPr>
          <w:sz w:val="28"/>
          <w:szCs w:val="28"/>
        </w:rPr>
        <w:t xml:space="preserve"> </w:t>
      </w:r>
      <w:r w:rsidRPr="00A42049">
        <w:rPr>
          <w:sz w:val="28"/>
          <w:szCs w:val="28"/>
        </w:rPr>
        <w:t>цит</w:t>
      </w:r>
      <w:r w:rsidRPr="00A42049">
        <w:rPr>
          <w:sz w:val="28"/>
          <w:szCs w:val="28"/>
        </w:rPr>
        <w:t>о</w:t>
      </w:r>
      <w:r w:rsidRPr="00A42049">
        <w:rPr>
          <w:sz w:val="28"/>
          <w:szCs w:val="28"/>
        </w:rPr>
        <w:t xml:space="preserve">кінів </w:t>
      </w:r>
      <w:r>
        <w:rPr>
          <w:sz w:val="28"/>
          <w:szCs w:val="28"/>
        </w:rPr>
        <w:t xml:space="preserve"> </w:t>
      </w:r>
      <w:r w:rsidRPr="00A42049">
        <w:rPr>
          <w:sz w:val="28"/>
          <w:szCs w:val="28"/>
        </w:rPr>
        <w:t xml:space="preserve">та </w:t>
      </w:r>
      <w:r>
        <w:rPr>
          <w:sz w:val="28"/>
          <w:szCs w:val="28"/>
        </w:rPr>
        <w:t xml:space="preserve"> </w:t>
      </w:r>
      <w:r w:rsidRPr="00A42049">
        <w:rPr>
          <w:sz w:val="28"/>
          <w:szCs w:val="28"/>
        </w:rPr>
        <w:t xml:space="preserve">експресію </w:t>
      </w:r>
      <w:r>
        <w:rPr>
          <w:sz w:val="28"/>
          <w:szCs w:val="28"/>
        </w:rPr>
        <w:t xml:space="preserve"> </w:t>
      </w:r>
      <w:r w:rsidRPr="00A42049">
        <w:rPr>
          <w:sz w:val="28"/>
          <w:szCs w:val="28"/>
        </w:rPr>
        <w:t xml:space="preserve">протеаз, </w:t>
      </w:r>
      <w:r>
        <w:rPr>
          <w:sz w:val="28"/>
          <w:szCs w:val="28"/>
        </w:rPr>
        <w:t xml:space="preserve"> </w:t>
      </w:r>
      <w:r w:rsidRPr="00A42049">
        <w:rPr>
          <w:sz w:val="28"/>
          <w:szCs w:val="28"/>
        </w:rPr>
        <w:t xml:space="preserve">збільшують </w:t>
      </w:r>
      <w:r>
        <w:rPr>
          <w:sz w:val="28"/>
          <w:szCs w:val="28"/>
        </w:rPr>
        <w:t xml:space="preserve"> </w:t>
      </w:r>
      <w:r w:rsidRPr="00A42049">
        <w:rPr>
          <w:sz w:val="28"/>
          <w:szCs w:val="28"/>
        </w:rPr>
        <w:t xml:space="preserve">синтез </w:t>
      </w:r>
      <w:r>
        <w:rPr>
          <w:sz w:val="28"/>
          <w:szCs w:val="28"/>
        </w:rPr>
        <w:t xml:space="preserve"> </w:t>
      </w:r>
      <w:r w:rsidRPr="00A42049">
        <w:rPr>
          <w:sz w:val="28"/>
          <w:szCs w:val="28"/>
        </w:rPr>
        <w:t xml:space="preserve">колагену, </w:t>
      </w:r>
      <w:r>
        <w:rPr>
          <w:sz w:val="28"/>
          <w:szCs w:val="28"/>
        </w:rPr>
        <w:t xml:space="preserve"> </w:t>
      </w:r>
      <w:r w:rsidRPr="00A42049">
        <w:rPr>
          <w:sz w:val="28"/>
          <w:szCs w:val="28"/>
        </w:rPr>
        <w:t xml:space="preserve">прискорюють </w:t>
      </w:r>
      <w:r>
        <w:rPr>
          <w:sz w:val="28"/>
          <w:szCs w:val="28"/>
        </w:rPr>
        <w:t xml:space="preserve"> </w:t>
      </w:r>
      <w:r w:rsidRPr="00A42049">
        <w:rPr>
          <w:sz w:val="28"/>
          <w:szCs w:val="28"/>
        </w:rPr>
        <w:t>р</w:t>
      </w:r>
      <w:r w:rsidRPr="00A42049">
        <w:rPr>
          <w:sz w:val="28"/>
          <w:szCs w:val="28"/>
        </w:rPr>
        <w:t>е</w:t>
      </w:r>
      <w:r w:rsidRPr="00A42049">
        <w:rPr>
          <w:sz w:val="28"/>
          <w:szCs w:val="28"/>
        </w:rPr>
        <w:t xml:space="preserve">епітелізацію </w:t>
      </w:r>
      <w:r>
        <w:rPr>
          <w:sz w:val="28"/>
          <w:szCs w:val="28"/>
        </w:rPr>
        <w:t xml:space="preserve"> </w:t>
      </w:r>
      <w:r w:rsidRPr="00A42049">
        <w:rPr>
          <w:sz w:val="28"/>
          <w:szCs w:val="28"/>
        </w:rPr>
        <w:t xml:space="preserve">та </w:t>
      </w:r>
      <w:r>
        <w:rPr>
          <w:sz w:val="28"/>
          <w:szCs w:val="28"/>
        </w:rPr>
        <w:t xml:space="preserve"> </w:t>
      </w:r>
      <w:r w:rsidRPr="00A42049">
        <w:rPr>
          <w:sz w:val="28"/>
          <w:szCs w:val="28"/>
        </w:rPr>
        <w:t>загоєння рани (</w:t>
      </w:r>
      <w:r>
        <w:rPr>
          <w:sz w:val="28"/>
          <w:szCs w:val="28"/>
        </w:rPr>
        <w:t xml:space="preserve"> </w:t>
      </w:r>
      <w:r w:rsidRPr="00A42049">
        <w:rPr>
          <w:sz w:val="28"/>
          <w:szCs w:val="28"/>
        </w:rPr>
        <w:t xml:space="preserve">Ashcroft G.S., 2008; </w:t>
      </w:r>
      <w:r>
        <w:rPr>
          <w:sz w:val="28"/>
          <w:szCs w:val="28"/>
        </w:rPr>
        <w:t xml:space="preserve"> </w:t>
      </w:r>
      <w:r w:rsidRPr="00A42049">
        <w:rPr>
          <w:sz w:val="28"/>
          <w:szCs w:val="28"/>
        </w:rPr>
        <w:t>Gilliver S.C.</w:t>
      </w:r>
      <w:r>
        <w:rPr>
          <w:sz w:val="28"/>
          <w:szCs w:val="28"/>
        </w:rPr>
        <w:t>,</w:t>
      </w:r>
      <w:r w:rsidRPr="00A42049">
        <w:rPr>
          <w:sz w:val="28"/>
          <w:szCs w:val="28"/>
        </w:rPr>
        <w:t xml:space="preserve"> 2007; </w:t>
      </w:r>
      <w:r w:rsidRPr="00A42049">
        <w:rPr>
          <w:sz w:val="28"/>
          <w:szCs w:val="28"/>
          <w:lang w:val="en-GB"/>
        </w:rPr>
        <w:t>Hardman</w:t>
      </w:r>
      <w:r w:rsidRPr="00A42049">
        <w:rPr>
          <w:sz w:val="28"/>
          <w:szCs w:val="28"/>
        </w:rPr>
        <w:t xml:space="preserve"> </w:t>
      </w:r>
      <w:r w:rsidRPr="00A42049">
        <w:rPr>
          <w:sz w:val="28"/>
          <w:szCs w:val="28"/>
          <w:lang w:val="en-GB"/>
        </w:rPr>
        <w:t>M</w:t>
      </w:r>
      <w:r w:rsidRPr="00A42049">
        <w:rPr>
          <w:sz w:val="28"/>
          <w:szCs w:val="28"/>
        </w:rPr>
        <w:t>.</w:t>
      </w:r>
      <w:r w:rsidRPr="00A42049">
        <w:rPr>
          <w:sz w:val="28"/>
          <w:szCs w:val="28"/>
          <w:lang w:val="en-GB"/>
        </w:rPr>
        <w:t>J</w:t>
      </w:r>
      <w:r w:rsidRPr="00A42049">
        <w:rPr>
          <w:sz w:val="28"/>
          <w:szCs w:val="28"/>
        </w:rPr>
        <w:t xml:space="preserve">., 2005). </w:t>
      </w:r>
    </w:p>
    <w:p w:rsidR="00567F51" w:rsidRPr="00A42049" w:rsidRDefault="00567F51" w:rsidP="00567F51">
      <w:pPr>
        <w:spacing w:line="288" w:lineRule="auto"/>
        <w:ind w:right="98" w:firstLine="360"/>
        <w:jc w:val="both"/>
        <w:rPr>
          <w:sz w:val="28"/>
          <w:szCs w:val="28"/>
        </w:rPr>
      </w:pPr>
      <w:r w:rsidRPr="00A42049">
        <w:rPr>
          <w:sz w:val="28"/>
          <w:szCs w:val="28"/>
        </w:rPr>
        <w:t>Фосфатиділхолінові ліпосоми також позитивно впливають на процеси ран</w:t>
      </w:r>
      <w:r w:rsidRPr="00A42049">
        <w:rPr>
          <w:sz w:val="28"/>
          <w:szCs w:val="28"/>
        </w:rPr>
        <w:t>о</w:t>
      </w:r>
      <w:r w:rsidRPr="00A42049">
        <w:rPr>
          <w:sz w:val="28"/>
          <w:szCs w:val="28"/>
        </w:rPr>
        <w:t>загоєння: зменшують набряк та пошкодження м'яких тканин, нормалізують тканинне дихання, відновлюють активність клітин ендотелію, синтез та вид</w:t>
      </w:r>
      <w:r w:rsidRPr="00A42049">
        <w:rPr>
          <w:sz w:val="28"/>
          <w:szCs w:val="28"/>
        </w:rPr>
        <w:t>і</w:t>
      </w:r>
      <w:r w:rsidRPr="00A42049">
        <w:rPr>
          <w:sz w:val="28"/>
          <w:szCs w:val="28"/>
        </w:rPr>
        <w:t>лення ендотеліального фактору розслаблення (оксиду азоту), покращують мі</w:t>
      </w:r>
      <w:r w:rsidRPr="00A42049">
        <w:rPr>
          <w:sz w:val="28"/>
          <w:szCs w:val="28"/>
        </w:rPr>
        <w:t>к</w:t>
      </w:r>
      <w:r w:rsidRPr="00A42049">
        <w:rPr>
          <w:sz w:val="28"/>
          <w:szCs w:val="28"/>
        </w:rPr>
        <w:t>роциркуляцію та реологічні властивості крові, уповільнюють перекисне оки</w:t>
      </w:r>
      <w:r w:rsidRPr="00A42049">
        <w:rPr>
          <w:sz w:val="28"/>
          <w:szCs w:val="28"/>
        </w:rPr>
        <w:t>с</w:t>
      </w:r>
      <w:r w:rsidRPr="00A42049">
        <w:rPr>
          <w:sz w:val="28"/>
          <w:szCs w:val="28"/>
        </w:rPr>
        <w:t>лення ліпідів, підтримують активність антиоксидантних систем, мають ме</w:t>
      </w:r>
      <w:r w:rsidRPr="00A42049">
        <w:rPr>
          <w:sz w:val="28"/>
          <w:szCs w:val="28"/>
        </w:rPr>
        <w:t>м</w:t>
      </w:r>
      <w:r w:rsidRPr="00A42049">
        <w:rPr>
          <w:sz w:val="28"/>
          <w:szCs w:val="28"/>
        </w:rPr>
        <w:t>бранопротекторну дію, підвищують швидкість дифузії кисню з крові в ткан</w:t>
      </w:r>
      <w:r w:rsidRPr="00A42049">
        <w:rPr>
          <w:sz w:val="28"/>
          <w:szCs w:val="28"/>
        </w:rPr>
        <w:t>и</w:t>
      </w:r>
      <w:r w:rsidRPr="00A42049">
        <w:rPr>
          <w:sz w:val="28"/>
          <w:szCs w:val="28"/>
        </w:rPr>
        <w:t>ни, посилюють неспецифічний імунітет (Стефанов О.В., 1995,  Крейнес В.М.</w:t>
      </w:r>
      <w:r>
        <w:rPr>
          <w:sz w:val="28"/>
          <w:szCs w:val="28"/>
        </w:rPr>
        <w:t>, 1990;</w:t>
      </w:r>
      <w:r w:rsidRPr="00A42049">
        <w:rPr>
          <w:sz w:val="28"/>
          <w:szCs w:val="28"/>
        </w:rPr>
        <w:t xml:space="preserve"> </w:t>
      </w:r>
      <w:r>
        <w:rPr>
          <w:sz w:val="28"/>
          <w:szCs w:val="28"/>
        </w:rPr>
        <w:t xml:space="preserve"> </w:t>
      </w:r>
      <w:r w:rsidRPr="00A42049">
        <w:rPr>
          <w:sz w:val="28"/>
          <w:szCs w:val="28"/>
        </w:rPr>
        <w:t>Шраер Т.І., 1994</w:t>
      </w:r>
      <w:r>
        <w:rPr>
          <w:sz w:val="28"/>
          <w:szCs w:val="28"/>
        </w:rPr>
        <w:t>;</w:t>
      </w:r>
      <w:r w:rsidRPr="00A42049">
        <w:rPr>
          <w:sz w:val="28"/>
          <w:szCs w:val="28"/>
        </w:rPr>
        <w:t xml:space="preserve"> </w:t>
      </w:r>
      <w:r>
        <w:rPr>
          <w:sz w:val="28"/>
          <w:szCs w:val="28"/>
        </w:rPr>
        <w:t xml:space="preserve"> </w:t>
      </w:r>
      <w:r w:rsidRPr="00A42049">
        <w:rPr>
          <w:sz w:val="28"/>
          <w:szCs w:val="28"/>
        </w:rPr>
        <w:t>Хромов О.С.</w:t>
      </w:r>
      <w:r>
        <w:rPr>
          <w:sz w:val="28"/>
          <w:szCs w:val="28"/>
        </w:rPr>
        <w:t>,</w:t>
      </w:r>
      <w:r w:rsidRPr="00A42049">
        <w:rPr>
          <w:sz w:val="28"/>
          <w:szCs w:val="28"/>
        </w:rPr>
        <w:t xml:space="preserve"> 1995</w:t>
      </w:r>
      <w:r>
        <w:rPr>
          <w:sz w:val="28"/>
          <w:szCs w:val="28"/>
        </w:rPr>
        <w:t>;</w:t>
      </w:r>
      <w:r w:rsidRPr="00A42049">
        <w:rPr>
          <w:rFonts w:ascii="Arial" w:hAnsi="Arial" w:cs="Arial"/>
          <w:sz w:val="28"/>
          <w:szCs w:val="28"/>
        </w:rPr>
        <w:t xml:space="preserve"> </w:t>
      </w:r>
      <w:r>
        <w:rPr>
          <w:rFonts w:ascii="Arial" w:hAnsi="Arial" w:cs="Arial"/>
          <w:sz w:val="28"/>
          <w:szCs w:val="28"/>
        </w:rPr>
        <w:t xml:space="preserve"> </w:t>
      </w:r>
      <w:r w:rsidRPr="00A42049">
        <w:rPr>
          <w:sz w:val="28"/>
          <w:szCs w:val="28"/>
        </w:rPr>
        <w:t xml:space="preserve">Gregoriadis G., 1998; </w:t>
      </w:r>
      <w:r>
        <w:rPr>
          <w:sz w:val="28"/>
          <w:szCs w:val="28"/>
        </w:rPr>
        <w:t xml:space="preserve">             </w:t>
      </w:r>
      <w:r w:rsidRPr="00A42049">
        <w:rPr>
          <w:sz w:val="28"/>
          <w:szCs w:val="28"/>
        </w:rPr>
        <w:t>Briera A.,</w:t>
      </w:r>
      <w:r>
        <w:rPr>
          <w:sz w:val="28"/>
          <w:szCs w:val="28"/>
        </w:rPr>
        <w:t xml:space="preserve"> </w:t>
      </w:r>
      <w:r w:rsidRPr="00A42049">
        <w:rPr>
          <w:sz w:val="28"/>
          <w:szCs w:val="28"/>
        </w:rPr>
        <w:t>1988.; Ostra M</w:t>
      </w:r>
      <w:r>
        <w:rPr>
          <w:sz w:val="28"/>
          <w:szCs w:val="28"/>
        </w:rPr>
        <w:t>., 1989;</w:t>
      </w:r>
      <w:r w:rsidRPr="00A42049">
        <w:rPr>
          <w:sz w:val="28"/>
          <w:szCs w:val="28"/>
        </w:rPr>
        <w:t xml:space="preserve"> Homann H.H.</w:t>
      </w:r>
      <w:r>
        <w:rPr>
          <w:sz w:val="28"/>
          <w:szCs w:val="28"/>
        </w:rPr>
        <w:t xml:space="preserve">, </w:t>
      </w:r>
      <w:r w:rsidRPr="00A42049">
        <w:rPr>
          <w:sz w:val="28"/>
          <w:szCs w:val="28"/>
        </w:rPr>
        <w:t>2007).</w:t>
      </w:r>
    </w:p>
    <w:p w:rsidR="00567F51" w:rsidRPr="00A42049" w:rsidRDefault="00567F51" w:rsidP="00567F51">
      <w:pPr>
        <w:spacing w:line="288" w:lineRule="auto"/>
        <w:ind w:right="98" w:firstLine="360"/>
        <w:jc w:val="both"/>
        <w:rPr>
          <w:sz w:val="28"/>
          <w:szCs w:val="28"/>
        </w:rPr>
      </w:pPr>
      <w:r w:rsidRPr="00A42049">
        <w:rPr>
          <w:sz w:val="28"/>
          <w:szCs w:val="28"/>
        </w:rPr>
        <w:t>Тому в практичному плані важливо продовження дослідженнь, які напра</w:t>
      </w:r>
      <w:r w:rsidRPr="00A42049">
        <w:rPr>
          <w:sz w:val="28"/>
          <w:szCs w:val="28"/>
        </w:rPr>
        <w:t>в</w:t>
      </w:r>
      <w:r w:rsidRPr="00A42049">
        <w:rPr>
          <w:sz w:val="28"/>
          <w:szCs w:val="28"/>
        </w:rPr>
        <w:t xml:space="preserve">лені на вивчення впливу естрогенів та ліпосом на перебіг </w:t>
      </w:r>
      <w:r w:rsidRPr="00A42049">
        <w:rPr>
          <w:sz w:val="28"/>
          <w:szCs w:val="28"/>
        </w:rPr>
        <w:lastRenderedPageBreak/>
        <w:t>ранозагоєння, розр</w:t>
      </w:r>
      <w:r w:rsidRPr="00A42049">
        <w:rPr>
          <w:sz w:val="28"/>
          <w:szCs w:val="28"/>
        </w:rPr>
        <w:t>о</w:t>
      </w:r>
      <w:r w:rsidRPr="00A42049">
        <w:rPr>
          <w:sz w:val="28"/>
          <w:szCs w:val="28"/>
        </w:rPr>
        <w:t>блення алгоритму прогнозу його перебігу та способів комплексного лікування запально-гнійних уражень м'яких тканин у осіб похилого та старечого віку з використанням комбінованої естрогеноліпосомальної терапії.</w:t>
      </w:r>
    </w:p>
    <w:p w:rsidR="00567F51" w:rsidRPr="00A42049" w:rsidRDefault="00567F51" w:rsidP="00567F51">
      <w:pPr>
        <w:widowControl w:val="0"/>
        <w:spacing w:line="288" w:lineRule="auto"/>
        <w:ind w:firstLine="360"/>
        <w:jc w:val="both"/>
        <w:rPr>
          <w:sz w:val="28"/>
          <w:szCs w:val="28"/>
        </w:rPr>
      </w:pPr>
      <w:r w:rsidRPr="00A42049">
        <w:rPr>
          <w:b/>
          <w:bCs/>
          <w:sz w:val="28"/>
          <w:szCs w:val="28"/>
        </w:rPr>
        <w:t>Зв’язок роботи з науковими програмами, темами.</w:t>
      </w:r>
      <w:r w:rsidRPr="00A42049">
        <w:rPr>
          <w:sz w:val="28"/>
          <w:szCs w:val="28"/>
        </w:rPr>
        <w:t xml:space="preserve"> Робота виконанна ві</w:t>
      </w:r>
      <w:r w:rsidRPr="00A42049">
        <w:rPr>
          <w:sz w:val="28"/>
          <w:szCs w:val="28"/>
        </w:rPr>
        <w:t>д</w:t>
      </w:r>
      <w:r w:rsidRPr="00A42049">
        <w:rPr>
          <w:sz w:val="28"/>
          <w:szCs w:val="28"/>
        </w:rPr>
        <w:t xml:space="preserve">повідно до плану науково-дослідної роботи Вищого державного навчального закладу України “Українська медична стоматологічна </w:t>
      </w:r>
      <w:r>
        <w:rPr>
          <w:sz w:val="28"/>
          <w:szCs w:val="28"/>
        </w:rPr>
        <w:t>академія</w:t>
      </w:r>
      <w:r w:rsidRPr="00A42049">
        <w:rPr>
          <w:sz w:val="28"/>
          <w:szCs w:val="28"/>
        </w:rPr>
        <w:t>” (м. Полтава) “Хірургічні захворювання в сучасних умовах: особливості етіології, патогенезу, клінічного перебігу, удосконалення діагностики та лікувальної тактики. Пр</w:t>
      </w:r>
      <w:r w:rsidRPr="00A42049">
        <w:rPr>
          <w:sz w:val="28"/>
          <w:szCs w:val="28"/>
        </w:rPr>
        <w:t>о</w:t>
      </w:r>
      <w:r w:rsidRPr="00A42049">
        <w:rPr>
          <w:sz w:val="28"/>
          <w:szCs w:val="28"/>
        </w:rPr>
        <w:t>гнозування ускладнень та оцінка ефективності лікування ” (№ державної реєс</w:t>
      </w:r>
      <w:r w:rsidRPr="00A42049">
        <w:rPr>
          <w:sz w:val="28"/>
          <w:szCs w:val="28"/>
        </w:rPr>
        <w:t>т</w:t>
      </w:r>
      <w:r w:rsidRPr="00A42049">
        <w:rPr>
          <w:sz w:val="28"/>
          <w:szCs w:val="28"/>
        </w:rPr>
        <w:t>рації  0105</w:t>
      </w:r>
      <w:r w:rsidRPr="00A42049">
        <w:rPr>
          <w:sz w:val="28"/>
          <w:szCs w:val="28"/>
          <w:lang w:val="en-US"/>
        </w:rPr>
        <w:t>U</w:t>
      </w:r>
      <w:r w:rsidRPr="00A42049">
        <w:rPr>
          <w:sz w:val="28"/>
          <w:szCs w:val="28"/>
        </w:rPr>
        <w:t>007024 ).</w:t>
      </w:r>
    </w:p>
    <w:p w:rsidR="00567F51" w:rsidRPr="00A42049" w:rsidRDefault="00567F51" w:rsidP="00567F51">
      <w:pPr>
        <w:spacing w:line="288" w:lineRule="auto"/>
        <w:ind w:right="98" w:firstLine="360"/>
        <w:jc w:val="both"/>
        <w:rPr>
          <w:sz w:val="28"/>
          <w:szCs w:val="28"/>
        </w:rPr>
      </w:pPr>
      <w:r w:rsidRPr="00A42049">
        <w:rPr>
          <w:b/>
          <w:bCs/>
          <w:sz w:val="28"/>
          <w:szCs w:val="28"/>
        </w:rPr>
        <w:t>Мета дослідження</w:t>
      </w:r>
      <w:r w:rsidRPr="00A42049">
        <w:rPr>
          <w:sz w:val="28"/>
          <w:szCs w:val="28"/>
        </w:rPr>
        <w:t>. Покращити резуль</w:t>
      </w:r>
      <w:r>
        <w:rPr>
          <w:sz w:val="28"/>
          <w:szCs w:val="28"/>
        </w:rPr>
        <w:t>тати лікування запально</w:t>
      </w:r>
      <w:r w:rsidRPr="00A42049">
        <w:rPr>
          <w:sz w:val="28"/>
          <w:szCs w:val="28"/>
        </w:rPr>
        <w:t>-гнійних уражень м’яких тканин у осіб похилого та старечого віку шляхом використа</w:t>
      </w:r>
      <w:r w:rsidRPr="00A42049">
        <w:rPr>
          <w:sz w:val="28"/>
          <w:szCs w:val="28"/>
        </w:rPr>
        <w:t>н</w:t>
      </w:r>
      <w:r w:rsidRPr="00A42049">
        <w:rPr>
          <w:sz w:val="28"/>
          <w:szCs w:val="28"/>
        </w:rPr>
        <w:t>ня в комплексному лікуванні комбінованої естрогеноліпосомальної терапії.</w:t>
      </w:r>
    </w:p>
    <w:p w:rsidR="00567F51" w:rsidRPr="00A42049" w:rsidRDefault="00567F51" w:rsidP="00567F51">
      <w:pPr>
        <w:pStyle w:val="24"/>
        <w:tabs>
          <w:tab w:val="left" w:pos="0"/>
        </w:tabs>
        <w:spacing w:after="0" w:line="288" w:lineRule="auto"/>
        <w:ind w:left="0" w:firstLine="360"/>
        <w:jc w:val="both"/>
        <w:rPr>
          <w:b/>
          <w:bCs/>
          <w:sz w:val="28"/>
          <w:szCs w:val="28"/>
          <w:lang w:val="uk-UA"/>
        </w:rPr>
      </w:pPr>
      <w:r w:rsidRPr="00A42049">
        <w:rPr>
          <w:b/>
          <w:bCs/>
          <w:sz w:val="28"/>
          <w:szCs w:val="28"/>
          <w:lang w:val="uk-UA"/>
        </w:rPr>
        <w:t xml:space="preserve">Задачі дослідження: </w:t>
      </w:r>
    </w:p>
    <w:p w:rsidR="00567F51" w:rsidRPr="00A42049" w:rsidRDefault="00567F51" w:rsidP="009274BB">
      <w:pPr>
        <w:numPr>
          <w:ilvl w:val="0"/>
          <w:numId w:val="24"/>
        </w:numPr>
        <w:tabs>
          <w:tab w:val="clear" w:pos="720"/>
          <w:tab w:val="num" w:pos="0"/>
        </w:tabs>
        <w:spacing w:after="0" w:line="288" w:lineRule="auto"/>
        <w:ind w:left="0" w:right="96" w:firstLine="0"/>
        <w:jc w:val="both"/>
        <w:rPr>
          <w:sz w:val="28"/>
          <w:szCs w:val="28"/>
        </w:rPr>
      </w:pPr>
      <w:r w:rsidRPr="00A42049">
        <w:rPr>
          <w:sz w:val="28"/>
          <w:szCs w:val="28"/>
        </w:rPr>
        <w:t>Вивчити вплив естрогенів та ліпосом на перебіг процесу ранозагоєння в експерименті.</w:t>
      </w:r>
    </w:p>
    <w:p w:rsidR="00567F51" w:rsidRPr="00A42049" w:rsidRDefault="00567F51" w:rsidP="009274BB">
      <w:pPr>
        <w:widowControl w:val="0"/>
        <w:numPr>
          <w:ilvl w:val="0"/>
          <w:numId w:val="24"/>
        </w:numPr>
        <w:tabs>
          <w:tab w:val="clear" w:pos="720"/>
          <w:tab w:val="num" w:pos="0"/>
        </w:tabs>
        <w:spacing w:after="0" w:line="288" w:lineRule="auto"/>
        <w:ind w:left="0" w:right="96" w:firstLine="0"/>
        <w:jc w:val="both"/>
        <w:rPr>
          <w:sz w:val="28"/>
          <w:szCs w:val="28"/>
        </w:rPr>
      </w:pPr>
      <w:r w:rsidRPr="00A42049">
        <w:rPr>
          <w:sz w:val="28"/>
          <w:szCs w:val="28"/>
        </w:rPr>
        <w:t>Дослідити динаміку біохімічних, цитологічних, патоморфологічних та мікробіологічних змін в процесі ранозагоєння при використанні естрогенів та ліпосом в експерименті.</w:t>
      </w:r>
    </w:p>
    <w:p w:rsidR="00567F51" w:rsidRPr="00A42049" w:rsidRDefault="00567F51" w:rsidP="009274BB">
      <w:pPr>
        <w:widowControl w:val="0"/>
        <w:numPr>
          <w:ilvl w:val="0"/>
          <w:numId w:val="24"/>
        </w:numPr>
        <w:tabs>
          <w:tab w:val="clear" w:pos="720"/>
          <w:tab w:val="num" w:pos="0"/>
        </w:tabs>
        <w:spacing w:after="0" w:line="288" w:lineRule="auto"/>
        <w:ind w:left="0" w:right="96" w:firstLine="0"/>
        <w:jc w:val="both"/>
        <w:rPr>
          <w:sz w:val="28"/>
          <w:szCs w:val="28"/>
        </w:rPr>
      </w:pPr>
      <w:r w:rsidRPr="00A42049">
        <w:rPr>
          <w:sz w:val="28"/>
          <w:szCs w:val="28"/>
        </w:rPr>
        <w:t>Розробити спосіб комплексного лікування запально-гнійних уражень м'яких тканин у хворих похилого та старечого віку з використанням комбін</w:t>
      </w:r>
      <w:r w:rsidRPr="00A42049">
        <w:rPr>
          <w:sz w:val="28"/>
          <w:szCs w:val="28"/>
        </w:rPr>
        <w:t>о</w:t>
      </w:r>
      <w:r w:rsidRPr="00A42049">
        <w:rPr>
          <w:sz w:val="28"/>
          <w:szCs w:val="28"/>
        </w:rPr>
        <w:t>ваної естрогеноліпосомальної терапії.</w:t>
      </w:r>
    </w:p>
    <w:p w:rsidR="00567F51" w:rsidRPr="00A42049" w:rsidRDefault="00567F51" w:rsidP="009274BB">
      <w:pPr>
        <w:numPr>
          <w:ilvl w:val="0"/>
          <w:numId w:val="24"/>
        </w:numPr>
        <w:tabs>
          <w:tab w:val="clear" w:pos="720"/>
          <w:tab w:val="num" w:pos="0"/>
        </w:tabs>
        <w:spacing w:after="0" w:line="288" w:lineRule="auto"/>
        <w:ind w:left="0" w:right="96" w:firstLine="0"/>
        <w:jc w:val="both"/>
        <w:rPr>
          <w:sz w:val="28"/>
          <w:szCs w:val="28"/>
        </w:rPr>
      </w:pPr>
      <w:r w:rsidRPr="00A42049">
        <w:rPr>
          <w:sz w:val="28"/>
          <w:szCs w:val="28"/>
        </w:rPr>
        <w:t>Дослідити динаміку клінічних, біохімічних, цитологічних та мікробіол</w:t>
      </w:r>
      <w:r w:rsidRPr="00A42049">
        <w:rPr>
          <w:sz w:val="28"/>
          <w:szCs w:val="28"/>
        </w:rPr>
        <w:t>о</w:t>
      </w:r>
      <w:r w:rsidRPr="00A42049">
        <w:rPr>
          <w:sz w:val="28"/>
          <w:szCs w:val="28"/>
        </w:rPr>
        <w:t>гічних змін в процесі ранозагоєння при використанні комбінованої естроген</w:t>
      </w:r>
      <w:r w:rsidRPr="00A42049">
        <w:rPr>
          <w:sz w:val="28"/>
          <w:szCs w:val="28"/>
        </w:rPr>
        <w:t>о</w:t>
      </w:r>
      <w:r w:rsidRPr="00A42049">
        <w:rPr>
          <w:sz w:val="28"/>
          <w:szCs w:val="28"/>
        </w:rPr>
        <w:t>ліпосомальної терапії в клініці.</w:t>
      </w:r>
    </w:p>
    <w:p w:rsidR="00567F51" w:rsidRPr="00A42049" w:rsidRDefault="00567F51" w:rsidP="009274BB">
      <w:pPr>
        <w:numPr>
          <w:ilvl w:val="0"/>
          <w:numId w:val="24"/>
        </w:numPr>
        <w:tabs>
          <w:tab w:val="clear" w:pos="720"/>
          <w:tab w:val="num" w:pos="0"/>
        </w:tabs>
        <w:spacing w:after="0" w:line="288" w:lineRule="auto"/>
        <w:ind w:left="0" w:right="96" w:firstLine="0"/>
        <w:jc w:val="both"/>
        <w:rPr>
          <w:sz w:val="28"/>
          <w:szCs w:val="28"/>
        </w:rPr>
      </w:pPr>
      <w:r w:rsidRPr="00A42049">
        <w:rPr>
          <w:sz w:val="28"/>
          <w:szCs w:val="28"/>
        </w:rPr>
        <w:t xml:space="preserve">Вивчити місцеву та системну активність 17-β естрадіолу та тестостерону в процесі лікування </w:t>
      </w:r>
      <w:r>
        <w:rPr>
          <w:sz w:val="28"/>
          <w:szCs w:val="28"/>
        </w:rPr>
        <w:t>запально - гнійних</w:t>
      </w:r>
      <w:r w:rsidRPr="00A42049">
        <w:rPr>
          <w:sz w:val="28"/>
          <w:szCs w:val="28"/>
        </w:rPr>
        <w:t xml:space="preserve"> уражень м'яких тканин у хворих пох</w:t>
      </w:r>
      <w:r w:rsidRPr="00A42049">
        <w:rPr>
          <w:sz w:val="28"/>
          <w:szCs w:val="28"/>
        </w:rPr>
        <w:t>и</w:t>
      </w:r>
      <w:r w:rsidRPr="00A42049">
        <w:rPr>
          <w:sz w:val="28"/>
          <w:szCs w:val="28"/>
        </w:rPr>
        <w:t>лого та старечого віку.</w:t>
      </w:r>
    </w:p>
    <w:p w:rsidR="00567F51" w:rsidRPr="00A42049" w:rsidRDefault="00567F51" w:rsidP="009274BB">
      <w:pPr>
        <w:numPr>
          <w:ilvl w:val="0"/>
          <w:numId w:val="24"/>
        </w:numPr>
        <w:tabs>
          <w:tab w:val="clear" w:pos="720"/>
          <w:tab w:val="num" w:pos="0"/>
        </w:tabs>
        <w:spacing w:after="0" w:line="288" w:lineRule="auto"/>
        <w:ind w:left="0" w:right="96" w:firstLine="0"/>
        <w:jc w:val="both"/>
        <w:rPr>
          <w:sz w:val="28"/>
          <w:szCs w:val="28"/>
        </w:rPr>
      </w:pPr>
      <w:r w:rsidRPr="00A42049">
        <w:rPr>
          <w:sz w:val="28"/>
          <w:szCs w:val="28"/>
        </w:rPr>
        <w:t>Розробити алгоритм прогнозування перебігу ранозагоєння у хворих п</w:t>
      </w:r>
      <w:r w:rsidRPr="00A42049">
        <w:rPr>
          <w:sz w:val="28"/>
          <w:szCs w:val="28"/>
        </w:rPr>
        <w:t>о</w:t>
      </w:r>
      <w:r w:rsidRPr="00A42049">
        <w:rPr>
          <w:sz w:val="28"/>
          <w:szCs w:val="28"/>
        </w:rPr>
        <w:t>хилого та старечого віку</w:t>
      </w:r>
    </w:p>
    <w:p w:rsidR="00567F51" w:rsidRPr="00A42049" w:rsidRDefault="00567F51" w:rsidP="00567F51">
      <w:pPr>
        <w:pStyle w:val="aff"/>
        <w:widowControl w:val="0"/>
        <w:tabs>
          <w:tab w:val="left" w:pos="567"/>
          <w:tab w:val="left" w:pos="993"/>
        </w:tabs>
        <w:spacing w:line="288" w:lineRule="auto"/>
        <w:ind w:left="0" w:right="0" w:firstLine="360"/>
        <w:rPr>
          <w:b/>
          <w:bCs/>
          <w:i/>
          <w:iCs/>
          <w:szCs w:val="28"/>
        </w:rPr>
      </w:pPr>
      <w:r w:rsidRPr="00A42049">
        <w:rPr>
          <w:b/>
          <w:bCs/>
          <w:i/>
          <w:iCs/>
          <w:szCs w:val="28"/>
        </w:rPr>
        <w:t xml:space="preserve">Об’єкт дослідження: </w:t>
      </w:r>
      <w:r>
        <w:rPr>
          <w:b/>
          <w:bCs/>
          <w:szCs w:val="28"/>
          <w:lang w:val="ru-RU"/>
        </w:rPr>
        <w:t>запально-гнійні</w:t>
      </w:r>
      <w:r w:rsidRPr="00A42049">
        <w:rPr>
          <w:b/>
          <w:bCs/>
          <w:szCs w:val="28"/>
        </w:rPr>
        <w:t xml:space="preserve"> процеси м’яких тканин.</w:t>
      </w:r>
    </w:p>
    <w:p w:rsidR="00567F51" w:rsidRPr="00A42049" w:rsidRDefault="00567F51" w:rsidP="00567F51">
      <w:pPr>
        <w:pStyle w:val="aff"/>
        <w:tabs>
          <w:tab w:val="left" w:pos="567"/>
          <w:tab w:val="left" w:pos="993"/>
        </w:tabs>
        <w:spacing w:line="288" w:lineRule="auto"/>
        <w:ind w:left="0" w:right="0" w:firstLine="360"/>
        <w:rPr>
          <w:b/>
          <w:bCs/>
          <w:szCs w:val="28"/>
        </w:rPr>
      </w:pPr>
      <w:r w:rsidRPr="00A42049">
        <w:rPr>
          <w:b/>
          <w:bCs/>
          <w:i/>
          <w:iCs/>
          <w:szCs w:val="28"/>
        </w:rPr>
        <w:lastRenderedPageBreak/>
        <w:t>Предмет дослідження:</w:t>
      </w:r>
      <w:r w:rsidRPr="00A42049">
        <w:rPr>
          <w:b/>
          <w:bCs/>
          <w:szCs w:val="28"/>
        </w:rPr>
        <w:t xml:space="preserve"> </w:t>
      </w:r>
      <w:r w:rsidRPr="00A42049">
        <w:rPr>
          <w:b/>
          <w:bCs/>
          <w:szCs w:val="28"/>
          <w:lang w:val="ru-RU"/>
        </w:rPr>
        <w:t>к</w:t>
      </w:r>
      <w:r w:rsidRPr="00A42049">
        <w:rPr>
          <w:b/>
          <w:bCs/>
          <w:szCs w:val="28"/>
        </w:rPr>
        <w:t>омбінована естрогеноліпосомальна терапія в ко</w:t>
      </w:r>
      <w:r w:rsidRPr="00A42049">
        <w:rPr>
          <w:b/>
          <w:bCs/>
          <w:szCs w:val="28"/>
        </w:rPr>
        <w:t>м</w:t>
      </w:r>
      <w:r>
        <w:rPr>
          <w:b/>
          <w:bCs/>
          <w:szCs w:val="28"/>
        </w:rPr>
        <w:t>плексному лікуванні запально-</w:t>
      </w:r>
      <w:r w:rsidRPr="00A42049">
        <w:rPr>
          <w:b/>
          <w:bCs/>
          <w:szCs w:val="28"/>
        </w:rPr>
        <w:t>гнійних уражень м'яких тканин у хворих похил</w:t>
      </w:r>
      <w:r w:rsidRPr="00A42049">
        <w:rPr>
          <w:b/>
          <w:bCs/>
          <w:szCs w:val="28"/>
        </w:rPr>
        <w:t>о</w:t>
      </w:r>
      <w:r w:rsidRPr="00A42049">
        <w:rPr>
          <w:b/>
          <w:bCs/>
          <w:szCs w:val="28"/>
        </w:rPr>
        <w:t>го та старечого віку.</w:t>
      </w:r>
    </w:p>
    <w:p w:rsidR="00567F51" w:rsidRPr="00567F51" w:rsidRDefault="00567F51" w:rsidP="00567F51">
      <w:pPr>
        <w:shd w:val="clear" w:color="auto" w:fill="FFFFFF"/>
        <w:spacing w:line="288" w:lineRule="auto"/>
        <w:ind w:right="98" w:firstLine="360"/>
        <w:jc w:val="both"/>
        <w:rPr>
          <w:spacing w:val="-8"/>
          <w:sz w:val="28"/>
          <w:szCs w:val="28"/>
          <w:lang w:val="uk-UA"/>
        </w:rPr>
      </w:pPr>
      <w:r w:rsidRPr="00567F51">
        <w:rPr>
          <w:i/>
          <w:iCs/>
          <w:sz w:val="28"/>
          <w:szCs w:val="28"/>
          <w:lang w:val="uk-UA"/>
        </w:rPr>
        <w:t>Методи дослідження:</w:t>
      </w:r>
      <w:r w:rsidRPr="00567F51">
        <w:rPr>
          <w:sz w:val="28"/>
          <w:szCs w:val="28"/>
          <w:lang w:val="uk-UA"/>
        </w:rPr>
        <w:t xml:space="preserve"> </w:t>
      </w:r>
      <w:r w:rsidRPr="00567F51">
        <w:rPr>
          <w:spacing w:val="-6"/>
          <w:sz w:val="28"/>
          <w:szCs w:val="28"/>
          <w:lang w:val="uk-UA"/>
        </w:rPr>
        <w:t xml:space="preserve">клінічні, </w:t>
      </w:r>
      <w:r w:rsidRPr="00567F51">
        <w:rPr>
          <w:spacing w:val="-10"/>
          <w:sz w:val="28"/>
          <w:szCs w:val="28"/>
          <w:lang w:val="uk-UA"/>
        </w:rPr>
        <w:t>б</w:t>
      </w:r>
      <w:r w:rsidRPr="00567F51">
        <w:rPr>
          <w:spacing w:val="-8"/>
          <w:sz w:val="28"/>
          <w:szCs w:val="28"/>
          <w:lang w:val="uk-UA"/>
        </w:rPr>
        <w:t xml:space="preserve">іохімічні, </w:t>
      </w:r>
      <w:r w:rsidRPr="00567F51">
        <w:rPr>
          <w:spacing w:val="-9"/>
          <w:sz w:val="28"/>
          <w:szCs w:val="28"/>
          <w:lang w:val="uk-UA"/>
        </w:rPr>
        <w:t>цитологічні, патом</w:t>
      </w:r>
      <w:r w:rsidRPr="00567F51">
        <w:rPr>
          <w:spacing w:val="-10"/>
          <w:sz w:val="28"/>
          <w:szCs w:val="28"/>
          <w:lang w:val="uk-UA"/>
        </w:rPr>
        <w:t xml:space="preserve">орфологічні, </w:t>
      </w:r>
      <w:r w:rsidRPr="00567F51">
        <w:rPr>
          <w:spacing w:val="-6"/>
          <w:sz w:val="28"/>
          <w:szCs w:val="28"/>
          <w:lang w:val="uk-UA"/>
        </w:rPr>
        <w:t>м</w:t>
      </w:r>
      <w:r w:rsidRPr="00567F51">
        <w:rPr>
          <w:spacing w:val="-9"/>
          <w:sz w:val="28"/>
          <w:szCs w:val="28"/>
          <w:lang w:val="uk-UA"/>
        </w:rPr>
        <w:t>і</w:t>
      </w:r>
      <w:r w:rsidRPr="00567F51">
        <w:rPr>
          <w:spacing w:val="-9"/>
          <w:sz w:val="28"/>
          <w:szCs w:val="28"/>
          <w:lang w:val="uk-UA"/>
        </w:rPr>
        <w:t>к</w:t>
      </w:r>
      <w:r w:rsidRPr="00567F51">
        <w:rPr>
          <w:spacing w:val="-9"/>
          <w:sz w:val="28"/>
          <w:szCs w:val="28"/>
          <w:lang w:val="uk-UA"/>
        </w:rPr>
        <w:t xml:space="preserve">робіологічні, </w:t>
      </w:r>
      <w:r w:rsidRPr="00567F51">
        <w:rPr>
          <w:spacing w:val="-8"/>
          <w:sz w:val="28"/>
          <w:szCs w:val="28"/>
          <w:lang w:val="uk-UA"/>
        </w:rPr>
        <w:t>планіметричний та математико-статистичні.</w:t>
      </w:r>
    </w:p>
    <w:p w:rsidR="00567F51" w:rsidRPr="00567F51" w:rsidRDefault="00567F51" w:rsidP="00567F51">
      <w:pPr>
        <w:widowControl w:val="0"/>
        <w:spacing w:line="288" w:lineRule="auto"/>
        <w:ind w:firstLine="360"/>
        <w:jc w:val="both"/>
        <w:rPr>
          <w:b/>
          <w:bCs/>
          <w:sz w:val="28"/>
          <w:szCs w:val="28"/>
          <w:lang w:val="uk-UA"/>
        </w:rPr>
      </w:pPr>
      <w:r w:rsidRPr="00567F51">
        <w:rPr>
          <w:b/>
          <w:bCs/>
          <w:sz w:val="28"/>
          <w:szCs w:val="28"/>
          <w:lang w:val="uk-UA"/>
        </w:rPr>
        <w:t xml:space="preserve">Наукова новизна одержаних результатів. </w:t>
      </w:r>
      <w:r w:rsidRPr="00567F51">
        <w:rPr>
          <w:spacing w:val="-3"/>
          <w:sz w:val="28"/>
          <w:szCs w:val="28"/>
          <w:lang w:val="uk-UA"/>
        </w:rPr>
        <w:t>Вперше експериментально ро</w:t>
      </w:r>
      <w:r w:rsidRPr="00567F51">
        <w:rPr>
          <w:spacing w:val="-3"/>
          <w:sz w:val="28"/>
          <w:szCs w:val="28"/>
          <w:lang w:val="uk-UA"/>
        </w:rPr>
        <w:t>з</w:t>
      </w:r>
      <w:r w:rsidRPr="00567F51">
        <w:rPr>
          <w:spacing w:val="-3"/>
          <w:sz w:val="28"/>
          <w:szCs w:val="28"/>
          <w:lang w:val="uk-UA"/>
        </w:rPr>
        <w:t>роблено та впроваджено в клініку "Спосіб лікування гнійних ран м'яких тканин у осіб похилого та старечого віку" (Патент України на корисну модель № 37381) та "Спосіб місцевого лікування гнійних ран м'яких тканин у осіб похилого та стар</w:t>
      </w:r>
      <w:r w:rsidRPr="00567F51">
        <w:rPr>
          <w:spacing w:val="-3"/>
          <w:sz w:val="28"/>
          <w:szCs w:val="28"/>
          <w:lang w:val="uk-UA"/>
        </w:rPr>
        <w:t>е</w:t>
      </w:r>
      <w:r w:rsidRPr="00567F51">
        <w:rPr>
          <w:spacing w:val="-3"/>
          <w:sz w:val="28"/>
          <w:szCs w:val="28"/>
          <w:lang w:val="uk-UA"/>
        </w:rPr>
        <w:t xml:space="preserve">чого віку" (Патент України на корисну модель № 38418), шляхом використання в комплексному лікуванні естрогенів та фосфатиділхолінових ліпосом. </w:t>
      </w:r>
    </w:p>
    <w:p w:rsidR="00567F51" w:rsidRPr="00A42049" w:rsidRDefault="00567F51" w:rsidP="00567F51">
      <w:pPr>
        <w:widowControl w:val="0"/>
        <w:shd w:val="clear" w:color="auto" w:fill="FFFFFF"/>
        <w:spacing w:line="288" w:lineRule="auto"/>
        <w:ind w:right="96"/>
        <w:jc w:val="both"/>
        <w:rPr>
          <w:spacing w:val="-3"/>
          <w:sz w:val="28"/>
          <w:szCs w:val="28"/>
        </w:rPr>
      </w:pPr>
      <w:r w:rsidRPr="00567F51">
        <w:rPr>
          <w:spacing w:val="-3"/>
          <w:sz w:val="28"/>
          <w:szCs w:val="28"/>
          <w:lang w:val="uk-UA"/>
        </w:rPr>
        <w:t xml:space="preserve">     </w:t>
      </w:r>
      <w:r w:rsidRPr="00A42049">
        <w:rPr>
          <w:spacing w:val="-3"/>
          <w:sz w:val="28"/>
          <w:szCs w:val="28"/>
        </w:rPr>
        <w:t>Вперше розроблений алгоритм прогнозу перебігу ранозагоєння у осіб похил</w:t>
      </w:r>
      <w:r w:rsidRPr="00A42049">
        <w:rPr>
          <w:spacing w:val="-3"/>
          <w:sz w:val="28"/>
          <w:szCs w:val="28"/>
        </w:rPr>
        <w:t>о</w:t>
      </w:r>
      <w:r w:rsidRPr="00A42049">
        <w:rPr>
          <w:spacing w:val="-3"/>
          <w:sz w:val="28"/>
          <w:szCs w:val="28"/>
        </w:rPr>
        <w:t>го та старечого віку з використанням методів логістичного регресійного аналізу.</w:t>
      </w:r>
    </w:p>
    <w:p w:rsidR="00567F51" w:rsidRPr="00A42049" w:rsidRDefault="00567F51" w:rsidP="00567F51">
      <w:pPr>
        <w:widowControl w:val="0"/>
        <w:shd w:val="clear" w:color="auto" w:fill="FFFFFF"/>
        <w:spacing w:line="288" w:lineRule="auto"/>
        <w:ind w:right="96"/>
        <w:jc w:val="both"/>
        <w:rPr>
          <w:spacing w:val="-3"/>
          <w:sz w:val="28"/>
          <w:szCs w:val="28"/>
        </w:rPr>
      </w:pPr>
      <w:r>
        <w:rPr>
          <w:spacing w:val="-3"/>
          <w:sz w:val="28"/>
          <w:szCs w:val="28"/>
        </w:rPr>
        <w:t xml:space="preserve">     </w:t>
      </w:r>
      <w:r w:rsidRPr="00A42049">
        <w:rPr>
          <w:spacing w:val="-3"/>
          <w:sz w:val="28"/>
          <w:szCs w:val="28"/>
        </w:rPr>
        <w:t>Вперше вивчені системні та місцеві зміни активності статевих гормонів в процесі перебігу ранозагоєння у хворих похилого та старечого віку.</w:t>
      </w:r>
    </w:p>
    <w:p w:rsidR="00567F51" w:rsidRPr="00A42049" w:rsidRDefault="00567F51" w:rsidP="00567F51">
      <w:pPr>
        <w:shd w:val="clear" w:color="auto" w:fill="FFFFFF"/>
        <w:spacing w:line="288" w:lineRule="auto"/>
        <w:ind w:right="98"/>
        <w:jc w:val="both"/>
        <w:rPr>
          <w:spacing w:val="-10"/>
          <w:sz w:val="28"/>
          <w:szCs w:val="28"/>
        </w:rPr>
      </w:pPr>
      <w:r>
        <w:rPr>
          <w:spacing w:val="-3"/>
          <w:sz w:val="28"/>
          <w:szCs w:val="28"/>
        </w:rPr>
        <w:t xml:space="preserve">     </w:t>
      </w:r>
      <w:r w:rsidRPr="00A42049">
        <w:rPr>
          <w:spacing w:val="-3"/>
          <w:sz w:val="28"/>
          <w:szCs w:val="28"/>
        </w:rPr>
        <w:t>Вперше вивчена динаміка клінічних, біохімічних, патоморфологічних та мі</w:t>
      </w:r>
      <w:r w:rsidRPr="00A42049">
        <w:rPr>
          <w:spacing w:val="-3"/>
          <w:sz w:val="28"/>
          <w:szCs w:val="28"/>
        </w:rPr>
        <w:t>к</w:t>
      </w:r>
      <w:r w:rsidRPr="00A42049">
        <w:rPr>
          <w:spacing w:val="-3"/>
          <w:sz w:val="28"/>
          <w:szCs w:val="28"/>
        </w:rPr>
        <w:t>робіологічних змін у хворих похилого та старечого віку з запально-гнійними ураженнями м'яких тканин з використанням запропонованих способів лікування.</w:t>
      </w:r>
    </w:p>
    <w:p w:rsidR="00567F51" w:rsidRPr="00A42049" w:rsidRDefault="00567F51" w:rsidP="00567F51">
      <w:pPr>
        <w:widowControl w:val="0"/>
        <w:spacing w:line="288" w:lineRule="auto"/>
        <w:ind w:firstLine="360"/>
        <w:jc w:val="both"/>
        <w:rPr>
          <w:b/>
          <w:bCs/>
          <w:sz w:val="28"/>
          <w:szCs w:val="28"/>
        </w:rPr>
      </w:pPr>
      <w:r w:rsidRPr="00A42049">
        <w:rPr>
          <w:b/>
          <w:bCs/>
          <w:sz w:val="28"/>
          <w:szCs w:val="28"/>
        </w:rPr>
        <w:t xml:space="preserve">Практичне значення одержаних результатів. </w:t>
      </w:r>
      <w:r w:rsidRPr="00A42049">
        <w:rPr>
          <w:spacing w:val="-6"/>
          <w:sz w:val="28"/>
          <w:szCs w:val="28"/>
        </w:rPr>
        <w:t>Доведена доцільність викор</w:t>
      </w:r>
      <w:r w:rsidRPr="00A42049">
        <w:rPr>
          <w:spacing w:val="-6"/>
          <w:sz w:val="28"/>
          <w:szCs w:val="28"/>
        </w:rPr>
        <w:t>и</w:t>
      </w:r>
      <w:r w:rsidRPr="00A42049">
        <w:rPr>
          <w:spacing w:val="-6"/>
          <w:sz w:val="28"/>
          <w:szCs w:val="28"/>
        </w:rPr>
        <w:t xml:space="preserve">стання естрогенів та ліпосом в комплексному лікуванні запально-гнійних уражень м'яких тканин у осіб похилого та старечого віку. </w:t>
      </w:r>
    </w:p>
    <w:p w:rsidR="00567F51" w:rsidRPr="00A42049" w:rsidRDefault="00567F51" w:rsidP="00567F51">
      <w:pPr>
        <w:widowControl w:val="0"/>
        <w:shd w:val="clear" w:color="auto" w:fill="FFFFFF"/>
        <w:spacing w:line="288" w:lineRule="auto"/>
        <w:ind w:right="96" w:firstLine="357"/>
        <w:jc w:val="both"/>
        <w:rPr>
          <w:spacing w:val="-6"/>
          <w:sz w:val="28"/>
          <w:szCs w:val="28"/>
        </w:rPr>
      </w:pPr>
      <w:r w:rsidRPr="00A42049">
        <w:rPr>
          <w:spacing w:val="-6"/>
          <w:sz w:val="28"/>
          <w:szCs w:val="28"/>
        </w:rPr>
        <w:t xml:space="preserve">Запропонований спосіб лікування </w:t>
      </w:r>
      <w:r>
        <w:rPr>
          <w:spacing w:val="-6"/>
          <w:sz w:val="28"/>
          <w:szCs w:val="28"/>
        </w:rPr>
        <w:t>запально-гнійних</w:t>
      </w:r>
      <w:r w:rsidRPr="00A42049">
        <w:rPr>
          <w:spacing w:val="-6"/>
          <w:sz w:val="28"/>
          <w:szCs w:val="28"/>
        </w:rPr>
        <w:t xml:space="preserve"> процесів м’яких тканин з використанням комбінованої естрогеноліпосомальної терапії дозволив скоротити терміни лікування хворих та прискорити процеси ранозагоєння. </w:t>
      </w:r>
    </w:p>
    <w:p w:rsidR="00567F51" w:rsidRPr="00A42049" w:rsidRDefault="00567F51" w:rsidP="00567F51">
      <w:pPr>
        <w:widowControl w:val="0"/>
        <w:shd w:val="clear" w:color="auto" w:fill="FFFFFF"/>
        <w:spacing w:line="288" w:lineRule="auto"/>
        <w:ind w:right="96" w:firstLine="357"/>
        <w:jc w:val="both"/>
        <w:rPr>
          <w:spacing w:val="-6"/>
          <w:sz w:val="28"/>
          <w:szCs w:val="28"/>
        </w:rPr>
      </w:pPr>
      <w:r w:rsidRPr="00A42049">
        <w:rPr>
          <w:spacing w:val="-6"/>
          <w:sz w:val="28"/>
          <w:szCs w:val="28"/>
        </w:rPr>
        <w:t xml:space="preserve">Розроблений алгоритм прогнозування перебігу ранозагоєння у осіб похилого та старечого віку дозволив покращити вірогідність </w:t>
      </w:r>
      <w:r>
        <w:rPr>
          <w:spacing w:val="-6"/>
          <w:sz w:val="28"/>
          <w:szCs w:val="28"/>
        </w:rPr>
        <w:t>передбача</w:t>
      </w:r>
      <w:r w:rsidRPr="00A42049">
        <w:rPr>
          <w:spacing w:val="-6"/>
          <w:sz w:val="28"/>
          <w:szCs w:val="28"/>
        </w:rPr>
        <w:t>ння результатів запал</w:t>
      </w:r>
      <w:r w:rsidRPr="00A42049">
        <w:rPr>
          <w:spacing w:val="-6"/>
          <w:sz w:val="28"/>
          <w:szCs w:val="28"/>
        </w:rPr>
        <w:t>ь</w:t>
      </w:r>
      <w:r w:rsidRPr="00A42049">
        <w:rPr>
          <w:spacing w:val="-6"/>
          <w:sz w:val="28"/>
          <w:szCs w:val="28"/>
        </w:rPr>
        <w:t xml:space="preserve">но-гнійних уражень м'яких тканин у даної категорії хворих. </w:t>
      </w:r>
    </w:p>
    <w:p w:rsidR="00567F51" w:rsidRPr="00A42049" w:rsidRDefault="00567F51" w:rsidP="00567F51">
      <w:pPr>
        <w:widowControl w:val="0"/>
        <w:spacing w:line="288" w:lineRule="auto"/>
        <w:ind w:firstLine="720"/>
        <w:jc w:val="both"/>
        <w:rPr>
          <w:b/>
          <w:bCs/>
          <w:sz w:val="28"/>
          <w:szCs w:val="28"/>
        </w:rPr>
      </w:pPr>
      <w:r w:rsidRPr="00A42049">
        <w:rPr>
          <w:b/>
          <w:bCs/>
          <w:sz w:val="28"/>
          <w:szCs w:val="28"/>
        </w:rPr>
        <w:t xml:space="preserve">Впровадження результатів дослідження в практику. </w:t>
      </w:r>
      <w:r w:rsidRPr="00A42049">
        <w:rPr>
          <w:spacing w:val="-6"/>
          <w:sz w:val="28"/>
          <w:szCs w:val="28"/>
        </w:rPr>
        <w:t>Основні теорети</w:t>
      </w:r>
      <w:r w:rsidRPr="00A42049">
        <w:rPr>
          <w:spacing w:val="-6"/>
          <w:sz w:val="28"/>
          <w:szCs w:val="28"/>
        </w:rPr>
        <w:t>ч</w:t>
      </w:r>
      <w:r w:rsidRPr="00A42049">
        <w:rPr>
          <w:spacing w:val="-6"/>
          <w:sz w:val="28"/>
          <w:szCs w:val="28"/>
        </w:rPr>
        <w:t>ні та практичні положення дисертації використовуються в лікувальній та навчал</w:t>
      </w:r>
      <w:r w:rsidRPr="00A42049">
        <w:rPr>
          <w:spacing w:val="-6"/>
          <w:sz w:val="28"/>
          <w:szCs w:val="28"/>
        </w:rPr>
        <w:t>ь</w:t>
      </w:r>
      <w:r w:rsidRPr="00A42049">
        <w:rPr>
          <w:spacing w:val="-6"/>
          <w:sz w:val="28"/>
          <w:szCs w:val="28"/>
        </w:rPr>
        <w:t xml:space="preserve">ній </w:t>
      </w:r>
      <w:r w:rsidRPr="00A42049">
        <w:rPr>
          <w:spacing w:val="-6"/>
          <w:sz w:val="28"/>
          <w:szCs w:val="28"/>
        </w:rPr>
        <w:lastRenderedPageBreak/>
        <w:t xml:space="preserve">роботі </w:t>
      </w:r>
      <w:r w:rsidRPr="00A42049">
        <w:rPr>
          <w:spacing w:val="-7"/>
          <w:sz w:val="28"/>
          <w:szCs w:val="28"/>
        </w:rPr>
        <w:t>кафедр загальної та госпітальної хірургії ВДНЗУ «Українська медична стоматологічна академія», кафедри хірургії та проктології Запорізької медичної ак</w:t>
      </w:r>
      <w:r w:rsidRPr="00A42049">
        <w:rPr>
          <w:spacing w:val="-7"/>
          <w:sz w:val="28"/>
          <w:szCs w:val="28"/>
        </w:rPr>
        <w:t>а</w:t>
      </w:r>
      <w:r w:rsidRPr="00A42049">
        <w:rPr>
          <w:spacing w:val="-7"/>
          <w:sz w:val="28"/>
          <w:szCs w:val="28"/>
        </w:rPr>
        <w:t xml:space="preserve">демії післядипломної освіти, кафедри загальної хірургії </w:t>
      </w:r>
      <w:r w:rsidRPr="00A42049">
        <w:rPr>
          <w:sz w:val="28"/>
          <w:szCs w:val="28"/>
        </w:rPr>
        <w:t>Львівського національного медичного університету ім. Данила Галицького</w:t>
      </w:r>
      <w:r>
        <w:rPr>
          <w:spacing w:val="-7"/>
          <w:sz w:val="28"/>
          <w:szCs w:val="28"/>
        </w:rPr>
        <w:t xml:space="preserve"> </w:t>
      </w:r>
      <w:r w:rsidRPr="00A42049">
        <w:rPr>
          <w:spacing w:val="-7"/>
          <w:sz w:val="28"/>
          <w:szCs w:val="28"/>
        </w:rPr>
        <w:t>та хірургічних відділень  Полта</w:t>
      </w:r>
      <w:r w:rsidRPr="00A42049">
        <w:rPr>
          <w:spacing w:val="-7"/>
          <w:sz w:val="28"/>
          <w:szCs w:val="28"/>
        </w:rPr>
        <w:t>в</w:t>
      </w:r>
      <w:r w:rsidRPr="00A42049">
        <w:rPr>
          <w:spacing w:val="-7"/>
          <w:sz w:val="28"/>
          <w:szCs w:val="28"/>
        </w:rPr>
        <w:t>ського військового гарнізонного госпіталю, 2-ї міської клінічної лікарні м.Полтави, центральної районної клінічної лікарні м. Полтави, Відділкової клінічної лікарні ст. Полтава Південної залізниці, Львівської комунальної клінічної лікарні швидкої м</w:t>
      </w:r>
      <w:r w:rsidRPr="00A42049">
        <w:rPr>
          <w:spacing w:val="-7"/>
          <w:sz w:val="28"/>
          <w:szCs w:val="28"/>
        </w:rPr>
        <w:t>е</w:t>
      </w:r>
      <w:r w:rsidRPr="00A42049">
        <w:rPr>
          <w:spacing w:val="-7"/>
          <w:sz w:val="28"/>
          <w:szCs w:val="28"/>
        </w:rPr>
        <w:t>дичної допомоги, 9-ї міської клінічної лікарні м. Запоріжжя.</w:t>
      </w:r>
    </w:p>
    <w:p w:rsidR="00567F51" w:rsidRPr="00A42049" w:rsidRDefault="00567F51" w:rsidP="00567F51">
      <w:pPr>
        <w:widowControl w:val="0"/>
        <w:spacing w:line="288" w:lineRule="auto"/>
        <w:ind w:firstLine="720"/>
        <w:jc w:val="both"/>
        <w:rPr>
          <w:b/>
          <w:bCs/>
          <w:sz w:val="28"/>
          <w:szCs w:val="28"/>
        </w:rPr>
      </w:pPr>
      <w:r w:rsidRPr="00A42049">
        <w:rPr>
          <w:b/>
          <w:bCs/>
          <w:sz w:val="28"/>
          <w:szCs w:val="28"/>
        </w:rPr>
        <w:t xml:space="preserve">Особистий внесок здобувача. </w:t>
      </w:r>
      <w:r w:rsidRPr="00A42049">
        <w:rPr>
          <w:sz w:val="28"/>
          <w:szCs w:val="28"/>
        </w:rPr>
        <w:t>Дисертантом проведений аналіз даних л</w:t>
      </w:r>
      <w:r w:rsidRPr="00A42049">
        <w:rPr>
          <w:sz w:val="28"/>
          <w:szCs w:val="28"/>
        </w:rPr>
        <w:t>і</w:t>
      </w:r>
      <w:r w:rsidRPr="00A42049">
        <w:rPr>
          <w:sz w:val="28"/>
          <w:szCs w:val="28"/>
        </w:rPr>
        <w:t>тератури за темою дисертації, обґрунтована її актуальність, сформульована м</w:t>
      </w:r>
      <w:r w:rsidRPr="00A42049">
        <w:rPr>
          <w:sz w:val="28"/>
          <w:szCs w:val="28"/>
        </w:rPr>
        <w:t>е</w:t>
      </w:r>
      <w:r w:rsidRPr="00A42049">
        <w:rPr>
          <w:sz w:val="28"/>
          <w:szCs w:val="28"/>
        </w:rPr>
        <w:t>та і задачі дослідження.</w:t>
      </w:r>
      <w:r w:rsidRPr="00A42049">
        <w:rPr>
          <w:b/>
          <w:bCs/>
          <w:sz w:val="28"/>
          <w:szCs w:val="28"/>
        </w:rPr>
        <w:t xml:space="preserve"> </w:t>
      </w:r>
      <w:r w:rsidRPr="00A42049">
        <w:rPr>
          <w:sz w:val="28"/>
          <w:szCs w:val="28"/>
        </w:rPr>
        <w:t>Автор самостійно провів аналіз та статистичну обробку отриманих результатів, сформулював основні положення та висновки дисерт</w:t>
      </w:r>
      <w:r w:rsidRPr="00A42049">
        <w:rPr>
          <w:sz w:val="28"/>
          <w:szCs w:val="28"/>
        </w:rPr>
        <w:t>а</w:t>
      </w:r>
      <w:r w:rsidRPr="00A42049">
        <w:rPr>
          <w:sz w:val="28"/>
          <w:szCs w:val="28"/>
        </w:rPr>
        <w:t>ційної роботи, підготував публікації за темою дисертації.</w:t>
      </w:r>
    </w:p>
    <w:p w:rsidR="00567F51" w:rsidRPr="00A42049" w:rsidRDefault="00567F51" w:rsidP="00567F51">
      <w:pPr>
        <w:widowControl w:val="0"/>
        <w:spacing w:line="288" w:lineRule="auto"/>
        <w:ind w:firstLine="720"/>
        <w:jc w:val="both"/>
        <w:rPr>
          <w:sz w:val="28"/>
          <w:szCs w:val="28"/>
        </w:rPr>
      </w:pPr>
      <w:r w:rsidRPr="00A42049">
        <w:rPr>
          <w:sz w:val="28"/>
          <w:szCs w:val="28"/>
        </w:rPr>
        <w:t>Дисертантом проведені експериментальні дослідження, клінічні спост</w:t>
      </w:r>
      <w:r w:rsidRPr="00A42049">
        <w:rPr>
          <w:sz w:val="28"/>
          <w:szCs w:val="28"/>
        </w:rPr>
        <w:t>е</w:t>
      </w:r>
      <w:r w:rsidRPr="00A42049">
        <w:rPr>
          <w:sz w:val="28"/>
          <w:szCs w:val="28"/>
        </w:rPr>
        <w:t>реження, оцінка та трактовка результатів лабораторних та патоморфологічних аналізів. Матеріал для патоморфологічних досліджень зібраний автором особ</w:t>
      </w:r>
      <w:r w:rsidRPr="00A42049">
        <w:rPr>
          <w:sz w:val="28"/>
          <w:szCs w:val="28"/>
        </w:rPr>
        <w:t>и</w:t>
      </w:r>
      <w:r w:rsidRPr="00A42049">
        <w:rPr>
          <w:sz w:val="28"/>
          <w:szCs w:val="28"/>
        </w:rPr>
        <w:t xml:space="preserve">сто. </w:t>
      </w:r>
    </w:p>
    <w:p w:rsidR="00567F51" w:rsidRPr="00A42049" w:rsidRDefault="00567F51" w:rsidP="00567F51">
      <w:pPr>
        <w:widowControl w:val="0"/>
        <w:spacing w:line="288" w:lineRule="auto"/>
        <w:ind w:firstLine="720"/>
        <w:jc w:val="both"/>
        <w:rPr>
          <w:sz w:val="28"/>
          <w:szCs w:val="28"/>
        </w:rPr>
      </w:pPr>
      <w:r w:rsidRPr="00A42049">
        <w:rPr>
          <w:sz w:val="28"/>
          <w:szCs w:val="28"/>
        </w:rPr>
        <w:t>Самостійно автором в клініці апробована методика комплексного лік</w:t>
      </w:r>
      <w:r w:rsidRPr="00A42049">
        <w:rPr>
          <w:sz w:val="28"/>
          <w:szCs w:val="28"/>
        </w:rPr>
        <w:t>у</w:t>
      </w:r>
      <w:r w:rsidRPr="00A42049">
        <w:rPr>
          <w:sz w:val="28"/>
          <w:szCs w:val="28"/>
        </w:rPr>
        <w:t>вання запально-гнійних уражень м'яких тканин у осіб похилого та старечого в</w:t>
      </w:r>
      <w:r w:rsidRPr="00A42049">
        <w:rPr>
          <w:sz w:val="28"/>
          <w:szCs w:val="28"/>
        </w:rPr>
        <w:t>і</w:t>
      </w:r>
      <w:r w:rsidRPr="00A42049">
        <w:rPr>
          <w:sz w:val="28"/>
          <w:szCs w:val="28"/>
        </w:rPr>
        <w:t>ку з використанням комбінованої естрогеноліпосомальної терапії та алгоритм прогнозування перебігу даної патології</w:t>
      </w:r>
      <w:r>
        <w:rPr>
          <w:sz w:val="28"/>
          <w:szCs w:val="28"/>
        </w:rPr>
        <w:t>.</w:t>
      </w:r>
    </w:p>
    <w:p w:rsidR="00567F51" w:rsidRPr="00A42049" w:rsidRDefault="00567F51" w:rsidP="00567F51">
      <w:pPr>
        <w:widowControl w:val="0"/>
        <w:spacing w:line="288" w:lineRule="auto"/>
        <w:ind w:firstLine="720"/>
        <w:jc w:val="both"/>
        <w:rPr>
          <w:sz w:val="28"/>
          <w:szCs w:val="28"/>
        </w:rPr>
      </w:pPr>
      <w:r w:rsidRPr="00A42049">
        <w:rPr>
          <w:sz w:val="28"/>
          <w:szCs w:val="28"/>
        </w:rPr>
        <w:t>Наукові положення і результати дисертації розроблені та отримані авт</w:t>
      </w:r>
      <w:r w:rsidRPr="00A42049">
        <w:rPr>
          <w:sz w:val="28"/>
          <w:szCs w:val="28"/>
        </w:rPr>
        <w:t>о</w:t>
      </w:r>
      <w:r w:rsidRPr="00A42049">
        <w:rPr>
          <w:sz w:val="28"/>
          <w:szCs w:val="28"/>
        </w:rPr>
        <w:t>ром особисто. В патентах, розроблених у співавторстві, участь дисертанта п</w:t>
      </w:r>
      <w:r w:rsidRPr="00A42049">
        <w:rPr>
          <w:sz w:val="28"/>
          <w:szCs w:val="28"/>
        </w:rPr>
        <w:t>о</w:t>
      </w:r>
      <w:r w:rsidRPr="00A42049">
        <w:rPr>
          <w:sz w:val="28"/>
          <w:szCs w:val="28"/>
        </w:rPr>
        <w:t>лягає у визначенні ідеї, розробці способу, оформлені патентів.</w:t>
      </w:r>
    </w:p>
    <w:p w:rsidR="00567F51" w:rsidRPr="00A42049" w:rsidRDefault="00567F51" w:rsidP="00567F51">
      <w:pPr>
        <w:widowControl w:val="0"/>
        <w:spacing w:line="288" w:lineRule="auto"/>
        <w:ind w:firstLine="720"/>
        <w:jc w:val="both"/>
        <w:rPr>
          <w:b/>
          <w:bCs/>
          <w:sz w:val="28"/>
          <w:szCs w:val="28"/>
        </w:rPr>
      </w:pPr>
      <w:r w:rsidRPr="00A42049">
        <w:rPr>
          <w:b/>
          <w:bCs/>
          <w:sz w:val="28"/>
          <w:szCs w:val="28"/>
        </w:rPr>
        <w:t xml:space="preserve">Апробація результатів дисертації. </w:t>
      </w:r>
      <w:r w:rsidRPr="00A42049">
        <w:rPr>
          <w:sz w:val="28"/>
          <w:szCs w:val="28"/>
        </w:rPr>
        <w:t xml:space="preserve">Основні положення дисертації були викладені та обговорені на Всеукраїнській науково-практичній та навчально-методичній конференції «Фундаментальні науки - хірургії» (ІІІ Скліфософські читання) (Полтава, 5-6 квітня 2007р.), «Інноваційні технології в хірургії» (ІУ Скліфософські читання) (Полтава, 10-11 квітня 2008р.); науково-практичній конференції з міжнародною участю </w:t>
      </w:r>
      <w:r w:rsidRPr="00A16FB8">
        <w:rPr>
          <w:sz w:val="28"/>
          <w:szCs w:val="28"/>
        </w:rPr>
        <w:t>«Актуальні питання сучасної хірургії» (К</w:t>
      </w:r>
      <w:r w:rsidRPr="00A16FB8">
        <w:rPr>
          <w:sz w:val="28"/>
          <w:szCs w:val="28"/>
        </w:rPr>
        <w:t>и</w:t>
      </w:r>
      <w:r w:rsidRPr="00A16FB8">
        <w:rPr>
          <w:sz w:val="28"/>
          <w:szCs w:val="28"/>
        </w:rPr>
        <w:t>їв, 20-21 листопада 2008р.); Всеукраїнській науковій конференції молодих уч</w:t>
      </w:r>
      <w:r w:rsidRPr="00A16FB8">
        <w:rPr>
          <w:sz w:val="28"/>
          <w:szCs w:val="28"/>
        </w:rPr>
        <w:t>е</w:t>
      </w:r>
      <w:r w:rsidRPr="00A16FB8">
        <w:rPr>
          <w:sz w:val="28"/>
          <w:szCs w:val="28"/>
        </w:rPr>
        <w:t>них «Медична наука - 2008» (Полтава, 10-11 грудня 2008р); науково-практичній конференції за участю міжнародних спеціалістів «Рани м'яких тк</w:t>
      </w:r>
      <w:r w:rsidRPr="00A16FB8">
        <w:rPr>
          <w:sz w:val="28"/>
          <w:szCs w:val="28"/>
        </w:rPr>
        <w:t>а</w:t>
      </w:r>
      <w:r w:rsidRPr="00A16FB8">
        <w:rPr>
          <w:sz w:val="28"/>
          <w:szCs w:val="28"/>
        </w:rPr>
        <w:t xml:space="preserve">нин. Ранні </w:t>
      </w:r>
      <w:r w:rsidRPr="00A16FB8">
        <w:rPr>
          <w:sz w:val="28"/>
          <w:szCs w:val="28"/>
        </w:rPr>
        <w:lastRenderedPageBreak/>
        <w:t>післяопераційні ускладнення» (Київ, 18-19 грудня 2008р.), науково-практичній конференції «Актуальні питання невідкладної хірургії» (Харків, 1-3 квітня 2009р.), Всеукраїнській науково-практичній та навчально-методичній конференції «Інноваційні технології в хірургі» (</w:t>
      </w:r>
      <w:r w:rsidRPr="00A42049">
        <w:rPr>
          <w:sz w:val="28"/>
          <w:szCs w:val="28"/>
          <w:lang w:val="en-US"/>
        </w:rPr>
        <w:t>V</w:t>
      </w:r>
      <w:r w:rsidRPr="00A16FB8">
        <w:rPr>
          <w:sz w:val="28"/>
          <w:szCs w:val="28"/>
        </w:rPr>
        <w:t xml:space="preserve"> Скліфософські читання) (Полтава, 9-10 квітня 2009р.), ІІІ Українській науково-практичній конференції «Актуальні проблеми хірургії» (Донецьк-Святогірськ, 13-15 травня 2009р.).</w:t>
      </w:r>
    </w:p>
    <w:p w:rsidR="00567F51" w:rsidRPr="00A42049" w:rsidRDefault="00567F51" w:rsidP="00567F51">
      <w:pPr>
        <w:pStyle w:val="affffd"/>
      </w:pPr>
      <w:r w:rsidRPr="00A42049">
        <w:rPr>
          <w:b/>
          <w:bCs/>
        </w:rPr>
        <w:t xml:space="preserve">Публікації. </w:t>
      </w:r>
      <w:r w:rsidRPr="00A42049">
        <w:t xml:space="preserve">Проблематику та основні положення дисертації викладено в 12 наукових працях, із них 4 - у фахових </w:t>
      </w:r>
      <w:r>
        <w:t xml:space="preserve">наукових </w:t>
      </w:r>
      <w:r w:rsidRPr="00A42049">
        <w:t xml:space="preserve">журналах, зареєстрованих ВАК України та 8 - в </w:t>
      </w:r>
      <w:r>
        <w:t>матеріалах</w:t>
      </w:r>
      <w:r w:rsidRPr="00A42049">
        <w:t xml:space="preserve"> конференцій (усі в виданнях рекомендованих ВАК України). Отримано 2 деклараційних патенти України на корисну модель. Зі списку опублікованих по темі дисертації робіт – 3 написані особисто, 9 – у співавторстві.</w:t>
      </w:r>
    </w:p>
    <w:p w:rsidR="00567F51" w:rsidRPr="00A42049" w:rsidRDefault="00567F51" w:rsidP="00567F51">
      <w:pPr>
        <w:widowControl w:val="0"/>
        <w:spacing w:line="288" w:lineRule="auto"/>
        <w:ind w:firstLine="720"/>
        <w:jc w:val="both"/>
        <w:rPr>
          <w:sz w:val="28"/>
          <w:szCs w:val="28"/>
        </w:rPr>
      </w:pPr>
      <w:r w:rsidRPr="00A42049">
        <w:rPr>
          <w:b/>
          <w:bCs/>
          <w:sz w:val="28"/>
          <w:szCs w:val="28"/>
        </w:rPr>
        <w:t xml:space="preserve">Обсяг і структура дисертації. </w:t>
      </w:r>
      <w:r w:rsidRPr="00A42049">
        <w:rPr>
          <w:sz w:val="28"/>
          <w:szCs w:val="28"/>
        </w:rPr>
        <w:t>Дисертація викладена на 208 сторінках машинописного тексту і складається з вступу, огляду літератури, характерист</w:t>
      </w:r>
      <w:r w:rsidRPr="00A42049">
        <w:rPr>
          <w:sz w:val="28"/>
          <w:szCs w:val="28"/>
        </w:rPr>
        <w:t>и</w:t>
      </w:r>
      <w:r w:rsidRPr="00A42049">
        <w:rPr>
          <w:sz w:val="28"/>
          <w:szCs w:val="28"/>
        </w:rPr>
        <w:t>ки об’єктів та методів дослідження, двох розділів власних досліджень, обгов</w:t>
      </w:r>
      <w:r w:rsidRPr="00A42049">
        <w:rPr>
          <w:sz w:val="28"/>
          <w:szCs w:val="28"/>
        </w:rPr>
        <w:t>о</w:t>
      </w:r>
      <w:r w:rsidRPr="00A42049">
        <w:rPr>
          <w:sz w:val="28"/>
          <w:szCs w:val="28"/>
        </w:rPr>
        <w:t>рення отриманих результатів, висновків, практичних рекомендацій, додатків (42 сторінки), списку використаної літератури. Робота ілюстрована 17 таблиц</w:t>
      </w:r>
      <w:r w:rsidRPr="00A42049">
        <w:rPr>
          <w:sz w:val="28"/>
          <w:szCs w:val="28"/>
        </w:rPr>
        <w:t>я</w:t>
      </w:r>
      <w:r w:rsidRPr="00A42049">
        <w:rPr>
          <w:sz w:val="28"/>
          <w:szCs w:val="28"/>
        </w:rPr>
        <w:t>ми, 60 малюнками. Список літератури містить 135 робіт вітчизняних авторів і 150 іноземних.</w:t>
      </w:r>
    </w:p>
    <w:p w:rsidR="00567F51" w:rsidRPr="00A42049" w:rsidRDefault="00567F51" w:rsidP="00567F51">
      <w:pPr>
        <w:spacing w:line="288" w:lineRule="auto"/>
        <w:ind w:firstLine="540"/>
        <w:jc w:val="center"/>
        <w:rPr>
          <w:b/>
          <w:bCs/>
          <w:sz w:val="28"/>
          <w:szCs w:val="28"/>
        </w:rPr>
      </w:pPr>
      <w:r w:rsidRPr="00A42049">
        <w:rPr>
          <w:b/>
          <w:bCs/>
          <w:sz w:val="28"/>
          <w:szCs w:val="28"/>
        </w:rPr>
        <w:t>ОСНОВНИЙ ЗМІСТ РОБОТИ</w:t>
      </w:r>
    </w:p>
    <w:p w:rsidR="00567F51" w:rsidRPr="00A42049" w:rsidRDefault="00567F51" w:rsidP="00567F51">
      <w:pPr>
        <w:pStyle w:val="26"/>
        <w:spacing w:after="0" w:line="288" w:lineRule="auto"/>
        <w:ind w:firstLine="567"/>
        <w:jc w:val="both"/>
        <w:rPr>
          <w:sz w:val="28"/>
          <w:szCs w:val="28"/>
        </w:rPr>
      </w:pPr>
      <w:r w:rsidRPr="00A42049">
        <w:rPr>
          <w:b/>
          <w:bCs/>
          <w:sz w:val="28"/>
          <w:szCs w:val="28"/>
        </w:rPr>
        <w:t>Матеріали та методи дослідження</w:t>
      </w:r>
      <w:r w:rsidRPr="00A42049">
        <w:rPr>
          <w:sz w:val="28"/>
          <w:szCs w:val="28"/>
        </w:rPr>
        <w:t>. З метою оцінки впливу естрогенів та фосфатиділхолінових ліпосом на перебіг запально-гнійних уражень м'яких тк</w:t>
      </w:r>
      <w:r w:rsidRPr="00A42049">
        <w:rPr>
          <w:sz w:val="28"/>
          <w:szCs w:val="28"/>
        </w:rPr>
        <w:t>а</w:t>
      </w:r>
      <w:r w:rsidRPr="00A42049">
        <w:rPr>
          <w:sz w:val="28"/>
          <w:szCs w:val="28"/>
        </w:rPr>
        <w:t>нин у осіб похилого та старечого віку та для розробки і апробації нових схем комплексного лікування цієї патології в клініці, були проведені експеримент</w:t>
      </w:r>
      <w:r w:rsidRPr="00A42049">
        <w:rPr>
          <w:sz w:val="28"/>
          <w:szCs w:val="28"/>
        </w:rPr>
        <w:t>а</w:t>
      </w:r>
      <w:r w:rsidRPr="00A42049">
        <w:rPr>
          <w:sz w:val="28"/>
          <w:szCs w:val="28"/>
        </w:rPr>
        <w:t>льні дослідження.</w:t>
      </w:r>
    </w:p>
    <w:p w:rsidR="00567F51" w:rsidRPr="00A42049" w:rsidRDefault="00567F51" w:rsidP="00567F51">
      <w:pPr>
        <w:spacing w:line="288" w:lineRule="auto"/>
        <w:ind w:right="-6" w:firstLine="720"/>
        <w:jc w:val="both"/>
        <w:rPr>
          <w:sz w:val="28"/>
          <w:szCs w:val="28"/>
        </w:rPr>
      </w:pPr>
      <w:r w:rsidRPr="00A42049">
        <w:rPr>
          <w:sz w:val="28"/>
          <w:szCs w:val="28"/>
        </w:rPr>
        <w:t>Експериментальна частина роботи виконана на базі акредитованої експ</w:t>
      </w:r>
      <w:r w:rsidRPr="00A42049">
        <w:rPr>
          <w:sz w:val="28"/>
          <w:szCs w:val="28"/>
        </w:rPr>
        <w:t>е</w:t>
      </w:r>
      <w:r w:rsidRPr="00A42049">
        <w:rPr>
          <w:sz w:val="28"/>
          <w:szCs w:val="28"/>
        </w:rPr>
        <w:t>риментально - біологічної клініки ВДНЗУ «УМСА» та віварію Полтавської державної аграрної академії на 21 вівці сокільської породи,  нерепродуктивного віку, масою  40 - 50 кг. Розподіл експериментальних тварин по групам дослідів представлений в таблиці 1.</w:t>
      </w:r>
    </w:p>
    <w:p w:rsidR="00567F51" w:rsidRPr="00A42049" w:rsidRDefault="00567F51" w:rsidP="00567F51">
      <w:pPr>
        <w:spacing w:line="288" w:lineRule="auto"/>
        <w:jc w:val="right"/>
        <w:rPr>
          <w:sz w:val="28"/>
          <w:szCs w:val="28"/>
        </w:rPr>
      </w:pPr>
      <w:r w:rsidRPr="00A42049">
        <w:rPr>
          <w:sz w:val="28"/>
          <w:szCs w:val="28"/>
        </w:rPr>
        <w:t>Таблиця 1</w:t>
      </w:r>
    </w:p>
    <w:p w:rsidR="00567F51" w:rsidRPr="00A42049" w:rsidRDefault="00567F51" w:rsidP="00567F51">
      <w:pPr>
        <w:spacing w:line="288" w:lineRule="auto"/>
        <w:jc w:val="center"/>
        <w:rPr>
          <w:sz w:val="28"/>
          <w:szCs w:val="28"/>
        </w:rPr>
      </w:pPr>
      <w:r w:rsidRPr="00A42049">
        <w:rPr>
          <w:sz w:val="28"/>
          <w:szCs w:val="28"/>
        </w:rPr>
        <w:t>Розподіл експериментальних тварин по групам дослідів</w:t>
      </w:r>
    </w:p>
    <w:tbl>
      <w:tblPr>
        <w:tblStyle w:val="af3"/>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094"/>
        <w:gridCol w:w="5386"/>
        <w:gridCol w:w="2340"/>
      </w:tblGrid>
      <w:tr w:rsidR="00567F51" w:rsidRPr="00A42049" w:rsidTr="00F019BB">
        <w:tc>
          <w:tcPr>
            <w:tcW w:w="900"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right="-108"/>
              <w:rPr>
                <w:sz w:val="28"/>
                <w:szCs w:val="28"/>
              </w:rPr>
            </w:pPr>
            <w:r w:rsidRPr="00A42049">
              <w:rPr>
                <w:sz w:val="28"/>
                <w:szCs w:val="28"/>
              </w:rPr>
              <w:lastRenderedPageBreak/>
              <w:t>Групи</w:t>
            </w:r>
          </w:p>
        </w:tc>
        <w:tc>
          <w:tcPr>
            <w:tcW w:w="1094"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right="-98"/>
              <w:rPr>
                <w:sz w:val="28"/>
                <w:szCs w:val="28"/>
              </w:rPr>
            </w:pPr>
            <w:r w:rsidRPr="00A42049">
              <w:rPr>
                <w:sz w:val="28"/>
                <w:szCs w:val="28"/>
              </w:rPr>
              <w:t>К-сть тварин</w:t>
            </w:r>
          </w:p>
        </w:tc>
        <w:tc>
          <w:tcPr>
            <w:tcW w:w="5386"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jc w:val="center"/>
              <w:rPr>
                <w:sz w:val="28"/>
                <w:szCs w:val="28"/>
              </w:rPr>
            </w:pPr>
            <w:r w:rsidRPr="00A42049">
              <w:rPr>
                <w:sz w:val="28"/>
                <w:szCs w:val="28"/>
              </w:rPr>
              <w:t>Експериментальний вплив</w:t>
            </w:r>
          </w:p>
        </w:tc>
        <w:tc>
          <w:tcPr>
            <w:tcW w:w="2340"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jc w:val="center"/>
              <w:rPr>
                <w:sz w:val="28"/>
                <w:szCs w:val="28"/>
              </w:rPr>
            </w:pPr>
            <w:r w:rsidRPr="00A42049">
              <w:rPr>
                <w:sz w:val="28"/>
                <w:szCs w:val="28"/>
              </w:rPr>
              <w:t>Методи досл</w:t>
            </w:r>
            <w:r w:rsidRPr="00A42049">
              <w:rPr>
                <w:sz w:val="28"/>
                <w:szCs w:val="28"/>
              </w:rPr>
              <w:t>і</w:t>
            </w:r>
            <w:r w:rsidRPr="00A42049">
              <w:rPr>
                <w:sz w:val="28"/>
                <w:szCs w:val="28"/>
              </w:rPr>
              <w:t>джень</w:t>
            </w:r>
          </w:p>
        </w:tc>
      </w:tr>
      <w:tr w:rsidR="00567F51" w:rsidRPr="00A42049" w:rsidTr="00F019BB">
        <w:tc>
          <w:tcPr>
            <w:tcW w:w="900"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right="-108"/>
              <w:jc w:val="center"/>
              <w:rPr>
                <w:sz w:val="28"/>
                <w:szCs w:val="28"/>
              </w:rPr>
            </w:pPr>
            <w:r w:rsidRPr="00A42049">
              <w:rPr>
                <w:sz w:val="28"/>
                <w:szCs w:val="28"/>
              </w:rPr>
              <w:t>1</w:t>
            </w:r>
          </w:p>
        </w:tc>
        <w:tc>
          <w:tcPr>
            <w:tcW w:w="1094"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right="-98"/>
              <w:jc w:val="center"/>
              <w:rPr>
                <w:sz w:val="28"/>
                <w:szCs w:val="28"/>
              </w:rPr>
            </w:pPr>
            <w:r w:rsidRPr="00A42049">
              <w:rPr>
                <w:sz w:val="28"/>
                <w:szCs w:val="28"/>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jc w:val="center"/>
              <w:rPr>
                <w:sz w:val="28"/>
                <w:szCs w:val="28"/>
              </w:rPr>
            </w:pPr>
            <w:r w:rsidRPr="00A42049">
              <w:rPr>
                <w:sz w:val="28"/>
                <w:szCs w:val="28"/>
              </w:rPr>
              <w:t>3</w:t>
            </w:r>
          </w:p>
        </w:tc>
        <w:tc>
          <w:tcPr>
            <w:tcW w:w="2340"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jc w:val="center"/>
              <w:rPr>
                <w:sz w:val="28"/>
                <w:szCs w:val="28"/>
              </w:rPr>
            </w:pPr>
            <w:r w:rsidRPr="00A42049">
              <w:rPr>
                <w:sz w:val="28"/>
                <w:szCs w:val="28"/>
              </w:rPr>
              <w:t>4</w:t>
            </w:r>
          </w:p>
        </w:tc>
      </w:tr>
      <w:tr w:rsidR="00567F51" w:rsidRPr="00A42049" w:rsidTr="00F019BB">
        <w:trPr>
          <w:trHeight w:val="2160"/>
        </w:trPr>
        <w:tc>
          <w:tcPr>
            <w:tcW w:w="900"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jc w:val="center"/>
              <w:rPr>
                <w:sz w:val="28"/>
                <w:szCs w:val="28"/>
              </w:rPr>
            </w:pPr>
            <w:r w:rsidRPr="00A42049">
              <w:rPr>
                <w:sz w:val="28"/>
                <w:szCs w:val="28"/>
              </w:rPr>
              <w:t>Ко</w:t>
            </w:r>
            <w:r w:rsidRPr="00A42049">
              <w:rPr>
                <w:sz w:val="28"/>
                <w:szCs w:val="28"/>
              </w:rPr>
              <w:t>н</w:t>
            </w:r>
            <w:r w:rsidRPr="00A42049">
              <w:rPr>
                <w:sz w:val="28"/>
                <w:szCs w:val="28"/>
              </w:rPr>
              <w:t>тр</w:t>
            </w:r>
            <w:r>
              <w:rPr>
                <w:sz w:val="28"/>
                <w:szCs w:val="28"/>
              </w:rPr>
              <w:t>о</w:t>
            </w:r>
            <w:r w:rsidRPr="00A42049">
              <w:rPr>
                <w:sz w:val="28"/>
                <w:szCs w:val="28"/>
              </w:rPr>
              <w:t>льна</w:t>
            </w:r>
          </w:p>
        </w:tc>
        <w:tc>
          <w:tcPr>
            <w:tcW w:w="1094"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jc w:val="center"/>
              <w:rPr>
                <w:sz w:val="28"/>
                <w:szCs w:val="28"/>
              </w:rPr>
            </w:pPr>
            <w:r w:rsidRPr="00A42049">
              <w:rPr>
                <w:sz w:val="28"/>
                <w:szCs w:val="28"/>
              </w:rPr>
              <w:t>3</w:t>
            </w:r>
          </w:p>
          <w:p w:rsidR="00567F51" w:rsidRPr="00A42049" w:rsidRDefault="00567F51" w:rsidP="00F019BB">
            <w:pPr>
              <w:spacing w:line="288" w:lineRule="auto"/>
              <w:jc w:val="center"/>
              <w:rPr>
                <w:sz w:val="28"/>
                <w:szCs w:val="28"/>
              </w:rPr>
            </w:pPr>
            <w:r w:rsidRPr="00A42049">
              <w:rPr>
                <w:sz w:val="28"/>
                <w:szCs w:val="28"/>
              </w:rPr>
              <w:t>тварин</w:t>
            </w:r>
          </w:p>
        </w:tc>
        <w:tc>
          <w:tcPr>
            <w:tcW w:w="5386"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right="-288"/>
              <w:rPr>
                <w:sz w:val="28"/>
                <w:szCs w:val="28"/>
              </w:rPr>
            </w:pPr>
            <w:r w:rsidRPr="00A42049">
              <w:rPr>
                <w:sz w:val="28"/>
                <w:szCs w:val="28"/>
              </w:rPr>
              <w:t xml:space="preserve">Моделювання </w:t>
            </w:r>
            <w:r>
              <w:rPr>
                <w:sz w:val="28"/>
                <w:szCs w:val="28"/>
              </w:rPr>
              <w:t xml:space="preserve">запально-гнійного </w:t>
            </w:r>
            <w:r w:rsidRPr="00A42049">
              <w:rPr>
                <w:sz w:val="28"/>
                <w:szCs w:val="28"/>
              </w:rPr>
              <w:t>ранового процесу м’яких тк</w:t>
            </w:r>
            <w:r>
              <w:rPr>
                <w:sz w:val="28"/>
                <w:szCs w:val="28"/>
              </w:rPr>
              <w:t>а</w:t>
            </w:r>
            <w:r w:rsidRPr="00A42049">
              <w:rPr>
                <w:sz w:val="28"/>
                <w:szCs w:val="28"/>
              </w:rPr>
              <w:t>нин,</w:t>
            </w:r>
            <w:r>
              <w:rPr>
                <w:sz w:val="28"/>
                <w:szCs w:val="28"/>
              </w:rPr>
              <w:t xml:space="preserve"> </w:t>
            </w:r>
            <w:r w:rsidRPr="00A42049">
              <w:rPr>
                <w:sz w:val="28"/>
                <w:szCs w:val="28"/>
              </w:rPr>
              <w:t xml:space="preserve">загальноприйняте </w:t>
            </w:r>
            <w:r>
              <w:rPr>
                <w:sz w:val="28"/>
                <w:szCs w:val="28"/>
              </w:rPr>
              <w:t xml:space="preserve">  </w:t>
            </w:r>
            <w:r w:rsidRPr="00A42049">
              <w:rPr>
                <w:sz w:val="28"/>
                <w:szCs w:val="28"/>
              </w:rPr>
              <w:t>лікування</w:t>
            </w:r>
          </w:p>
        </w:tc>
        <w:tc>
          <w:tcPr>
            <w:tcW w:w="2340" w:type="dxa"/>
            <w:tcBorders>
              <w:top w:val="single" w:sz="4" w:space="0" w:color="000000"/>
              <w:left w:val="single" w:sz="4" w:space="0" w:color="000000"/>
              <w:bottom w:val="single" w:sz="4" w:space="0" w:color="auto"/>
              <w:right w:val="single" w:sz="4" w:space="0" w:color="000000"/>
            </w:tcBorders>
            <w:vAlign w:val="center"/>
          </w:tcPr>
          <w:p w:rsidR="00567F51" w:rsidRPr="00A42049" w:rsidRDefault="00567F51" w:rsidP="00F019BB">
            <w:pPr>
              <w:spacing w:line="288" w:lineRule="auto"/>
              <w:ind w:left="-108" w:right="-108"/>
              <w:jc w:val="center"/>
              <w:rPr>
                <w:sz w:val="28"/>
                <w:szCs w:val="28"/>
              </w:rPr>
            </w:pPr>
            <w:r w:rsidRPr="00A42049">
              <w:rPr>
                <w:sz w:val="28"/>
                <w:szCs w:val="28"/>
              </w:rPr>
              <w:t>Цитологічні, пат</w:t>
            </w:r>
            <w:r w:rsidRPr="00A42049">
              <w:rPr>
                <w:sz w:val="28"/>
                <w:szCs w:val="28"/>
              </w:rPr>
              <w:t>о</w:t>
            </w:r>
            <w:r w:rsidRPr="00A42049">
              <w:rPr>
                <w:sz w:val="28"/>
                <w:szCs w:val="28"/>
              </w:rPr>
              <w:t>морфологічні, бі</w:t>
            </w:r>
            <w:r w:rsidRPr="00A42049">
              <w:rPr>
                <w:sz w:val="28"/>
                <w:szCs w:val="28"/>
              </w:rPr>
              <w:t>о</w:t>
            </w:r>
            <w:r w:rsidRPr="00A42049">
              <w:rPr>
                <w:sz w:val="28"/>
                <w:szCs w:val="28"/>
              </w:rPr>
              <w:t>хімічні</w:t>
            </w:r>
            <w:r>
              <w:rPr>
                <w:sz w:val="28"/>
                <w:szCs w:val="28"/>
              </w:rPr>
              <w:t>,</w:t>
            </w:r>
            <w:r w:rsidRPr="00A42049">
              <w:rPr>
                <w:sz w:val="28"/>
                <w:szCs w:val="28"/>
              </w:rPr>
              <w:t xml:space="preserve"> мікробі</w:t>
            </w:r>
            <w:r w:rsidRPr="00A42049">
              <w:rPr>
                <w:sz w:val="28"/>
                <w:szCs w:val="28"/>
              </w:rPr>
              <w:t>о</w:t>
            </w:r>
            <w:r w:rsidRPr="00A42049">
              <w:rPr>
                <w:sz w:val="28"/>
                <w:szCs w:val="28"/>
              </w:rPr>
              <w:t>логічні, планіме</w:t>
            </w:r>
            <w:r w:rsidRPr="00A42049">
              <w:rPr>
                <w:sz w:val="28"/>
                <w:szCs w:val="28"/>
              </w:rPr>
              <w:t>т</w:t>
            </w:r>
            <w:r w:rsidRPr="00A42049">
              <w:rPr>
                <w:sz w:val="28"/>
                <w:szCs w:val="28"/>
              </w:rPr>
              <w:t>р</w:t>
            </w:r>
            <w:r>
              <w:rPr>
                <w:sz w:val="28"/>
                <w:szCs w:val="28"/>
              </w:rPr>
              <w:t>ичний</w:t>
            </w:r>
          </w:p>
        </w:tc>
      </w:tr>
    </w:tbl>
    <w:p w:rsidR="00567F51" w:rsidRPr="00A42049" w:rsidRDefault="00567F51" w:rsidP="00567F51">
      <w:pPr>
        <w:spacing w:line="288" w:lineRule="auto"/>
        <w:jc w:val="right"/>
        <w:rPr>
          <w:sz w:val="28"/>
          <w:szCs w:val="28"/>
        </w:rPr>
      </w:pPr>
      <w:r w:rsidRPr="00A42049">
        <w:rPr>
          <w:sz w:val="28"/>
          <w:szCs w:val="28"/>
        </w:rPr>
        <w:t>Продовження таблиці 1</w:t>
      </w:r>
    </w:p>
    <w:tbl>
      <w:tblPr>
        <w:tblStyle w:val="af3"/>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60"/>
        <w:gridCol w:w="1094"/>
        <w:gridCol w:w="5386"/>
        <w:gridCol w:w="2340"/>
      </w:tblGrid>
      <w:tr w:rsidR="00567F51" w:rsidRPr="00A42049" w:rsidTr="00F019BB">
        <w:tc>
          <w:tcPr>
            <w:tcW w:w="900" w:type="dxa"/>
            <w:gridSpan w:val="2"/>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jc w:val="center"/>
              <w:rPr>
                <w:sz w:val="28"/>
                <w:szCs w:val="28"/>
              </w:rPr>
            </w:pPr>
            <w:r w:rsidRPr="00A42049">
              <w:rPr>
                <w:sz w:val="28"/>
                <w:szCs w:val="28"/>
              </w:rPr>
              <w:t>1</w:t>
            </w:r>
          </w:p>
        </w:tc>
        <w:tc>
          <w:tcPr>
            <w:tcW w:w="1094"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right="-108"/>
              <w:jc w:val="center"/>
              <w:rPr>
                <w:sz w:val="28"/>
                <w:szCs w:val="28"/>
              </w:rPr>
            </w:pPr>
            <w:r w:rsidRPr="00A42049">
              <w:rPr>
                <w:sz w:val="28"/>
                <w:szCs w:val="28"/>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left="-118" w:right="-108"/>
              <w:jc w:val="center"/>
              <w:rPr>
                <w:sz w:val="28"/>
                <w:szCs w:val="28"/>
              </w:rPr>
            </w:pPr>
            <w:r w:rsidRPr="00A42049">
              <w:rPr>
                <w:sz w:val="28"/>
                <w:szCs w:val="28"/>
              </w:rPr>
              <w:t>3</w:t>
            </w:r>
          </w:p>
        </w:tc>
        <w:tc>
          <w:tcPr>
            <w:tcW w:w="2340" w:type="dxa"/>
            <w:tcBorders>
              <w:top w:val="single" w:sz="4" w:space="0" w:color="auto"/>
              <w:left w:val="single" w:sz="4" w:space="0" w:color="000000"/>
              <w:bottom w:val="single" w:sz="4" w:space="0" w:color="auto"/>
              <w:right w:val="single" w:sz="4" w:space="0" w:color="000000"/>
            </w:tcBorders>
          </w:tcPr>
          <w:p w:rsidR="00567F51" w:rsidRPr="00A42049" w:rsidRDefault="00567F51" w:rsidP="00F019BB">
            <w:pPr>
              <w:spacing w:line="288" w:lineRule="auto"/>
              <w:ind w:left="-119"/>
              <w:jc w:val="center"/>
              <w:rPr>
                <w:sz w:val="28"/>
                <w:szCs w:val="28"/>
              </w:rPr>
            </w:pPr>
            <w:r w:rsidRPr="00A42049">
              <w:rPr>
                <w:sz w:val="28"/>
                <w:szCs w:val="28"/>
              </w:rPr>
              <w:t>4</w:t>
            </w:r>
          </w:p>
        </w:tc>
      </w:tr>
      <w:tr w:rsidR="00567F51" w:rsidRPr="00A42049" w:rsidTr="00F019BB">
        <w:tc>
          <w:tcPr>
            <w:tcW w:w="54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67F51" w:rsidRPr="00A42049" w:rsidRDefault="00567F51" w:rsidP="00F019BB">
            <w:pPr>
              <w:keepNext/>
              <w:widowControl w:val="0"/>
              <w:spacing w:line="288" w:lineRule="auto"/>
              <w:ind w:left="113" w:right="113"/>
              <w:jc w:val="center"/>
              <w:rPr>
                <w:sz w:val="28"/>
                <w:szCs w:val="28"/>
              </w:rPr>
            </w:pPr>
            <w:r w:rsidRPr="00A42049">
              <w:rPr>
                <w:sz w:val="28"/>
                <w:szCs w:val="28"/>
              </w:rPr>
              <w:t>Дослідні</w:t>
            </w:r>
          </w:p>
        </w:tc>
        <w:tc>
          <w:tcPr>
            <w:tcW w:w="360"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jc w:val="center"/>
              <w:rPr>
                <w:sz w:val="28"/>
                <w:szCs w:val="28"/>
              </w:rPr>
            </w:pPr>
            <w:r w:rsidRPr="00A42049">
              <w:rPr>
                <w:sz w:val="28"/>
                <w:szCs w:val="28"/>
              </w:rPr>
              <w:t>1</w:t>
            </w:r>
          </w:p>
        </w:tc>
        <w:tc>
          <w:tcPr>
            <w:tcW w:w="1094"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right="-108"/>
              <w:jc w:val="center"/>
              <w:rPr>
                <w:sz w:val="28"/>
                <w:szCs w:val="28"/>
              </w:rPr>
            </w:pPr>
            <w:r w:rsidRPr="00A42049">
              <w:rPr>
                <w:sz w:val="28"/>
                <w:szCs w:val="28"/>
              </w:rPr>
              <w:t>6</w:t>
            </w:r>
          </w:p>
          <w:p w:rsidR="00567F51" w:rsidRPr="00A42049" w:rsidRDefault="00567F51" w:rsidP="00F019BB">
            <w:pPr>
              <w:spacing w:line="288" w:lineRule="auto"/>
              <w:jc w:val="center"/>
              <w:rPr>
                <w:sz w:val="28"/>
                <w:szCs w:val="28"/>
              </w:rPr>
            </w:pPr>
            <w:r w:rsidRPr="00A42049">
              <w:rPr>
                <w:sz w:val="28"/>
                <w:szCs w:val="28"/>
              </w:rPr>
              <w:t>тварин</w:t>
            </w:r>
          </w:p>
        </w:tc>
        <w:tc>
          <w:tcPr>
            <w:tcW w:w="5386"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left="-118" w:right="-108"/>
              <w:jc w:val="center"/>
              <w:rPr>
                <w:sz w:val="28"/>
                <w:szCs w:val="28"/>
              </w:rPr>
            </w:pPr>
            <w:r w:rsidRPr="00A42049">
              <w:rPr>
                <w:sz w:val="28"/>
                <w:szCs w:val="28"/>
              </w:rPr>
              <w:t xml:space="preserve">Моделювання </w:t>
            </w:r>
            <w:r>
              <w:rPr>
                <w:sz w:val="28"/>
                <w:szCs w:val="28"/>
              </w:rPr>
              <w:t xml:space="preserve">запально-гнійного </w:t>
            </w:r>
            <w:r w:rsidRPr="00A42049">
              <w:rPr>
                <w:sz w:val="28"/>
                <w:szCs w:val="28"/>
              </w:rPr>
              <w:t>ранового процесу м'яких тканин, загальноприйняте лікування + паравульнарне трансдермальне введення естрогенів («Дівігель»)</w:t>
            </w:r>
          </w:p>
        </w:tc>
        <w:tc>
          <w:tcPr>
            <w:tcW w:w="2340" w:type="dxa"/>
            <w:vMerge w:val="restart"/>
            <w:tcBorders>
              <w:top w:val="single" w:sz="4" w:space="0" w:color="auto"/>
              <w:left w:val="single" w:sz="4" w:space="0" w:color="000000"/>
              <w:bottom w:val="single" w:sz="4" w:space="0" w:color="000000"/>
              <w:right w:val="single" w:sz="4" w:space="0" w:color="000000"/>
            </w:tcBorders>
            <w:vAlign w:val="center"/>
          </w:tcPr>
          <w:p w:rsidR="00567F51" w:rsidRPr="00A42049" w:rsidRDefault="00567F51" w:rsidP="00F019BB">
            <w:pPr>
              <w:spacing w:line="288" w:lineRule="auto"/>
              <w:ind w:left="-119"/>
              <w:jc w:val="center"/>
              <w:rPr>
                <w:sz w:val="28"/>
                <w:szCs w:val="28"/>
              </w:rPr>
            </w:pPr>
            <w:r w:rsidRPr="00A42049">
              <w:rPr>
                <w:sz w:val="28"/>
                <w:szCs w:val="28"/>
              </w:rPr>
              <w:t>Цитологічні, п</w:t>
            </w:r>
            <w:r w:rsidRPr="00A42049">
              <w:rPr>
                <w:sz w:val="28"/>
                <w:szCs w:val="28"/>
              </w:rPr>
              <w:t>а</w:t>
            </w:r>
            <w:r w:rsidRPr="00A42049">
              <w:rPr>
                <w:sz w:val="28"/>
                <w:szCs w:val="28"/>
              </w:rPr>
              <w:t>томорфологічні, біохімічні</w:t>
            </w:r>
            <w:r>
              <w:rPr>
                <w:sz w:val="28"/>
                <w:szCs w:val="28"/>
              </w:rPr>
              <w:t>,</w:t>
            </w:r>
            <w:r w:rsidRPr="00A42049">
              <w:rPr>
                <w:sz w:val="28"/>
                <w:szCs w:val="28"/>
              </w:rPr>
              <w:t xml:space="preserve"> мікр</w:t>
            </w:r>
            <w:r w:rsidRPr="00A42049">
              <w:rPr>
                <w:sz w:val="28"/>
                <w:szCs w:val="28"/>
              </w:rPr>
              <w:t>о</w:t>
            </w:r>
            <w:r>
              <w:rPr>
                <w:sz w:val="28"/>
                <w:szCs w:val="28"/>
              </w:rPr>
              <w:t>біологічні,</w:t>
            </w:r>
            <w:r w:rsidRPr="00A42049">
              <w:rPr>
                <w:sz w:val="28"/>
                <w:szCs w:val="28"/>
              </w:rPr>
              <w:t xml:space="preserve"> план</w:t>
            </w:r>
            <w:r w:rsidRPr="00A42049">
              <w:rPr>
                <w:sz w:val="28"/>
                <w:szCs w:val="28"/>
              </w:rPr>
              <w:t>і</w:t>
            </w:r>
            <w:r w:rsidRPr="00A42049">
              <w:rPr>
                <w:sz w:val="28"/>
                <w:szCs w:val="28"/>
              </w:rPr>
              <w:t>мет</w:t>
            </w:r>
            <w:r>
              <w:rPr>
                <w:sz w:val="28"/>
                <w:szCs w:val="28"/>
              </w:rPr>
              <w:t>ричний</w:t>
            </w:r>
          </w:p>
        </w:tc>
      </w:tr>
      <w:tr w:rsidR="00567F51" w:rsidRPr="00A42049" w:rsidTr="00F019BB">
        <w:tc>
          <w:tcPr>
            <w:tcW w:w="540" w:type="dxa"/>
            <w:vMerge/>
            <w:tcBorders>
              <w:top w:val="single" w:sz="4" w:space="0" w:color="000000"/>
              <w:left w:val="single" w:sz="4" w:space="0" w:color="000000"/>
              <w:bottom w:val="single" w:sz="4" w:space="0" w:color="000000"/>
              <w:right w:val="single" w:sz="4" w:space="0" w:color="000000"/>
            </w:tcBorders>
            <w:textDirection w:val="btLr"/>
            <w:vAlign w:val="center"/>
          </w:tcPr>
          <w:p w:rsidR="00567F51" w:rsidRPr="00A42049" w:rsidRDefault="00567F51" w:rsidP="00F019BB">
            <w:pPr>
              <w:keepNext/>
              <w:widowControl w:val="0"/>
              <w:spacing w:line="288" w:lineRule="auto"/>
              <w:ind w:left="113" w:right="113"/>
              <w:jc w:val="center"/>
              <w:rPr>
                <w:sz w:val="28"/>
                <w:szCs w:val="2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keepNext/>
              <w:widowControl w:val="0"/>
              <w:spacing w:line="288" w:lineRule="auto"/>
              <w:jc w:val="center"/>
              <w:rPr>
                <w:sz w:val="28"/>
                <w:szCs w:val="28"/>
              </w:rPr>
            </w:pPr>
            <w:r w:rsidRPr="00A42049">
              <w:rPr>
                <w:sz w:val="28"/>
                <w:szCs w:val="28"/>
              </w:rPr>
              <w:t>2</w:t>
            </w:r>
          </w:p>
        </w:tc>
        <w:tc>
          <w:tcPr>
            <w:tcW w:w="1094"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keepNext/>
              <w:widowControl w:val="0"/>
              <w:spacing w:line="288" w:lineRule="auto"/>
              <w:ind w:right="-108"/>
              <w:jc w:val="center"/>
              <w:rPr>
                <w:sz w:val="28"/>
                <w:szCs w:val="28"/>
              </w:rPr>
            </w:pPr>
            <w:r w:rsidRPr="00A42049">
              <w:rPr>
                <w:sz w:val="28"/>
                <w:szCs w:val="28"/>
              </w:rPr>
              <w:t>6</w:t>
            </w:r>
          </w:p>
          <w:p w:rsidR="00567F51" w:rsidRPr="00A42049" w:rsidRDefault="00567F51" w:rsidP="00F019BB">
            <w:pPr>
              <w:keepNext/>
              <w:widowControl w:val="0"/>
              <w:spacing w:line="288" w:lineRule="auto"/>
              <w:jc w:val="center"/>
              <w:rPr>
                <w:sz w:val="28"/>
                <w:szCs w:val="28"/>
              </w:rPr>
            </w:pPr>
            <w:r w:rsidRPr="00A42049">
              <w:rPr>
                <w:sz w:val="28"/>
                <w:szCs w:val="28"/>
              </w:rPr>
              <w:t>тварин</w:t>
            </w:r>
          </w:p>
        </w:tc>
        <w:tc>
          <w:tcPr>
            <w:tcW w:w="5386"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keepNext/>
              <w:widowControl w:val="0"/>
              <w:spacing w:line="288" w:lineRule="auto"/>
              <w:ind w:left="-118" w:right="-108"/>
              <w:jc w:val="center"/>
              <w:rPr>
                <w:sz w:val="28"/>
                <w:szCs w:val="28"/>
              </w:rPr>
            </w:pPr>
            <w:r w:rsidRPr="00A42049">
              <w:rPr>
                <w:sz w:val="28"/>
                <w:szCs w:val="28"/>
              </w:rPr>
              <w:t xml:space="preserve">Моделювання </w:t>
            </w:r>
            <w:r>
              <w:rPr>
                <w:sz w:val="28"/>
                <w:szCs w:val="28"/>
              </w:rPr>
              <w:t xml:space="preserve">запально-гнійного </w:t>
            </w:r>
            <w:r w:rsidRPr="00A42049">
              <w:rPr>
                <w:sz w:val="28"/>
                <w:szCs w:val="28"/>
              </w:rPr>
              <w:t>ранового</w:t>
            </w:r>
          </w:p>
          <w:p w:rsidR="00567F51" w:rsidRPr="00A42049" w:rsidRDefault="00567F51" w:rsidP="00F019BB">
            <w:pPr>
              <w:keepNext/>
              <w:widowControl w:val="0"/>
              <w:spacing w:line="288" w:lineRule="auto"/>
              <w:ind w:left="-118" w:right="-108"/>
              <w:jc w:val="center"/>
              <w:rPr>
                <w:sz w:val="28"/>
                <w:szCs w:val="28"/>
              </w:rPr>
            </w:pPr>
            <w:r w:rsidRPr="00A42049">
              <w:rPr>
                <w:sz w:val="28"/>
                <w:szCs w:val="28"/>
              </w:rPr>
              <w:t>процесу м’яких тканин, загальноприйняте лікування + в/в введення ліпосом («Ліпін»)</w:t>
            </w:r>
          </w:p>
        </w:tc>
        <w:tc>
          <w:tcPr>
            <w:tcW w:w="2340" w:type="dxa"/>
            <w:vMerge/>
            <w:tcBorders>
              <w:top w:val="single" w:sz="4" w:space="0" w:color="000000"/>
              <w:left w:val="single" w:sz="4" w:space="0" w:color="000000"/>
              <w:bottom w:val="single" w:sz="4" w:space="0" w:color="000000"/>
              <w:right w:val="single" w:sz="4" w:space="0" w:color="000000"/>
            </w:tcBorders>
          </w:tcPr>
          <w:p w:rsidR="00567F51" w:rsidRPr="00A42049" w:rsidRDefault="00567F51" w:rsidP="00F019BB">
            <w:pPr>
              <w:keepNext/>
              <w:widowControl w:val="0"/>
              <w:spacing w:line="288" w:lineRule="auto"/>
              <w:ind w:left="-119"/>
              <w:jc w:val="center"/>
              <w:rPr>
                <w:sz w:val="28"/>
                <w:szCs w:val="28"/>
              </w:rPr>
            </w:pPr>
          </w:p>
        </w:tc>
      </w:tr>
      <w:tr w:rsidR="00567F51" w:rsidRPr="00A42049" w:rsidTr="00F019BB">
        <w:tc>
          <w:tcPr>
            <w:tcW w:w="540" w:type="dxa"/>
            <w:vMerge/>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keepNext/>
              <w:widowControl w:val="0"/>
              <w:spacing w:line="288" w:lineRule="auto"/>
              <w:jc w:val="center"/>
              <w:rPr>
                <w:sz w:val="28"/>
                <w:szCs w:val="2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keepNext/>
              <w:widowControl w:val="0"/>
              <w:spacing w:line="288" w:lineRule="auto"/>
              <w:jc w:val="center"/>
              <w:rPr>
                <w:sz w:val="28"/>
                <w:szCs w:val="28"/>
              </w:rPr>
            </w:pPr>
            <w:r w:rsidRPr="00A42049">
              <w:rPr>
                <w:sz w:val="28"/>
                <w:szCs w:val="28"/>
              </w:rPr>
              <w:t>3</w:t>
            </w:r>
          </w:p>
        </w:tc>
        <w:tc>
          <w:tcPr>
            <w:tcW w:w="1094"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keepNext/>
              <w:widowControl w:val="0"/>
              <w:spacing w:line="288" w:lineRule="auto"/>
              <w:ind w:right="-108"/>
              <w:jc w:val="center"/>
              <w:rPr>
                <w:sz w:val="28"/>
                <w:szCs w:val="28"/>
              </w:rPr>
            </w:pPr>
            <w:r w:rsidRPr="00A42049">
              <w:rPr>
                <w:sz w:val="28"/>
                <w:szCs w:val="28"/>
              </w:rPr>
              <w:t>6</w:t>
            </w:r>
          </w:p>
          <w:p w:rsidR="00567F51" w:rsidRPr="00A42049" w:rsidRDefault="00567F51" w:rsidP="00F019BB">
            <w:pPr>
              <w:keepNext/>
              <w:widowControl w:val="0"/>
              <w:spacing w:line="288" w:lineRule="auto"/>
              <w:jc w:val="center"/>
              <w:rPr>
                <w:sz w:val="28"/>
                <w:szCs w:val="28"/>
              </w:rPr>
            </w:pPr>
            <w:r w:rsidRPr="00A42049">
              <w:rPr>
                <w:sz w:val="28"/>
                <w:szCs w:val="28"/>
              </w:rPr>
              <w:t>тварин</w:t>
            </w:r>
          </w:p>
        </w:tc>
        <w:tc>
          <w:tcPr>
            <w:tcW w:w="5386" w:type="dxa"/>
            <w:tcBorders>
              <w:top w:val="single" w:sz="4" w:space="0" w:color="000000"/>
              <w:left w:val="single" w:sz="4" w:space="0" w:color="000000"/>
              <w:bottom w:val="single" w:sz="4" w:space="0" w:color="000000"/>
              <w:right w:val="single" w:sz="4" w:space="0" w:color="000000"/>
            </w:tcBorders>
            <w:vAlign w:val="center"/>
          </w:tcPr>
          <w:p w:rsidR="00567F51" w:rsidRPr="00A42049" w:rsidRDefault="00567F51" w:rsidP="00F019BB">
            <w:pPr>
              <w:keepNext/>
              <w:widowControl w:val="0"/>
              <w:spacing w:line="288" w:lineRule="auto"/>
              <w:ind w:left="-118" w:right="-108"/>
              <w:jc w:val="center"/>
              <w:rPr>
                <w:sz w:val="28"/>
                <w:szCs w:val="28"/>
              </w:rPr>
            </w:pPr>
            <w:r w:rsidRPr="00A42049">
              <w:rPr>
                <w:sz w:val="28"/>
                <w:szCs w:val="28"/>
              </w:rPr>
              <w:t xml:space="preserve">Моделювання </w:t>
            </w:r>
            <w:r>
              <w:rPr>
                <w:sz w:val="28"/>
                <w:szCs w:val="28"/>
              </w:rPr>
              <w:t xml:space="preserve">запально-гнійного </w:t>
            </w:r>
            <w:r w:rsidRPr="00A42049">
              <w:rPr>
                <w:sz w:val="28"/>
                <w:szCs w:val="28"/>
              </w:rPr>
              <w:t>ранового</w:t>
            </w:r>
          </w:p>
          <w:p w:rsidR="00567F51" w:rsidRPr="00A42049" w:rsidRDefault="00567F51" w:rsidP="00F019BB">
            <w:pPr>
              <w:keepNext/>
              <w:widowControl w:val="0"/>
              <w:spacing w:line="288" w:lineRule="auto"/>
              <w:ind w:left="-118" w:right="-108"/>
              <w:jc w:val="center"/>
              <w:rPr>
                <w:sz w:val="28"/>
                <w:szCs w:val="28"/>
              </w:rPr>
            </w:pPr>
            <w:r w:rsidRPr="00A42049">
              <w:rPr>
                <w:sz w:val="28"/>
                <w:szCs w:val="28"/>
              </w:rPr>
              <w:t>процесу м’яких тканин, загальноприйняте лікування + введення  естрогенів та ліпосом («Дівігелю» та «Ліпіну»)</w:t>
            </w:r>
          </w:p>
        </w:tc>
        <w:tc>
          <w:tcPr>
            <w:tcW w:w="2340" w:type="dxa"/>
            <w:vMerge/>
            <w:tcBorders>
              <w:top w:val="single" w:sz="4" w:space="0" w:color="000000"/>
              <w:left w:val="single" w:sz="4" w:space="0" w:color="000000"/>
              <w:bottom w:val="single" w:sz="4" w:space="0" w:color="000000"/>
              <w:right w:val="single" w:sz="4" w:space="0" w:color="000000"/>
            </w:tcBorders>
          </w:tcPr>
          <w:p w:rsidR="00567F51" w:rsidRPr="00A42049" w:rsidRDefault="00567F51" w:rsidP="00F019BB">
            <w:pPr>
              <w:keepNext/>
              <w:widowControl w:val="0"/>
              <w:spacing w:line="288" w:lineRule="auto"/>
              <w:ind w:left="-119"/>
              <w:jc w:val="center"/>
              <w:rPr>
                <w:sz w:val="28"/>
                <w:szCs w:val="28"/>
              </w:rPr>
            </w:pPr>
          </w:p>
        </w:tc>
      </w:tr>
    </w:tbl>
    <w:p w:rsidR="00567F51" w:rsidRDefault="00567F51" w:rsidP="00567F51">
      <w:pPr>
        <w:keepNext/>
        <w:widowControl w:val="0"/>
        <w:spacing w:line="288" w:lineRule="auto"/>
        <w:jc w:val="both"/>
        <w:rPr>
          <w:sz w:val="28"/>
          <w:szCs w:val="28"/>
        </w:rPr>
      </w:pPr>
    </w:p>
    <w:p w:rsidR="00567F51" w:rsidRPr="00A42049" w:rsidRDefault="00567F51" w:rsidP="00567F51">
      <w:pPr>
        <w:keepNext/>
        <w:widowControl w:val="0"/>
        <w:spacing w:line="288" w:lineRule="auto"/>
        <w:ind w:firstLine="567"/>
        <w:jc w:val="both"/>
        <w:rPr>
          <w:sz w:val="28"/>
          <w:szCs w:val="28"/>
        </w:rPr>
      </w:pPr>
      <w:r w:rsidRPr="00A42049">
        <w:rPr>
          <w:sz w:val="28"/>
          <w:szCs w:val="28"/>
        </w:rPr>
        <w:t xml:space="preserve">В контрольній групі дослідів (3 тварини) вивчали перебіг запально-гнійного ранового процесу м’яких тканин з використанням загальноприйнятого лікування. Виконаний спектр досліджень дозволив охарактеризувати динаміку цитологічних, </w:t>
      </w:r>
      <w:r>
        <w:rPr>
          <w:sz w:val="28"/>
          <w:szCs w:val="28"/>
        </w:rPr>
        <w:t xml:space="preserve">патоморфологічних, </w:t>
      </w:r>
      <w:r w:rsidRPr="00A42049">
        <w:rPr>
          <w:sz w:val="28"/>
          <w:szCs w:val="28"/>
        </w:rPr>
        <w:t xml:space="preserve">біохімічних та </w:t>
      </w:r>
      <w:r>
        <w:rPr>
          <w:sz w:val="28"/>
          <w:szCs w:val="28"/>
        </w:rPr>
        <w:t xml:space="preserve">мікробіологічних </w:t>
      </w:r>
      <w:r w:rsidRPr="00A42049">
        <w:rPr>
          <w:sz w:val="28"/>
          <w:szCs w:val="28"/>
        </w:rPr>
        <w:t>показників в процесі ранозагоєння.</w:t>
      </w:r>
    </w:p>
    <w:p w:rsidR="00567F51" w:rsidRPr="00A42049" w:rsidRDefault="00567F51" w:rsidP="00567F51">
      <w:pPr>
        <w:widowControl w:val="0"/>
        <w:spacing w:line="288" w:lineRule="auto"/>
        <w:ind w:firstLine="360"/>
        <w:jc w:val="both"/>
        <w:rPr>
          <w:sz w:val="28"/>
          <w:szCs w:val="28"/>
        </w:rPr>
      </w:pPr>
      <w:r w:rsidRPr="00A42049">
        <w:rPr>
          <w:sz w:val="28"/>
          <w:szCs w:val="28"/>
        </w:rPr>
        <w:t>В першій дослідній групі (6 тварин) на фоні відтворення вищезазначеної п</w:t>
      </w:r>
      <w:r w:rsidRPr="00A42049">
        <w:rPr>
          <w:sz w:val="28"/>
          <w:szCs w:val="28"/>
        </w:rPr>
        <w:t>а</w:t>
      </w:r>
      <w:r w:rsidRPr="00A42049">
        <w:rPr>
          <w:sz w:val="28"/>
          <w:szCs w:val="28"/>
        </w:rPr>
        <w:t xml:space="preserve">тології та </w:t>
      </w:r>
      <w:r>
        <w:rPr>
          <w:sz w:val="28"/>
          <w:szCs w:val="28"/>
        </w:rPr>
        <w:t xml:space="preserve">загальноприйнятого </w:t>
      </w:r>
      <w:r w:rsidRPr="00A42049">
        <w:rPr>
          <w:sz w:val="28"/>
          <w:szCs w:val="28"/>
        </w:rPr>
        <w:t xml:space="preserve">лікування вивчали вплив естрогенів на перебіг гнійно-запального ранового процесу м’яких тканин. </w:t>
      </w:r>
    </w:p>
    <w:p w:rsidR="00567F51" w:rsidRPr="00A42049" w:rsidRDefault="00567F51" w:rsidP="00567F51">
      <w:pPr>
        <w:spacing w:line="288" w:lineRule="auto"/>
        <w:ind w:firstLine="360"/>
        <w:jc w:val="both"/>
        <w:rPr>
          <w:sz w:val="28"/>
          <w:szCs w:val="28"/>
        </w:rPr>
      </w:pPr>
      <w:r w:rsidRPr="00A42049">
        <w:rPr>
          <w:sz w:val="28"/>
          <w:szCs w:val="28"/>
        </w:rPr>
        <w:t>В дослідній групі № 2 (6 тварин) вивчали вищеперераховані показники у ті ж терміни з моменту відтворення ранового процесу на фоні загальноприйнятого лікування при додатковому застосуванні ліпосом («Ліпін»).</w:t>
      </w:r>
    </w:p>
    <w:p w:rsidR="00567F51" w:rsidRPr="00A42049" w:rsidRDefault="00567F51" w:rsidP="00567F51">
      <w:pPr>
        <w:widowControl w:val="0"/>
        <w:spacing w:line="288" w:lineRule="auto"/>
        <w:ind w:firstLine="360"/>
        <w:jc w:val="both"/>
        <w:rPr>
          <w:sz w:val="28"/>
          <w:szCs w:val="28"/>
        </w:rPr>
      </w:pPr>
      <w:r w:rsidRPr="00A42049">
        <w:rPr>
          <w:sz w:val="28"/>
          <w:szCs w:val="28"/>
        </w:rPr>
        <w:lastRenderedPageBreak/>
        <w:t>В третій дослідній групі (6 тварин) вивчали вплив комплексного викори</w:t>
      </w:r>
      <w:r w:rsidRPr="00A42049">
        <w:rPr>
          <w:sz w:val="28"/>
          <w:szCs w:val="28"/>
        </w:rPr>
        <w:t>с</w:t>
      </w:r>
      <w:r w:rsidRPr="00A42049">
        <w:rPr>
          <w:sz w:val="28"/>
          <w:szCs w:val="28"/>
        </w:rPr>
        <w:t xml:space="preserve">тання естрогенів та ліпосом на перебіг </w:t>
      </w:r>
      <w:r>
        <w:rPr>
          <w:sz w:val="28"/>
          <w:szCs w:val="28"/>
        </w:rPr>
        <w:t>запально-гнійного</w:t>
      </w:r>
      <w:r w:rsidRPr="00A42049">
        <w:rPr>
          <w:sz w:val="28"/>
          <w:szCs w:val="28"/>
        </w:rPr>
        <w:t xml:space="preserve"> ранового процесу на фоні загальноприйнятого лікування. </w:t>
      </w:r>
    </w:p>
    <w:p w:rsidR="00567F51" w:rsidRPr="00A42049" w:rsidRDefault="00567F51" w:rsidP="00567F51">
      <w:pPr>
        <w:widowControl w:val="0"/>
        <w:spacing w:line="288" w:lineRule="auto"/>
        <w:ind w:firstLine="360"/>
        <w:jc w:val="both"/>
        <w:rPr>
          <w:sz w:val="28"/>
          <w:szCs w:val="28"/>
        </w:rPr>
      </w:pPr>
      <w:r w:rsidRPr="00A42049">
        <w:rPr>
          <w:sz w:val="28"/>
          <w:szCs w:val="28"/>
        </w:rPr>
        <w:t>Клінічні дослідження проведені у 116 хворих</w:t>
      </w:r>
      <w:r>
        <w:rPr>
          <w:sz w:val="28"/>
          <w:szCs w:val="28"/>
        </w:rPr>
        <w:t xml:space="preserve"> віком 60 – 88 років</w:t>
      </w:r>
      <w:r w:rsidRPr="00A42049">
        <w:rPr>
          <w:sz w:val="28"/>
          <w:szCs w:val="28"/>
        </w:rPr>
        <w:t>, які знах</w:t>
      </w:r>
      <w:r w:rsidRPr="00A42049">
        <w:rPr>
          <w:sz w:val="28"/>
          <w:szCs w:val="28"/>
        </w:rPr>
        <w:t>о</w:t>
      </w:r>
      <w:r w:rsidRPr="00A42049">
        <w:rPr>
          <w:sz w:val="28"/>
          <w:szCs w:val="28"/>
        </w:rPr>
        <w:t xml:space="preserve">дились на лікуванні з приводу </w:t>
      </w:r>
      <w:r>
        <w:rPr>
          <w:sz w:val="28"/>
          <w:szCs w:val="28"/>
        </w:rPr>
        <w:t>запально-гнійних</w:t>
      </w:r>
      <w:r w:rsidRPr="00A42049">
        <w:rPr>
          <w:sz w:val="28"/>
          <w:szCs w:val="28"/>
        </w:rPr>
        <w:t xml:space="preserve"> процесів м’яких тканин на б</w:t>
      </w:r>
      <w:r w:rsidRPr="00A42049">
        <w:rPr>
          <w:sz w:val="28"/>
          <w:szCs w:val="28"/>
        </w:rPr>
        <w:t>а</w:t>
      </w:r>
      <w:r w:rsidRPr="00A42049">
        <w:rPr>
          <w:sz w:val="28"/>
          <w:szCs w:val="28"/>
        </w:rPr>
        <w:t xml:space="preserve">зах Центральної районної клінічної лікарні м. Полтави, відділкової залізничної клінічної лікарні ст. Полтава-Південна, II міської клінічної лікарні м. Полтави, Полтавського військового гарнізонного госпіталю в період 2005 – 2008 рр. </w:t>
      </w:r>
    </w:p>
    <w:p w:rsidR="00567F51" w:rsidRPr="00A42049" w:rsidRDefault="00567F51" w:rsidP="00567F51">
      <w:pPr>
        <w:widowControl w:val="0"/>
        <w:spacing w:line="288" w:lineRule="auto"/>
        <w:ind w:firstLine="360"/>
        <w:jc w:val="both"/>
        <w:rPr>
          <w:sz w:val="28"/>
          <w:szCs w:val="28"/>
        </w:rPr>
      </w:pPr>
      <w:r w:rsidRPr="00A42049">
        <w:rPr>
          <w:sz w:val="28"/>
          <w:szCs w:val="28"/>
        </w:rPr>
        <w:t>Всі хворі були розподілені на групи спостереження по статевій ознаці та з</w:t>
      </w:r>
      <w:r w:rsidRPr="00A42049">
        <w:rPr>
          <w:sz w:val="28"/>
          <w:szCs w:val="28"/>
        </w:rPr>
        <w:t>а</w:t>
      </w:r>
      <w:r w:rsidRPr="00A42049">
        <w:rPr>
          <w:sz w:val="28"/>
          <w:szCs w:val="28"/>
        </w:rPr>
        <w:t xml:space="preserve">стосованому лікуванню: хворі першої групи спостереження (контрольна група) отримували загальноприйняте </w:t>
      </w:r>
      <w:r>
        <w:rPr>
          <w:sz w:val="28"/>
          <w:szCs w:val="28"/>
        </w:rPr>
        <w:t xml:space="preserve">комплексне </w:t>
      </w:r>
      <w:r w:rsidRPr="00A42049">
        <w:rPr>
          <w:sz w:val="28"/>
          <w:szCs w:val="28"/>
        </w:rPr>
        <w:t>лікування. В другій групі (основна група) хворі отримували аналогічне лікування з комбінованою естрогеноліп</w:t>
      </w:r>
      <w:r w:rsidRPr="00A42049">
        <w:rPr>
          <w:sz w:val="28"/>
          <w:szCs w:val="28"/>
        </w:rPr>
        <w:t>о</w:t>
      </w:r>
      <w:r w:rsidRPr="00A42049">
        <w:rPr>
          <w:sz w:val="28"/>
          <w:szCs w:val="28"/>
        </w:rPr>
        <w:t>сомальною терапією.</w:t>
      </w:r>
    </w:p>
    <w:p w:rsidR="00567F51" w:rsidRPr="00A42049" w:rsidRDefault="00567F51" w:rsidP="00567F51">
      <w:pPr>
        <w:widowControl w:val="0"/>
        <w:spacing w:line="288" w:lineRule="auto"/>
        <w:ind w:firstLine="360"/>
        <w:jc w:val="both"/>
        <w:rPr>
          <w:sz w:val="28"/>
          <w:szCs w:val="28"/>
        </w:rPr>
      </w:pPr>
      <w:r w:rsidRPr="00A42049">
        <w:rPr>
          <w:sz w:val="28"/>
          <w:szCs w:val="28"/>
        </w:rPr>
        <w:t>В експерименті та клінічних спостереженнях використовували наступні м</w:t>
      </w:r>
      <w:r w:rsidRPr="00A42049">
        <w:rPr>
          <w:sz w:val="28"/>
          <w:szCs w:val="28"/>
        </w:rPr>
        <w:t>е</w:t>
      </w:r>
      <w:r w:rsidRPr="00A42049">
        <w:rPr>
          <w:sz w:val="28"/>
          <w:szCs w:val="28"/>
        </w:rPr>
        <w:t>тоди дослідження: в сироватці крові та в біоптатах тканин з ділянки рани в</w:t>
      </w:r>
      <w:r w:rsidRPr="00A42049">
        <w:rPr>
          <w:sz w:val="28"/>
          <w:szCs w:val="28"/>
        </w:rPr>
        <w:t>и</w:t>
      </w:r>
      <w:r w:rsidRPr="00A42049">
        <w:rPr>
          <w:sz w:val="28"/>
          <w:szCs w:val="28"/>
        </w:rPr>
        <w:t xml:space="preserve">значали  рівень статевих гормонів - 17-β естрадіолу та тестостерону методом імуноферментного аналізу за допомогою набору реагентів </w:t>
      </w:r>
      <w:r w:rsidRPr="00A42049">
        <w:rPr>
          <w:sz w:val="28"/>
          <w:szCs w:val="28"/>
          <w:lang w:val="en-US"/>
        </w:rPr>
        <w:t>DRG</w:t>
      </w:r>
      <w:r w:rsidRPr="00A42049">
        <w:rPr>
          <w:sz w:val="28"/>
          <w:szCs w:val="28"/>
        </w:rPr>
        <w:t xml:space="preserve"> </w:t>
      </w:r>
      <w:r w:rsidRPr="00A42049">
        <w:rPr>
          <w:sz w:val="28"/>
          <w:szCs w:val="28"/>
          <w:lang w:val="en-US"/>
        </w:rPr>
        <w:t>Estradiol</w:t>
      </w:r>
      <w:r w:rsidRPr="00A42049">
        <w:rPr>
          <w:sz w:val="28"/>
          <w:szCs w:val="28"/>
        </w:rPr>
        <w:t xml:space="preserve"> </w:t>
      </w:r>
      <w:r w:rsidRPr="00A42049">
        <w:rPr>
          <w:sz w:val="28"/>
          <w:szCs w:val="28"/>
          <w:lang w:val="en-US"/>
        </w:rPr>
        <w:t>ELISA</w:t>
      </w:r>
      <w:r w:rsidRPr="00A42049">
        <w:rPr>
          <w:sz w:val="28"/>
          <w:szCs w:val="28"/>
        </w:rPr>
        <w:t xml:space="preserve"> (США) та ТЕСТОСТЕРОН-ІФА Хема-Медика. В надосадовій рідині гомогенату тканин з ділянки рани визначали рівень вільного оксипроліну (амінокислоти, що входить до складу колагену) – за методикою Штегемана в модифікації </w:t>
      </w:r>
      <w:r>
        <w:rPr>
          <w:sz w:val="28"/>
          <w:szCs w:val="28"/>
        </w:rPr>
        <w:t xml:space="preserve">    </w:t>
      </w:r>
      <w:r w:rsidRPr="00A42049">
        <w:rPr>
          <w:sz w:val="28"/>
          <w:szCs w:val="28"/>
        </w:rPr>
        <w:t>Л.І.</w:t>
      </w:r>
      <w:r>
        <w:rPr>
          <w:sz w:val="28"/>
          <w:szCs w:val="28"/>
        </w:rPr>
        <w:t xml:space="preserve"> </w:t>
      </w:r>
      <w:r w:rsidRPr="00A42049">
        <w:rPr>
          <w:sz w:val="28"/>
          <w:szCs w:val="28"/>
        </w:rPr>
        <w:t xml:space="preserve">Слуцького (1969), РНК та ДНК – за методикою Н.Г. Трудолюбової (1977). Вказані показники визначали в експерименті в момент нанесення рани та на </w:t>
      </w:r>
      <w:r>
        <w:rPr>
          <w:sz w:val="28"/>
          <w:szCs w:val="28"/>
        </w:rPr>
        <w:t xml:space="preserve">   </w:t>
      </w:r>
      <w:r w:rsidRPr="00A42049">
        <w:rPr>
          <w:sz w:val="28"/>
          <w:szCs w:val="28"/>
        </w:rPr>
        <w:t>1-у, 7-у та 14-у добу ранозагоєння, в клініці – на 1-у, 3-ю, 7-у та 14-у добу. Пр</w:t>
      </w:r>
      <w:r w:rsidRPr="00A42049">
        <w:rPr>
          <w:sz w:val="28"/>
          <w:szCs w:val="28"/>
        </w:rPr>
        <w:t>о</w:t>
      </w:r>
      <w:r w:rsidRPr="00A42049">
        <w:rPr>
          <w:sz w:val="28"/>
          <w:szCs w:val="28"/>
        </w:rPr>
        <w:t>водили видову та кількісну оцінку виділеної з раневого дефекту мікрофлори відповідно до наказу МЗ СРСР №535 від 22.04.1985р.. Цитологічне дослідже</w:t>
      </w:r>
      <w:r w:rsidRPr="00A42049">
        <w:rPr>
          <w:sz w:val="28"/>
          <w:szCs w:val="28"/>
        </w:rPr>
        <w:t>н</w:t>
      </w:r>
      <w:r w:rsidRPr="00A42049">
        <w:rPr>
          <w:sz w:val="28"/>
          <w:szCs w:val="28"/>
        </w:rPr>
        <w:t>ня проводили методом мазків-відбитків за оригінальною методикою М.П. П</w:t>
      </w:r>
      <w:r w:rsidRPr="00A42049">
        <w:rPr>
          <w:sz w:val="28"/>
          <w:szCs w:val="28"/>
        </w:rPr>
        <w:t>о</w:t>
      </w:r>
      <w:r w:rsidRPr="00A42049">
        <w:rPr>
          <w:sz w:val="28"/>
          <w:szCs w:val="28"/>
        </w:rPr>
        <w:t>кровської та М.С.Макарова (1942) в модифікації Д.М.</w:t>
      </w:r>
      <w:r>
        <w:rPr>
          <w:sz w:val="28"/>
          <w:szCs w:val="28"/>
        </w:rPr>
        <w:t xml:space="preserve"> </w:t>
      </w:r>
      <w:r w:rsidRPr="00A42049">
        <w:rPr>
          <w:sz w:val="28"/>
          <w:szCs w:val="28"/>
        </w:rPr>
        <w:t>Штейнберга (1948). П</w:t>
      </w:r>
      <w:r w:rsidRPr="00A42049">
        <w:rPr>
          <w:sz w:val="28"/>
          <w:szCs w:val="28"/>
        </w:rPr>
        <w:t>а</w:t>
      </w:r>
      <w:r w:rsidRPr="00A42049">
        <w:rPr>
          <w:sz w:val="28"/>
          <w:szCs w:val="28"/>
        </w:rPr>
        <w:t xml:space="preserve">томорфологічне дослідження шматочків тканин з ділянки рани </w:t>
      </w:r>
      <w:r>
        <w:rPr>
          <w:sz w:val="28"/>
          <w:szCs w:val="28"/>
        </w:rPr>
        <w:t xml:space="preserve"> </w:t>
      </w:r>
      <w:r w:rsidRPr="00A42049">
        <w:rPr>
          <w:sz w:val="28"/>
          <w:szCs w:val="28"/>
        </w:rPr>
        <w:t xml:space="preserve">за </w:t>
      </w:r>
      <w:r>
        <w:rPr>
          <w:sz w:val="28"/>
          <w:szCs w:val="28"/>
        </w:rPr>
        <w:t xml:space="preserve">  </w:t>
      </w:r>
      <w:r w:rsidRPr="00A42049">
        <w:rPr>
          <w:sz w:val="28"/>
          <w:szCs w:val="28"/>
        </w:rPr>
        <w:t>Меркул</w:t>
      </w:r>
      <w:r w:rsidRPr="00A42049">
        <w:rPr>
          <w:sz w:val="28"/>
          <w:szCs w:val="28"/>
        </w:rPr>
        <w:t>о</w:t>
      </w:r>
      <w:r w:rsidRPr="00A42049">
        <w:rPr>
          <w:sz w:val="28"/>
          <w:szCs w:val="28"/>
        </w:rPr>
        <w:t xml:space="preserve">вим Г.А. (1969). Швидкість епітелізації вимірювали планіметричним методом з розрахунком індексу Л.Н. Попової (1942). </w:t>
      </w:r>
    </w:p>
    <w:p w:rsidR="00567F51" w:rsidRPr="00A42049" w:rsidRDefault="00567F51" w:rsidP="00567F51">
      <w:pPr>
        <w:pStyle w:val="ab"/>
        <w:spacing w:line="288" w:lineRule="auto"/>
      </w:pPr>
      <w:r w:rsidRPr="00A42049">
        <w:t>Схема комплексного лікування хворих запально-гнійними ураженнями м’яких тканин, яку ми розробили, включає захищені патентами України (№37381 та №38418) лікувальні заходи.</w:t>
      </w:r>
    </w:p>
    <w:p w:rsidR="00567F51" w:rsidRPr="00A42049" w:rsidRDefault="00567F51" w:rsidP="00567F51">
      <w:pPr>
        <w:pStyle w:val="ab"/>
        <w:spacing w:line="288" w:lineRule="auto"/>
      </w:pPr>
      <w:r w:rsidRPr="00A42049">
        <w:lastRenderedPageBreak/>
        <w:t>Статистична обробка одержаних результатів проводилась за допомогою п</w:t>
      </w:r>
      <w:r w:rsidRPr="00A42049">
        <w:t>а</w:t>
      </w:r>
      <w:r w:rsidRPr="00A42049">
        <w:t>кетів прикладних про</w:t>
      </w:r>
      <w:r>
        <w:t xml:space="preserve">грам  </w:t>
      </w:r>
      <w:r w:rsidRPr="00A42049">
        <w:rPr>
          <w:lang w:val="en-US"/>
        </w:rPr>
        <w:t>STATISTICA</w:t>
      </w:r>
      <w:r w:rsidRPr="00A42049">
        <w:t xml:space="preserve"> 7 (</w:t>
      </w:r>
      <w:r w:rsidRPr="00A42049">
        <w:rPr>
          <w:lang w:val="en-US"/>
        </w:rPr>
        <w:t>StatSoft</w:t>
      </w:r>
      <w:r w:rsidRPr="00A42049">
        <w:t xml:space="preserve">), SPSS </w:t>
      </w:r>
      <w:r w:rsidRPr="00A42049">
        <w:rPr>
          <w:lang w:val="en-US"/>
        </w:rPr>
        <w:t>for</w:t>
      </w:r>
      <w:r w:rsidRPr="00A42049">
        <w:t xml:space="preserve"> </w:t>
      </w:r>
      <w:r w:rsidRPr="00A42049">
        <w:rPr>
          <w:lang w:val="en-US"/>
        </w:rPr>
        <w:t>Windows</w:t>
      </w:r>
      <w:r w:rsidRPr="00A42049">
        <w:t xml:space="preserve"> 16,0 (</w:t>
      </w:r>
      <w:r w:rsidRPr="00A42049">
        <w:rPr>
          <w:lang w:val="en-US"/>
        </w:rPr>
        <w:t>SPSS</w:t>
      </w:r>
      <w:r w:rsidRPr="00A42049">
        <w:t xml:space="preserve"> </w:t>
      </w:r>
      <w:r w:rsidRPr="00A42049">
        <w:rPr>
          <w:lang w:val="en-US"/>
        </w:rPr>
        <w:t>inc</w:t>
      </w:r>
      <w:r w:rsidRPr="00A42049">
        <w:t>.) на персональному IBM-сумісному комп’ютері.</w:t>
      </w:r>
    </w:p>
    <w:p w:rsidR="00567F51" w:rsidRPr="00A42049" w:rsidRDefault="00567F51" w:rsidP="00567F51">
      <w:pPr>
        <w:spacing w:line="288" w:lineRule="auto"/>
        <w:ind w:firstLine="540"/>
        <w:jc w:val="both"/>
        <w:rPr>
          <w:sz w:val="28"/>
          <w:szCs w:val="28"/>
        </w:rPr>
      </w:pPr>
      <w:r w:rsidRPr="00A42049">
        <w:rPr>
          <w:b/>
          <w:bCs/>
          <w:sz w:val="28"/>
          <w:szCs w:val="28"/>
        </w:rPr>
        <w:t>Результати дослідження</w:t>
      </w:r>
      <w:r w:rsidRPr="00A42049">
        <w:rPr>
          <w:sz w:val="28"/>
          <w:szCs w:val="28"/>
        </w:rPr>
        <w:t>. Важливими показниками, що свідчать про бе</w:t>
      </w:r>
      <w:r w:rsidRPr="00A42049">
        <w:rPr>
          <w:sz w:val="28"/>
          <w:szCs w:val="28"/>
        </w:rPr>
        <w:t>з</w:t>
      </w:r>
      <w:r w:rsidRPr="00A42049">
        <w:rPr>
          <w:sz w:val="28"/>
          <w:szCs w:val="28"/>
        </w:rPr>
        <w:t>печність застосування естрогенів та ліпосом в комплексному лікуванні гнійних ран являється рівень статевих гормонів (17-β естрадіолу та тестостерону) в с</w:t>
      </w:r>
      <w:r w:rsidRPr="00A42049">
        <w:rPr>
          <w:sz w:val="28"/>
          <w:szCs w:val="28"/>
        </w:rPr>
        <w:t>и</w:t>
      </w:r>
      <w:r w:rsidRPr="00A42049">
        <w:rPr>
          <w:sz w:val="28"/>
          <w:szCs w:val="28"/>
        </w:rPr>
        <w:t xml:space="preserve">роватці крові. Рівень 17-β естрадіолу та тестостерону в сироватці крові до та під час лікування в усіх групах тварин статистично значимо не змінювався. </w:t>
      </w:r>
    </w:p>
    <w:p w:rsidR="00567F51" w:rsidRPr="00A42049" w:rsidRDefault="00567F51" w:rsidP="00567F51">
      <w:pPr>
        <w:widowControl w:val="0"/>
        <w:suppressAutoHyphens/>
        <w:autoSpaceDE w:val="0"/>
        <w:autoSpaceDN w:val="0"/>
        <w:adjustRightInd w:val="0"/>
        <w:spacing w:line="288" w:lineRule="auto"/>
        <w:ind w:firstLine="357"/>
        <w:jc w:val="both"/>
        <w:rPr>
          <w:sz w:val="28"/>
          <w:szCs w:val="28"/>
        </w:rPr>
      </w:pPr>
      <w:r w:rsidRPr="00A42049">
        <w:rPr>
          <w:sz w:val="28"/>
          <w:szCs w:val="28"/>
        </w:rPr>
        <w:t xml:space="preserve">На 7-у та 14-у добу </w:t>
      </w:r>
      <w:r>
        <w:rPr>
          <w:sz w:val="28"/>
          <w:szCs w:val="28"/>
        </w:rPr>
        <w:t xml:space="preserve">ранозагоєння </w:t>
      </w:r>
      <w:r w:rsidRPr="00A42049">
        <w:rPr>
          <w:sz w:val="28"/>
          <w:szCs w:val="28"/>
        </w:rPr>
        <w:t>в контрольній групі тварин відбулось збільшення рівня РНК в ділянці рани до 0,4±</w:t>
      </w:r>
      <w:r>
        <w:rPr>
          <w:sz w:val="28"/>
          <w:szCs w:val="28"/>
        </w:rPr>
        <w:t>0,01 мг/г та</w:t>
      </w:r>
      <w:r w:rsidRPr="00A42049">
        <w:rPr>
          <w:sz w:val="28"/>
          <w:szCs w:val="28"/>
        </w:rPr>
        <w:t xml:space="preserve"> 0,5±0,06 мг/г, в той час як в дослідних групах відмічено зростання цього показника</w:t>
      </w:r>
      <w:r>
        <w:rPr>
          <w:sz w:val="28"/>
          <w:szCs w:val="28"/>
        </w:rPr>
        <w:t xml:space="preserve"> до</w:t>
      </w:r>
      <w:r w:rsidRPr="00A42049">
        <w:rPr>
          <w:sz w:val="28"/>
          <w:szCs w:val="28"/>
        </w:rPr>
        <w:t xml:space="preserve"> 0,55±0,02 мг/г </w:t>
      </w:r>
      <w:r>
        <w:rPr>
          <w:sz w:val="28"/>
          <w:szCs w:val="28"/>
        </w:rPr>
        <w:t xml:space="preserve">та </w:t>
      </w:r>
      <w:r w:rsidRPr="00A42049">
        <w:rPr>
          <w:sz w:val="28"/>
          <w:szCs w:val="28"/>
        </w:rPr>
        <w:t>0,92±0,02 мг/г (р=0,024)</w:t>
      </w:r>
      <w:r>
        <w:rPr>
          <w:sz w:val="28"/>
          <w:szCs w:val="28"/>
        </w:rPr>
        <w:t>.</w:t>
      </w:r>
    </w:p>
    <w:p w:rsidR="00567F51" w:rsidRPr="00A42049" w:rsidRDefault="00567F51" w:rsidP="00567F51">
      <w:pPr>
        <w:widowControl w:val="0"/>
        <w:suppressAutoHyphens/>
        <w:autoSpaceDE w:val="0"/>
        <w:autoSpaceDN w:val="0"/>
        <w:adjustRightInd w:val="0"/>
        <w:spacing w:line="288" w:lineRule="auto"/>
        <w:ind w:firstLine="357"/>
        <w:jc w:val="both"/>
        <w:rPr>
          <w:sz w:val="28"/>
          <w:szCs w:val="28"/>
        </w:rPr>
      </w:pPr>
      <w:r w:rsidRPr="00A42049">
        <w:rPr>
          <w:sz w:val="28"/>
          <w:szCs w:val="28"/>
        </w:rPr>
        <w:t>На 1-у добу відбулось зниження рівня ДНК в усіх групах</w:t>
      </w:r>
      <w:r>
        <w:rPr>
          <w:sz w:val="28"/>
          <w:szCs w:val="28"/>
        </w:rPr>
        <w:t xml:space="preserve"> тварин</w:t>
      </w:r>
      <w:r w:rsidRPr="00A42049">
        <w:rPr>
          <w:sz w:val="28"/>
          <w:szCs w:val="28"/>
        </w:rPr>
        <w:t xml:space="preserve"> з 0,66 ± 0,07 мг/г до 0,47±0,06 мг/г (р=0,028). Статистично значимої різниці між групами не зафіксовано. На 7-у та 14-у добу в контрольній групі тварин відмічено зростан</w:t>
      </w:r>
      <w:r>
        <w:rPr>
          <w:sz w:val="28"/>
          <w:szCs w:val="28"/>
        </w:rPr>
        <w:t>ня рівня ДНК до 0,72±0,02 мг/г та</w:t>
      </w:r>
      <w:r w:rsidRPr="00A42049">
        <w:rPr>
          <w:sz w:val="28"/>
          <w:szCs w:val="28"/>
        </w:rPr>
        <w:t xml:space="preserve"> 0,74±0,03 мг/г, тоді як в дослідних групах цей показни</w:t>
      </w:r>
      <w:r>
        <w:rPr>
          <w:sz w:val="28"/>
          <w:szCs w:val="28"/>
        </w:rPr>
        <w:t>к підвищився до 0,84±0,05 мг/г та</w:t>
      </w:r>
      <w:r w:rsidRPr="00A42049">
        <w:rPr>
          <w:sz w:val="28"/>
          <w:szCs w:val="28"/>
        </w:rPr>
        <w:t xml:space="preserve"> 0,87±0,03 мг/г</w:t>
      </w:r>
      <w:r>
        <w:rPr>
          <w:sz w:val="28"/>
          <w:szCs w:val="28"/>
        </w:rPr>
        <w:t xml:space="preserve"> </w:t>
      </w:r>
      <w:r w:rsidRPr="00A42049">
        <w:rPr>
          <w:sz w:val="28"/>
          <w:szCs w:val="28"/>
        </w:rPr>
        <w:t xml:space="preserve">(р=0,024). </w:t>
      </w:r>
    </w:p>
    <w:p w:rsidR="00567F51" w:rsidRPr="00A42049" w:rsidRDefault="00567F51" w:rsidP="00567F51">
      <w:pPr>
        <w:spacing w:line="288" w:lineRule="auto"/>
        <w:ind w:firstLine="709"/>
        <w:jc w:val="both"/>
        <w:rPr>
          <w:sz w:val="28"/>
          <w:szCs w:val="28"/>
        </w:rPr>
      </w:pPr>
      <w:r w:rsidRPr="00A42049">
        <w:rPr>
          <w:sz w:val="28"/>
          <w:szCs w:val="28"/>
        </w:rPr>
        <w:t>Отримані дані доводять, що використання в лікуванні гнійних ран естр</w:t>
      </w:r>
      <w:r w:rsidRPr="00A42049">
        <w:rPr>
          <w:sz w:val="28"/>
          <w:szCs w:val="28"/>
        </w:rPr>
        <w:t>о</w:t>
      </w:r>
      <w:r w:rsidRPr="00A42049">
        <w:rPr>
          <w:sz w:val="28"/>
          <w:szCs w:val="28"/>
        </w:rPr>
        <w:t>генів та ліпосом призводить до статистично значимого збільшення рівня РНК, ДНК, індексу РНК/ДНК, а отже біосинтетичної активності клітин та репарати</w:t>
      </w:r>
      <w:r w:rsidRPr="00A42049">
        <w:rPr>
          <w:sz w:val="28"/>
          <w:szCs w:val="28"/>
        </w:rPr>
        <w:t>в</w:t>
      </w:r>
      <w:r w:rsidRPr="00A42049">
        <w:rPr>
          <w:sz w:val="28"/>
          <w:szCs w:val="28"/>
        </w:rPr>
        <w:t>них процесів в ділянці рани  на 7-у та 14-у добу у порівнянні з контролем, які більш виражені при їх комбінованому застосуванні (рис. 1).</w:t>
      </w:r>
    </w:p>
    <w:p w:rsidR="00567F51" w:rsidRPr="00A42049" w:rsidRDefault="00567F51" w:rsidP="00567F51">
      <w:pPr>
        <w:spacing w:line="288" w:lineRule="auto"/>
        <w:jc w:val="center"/>
        <w:rPr>
          <w:sz w:val="28"/>
          <w:szCs w:val="28"/>
        </w:rPr>
      </w:pPr>
      <w:r w:rsidRPr="00A42049">
        <w:rPr>
          <w:sz w:val="20"/>
          <w:szCs w:val="20"/>
        </w:rPr>
        <w:object w:dxaOrig="6134" w:dyaOrig="4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85pt;height:229.7pt" o:ole="">
            <v:imagedata r:id="rId8" o:title=""/>
          </v:shape>
          <o:OLEObject Type="Embed" ProgID="Unknown" ShapeID="_x0000_i1025" DrawAspect="Content" ObjectID="_1494420943" r:id="rId9">
            <o:FieldCodes>\s</o:FieldCodes>
          </o:OLEObject>
        </w:object>
      </w:r>
    </w:p>
    <w:p w:rsidR="00567F51" w:rsidRPr="00A42049" w:rsidRDefault="00567F51" w:rsidP="00567F51">
      <w:pPr>
        <w:spacing w:line="288" w:lineRule="auto"/>
        <w:ind w:firstLine="708"/>
        <w:jc w:val="center"/>
        <w:rPr>
          <w:sz w:val="28"/>
          <w:szCs w:val="28"/>
        </w:rPr>
      </w:pPr>
      <w:r w:rsidRPr="00A42049">
        <w:rPr>
          <w:sz w:val="28"/>
          <w:szCs w:val="28"/>
        </w:rPr>
        <w:t>Рис. 1. Динаміка індексу РНК/ДНК</w:t>
      </w:r>
    </w:p>
    <w:p w:rsidR="00567F51" w:rsidRPr="00A42049" w:rsidRDefault="00567F51" w:rsidP="00567F51">
      <w:pPr>
        <w:widowControl w:val="0"/>
        <w:suppressAutoHyphens/>
        <w:autoSpaceDE w:val="0"/>
        <w:autoSpaceDN w:val="0"/>
        <w:adjustRightInd w:val="0"/>
        <w:spacing w:line="288" w:lineRule="auto"/>
        <w:ind w:firstLine="357"/>
        <w:jc w:val="both"/>
        <w:rPr>
          <w:sz w:val="28"/>
          <w:szCs w:val="28"/>
        </w:rPr>
      </w:pPr>
      <w:r w:rsidRPr="00A42049">
        <w:rPr>
          <w:sz w:val="28"/>
          <w:szCs w:val="28"/>
        </w:rPr>
        <w:t xml:space="preserve">На першу добу в усіх групах тварин рівень оксипроліну не мав статистично значимої різниці та становив 4,9±1,3 мг/кг. На 7-у та 14-у добу в дослідних групах тварин у порівнянні з контрольною відмічено статистично значиме зростання рівня </w:t>
      </w:r>
      <w:r>
        <w:rPr>
          <w:sz w:val="28"/>
          <w:szCs w:val="28"/>
        </w:rPr>
        <w:t xml:space="preserve">оксипроліну до 17,5±3,7 мг/кг та </w:t>
      </w:r>
      <w:r w:rsidRPr="00A42049">
        <w:rPr>
          <w:sz w:val="28"/>
          <w:szCs w:val="28"/>
        </w:rPr>
        <w:t>22,7±2,9 мг/кг. В контрольній групі цей пок</w:t>
      </w:r>
      <w:r>
        <w:rPr>
          <w:sz w:val="28"/>
          <w:szCs w:val="28"/>
        </w:rPr>
        <w:t>азник становив  9,27±0,4 мг/кг та</w:t>
      </w:r>
      <w:r w:rsidRPr="00A42049">
        <w:rPr>
          <w:sz w:val="28"/>
          <w:szCs w:val="28"/>
        </w:rPr>
        <w:t xml:space="preserve"> 14,7±3,6 мг/кг (р=0,024).</w:t>
      </w:r>
    </w:p>
    <w:p w:rsidR="00567F51" w:rsidRPr="00A42049" w:rsidRDefault="00567F51" w:rsidP="00567F51">
      <w:pPr>
        <w:spacing w:line="288" w:lineRule="auto"/>
        <w:ind w:firstLine="360"/>
        <w:jc w:val="both"/>
        <w:rPr>
          <w:sz w:val="28"/>
          <w:szCs w:val="28"/>
        </w:rPr>
      </w:pPr>
      <w:r w:rsidRPr="00A42049">
        <w:rPr>
          <w:sz w:val="28"/>
          <w:szCs w:val="28"/>
        </w:rPr>
        <w:t>Цитологічним дослідженням встановлено, що в дослідних групах тварин у порівнянні з контрольною відбувається статистично значиме зменшення кіл</w:t>
      </w:r>
      <w:r w:rsidRPr="00A42049">
        <w:rPr>
          <w:sz w:val="28"/>
          <w:szCs w:val="28"/>
        </w:rPr>
        <w:t>ь</w:t>
      </w:r>
      <w:r w:rsidRPr="00A42049">
        <w:rPr>
          <w:sz w:val="28"/>
          <w:szCs w:val="28"/>
        </w:rPr>
        <w:t>кості нейтрофільних гранулоцитів (на 14,8%) та їх деструктивних форм (на 29,4%), збільшення фагоцитуючих форм нейтрофільних гранулоцитів (на 19,8%), макрофагів (на 71,5%), фібробластів (на 91,4%) лімфоцитів (лише в групі №3) (на 40,5%), фагоцитарного індексу (на 19,8%) та фагоцитарної акти</w:t>
      </w:r>
      <w:r w:rsidRPr="00A42049">
        <w:rPr>
          <w:sz w:val="28"/>
          <w:szCs w:val="28"/>
        </w:rPr>
        <w:t>в</w:t>
      </w:r>
      <w:r w:rsidRPr="00A42049">
        <w:rPr>
          <w:sz w:val="28"/>
          <w:szCs w:val="28"/>
        </w:rPr>
        <w:t>ності (на 22,6%). Переважав завершений характер фагоцитозу та регенеративні типи цитограм. Крім того в групі, що отримувала комбінацію естрогенів та л</w:t>
      </w:r>
      <w:r w:rsidRPr="00A42049">
        <w:rPr>
          <w:sz w:val="28"/>
          <w:szCs w:val="28"/>
        </w:rPr>
        <w:t>і</w:t>
      </w:r>
      <w:r w:rsidRPr="00A42049">
        <w:rPr>
          <w:sz w:val="28"/>
          <w:szCs w:val="28"/>
        </w:rPr>
        <w:t>посом у порівнянні з групою, яка отримувала ліпосоми на 3-ю добу зафіксовано зменшення кількості нейтрофільних гранулоцитів на 6,9% (р=0,024), збільше</w:t>
      </w:r>
      <w:r w:rsidRPr="00A42049">
        <w:rPr>
          <w:sz w:val="28"/>
          <w:szCs w:val="28"/>
        </w:rPr>
        <w:t>н</w:t>
      </w:r>
      <w:r w:rsidRPr="00A42049">
        <w:rPr>
          <w:sz w:val="28"/>
          <w:szCs w:val="28"/>
        </w:rPr>
        <w:t>ня кількості лімфоцитів, макрофагів та фібробластів відповідно на 64,7% (р=0,024), 54% (р=0,024) та 66,7% (р=0,024).</w:t>
      </w:r>
    </w:p>
    <w:p w:rsidR="00567F51" w:rsidRPr="00A42049" w:rsidRDefault="00567F51" w:rsidP="00567F51">
      <w:pPr>
        <w:spacing w:line="288" w:lineRule="auto"/>
        <w:ind w:firstLine="360"/>
        <w:jc w:val="both"/>
        <w:rPr>
          <w:sz w:val="28"/>
          <w:szCs w:val="28"/>
        </w:rPr>
      </w:pPr>
      <w:r w:rsidRPr="00A42049">
        <w:rPr>
          <w:sz w:val="28"/>
          <w:szCs w:val="28"/>
        </w:rPr>
        <w:t>Таким чином, дані цитограм свідчать про протизапальну та репаративну дію естрогенів та ліпосом при їх використанні в комплексному лікуванні гнійних ран, які більш виражені при їх комбінованому застосуванні.</w:t>
      </w:r>
    </w:p>
    <w:p w:rsidR="00567F51" w:rsidRPr="00A42049" w:rsidRDefault="00567F51" w:rsidP="00567F51">
      <w:pPr>
        <w:spacing w:line="288" w:lineRule="auto"/>
        <w:ind w:firstLine="360"/>
        <w:jc w:val="both"/>
        <w:rPr>
          <w:sz w:val="28"/>
          <w:szCs w:val="28"/>
        </w:rPr>
      </w:pPr>
      <w:r w:rsidRPr="00A42049">
        <w:rPr>
          <w:sz w:val="28"/>
          <w:szCs w:val="28"/>
        </w:rPr>
        <w:lastRenderedPageBreak/>
        <w:t>Патоморфологічні дослідження показали, що в дослідних групах тварин ві</w:t>
      </w:r>
      <w:r w:rsidRPr="00A42049">
        <w:rPr>
          <w:sz w:val="28"/>
          <w:szCs w:val="28"/>
        </w:rPr>
        <w:t>д</w:t>
      </w:r>
      <w:r w:rsidRPr="00A42049">
        <w:rPr>
          <w:sz w:val="28"/>
          <w:szCs w:val="28"/>
        </w:rPr>
        <w:t>бувалось прискорення очищення ран, утворення грануляційної тканини та фо</w:t>
      </w:r>
      <w:r w:rsidRPr="00A42049">
        <w:rPr>
          <w:sz w:val="28"/>
          <w:szCs w:val="28"/>
        </w:rPr>
        <w:t>р</w:t>
      </w:r>
      <w:r w:rsidRPr="00A42049">
        <w:rPr>
          <w:sz w:val="28"/>
          <w:szCs w:val="28"/>
        </w:rPr>
        <w:t>мування повноцінного рубця у порівнянні з групою контролю, яке більш вир</w:t>
      </w:r>
      <w:r w:rsidRPr="00A42049">
        <w:rPr>
          <w:sz w:val="28"/>
          <w:szCs w:val="28"/>
        </w:rPr>
        <w:t>а</w:t>
      </w:r>
      <w:r w:rsidRPr="00A42049">
        <w:rPr>
          <w:sz w:val="28"/>
          <w:szCs w:val="28"/>
        </w:rPr>
        <w:t>жене в групі, яка отримувала комбінацію естрогенів та ліпосом.</w:t>
      </w:r>
    </w:p>
    <w:p w:rsidR="00567F51" w:rsidRPr="00A42049" w:rsidRDefault="00567F51" w:rsidP="00567F51">
      <w:pPr>
        <w:spacing w:line="288" w:lineRule="auto"/>
        <w:ind w:firstLine="709"/>
        <w:jc w:val="both"/>
        <w:rPr>
          <w:sz w:val="28"/>
          <w:szCs w:val="28"/>
        </w:rPr>
      </w:pPr>
      <w:r w:rsidRPr="00A42049">
        <w:rPr>
          <w:sz w:val="28"/>
          <w:szCs w:val="28"/>
        </w:rPr>
        <w:t>Планіметричним дослідженням ран доведено, що у всіх групах тварин в процесі ранозагоєння індекс Попової поступово збільшувався (р&lt;0,001), але у порівнянні з контрольною групою в групі №1 цей показник був вищим на 7-у добу в 2,3 рази (р=0,024), 14-у добу – в 1,2 рази (р=0,261), 21-у добу – в 1,5 рази (р=0,024), групі №2 - відповідно в 1,6 (р=0,024), 1,3 (р=0,024) та 1,4 (р=0,024) рази, в групі №3 -  в 2,5 (р=0,024), 1,3 (р=0,048) та 1,5 (р=0,048) рази. Планіме</w:t>
      </w:r>
      <w:r w:rsidRPr="00A42049">
        <w:rPr>
          <w:sz w:val="28"/>
          <w:szCs w:val="28"/>
        </w:rPr>
        <w:t>т</w:t>
      </w:r>
      <w:r w:rsidRPr="00A42049">
        <w:rPr>
          <w:sz w:val="28"/>
          <w:szCs w:val="28"/>
        </w:rPr>
        <w:t>ричним дослідженням доводено, що використання в комплексному лікуванні гнійних ран тварин естрогенів та ліпосом призводить до статистично значимого збільшення індексу Попової на  7-у, 10-у та 14-у добу у порівнянні з тваринами, які отримували лише загальноприйняте лікування.</w:t>
      </w:r>
    </w:p>
    <w:p w:rsidR="00567F51" w:rsidRPr="00A42049" w:rsidRDefault="00567F51" w:rsidP="00567F51">
      <w:pPr>
        <w:spacing w:line="288" w:lineRule="auto"/>
        <w:ind w:firstLine="709"/>
        <w:jc w:val="both"/>
        <w:rPr>
          <w:sz w:val="28"/>
          <w:szCs w:val="28"/>
        </w:rPr>
      </w:pPr>
      <w:r w:rsidRPr="00A42049">
        <w:rPr>
          <w:sz w:val="28"/>
          <w:szCs w:val="28"/>
        </w:rPr>
        <w:t>Таким чином, дані планіметрії свідчать, що використання естрогенів та ліпосом в комплексному лікуванні гнійних ран тварин прискорює раневу кон</w:t>
      </w:r>
      <w:r w:rsidRPr="00A42049">
        <w:rPr>
          <w:sz w:val="28"/>
          <w:szCs w:val="28"/>
        </w:rPr>
        <w:t>т</w:t>
      </w:r>
      <w:r w:rsidRPr="00A42049">
        <w:rPr>
          <w:sz w:val="28"/>
          <w:szCs w:val="28"/>
        </w:rPr>
        <w:t>ракцію та ранозагоєння, які більш виражені при їх комбінованому застосуванні.</w:t>
      </w:r>
    </w:p>
    <w:p w:rsidR="00567F51" w:rsidRPr="00A42049" w:rsidRDefault="00567F51" w:rsidP="00567F51">
      <w:pPr>
        <w:spacing w:line="288" w:lineRule="auto"/>
        <w:ind w:firstLine="708"/>
        <w:jc w:val="both"/>
        <w:rPr>
          <w:sz w:val="28"/>
          <w:szCs w:val="28"/>
        </w:rPr>
      </w:pPr>
      <w:r w:rsidRPr="00A42049">
        <w:rPr>
          <w:sz w:val="28"/>
          <w:szCs w:val="28"/>
        </w:rPr>
        <w:t>Мікробіологічним дослідженням встановлено, що мікробна забрудненість ран тварин, яким в комплексному лікуванні застосовували ліпосоми була ме</w:t>
      </w:r>
      <w:r w:rsidRPr="00A42049">
        <w:rPr>
          <w:sz w:val="28"/>
          <w:szCs w:val="28"/>
        </w:rPr>
        <w:t>н</w:t>
      </w:r>
      <w:r w:rsidRPr="00A42049">
        <w:rPr>
          <w:sz w:val="28"/>
          <w:szCs w:val="28"/>
        </w:rPr>
        <w:t>шою у порівнянні з контрольною групою - на 65,33% (р=0,024), естрогени – на 65,96% (р=0,024), комбінацію естрогенів та ліпосом – на 87,5% (р=0,024). Крім того комбіноване застосування естрогенів та ліпосом призвело до зменшення мікробної забрудненості ран у порівнянні з тваринами, яким застосовували л</w:t>
      </w:r>
      <w:r w:rsidRPr="00A42049">
        <w:rPr>
          <w:sz w:val="28"/>
          <w:szCs w:val="28"/>
        </w:rPr>
        <w:t>і</w:t>
      </w:r>
      <w:r w:rsidRPr="00A42049">
        <w:rPr>
          <w:sz w:val="28"/>
          <w:szCs w:val="28"/>
        </w:rPr>
        <w:t>посоми –  на 63,92% (р=0,015) та естрогени – на 63,26% (р=0,026).</w:t>
      </w:r>
    </w:p>
    <w:p w:rsidR="00567F51" w:rsidRPr="00A42049" w:rsidRDefault="00567F51" w:rsidP="00567F51">
      <w:pPr>
        <w:spacing w:line="288" w:lineRule="auto"/>
        <w:jc w:val="both"/>
        <w:rPr>
          <w:sz w:val="28"/>
          <w:szCs w:val="28"/>
        </w:rPr>
      </w:pPr>
      <w:r w:rsidRPr="00A42049">
        <w:rPr>
          <w:sz w:val="28"/>
          <w:szCs w:val="28"/>
        </w:rPr>
        <w:tab/>
        <w:t>Проведений мікробіологічний аналіз доводить, що використання в ко</w:t>
      </w:r>
      <w:r w:rsidRPr="00A42049">
        <w:rPr>
          <w:sz w:val="28"/>
          <w:szCs w:val="28"/>
        </w:rPr>
        <w:t>м</w:t>
      </w:r>
      <w:r w:rsidRPr="00A42049">
        <w:rPr>
          <w:sz w:val="28"/>
          <w:szCs w:val="28"/>
        </w:rPr>
        <w:t>плексному лікуванні гнійних ран естрогенів та ліпосом призводить до стати</w:t>
      </w:r>
      <w:r w:rsidRPr="00A42049">
        <w:rPr>
          <w:sz w:val="28"/>
          <w:szCs w:val="28"/>
        </w:rPr>
        <w:t>с</w:t>
      </w:r>
      <w:r w:rsidRPr="00A42049">
        <w:rPr>
          <w:sz w:val="28"/>
          <w:szCs w:val="28"/>
        </w:rPr>
        <w:t xml:space="preserve">тично значимого зменшення кількості мікроорганізмів в ділянці рани, яке більш виражене при їх комбінованому застосуванні. </w:t>
      </w:r>
    </w:p>
    <w:p w:rsidR="00567F51" w:rsidRPr="00A42049" w:rsidRDefault="00567F51" w:rsidP="00567F51">
      <w:pPr>
        <w:spacing w:line="288" w:lineRule="auto"/>
        <w:ind w:firstLine="709"/>
        <w:jc w:val="both"/>
        <w:rPr>
          <w:sz w:val="28"/>
          <w:szCs w:val="28"/>
        </w:rPr>
      </w:pPr>
      <w:r w:rsidRPr="00A42049">
        <w:rPr>
          <w:sz w:val="28"/>
          <w:szCs w:val="28"/>
        </w:rPr>
        <w:t>Позитивні результати експериментальних досліджень дали підставу до  застосування комбінованої естрогеноліпосомальної терапії в комплексному л</w:t>
      </w:r>
      <w:r w:rsidRPr="00A42049">
        <w:rPr>
          <w:sz w:val="28"/>
          <w:szCs w:val="28"/>
        </w:rPr>
        <w:t>і</w:t>
      </w:r>
      <w:r w:rsidRPr="00A42049">
        <w:rPr>
          <w:sz w:val="28"/>
          <w:szCs w:val="28"/>
        </w:rPr>
        <w:t>куванні гнійних ран у осіб похилого та старечого віку.</w:t>
      </w:r>
    </w:p>
    <w:p w:rsidR="00567F51" w:rsidRPr="00A42049" w:rsidRDefault="00567F51" w:rsidP="00567F51">
      <w:pPr>
        <w:spacing w:line="288" w:lineRule="auto"/>
        <w:ind w:firstLine="709"/>
        <w:jc w:val="both"/>
        <w:rPr>
          <w:sz w:val="28"/>
          <w:szCs w:val="28"/>
        </w:rPr>
      </w:pPr>
      <w:r w:rsidRPr="00A42049">
        <w:rPr>
          <w:sz w:val="28"/>
          <w:szCs w:val="28"/>
        </w:rPr>
        <w:lastRenderedPageBreak/>
        <w:t>Хворі контрольної групи отримували загальноприйняте комплексне лік</w:t>
      </w:r>
      <w:r w:rsidRPr="00A42049">
        <w:rPr>
          <w:sz w:val="28"/>
          <w:szCs w:val="28"/>
        </w:rPr>
        <w:t>у</w:t>
      </w:r>
      <w:r w:rsidRPr="00A42049">
        <w:rPr>
          <w:sz w:val="28"/>
          <w:szCs w:val="28"/>
        </w:rPr>
        <w:t>вання. Хворим основної групи до комплексного лікування додавали комбінов</w:t>
      </w:r>
      <w:r w:rsidRPr="00A42049">
        <w:rPr>
          <w:sz w:val="28"/>
          <w:szCs w:val="28"/>
        </w:rPr>
        <w:t>а</w:t>
      </w:r>
      <w:r w:rsidRPr="00A42049">
        <w:rPr>
          <w:sz w:val="28"/>
          <w:szCs w:val="28"/>
        </w:rPr>
        <w:t>ну естрогеноліпосомальну терапію за розробленою нами методикою. В першу фазу ранового процесу призначали естрадіолвміщуючі препарати у вигляді трансдермальних терапевтичних систем або трансдермального гелю - парав</w:t>
      </w:r>
      <w:r w:rsidRPr="00A42049">
        <w:rPr>
          <w:sz w:val="28"/>
          <w:szCs w:val="28"/>
        </w:rPr>
        <w:t>у</w:t>
      </w:r>
      <w:r w:rsidRPr="00A42049">
        <w:rPr>
          <w:sz w:val="28"/>
          <w:szCs w:val="28"/>
        </w:rPr>
        <w:t>льнарно в терапевтичних дозах ( 0,5 – 1 мг естрадіол</w:t>
      </w:r>
      <w:r>
        <w:rPr>
          <w:sz w:val="28"/>
          <w:szCs w:val="28"/>
        </w:rPr>
        <w:t>у ) 1 раз на добу в</w:t>
      </w:r>
      <w:r w:rsidRPr="00A42049">
        <w:rPr>
          <w:sz w:val="28"/>
          <w:szCs w:val="28"/>
        </w:rPr>
        <w:t>продовж 5 - 7 діб та фосфатиділхоліновий ліпосомальний препарат вітчизняного виро</w:t>
      </w:r>
      <w:r w:rsidRPr="00A42049">
        <w:rPr>
          <w:sz w:val="28"/>
          <w:szCs w:val="28"/>
        </w:rPr>
        <w:t>б</w:t>
      </w:r>
      <w:r w:rsidRPr="00A42049">
        <w:rPr>
          <w:sz w:val="28"/>
          <w:szCs w:val="28"/>
        </w:rPr>
        <w:t>ництва «Ліпін» (“Біолік”), який вводили внутрішньовенно крапельно в дозі 500 мг на 50 мл ізотонічного розчину натрію хлориду 1 раз на добу протягом 5 - 7 діб. В другу та третю фазу ранового процесу в рану додатково вводили на 5-6 годин серветки (турунди), змочені у естрогеноліпосомальну суміш, яку вигот</w:t>
      </w:r>
      <w:r w:rsidRPr="00A42049">
        <w:rPr>
          <w:sz w:val="28"/>
          <w:szCs w:val="28"/>
        </w:rPr>
        <w:t>о</w:t>
      </w:r>
      <w:r w:rsidRPr="00A42049">
        <w:rPr>
          <w:sz w:val="28"/>
          <w:szCs w:val="28"/>
        </w:rPr>
        <w:t>вляли безпосередньо перед її застосуванням, шляхом змішування та інтенси</w:t>
      </w:r>
      <w:r w:rsidRPr="00A42049">
        <w:rPr>
          <w:sz w:val="28"/>
          <w:szCs w:val="28"/>
        </w:rPr>
        <w:t>в</w:t>
      </w:r>
      <w:r w:rsidRPr="00A42049">
        <w:rPr>
          <w:sz w:val="28"/>
          <w:szCs w:val="28"/>
        </w:rPr>
        <w:t>ного струшування в шутель-камері впродовж 20 хвилин 0,5 - 1 мл 0,1% розчину естрону (фолікуліну) та 500 мг ліпосомального препарату ліпін в 50</w:t>
      </w:r>
      <w:r>
        <w:rPr>
          <w:sz w:val="28"/>
          <w:szCs w:val="28"/>
        </w:rPr>
        <w:t>-100</w:t>
      </w:r>
      <w:r w:rsidRPr="00A42049">
        <w:rPr>
          <w:sz w:val="28"/>
          <w:szCs w:val="28"/>
        </w:rPr>
        <w:t xml:space="preserve"> мл 0,9% розчину натрію хлориду до утворення однорідної суспензії, 1 раз на добу упродовж 7 - 10 діб.</w:t>
      </w:r>
    </w:p>
    <w:p w:rsidR="00567F51" w:rsidRPr="00A42049" w:rsidRDefault="00567F51" w:rsidP="00567F51">
      <w:pPr>
        <w:widowControl w:val="0"/>
        <w:suppressAutoHyphens/>
        <w:autoSpaceDE w:val="0"/>
        <w:autoSpaceDN w:val="0"/>
        <w:adjustRightInd w:val="0"/>
        <w:spacing w:line="288" w:lineRule="auto"/>
        <w:ind w:firstLine="357"/>
        <w:jc w:val="both"/>
        <w:rPr>
          <w:sz w:val="28"/>
          <w:szCs w:val="28"/>
        </w:rPr>
      </w:pPr>
      <w:r w:rsidRPr="00A42049">
        <w:rPr>
          <w:sz w:val="28"/>
          <w:szCs w:val="28"/>
        </w:rPr>
        <w:t>Клінічна картина перебігу запально-гнійних уражень, загально лабораторні показники хворих суттєво не відрізнялись від описаних в літературних джерелах.</w:t>
      </w:r>
    </w:p>
    <w:p w:rsidR="00567F51" w:rsidRDefault="00567F51" w:rsidP="00567F51">
      <w:pPr>
        <w:spacing w:line="288" w:lineRule="auto"/>
        <w:ind w:firstLine="360"/>
        <w:jc w:val="both"/>
        <w:rPr>
          <w:sz w:val="28"/>
          <w:szCs w:val="28"/>
        </w:rPr>
      </w:pPr>
      <w:r w:rsidRPr="00A42049">
        <w:rPr>
          <w:sz w:val="28"/>
          <w:szCs w:val="28"/>
        </w:rPr>
        <w:t>В процесі ранозагоєння спостерігали, що у хворих основної групи больовий синдром тривав менше – у чоловіків на 3,1 доби (р&lt;0,001), у жінок – на 2,6 діб (р&lt;0,001), набряк паравульнарних тканин – відповідно на 2,4 (р&lt;0,001) та 2,9 діб (р&lt;0,001), очищ</w:t>
      </w:r>
      <w:r>
        <w:rPr>
          <w:sz w:val="28"/>
          <w:szCs w:val="28"/>
        </w:rPr>
        <w:t>ення ран відбулось швидше на 2,4</w:t>
      </w:r>
      <w:r w:rsidRPr="00A42049">
        <w:rPr>
          <w:sz w:val="28"/>
          <w:szCs w:val="28"/>
        </w:rPr>
        <w:t xml:space="preserve"> (р&lt;0,001) </w:t>
      </w:r>
      <w:r>
        <w:rPr>
          <w:sz w:val="28"/>
          <w:szCs w:val="28"/>
        </w:rPr>
        <w:t>та 2,7</w:t>
      </w:r>
      <w:r w:rsidRPr="00A42049">
        <w:rPr>
          <w:sz w:val="28"/>
          <w:szCs w:val="28"/>
        </w:rPr>
        <w:t xml:space="preserve"> доби (р&lt;0,001), поява активних грануляцій - на 2,8 (р&lt;0,001) та 3,3 доби (р&lt;0,001),  загоєння ран – на 2,6 (р&lt;0,001) та 3,4 доби (р&lt;0,001) (рис. 2, 3). </w:t>
      </w:r>
    </w:p>
    <w:p w:rsidR="00567F51" w:rsidRPr="00A42049" w:rsidRDefault="00567F51" w:rsidP="00567F51">
      <w:pPr>
        <w:spacing w:line="288" w:lineRule="auto"/>
        <w:ind w:firstLine="360"/>
        <w:jc w:val="both"/>
        <w:rPr>
          <w:sz w:val="28"/>
          <w:szCs w:val="28"/>
        </w:rPr>
      </w:pPr>
    </w:p>
    <w:tbl>
      <w:tblPr>
        <w:tblStyle w:val="af3"/>
        <w:tblW w:w="0" w:type="auto"/>
        <w:tblInd w:w="108" w:type="dxa"/>
        <w:tblLayout w:type="fixed"/>
        <w:tblLook w:val="01E0" w:firstRow="1" w:lastRow="1" w:firstColumn="1" w:lastColumn="1" w:noHBand="0" w:noVBand="0"/>
      </w:tblPr>
      <w:tblGrid>
        <w:gridCol w:w="4860"/>
        <w:gridCol w:w="4860"/>
      </w:tblGrid>
      <w:tr w:rsidR="00567F51" w:rsidRPr="00A42049" w:rsidTr="00F019BB">
        <w:trPr>
          <w:trHeight w:val="4295"/>
        </w:trPr>
        <w:tc>
          <w:tcPr>
            <w:tcW w:w="4860" w:type="dxa"/>
            <w:tcBorders>
              <w:top w:val="single" w:sz="4" w:space="0" w:color="auto"/>
              <w:left w:val="single" w:sz="4" w:space="0" w:color="auto"/>
              <w:bottom w:val="single" w:sz="4" w:space="0" w:color="auto"/>
              <w:right w:val="single" w:sz="4" w:space="0" w:color="auto"/>
            </w:tcBorders>
          </w:tcPr>
          <w:p w:rsidR="00567F51" w:rsidRPr="00A42049" w:rsidRDefault="00567F51" w:rsidP="00F019BB">
            <w:pPr>
              <w:spacing w:before="120" w:line="288" w:lineRule="auto"/>
              <w:jc w:val="center"/>
            </w:pPr>
            <w:r>
              <w:object w:dxaOrig="4185" w:dyaOrig="3894">
                <v:shape id="_x0000_i1026" type="#_x0000_t75" style="width:209.15pt;height:194.55pt" o:ole="">
                  <v:imagedata r:id="rId10" o:title=""/>
                </v:shape>
                <o:OLEObject Type="Embed" ProgID="Unknown" ShapeID="_x0000_i1026" DrawAspect="Content" ObjectID="_1494420944" r:id="rId11">
                  <o:FieldCodes>\s</o:FieldCodes>
                </o:OLEObject>
              </w:object>
            </w:r>
          </w:p>
        </w:tc>
        <w:tc>
          <w:tcPr>
            <w:tcW w:w="4860" w:type="dxa"/>
            <w:tcBorders>
              <w:top w:val="single" w:sz="4" w:space="0" w:color="auto"/>
              <w:left w:val="single" w:sz="4" w:space="0" w:color="auto"/>
              <w:bottom w:val="single" w:sz="4" w:space="0" w:color="auto"/>
              <w:right w:val="single" w:sz="4" w:space="0" w:color="auto"/>
            </w:tcBorders>
          </w:tcPr>
          <w:p w:rsidR="00567F51" w:rsidRPr="00A42049" w:rsidRDefault="00567F51" w:rsidP="00F019BB">
            <w:pPr>
              <w:spacing w:before="120" w:line="288" w:lineRule="auto"/>
              <w:ind w:right="72"/>
              <w:jc w:val="center"/>
              <w:rPr>
                <w:sz w:val="16"/>
                <w:szCs w:val="16"/>
              </w:rPr>
            </w:pPr>
            <w:r w:rsidRPr="00A42049">
              <w:object w:dxaOrig="4277" w:dyaOrig="3852">
                <v:shape id="_x0000_i1027" type="#_x0000_t75" style="width:213.45pt;height:192.85pt" o:ole="">
                  <v:imagedata r:id="rId12" o:title=""/>
                </v:shape>
                <o:OLEObject Type="Embed" ProgID="Unknown" ShapeID="_x0000_i1027" DrawAspect="Content" ObjectID="_1494420945" r:id="rId13">
                  <o:FieldCodes>\s</o:FieldCodes>
                </o:OLEObject>
              </w:object>
            </w:r>
          </w:p>
        </w:tc>
      </w:tr>
      <w:tr w:rsidR="00567F51" w:rsidRPr="00A42049" w:rsidTr="00F019BB">
        <w:trPr>
          <w:trHeight w:val="664"/>
        </w:trPr>
        <w:tc>
          <w:tcPr>
            <w:tcW w:w="4860" w:type="dxa"/>
            <w:tcBorders>
              <w:top w:val="single" w:sz="4" w:space="0" w:color="auto"/>
              <w:left w:val="single" w:sz="4" w:space="0" w:color="auto"/>
              <w:bottom w:val="single" w:sz="4" w:space="0" w:color="auto"/>
              <w:right w:val="single" w:sz="4" w:space="0" w:color="auto"/>
            </w:tcBorders>
          </w:tcPr>
          <w:p w:rsidR="00567F51" w:rsidRPr="00A42049" w:rsidRDefault="00567F51" w:rsidP="00F019BB">
            <w:pPr>
              <w:spacing w:before="120" w:line="288" w:lineRule="auto"/>
              <w:jc w:val="center"/>
            </w:pPr>
            <w:r w:rsidRPr="00A42049">
              <w:rPr>
                <w:sz w:val="28"/>
                <w:szCs w:val="28"/>
              </w:rPr>
              <w:t>Рис. 2. Терміни очищення ран</w:t>
            </w:r>
          </w:p>
        </w:tc>
        <w:tc>
          <w:tcPr>
            <w:tcW w:w="4860" w:type="dxa"/>
            <w:tcBorders>
              <w:top w:val="single" w:sz="4" w:space="0" w:color="auto"/>
              <w:left w:val="single" w:sz="4" w:space="0" w:color="auto"/>
              <w:bottom w:val="single" w:sz="4" w:space="0" w:color="auto"/>
              <w:right w:val="single" w:sz="4" w:space="0" w:color="auto"/>
            </w:tcBorders>
          </w:tcPr>
          <w:p w:rsidR="00567F51" w:rsidRPr="00A42049" w:rsidRDefault="00567F51" w:rsidP="00F019BB">
            <w:pPr>
              <w:spacing w:before="120" w:line="288" w:lineRule="auto"/>
              <w:ind w:right="72"/>
              <w:jc w:val="center"/>
              <w:rPr>
                <w:sz w:val="16"/>
                <w:szCs w:val="16"/>
              </w:rPr>
            </w:pPr>
            <w:r w:rsidRPr="00A42049">
              <w:rPr>
                <w:sz w:val="28"/>
                <w:szCs w:val="28"/>
              </w:rPr>
              <w:t>Рис. 3. Терміни загоєння ран</w:t>
            </w:r>
          </w:p>
        </w:tc>
      </w:tr>
    </w:tbl>
    <w:p w:rsidR="00567F51" w:rsidRDefault="00567F51" w:rsidP="00567F51">
      <w:pPr>
        <w:spacing w:line="288" w:lineRule="auto"/>
        <w:ind w:firstLine="709"/>
        <w:jc w:val="both"/>
        <w:rPr>
          <w:sz w:val="28"/>
          <w:szCs w:val="28"/>
        </w:rPr>
      </w:pPr>
    </w:p>
    <w:p w:rsidR="00567F51" w:rsidRPr="00A42049" w:rsidRDefault="00567F51" w:rsidP="00567F51">
      <w:pPr>
        <w:spacing w:line="288" w:lineRule="auto"/>
        <w:ind w:firstLine="709"/>
        <w:jc w:val="both"/>
        <w:rPr>
          <w:sz w:val="28"/>
          <w:szCs w:val="28"/>
        </w:rPr>
      </w:pPr>
      <w:r w:rsidRPr="00A42049">
        <w:rPr>
          <w:sz w:val="28"/>
          <w:szCs w:val="28"/>
        </w:rPr>
        <w:t>Цитологічним дослідженням доведено, що при застосуванні запропон</w:t>
      </w:r>
      <w:r w:rsidRPr="00A42049">
        <w:rPr>
          <w:sz w:val="28"/>
          <w:szCs w:val="28"/>
        </w:rPr>
        <w:t>о</w:t>
      </w:r>
      <w:r w:rsidRPr="00A42049">
        <w:rPr>
          <w:sz w:val="28"/>
          <w:szCs w:val="28"/>
        </w:rPr>
        <w:t xml:space="preserve">ваного способу лікування відбувається </w:t>
      </w:r>
      <w:r>
        <w:rPr>
          <w:sz w:val="28"/>
          <w:szCs w:val="28"/>
        </w:rPr>
        <w:t xml:space="preserve">статистично значиме </w:t>
      </w:r>
      <w:r w:rsidRPr="00A42049">
        <w:rPr>
          <w:sz w:val="28"/>
          <w:szCs w:val="28"/>
        </w:rPr>
        <w:t>зменшення кільк</w:t>
      </w:r>
      <w:r w:rsidRPr="00A42049">
        <w:rPr>
          <w:sz w:val="28"/>
          <w:szCs w:val="28"/>
        </w:rPr>
        <w:t>о</w:t>
      </w:r>
      <w:r w:rsidRPr="00A42049">
        <w:rPr>
          <w:sz w:val="28"/>
          <w:szCs w:val="28"/>
        </w:rPr>
        <w:t>сті нейтрофільних гранулоцитів та їх деструктивних форм, збільшення кілько</w:t>
      </w:r>
      <w:r w:rsidRPr="00A42049">
        <w:rPr>
          <w:sz w:val="28"/>
          <w:szCs w:val="28"/>
        </w:rPr>
        <w:t>с</w:t>
      </w:r>
      <w:r w:rsidRPr="00A42049">
        <w:rPr>
          <w:sz w:val="28"/>
          <w:szCs w:val="28"/>
        </w:rPr>
        <w:t>ті макрофагів, лімфоцитів та фібробластів, фагоцитарної активності та фагоц</w:t>
      </w:r>
      <w:r w:rsidRPr="00A42049">
        <w:rPr>
          <w:sz w:val="28"/>
          <w:szCs w:val="28"/>
        </w:rPr>
        <w:t>и</w:t>
      </w:r>
      <w:r w:rsidRPr="00A42049">
        <w:rPr>
          <w:sz w:val="28"/>
          <w:szCs w:val="28"/>
        </w:rPr>
        <w:t>тарного індексу, зменшення кількості дегенеративного та незавершеного фаг</w:t>
      </w:r>
      <w:r w:rsidRPr="00A42049">
        <w:rPr>
          <w:sz w:val="28"/>
          <w:szCs w:val="28"/>
        </w:rPr>
        <w:t>о</w:t>
      </w:r>
      <w:r w:rsidRPr="00A42049">
        <w:rPr>
          <w:sz w:val="28"/>
          <w:szCs w:val="28"/>
        </w:rPr>
        <w:t>цитозу зі збільшенням завершеного фагоцитозу, зменшення кількості дестру</w:t>
      </w:r>
      <w:r w:rsidRPr="00A42049">
        <w:rPr>
          <w:sz w:val="28"/>
          <w:szCs w:val="28"/>
        </w:rPr>
        <w:t>к</w:t>
      </w:r>
      <w:r w:rsidRPr="00A42049">
        <w:rPr>
          <w:sz w:val="28"/>
          <w:szCs w:val="28"/>
        </w:rPr>
        <w:t>тивних та збільшення регенераторних типів цитограм, що свідчить про актив</w:t>
      </w:r>
      <w:r w:rsidRPr="00A42049">
        <w:rPr>
          <w:sz w:val="28"/>
          <w:szCs w:val="28"/>
        </w:rPr>
        <w:t>і</w:t>
      </w:r>
      <w:r w:rsidRPr="00A42049">
        <w:rPr>
          <w:sz w:val="28"/>
          <w:szCs w:val="28"/>
        </w:rPr>
        <w:t>зацію процесів фагоцитозу, нормалізацію запальної реакції тканин та посиле</w:t>
      </w:r>
      <w:r w:rsidRPr="00A42049">
        <w:rPr>
          <w:sz w:val="28"/>
          <w:szCs w:val="28"/>
        </w:rPr>
        <w:t>н</w:t>
      </w:r>
      <w:r w:rsidRPr="00A42049">
        <w:rPr>
          <w:sz w:val="28"/>
          <w:szCs w:val="28"/>
        </w:rPr>
        <w:t>ня репаративних процесів в ділянці рани (рис. 4, 5).</w:t>
      </w:r>
    </w:p>
    <w:tbl>
      <w:tblPr>
        <w:tblStyle w:val="af3"/>
        <w:tblW w:w="0" w:type="auto"/>
        <w:tblLook w:val="01E0" w:firstRow="1" w:lastRow="1" w:firstColumn="1" w:lastColumn="1" w:noHBand="0" w:noVBand="0"/>
      </w:tblPr>
      <w:tblGrid>
        <w:gridCol w:w="4801"/>
        <w:gridCol w:w="4544"/>
      </w:tblGrid>
      <w:tr w:rsidR="00567F51" w:rsidRPr="00A42049" w:rsidTr="00F019BB">
        <w:tc>
          <w:tcPr>
            <w:tcW w:w="5078" w:type="dxa"/>
            <w:tcBorders>
              <w:top w:val="single" w:sz="4" w:space="0" w:color="auto"/>
              <w:left w:val="single" w:sz="4" w:space="0" w:color="auto"/>
              <w:bottom w:val="single" w:sz="4" w:space="0" w:color="auto"/>
              <w:right w:val="single" w:sz="4" w:space="0" w:color="auto"/>
            </w:tcBorders>
          </w:tcPr>
          <w:p w:rsidR="00567F51" w:rsidRPr="00A42049" w:rsidRDefault="00567F51" w:rsidP="00F019BB">
            <w:pPr>
              <w:pStyle w:val="34"/>
              <w:spacing w:line="288" w:lineRule="auto"/>
              <w:jc w:val="center"/>
            </w:pPr>
            <w:r w:rsidRPr="00A42049">
              <w:rPr>
                <w:noProof/>
                <w:lang w:val="ru-RU"/>
              </w:rPr>
              <w:drawing>
                <wp:inline distT="0" distB="0" distL="0" distR="0">
                  <wp:extent cx="3004185" cy="2438400"/>
                  <wp:effectExtent l="0" t="0" r="5715"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4185" cy="2438400"/>
                          </a:xfrm>
                          <a:prstGeom prst="rect">
                            <a:avLst/>
                          </a:prstGeom>
                          <a:noFill/>
                          <a:ln>
                            <a:noFill/>
                          </a:ln>
                        </pic:spPr>
                      </pic:pic>
                    </a:graphicData>
                  </a:graphic>
                </wp:inline>
              </w:drawing>
            </w:r>
          </w:p>
          <w:p w:rsidR="00567F51" w:rsidRPr="00A42049" w:rsidRDefault="00567F51" w:rsidP="00F019BB">
            <w:pPr>
              <w:widowControl w:val="0"/>
              <w:suppressAutoHyphens/>
              <w:autoSpaceDE w:val="0"/>
              <w:autoSpaceDN w:val="0"/>
              <w:adjustRightInd w:val="0"/>
              <w:spacing w:line="288" w:lineRule="auto"/>
              <w:jc w:val="both"/>
              <w:rPr>
                <w:sz w:val="28"/>
                <w:szCs w:val="28"/>
              </w:rPr>
            </w:pPr>
            <w:r w:rsidRPr="00A42049">
              <w:rPr>
                <w:sz w:val="28"/>
                <w:szCs w:val="28"/>
              </w:rPr>
              <w:t xml:space="preserve">Рис. 4. Цитограма мазка-відбитка з </w:t>
            </w:r>
            <w:r w:rsidRPr="00A42049">
              <w:rPr>
                <w:sz w:val="28"/>
                <w:szCs w:val="28"/>
              </w:rPr>
              <w:lastRenderedPageBreak/>
              <w:t xml:space="preserve">рани хворого контрольної групи на 7 добу перебігу ранозагоєння. Деструктивно-запальний тип цитограми. </w:t>
            </w:r>
          </w:p>
        </w:tc>
        <w:tc>
          <w:tcPr>
            <w:tcW w:w="4776" w:type="dxa"/>
            <w:tcBorders>
              <w:top w:val="single" w:sz="4" w:space="0" w:color="auto"/>
              <w:left w:val="single" w:sz="4" w:space="0" w:color="auto"/>
              <w:bottom w:val="single" w:sz="4" w:space="0" w:color="auto"/>
              <w:right w:val="single" w:sz="4" w:space="0" w:color="auto"/>
            </w:tcBorders>
          </w:tcPr>
          <w:p w:rsidR="00567F51" w:rsidRPr="00A42049" w:rsidRDefault="00567F51" w:rsidP="00F019BB">
            <w:pPr>
              <w:widowControl w:val="0"/>
              <w:suppressAutoHyphens/>
              <w:autoSpaceDE w:val="0"/>
              <w:autoSpaceDN w:val="0"/>
              <w:adjustRightInd w:val="0"/>
              <w:spacing w:line="288" w:lineRule="auto"/>
              <w:jc w:val="both"/>
              <w:rPr>
                <w:sz w:val="28"/>
                <w:szCs w:val="28"/>
              </w:rP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659130</wp:posOffset>
                      </wp:positionH>
                      <wp:positionV relativeFrom="paragraph">
                        <wp:posOffset>568960</wp:posOffset>
                      </wp:positionV>
                      <wp:extent cx="1769745" cy="1507490"/>
                      <wp:effectExtent l="3175" t="0" r="0" b="0"/>
                      <wp:wrapNone/>
                      <wp:docPr id="650" name="Группа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9745" cy="1507490"/>
                                <a:chOff x="7250" y="8608"/>
                                <a:chExt cx="2787" cy="2374"/>
                              </a:xfrm>
                            </wpg:grpSpPr>
                            <wps:wsp>
                              <wps:cNvPr id="651" name="Text Box 572"/>
                              <wps:cNvSpPr txBox="1">
                                <a:spLocks noChangeArrowheads="1"/>
                              </wps:cNvSpPr>
                              <wps:spPr bwMode="auto">
                                <a:xfrm>
                                  <a:off x="9633" y="8608"/>
                                  <a:ext cx="91"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F51" w:rsidRPr="00105C4C" w:rsidRDefault="00567F51" w:rsidP="00567F51">
                                    <w:pPr>
                                      <w:spacing w:line="240" w:lineRule="auto"/>
                                      <w:rPr>
                                        <w:sz w:val="18"/>
                                        <w:szCs w:val="18"/>
                                      </w:rPr>
                                    </w:pPr>
                                    <w:r>
                                      <w:rPr>
                                        <w:sz w:val="18"/>
                                        <w:szCs w:val="18"/>
                                      </w:rPr>
                                      <w:t>7</w:t>
                                    </w:r>
                                  </w:p>
                                </w:txbxContent>
                              </wps:txbx>
                              <wps:bodyPr rot="0" vert="horz" wrap="none" lIns="0" tIns="0" rIns="0" bIns="0" anchor="t" anchorCtr="0" upright="1">
                                <a:noAutofit/>
                              </wps:bodyPr>
                            </wps:wsp>
                            <wps:wsp>
                              <wps:cNvPr id="652" name="Text Box 573"/>
                              <wps:cNvSpPr txBox="1">
                                <a:spLocks noChangeArrowheads="1"/>
                              </wps:cNvSpPr>
                              <wps:spPr bwMode="auto">
                                <a:xfrm>
                                  <a:off x="8034" y="8765"/>
                                  <a:ext cx="91"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F51" w:rsidRPr="00105C4C" w:rsidRDefault="00567F51" w:rsidP="00567F51">
                                    <w:pPr>
                                      <w:spacing w:line="240" w:lineRule="auto"/>
                                      <w:rPr>
                                        <w:sz w:val="18"/>
                                        <w:szCs w:val="18"/>
                                      </w:rPr>
                                    </w:pPr>
                                    <w:r>
                                      <w:rPr>
                                        <w:sz w:val="18"/>
                                        <w:szCs w:val="18"/>
                                      </w:rPr>
                                      <w:t>7</w:t>
                                    </w:r>
                                  </w:p>
                                </w:txbxContent>
                              </wps:txbx>
                              <wps:bodyPr rot="0" vert="horz" wrap="none" lIns="0" tIns="0" rIns="0" bIns="0" anchor="t" anchorCtr="0" upright="1">
                                <a:noAutofit/>
                              </wps:bodyPr>
                            </wps:wsp>
                            <wps:wsp>
                              <wps:cNvPr id="653" name="Text Box 574"/>
                              <wps:cNvSpPr txBox="1">
                                <a:spLocks noChangeArrowheads="1"/>
                              </wps:cNvSpPr>
                              <wps:spPr bwMode="auto">
                                <a:xfrm>
                                  <a:off x="7314" y="8708"/>
                                  <a:ext cx="91"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F51" w:rsidRPr="00105C4C" w:rsidRDefault="00567F51" w:rsidP="00567F51">
                                    <w:pPr>
                                      <w:spacing w:line="240" w:lineRule="auto"/>
                                      <w:rPr>
                                        <w:sz w:val="18"/>
                                        <w:szCs w:val="18"/>
                                      </w:rPr>
                                    </w:pPr>
                                    <w:r>
                                      <w:rPr>
                                        <w:sz w:val="18"/>
                                        <w:szCs w:val="18"/>
                                      </w:rPr>
                                      <w:t>7</w:t>
                                    </w:r>
                                  </w:p>
                                </w:txbxContent>
                              </wps:txbx>
                              <wps:bodyPr rot="0" vert="horz" wrap="none" lIns="0" tIns="0" rIns="0" bIns="0" anchor="t" anchorCtr="0" upright="1">
                                <a:noAutofit/>
                              </wps:bodyPr>
                            </wps:wsp>
                            <wps:wsp>
                              <wps:cNvPr id="654" name="Text Box 575"/>
                              <wps:cNvSpPr txBox="1">
                                <a:spLocks noChangeArrowheads="1"/>
                              </wps:cNvSpPr>
                              <wps:spPr bwMode="auto">
                                <a:xfrm>
                                  <a:off x="7533" y="10620"/>
                                  <a:ext cx="91"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F51" w:rsidRPr="00105C4C" w:rsidRDefault="00567F51" w:rsidP="00567F51">
                                    <w:pPr>
                                      <w:spacing w:line="240" w:lineRule="auto"/>
                                      <w:rPr>
                                        <w:sz w:val="18"/>
                                        <w:szCs w:val="18"/>
                                      </w:rPr>
                                    </w:pPr>
                                    <w:r>
                                      <w:rPr>
                                        <w:sz w:val="18"/>
                                        <w:szCs w:val="18"/>
                                      </w:rPr>
                                      <w:t>7</w:t>
                                    </w:r>
                                  </w:p>
                                </w:txbxContent>
                              </wps:txbx>
                              <wps:bodyPr rot="0" vert="horz" wrap="none" lIns="0" tIns="0" rIns="0" bIns="0" anchor="t" anchorCtr="0" upright="1">
                                <a:noAutofit/>
                              </wps:bodyPr>
                            </wps:wsp>
                            <wps:wsp>
                              <wps:cNvPr id="655" name="Text Box 576"/>
                              <wps:cNvSpPr txBox="1">
                                <a:spLocks noChangeArrowheads="1"/>
                              </wps:cNvSpPr>
                              <wps:spPr bwMode="auto">
                                <a:xfrm>
                                  <a:off x="8258" y="9912"/>
                                  <a:ext cx="91"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F51" w:rsidRPr="00105C4C" w:rsidRDefault="00567F51" w:rsidP="00567F51">
                                    <w:pPr>
                                      <w:spacing w:line="240" w:lineRule="auto"/>
                                      <w:rPr>
                                        <w:sz w:val="18"/>
                                        <w:szCs w:val="18"/>
                                      </w:rPr>
                                    </w:pPr>
                                    <w:r>
                                      <w:rPr>
                                        <w:sz w:val="18"/>
                                        <w:szCs w:val="18"/>
                                      </w:rPr>
                                      <w:t>3</w:t>
                                    </w:r>
                                  </w:p>
                                </w:txbxContent>
                              </wps:txbx>
                              <wps:bodyPr rot="0" vert="horz" wrap="none" lIns="0" tIns="0" rIns="0" bIns="0" anchor="t" anchorCtr="0" upright="1">
                                <a:noAutofit/>
                              </wps:bodyPr>
                            </wps:wsp>
                            <wps:wsp>
                              <wps:cNvPr id="656" name="Text Box 577"/>
                              <wps:cNvSpPr txBox="1">
                                <a:spLocks noChangeArrowheads="1"/>
                              </wps:cNvSpPr>
                              <wps:spPr bwMode="auto">
                                <a:xfrm>
                                  <a:off x="8114" y="10649"/>
                                  <a:ext cx="91"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F51" w:rsidRPr="00105C4C" w:rsidRDefault="00567F51" w:rsidP="00567F51">
                                    <w:pPr>
                                      <w:spacing w:line="240" w:lineRule="auto"/>
                                      <w:rPr>
                                        <w:sz w:val="18"/>
                                        <w:szCs w:val="18"/>
                                      </w:rPr>
                                    </w:pPr>
                                    <w:r>
                                      <w:rPr>
                                        <w:sz w:val="18"/>
                                        <w:szCs w:val="18"/>
                                      </w:rPr>
                                      <w:t>3</w:t>
                                    </w:r>
                                  </w:p>
                                </w:txbxContent>
                              </wps:txbx>
                              <wps:bodyPr rot="0" vert="horz" wrap="none" lIns="0" tIns="0" rIns="0" bIns="0" anchor="t" anchorCtr="0" upright="1">
                                <a:noAutofit/>
                              </wps:bodyPr>
                            </wps:wsp>
                            <wps:wsp>
                              <wps:cNvPr id="657" name="Text Box 578"/>
                              <wps:cNvSpPr txBox="1">
                                <a:spLocks noChangeArrowheads="1"/>
                              </wps:cNvSpPr>
                              <wps:spPr bwMode="auto">
                                <a:xfrm>
                                  <a:off x="7250" y="9549"/>
                                  <a:ext cx="91"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F51" w:rsidRPr="00105C4C" w:rsidRDefault="00567F51" w:rsidP="00567F51">
                                    <w:pPr>
                                      <w:spacing w:line="240" w:lineRule="auto"/>
                                      <w:rPr>
                                        <w:sz w:val="18"/>
                                        <w:szCs w:val="18"/>
                                      </w:rPr>
                                    </w:pPr>
                                    <w:r>
                                      <w:rPr>
                                        <w:sz w:val="18"/>
                                        <w:szCs w:val="18"/>
                                      </w:rPr>
                                      <w:t>8</w:t>
                                    </w:r>
                                  </w:p>
                                </w:txbxContent>
                              </wps:txbx>
                              <wps:bodyPr rot="0" vert="horz" wrap="none" lIns="0" tIns="0" rIns="0" bIns="0" anchor="t" anchorCtr="0" upright="1">
                                <a:noAutofit/>
                              </wps:bodyPr>
                            </wps:wsp>
                            <wps:wsp>
                              <wps:cNvPr id="658" name="Text Box 579"/>
                              <wps:cNvSpPr txBox="1">
                                <a:spLocks noChangeArrowheads="1"/>
                              </wps:cNvSpPr>
                              <wps:spPr bwMode="auto">
                                <a:xfrm>
                                  <a:off x="9946" y="10799"/>
                                  <a:ext cx="91" cy="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F51" w:rsidRPr="00105C4C" w:rsidRDefault="00567F51" w:rsidP="00567F51">
                                    <w:pPr>
                                      <w:spacing w:line="240" w:lineRule="auto"/>
                                      <w:rPr>
                                        <w:sz w:val="18"/>
                                        <w:szCs w:val="18"/>
                                      </w:rPr>
                                    </w:pPr>
                                    <w:r>
                                      <w:rPr>
                                        <w:sz w:val="18"/>
                                        <w:szCs w:val="18"/>
                                      </w:rPr>
                                      <w:t>8</w:t>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50" o:spid="_x0000_s1026" style="position:absolute;left:0;text-align:left;margin-left:51.9pt;margin-top:44.8pt;width:139.35pt;height:118.7pt;z-index:251659264" coordorigin="7250,8608" coordsize="2787,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zxAQQAAKQeAAAOAAAAZHJzL2Uyb0RvYy54bWzsWWtu3DYQ/l+gdyD0f63H6g3LQWxnjQJO&#10;EyDpAbgS9UAlUiBpa90iQIAeoRfpDXKF5EYdkpIce120SIFNsrtrQOZLo5lv5uOMxNNnm65Ft4SL&#10;htHMck8cCxGas6KhVWb98na1iC0kJKYFbhklmXVHhPXs7McfToc+JR6rWVsQjkAIFenQZ1YtZZ/a&#10;tshr0mFxwnpCYbJkvMMSuryyC44HkN61tuc4oT0wXvSc5UQIGL00k9aZll+WJJevylIQidrMAt2k&#10;vnJ9XaurfXaK04rjvm7yUQ38BVp0uKHw0FnUJZYY3fBmS1TX5JwJVsqTnHU2K8smJ9oGsMZ1Hllz&#10;xdlNr22p0qHqZ5gA2kc4fbHY/Ofb1xw1RWaFAeBDcQdO+vjnp/ef/vj4Af7+QmocUBr6KoXFV7x/&#10;07/mxlRoXrP8VwHT9uN51a/MYrQeXrIC5OIbyTRKm5J3SgTYjzbaGXezM8hGohwG3ShMIj+wUA5z&#10;buBEfjK6K6/Bp+q+yFM6w3QcOrFxZV6/GO/3ojgyN3vLyFezNk7Ng7Wyo3LKMgg9cY+u+H/ovqlx&#10;T7TThAJsRted0H2rLDxnGxREnkFWL1SwIrmBCTBXoyQMuoiyixrTijznnA01wQVo6GqDlOrwDOMR&#10;1RFKyL/BnYTL5SPYJtAT0FLjHS8fIIbTngt5RViHVCOzODBLK4lvr4U04E5LlGcFa5ti1bSt7vBq&#10;fdFydIuBhSv9G6U/WNZStZgydZuRaEZAOXiGmlNqalb9nrie75x7yWIVxtHCX/nBIomceOG4yXkS&#10;On7iX67eKQVdP62boiD0uqFkYrjr/zcfj3uN4abmOBoyKwm8wDjoH4109O8pI7tGwobXNh1E7bwI&#10;p8qtL2gBZuNU4qY1bfuh+jqEAYPpv0YFgtn43USy3Kw3IEUNrllxB+HAGfgLeAK7NDRqxn+z0AA7&#10;XmZR2JIt1P5EIaDU5jg1+NRYTw1Mc7gxs6SFTPNCmk30pudNVYNcE7KUPQeOl42OiHsd9P6gWbYz&#10;unlP0E3HtNJq5Mxu6BY7S9/QLQoDFRImjtUed6Tbgzz4ndJNp0+9Id9H/IGyDvKKKSE+S3I69+6c&#10;ddHSnVg31QbHJPdkmfg9s24uoA4610Ggb7FOZ5rdsy4YS0vXCb2xXD/Sbu9oNxdSB007eDfdol2o&#10;Cryd0y72AvjOAi/CCbwXHUtM8+1o71g3F1IHzbrwCdZFX4d17lhiQrLzkyPt9pR2cyV10LSDb6lb&#10;yU5/c915spu/+ibBkXXTQcneJbu5kDpo1kFVt8U6nWl2zrok8SHzqqMYJ0qOyW48n9w72s2V1LdJ&#10;O31yB0eh+gRkPLZVZ62f9/Vhw/3h8tnfAAAA//8DAFBLAwQUAAYACAAAACEAugpEguAAAAAKAQAA&#10;DwAAAGRycy9kb3ducmV2LnhtbEyPQUvDQBCF74L/YRnBm91NQmuM2ZRS1FMRbAXxtk2mSWh2NmS3&#10;SfrvHU96e4/3ePNNvp5tJ0YcfOtIQ7RQIJBKV7VUa/g8vD6kIHwwVJnOEWq4ood1cXuTm6xyE33g&#10;uA+14BHymdHQhNBnUvqyQWv8wvVInJ3cYE1gO9SyGszE47aTsVIraU1LfKExPW4bLM/7i9XwNplp&#10;k0Qv4+582l6/D8v3r12EWt/fzZtnEAHn8FeGX3xGh4KZju5ClRcde5UwetCQPq1AcCFJ4yWII4v4&#10;UYEscvn/heIHAAD//wMAUEsBAi0AFAAGAAgAAAAhALaDOJL+AAAA4QEAABMAAAAAAAAAAAAAAAAA&#10;AAAAAFtDb250ZW50X1R5cGVzXS54bWxQSwECLQAUAAYACAAAACEAOP0h/9YAAACUAQAACwAAAAAA&#10;AAAAAAAAAAAvAQAAX3JlbHMvLnJlbHNQSwECLQAUAAYACAAAACEAu8+c8QEEAACkHgAADgAAAAAA&#10;AAAAAAAAAAAuAgAAZHJzL2Uyb0RvYy54bWxQSwECLQAUAAYACAAAACEAugpEguAAAAAKAQAADwAA&#10;AAAAAAAAAAAAAABbBgAAZHJzL2Rvd25yZXYueG1sUEsFBgAAAAAEAAQA8wAAAGgHAAAAAA==&#10;">
                      <v:shapetype id="_x0000_t202" coordsize="21600,21600" o:spt="202" path="m,l,21600r21600,l21600,xe">
                        <v:stroke joinstyle="miter"/>
                        <v:path gradientshapeok="t" o:connecttype="rect"/>
                      </v:shapetype>
                      <v:shape id="Text Box 572" o:spid="_x0000_s1027" type="#_x0000_t202" style="position:absolute;left:9633;top:8608;width:91;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T8MA&#10;AADcAAAADwAAAGRycy9kb3ducmV2LnhtbESP3YrCMBSE7xd8h3CEvVtThapUo4jgD3un9gEOzbEt&#10;Nic1iW337TcLC14OM/MNs94OphEdOV9bVjCdJCCIC6trLhXkt8PXEoQPyBoby6TghzxsN6OPNWba&#10;9nyh7hpKESHsM1RQhdBmUvqiIoN+Ylvi6N2tMxiidKXUDvsIN42cJclcGqw5LlTY0r6i4nF9GQUv&#10;f++by7L7pvy8T/Pjc5Genk6pz/GwW4EINIR3+L991grm6RT+zs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pT8MAAADcAAAADwAAAAAAAAAAAAAAAACYAgAAZHJzL2Rv&#10;d25yZXYueG1sUEsFBgAAAAAEAAQA9QAAAIgDAAAAAA==&#10;" stroked="f">
                        <v:textbox inset="0,0,0,0">
                          <w:txbxContent>
                            <w:p w:rsidR="00567F51" w:rsidRPr="00105C4C" w:rsidRDefault="00567F51" w:rsidP="00567F51">
                              <w:pPr>
                                <w:spacing w:line="240" w:lineRule="auto"/>
                                <w:rPr>
                                  <w:sz w:val="18"/>
                                  <w:szCs w:val="18"/>
                                </w:rPr>
                              </w:pPr>
                              <w:r>
                                <w:rPr>
                                  <w:sz w:val="18"/>
                                  <w:szCs w:val="18"/>
                                </w:rPr>
                                <w:t>7</w:t>
                              </w:r>
                            </w:p>
                          </w:txbxContent>
                        </v:textbox>
                      </v:shape>
                      <v:shape id="Text Box 573" o:spid="_x0000_s1028" type="#_x0000_t202" style="position:absolute;left:8034;top:8765;width:91;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3OMIA&#10;AADcAAAADwAAAGRycy9kb3ducmV2LnhtbESP0YrCMBRE3xf2H8IVfFtThapUoyzC7opvaj/g0lzb&#10;ss1NTWJb/94Igo/DzJxh1tvBNKIj52vLCqaTBARxYXXNpYL8/PO1BOEDssbGMim4k4ft5vNjjZm2&#10;PR+pO4VSRAj7DBVUIbSZlL6oyKCf2JY4ehfrDIYoXSm1wz7CTSNnSTKXBmuOCxW2tKuo+D/djIKb&#10;v/TNcdkdKN/v0vz3ukj/rk6p8Wj4XoEINIR3+NXeawXzdAbP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jc4wgAAANwAAAAPAAAAAAAAAAAAAAAAAJgCAABkcnMvZG93&#10;bnJldi54bWxQSwUGAAAAAAQABAD1AAAAhwMAAAAA&#10;" stroked="f">
                        <v:textbox inset="0,0,0,0">
                          <w:txbxContent>
                            <w:p w:rsidR="00567F51" w:rsidRPr="00105C4C" w:rsidRDefault="00567F51" w:rsidP="00567F51">
                              <w:pPr>
                                <w:spacing w:line="240" w:lineRule="auto"/>
                                <w:rPr>
                                  <w:sz w:val="18"/>
                                  <w:szCs w:val="18"/>
                                </w:rPr>
                              </w:pPr>
                              <w:r>
                                <w:rPr>
                                  <w:sz w:val="18"/>
                                  <w:szCs w:val="18"/>
                                </w:rPr>
                                <w:t>7</w:t>
                              </w:r>
                            </w:p>
                          </w:txbxContent>
                        </v:textbox>
                      </v:shape>
                      <v:shape id="Text Box 574" o:spid="_x0000_s1029" type="#_x0000_t202" style="position:absolute;left:7314;top:8708;width:91;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So8MA&#10;AADcAAAADwAAAGRycy9kb3ducmV2LnhtbESP0WrCQBRE3wv+w3KFvtWNLVGJriJCW/FNzQdcstck&#10;mL0bd9ck/fuuIPg4zMwZZrUZTCM6cr62rGA6SUAQF1bXXCrIz98fCxA+IGtsLJOCP/KwWY/eVphp&#10;2/ORulMoRYSwz1BBFUKbSemLigz6iW2Jo3exzmCI0pVSO+wj3DTyM0lm0mDNcaHClnYVFdfT3Si4&#10;+0vfHBfdgfL9Ls1/bvP09+aUeh8P2yWIQEN4hZ/tvVYwS7/gc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KSo8MAAADcAAAADwAAAAAAAAAAAAAAAACYAgAAZHJzL2Rv&#10;d25yZXYueG1sUEsFBgAAAAAEAAQA9QAAAIgDAAAAAA==&#10;" stroked="f">
                        <v:textbox inset="0,0,0,0">
                          <w:txbxContent>
                            <w:p w:rsidR="00567F51" w:rsidRPr="00105C4C" w:rsidRDefault="00567F51" w:rsidP="00567F51">
                              <w:pPr>
                                <w:spacing w:line="240" w:lineRule="auto"/>
                                <w:rPr>
                                  <w:sz w:val="18"/>
                                  <w:szCs w:val="18"/>
                                </w:rPr>
                              </w:pPr>
                              <w:r>
                                <w:rPr>
                                  <w:sz w:val="18"/>
                                  <w:szCs w:val="18"/>
                                </w:rPr>
                                <w:t>7</w:t>
                              </w:r>
                            </w:p>
                          </w:txbxContent>
                        </v:textbox>
                      </v:shape>
                      <v:shape id="Text Box 575" o:spid="_x0000_s1030" type="#_x0000_t202" style="position:absolute;left:7533;top:10620;width:91;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sK18MA&#10;AADcAAAADwAAAGRycy9kb3ducmV2LnhtbESP0WrCQBRE3wv+w3KFvtWNpVGJriJCW/FNzQdcstck&#10;mL0bd9ck/fuuIPg4zMwZZrUZTCM6cr62rGA6SUAQF1bXXCrIz98fCxA+IGtsLJOCP/KwWY/eVphp&#10;2/ORulMoRYSwz1BBFUKbSemLigz6iW2Jo3exzmCI0pVSO+wj3DTyM0lm0mDNcaHClnYVFdfT3Si4&#10;+0vfHBfdgfL9Ls1/bvP09+aUeh8P2yWIQEN4hZ/tvVYwS7/gc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sK18MAAADcAAAADwAAAAAAAAAAAAAAAACYAgAAZHJzL2Rv&#10;d25yZXYueG1sUEsFBgAAAAAEAAQA9QAAAIgDAAAAAA==&#10;" stroked="f">
                        <v:textbox inset="0,0,0,0">
                          <w:txbxContent>
                            <w:p w:rsidR="00567F51" w:rsidRPr="00105C4C" w:rsidRDefault="00567F51" w:rsidP="00567F51">
                              <w:pPr>
                                <w:spacing w:line="240" w:lineRule="auto"/>
                                <w:rPr>
                                  <w:sz w:val="18"/>
                                  <w:szCs w:val="18"/>
                                </w:rPr>
                              </w:pPr>
                              <w:r>
                                <w:rPr>
                                  <w:sz w:val="18"/>
                                  <w:szCs w:val="18"/>
                                </w:rPr>
                                <w:t>7</w:t>
                              </w:r>
                            </w:p>
                          </w:txbxContent>
                        </v:textbox>
                      </v:shape>
                      <v:shape id="Text Box 576" o:spid="_x0000_s1031" type="#_x0000_t202" style="position:absolute;left:8258;top:9912;width:91;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vTMMA&#10;AADcAAAADwAAAGRycy9kb3ducmV2LnhtbESP3YrCMBSE7xd8h3CEvVtThbpSjSKCP+yd2gc4NMe2&#10;2JzUJLbdtzfCwl4OM/MNs9oMphEdOV9bVjCdJCCIC6trLhXk1/3XAoQPyBoby6Tglzxs1qOPFWba&#10;9nym7hJKESHsM1RQhdBmUvqiIoN+Ylvi6N2sMxiidKXUDvsIN42cJclcGqw5LlTY0q6i4n55GgVP&#10;f+ub86L7ofy0S/PD4zs9PpxSn+NhuwQRaAj/4b/2SSuYpym8z8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evTMMAAADcAAAADwAAAAAAAAAAAAAAAACYAgAAZHJzL2Rv&#10;d25yZXYueG1sUEsFBgAAAAAEAAQA9QAAAIgDAAAAAA==&#10;" stroked="f">
                        <v:textbox inset="0,0,0,0">
                          <w:txbxContent>
                            <w:p w:rsidR="00567F51" w:rsidRPr="00105C4C" w:rsidRDefault="00567F51" w:rsidP="00567F51">
                              <w:pPr>
                                <w:spacing w:line="240" w:lineRule="auto"/>
                                <w:rPr>
                                  <w:sz w:val="18"/>
                                  <w:szCs w:val="18"/>
                                </w:rPr>
                              </w:pPr>
                              <w:r>
                                <w:rPr>
                                  <w:sz w:val="18"/>
                                  <w:szCs w:val="18"/>
                                </w:rPr>
                                <w:t>3</w:t>
                              </w:r>
                            </w:p>
                          </w:txbxContent>
                        </v:textbox>
                      </v:shape>
                      <v:shape id="Text Box 577" o:spid="_x0000_s1032" type="#_x0000_t202" style="position:absolute;left:8114;top:10649;width:91;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xO8QA&#10;AADcAAAADwAAAGRycy9kb3ducmV2LnhtbESPwWrDMBBE74X+g9hCbo2cgt3gWg4h0Db0lsQfsFgb&#10;29RaOZJiO38fBQo9DjPzhik2s+nFSM53lhWslgkI4trqjhsF1enzdQ3CB2SNvWVScCMPm/L5qcBc&#10;24kPNB5DIyKEfY4K2hCGXEpft2TQL+1AHL2zdQZDlK6R2uEU4aaXb0mSSYMdx4UWB9q1VP8er0bB&#10;1Z+n/rAef6ja79Lq6/Kefl+cUouXefsBItAc/sN/7b1WkKUZPM7E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MTvEAAAA3AAAAA8AAAAAAAAAAAAAAAAAmAIAAGRycy9k&#10;b3ducmV2LnhtbFBLBQYAAAAABAAEAPUAAACJAwAAAAA=&#10;" stroked="f">
                        <v:textbox inset="0,0,0,0">
                          <w:txbxContent>
                            <w:p w:rsidR="00567F51" w:rsidRPr="00105C4C" w:rsidRDefault="00567F51" w:rsidP="00567F51">
                              <w:pPr>
                                <w:spacing w:line="240" w:lineRule="auto"/>
                                <w:rPr>
                                  <w:sz w:val="18"/>
                                  <w:szCs w:val="18"/>
                                </w:rPr>
                              </w:pPr>
                              <w:r>
                                <w:rPr>
                                  <w:sz w:val="18"/>
                                  <w:szCs w:val="18"/>
                                </w:rPr>
                                <w:t>3</w:t>
                              </w:r>
                            </w:p>
                          </w:txbxContent>
                        </v:textbox>
                      </v:shape>
                      <v:shape id="Text Box 578" o:spid="_x0000_s1033" type="#_x0000_t202" style="position:absolute;left:7250;top:9549;width:91;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UoMIA&#10;AADcAAAADwAAAGRycy9kb3ducmV2LnhtbESP0YrCMBRE34X9h3AF3zR1oSrVKIuwq+yb2g+4NNe2&#10;bHNTk9jWvzcLgo/DzJxhNrvBNKIj52vLCuazBARxYXXNpYL88j1dgfABWWNjmRQ8yMNu+zHaYKZt&#10;zyfqzqEUEcI+QwVVCG0mpS8qMuhntiWO3tU6gyFKV0rtsI9w08jPJFlIgzXHhQpb2ldU/J3vRsHd&#10;X/vmtOp+KT/u0/zntkwPN6fUZDx8rUEEGsI7/GoftYJFuoT/M/E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ZSgwgAAANwAAAAPAAAAAAAAAAAAAAAAAJgCAABkcnMvZG93&#10;bnJldi54bWxQSwUGAAAAAAQABAD1AAAAhwMAAAAA&#10;" stroked="f">
                        <v:textbox inset="0,0,0,0">
                          <w:txbxContent>
                            <w:p w:rsidR="00567F51" w:rsidRPr="00105C4C" w:rsidRDefault="00567F51" w:rsidP="00567F51">
                              <w:pPr>
                                <w:spacing w:line="240" w:lineRule="auto"/>
                                <w:rPr>
                                  <w:sz w:val="18"/>
                                  <w:szCs w:val="18"/>
                                </w:rPr>
                              </w:pPr>
                              <w:r>
                                <w:rPr>
                                  <w:sz w:val="18"/>
                                  <w:szCs w:val="18"/>
                                </w:rPr>
                                <w:t>8</w:t>
                              </w:r>
                            </w:p>
                          </w:txbxContent>
                        </v:textbox>
                      </v:shape>
                      <v:shape id="Text Box 579" o:spid="_x0000_s1034" type="#_x0000_t202" style="position:absolute;left:9946;top:10799;width:91;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A0r8A&#10;AADcAAAADwAAAGRycy9kb3ducmV2LnhtbERPzYrCMBC+C75DGMGbpi7UlWoUEVzFm9oHGJqxLTaT&#10;msS2+/abg7DHj+9/sxtMIzpyvrasYDFPQBAXVtdcKsjvx9kKhA/IGhvLpOCXPOy249EGM217vlJ3&#10;C6WIIewzVFCF0GZS+qIig35uW+LIPawzGCJ0pdQO+xhuGvmVJEtpsObYUGFLh4qK5+1tFLz9o2+u&#10;q+5C+fmQ5j+v7/T0ckpNJ8N+DSLQEP7FH/dZK1imcW08E4+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NgDSvwAAANwAAAAPAAAAAAAAAAAAAAAAAJgCAABkcnMvZG93bnJl&#10;di54bWxQSwUGAAAAAAQABAD1AAAAhAMAAAAA&#10;" stroked="f">
                        <v:textbox inset="0,0,0,0">
                          <w:txbxContent>
                            <w:p w:rsidR="00567F51" w:rsidRPr="00105C4C" w:rsidRDefault="00567F51" w:rsidP="00567F51">
                              <w:pPr>
                                <w:spacing w:line="240" w:lineRule="auto"/>
                                <w:rPr>
                                  <w:sz w:val="18"/>
                                  <w:szCs w:val="18"/>
                                </w:rPr>
                              </w:pPr>
                              <w:r>
                                <w:rPr>
                                  <w:sz w:val="18"/>
                                  <w:szCs w:val="18"/>
                                </w:rPr>
                                <w:t>8</w:t>
                              </w:r>
                            </w:p>
                          </w:txbxContent>
                        </v:textbox>
                      </v:shape>
                    </v:group>
                  </w:pict>
                </mc:Fallback>
              </mc:AlternateContent>
            </w:r>
            <w:r w:rsidRPr="00A42049">
              <w:rPr>
                <w:noProof/>
              </w:rPr>
              <w:drawing>
                <wp:inline distT="0" distB="0" distL="0" distR="0">
                  <wp:extent cx="2840990" cy="2438400"/>
                  <wp:effectExtent l="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0990" cy="2438400"/>
                          </a:xfrm>
                          <a:prstGeom prst="rect">
                            <a:avLst/>
                          </a:prstGeom>
                          <a:noFill/>
                          <a:ln>
                            <a:noFill/>
                          </a:ln>
                        </pic:spPr>
                      </pic:pic>
                    </a:graphicData>
                  </a:graphic>
                </wp:inline>
              </w:drawing>
            </w:r>
          </w:p>
          <w:p w:rsidR="00567F51" w:rsidRPr="00A42049" w:rsidRDefault="00567F51" w:rsidP="00F019BB">
            <w:pPr>
              <w:widowControl w:val="0"/>
              <w:suppressAutoHyphens/>
              <w:autoSpaceDE w:val="0"/>
              <w:autoSpaceDN w:val="0"/>
              <w:adjustRightInd w:val="0"/>
              <w:spacing w:before="120" w:line="288" w:lineRule="auto"/>
              <w:jc w:val="both"/>
              <w:rPr>
                <w:sz w:val="28"/>
                <w:szCs w:val="28"/>
              </w:rPr>
            </w:pPr>
            <w:r w:rsidRPr="00A42049">
              <w:rPr>
                <w:sz w:val="28"/>
                <w:szCs w:val="28"/>
              </w:rPr>
              <w:t xml:space="preserve">Рис. 5. Цитограма мазка-відбитка  з </w:t>
            </w:r>
            <w:r w:rsidRPr="00A42049">
              <w:rPr>
                <w:sz w:val="28"/>
                <w:szCs w:val="28"/>
              </w:rPr>
              <w:lastRenderedPageBreak/>
              <w:t>рани хворого дослідної групи на 7-у добу перебігу гнійної рани. Запально-регенераторний тип цитограми.</w:t>
            </w:r>
          </w:p>
        </w:tc>
      </w:tr>
      <w:tr w:rsidR="00567F51" w:rsidRPr="00A42049" w:rsidTr="00F019BB">
        <w:tc>
          <w:tcPr>
            <w:tcW w:w="9854" w:type="dxa"/>
            <w:gridSpan w:val="2"/>
            <w:tcBorders>
              <w:top w:val="single" w:sz="4" w:space="0" w:color="auto"/>
              <w:left w:val="single" w:sz="4" w:space="0" w:color="auto"/>
              <w:bottom w:val="single" w:sz="4" w:space="0" w:color="auto"/>
              <w:right w:val="single" w:sz="4" w:space="0" w:color="auto"/>
            </w:tcBorders>
          </w:tcPr>
          <w:p w:rsidR="00567F51" w:rsidRPr="00A42049" w:rsidRDefault="00567F51" w:rsidP="00F019BB">
            <w:pPr>
              <w:widowControl w:val="0"/>
              <w:suppressAutoHyphens/>
              <w:autoSpaceDE w:val="0"/>
              <w:autoSpaceDN w:val="0"/>
              <w:adjustRightInd w:val="0"/>
              <w:spacing w:line="288" w:lineRule="auto"/>
              <w:jc w:val="both"/>
              <w:rPr>
                <w:sz w:val="28"/>
                <w:szCs w:val="28"/>
              </w:rPr>
            </w:pPr>
            <w:r w:rsidRPr="00A42049">
              <w:rPr>
                <w:sz w:val="28"/>
                <w:szCs w:val="28"/>
              </w:rPr>
              <w:lastRenderedPageBreak/>
              <w:t xml:space="preserve">Забарвлення за Романовським-Гімза. Зб.× 1500. </w:t>
            </w:r>
          </w:p>
          <w:p w:rsidR="00567F51" w:rsidRPr="00A42049" w:rsidRDefault="00567F51" w:rsidP="00F019BB">
            <w:pPr>
              <w:widowControl w:val="0"/>
              <w:suppressAutoHyphens/>
              <w:autoSpaceDE w:val="0"/>
              <w:autoSpaceDN w:val="0"/>
              <w:adjustRightInd w:val="0"/>
              <w:spacing w:line="288" w:lineRule="auto"/>
              <w:jc w:val="both"/>
            </w:pPr>
            <w:r w:rsidRPr="00A42049">
              <w:rPr>
                <w:sz w:val="28"/>
                <w:szCs w:val="28"/>
              </w:rPr>
              <w:t>1– деструктивний нейтрофільний гранулоцит; 2– фагоцитуючі нейтрофільні гранулоцити; 3– макрофаги; 4 – еритроцити;</w:t>
            </w:r>
            <w:r w:rsidRPr="00A42049">
              <w:t xml:space="preserve"> </w:t>
            </w:r>
            <w:r w:rsidRPr="00A42049">
              <w:rPr>
                <w:sz w:val="28"/>
                <w:szCs w:val="28"/>
              </w:rPr>
              <w:t>5–мікроорганізми; 6– клітинний детрит; 7– фібробласти; 8– колагенові волокна.</w:t>
            </w:r>
          </w:p>
        </w:tc>
      </w:tr>
    </w:tbl>
    <w:p w:rsidR="00567F51" w:rsidRDefault="00567F51" w:rsidP="00567F51">
      <w:pPr>
        <w:spacing w:line="288" w:lineRule="auto"/>
        <w:ind w:firstLine="709"/>
        <w:jc w:val="both"/>
        <w:rPr>
          <w:sz w:val="28"/>
          <w:szCs w:val="28"/>
        </w:rPr>
      </w:pPr>
      <w:r w:rsidRPr="00E63F86">
        <w:rPr>
          <w:sz w:val="28"/>
          <w:szCs w:val="28"/>
        </w:rPr>
        <w:t xml:space="preserve">В </w:t>
      </w:r>
      <w:r w:rsidRPr="00A42049">
        <w:rPr>
          <w:sz w:val="28"/>
          <w:szCs w:val="28"/>
        </w:rPr>
        <w:t>обох</w:t>
      </w:r>
      <w:r w:rsidRPr="00E63F86">
        <w:rPr>
          <w:sz w:val="28"/>
          <w:szCs w:val="28"/>
        </w:rPr>
        <w:t xml:space="preserve"> групах</w:t>
      </w:r>
      <w:r w:rsidRPr="00A42049">
        <w:rPr>
          <w:sz w:val="28"/>
          <w:szCs w:val="28"/>
        </w:rPr>
        <w:t xml:space="preserve"> хворих</w:t>
      </w:r>
      <w:r w:rsidRPr="00E63F86">
        <w:rPr>
          <w:sz w:val="28"/>
          <w:szCs w:val="28"/>
        </w:rPr>
        <w:t xml:space="preserve"> рів</w:t>
      </w:r>
      <w:r w:rsidRPr="00A42049">
        <w:rPr>
          <w:sz w:val="28"/>
          <w:szCs w:val="28"/>
        </w:rPr>
        <w:t>ень</w:t>
      </w:r>
      <w:r w:rsidRPr="00E63F86">
        <w:rPr>
          <w:sz w:val="28"/>
          <w:szCs w:val="28"/>
        </w:rPr>
        <w:t xml:space="preserve"> </w:t>
      </w:r>
      <w:r w:rsidRPr="00A42049">
        <w:rPr>
          <w:sz w:val="28"/>
          <w:szCs w:val="28"/>
        </w:rPr>
        <w:t xml:space="preserve">статевих гормонів в сироватці крові </w:t>
      </w:r>
      <w:r>
        <w:rPr>
          <w:sz w:val="28"/>
          <w:szCs w:val="28"/>
        </w:rPr>
        <w:t xml:space="preserve">до та під час лікування </w:t>
      </w:r>
      <w:r w:rsidRPr="00A42049">
        <w:rPr>
          <w:sz w:val="28"/>
          <w:szCs w:val="28"/>
        </w:rPr>
        <w:t>не перевищував верхніх меж фізіологічних значень норми, що свідчить про безпечність застосування</w:t>
      </w:r>
      <w:r>
        <w:rPr>
          <w:sz w:val="28"/>
          <w:szCs w:val="28"/>
        </w:rPr>
        <w:t xml:space="preserve"> комбінованої естрогеноліпосомальної терапії.</w:t>
      </w:r>
    </w:p>
    <w:p w:rsidR="00567F51" w:rsidRDefault="00567F51" w:rsidP="00567F51">
      <w:pPr>
        <w:spacing w:line="288" w:lineRule="auto"/>
        <w:ind w:firstLine="709"/>
        <w:jc w:val="both"/>
        <w:rPr>
          <w:color w:val="FF0000"/>
          <w:sz w:val="28"/>
          <w:szCs w:val="28"/>
        </w:rPr>
      </w:pPr>
      <w:r w:rsidRPr="00A42049">
        <w:rPr>
          <w:sz w:val="28"/>
          <w:szCs w:val="28"/>
        </w:rPr>
        <w:t>Рівень 17-β естрадіолу в ділянці рани</w:t>
      </w:r>
      <w:r>
        <w:rPr>
          <w:sz w:val="28"/>
          <w:szCs w:val="28"/>
        </w:rPr>
        <w:t xml:space="preserve"> в процесі ранозагоєння</w:t>
      </w:r>
      <w:r w:rsidRPr="00A42049">
        <w:rPr>
          <w:sz w:val="28"/>
          <w:szCs w:val="28"/>
        </w:rPr>
        <w:t xml:space="preserve"> у</w:t>
      </w:r>
      <w:r>
        <w:rPr>
          <w:sz w:val="28"/>
          <w:szCs w:val="28"/>
        </w:rPr>
        <w:t xml:space="preserve"> всіх гр</w:t>
      </w:r>
      <w:r>
        <w:rPr>
          <w:sz w:val="28"/>
          <w:szCs w:val="28"/>
        </w:rPr>
        <w:t>у</w:t>
      </w:r>
      <w:r>
        <w:rPr>
          <w:sz w:val="28"/>
          <w:szCs w:val="28"/>
        </w:rPr>
        <w:t>пах хворих зростав (р&lt;0,001): у</w:t>
      </w:r>
      <w:r w:rsidRPr="00A42049">
        <w:rPr>
          <w:sz w:val="28"/>
          <w:szCs w:val="28"/>
        </w:rPr>
        <w:t xml:space="preserve"> чоловіків основної групи на  3-ю добу</w:t>
      </w:r>
      <w:r>
        <w:rPr>
          <w:sz w:val="28"/>
          <w:szCs w:val="28"/>
        </w:rPr>
        <w:t xml:space="preserve"> -</w:t>
      </w:r>
      <w:r w:rsidRPr="00A42049">
        <w:rPr>
          <w:sz w:val="28"/>
          <w:szCs w:val="28"/>
        </w:rPr>
        <w:t xml:space="preserve"> на 43,2%, на 7-у добу – на 73%  та на 14-у добу - на 95,7%, контрольної групи – відповідно на 14%, 34,1% та 38,4%. У жінок основної групи рівень 17-β естр</w:t>
      </w:r>
      <w:r w:rsidRPr="00A42049">
        <w:rPr>
          <w:sz w:val="28"/>
          <w:szCs w:val="28"/>
        </w:rPr>
        <w:t>а</w:t>
      </w:r>
      <w:r w:rsidRPr="00A42049">
        <w:rPr>
          <w:sz w:val="28"/>
          <w:szCs w:val="28"/>
        </w:rPr>
        <w:t xml:space="preserve">діолу в ділянці рани зріс на 3-ю добу на 27,4%, на 7-у добу – на 68,2% та на 14-у добу - на 105,2%, контрольної групи – відповідно на 13,1%, 34% та 53,4%. </w:t>
      </w:r>
      <w:r w:rsidRPr="00E63F86">
        <w:rPr>
          <w:sz w:val="28"/>
          <w:szCs w:val="28"/>
        </w:rPr>
        <w:t xml:space="preserve">У </w:t>
      </w:r>
      <w:r>
        <w:rPr>
          <w:sz w:val="28"/>
          <w:szCs w:val="28"/>
        </w:rPr>
        <w:t xml:space="preserve">чоловіків основної групи у порівнянні з контрольною </w:t>
      </w:r>
      <w:r w:rsidRPr="00E63F86">
        <w:rPr>
          <w:sz w:val="28"/>
          <w:szCs w:val="28"/>
        </w:rPr>
        <w:t>рівень 17-β естрадіолу в ділянці рани був вищим на 7-у та 14-у добу відповідно на 28,1% (р=0,0</w:t>
      </w:r>
      <w:r>
        <w:rPr>
          <w:sz w:val="28"/>
          <w:szCs w:val="28"/>
        </w:rPr>
        <w:t>01) та 40,1% (р&lt;0,001), у жінок -</w:t>
      </w:r>
      <w:r w:rsidRPr="00E63F86">
        <w:rPr>
          <w:sz w:val="28"/>
          <w:szCs w:val="28"/>
        </w:rPr>
        <w:t xml:space="preserve"> на 22,9% (р&lt;0</w:t>
      </w:r>
      <w:r>
        <w:rPr>
          <w:sz w:val="28"/>
          <w:szCs w:val="28"/>
        </w:rPr>
        <w:t>,001) та 31,1% (р&lt;0,001)</w:t>
      </w:r>
      <w:r w:rsidRPr="00E63F86">
        <w:rPr>
          <w:sz w:val="28"/>
          <w:szCs w:val="28"/>
        </w:rPr>
        <w:t>.</w:t>
      </w:r>
      <w:r>
        <w:rPr>
          <w:color w:val="FF0000"/>
          <w:sz w:val="28"/>
          <w:szCs w:val="28"/>
        </w:rPr>
        <w:t xml:space="preserve"> </w:t>
      </w:r>
    </w:p>
    <w:p w:rsidR="00567F51" w:rsidRPr="00E63F86" w:rsidRDefault="00567F51" w:rsidP="00567F51">
      <w:pPr>
        <w:spacing w:line="288" w:lineRule="auto"/>
        <w:ind w:firstLine="709"/>
        <w:jc w:val="both"/>
        <w:rPr>
          <w:sz w:val="28"/>
          <w:szCs w:val="28"/>
        </w:rPr>
      </w:pPr>
      <w:r w:rsidRPr="00A42049">
        <w:rPr>
          <w:sz w:val="28"/>
          <w:szCs w:val="28"/>
        </w:rPr>
        <w:t xml:space="preserve">Рівень тестостерону в ділянці рани </w:t>
      </w:r>
      <w:r>
        <w:rPr>
          <w:sz w:val="28"/>
          <w:szCs w:val="28"/>
        </w:rPr>
        <w:t xml:space="preserve">в процесі ранозагоєння </w:t>
      </w:r>
      <w:r w:rsidRPr="00A42049">
        <w:rPr>
          <w:sz w:val="28"/>
          <w:szCs w:val="28"/>
        </w:rPr>
        <w:t>у</w:t>
      </w:r>
      <w:r>
        <w:rPr>
          <w:sz w:val="28"/>
          <w:szCs w:val="28"/>
        </w:rPr>
        <w:t xml:space="preserve"> всіх групах хворих знижувався (р&lt;0,001): у</w:t>
      </w:r>
      <w:r w:rsidRPr="00A42049">
        <w:rPr>
          <w:sz w:val="28"/>
          <w:szCs w:val="28"/>
        </w:rPr>
        <w:t xml:space="preserve"> чоловіків основної групи на  3-ю добу</w:t>
      </w:r>
      <w:r>
        <w:rPr>
          <w:sz w:val="28"/>
          <w:szCs w:val="28"/>
        </w:rPr>
        <w:t xml:space="preserve"> -</w:t>
      </w:r>
      <w:r w:rsidRPr="00A42049">
        <w:rPr>
          <w:sz w:val="28"/>
          <w:szCs w:val="28"/>
        </w:rPr>
        <w:t xml:space="preserve"> на 17,7%, на 7-у добу – на 31,1% та на 14-у добу - на 40,8%, контрольної групи – відповідно на 16,1%, 33,8% та 36,1%. У жінок основної групи рівень тестост</w:t>
      </w:r>
      <w:r w:rsidRPr="00A42049">
        <w:rPr>
          <w:sz w:val="28"/>
          <w:szCs w:val="28"/>
        </w:rPr>
        <w:t>е</w:t>
      </w:r>
      <w:r w:rsidRPr="00A42049">
        <w:rPr>
          <w:sz w:val="28"/>
          <w:szCs w:val="28"/>
        </w:rPr>
        <w:t>рону в ділянці рани знизився на 3-ю добу</w:t>
      </w:r>
      <w:r>
        <w:rPr>
          <w:sz w:val="28"/>
          <w:szCs w:val="28"/>
        </w:rPr>
        <w:t xml:space="preserve"> -</w:t>
      </w:r>
      <w:r w:rsidRPr="00A42049">
        <w:rPr>
          <w:sz w:val="28"/>
          <w:szCs w:val="28"/>
        </w:rPr>
        <w:t xml:space="preserve"> на 15,6%, на 7-у добу – на 28,8% та на 14-у добу - на 36,7%, контрольної групи – відповідно на 15,2%, 31,3% та 34,6%.</w:t>
      </w:r>
      <w:r>
        <w:rPr>
          <w:sz w:val="28"/>
          <w:szCs w:val="28"/>
        </w:rPr>
        <w:t xml:space="preserve"> У хворих основної групи</w:t>
      </w:r>
      <w:r w:rsidRPr="00E63F86">
        <w:rPr>
          <w:sz w:val="28"/>
          <w:szCs w:val="28"/>
        </w:rPr>
        <w:t xml:space="preserve"> у порівнянні з хвори</w:t>
      </w:r>
      <w:r>
        <w:rPr>
          <w:sz w:val="28"/>
          <w:szCs w:val="28"/>
        </w:rPr>
        <w:t xml:space="preserve">ми контрольної групи </w:t>
      </w:r>
      <w:r w:rsidRPr="00E63F86">
        <w:rPr>
          <w:sz w:val="28"/>
          <w:szCs w:val="28"/>
        </w:rPr>
        <w:t>р</w:t>
      </w:r>
      <w:r w:rsidRPr="00E63F86">
        <w:rPr>
          <w:sz w:val="28"/>
          <w:szCs w:val="28"/>
        </w:rPr>
        <w:t>і</w:t>
      </w:r>
      <w:r w:rsidRPr="00E63F86">
        <w:rPr>
          <w:sz w:val="28"/>
          <w:szCs w:val="28"/>
        </w:rPr>
        <w:t>вень тестостерону в ділянці рани не мав статистично значимої різниці.</w:t>
      </w:r>
    </w:p>
    <w:p w:rsidR="00567F51" w:rsidRPr="00A42049" w:rsidRDefault="00567F51" w:rsidP="00567F51">
      <w:pPr>
        <w:spacing w:line="288" w:lineRule="auto"/>
        <w:ind w:firstLine="709"/>
        <w:jc w:val="both"/>
        <w:rPr>
          <w:sz w:val="28"/>
          <w:szCs w:val="28"/>
        </w:rPr>
      </w:pPr>
      <w:r w:rsidRPr="00A42049">
        <w:rPr>
          <w:sz w:val="28"/>
          <w:szCs w:val="28"/>
        </w:rPr>
        <w:t xml:space="preserve">В процесі ранозагоєння у всіх групах хворих відбувається статистично значиме підвищення рівня естрадіол/тестостеронового індексу в ділянці рани, що свідчить про зворотно-пропорційну залежність між даним показником та вираженістю запального процесу в рані. </w:t>
      </w:r>
      <w:r w:rsidRPr="00286901">
        <w:rPr>
          <w:sz w:val="28"/>
          <w:szCs w:val="28"/>
        </w:rPr>
        <w:t xml:space="preserve">У хворих основної груи </w:t>
      </w:r>
      <w:r>
        <w:rPr>
          <w:sz w:val="28"/>
          <w:szCs w:val="28"/>
        </w:rPr>
        <w:t xml:space="preserve">на 3-ю, 7-у та 14-у добу </w:t>
      </w:r>
      <w:r w:rsidRPr="00286901">
        <w:rPr>
          <w:sz w:val="28"/>
          <w:szCs w:val="28"/>
        </w:rPr>
        <w:t xml:space="preserve">цей показник був статистично значимо вищий у порівнянні з </w:t>
      </w:r>
      <w:r w:rsidRPr="00286901">
        <w:rPr>
          <w:sz w:val="28"/>
          <w:szCs w:val="28"/>
        </w:rPr>
        <w:lastRenderedPageBreak/>
        <w:t>контр</w:t>
      </w:r>
      <w:r w:rsidRPr="00286901">
        <w:rPr>
          <w:sz w:val="28"/>
          <w:szCs w:val="28"/>
        </w:rPr>
        <w:t>о</w:t>
      </w:r>
      <w:r w:rsidRPr="00286901">
        <w:rPr>
          <w:sz w:val="28"/>
          <w:szCs w:val="28"/>
        </w:rPr>
        <w:t>льною групою.</w:t>
      </w:r>
      <w:r>
        <w:rPr>
          <w:color w:val="FF0000"/>
          <w:sz w:val="28"/>
          <w:szCs w:val="28"/>
        </w:rPr>
        <w:t xml:space="preserve"> </w:t>
      </w:r>
      <w:r w:rsidRPr="00A42049">
        <w:rPr>
          <w:sz w:val="28"/>
          <w:szCs w:val="28"/>
        </w:rPr>
        <w:t>Таким чином, естрадіол/тестостероновий індекс може бути в</w:t>
      </w:r>
      <w:r w:rsidRPr="00A42049">
        <w:rPr>
          <w:sz w:val="28"/>
          <w:szCs w:val="28"/>
        </w:rPr>
        <w:t>и</w:t>
      </w:r>
      <w:r w:rsidRPr="00A42049">
        <w:rPr>
          <w:sz w:val="28"/>
          <w:szCs w:val="28"/>
        </w:rPr>
        <w:t xml:space="preserve">користаний в якості маркера прогнозу перебігу гнійного запалення. </w:t>
      </w:r>
    </w:p>
    <w:p w:rsidR="00567F51" w:rsidRPr="00A42049" w:rsidRDefault="00567F51" w:rsidP="00567F51">
      <w:pPr>
        <w:spacing w:line="276" w:lineRule="auto"/>
        <w:jc w:val="both"/>
        <w:rPr>
          <w:sz w:val="28"/>
          <w:szCs w:val="28"/>
        </w:rPr>
      </w:pPr>
      <w:r>
        <w:rPr>
          <w:sz w:val="28"/>
          <w:szCs w:val="28"/>
        </w:rPr>
        <w:t xml:space="preserve">         Планіметричним</w:t>
      </w:r>
      <w:r w:rsidRPr="00A42049">
        <w:rPr>
          <w:sz w:val="28"/>
          <w:szCs w:val="28"/>
        </w:rPr>
        <w:t xml:space="preserve"> дослідженнями доведено, що у всіх групах хворих в пр</w:t>
      </w:r>
      <w:r w:rsidRPr="00A42049">
        <w:rPr>
          <w:sz w:val="28"/>
          <w:szCs w:val="28"/>
        </w:rPr>
        <w:t>о</w:t>
      </w:r>
      <w:r w:rsidRPr="00A42049">
        <w:rPr>
          <w:sz w:val="28"/>
          <w:szCs w:val="28"/>
        </w:rPr>
        <w:t xml:space="preserve">цесі ранозагоєння індекс Попової збільшувався (р&lt;0,001). </w:t>
      </w:r>
      <w:r>
        <w:rPr>
          <w:sz w:val="28"/>
          <w:szCs w:val="28"/>
        </w:rPr>
        <w:t>У х</w:t>
      </w:r>
      <w:r w:rsidRPr="00A42049">
        <w:rPr>
          <w:sz w:val="28"/>
          <w:szCs w:val="28"/>
        </w:rPr>
        <w:t>вор</w:t>
      </w:r>
      <w:r>
        <w:rPr>
          <w:sz w:val="28"/>
          <w:szCs w:val="28"/>
        </w:rPr>
        <w:t>их</w:t>
      </w:r>
      <w:r w:rsidRPr="00A42049">
        <w:rPr>
          <w:sz w:val="28"/>
          <w:szCs w:val="28"/>
        </w:rPr>
        <w:t>, які отр</w:t>
      </w:r>
      <w:r w:rsidRPr="00A42049">
        <w:rPr>
          <w:sz w:val="28"/>
          <w:szCs w:val="28"/>
        </w:rPr>
        <w:t>и</w:t>
      </w:r>
      <w:r w:rsidRPr="00A42049">
        <w:rPr>
          <w:sz w:val="28"/>
          <w:szCs w:val="28"/>
        </w:rPr>
        <w:t>мували в комплексному лікуванні комбіновану естрогеноліпосомальну терапію у порівнянні з хворими контрольної групи цей показник був вищим у чоловіків на 3-ю добу в 1,8 рази (р&lt;0,001), на 7-у добу – в 1,5 рази (р&lt;0,001), на 10-у добу – в 1,4 рази (р&lt;0,001), на 14-у добу – в 1,6 рази (р&lt;0,001), у жінок – відповідно в 1,5 (р=0,004), 1,2 (р=0,045), 1,2 (р=0,037) та 1,5 рази (р&lt;0,001)</w:t>
      </w:r>
      <w:r>
        <w:rPr>
          <w:sz w:val="28"/>
          <w:szCs w:val="28"/>
        </w:rPr>
        <w:t xml:space="preserve"> </w:t>
      </w:r>
      <w:r w:rsidRPr="00A42049">
        <w:rPr>
          <w:sz w:val="28"/>
          <w:szCs w:val="28"/>
        </w:rPr>
        <w:t>(рис. 6, 7).</w:t>
      </w:r>
    </w:p>
    <w:tbl>
      <w:tblPr>
        <w:tblStyle w:val="af3"/>
        <w:tblW w:w="0" w:type="auto"/>
        <w:tblInd w:w="108" w:type="dxa"/>
        <w:tblLayout w:type="fixed"/>
        <w:tblLook w:val="01E0" w:firstRow="1" w:lastRow="1" w:firstColumn="1" w:lastColumn="1" w:noHBand="0" w:noVBand="0"/>
      </w:tblPr>
      <w:tblGrid>
        <w:gridCol w:w="4860"/>
        <w:gridCol w:w="4860"/>
      </w:tblGrid>
      <w:tr w:rsidR="00567F51" w:rsidRPr="00A42049" w:rsidTr="00F019BB">
        <w:trPr>
          <w:trHeight w:val="4098"/>
        </w:trPr>
        <w:tc>
          <w:tcPr>
            <w:tcW w:w="4860" w:type="dxa"/>
            <w:tcBorders>
              <w:top w:val="single" w:sz="4" w:space="0" w:color="auto"/>
              <w:left w:val="single" w:sz="4" w:space="0" w:color="auto"/>
              <w:bottom w:val="single" w:sz="4" w:space="0" w:color="auto"/>
              <w:right w:val="single" w:sz="4" w:space="0" w:color="auto"/>
            </w:tcBorders>
          </w:tcPr>
          <w:p w:rsidR="00567F51" w:rsidRPr="00A42049" w:rsidRDefault="00567F51" w:rsidP="00F019BB">
            <w:pPr>
              <w:spacing w:before="120" w:line="288" w:lineRule="auto"/>
              <w:jc w:val="center"/>
            </w:pPr>
            <w:r w:rsidRPr="00A42049">
              <w:object w:dxaOrig="4385" w:dyaOrig="4003">
                <v:shape id="_x0000_i1028" type="#_x0000_t75" style="width:219.45pt;height:200.55pt" o:ole="">
                  <v:imagedata r:id="rId16" o:title=""/>
                </v:shape>
                <o:OLEObject Type="Embed" ProgID="Unknown" ShapeID="_x0000_i1028" DrawAspect="Content" ObjectID="_1494420946" r:id="rId17">
                  <o:FieldCodes>\s</o:FieldCodes>
                </o:OLEObject>
              </w:object>
            </w:r>
          </w:p>
        </w:tc>
        <w:tc>
          <w:tcPr>
            <w:tcW w:w="4860" w:type="dxa"/>
            <w:tcBorders>
              <w:top w:val="single" w:sz="4" w:space="0" w:color="auto"/>
              <w:left w:val="single" w:sz="4" w:space="0" w:color="auto"/>
              <w:bottom w:val="single" w:sz="4" w:space="0" w:color="auto"/>
              <w:right w:val="single" w:sz="4" w:space="0" w:color="auto"/>
            </w:tcBorders>
          </w:tcPr>
          <w:p w:rsidR="00567F51" w:rsidRPr="00131EFC" w:rsidRDefault="00567F51" w:rsidP="00F019BB">
            <w:pPr>
              <w:spacing w:before="120" w:line="288" w:lineRule="auto"/>
              <w:jc w:val="center"/>
            </w:pPr>
            <w:r w:rsidRPr="00A42049">
              <w:object w:dxaOrig="4676" w:dyaOrig="4024">
                <v:shape id="_x0000_i1029" type="#_x0000_t75" style="width:234pt;height:201.45pt" o:ole="">
                  <v:imagedata r:id="rId18" o:title=""/>
                </v:shape>
                <o:OLEObject Type="Embed" ProgID="Unknown" ShapeID="_x0000_i1029" DrawAspect="Content" ObjectID="_1494420947" r:id="rId19">
                  <o:FieldCodes>\s</o:FieldCodes>
                </o:OLEObject>
              </w:object>
            </w:r>
          </w:p>
        </w:tc>
      </w:tr>
      <w:tr w:rsidR="00567F51" w:rsidRPr="00A42049" w:rsidTr="00F019BB">
        <w:trPr>
          <w:trHeight w:val="438"/>
        </w:trPr>
        <w:tc>
          <w:tcPr>
            <w:tcW w:w="4860" w:type="dxa"/>
            <w:tcBorders>
              <w:top w:val="single" w:sz="4" w:space="0" w:color="auto"/>
              <w:left w:val="single" w:sz="4" w:space="0" w:color="auto"/>
              <w:bottom w:val="single" w:sz="4" w:space="0" w:color="auto"/>
              <w:right w:val="single" w:sz="4" w:space="0" w:color="auto"/>
            </w:tcBorders>
          </w:tcPr>
          <w:p w:rsidR="00567F51" w:rsidRPr="00A42049" w:rsidRDefault="00567F51" w:rsidP="00F019BB">
            <w:pPr>
              <w:spacing w:before="120" w:line="288" w:lineRule="auto"/>
            </w:pPr>
            <w:r w:rsidRPr="00A42049">
              <w:rPr>
                <w:sz w:val="28"/>
                <w:szCs w:val="28"/>
              </w:rPr>
              <w:t>Рис. 6. Планіметрія ран (чоловіки)</w:t>
            </w:r>
          </w:p>
        </w:tc>
        <w:tc>
          <w:tcPr>
            <w:tcW w:w="4860" w:type="dxa"/>
            <w:tcBorders>
              <w:top w:val="single" w:sz="4" w:space="0" w:color="auto"/>
              <w:left w:val="single" w:sz="4" w:space="0" w:color="auto"/>
              <w:bottom w:val="single" w:sz="4" w:space="0" w:color="auto"/>
              <w:right w:val="single" w:sz="4" w:space="0" w:color="auto"/>
            </w:tcBorders>
          </w:tcPr>
          <w:p w:rsidR="00567F51" w:rsidRPr="00A42049" w:rsidRDefault="00567F51" w:rsidP="00F019BB">
            <w:pPr>
              <w:spacing w:before="120" w:line="288" w:lineRule="auto"/>
            </w:pPr>
            <w:r w:rsidRPr="00A42049">
              <w:rPr>
                <w:sz w:val="28"/>
                <w:szCs w:val="28"/>
              </w:rPr>
              <w:t>Рис. 7. Планіметрія ран (жінки)</w:t>
            </w:r>
          </w:p>
        </w:tc>
      </w:tr>
    </w:tbl>
    <w:p w:rsidR="00567F51" w:rsidRPr="00A42049" w:rsidRDefault="00567F51" w:rsidP="00567F51">
      <w:pPr>
        <w:spacing w:line="288" w:lineRule="auto"/>
        <w:ind w:firstLine="357"/>
        <w:jc w:val="both"/>
        <w:rPr>
          <w:sz w:val="28"/>
          <w:szCs w:val="28"/>
        </w:rPr>
      </w:pPr>
      <w:r w:rsidRPr="00A42049">
        <w:rPr>
          <w:sz w:val="28"/>
          <w:szCs w:val="28"/>
        </w:rPr>
        <w:t>Проведений мікробіологічний аналіз доводить, що використання комбінов</w:t>
      </w:r>
      <w:r w:rsidRPr="00A42049">
        <w:rPr>
          <w:sz w:val="28"/>
          <w:szCs w:val="28"/>
        </w:rPr>
        <w:t>а</w:t>
      </w:r>
      <w:r w:rsidRPr="00A42049">
        <w:rPr>
          <w:sz w:val="28"/>
          <w:szCs w:val="28"/>
        </w:rPr>
        <w:t>ної естрогенноліпосомальної терапії призводить до статистично значимого зменшення кількості мікроорганізмів в ділянці рани у порівнянні з хворими к</w:t>
      </w:r>
      <w:r w:rsidRPr="00A42049">
        <w:rPr>
          <w:sz w:val="28"/>
          <w:szCs w:val="28"/>
        </w:rPr>
        <w:t>о</w:t>
      </w:r>
      <w:r w:rsidRPr="00A42049">
        <w:rPr>
          <w:sz w:val="28"/>
          <w:szCs w:val="28"/>
        </w:rPr>
        <w:t>нтрольної групи, що свідчить про опосередковану дію застосованих лікарських препаратів на процеси мікробної деконтамінації гнійної рани.</w:t>
      </w:r>
    </w:p>
    <w:p w:rsidR="00567F51" w:rsidRPr="00A42049" w:rsidRDefault="00567F51" w:rsidP="00567F51">
      <w:pPr>
        <w:autoSpaceDE w:val="0"/>
        <w:autoSpaceDN w:val="0"/>
        <w:adjustRightInd w:val="0"/>
        <w:spacing w:line="288" w:lineRule="auto"/>
        <w:ind w:firstLine="357"/>
        <w:jc w:val="both"/>
        <w:rPr>
          <w:sz w:val="28"/>
          <w:szCs w:val="28"/>
        </w:rPr>
      </w:pPr>
      <w:r w:rsidRPr="00A42049">
        <w:rPr>
          <w:sz w:val="28"/>
          <w:szCs w:val="28"/>
        </w:rPr>
        <w:t>Базуючись на отриманих результатах проведеного дослідження, нами визн</w:t>
      </w:r>
      <w:r w:rsidRPr="00A42049">
        <w:rPr>
          <w:sz w:val="28"/>
          <w:szCs w:val="28"/>
        </w:rPr>
        <w:t>а</w:t>
      </w:r>
      <w:r w:rsidRPr="00A42049">
        <w:rPr>
          <w:sz w:val="28"/>
          <w:szCs w:val="28"/>
        </w:rPr>
        <w:t>чені, за допомогою</w:t>
      </w:r>
      <w:r>
        <w:rPr>
          <w:sz w:val="28"/>
          <w:szCs w:val="28"/>
        </w:rPr>
        <w:t xml:space="preserve"> методів</w:t>
      </w:r>
      <w:r w:rsidRPr="00A42049">
        <w:rPr>
          <w:sz w:val="28"/>
          <w:szCs w:val="28"/>
        </w:rPr>
        <w:t xml:space="preserve"> логістичного регресійного аналізу, статистично значимі прогностичні чинники перебігу ранового процесу. Для вирішення зад</w:t>
      </w:r>
      <w:r w:rsidRPr="00A42049">
        <w:rPr>
          <w:sz w:val="28"/>
          <w:szCs w:val="28"/>
        </w:rPr>
        <w:t>а</w:t>
      </w:r>
      <w:r w:rsidRPr="00A42049">
        <w:rPr>
          <w:sz w:val="28"/>
          <w:szCs w:val="28"/>
        </w:rPr>
        <w:t>чі прогнозування перебігу ранового процесу ми побудували спеціальну розр</w:t>
      </w:r>
      <w:r w:rsidRPr="00A42049">
        <w:rPr>
          <w:sz w:val="28"/>
          <w:szCs w:val="28"/>
        </w:rPr>
        <w:t>а</w:t>
      </w:r>
      <w:r w:rsidRPr="00A42049">
        <w:rPr>
          <w:sz w:val="28"/>
          <w:szCs w:val="28"/>
        </w:rPr>
        <w:t xml:space="preserve">хункову шкалу балів (табл. 2). </w:t>
      </w:r>
    </w:p>
    <w:p w:rsidR="00567F51" w:rsidRPr="00A42049" w:rsidRDefault="00567F51" w:rsidP="00567F51">
      <w:pPr>
        <w:spacing w:before="120" w:line="276" w:lineRule="auto"/>
        <w:jc w:val="right"/>
        <w:rPr>
          <w:sz w:val="28"/>
          <w:szCs w:val="28"/>
        </w:rPr>
      </w:pPr>
      <w:r w:rsidRPr="00A42049">
        <w:rPr>
          <w:sz w:val="28"/>
          <w:szCs w:val="28"/>
        </w:rPr>
        <w:t>Таблиця 2</w:t>
      </w:r>
    </w:p>
    <w:p w:rsidR="00567F51" w:rsidRPr="00A42049" w:rsidRDefault="00567F51" w:rsidP="00567F51">
      <w:pPr>
        <w:spacing w:before="120" w:line="276" w:lineRule="auto"/>
        <w:jc w:val="center"/>
        <w:rPr>
          <w:sz w:val="20"/>
          <w:szCs w:val="20"/>
        </w:rPr>
      </w:pPr>
      <w:r w:rsidRPr="00A42049">
        <w:rPr>
          <w:sz w:val="28"/>
          <w:szCs w:val="28"/>
        </w:rPr>
        <w:lastRenderedPageBreak/>
        <w:t>Прогностичні критерії ранозагоєння</w:t>
      </w:r>
    </w:p>
    <w:tbl>
      <w:tblPr>
        <w:tblStyle w:val="af3"/>
        <w:tblW w:w="9648" w:type="dxa"/>
        <w:tblLayout w:type="fixed"/>
        <w:tblLook w:val="01E0" w:firstRow="1" w:lastRow="1" w:firstColumn="1" w:lastColumn="1" w:noHBand="0" w:noVBand="0"/>
      </w:tblPr>
      <w:tblGrid>
        <w:gridCol w:w="648"/>
        <w:gridCol w:w="3240"/>
        <w:gridCol w:w="3060"/>
        <w:gridCol w:w="1440"/>
        <w:gridCol w:w="1260"/>
      </w:tblGrid>
      <w:tr w:rsidR="00567F51" w:rsidRPr="00A42049" w:rsidTr="00F019BB">
        <w:tc>
          <w:tcPr>
            <w:tcW w:w="648" w:type="dxa"/>
            <w:vMerge w:val="restar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 п\п</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 xml:space="preserve">Прогностичні </w:t>
            </w:r>
          </w:p>
          <w:p w:rsidR="00567F51" w:rsidRPr="00A42049" w:rsidRDefault="00567F51" w:rsidP="00F019BB">
            <w:pPr>
              <w:spacing w:line="288" w:lineRule="auto"/>
              <w:jc w:val="center"/>
              <w:rPr>
                <w:sz w:val="28"/>
                <w:szCs w:val="28"/>
              </w:rPr>
            </w:pPr>
            <w:r w:rsidRPr="00A42049">
              <w:rPr>
                <w:sz w:val="28"/>
                <w:szCs w:val="28"/>
              </w:rPr>
              <w:t>критерії</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Значення</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before="120" w:line="288" w:lineRule="auto"/>
              <w:jc w:val="center"/>
            </w:pPr>
            <w:r w:rsidRPr="00A42049">
              <w:rPr>
                <w:sz w:val="28"/>
                <w:szCs w:val="28"/>
              </w:rPr>
              <w:t>Прогностичний бал</w:t>
            </w:r>
          </w:p>
        </w:tc>
      </w:tr>
      <w:tr w:rsidR="00567F51" w:rsidRPr="00A42049" w:rsidTr="00F019BB">
        <w:tc>
          <w:tcPr>
            <w:tcW w:w="648" w:type="dxa"/>
            <w:vMerge/>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чоловіки</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жінки</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Вік</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більше 70 років (чол.)</w:t>
            </w:r>
          </w:p>
          <w:p w:rsidR="00567F51" w:rsidRPr="00A42049" w:rsidRDefault="00567F51" w:rsidP="00F019BB">
            <w:pPr>
              <w:spacing w:line="288" w:lineRule="auto"/>
              <w:jc w:val="center"/>
              <w:rPr>
                <w:sz w:val="28"/>
                <w:szCs w:val="28"/>
              </w:rPr>
            </w:pPr>
            <w:r w:rsidRPr="00A42049">
              <w:rPr>
                <w:sz w:val="28"/>
                <w:szCs w:val="28"/>
              </w:rPr>
              <w:t>більше 72 років (жін.)</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10</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4</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Лімфоцити</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менше 19%</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13</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9</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С</w:t>
            </w:r>
            <w:r>
              <w:rPr>
                <w:sz w:val="28"/>
                <w:szCs w:val="28"/>
              </w:rPr>
              <w:t>-реактивний білок</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більше ++</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9</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10</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Л</w:t>
            </w:r>
            <w:r>
              <w:rPr>
                <w:sz w:val="28"/>
                <w:szCs w:val="28"/>
              </w:rPr>
              <w:t>ейкоцитарний індекс інтоксикації</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більше 1,6 у.о.</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16</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12</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DB5131" w:rsidRDefault="00567F51" w:rsidP="00F019BB">
            <w:pPr>
              <w:spacing w:line="288" w:lineRule="auto"/>
              <w:rPr>
                <w:sz w:val="28"/>
                <w:szCs w:val="28"/>
              </w:rPr>
            </w:pPr>
            <w:r w:rsidRPr="00A42049">
              <w:rPr>
                <w:sz w:val="28"/>
                <w:szCs w:val="28"/>
              </w:rPr>
              <w:t>Естрадіол/тестостер</w:t>
            </w:r>
            <w:r>
              <w:rPr>
                <w:sz w:val="28"/>
                <w:szCs w:val="28"/>
              </w:rPr>
              <w:t xml:space="preserve">. </w:t>
            </w:r>
            <w:r w:rsidRPr="00A42049">
              <w:rPr>
                <w:sz w:val="28"/>
                <w:szCs w:val="28"/>
              </w:rPr>
              <w:t>і</w:t>
            </w:r>
            <w:r w:rsidRPr="00A42049">
              <w:rPr>
                <w:sz w:val="28"/>
                <w:szCs w:val="28"/>
              </w:rPr>
              <w:t>н</w:t>
            </w:r>
            <w:r w:rsidRPr="00A42049">
              <w:rPr>
                <w:sz w:val="28"/>
                <w:szCs w:val="28"/>
              </w:rPr>
              <w:t>декс в ділянці рани</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менше 1,5 у.о. (чол.)</w:t>
            </w:r>
          </w:p>
          <w:p w:rsidR="00567F51" w:rsidRPr="00A42049" w:rsidRDefault="00567F51" w:rsidP="00F019BB">
            <w:pPr>
              <w:spacing w:line="288" w:lineRule="auto"/>
              <w:jc w:val="center"/>
              <w:rPr>
                <w:sz w:val="28"/>
                <w:szCs w:val="28"/>
              </w:rPr>
            </w:pPr>
            <w:r w:rsidRPr="00A42049">
              <w:rPr>
                <w:sz w:val="28"/>
                <w:szCs w:val="28"/>
              </w:rPr>
              <w:t>менше 10 у.о. (жін.)</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16</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17</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Тип цитограми</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Pr>
                <w:sz w:val="28"/>
                <w:szCs w:val="28"/>
              </w:rPr>
              <w:t>деструкт.</w:t>
            </w:r>
            <w:r w:rsidRPr="00A42049">
              <w:rPr>
                <w:sz w:val="28"/>
                <w:szCs w:val="28"/>
              </w:rPr>
              <w:t>-</w:t>
            </w:r>
            <w:r>
              <w:rPr>
                <w:sz w:val="28"/>
                <w:szCs w:val="28"/>
              </w:rPr>
              <w:t xml:space="preserve"> </w:t>
            </w:r>
            <w:r w:rsidRPr="00A42049">
              <w:rPr>
                <w:sz w:val="28"/>
                <w:szCs w:val="28"/>
              </w:rPr>
              <w:t>запальний</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3</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4</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7</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Мікробна забрудн</w:t>
            </w:r>
            <w:r>
              <w:rPr>
                <w:sz w:val="28"/>
                <w:szCs w:val="28"/>
              </w:rPr>
              <w:t>е</w:t>
            </w:r>
            <w:r w:rsidRPr="00A42049">
              <w:rPr>
                <w:sz w:val="28"/>
                <w:szCs w:val="28"/>
              </w:rPr>
              <w:t>ність</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Pr>
                <w:sz w:val="28"/>
                <w:szCs w:val="28"/>
              </w:rPr>
              <w:t>більше 1,5×10</w:t>
            </w:r>
            <w:r>
              <w:rPr>
                <w:sz w:val="28"/>
                <w:szCs w:val="28"/>
                <w:vertAlign w:val="superscript"/>
              </w:rPr>
              <w:t>5</w:t>
            </w:r>
            <w:r w:rsidRPr="00A42049">
              <w:rPr>
                <w:sz w:val="28"/>
                <w:szCs w:val="28"/>
              </w:rPr>
              <w:t xml:space="preserve"> куо/мл</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7</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5</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8</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 xml:space="preserve">Наявність </w:t>
            </w:r>
            <w:r>
              <w:rPr>
                <w:sz w:val="28"/>
                <w:szCs w:val="28"/>
              </w:rPr>
              <w:t>цукрового д</w:t>
            </w:r>
            <w:r>
              <w:rPr>
                <w:sz w:val="28"/>
                <w:szCs w:val="28"/>
              </w:rPr>
              <w:t>і</w:t>
            </w:r>
            <w:r>
              <w:rPr>
                <w:sz w:val="28"/>
                <w:szCs w:val="28"/>
              </w:rPr>
              <w:t>абету</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так</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17</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21</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9</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 xml:space="preserve">Наявність </w:t>
            </w:r>
            <w:r>
              <w:rPr>
                <w:sz w:val="28"/>
                <w:szCs w:val="28"/>
              </w:rPr>
              <w:t>хронічної а</w:t>
            </w:r>
            <w:r>
              <w:rPr>
                <w:sz w:val="28"/>
                <w:szCs w:val="28"/>
              </w:rPr>
              <w:t>р</w:t>
            </w:r>
            <w:r>
              <w:rPr>
                <w:sz w:val="28"/>
                <w:szCs w:val="28"/>
              </w:rPr>
              <w:t>теріальної недостатності</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так</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7</w:t>
            </w:r>
          </w:p>
        </w:tc>
      </w:tr>
      <w:tr w:rsidR="00567F51" w:rsidRPr="00A42049" w:rsidTr="00F019BB">
        <w:tc>
          <w:tcPr>
            <w:tcW w:w="648"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10</w:t>
            </w:r>
          </w:p>
        </w:tc>
        <w:tc>
          <w:tcPr>
            <w:tcW w:w="324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 xml:space="preserve">Наявність </w:t>
            </w:r>
            <w:r>
              <w:rPr>
                <w:sz w:val="28"/>
                <w:szCs w:val="28"/>
              </w:rPr>
              <w:t>хронічної в</w:t>
            </w:r>
            <w:r>
              <w:rPr>
                <w:sz w:val="28"/>
                <w:szCs w:val="28"/>
              </w:rPr>
              <w:t>е</w:t>
            </w:r>
            <w:r>
              <w:rPr>
                <w:sz w:val="28"/>
                <w:szCs w:val="28"/>
              </w:rPr>
              <w:t>нозної недостатності</w:t>
            </w:r>
          </w:p>
        </w:tc>
        <w:tc>
          <w:tcPr>
            <w:tcW w:w="30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так</w:t>
            </w:r>
          </w:p>
        </w:tc>
        <w:tc>
          <w:tcPr>
            <w:tcW w:w="1440" w:type="dxa"/>
            <w:tcBorders>
              <w:top w:val="single" w:sz="4" w:space="0" w:color="auto"/>
              <w:left w:val="single" w:sz="4" w:space="0" w:color="auto"/>
              <w:bottom w:val="single" w:sz="4" w:space="0" w:color="auto"/>
              <w:right w:val="single" w:sz="4" w:space="0" w:color="auto"/>
            </w:tcBorders>
            <w:vAlign w:val="center"/>
          </w:tcPr>
          <w:p w:rsidR="00567F51" w:rsidRPr="00B16C12" w:rsidRDefault="00567F51" w:rsidP="00F019BB">
            <w:pPr>
              <w:spacing w:line="288" w:lineRule="auto"/>
              <w:jc w:val="center"/>
              <w:rPr>
                <w:sz w:val="28"/>
                <w:szCs w:val="28"/>
              </w:rPr>
            </w:pPr>
            <w:r>
              <w:rPr>
                <w:sz w:val="28"/>
                <w:szCs w:val="28"/>
              </w:rPr>
              <w:t>8</w:t>
            </w:r>
          </w:p>
        </w:tc>
        <w:tc>
          <w:tcPr>
            <w:tcW w:w="1260" w:type="dxa"/>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11</w:t>
            </w:r>
          </w:p>
        </w:tc>
      </w:tr>
    </w:tbl>
    <w:p w:rsidR="00567F51" w:rsidRDefault="00567F51" w:rsidP="00567F51">
      <w:pPr>
        <w:spacing w:line="288" w:lineRule="auto"/>
        <w:ind w:firstLine="709"/>
        <w:jc w:val="both"/>
        <w:rPr>
          <w:sz w:val="28"/>
          <w:szCs w:val="28"/>
        </w:rPr>
      </w:pPr>
    </w:p>
    <w:p w:rsidR="00567F51" w:rsidRPr="00A42049" w:rsidRDefault="00567F51" w:rsidP="00567F51">
      <w:pPr>
        <w:spacing w:line="288" w:lineRule="auto"/>
        <w:ind w:firstLine="709"/>
        <w:jc w:val="both"/>
        <w:rPr>
          <w:sz w:val="28"/>
          <w:szCs w:val="28"/>
        </w:rPr>
      </w:pPr>
      <w:r w:rsidRPr="00A42049">
        <w:rPr>
          <w:sz w:val="28"/>
          <w:szCs w:val="28"/>
        </w:rPr>
        <w:t xml:space="preserve">При сумарному балі прогностичних чинників до 36 балів (для чоловіків) та до 24 балів (для жінок) – прогнозується неускладнений перебіг ран; від 37 до 52 балів (для чоловіків) та від 25 до 42 балів (для жінок) – сумнівний перебіг; більше 52 балів (для чоловіків) та більше 42 балів (для жінок) – ускладнений перебіг (табл. 3). </w:t>
      </w:r>
    </w:p>
    <w:p w:rsidR="00567F51" w:rsidRPr="00A42049" w:rsidRDefault="00567F51" w:rsidP="00567F51">
      <w:pPr>
        <w:spacing w:line="288" w:lineRule="auto"/>
        <w:ind w:firstLine="708"/>
        <w:jc w:val="right"/>
        <w:rPr>
          <w:sz w:val="28"/>
          <w:szCs w:val="28"/>
        </w:rPr>
      </w:pPr>
      <w:r w:rsidRPr="00A42049">
        <w:rPr>
          <w:sz w:val="28"/>
          <w:szCs w:val="28"/>
        </w:rPr>
        <w:t>Таблиця 3</w:t>
      </w:r>
    </w:p>
    <w:p w:rsidR="00567F51" w:rsidRPr="00A42049" w:rsidRDefault="00567F51" w:rsidP="00567F51">
      <w:pPr>
        <w:spacing w:line="288" w:lineRule="auto"/>
        <w:ind w:firstLine="708"/>
        <w:jc w:val="center"/>
        <w:rPr>
          <w:sz w:val="28"/>
          <w:szCs w:val="28"/>
        </w:rPr>
      </w:pPr>
      <w:r w:rsidRPr="00A42049">
        <w:rPr>
          <w:sz w:val="28"/>
          <w:szCs w:val="28"/>
        </w:rPr>
        <w:t xml:space="preserve">Перебіг ранозагоєння в залежності від сумарного </w:t>
      </w:r>
    </w:p>
    <w:p w:rsidR="00567F51" w:rsidRPr="00A42049" w:rsidRDefault="00567F51" w:rsidP="00567F51">
      <w:pPr>
        <w:spacing w:line="288" w:lineRule="auto"/>
        <w:ind w:firstLine="708"/>
        <w:jc w:val="center"/>
        <w:rPr>
          <w:sz w:val="28"/>
          <w:szCs w:val="28"/>
        </w:rPr>
      </w:pPr>
      <w:r w:rsidRPr="00A42049">
        <w:rPr>
          <w:sz w:val="28"/>
          <w:szCs w:val="28"/>
        </w:rPr>
        <w:t>балу прогностичних чинників</w:t>
      </w:r>
    </w:p>
    <w:tbl>
      <w:tblPr>
        <w:tblStyle w:val="af3"/>
        <w:tblW w:w="4895" w:type="pct"/>
        <w:tblLook w:val="01E0" w:firstRow="1" w:lastRow="1" w:firstColumn="1" w:lastColumn="1" w:noHBand="0" w:noVBand="0"/>
      </w:tblPr>
      <w:tblGrid>
        <w:gridCol w:w="3115"/>
        <w:gridCol w:w="3114"/>
        <w:gridCol w:w="2920"/>
      </w:tblGrid>
      <w:tr w:rsidR="00567F51" w:rsidRPr="00A42049" w:rsidTr="00F019BB">
        <w:trPr>
          <w:trHeight w:val="454"/>
        </w:trPr>
        <w:tc>
          <w:tcPr>
            <w:tcW w:w="1702" w:type="pct"/>
            <w:vMerge w:val="restar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Перебіг ранозагоєння</w:t>
            </w:r>
          </w:p>
        </w:tc>
        <w:tc>
          <w:tcPr>
            <w:tcW w:w="3298" w:type="pct"/>
            <w:gridSpan w:val="2"/>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Сумарний бал прогностичних чинників</w:t>
            </w:r>
          </w:p>
        </w:tc>
      </w:tr>
      <w:tr w:rsidR="00567F51" w:rsidRPr="00A42049" w:rsidTr="00F019BB">
        <w:trPr>
          <w:trHeight w:val="454"/>
        </w:trPr>
        <w:tc>
          <w:tcPr>
            <w:tcW w:w="1702" w:type="pct"/>
            <w:vMerge/>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p>
        </w:tc>
        <w:tc>
          <w:tcPr>
            <w:tcW w:w="1702"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чоловіки</w:t>
            </w:r>
          </w:p>
        </w:tc>
        <w:tc>
          <w:tcPr>
            <w:tcW w:w="1596"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жінки</w:t>
            </w:r>
          </w:p>
        </w:tc>
      </w:tr>
      <w:tr w:rsidR="00567F51" w:rsidRPr="00A42049" w:rsidTr="00F019BB">
        <w:trPr>
          <w:trHeight w:val="454"/>
        </w:trPr>
        <w:tc>
          <w:tcPr>
            <w:tcW w:w="1702"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Неускладнений</w:t>
            </w:r>
          </w:p>
        </w:tc>
        <w:tc>
          <w:tcPr>
            <w:tcW w:w="1702"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До 36</w:t>
            </w:r>
          </w:p>
        </w:tc>
        <w:tc>
          <w:tcPr>
            <w:tcW w:w="1596"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До 24</w:t>
            </w:r>
          </w:p>
        </w:tc>
      </w:tr>
      <w:tr w:rsidR="00567F51" w:rsidRPr="00A42049" w:rsidTr="00F019BB">
        <w:trPr>
          <w:trHeight w:val="454"/>
        </w:trPr>
        <w:tc>
          <w:tcPr>
            <w:tcW w:w="1702"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t>Сумнівний</w:t>
            </w:r>
          </w:p>
        </w:tc>
        <w:tc>
          <w:tcPr>
            <w:tcW w:w="1702"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37-52</w:t>
            </w:r>
          </w:p>
        </w:tc>
        <w:tc>
          <w:tcPr>
            <w:tcW w:w="1596"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25-42</w:t>
            </w:r>
          </w:p>
        </w:tc>
      </w:tr>
      <w:tr w:rsidR="00567F51" w:rsidRPr="00A42049" w:rsidTr="00F019BB">
        <w:trPr>
          <w:trHeight w:val="454"/>
        </w:trPr>
        <w:tc>
          <w:tcPr>
            <w:tcW w:w="1702"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rPr>
                <w:sz w:val="28"/>
                <w:szCs w:val="28"/>
              </w:rPr>
            </w:pPr>
            <w:r w:rsidRPr="00A42049">
              <w:rPr>
                <w:sz w:val="28"/>
                <w:szCs w:val="28"/>
              </w:rPr>
              <w:lastRenderedPageBreak/>
              <w:t>Ускладнений</w:t>
            </w:r>
          </w:p>
        </w:tc>
        <w:tc>
          <w:tcPr>
            <w:tcW w:w="1702"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Більше 52</w:t>
            </w:r>
          </w:p>
        </w:tc>
        <w:tc>
          <w:tcPr>
            <w:tcW w:w="1596" w:type="pct"/>
            <w:tcBorders>
              <w:top w:val="single" w:sz="4" w:space="0" w:color="auto"/>
              <w:left w:val="single" w:sz="4" w:space="0" w:color="auto"/>
              <w:bottom w:val="single" w:sz="4" w:space="0" w:color="auto"/>
              <w:right w:val="single" w:sz="4" w:space="0" w:color="auto"/>
            </w:tcBorders>
            <w:vAlign w:val="center"/>
          </w:tcPr>
          <w:p w:rsidR="00567F51" w:rsidRPr="00A42049" w:rsidRDefault="00567F51" w:rsidP="00F019BB">
            <w:pPr>
              <w:spacing w:line="288" w:lineRule="auto"/>
              <w:jc w:val="center"/>
              <w:rPr>
                <w:sz w:val="28"/>
                <w:szCs w:val="28"/>
              </w:rPr>
            </w:pPr>
            <w:r w:rsidRPr="00A42049">
              <w:rPr>
                <w:sz w:val="28"/>
                <w:szCs w:val="28"/>
              </w:rPr>
              <w:t>Більше 42</w:t>
            </w:r>
          </w:p>
        </w:tc>
      </w:tr>
    </w:tbl>
    <w:p w:rsidR="00567F51" w:rsidRDefault="00567F51" w:rsidP="00567F51">
      <w:pPr>
        <w:spacing w:line="288" w:lineRule="auto"/>
        <w:ind w:firstLine="709"/>
        <w:jc w:val="both"/>
        <w:rPr>
          <w:sz w:val="28"/>
          <w:szCs w:val="28"/>
        </w:rPr>
      </w:pPr>
    </w:p>
    <w:p w:rsidR="00567F51" w:rsidRDefault="00567F51" w:rsidP="00567F51">
      <w:pPr>
        <w:spacing w:line="288" w:lineRule="auto"/>
        <w:ind w:firstLine="709"/>
        <w:jc w:val="both"/>
        <w:rPr>
          <w:sz w:val="28"/>
          <w:szCs w:val="28"/>
        </w:rPr>
      </w:pPr>
      <w:r w:rsidRPr="00A42049">
        <w:rPr>
          <w:sz w:val="28"/>
          <w:szCs w:val="28"/>
        </w:rPr>
        <w:t>Якість запропонованого прогностичного алгоритму для чоловіків: чутл</w:t>
      </w:r>
      <w:r w:rsidRPr="00A42049">
        <w:rPr>
          <w:sz w:val="28"/>
          <w:szCs w:val="28"/>
        </w:rPr>
        <w:t>и</w:t>
      </w:r>
      <w:r w:rsidRPr="00A42049">
        <w:rPr>
          <w:sz w:val="28"/>
          <w:szCs w:val="28"/>
        </w:rPr>
        <w:t xml:space="preserve">вість – 77,8%, специфічність – 95,7%, точність – 92,7%. Для жінок: чутливість – 87,5%, специфічність – 98,1%, точність – 96,7%. </w:t>
      </w:r>
    </w:p>
    <w:p w:rsidR="00567F51" w:rsidRPr="00A42049" w:rsidRDefault="00567F51" w:rsidP="00567F51">
      <w:pPr>
        <w:spacing w:line="288" w:lineRule="auto"/>
        <w:ind w:firstLine="709"/>
        <w:jc w:val="both"/>
        <w:rPr>
          <w:sz w:val="28"/>
          <w:szCs w:val="28"/>
        </w:rPr>
      </w:pPr>
      <w:r w:rsidRPr="00A42049">
        <w:rPr>
          <w:sz w:val="28"/>
          <w:szCs w:val="28"/>
        </w:rPr>
        <w:t xml:space="preserve">В залежності від результатів прогностичної оцінки перебігу ранового процесу нами розроблений алгоритм </w:t>
      </w:r>
      <w:r>
        <w:rPr>
          <w:sz w:val="28"/>
          <w:szCs w:val="28"/>
        </w:rPr>
        <w:t xml:space="preserve">комплексного </w:t>
      </w:r>
      <w:r w:rsidRPr="00A42049">
        <w:rPr>
          <w:sz w:val="28"/>
          <w:szCs w:val="28"/>
        </w:rPr>
        <w:t xml:space="preserve">лікування запально-гнійних уражень м’яких тканин у хворих похилого та старечого віку з використанням </w:t>
      </w:r>
      <w:r>
        <w:rPr>
          <w:sz w:val="28"/>
          <w:szCs w:val="28"/>
        </w:rPr>
        <w:t xml:space="preserve">комбінованої </w:t>
      </w:r>
      <w:r w:rsidRPr="00A42049">
        <w:rPr>
          <w:sz w:val="28"/>
          <w:szCs w:val="28"/>
        </w:rPr>
        <w:t>естрогеноліпосома</w:t>
      </w:r>
      <w:r>
        <w:rPr>
          <w:sz w:val="28"/>
          <w:szCs w:val="28"/>
        </w:rPr>
        <w:t>льної терапії, згідно якого при прогнозованому неускладненому перебігу ранозагоєння доцільно використовувати мінімально-терапевтичні дози естрогенів (0,5 мг/добу), а при сумнівному або ускладненому перебігу – дозу естрогенів необхідно збільшити до 1 мг/добу.</w:t>
      </w:r>
    </w:p>
    <w:p w:rsidR="00567F51" w:rsidRDefault="00567F51" w:rsidP="00567F51">
      <w:pPr>
        <w:spacing w:line="288" w:lineRule="auto"/>
        <w:ind w:firstLine="709"/>
        <w:jc w:val="both"/>
        <w:rPr>
          <w:sz w:val="28"/>
          <w:szCs w:val="28"/>
        </w:rPr>
      </w:pPr>
      <w:r w:rsidRPr="00A42049">
        <w:rPr>
          <w:sz w:val="28"/>
          <w:szCs w:val="28"/>
        </w:rPr>
        <w:t>Запропонований нами спосіб лікування та прогнозування перебігу зап</w:t>
      </w:r>
      <w:r w:rsidRPr="00A42049">
        <w:rPr>
          <w:sz w:val="28"/>
          <w:szCs w:val="28"/>
        </w:rPr>
        <w:t>а</w:t>
      </w:r>
      <w:r w:rsidRPr="00A42049">
        <w:rPr>
          <w:sz w:val="28"/>
          <w:szCs w:val="28"/>
        </w:rPr>
        <w:t>льно – гнійних уражень м’яких тканин у хворих похилого та старечого віку д</w:t>
      </w:r>
      <w:r w:rsidRPr="00A42049">
        <w:rPr>
          <w:sz w:val="28"/>
          <w:szCs w:val="28"/>
        </w:rPr>
        <w:t>о</w:t>
      </w:r>
      <w:r w:rsidRPr="00A42049">
        <w:rPr>
          <w:sz w:val="28"/>
          <w:szCs w:val="28"/>
        </w:rPr>
        <w:t>зволив скоротити строк перебування на стаціонарному лікуванні чоловіків – на 2,87±0,68, жінок – на 3,39±0,74 доби.</w:t>
      </w:r>
    </w:p>
    <w:p w:rsidR="00567F51" w:rsidRPr="00A42049" w:rsidRDefault="00567F51" w:rsidP="00567F51">
      <w:pPr>
        <w:spacing w:line="288" w:lineRule="auto"/>
        <w:ind w:firstLine="709"/>
        <w:jc w:val="both"/>
        <w:rPr>
          <w:sz w:val="28"/>
          <w:szCs w:val="28"/>
        </w:rPr>
      </w:pPr>
    </w:p>
    <w:p w:rsidR="00567F51" w:rsidRPr="00A42049" w:rsidRDefault="00567F51" w:rsidP="00567F51">
      <w:pPr>
        <w:spacing w:line="288" w:lineRule="auto"/>
        <w:ind w:firstLine="709"/>
        <w:jc w:val="center"/>
        <w:rPr>
          <w:b/>
          <w:bCs/>
          <w:sz w:val="28"/>
          <w:szCs w:val="28"/>
        </w:rPr>
      </w:pPr>
      <w:r w:rsidRPr="00A42049">
        <w:rPr>
          <w:b/>
          <w:bCs/>
          <w:sz w:val="28"/>
          <w:szCs w:val="28"/>
        </w:rPr>
        <w:t>ВИСНОВКИ</w:t>
      </w:r>
    </w:p>
    <w:p w:rsidR="00567F51" w:rsidRPr="00A42049" w:rsidRDefault="00567F51" w:rsidP="00567F51">
      <w:pPr>
        <w:spacing w:line="288" w:lineRule="auto"/>
        <w:ind w:firstLine="709"/>
        <w:jc w:val="both"/>
        <w:rPr>
          <w:sz w:val="28"/>
          <w:szCs w:val="28"/>
        </w:rPr>
      </w:pPr>
      <w:r w:rsidRPr="00A42049">
        <w:rPr>
          <w:sz w:val="28"/>
          <w:szCs w:val="28"/>
        </w:rPr>
        <w:t>В дисертаційній роботі представлені результати вирішення наукової зад</w:t>
      </w:r>
      <w:r w:rsidRPr="00A42049">
        <w:rPr>
          <w:sz w:val="28"/>
          <w:szCs w:val="28"/>
        </w:rPr>
        <w:t>а</w:t>
      </w:r>
      <w:r w:rsidRPr="00A42049">
        <w:rPr>
          <w:sz w:val="28"/>
          <w:szCs w:val="28"/>
        </w:rPr>
        <w:t>чі, яка полягала в покращенні результатів комплексного лікування хворих п</w:t>
      </w:r>
      <w:r w:rsidRPr="00A42049">
        <w:rPr>
          <w:sz w:val="28"/>
          <w:szCs w:val="28"/>
        </w:rPr>
        <w:t>о</w:t>
      </w:r>
      <w:r w:rsidRPr="00A42049">
        <w:rPr>
          <w:sz w:val="28"/>
          <w:szCs w:val="28"/>
        </w:rPr>
        <w:t>хилого та старечого віку на запально-гнійні ураження м'яких тканин та прогн</w:t>
      </w:r>
      <w:r w:rsidRPr="00A42049">
        <w:rPr>
          <w:sz w:val="28"/>
          <w:szCs w:val="28"/>
        </w:rPr>
        <w:t>о</w:t>
      </w:r>
      <w:r w:rsidRPr="00A42049">
        <w:rPr>
          <w:sz w:val="28"/>
          <w:szCs w:val="28"/>
        </w:rPr>
        <w:t>зування перебігу ранозагоєння, що ґрунтується на експериментальних досл</w:t>
      </w:r>
      <w:r w:rsidRPr="00A42049">
        <w:rPr>
          <w:sz w:val="28"/>
          <w:szCs w:val="28"/>
        </w:rPr>
        <w:t>і</w:t>
      </w:r>
      <w:r w:rsidRPr="00A42049">
        <w:rPr>
          <w:sz w:val="28"/>
          <w:szCs w:val="28"/>
        </w:rPr>
        <w:t>дженнях, створенні прогностичного алгоритму перебігу ранового процесу та впровадженні комбінованої естр</w:t>
      </w:r>
      <w:r>
        <w:rPr>
          <w:sz w:val="28"/>
          <w:szCs w:val="28"/>
        </w:rPr>
        <w:t>огеноліпосомальної терапії</w:t>
      </w:r>
      <w:r w:rsidRPr="00A42049">
        <w:rPr>
          <w:sz w:val="28"/>
          <w:szCs w:val="28"/>
        </w:rPr>
        <w:t xml:space="preserve"> в клініку.</w:t>
      </w:r>
    </w:p>
    <w:p w:rsidR="00567F51" w:rsidRPr="00A42049" w:rsidRDefault="00567F51" w:rsidP="00567F51">
      <w:pPr>
        <w:spacing w:line="288" w:lineRule="auto"/>
        <w:ind w:firstLine="709"/>
        <w:jc w:val="both"/>
        <w:rPr>
          <w:sz w:val="28"/>
          <w:szCs w:val="28"/>
        </w:rPr>
      </w:pPr>
      <w:r w:rsidRPr="00A42049">
        <w:rPr>
          <w:sz w:val="28"/>
          <w:szCs w:val="28"/>
        </w:rPr>
        <w:t>1. Комбіноване використання в комплексному лікуванні гнійних ран ес</w:t>
      </w:r>
      <w:r w:rsidRPr="00A42049">
        <w:rPr>
          <w:sz w:val="28"/>
          <w:szCs w:val="28"/>
        </w:rPr>
        <w:t>т</w:t>
      </w:r>
      <w:r w:rsidRPr="00A42049">
        <w:rPr>
          <w:sz w:val="28"/>
          <w:szCs w:val="28"/>
        </w:rPr>
        <w:t>рогенів та ліпосом у порівнянні з загальноприйнятим лікуванням в експериме</w:t>
      </w:r>
      <w:r w:rsidRPr="00A42049">
        <w:rPr>
          <w:sz w:val="28"/>
          <w:szCs w:val="28"/>
        </w:rPr>
        <w:t>н</w:t>
      </w:r>
      <w:r w:rsidRPr="00A42049">
        <w:rPr>
          <w:sz w:val="28"/>
          <w:szCs w:val="28"/>
        </w:rPr>
        <w:t>ті призводить до зменшення в ділянці рани кількості нейтрофільних гранулоц</w:t>
      </w:r>
      <w:r w:rsidRPr="00A42049">
        <w:rPr>
          <w:sz w:val="28"/>
          <w:szCs w:val="28"/>
        </w:rPr>
        <w:t>и</w:t>
      </w:r>
      <w:r w:rsidRPr="00A42049">
        <w:rPr>
          <w:sz w:val="28"/>
          <w:szCs w:val="28"/>
        </w:rPr>
        <w:t>тів на 14,8%, їх деструктивних форм на 29,4%, збільшення макрофагів на 71,5%,  фібробластів - на 91,4%, фагоцитарної активності - на 22,6%, фагоцит</w:t>
      </w:r>
      <w:r w:rsidRPr="00A42049">
        <w:rPr>
          <w:sz w:val="28"/>
          <w:szCs w:val="28"/>
        </w:rPr>
        <w:t>а</w:t>
      </w:r>
      <w:r w:rsidRPr="00A42049">
        <w:rPr>
          <w:sz w:val="28"/>
          <w:szCs w:val="28"/>
        </w:rPr>
        <w:t xml:space="preserve">рного індексу - на 19,8%, рівня оксипроліну - на </w:t>
      </w:r>
      <w:r w:rsidRPr="00A42049">
        <w:rPr>
          <w:sz w:val="28"/>
          <w:szCs w:val="28"/>
        </w:rPr>
        <w:lastRenderedPageBreak/>
        <w:t>91,5%, РНК - на 57%, ДНК - на 17,2%, що свідчить про збільшення синтезу колагену, посилення біосинтети</w:t>
      </w:r>
      <w:r w:rsidRPr="00A42049">
        <w:rPr>
          <w:sz w:val="28"/>
          <w:szCs w:val="28"/>
        </w:rPr>
        <w:t>ч</w:t>
      </w:r>
      <w:r w:rsidRPr="00A42049">
        <w:rPr>
          <w:sz w:val="28"/>
          <w:szCs w:val="28"/>
        </w:rPr>
        <w:t>ної активності клітин та репаративних процесів в ділянці рани, прискорення з</w:t>
      </w:r>
      <w:r w:rsidRPr="00A42049">
        <w:rPr>
          <w:sz w:val="28"/>
          <w:szCs w:val="28"/>
        </w:rPr>
        <w:t>а</w:t>
      </w:r>
      <w:r w:rsidRPr="00A42049">
        <w:rPr>
          <w:sz w:val="28"/>
          <w:szCs w:val="28"/>
        </w:rPr>
        <w:t xml:space="preserve">гоєння ран. </w:t>
      </w:r>
    </w:p>
    <w:p w:rsidR="00567F51" w:rsidRPr="00A42049" w:rsidRDefault="00567F51" w:rsidP="00567F51">
      <w:pPr>
        <w:spacing w:line="288" w:lineRule="auto"/>
        <w:ind w:firstLine="709"/>
        <w:jc w:val="both"/>
        <w:rPr>
          <w:sz w:val="28"/>
          <w:szCs w:val="28"/>
        </w:rPr>
      </w:pPr>
      <w:r w:rsidRPr="00A42049">
        <w:rPr>
          <w:sz w:val="28"/>
          <w:szCs w:val="28"/>
        </w:rPr>
        <w:t>2. Розроблений спосіб комплексного лікування запально – гнійних ур</w:t>
      </w:r>
      <w:r w:rsidRPr="00A42049">
        <w:rPr>
          <w:sz w:val="28"/>
          <w:szCs w:val="28"/>
        </w:rPr>
        <w:t>а</w:t>
      </w:r>
      <w:r w:rsidRPr="00A42049">
        <w:rPr>
          <w:sz w:val="28"/>
          <w:szCs w:val="28"/>
        </w:rPr>
        <w:t>жень м'яких тканин з використанням комбінованої естр</w:t>
      </w:r>
      <w:r>
        <w:rPr>
          <w:sz w:val="28"/>
          <w:szCs w:val="28"/>
        </w:rPr>
        <w:t>огеноліпосомальної т</w:t>
      </w:r>
      <w:r>
        <w:rPr>
          <w:sz w:val="28"/>
          <w:szCs w:val="28"/>
        </w:rPr>
        <w:t>е</w:t>
      </w:r>
      <w:r>
        <w:rPr>
          <w:sz w:val="28"/>
          <w:szCs w:val="28"/>
        </w:rPr>
        <w:t>рапії</w:t>
      </w:r>
      <w:r w:rsidRPr="00A42049">
        <w:rPr>
          <w:sz w:val="28"/>
          <w:szCs w:val="28"/>
        </w:rPr>
        <w:t xml:space="preserve"> дозволив скоротити термін перебування хворих в стаціонарі та строк р</w:t>
      </w:r>
      <w:r w:rsidRPr="00A42049">
        <w:rPr>
          <w:sz w:val="28"/>
          <w:szCs w:val="28"/>
        </w:rPr>
        <w:t>а</w:t>
      </w:r>
      <w:r w:rsidRPr="00A42049">
        <w:rPr>
          <w:sz w:val="28"/>
          <w:szCs w:val="28"/>
        </w:rPr>
        <w:t xml:space="preserve">нозагоєння у чоловіків - на 2,87±0,68, у жінок - на 3,39±0,74 доби. </w:t>
      </w:r>
    </w:p>
    <w:p w:rsidR="00567F51" w:rsidRPr="00A42049" w:rsidRDefault="00567F51" w:rsidP="00567F51">
      <w:pPr>
        <w:spacing w:line="288" w:lineRule="auto"/>
        <w:ind w:firstLine="709"/>
        <w:jc w:val="both"/>
        <w:rPr>
          <w:sz w:val="28"/>
          <w:szCs w:val="28"/>
        </w:rPr>
      </w:pPr>
      <w:r w:rsidRPr="00A42049">
        <w:rPr>
          <w:sz w:val="28"/>
          <w:szCs w:val="28"/>
        </w:rPr>
        <w:t>3. Використання комбінованої естр</w:t>
      </w:r>
      <w:r>
        <w:rPr>
          <w:sz w:val="28"/>
          <w:szCs w:val="28"/>
        </w:rPr>
        <w:t>огеноліпосомальної терапії</w:t>
      </w:r>
      <w:r w:rsidRPr="00A42049">
        <w:rPr>
          <w:sz w:val="28"/>
          <w:szCs w:val="28"/>
        </w:rPr>
        <w:t xml:space="preserve"> в компле</w:t>
      </w:r>
      <w:r w:rsidRPr="00A42049">
        <w:rPr>
          <w:sz w:val="28"/>
          <w:szCs w:val="28"/>
        </w:rPr>
        <w:t>к</w:t>
      </w:r>
      <w:r w:rsidRPr="00A42049">
        <w:rPr>
          <w:sz w:val="28"/>
          <w:szCs w:val="28"/>
        </w:rPr>
        <w:t>сному лікуванні запально – гнійних уражень м'яких тканин у порівнянні з заг</w:t>
      </w:r>
      <w:r w:rsidRPr="00A42049">
        <w:rPr>
          <w:sz w:val="28"/>
          <w:szCs w:val="28"/>
        </w:rPr>
        <w:t>а</w:t>
      </w:r>
      <w:r w:rsidRPr="00A42049">
        <w:rPr>
          <w:sz w:val="28"/>
          <w:szCs w:val="28"/>
        </w:rPr>
        <w:t>льноприйнятим призводить до зменшення в ділянці рани кількості нейтрофіл</w:t>
      </w:r>
      <w:r w:rsidRPr="00A42049">
        <w:rPr>
          <w:sz w:val="28"/>
          <w:szCs w:val="28"/>
        </w:rPr>
        <w:t>ь</w:t>
      </w:r>
      <w:r w:rsidRPr="00A42049">
        <w:rPr>
          <w:sz w:val="28"/>
          <w:szCs w:val="28"/>
        </w:rPr>
        <w:t>них гранулоцитів - на 12,1%, їх деструктивних форм - на 35,7%, збільшення м</w:t>
      </w:r>
      <w:r w:rsidRPr="00A42049">
        <w:rPr>
          <w:sz w:val="28"/>
          <w:szCs w:val="28"/>
        </w:rPr>
        <w:t>а</w:t>
      </w:r>
      <w:r w:rsidRPr="00A42049">
        <w:rPr>
          <w:sz w:val="28"/>
          <w:szCs w:val="28"/>
        </w:rPr>
        <w:t xml:space="preserve">крофагів на 55,8%, фагоцитарної активності - на 10,8%, фібробластів – на 64,8%. Прискорює очищення ран  у чоловіків - </w:t>
      </w:r>
      <w:r>
        <w:rPr>
          <w:sz w:val="28"/>
          <w:szCs w:val="28"/>
        </w:rPr>
        <w:t>на 2,4 доби, у жінок – на 2,7</w:t>
      </w:r>
      <w:r w:rsidRPr="00A42049">
        <w:rPr>
          <w:sz w:val="28"/>
          <w:szCs w:val="28"/>
        </w:rPr>
        <w:t xml:space="preserve"> д</w:t>
      </w:r>
      <w:r>
        <w:rPr>
          <w:sz w:val="28"/>
          <w:szCs w:val="28"/>
        </w:rPr>
        <w:t>о</w:t>
      </w:r>
      <w:r w:rsidRPr="00A42049">
        <w:rPr>
          <w:sz w:val="28"/>
          <w:szCs w:val="28"/>
        </w:rPr>
        <w:t>б</w:t>
      </w:r>
      <w:r>
        <w:rPr>
          <w:sz w:val="28"/>
          <w:szCs w:val="28"/>
        </w:rPr>
        <w:t>и</w:t>
      </w:r>
      <w:r w:rsidRPr="00A42049">
        <w:rPr>
          <w:sz w:val="28"/>
          <w:szCs w:val="28"/>
        </w:rPr>
        <w:t>, утворення активних грануляцій – відповідно на 2,8 та 3,3 доби.</w:t>
      </w:r>
    </w:p>
    <w:p w:rsidR="00567F51" w:rsidRPr="00A42049" w:rsidRDefault="00567F51" w:rsidP="00567F51">
      <w:pPr>
        <w:spacing w:line="288" w:lineRule="auto"/>
        <w:ind w:firstLine="709"/>
        <w:jc w:val="both"/>
        <w:rPr>
          <w:sz w:val="28"/>
          <w:szCs w:val="28"/>
        </w:rPr>
      </w:pPr>
      <w:r w:rsidRPr="00A42049">
        <w:rPr>
          <w:sz w:val="28"/>
          <w:szCs w:val="28"/>
        </w:rPr>
        <w:t>4. В процесі лікування рівень 17-β естрадіолу та тестостерону в сироватці крові не перевищував фізіологічних значень, що свідчить про безпечність з</w:t>
      </w:r>
      <w:r w:rsidRPr="00A42049">
        <w:rPr>
          <w:sz w:val="28"/>
          <w:szCs w:val="28"/>
        </w:rPr>
        <w:t>а</w:t>
      </w:r>
      <w:r w:rsidRPr="00A42049">
        <w:rPr>
          <w:sz w:val="28"/>
          <w:szCs w:val="28"/>
        </w:rPr>
        <w:t>стосування комбінованої естр</w:t>
      </w:r>
      <w:r>
        <w:rPr>
          <w:sz w:val="28"/>
          <w:szCs w:val="28"/>
        </w:rPr>
        <w:t>огеноліпосомальної терапії</w:t>
      </w:r>
      <w:r w:rsidRPr="00A42049">
        <w:rPr>
          <w:sz w:val="28"/>
          <w:szCs w:val="28"/>
        </w:rPr>
        <w:t>. Рівень 17-β естраді</w:t>
      </w:r>
      <w:r w:rsidRPr="00A42049">
        <w:rPr>
          <w:sz w:val="28"/>
          <w:szCs w:val="28"/>
        </w:rPr>
        <w:t>о</w:t>
      </w:r>
      <w:r w:rsidRPr="00A42049">
        <w:rPr>
          <w:sz w:val="28"/>
          <w:szCs w:val="28"/>
        </w:rPr>
        <w:t xml:space="preserve">лу в ділянці рани в процесі ранозагоєння збільшувався (у чоловіків - на 70,6%, у жінок - на 66,9%), а рівень тестостерону - зменшувався (у чоловіків - на 29,9%, у жінок - на 27%). Підвищення естрадіол/тестостеронового індексу свідчить про покращення процесів репарації. Цей чинник може бути використаний як провідний критерій ранозагоєння. </w:t>
      </w:r>
    </w:p>
    <w:p w:rsidR="00567F51" w:rsidRPr="00A42049" w:rsidRDefault="00567F51" w:rsidP="00567F51">
      <w:pPr>
        <w:spacing w:line="288" w:lineRule="auto"/>
        <w:ind w:firstLine="709"/>
        <w:jc w:val="both"/>
        <w:rPr>
          <w:sz w:val="28"/>
          <w:szCs w:val="28"/>
        </w:rPr>
      </w:pPr>
      <w:r w:rsidRPr="00A42049">
        <w:rPr>
          <w:sz w:val="28"/>
          <w:szCs w:val="28"/>
        </w:rPr>
        <w:t>5. Розроблений прогностичний алгоритм дозволяє передбачати результат ранозагоєння у чоловіків похилого та старечого віку з точністю 92,7% (чутл</w:t>
      </w:r>
      <w:r w:rsidRPr="00A42049">
        <w:rPr>
          <w:sz w:val="28"/>
          <w:szCs w:val="28"/>
        </w:rPr>
        <w:t>и</w:t>
      </w:r>
      <w:r w:rsidRPr="00A42049">
        <w:rPr>
          <w:sz w:val="28"/>
          <w:szCs w:val="28"/>
        </w:rPr>
        <w:t xml:space="preserve">вість – 77,8%, специфічність – 95,7%), у жінок – з точністю 96,7% (чутливість – 87,5%, специфічність – 98,1%). </w:t>
      </w:r>
    </w:p>
    <w:p w:rsidR="00567F51" w:rsidRDefault="00567F51" w:rsidP="00567F51">
      <w:pPr>
        <w:spacing w:line="288" w:lineRule="auto"/>
        <w:ind w:firstLine="709"/>
        <w:jc w:val="both"/>
        <w:rPr>
          <w:sz w:val="28"/>
          <w:szCs w:val="28"/>
        </w:rPr>
      </w:pPr>
      <w:r w:rsidRPr="00A42049">
        <w:rPr>
          <w:sz w:val="28"/>
          <w:szCs w:val="28"/>
        </w:rPr>
        <w:t>6. Розроблений алгоритм лікувальної тактики дозволив скоротити строк ранозагоєння в групі хворих з ускладненим (затяжним) перебігом ранового процесу на 2,4 доби, з неускладненим – на 3,2 доби.</w:t>
      </w:r>
    </w:p>
    <w:p w:rsidR="00567F51" w:rsidRPr="00E63F86" w:rsidRDefault="00567F51" w:rsidP="00567F51">
      <w:pPr>
        <w:spacing w:line="288" w:lineRule="auto"/>
        <w:ind w:firstLine="709"/>
        <w:jc w:val="both"/>
        <w:rPr>
          <w:sz w:val="28"/>
          <w:szCs w:val="28"/>
        </w:rPr>
      </w:pPr>
    </w:p>
    <w:p w:rsidR="00567F51" w:rsidRPr="00A42049" w:rsidRDefault="00567F51" w:rsidP="00567F51">
      <w:pPr>
        <w:spacing w:line="288" w:lineRule="auto"/>
        <w:ind w:firstLine="540"/>
        <w:jc w:val="both"/>
        <w:rPr>
          <w:b/>
          <w:bCs/>
          <w:sz w:val="28"/>
          <w:szCs w:val="28"/>
        </w:rPr>
      </w:pPr>
      <w:r w:rsidRPr="00A42049">
        <w:rPr>
          <w:b/>
          <w:bCs/>
          <w:sz w:val="28"/>
          <w:szCs w:val="28"/>
        </w:rPr>
        <w:lastRenderedPageBreak/>
        <w:t>СПИСОК ОПУБЛІКОВАНИХ ПРАЦЬ ЗА ТЕМОЮ ДИСЕРТАЦІЇ</w:t>
      </w:r>
    </w:p>
    <w:p w:rsidR="00567F51" w:rsidRPr="00A42049" w:rsidRDefault="00567F51" w:rsidP="00567F51">
      <w:pPr>
        <w:widowControl w:val="0"/>
        <w:spacing w:line="288" w:lineRule="auto"/>
        <w:jc w:val="both"/>
        <w:rPr>
          <w:sz w:val="28"/>
          <w:szCs w:val="28"/>
        </w:rPr>
      </w:pPr>
      <w:r w:rsidRPr="00A42049">
        <w:rPr>
          <w:sz w:val="28"/>
          <w:szCs w:val="28"/>
        </w:rPr>
        <w:t>1. Дігтяр І.І. Метааналіз впливу цитокінів, тканинних чинників росту, естрог</w:t>
      </w:r>
      <w:r w:rsidRPr="00A42049">
        <w:rPr>
          <w:sz w:val="28"/>
          <w:szCs w:val="28"/>
        </w:rPr>
        <w:t>е</w:t>
      </w:r>
      <w:r w:rsidRPr="00A42049">
        <w:rPr>
          <w:sz w:val="28"/>
          <w:szCs w:val="28"/>
        </w:rPr>
        <w:t>нів та простагландинів на перебіг рановоо процесу / І.І. Дігтяр // Вісник Украї</w:t>
      </w:r>
      <w:r w:rsidRPr="00A42049">
        <w:rPr>
          <w:sz w:val="28"/>
          <w:szCs w:val="28"/>
        </w:rPr>
        <w:t>н</w:t>
      </w:r>
      <w:r w:rsidRPr="00A42049">
        <w:rPr>
          <w:sz w:val="28"/>
          <w:szCs w:val="28"/>
        </w:rPr>
        <w:t>ської медичної стоматологічної академії. Актуальні проблеми сучасної медиц</w:t>
      </w:r>
      <w:r w:rsidRPr="00A42049">
        <w:rPr>
          <w:sz w:val="28"/>
          <w:szCs w:val="28"/>
        </w:rPr>
        <w:t>и</w:t>
      </w:r>
      <w:r w:rsidRPr="00A42049">
        <w:rPr>
          <w:sz w:val="28"/>
          <w:szCs w:val="28"/>
        </w:rPr>
        <w:t>ни. – 2008. –Т.8. – Вип. 3 (23). – С. 210 – 215.</w:t>
      </w:r>
    </w:p>
    <w:p w:rsidR="00567F51" w:rsidRPr="00A42049" w:rsidRDefault="00567F51" w:rsidP="00567F51">
      <w:pPr>
        <w:widowControl w:val="0"/>
        <w:spacing w:line="288" w:lineRule="auto"/>
        <w:jc w:val="both"/>
        <w:rPr>
          <w:sz w:val="28"/>
          <w:szCs w:val="28"/>
        </w:rPr>
      </w:pPr>
      <w:r w:rsidRPr="00A42049">
        <w:rPr>
          <w:sz w:val="28"/>
          <w:szCs w:val="28"/>
        </w:rPr>
        <w:t>2. Дігтяр І.І. Естрогеноліпосомальна терапія в комплексному лікуванні гнійних ран / І.І. Дігтяр // Вісник Української медичної стоматологічної академії. Акт</w:t>
      </w:r>
      <w:r w:rsidRPr="00A42049">
        <w:rPr>
          <w:sz w:val="28"/>
          <w:szCs w:val="28"/>
        </w:rPr>
        <w:t>у</w:t>
      </w:r>
      <w:r w:rsidRPr="00A42049">
        <w:rPr>
          <w:sz w:val="28"/>
          <w:szCs w:val="28"/>
        </w:rPr>
        <w:t>альні проблеми сучасної медицини. –  2008. – Т.8. – Вип. 4 (24).– Частина 2. – С. 31 – 34.</w:t>
      </w:r>
    </w:p>
    <w:p w:rsidR="00567F51" w:rsidRPr="00A42049" w:rsidRDefault="00567F51" w:rsidP="00567F51">
      <w:pPr>
        <w:widowControl w:val="0"/>
        <w:spacing w:line="288" w:lineRule="auto"/>
        <w:jc w:val="both"/>
        <w:rPr>
          <w:sz w:val="28"/>
          <w:szCs w:val="28"/>
        </w:rPr>
      </w:pPr>
      <w:r w:rsidRPr="00A42049">
        <w:rPr>
          <w:sz w:val="28"/>
          <w:szCs w:val="28"/>
        </w:rPr>
        <w:t>3. Деякі актуальні проблеми гнійної рани / І.І. Дігтяр, О.В. Лігоненко, А.Б. З</w:t>
      </w:r>
      <w:r w:rsidRPr="00A42049">
        <w:rPr>
          <w:sz w:val="28"/>
          <w:szCs w:val="28"/>
        </w:rPr>
        <w:t>у</w:t>
      </w:r>
      <w:r w:rsidRPr="00A42049">
        <w:rPr>
          <w:sz w:val="28"/>
          <w:szCs w:val="28"/>
        </w:rPr>
        <w:t>баха [та ін.] // Вісник Української медичної стоматологічної академії. Актуальні проблеми сучасної медицини. – 2007 – Т.7. – Вип. 1–2 (17–18). – С. 215 – 217. (особисто проводив огляд літературних джерел).</w:t>
      </w:r>
    </w:p>
    <w:p w:rsidR="00567F51" w:rsidRPr="00A42049" w:rsidRDefault="00567F51" w:rsidP="00567F51">
      <w:pPr>
        <w:widowControl w:val="0"/>
        <w:spacing w:line="288" w:lineRule="auto"/>
        <w:jc w:val="both"/>
        <w:rPr>
          <w:sz w:val="28"/>
          <w:szCs w:val="28"/>
        </w:rPr>
      </w:pPr>
      <w:r w:rsidRPr="00A42049">
        <w:rPr>
          <w:sz w:val="28"/>
          <w:szCs w:val="28"/>
        </w:rPr>
        <w:t>4. Динаміка мікробної забрудненості експериментальних гнійних ран при з</w:t>
      </w:r>
      <w:r w:rsidRPr="00A42049">
        <w:rPr>
          <w:sz w:val="28"/>
          <w:szCs w:val="28"/>
        </w:rPr>
        <w:t>а</w:t>
      </w:r>
      <w:r w:rsidRPr="00A42049">
        <w:rPr>
          <w:sz w:val="28"/>
          <w:szCs w:val="28"/>
        </w:rPr>
        <w:t>стосуванні замісної естрогеноліпосомальної терапії / С.Є. Подпрятов, І.І. Дігтяр І.В. Дудкіна [та ін.] // Вісник Української медичної стоматологічної академії. Актуальні проблеми сучасної медицини . – 2008 – Т.8. – Вип. 1–2 (21–22). –     С. 241 – 244. (приймав особисту участь в проведенні експерименту, заборі, о</w:t>
      </w:r>
      <w:r w:rsidRPr="00A42049">
        <w:rPr>
          <w:sz w:val="28"/>
          <w:szCs w:val="28"/>
        </w:rPr>
        <w:t>б</w:t>
      </w:r>
      <w:r w:rsidRPr="00A42049">
        <w:rPr>
          <w:sz w:val="28"/>
          <w:szCs w:val="28"/>
        </w:rPr>
        <w:t>робці отриманого матеріалу, підборі літературних джерел).</w:t>
      </w:r>
    </w:p>
    <w:p w:rsidR="00567F51" w:rsidRPr="00A42049" w:rsidRDefault="00567F51" w:rsidP="00567F51">
      <w:pPr>
        <w:widowControl w:val="0"/>
        <w:spacing w:line="288" w:lineRule="auto"/>
        <w:jc w:val="both"/>
        <w:rPr>
          <w:sz w:val="28"/>
          <w:szCs w:val="28"/>
        </w:rPr>
      </w:pPr>
      <w:r w:rsidRPr="00A42049">
        <w:rPr>
          <w:sz w:val="28"/>
          <w:szCs w:val="28"/>
        </w:rPr>
        <w:t>5. Лігоненко О.В. Вплив естрогенів та ліпосом на перебіг гнійної рани в експ</w:t>
      </w:r>
      <w:r w:rsidRPr="00A42049">
        <w:rPr>
          <w:sz w:val="28"/>
          <w:szCs w:val="28"/>
        </w:rPr>
        <w:t>е</w:t>
      </w:r>
      <w:r w:rsidRPr="00A42049">
        <w:rPr>
          <w:sz w:val="28"/>
          <w:szCs w:val="28"/>
        </w:rPr>
        <w:t>рименті / О.В. Лігоненко, І.І. Дігтяр // Клінічна хірургія – 2008. – №7 (784). –   С. 55 – 58. (приймав особисту участь в проведенні експерименту, заборі, обро</w:t>
      </w:r>
      <w:r w:rsidRPr="00A42049">
        <w:rPr>
          <w:sz w:val="28"/>
          <w:szCs w:val="28"/>
        </w:rPr>
        <w:t>б</w:t>
      </w:r>
      <w:r w:rsidRPr="00A42049">
        <w:rPr>
          <w:sz w:val="28"/>
          <w:szCs w:val="28"/>
        </w:rPr>
        <w:t>ці отриманого матеріалу, підборі літературних джерел).</w:t>
      </w:r>
    </w:p>
    <w:p w:rsidR="00567F51" w:rsidRPr="00A42049" w:rsidRDefault="00567F51" w:rsidP="00567F51">
      <w:pPr>
        <w:widowControl w:val="0"/>
        <w:spacing w:line="288" w:lineRule="auto"/>
        <w:jc w:val="both"/>
        <w:rPr>
          <w:sz w:val="28"/>
          <w:szCs w:val="28"/>
        </w:rPr>
      </w:pPr>
      <w:r w:rsidRPr="00A42049">
        <w:rPr>
          <w:sz w:val="28"/>
          <w:szCs w:val="28"/>
        </w:rPr>
        <w:t>6. Лігоненко О.В. Використання естрогенів та ліпосом в комплексному лік</w:t>
      </w:r>
      <w:r w:rsidRPr="00A42049">
        <w:rPr>
          <w:sz w:val="28"/>
          <w:szCs w:val="28"/>
        </w:rPr>
        <w:t>у</w:t>
      </w:r>
      <w:r w:rsidRPr="00A42049">
        <w:rPr>
          <w:sz w:val="28"/>
          <w:szCs w:val="28"/>
        </w:rPr>
        <w:t>ванні гнійних ран м'яких тканин у хворих похилого та старечого віку / О.В. Л</w:t>
      </w:r>
      <w:r w:rsidRPr="00A42049">
        <w:rPr>
          <w:sz w:val="28"/>
          <w:szCs w:val="28"/>
        </w:rPr>
        <w:t>і</w:t>
      </w:r>
      <w:r w:rsidRPr="00A42049">
        <w:rPr>
          <w:sz w:val="28"/>
          <w:szCs w:val="28"/>
        </w:rPr>
        <w:t>гоненко, І.І. Дігтяр // Клінічна хірургія. – 2008. – №11–12 (788-789). – С.16. (особисто виконував оперативні втручання, проводив збір фактичного матері</w:t>
      </w:r>
      <w:r w:rsidRPr="00A42049">
        <w:rPr>
          <w:sz w:val="28"/>
          <w:szCs w:val="28"/>
        </w:rPr>
        <w:t>а</w:t>
      </w:r>
      <w:r w:rsidRPr="00A42049">
        <w:rPr>
          <w:sz w:val="28"/>
          <w:szCs w:val="28"/>
        </w:rPr>
        <w:t>лу, приймав участь в написанні тез).</w:t>
      </w:r>
    </w:p>
    <w:p w:rsidR="00567F51" w:rsidRPr="00A42049" w:rsidRDefault="00567F51" w:rsidP="00567F51">
      <w:pPr>
        <w:widowControl w:val="0"/>
        <w:spacing w:line="288" w:lineRule="auto"/>
        <w:jc w:val="both"/>
        <w:rPr>
          <w:sz w:val="28"/>
          <w:szCs w:val="28"/>
        </w:rPr>
      </w:pPr>
      <w:r w:rsidRPr="00A42049">
        <w:rPr>
          <w:sz w:val="28"/>
          <w:szCs w:val="28"/>
        </w:rPr>
        <w:t>7. Лігоненко О.В. Паравульнарна естрогенотерапія в лікуванні гнійних ран м'</w:t>
      </w:r>
      <w:r w:rsidRPr="00A42049">
        <w:rPr>
          <w:sz w:val="28"/>
          <w:szCs w:val="28"/>
        </w:rPr>
        <w:t>я</w:t>
      </w:r>
      <w:r w:rsidRPr="00A42049">
        <w:rPr>
          <w:sz w:val="28"/>
          <w:szCs w:val="28"/>
        </w:rPr>
        <w:t>ких тканин у хворих похилого та старечого віку / О.В. Лігоненко, І.І. Дігтяр // Хірургія України. – 2008. – №4 (28) (Додаток №1). – С. 153 – 155. (особисто в</w:t>
      </w:r>
      <w:r w:rsidRPr="00A42049">
        <w:rPr>
          <w:sz w:val="28"/>
          <w:szCs w:val="28"/>
        </w:rPr>
        <w:t>и</w:t>
      </w:r>
      <w:r w:rsidRPr="00A42049">
        <w:rPr>
          <w:sz w:val="28"/>
          <w:szCs w:val="28"/>
        </w:rPr>
        <w:t xml:space="preserve">конував оперативні втручання, проводив збір фактичного матеріалу, </w:t>
      </w:r>
      <w:r w:rsidRPr="00A42049">
        <w:rPr>
          <w:sz w:val="28"/>
          <w:szCs w:val="28"/>
        </w:rPr>
        <w:lastRenderedPageBreak/>
        <w:t>приймав участь в написанні тез).</w:t>
      </w:r>
    </w:p>
    <w:p w:rsidR="00567F51" w:rsidRPr="00A42049" w:rsidRDefault="00567F51" w:rsidP="00567F51">
      <w:pPr>
        <w:widowControl w:val="0"/>
        <w:spacing w:line="288" w:lineRule="auto"/>
        <w:jc w:val="both"/>
        <w:rPr>
          <w:sz w:val="28"/>
          <w:szCs w:val="28"/>
          <w:vertAlign w:val="superscript"/>
        </w:rPr>
      </w:pPr>
      <w:r w:rsidRPr="00A42049">
        <w:rPr>
          <w:sz w:val="28"/>
          <w:szCs w:val="28"/>
        </w:rPr>
        <w:t>8. Лігоненко О.В. Динаміка цитологічних змін експериментальних гнійних ран при використанні в комплексному лікуванні естрогенів та ліпосом / О.В. Ліг</w:t>
      </w:r>
      <w:r w:rsidRPr="00A42049">
        <w:rPr>
          <w:sz w:val="28"/>
          <w:szCs w:val="28"/>
        </w:rPr>
        <w:t>о</w:t>
      </w:r>
      <w:r w:rsidRPr="00A42049">
        <w:rPr>
          <w:sz w:val="28"/>
          <w:szCs w:val="28"/>
        </w:rPr>
        <w:t>ненко, І.І. Дігтяр // Український журнал хірургії. – 2008. – №2. – С. 85 – 88. (особисто виконував оперативні втручання, проводив збір фактичного матері</w:t>
      </w:r>
      <w:r w:rsidRPr="00A42049">
        <w:rPr>
          <w:sz w:val="28"/>
          <w:szCs w:val="28"/>
        </w:rPr>
        <w:t>а</w:t>
      </w:r>
      <w:r w:rsidRPr="00A42049">
        <w:rPr>
          <w:sz w:val="28"/>
          <w:szCs w:val="28"/>
        </w:rPr>
        <w:t>лу, приймав участь в написанні тез).</w:t>
      </w:r>
    </w:p>
    <w:p w:rsidR="00567F51" w:rsidRPr="00A42049" w:rsidRDefault="00567F51" w:rsidP="00567F51">
      <w:pPr>
        <w:widowControl w:val="0"/>
        <w:spacing w:line="288" w:lineRule="auto"/>
        <w:jc w:val="both"/>
        <w:rPr>
          <w:sz w:val="28"/>
          <w:szCs w:val="28"/>
          <w:vertAlign w:val="superscript"/>
        </w:rPr>
      </w:pPr>
      <w:r w:rsidRPr="00A42049">
        <w:rPr>
          <w:sz w:val="28"/>
          <w:szCs w:val="28"/>
        </w:rPr>
        <w:t>9. Лігоненко О.В. Вплив естрогенів та ліпосом на перебіг гнійних ран у осіб п</w:t>
      </w:r>
      <w:r w:rsidRPr="00A42049">
        <w:rPr>
          <w:sz w:val="28"/>
          <w:szCs w:val="28"/>
        </w:rPr>
        <w:t>о</w:t>
      </w:r>
      <w:r w:rsidRPr="00A42049">
        <w:rPr>
          <w:sz w:val="28"/>
          <w:szCs w:val="28"/>
        </w:rPr>
        <w:t>хилого та старечого віку / О.В. Лігоненко, І.І. Дігтяр // Клінічна хірургія – 2009. - №2</w:t>
      </w:r>
      <w:r>
        <w:rPr>
          <w:sz w:val="28"/>
          <w:szCs w:val="28"/>
        </w:rPr>
        <w:t xml:space="preserve"> (791)</w:t>
      </w:r>
      <w:r w:rsidRPr="00A42049">
        <w:rPr>
          <w:sz w:val="28"/>
          <w:szCs w:val="28"/>
        </w:rPr>
        <w:t>. – С. 17-21. (особисто виконував оперативні втручання, проводив збір фактичного матеріалу, приймав участь в написанні тез).</w:t>
      </w:r>
    </w:p>
    <w:p w:rsidR="00567F51" w:rsidRPr="00A42049" w:rsidRDefault="00567F51" w:rsidP="00567F51">
      <w:pPr>
        <w:widowControl w:val="0"/>
        <w:spacing w:line="288" w:lineRule="auto"/>
        <w:jc w:val="both"/>
        <w:rPr>
          <w:sz w:val="28"/>
          <w:szCs w:val="28"/>
        </w:rPr>
      </w:pPr>
      <w:r w:rsidRPr="00A42049">
        <w:rPr>
          <w:sz w:val="28"/>
          <w:szCs w:val="28"/>
        </w:rPr>
        <w:t>10. Дігтяр І.І.</w:t>
      </w:r>
      <w:r w:rsidRPr="00A42049">
        <w:rPr>
          <w:b/>
          <w:bCs/>
          <w:sz w:val="28"/>
          <w:szCs w:val="28"/>
        </w:rPr>
        <w:t xml:space="preserve"> </w:t>
      </w:r>
      <w:r w:rsidRPr="00A42049">
        <w:rPr>
          <w:sz w:val="28"/>
          <w:szCs w:val="28"/>
        </w:rPr>
        <w:t>Прогнозування ускладнень загоєння гнійних ран у хворих пох</w:t>
      </w:r>
      <w:r w:rsidRPr="00A42049">
        <w:rPr>
          <w:sz w:val="28"/>
          <w:szCs w:val="28"/>
        </w:rPr>
        <w:t>и</w:t>
      </w:r>
      <w:r w:rsidRPr="00A42049">
        <w:rPr>
          <w:sz w:val="28"/>
          <w:szCs w:val="28"/>
        </w:rPr>
        <w:t>лого та старечого віку / І.І. Дігтяр // Вісник Української медичної стоматологі</w:t>
      </w:r>
      <w:r w:rsidRPr="00A42049">
        <w:rPr>
          <w:sz w:val="28"/>
          <w:szCs w:val="28"/>
        </w:rPr>
        <w:t>ч</w:t>
      </w:r>
      <w:r w:rsidRPr="00A42049">
        <w:rPr>
          <w:sz w:val="28"/>
          <w:szCs w:val="28"/>
        </w:rPr>
        <w:t>ної академії. Актуальні проблеми сучасної медицини . – 2009 – Т.9. - Вип. 1(25).  – С. 262-268.</w:t>
      </w:r>
    </w:p>
    <w:p w:rsidR="00567F51" w:rsidRPr="00A42049" w:rsidRDefault="00567F51" w:rsidP="00567F51">
      <w:pPr>
        <w:widowControl w:val="0"/>
        <w:spacing w:line="288" w:lineRule="auto"/>
        <w:jc w:val="both"/>
        <w:rPr>
          <w:sz w:val="28"/>
          <w:szCs w:val="28"/>
        </w:rPr>
      </w:pPr>
      <w:r w:rsidRPr="00A42049">
        <w:rPr>
          <w:sz w:val="28"/>
          <w:szCs w:val="28"/>
        </w:rPr>
        <w:t xml:space="preserve">11. Лігоненко О.В. Динаміка мікробіоценозу гнійних ран у осіб похилого та старечого віку при використанні комбінованої естрогеноліпосомальної терапії </w:t>
      </w:r>
    </w:p>
    <w:p w:rsidR="00567F51" w:rsidRPr="00A42049" w:rsidRDefault="00567F51" w:rsidP="00567F51">
      <w:pPr>
        <w:widowControl w:val="0"/>
        <w:spacing w:line="288" w:lineRule="auto"/>
        <w:jc w:val="both"/>
        <w:rPr>
          <w:sz w:val="28"/>
          <w:szCs w:val="28"/>
        </w:rPr>
      </w:pPr>
      <w:r w:rsidRPr="00A42049">
        <w:rPr>
          <w:sz w:val="28"/>
          <w:szCs w:val="28"/>
        </w:rPr>
        <w:t>/ О.В. Лігоненко, І.І. Дігтяр // Харківська хірургічна школа. – 2009. - № 2.1(33) – С.41-43. (особисто виконував оперативні втручання, проводив збір фактичного матеріалу, статистичнуобробку отриманих результатів).</w:t>
      </w:r>
    </w:p>
    <w:p w:rsidR="00567F51" w:rsidRPr="00A42049" w:rsidRDefault="00567F51" w:rsidP="00567F51">
      <w:pPr>
        <w:widowControl w:val="0"/>
        <w:spacing w:line="288" w:lineRule="auto"/>
        <w:jc w:val="both"/>
        <w:rPr>
          <w:sz w:val="28"/>
          <w:szCs w:val="28"/>
        </w:rPr>
      </w:pPr>
      <w:r w:rsidRPr="00A42049">
        <w:rPr>
          <w:sz w:val="28"/>
          <w:szCs w:val="28"/>
        </w:rPr>
        <w:t>12. Лігоненко О.В. Використання комбінованої естрогеноліпосомальної терапії в комплексному лікуванні запально – гнійних уражень м'яких тканин у хворих похилого та старечого віку / О.В. Лігоненко, І.І. Дігтяр // Український журнал хірургії. – 2009. – №2. – С. 65 – 68. (особисто виконував оперативні втручання, проводив збір фактичного матеріалу, приймав участь в написанні тез).</w:t>
      </w:r>
    </w:p>
    <w:p w:rsidR="00567F51" w:rsidRPr="00A42049" w:rsidRDefault="00567F51" w:rsidP="00567F51">
      <w:pPr>
        <w:widowControl w:val="0"/>
        <w:spacing w:line="288" w:lineRule="auto"/>
        <w:jc w:val="both"/>
        <w:rPr>
          <w:sz w:val="28"/>
          <w:szCs w:val="28"/>
        </w:rPr>
      </w:pPr>
      <w:r w:rsidRPr="00A42049">
        <w:rPr>
          <w:sz w:val="28"/>
          <w:szCs w:val="28"/>
        </w:rPr>
        <w:t>13. Вплив естрогенів та ліпосом на перебіг ранового процесу та перспективи їх використання для лікування запально – гнійних уражень м'яких тканин / О.В. Лігоненко, І.І. Дігтяр, М.І. Кравців [та ін.] // Вісник Української медичної ст</w:t>
      </w:r>
      <w:r w:rsidRPr="00A42049">
        <w:rPr>
          <w:sz w:val="28"/>
          <w:szCs w:val="28"/>
        </w:rPr>
        <w:t>о</w:t>
      </w:r>
      <w:r w:rsidRPr="00A42049">
        <w:rPr>
          <w:sz w:val="28"/>
          <w:szCs w:val="28"/>
        </w:rPr>
        <w:t>матологічної академії. Актуальні проблеми сучасної медицини . – 2009 – Т.9. – Вип. 1(25).  – С. 297 – 301. (особисто проводив огляд літературних джерел).</w:t>
      </w:r>
    </w:p>
    <w:p w:rsidR="00567F51" w:rsidRPr="00A42049" w:rsidRDefault="00567F51" w:rsidP="00567F51">
      <w:pPr>
        <w:widowControl w:val="0"/>
        <w:spacing w:line="288" w:lineRule="auto"/>
        <w:jc w:val="both"/>
        <w:rPr>
          <w:sz w:val="28"/>
          <w:szCs w:val="28"/>
        </w:rPr>
      </w:pPr>
      <w:r w:rsidRPr="00A42049">
        <w:rPr>
          <w:sz w:val="28"/>
          <w:szCs w:val="28"/>
        </w:rPr>
        <w:t xml:space="preserve">14. Патент на корисну модель 37381 </w:t>
      </w:r>
      <w:r w:rsidRPr="00A42049">
        <w:rPr>
          <w:sz w:val="28"/>
          <w:szCs w:val="28"/>
          <w:lang w:val="en-US"/>
        </w:rPr>
        <w:t>U</w:t>
      </w:r>
      <w:r w:rsidRPr="00A42049">
        <w:rPr>
          <w:sz w:val="28"/>
          <w:szCs w:val="28"/>
        </w:rPr>
        <w:t xml:space="preserve"> Україна, </w:t>
      </w:r>
      <w:r w:rsidRPr="00A42049">
        <w:rPr>
          <w:sz w:val="28"/>
          <w:szCs w:val="28"/>
          <w:vertAlign w:val="superscript"/>
        </w:rPr>
        <w:t xml:space="preserve"> </w:t>
      </w:r>
      <w:r w:rsidRPr="00A42049">
        <w:rPr>
          <w:sz w:val="28"/>
          <w:szCs w:val="28"/>
        </w:rPr>
        <w:t xml:space="preserve">А61В17/00. Спосіб лікування гнійних ран мяких тканин у осіб похилого та старечого віку /О.В. Лігоненко , </w:t>
      </w:r>
      <w:r w:rsidRPr="00A42049">
        <w:rPr>
          <w:sz w:val="28"/>
          <w:szCs w:val="28"/>
        </w:rPr>
        <w:lastRenderedPageBreak/>
        <w:t>І.І.Дігтяр; заявник та патентовласник Лігоненко Олексій Вікторович, Дігтяр І</w:t>
      </w:r>
      <w:r w:rsidRPr="00A42049">
        <w:rPr>
          <w:sz w:val="28"/>
          <w:szCs w:val="28"/>
        </w:rPr>
        <w:t>л</w:t>
      </w:r>
      <w:r w:rsidRPr="00A42049">
        <w:rPr>
          <w:sz w:val="28"/>
          <w:szCs w:val="28"/>
        </w:rPr>
        <w:t>ля Іванович. – u 200807997 заявл. 12.06.2008; опубл. 25.11.08., Бюл. № 22. – 4 с. (ідея способу належить автору, проводив лікування та обробку фактичного м</w:t>
      </w:r>
      <w:r w:rsidRPr="00A42049">
        <w:rPr>
          <w:sz w:val="28"/>
          <w:szCs w:val="28"/>
        </w:rPr>
        <w:t>а</w:t>
      </w:r>
      <w:r w:rsidRPr="00A42049">
        <w:rPr>
          <w:sz w:val="28"/>
          <w:szCs w:val="28"/>
        </w:rPr>
        <w:t xml:space="preserve">теріалу). </w:t>
      </w:r>
    </w:p>
    <w:p w:rsidR="00567F51" w:rsidRPr="00A42049" w:rsidRDefault="00567F51" w:rsidP="00567F51">
      <w:pPr>
        <w:widowControl w:val="0"/>
        <w:spacing w:line="288" w:lineRule="auto"/>
        <w:jc w:val="both"/>
        <w:rPr>
          <w:sz w:val="28"/>
          <w:szCs w:val="28"/>
        </w:rPr>
      </w:pPr>
      <w:r w:rsidRPr="00A42049">
        <w:rPr>
          <w:sz w:val="28"/>
          <w:szCs w:val="28"/>
        </w:rPr>
        <w:t xml:space="preserve">15. Патент на корисну модель 38418 </w:t>
      </w:r>
      <w:r w:rsidRPr="00A42049">
        <w:rPr>
          <w:sz w:val="28"/>
          <w:szCs w:val="28"/>
          <w:lang w:val="en-US"/>
        </w:rPr>
        <w:t>U</w:t>
      </w:r>
      <w:r w:rsidRPr="00A42049">
        <w:rPr>
          <w:sz w:val="28"/>
          <w:szCs w:val="28"/>
        </w:rPr>
        <w:t xml:space="preserve"> Україна, </w:t>
      </w:r>
      <w:r w:rsidRPr="00A42049">
        <w:rPr>
          <w:sz w:val="28"/>
          <w:szCs w:val="28"/>
          <w:vertAlign w:val="superscript"/>
        </w:rPr>
        <w:t xml:space="preserve"> </w:t>
      </w:r>
      <w:r w:rsidRPr="00A42049">
        <w:rPr>
          <w:sz w:val="28"/>
          <w:szCs w:val="28"/>
        </w:rPr>
        <w:t>А61В17/00. Спосіб місцевого лікування гнійних ран мяких тканин у осіб похилого та старечого віку /О.В. Л</w:t>
      </w:r>
      <w:r w:rsidRPr="00A42049">
        <w:rPr>
          <w:sz w:val="28"/>
          <w:szCs w:val="28"/>
        </w:rPr>
        <w:t>і</w:t>
      </w:r>
      <w:r w:rsidRPr="00A42049">
        <w:rPr>
          <w:sz w:val="28"/>
          <w:szCs w:val="28"/>
        </w:rPr>
        <w:t>гоненко, І.І.Дігтяр; заявник та патентовласник Лігоненко Олексій Вікторович, Дігтяр Ілля Іванович. – u 200810678 заявл. 27.08.2008; опубл. 12.01.09., Бюл.   № 1. – 4 с. (ідея способу належить автору, проводив лікування та обробку фа</w:t>
      </w:r>
      <w:r w:rsidRPr="00A42049">
        <w:rPr>
          <w:sz w:val="28"/>
          <w:szCs w:val="28"/>
        </w:rPr>
        <w:t>к</w:t>
      </w:r>
      <w:r w:rsidRPr="00A42049">
        <w:rPr>
          <w:sz w:val="28"/>
          <w:szCs w:val="28"/>
        </w:rPr>
        <w:t>тичного матеріалу).</w:t>
      </w:r>
    </w:p>
    <w:p w:rsidR="00567F51" w:rsidRPr="00A42049" w:rsidRDefault="00567F51" w:rsidP="00567F51">
      <w:pPr>
        <w:spacing w:line="288" w:lineRule="auto"/>
        <w:jc w:val="center"/>
        <w:rPr>
          <w:b/>
          <w:bCs/>
          <w:sz w:val="28"/>
          <w:szCs w:val="28"/>
        </w:rPr>
      </w:pPr>
    </w:p>
    <w:p w:rsidR="00567F51" w:rsidRPr="00A42049" w:rsidRDefault="00567F51" w:rsidP="00567F51">
      <w:pPr>
        <w:spacing w:line="288" w:lineRule="auto"/>
        <w:jc w:val="center"/>
        <w:rPr>
          <w:b/>
          <w:bCs/>
          <w:sz w:val="28"/>
          <w:szCs w:val="28"/>
        </w:rPr>
      </w:pPr>
      <w:r w:rsidRPr="00A42049">
        <w:rPr>
          <w:b/>
          <w:bCs/>
          <w:sz w:val="28"/>
          <w:szCs w:val="28"/>
        </w:rPr>
        <w:t>АНОТАЦІЯ</w:t>
      </w:r>
    </w:p>
    <w:p w:rsidR="00567F51" w:rsidRPr="00A42049" w:rsidRDefault="00567F51" w:rsidP="00567F51">
      <w:pPr>
        <w:pStyle w:val="af1"/>
        <w:spacing w:line="288" w:lineRule="auto"/>
        <w:rPr>
          <w:rFonts w:ascii="Times New Roman" w:hAnsi="Times New Roman"/>
          <w:sz w:val="28"/>
          <w:szCs w:val="28"/>
        </w:rPr>
      </w:pPr>
      <w:r w:rsidRPr="00A42049">
        <w:rPr>
          <w:rFonts w:ascii="Times New Roman" w:hAnsi="Times New Roman"/>
          <w:b/>
          <w:bCs/>
          <w:sz w:val="28"/>
          <w:szCs w:val="28"/>
        </w:rPr>
        <w:t>Дігтяр І. І. Комплексне лікування запально-гнійних уражень м’яких тк</w:t>
      </w:r>
      <w:r w:rsidRPr="00A42049">
        <w:rPr>
          <w:rFonts w:ascii="Times New Roman" w:hAnsi="Times New Roman"/>
          <w:b/>
          <w:bCs/>
          <w:sz w:val="28"/>
          <w:szCs w:val="28"/>
        </w:rPr>
        <w:t>а</w:t>
      </w:r>
      <w:r w:rsidRPr="00A42049">
        <w:rPr>
          <w:rFonts w:ascii="Times New Roman" w:hAnsi="Times New Roman"/>
          <w:b/>
          <w:bCs/>
          <w:sz w:val="28"/>
          <w:szCs w:val="28"/>
        </w:rPr>
        <w:t xml:space="preserve">нин у хворих похилого та старечого віку. </w:t>
      </w:r>
      <w:r w:rsidRPr="00A42049">
        <w:rPr>
          <w:rFonts w:ascii="Times New Roman" w:hAnsi="Times New Roman"/>
          <w:sz w:val="28"/>
          <w:szCs w:val="28"/>
        </w:rPr>
        <w:t>Рукопис.</w:t>
      </w:r>
    </w:p>
    <w:p w:rsidR="00567F51" w:rsidRPr="00A42049" w:rsidRDefault="00567F51" w:rsidP="00567F51">
      <w:pPr>
        <w:pStyle w:val="af1"/>
        <w:spacing w:line="288" w:lineRule="auto"/>
        <w:ind w:firstLine="360"/>
        <w:jc w:val="both"/>
        <w:outlineLvl w:val="0"/>
        <w:rPr>
          <w:rFonts w:ascii="Times New Roman" w:hAnsi="Times New Roman"/>
          <w:sz w:val="28"/>
          <w:szCs w:val="28"/>
        </w:rPr>
      </w:pPr>
      <w:r w:rsidRPr="00A42049">
        <w:rPr>
          <w:rFonts w:ascii="Times New Roman" w:hAnsi="Times New Roman"/>
          <w:sz w:val="28"/>
          <w:szCs w:val="28"/>
        </w:rPr>
        <w:t>Дисертація на здобуття наукового ступеню кандидата медичних наук за сп</w:t>
      </w:r>
      <w:r w:rsidRPr="00A42049">
        <w:rPr>
          <w:rFonts w:ascii="Times New Roman" w:hAnsi="Times New Roman"/>
          <w:sz w:val="28"/>
          <w:szCs w:val="28"/>
        </w:rPr>
        <w:t>е</w:t>
      </w:r>
      <w:r w:rsidRPr="00A42049">
        <w:rPr>
          <w:rFonts w:ascii="Times New Roman" w:hAnsi="Times New Roman"/>
          <w:sz w:val="28"/>
          <w:szCs w:val="28"/>
        </w:rPr>
        <w:t>ціальністю 14.01.03 – хірургія. Національна медична академія післядипломної освіти імені П.Л. Шупика МОЗ України, Київ, 2009.</w:t>
      </w:r>
    </w:p>
    <w:p w:rsidR="00567F51" w:rsidRPr="00A42049" w:rsidRDefault="00567F51" w:rsidP="00567F51">
      <w:pPr>
        <w:spacing w:line="288" w:lineRule="auto"/>
        <w:ind w:firstLine="360"/>
        <w:jc w:val="both"/>
        <w:rPr>
          <w:sz w:val="28"/>
          <w:szCs w:val="28"/>
        </w:rPr>
      </w:pPr>
      <w:r w:rsidRPr="00A42049">
        <w:rPr>
          <w:sz w:val="28"/>
          <w:szCs w:val="28"/>
        </w:rPr>
        <w:t>Дисертація присвячена вирішенню наукової задачі, яка полягала в підв</w:t>
      </w:r>
      <w:r w:rsidRPr="00A42049">
        <w:rPr>
          <w:sz w:val="28"/>
          <w:szCs w:val="28"/>
        </w:rPr>
        <w:t>и</w:t>
      </w:r>
      <w:r w:rsidRPr="00A42049">
        <w:rPr>
          <w:sz w:val="28"/>
          <w:szCs w:val="28"/>
        </w:rPr>
        <w:t>щенні ефективності лікування хворих похилого та старечого віку на запально-гнійні ураження м'яких тканин та прогнозуванню результатів їх перебігу, що ґрунтуються на експериментальних дослідженнях, створенні алгоритму прогн</w:t>
      </w:r>
      <w:r w:rsidRPr="00A42049">
        <w:rPr>
          <w:sz w:val="28"/>
          <w:szCs w:val="28"/>
        </w:rPr>
        <w:t>о</w:t>
      </w:r>
      <w:r w:rsidRPr="00A42049">
        <w:rPr>
          <w:sz w:val="28"/>
          <w:szCs w:val="28"/>
        </w:rPr>
        <w:t xml:space="preserve">зування перебігу ранозагоєння, розробці та впровадженні в клініку </w:t>
      </w:r>
      <w:r>
        <w:rPr>
          <w:sz w:val="28"/>
          <w:szCs w:val="28"/>
        </w:rPr>
        <w:t>комбінов</w:t>
      </w:r>
      <w:r>
        <w:rPr>
          <w:sz w:val="28"/>
          <w:szCs w:val="28"/>
        </w:rPr>
        <w:t>а</w:t>
      </w:r>
      <w:r>
        <w:rPr>
          <w:sz w:val="28"/>
          <w:szCs w:val="28"/>
        </w:rPr>
        <w:t xml:space="preserve">ної </w:t>
      </w:r>
      <w:r w:rsidRPr="00A42049">
        <w:rPr>
          <w:sz w:val="28"/>
          <w:szCs w:val="28"/>
        </w:rPr>
        <w:t xml:space="preserve">естрогеноліпосомальної терапії. </w:t>
      </w:r>
    </w:p>
    <w:p w:rsidR="00567F51" w:rsidRPr="00A42049" w:rsidRDefault="00567F51" w:rsidP="00567F51">
      <w:pPr>
        <w:spacing w:line="288" w:lineRule="auto"/>
        <w:ind w:firstLine="360"/>
        <w:jc w:val="both"/>
        <w:rPr>
          <w:sz w:val="28"/>
          <w:szCs w:val="28"/>
        </w:rPr>
      </w:pPr>
      <w:r w:rsidRPr="00A42049">
        <w:rPr>
          <w:sz w:val="28"/>
          <w:szCs w:val="28"/>
        </w:rPr>
        <w:t>Комбіноване використання в комплексному лікуванні гнійних ран естрогенів та ліпосом в експерименті призводить до збільшення синтезу колагену, пос</w:t>
      </w:r>
      <w:r w:rsidRPr="00A42049">
        <w:rPr>
          <w:sz w:val="28"/>
          <w:szCs w:val="28"/>
        </w:rPr>
        <w:t>и</w:t>
      </w:r>
      <w:r w:rsidRPr="00A42049">
        <w:rPr>
          <w:sz w:val="28"/>
          <w:szCs w:val="28"/>
        </w:rPr>
        <w:t>лення біосинтетичної активності клітин та репаративних процесів в ділянці р</w:t>
      </w:r>
      <w:r w:rsidRPr="00A42049">
        <w:rPr>
          <w:sz w:val="28"/>
          <w:szCs w:val="28"/>
        </w:rPr>
        <w:t>а</w:t>
      </w:r>
      <w:r w:rsidRPr="00A42049">
        <w:rPr>
          <w:sz w:val="28"/>
          <w:szCs w:val="28"/>
        </w:rPr>
        <w:t>ни</w:t>
      </w:r>
      <w:r>
        <w:rPr>
          <w:sz w:val="28"/>
          <w:szCs w:val="28"/>
        </w:rPr>
        <w:t xml:space="preserve">, </w:t>
      </w:r>
      <w:r w:rsidRPr="00A42049">
        <w:rPr>
          <w:sz w:val="28"/>
          <w:szCs w:val="28"/>
        </w:rPr>
        <w:t xml:space="preserve">прискорення загоєння ран. </w:t>
      </w:r>
    </w:p>
    <w:p w:rsidR="00567F51" w:rsidRPr="00A42049" w:rsidRDefault="00567F51" w:rsidP="00567F51">
      <w:pPr>
        <w:spacing w:line="288" w:lineRule="auto"/>
        <w:ind w:firstLine="360"/>
        <w:jc w:val="both"/>
        <w:rPr>
          <w:sz w:val="28"/>
          <w:szCs w:val="28"/>
        </w:rPr>
      </w:pPr>
      <w:r w:rsidRPr="00A42049">
        <w:rPr>
          <w:sz w:val="28"/>
          <w:szCs w:val="28"/>
        </w:rPr>
        <w:t>У хворих в ділянці рани рівень 17-β естрадіолу збільшувався (у чоловіків на 70,6%, у жінок на 66,9%), а рівень тестостерону - зменшувався (у чоловіків на 29,9%, у жінок на 27%). Підвищення естрадіол/тестостеронового індексу сві</w:t>
      </w:r>
      <w:r w:rsidRPr="00A42049">
        <w:rPr>
          <w:sz w:val="28"/>
          <w:szCs w:val="28"/>
        </w:rPr>
        <w:t>д</w:t>
      </w:r>
      <w:r w:rsidRPr="00A42049">
        <w:rPr>
          <w:sz w:val="28"/>
          <w:szCs w:val="28"/>
        </w:rPr>
        <w:t xml:space="preserve">чить про покращення процесів репарації. Цей чинник може бути використаний як провідний критерій ранозагоєння. </w:t>
      </w:r>
    </w:p>
    <w:p w:rsidR="00567F51" w:rsidRPr="00A42049" w:rsidRDefault="00567F51" w:rsidP="00567F51">
      <w:pPr>
        <w:spacing w:line="288" w:lineRule="auto"/>
        <w:ind w:firstLine="360"/>
        <w:jc w:val="both"/>
        <w:rPr>
          <w:sz w:val="28"/>
          <w:szCs w:val="28"/>
        </w:rPr>
      </w:pPr>
      <w:r w:rsidRPr="00A42049">
        <w:rPr>
          <w:sz w:val="28"/>
          <w:szCs w:val="28"/>
        </w:rPr>
        <w:lastRenderedPageBreak/>
        <w:t>Розроблений спосіб комплексного лікування запально-гнійних уражень м'</w:t>
      </w:r>
      <w:r w:rsidRPr="00A42049">
        <w:rPr>
          <w:sz w:val="28"/>
          <w:szCs w:val="28"/>
        </w:rPr>
        <w:t>я</w:t>
      </w:r>
      <w:r w:rsidRPr="00A42049">
        <w:rPr>
          <w:sz w:val="28"/>
          <w:szCs w:val="28"/>
        </w:rPr>
        <w:t xml:space="preserve">ких тканин з використанням комбінованої естрогеноліпосомальної терапії у хворих похилого та старечого віку дозволив скоротити термін загоєння ран та перебування в стаціонарі чоловіків на 2,87±0,68, жінок на 3,39±0,74 доби. </w:t>
      </w:r>
    </w:p>
    <w:p w:rsidR="00567F51" w:rsidRPr="00A42049" w:rsidRDefault="00567F51" w:rsidP="00567F51">
      <w:pPr>
        <w:spacing w:line="288" w:lineRule="auto"/>
        <w:ind w:firstLine="360"/>
        <w:jc w:val="both"/>
        <w:rPr>
          <w:sz w:val="28"/>
          <w:szCs w:val="28"/>
        </w:rPr>
      </w:pPr>
      <w:r w:rsidRPr="00A42049">
        <w:rPr>
          <w:sz w:val="28"/>
          <w:szCs w:val="28"/>
        </w:rPr>
        <w:t xml:space="preserve">Розроблений прогностичний алгоритм дозволяє передбачати результат ранозагоєння у чоловіків похилого та старечого віку з точністю 92,7% (чутливість – 77,8%, специфічність – 95,7%), у жінок – з точністю 96,7% (чутливість – 87,5%, специфічність – 98,1%). </w:t>
      </w:r>
    </w:p>
    <w:p w:rsidR="00567F51" w:rsidRPr="00A42049" w:rsidRDefault="00567F51" w:rsidP="00567F51">
      <w:pPr>
        <w:spacing w:line="288" w:lineRule="auto"/>
        <w:ind w:firstLine="360"/>
        <w:jc w:val="both"/>
        <w:rPr>
          <w:sz w:val="28"/>
          <w:szCs w:val="28"/>
        </w:rPr>
      </w:pPr>
      <w:r w:rsidRPr="00A42049">
        <w:rPr>
          <w:sz w:val="28"/>
          <w:szCs w:val="28"/>
          <w:u w:val="single"/>
        </w:rPr>
        <w:t>Ключові слова</w:t>
      </w:r>
      <w:r w:rsidRPr="00A42049">
        <w:rPr>
          <w:sz w:val="28"/>
          <w:szCs w:val="28"/>
        </w:rPr>
        <w:t>: запально-гнійні ураження м'яких тканин, похилий та стар</w:t>
      </w:r>
      <w:r w:rsidRPr="00A42049">
        <w:rPr>
          <w:sz w:val="28"/>
          <w:szCs w:val="28"/>
        </w:rPr>
        <w:t>е</w:t>
      </w:r>
      <w:r w:rsidRPr="00A42049">
        <w:rPr>
          <w:sz w:val="28"/>
          <w:szCs w:val="28"/>
        </w:rPr>
        <w:t>чий вік, комплексне лікування, естрогеноліпосомальна терапія.</w:t>
      </w:r>
    </w:p>
    <w:p w:rsidR="00567F51" w:rsidRPr="00A42049" w:rsidRDefault="00567F51" w:rsidP="00567F51">
      <w:pPr>
        <w:widowControl w:val="0"/>
        <w:spacing w:line="288" w:lineRule="auto"/>
        <w:jc w:val="center"/>
        <w:rPr>
          <w:b/>
          <w:bCs/>
          <w:sz w:val="28"/>
          <w:szCs w:val="28"/>
        </w:rPr>
      </w:pPr>
    </w:p>
    <w:p w:rsidR="00567F51" w:rsidRPr="00A42049" w:rsidRDefault="00567F51" w:rsidP="00567F51">
      <w:pPr>
        <w:widowControl w:val="0"/>
        <w:spacing w:line="288" w:lineRule="auto"/>
        <w:jc w:val="center"/>
        <w:rPr>
          <w:b/>
          <w:bCs/>
          <w:sz w:val="28"/>
          <w:szCs w:val="28"/>
        </w:rPr>
      </w:pPr>
      <w:r w:rsidRPr="00A42049">
        <w:rPr>
          <w:b/>
          <w:bCs/>
          <w:sz w:val="28"/>
          <w:szCs w:val="28"/>
        </w:rPr>
        <w:t>АННОТАЦИЯ</w:t>
      </w:r>
    </w:p>
    <w:p w:rsidR="00567F51" w:rsidRPr="00A42049" w:rsidRDefault="00567F51" w:rsidP="00567F51">
      <w:pPr>
        <w:pStyle w:val="af1"/>
        <w:spacing w:line="288" w:lineRule="auto"/>
        <w:ind w:firstLine="360"/>
        <w:jc w:val="both"/>
        <w:rPr>
          <w:rFonts w:ascii="Times New Roman" w:hAnsi="Times New Roman"/>
          <w:sz w:val="28"/>
          <w:szCs w:val="28"/>
        </w:rPr>
      </w:pPr>
      <w:r w:rsidRPr="00A42049">
        <w:rPr>
          <w:rFonts w:ascii="Times New Roman" w:hAnsi="Times New Roman"/>
          <w:b/>
          <w:bCs/>
          <w:sz w:val="28"/>
          <w:szCs w:val="28"/>
        </w:rPr>
        <w:t>Дигтярь И. И. Комплексное лечение воспалительно-гнойных заболев</w:t>
      </w:r>
      <w:r w:rsidRPr="00A42049">
        <w:rPr>
          <w:rFonts w:ascii="Times New Roman" w:hAnsi="Times New Roman"/>
          <w:b/>
          <w:bCs/>
          <w:sz w:val="28"/>
          <w:szCs w:val="28"/>
        </w:rPr>
        <w:t>а</w:t>
      </w:r>
      <w:r w:rsidRPr="00A42049">
        <w:rPr>
          <w:rFonts w:ascii="Times New Roman" w:hAnsi="Times New Roman"/>
          <w:b/>
          <w:bCs/>
          <w:sz w:val="28"/>
          <w:szCs w:val="28"/>
        </w:rPr>
        <w:t xml:space="preserve">ний мягких тканей у больных пожилого и старческого возраста. </w:t>
      </w:r>
      <w:r w:rsidRPr="00A42049">
        <w:rPr>
          <w:rFonts w:ascii="Times New Roman" w:hAnsi="Times New Roman"/>
          <w:sz w:val="28"/>
          <w:szCs w:val="28"/>
        </w:rPr>
        <w:t>Рукопись.</w:t>
      </w:r>
    </w:p>
    <w:p w:rsidR="00567F51" w:rsidRPr="00A42049" w:rsidRDefault="00567F51" w:rsidP="00567F51">
      <w:pPr>
        <w:pStyle w:val="af1"/>
        <w:spacing w:line="288" w:lineRule="auto"/>
        <w:ind w:firstLine="360"/>
        <w:jc w:val="both"/>
        <w:outlineLvl w:val="0"/>
        <w:rPr>
          <w:rFonts w:ascii="Times New Roman" w:hAnsi="Times New Roman"/>
          <w:sz w:val="28"/>
          <w:szCs w:val="28"/>
        </w:rPr>
      </w:pPr>
      <w:r w:rsidRPr="00A42049">
        <w:rPr>
          <w:rFonts w:ascii="Times New Roman" w:hAnsi="Times New Roman"/>
          <w:sz w:val="28"/>
          <w:szCs w:val="28"/>
        </w:rPr>
        <w:t>Диссертация на соискание научной степени кандидата медицинских наук по специальности 14.01.03 – хирургия. Национальная медицинская академия п</w:t>
      </w:r>
      <w:r w:rsidRPr="00A42049">
        <w:rPr>
          <w:rFonts w:ascii="Times New Roman" w:hAnsi="Times New Roman"/>
          <w:sz w:val="28"/>
          <w:szCs w:val="28"/>
        </w:rPr>
        <w:t>о</w:t>
      </w:r>
      <w:r w:rsidRPr="00A42049">
        <w:rPr>
          <w:rFonts w:ascii="Times New Roman" w:hAnsi="Times New Roman"/>
          <w:sz w:val="28"/>
          <w:szCs w:val="28"/>
        </w:rPr>
        <w:t>следипломного образования им. П.Л. Шупика МЗ Украины, Киев, 2009.</w:t>
      </w:r>
    </w:p>
    <w:p w:rsidR="00567F51" w:rsidRPr="00A42049" w:rsidRDefault="00567F51" w:rsidP="00567F51">
      <w:pPr>
        <w:spacing w:line="288" w:lineRule="auto"/>
        <w:ind w:firstLine="360"/>
        <w:jc w:val="both"/>
        <w:rPr>
          <w:sz w:val="28"/>
          <w:szCs w:val="28"/>
        </w:rPr>
      </w:pPr>
      <w:r w:rsidRPr="00A42049">
        <w:rPr>
          <w:sz w:val="28"/>
          <w:szCs w:val="28"/>
        </w:rPr>
        <w:t>Диссертация посвящена решению научной задачи, которая заключалась в повышении эффективности лечения больных пожилого и старческого возраста с воспалительно-гнойными заболеваниями</w:t>
      </w:r>
      <w:r w:rsidRPr="00A42049">
        <w:rPr>
          <w:b/>
          <w:bCs/>
          <w:sz w:val="28"/>
          <w:szCs w:val="28"/>
        </w:rPr>
        <w:t xml:space="preserve"> </w:t>
      </w:r>
      <w:r w:rsidRPr="00A42049">
        <w:rPr>
          <w:sz w:val="28"/>
          <w:szCs w:val="28"/>
        </w:rPr>
        <w:t>мягких тканей и прогнозирования результатов их течения, которые базируются на экспериментальных исследов</w:t>
      </w:r>
      <w:r w:rsidRPr="00A42049">
        <w:rPr>
          <w:sz w:val="28"/>
          <w:szCs w:val="28"/>
        </w:rPr>
        <w:t>а</w:t>
      </w:r>
      <w:r w:rsidRPr="00A42049">
        <w:rPr>
          <w:sz w:val="28"/>
          <w:szCs w:val="28"/>
        </w:rPr>
        <w:t>ниях, создании алгоритма прогнозирования процесса ранозаживления, разр</w:t>
      </w:r>
      <w:r w:rsidRPr="00A42049">
        <w:rPr>
          <w:sz w:val="28"/>
          <w:szCs w:val="28"/>
        </w:rPr>
        <w:t>а</w:t>
      </w:r>
      <w:r w:rsidRPr="00A42049">
        <w:rPr>
          <w:sz w:val="28"/>
          <w:szCs w:val="28"/>
        </w:rPr>
        <w:t xml:space="preserve">ботке и внедрении в клинику эстрогенолипосомальной терапии. </w:t>
      </w:r>
    </w:p>
    <w:p w:rsidR="00567F51" w:rsidRPr="00A42049" w:rsidRDefault="00567F51" w:rsidP="00567F51">
      <w:pPr>
        <w:spacing w:line="288" w:lineRule="auto"/>
        <w:ind w:firstLine="360"/>
        <w:jc w:val="both"/>
        <w:rPr>
          <w:sz w:val="28"/>
          <w:szCs w:val="28"/>
        </w:rPr>
      </w:pPr>
      <w:r w:rsidRPr="00A42049">
        <w:rPr>
          <w:sz w:val="28"/>
          <w:szCs w:val="28"/>
        </w:rPr>
        <w:t>Комбинированное использование в комплексном лечении гнойных ран эс</w:t>
      </w:r>
      <w:r w:rsidRPr="00A42049">
        <w:rPr>
          <w:sz w:val="28"/>
          <w:szCs w:val="28"/>
        </w:rPr>
        <w:t>т</w:t>
      </w:r>
      <w:r w:rsidRPr="00A42049">
        <w:rPr>
          <w:sz w:val="28"/>
          <w:szCs w:val="28"/>
        </w:rPr>
        <w:t>рогенов и липосом в эксперименте приводит к уменьшению количества ней</w:t>
      </w:r>
      <w:r w:rsidRPr="00A42049">
        <w:rPr>
          <w:sz w:val="28"/>
          <w:szCs w:val="28"/>
        </w:rPr>
        <w:t>т</w:t>
      </w:r>
      <w:r w:rsidRPr="00A42049">
        <w:rPr>
          <w:sz w:val="28"/>
          <w:szCs w:val="28"/>
        </w:rPr>
        <w:t>рофильных гранулоцитов на 14,8%, их деструктивных форм на 29,4%, увелич</w:t>
      </w:r>
      <w:r w:rsidRPr="00A42049">
        <w:rPr>
          <w:sz w:val="28"/>
          <w:szCs w:val="28"/>
        </w:rPr>
        <w:t>е</w:t>
      </w:r>
      <w:r w:rsidRPr="00A42049">
        <w:rPr>
          <w:sz w:val="28"/>
          <w:szCs w:val="28"/>
        </w:rPr>
        <w:t xml:space="preserve">нию макрофагов на 71,5%, фибробластов - на 91,4%, фагоцитарной активности - на 22,6%, фагоцитарного индекса - на 19,8%, уровня оксипролина в участке раны - на 91,5%, РНК - на 57%, ДНК - на 17,2%. Зафиксировано преобладание завершенного фагоцитоза и регенеративных типов цитограмм. </w:t>
      </w:r>
      <w:r w:rsidRPr="00A42049">
        <w:rPr>
          <w:sz w:val="28"/>
          <w:szCs w:val="28"/>
        </w:rPr>
        <w:lastRenderedPageBreak/>
        <w:t>Выявлено ув</w:t>
      </w:r>
      <w:r w:rsidRPr="00A42049">
        <w:rPr>
          <w:sz w:val="28"/>
          <w:szCs w:val="28"/>
        </w:rPr>
        <w:t>е</w:t>
      </w:r>
      <w:r w:rsidRPr="00A42049">
        <w:rPr>
          <w:sz w:val="28"/>
          <w:szCs w:val="28"/>
        </w:rPr>
        <w:t xml:space="preserve">личение синтеза коллагена, усиление биосинтетической активности клеток и репаративных процессов в участке раны. </w:t>
      </w:r>
    </w:p>
    <w:p w:rsidR="00567F51" w:rsidRPr="00A42049" w:rsidRDefault="00567F51" w:rsidP="00567F51">
      <w:pPr>
        <w:spacing w:line="288" w:lineRule="auto"/>
        <w:ind w:firstLine="360"/>
        <w:jc w:val="both"/>
        <w:rPr>
          <w:sz w:val="28"/>
          <w:szCs w:val="28"/>
        </w:rPr>
      </w:pPr>
      <w:r w:rsidRPr="00A42049">
        <w:rPr>
          <w:sz w:val="28"/>
          <w:szCs w:val="28"/>
        </w:rPr>
        <w:t xml:space="preserve">У больных пожилого и старческого возраста в процессе ранозаживления </w:t>
      </w:r>
      <w:r>
        <w:rPr>
          <w:sz w:val="28"/>
          <w:szCs w:val="28"/>
        </w:rPr>
        <w:t xml:space="preserve">уровень </w:t>
      </w:r>
      <w:r w:rsidRPr="00A42049">
        <w:rPr>
          <w:sz w:val="28"/>
          <w:szCs w:val="28"/>
        </w:rPr>
        <w:t xml:space="preserve">17-β эстрадиола в сыворотке крови </w:t>
      </w:r>
      <w:r>
        <w:rPr>
          <w:sz w:val="28"/>
          <w:szCs w:val="28"/>
        </w:rPr>
        <w:t>не превышал верхних границ ф</w:t>
      </w:r>
      <w:r>
        <w:rPr>
          <w:sz w:val="28"/>
          <w:szCs w:val="28"/>
        </w:rPr>
        <w:t>и</w:t>
      </w:r>
      <w:r>
        <w:rPr>
          <w:sz w:val="28"/>
          <w:szCs w:val="28"/>
        </w:rPr>
        <w:t>зиологических значений, что свидетельствует о безопасности применения ко</w:t>
      </w:r>
      <w:r>
        <w:rPr>
          <w:sz w:val="28"/>
          <w:szCs w:val="28"/>
        </w:rPr>
        <w:t>м</w:t>
      </w:r>
      <w:r>
        <w:rPr>
          <w:sz w:val="28"/>
          <w:szCs w:val="28"/>
        </w:rPr>
        <w:t>бинированной эстрогенолипосомальной терапии.</w:t>
      </w:r>
      <w:r w:rsidRPr="00A42049">
        <w:rPr>
          <w:sz w:val="28"/>
          <w:szCs w:val="28"/>
        </w:rPr>
        <w:t xml:space="preserve"> Уровень 17-β эстрадиола в участке раны в процессе ранозаживления увеличивался (у мужчин основной группы на 70,6%, контрольной – на 28,8%, у женщин – на 66,9% и – 33,5% с</w:t>
      </w:r>
      <w:r w:rsidRPr="00A42049">
        <w:rPr>
          <w:sz w:val="28"/>
          <w:szCs w:val="28"/>
        </w:rPr>
        <w:t>о</w:t>
      </w:r>
      <w:r w:rsidRPr="00A42049">
        <w:rPr>
          <w:sz w:val="28"/>
          <w:szCs w:val="28"/>
        </w:rPr>
        <w:t>ответственно. Уровень тестостерона в участке раны уменьшается (у мужчин основной группы на 29,9%, контрольной – на 28,7%, у женщин - на 27% и 27,1% соответственно. Повышение эстрадиол/тестостеронового индекса свид</w:t>
      </w:r>
      <w:r w:rsidRPr="00A42049">
        <w:rPr>
          <w:sz w:val="28"/>
          <w:szCs w:val="28"/>
        </w:rPr>
        <w:t>е</w:t>
      </w:r>
      <w:r w:rsidRPr="00A42049">
        <w:rPr>
          <w:sz w:val="28"/>
          <w:szCs w:val="28"/>
        </w:rPr>
        <w:t>тельствует об улучшении процессов репарации. Этот фактор может быть и</w:t>
      </w:r>
      <w:r w:rsidRPr="00A42049">
        <w:rPr>
          <w:sz w:val="28"/>
          <w:szCs w:val="28"/>
        </w:rPr>
        <w:t>с</w:t>
      </w:r>
      <w:r w:rsidRPr="00A42049">
        <w:rPr>
          <w:sz w:val="28"/>
          <w:szCs w:val="28"/>
        </w:rPr>
        <w:t xml:space="preserve">пользован как ведущий критерий ранозаживления. </w:t>
      </w:r>
    </w:p>
    <w:p w:rsidR="00567F51" w:rsidRPr="00A42049" w:rsidRDefault="00567F51" w:rsidP="00567F51">
      <w:pPr>
        <w:spacing w:line="288" w:lineRule="auto"/>
        <w:ind w:firstLine="360"/>
        <w:jc w:val="both"/>
        <w:rPr>
          <w:sz w:val="28"/>
          <w:szCs w:val="28"/>
        </w:rPr>
      </w:pPr>
      <w:r w:rsidRPr="00A42049">
        <w:rPr>
          <w:sz w:val="28"/>
          <w:szCs w:val="28"/>
        </w:rPr>
        <w:t>Разработанный прогностический алгоритм позволяет предполагать результат ранозаживления у мужчин пожилого и старческого возраста с точностью 92,7% (чувствительность – 77,8%, специфичность – 95,7%), у женщин – с точностью 96,7% (чувствительность – 87,5%, специфичность – 98,1%). Эстрад</w:t>
      </w:r>
      <w:r w:rsidRPr="00A42049">
        <w:rPr>
          <w:sz w:val="28"/>
          <w:szCs w:val="28"/>
        </w:rPr>
        <w:t>и</w:t>
      </w:r>
      <w:r w:rsidRPr="00A42049">
        <w:rPr>
          <w:sz w:val="28"/>
          <w:szCs w:val="28"/>
        </w:rPr>
        <w:t>ол/тестостероновый индекс в участке р</w:t>
      </w:r>
      <w:r>
        <w:rPr>
          <w:sz w:val="28"/>
          <w:szCs w:val="28"/>
        </w:rPr>
        <w:t>аны позволяет контролировать теч</w:t>
      </w:r>
      <w:r w:rsidRPr="00A42049">
        <w:rPr>
          <w:sz w:val="28"/>
          <w:szCs w:val="28"/>
        </w:rPr>
        <w:t>ение ранозаживления.</w:t>
      </w:r>
    </w:p>
    <w:p w:rsidR="00567F51" w:rsidRPr="00A42049" w:rsidRDefault="00567F51" w:rsidP="00567F51">
      <w:pPr>
        <w:spacing w:line="288" w:lineRule="auto"/>
        <w:ind w:firstLine="360"/>
        <w:jc w:val="both"/>
        <w:rPr>
          <w:sz w:val="28"/>
          <w:szCs w:val="28"/>
        </w:rPr>
      </w:pPr>
      <w:r w:rsidRPr="00A42049">
        <w:rPr>
          <w:sz w:val="28"/>
          <w:szCs w:val="28"/>
        </w:rPr>
        <w:t xml:space="preserve">Разработанный способ </w:t>
      </w:r>
      <w:r>
        <w:rPr>
          <w:sz w:val="28"/>
          <w:szCs w:val="28"/>
        </w:rPr>
        <w:t xml:space="preserve">комбинированной </w:t>
      </w:r>
      <w:r w:rsidRPr="00A42049">
        <w:rPr>
          <w:sz w:val="28"/>
          <w:szCs w:val="28"/>
        </w:rPr>
        <w:t xml:space="preserve">эстрогенолипосомальной терапии приводит к ускорению очищения ран </w:t>
      </w:r>
      <w:r>
        <w:rPr>
          <w:sz w:val="28"/>
          <w:szCs w:val="28"/>
        </w:rPr>
        <w:t>у мужчин на 2,4</w:t>
      </w:r>
      <w:r w:rsidRPr="00A42049">
        <w:rPr>
          <w:sz w:val="28"/>
          <w:szCs w:val="28"/>
        </w:rPr>
        <w:t xml:space="preserve"> суток, </w:t>
      </w:r>
      <w:r>
        <w:rPr>
          <w:sz w:val="28"/>
          <w:szCs w:val="28"/>
        </w:rPr>
        <w:t>у женщин – на 2,7</w:t>
      </w:r>
      <w:r w:rsidRPr="00A42049">
        <w:rPr>
          <w:sz w:val="28"/>
          <w:szCs w:val="28"/>
        </w:rPr>
        <w:t xml:space="preserve"> суток, образованию активных грануляций соответственно на 2,8 и 3,3 суток, уменьшению количества нейтрофильных гранулоцитов - на 12,1%, их дестру</w:t>
      </w:r>
      <w:r w:rsidRPr="00A42049">
        <w:rPr>
          <w:sz w:val="28"/>
          <w:szCs w:val="28"/>
        </w:rPr>
        <w:t>к</w:t>
      </w:r>
      <w:r w:rsidRPr="00A42049">
        <w:rPr>
          <w:sz w:val="28"/>
          <w:szCs w:val="28"/>
        </w:rPr>
        <w:t>тивных форм - на 35,7%, увеличению количества макрофагов на 55,8%, фибр</w:t>
      </w:r>
      <w:r w:rsidRPr="00A42049">
        <w:rPr>
          <w:sz w:val="28"/>
          <w:szCs w:val="28"/>
        </w:rPr>
        <w:t>о</w:t>
      </w:r>
      <w:r w:rsidRPr="00A42049">
        <w:rPr>
          <w:sz w:val="28"/>
          <w:szCs w:val="28"/>
        </w:rPr>
        <w:t xml:space="preserve">бластов – на 64,8%, фагоцитарной активности - на 10,8%. </w:t>
      </w:r>
    </w:p>
    <w:p w:rsidR="00567F51" w:rsidRPr="00A42049" w:rsidRDefault="00567F51" w:rsidP="00567F51">
      <w:pPr>
        <w:spacing w:line="288" w:lineRule="auto"/>
        <w:ind w:firstLine="360"/>
        <w:jc w:val="both"/>
        <w:rPr>
          <w:sz w:val="28"/>
          <w:szCs w:val="28"/>
        </w:rPr>
      </w:pPr>
      <w:r w:rsidRPr="00A42049">
        <w:rPr>
          <w:sz w:val="28"/>
          <w:szCs w:val="28"/>
        </w:rPr>
        <w:t>Разработанный способ комплексного лечения воспалительно гнойных пор</w:t>
      </w:r>
      <w:r w:rsidRPr="00A42049">
        <w:rPr>
          <w:sz w:val="28"/>
          <w:szCs w:val="28"/>
        </w:rPr>
        <w:t>а</w:t>
      </w:r>
      <w:r w:rsidRPr="00A42049">
        <w:rPr>
          <w:sz w:val="28"/>
          <w:szCs w:val="28"/>
        </w:rPr>
        <w:t>жений мягких тканей с использованием комбинированной эстрогенолипос</w:t>
      </w:r>
      <w:r w:rsidRPr="00A42049">
        <w:rPr>
          <w:sz w:val="28"/>
          <w:szCs w:val="28"/>
        </w:rPr>
        <w:t>о</w:t>
      </w:r>
      <w:r w:rsidRPr="00A42049">
        <w:rPr>
          <w:sz w:val="28"/>
          <w:szCs w:val="28"/>
        </w:rPr>
        <w:t>мальной терапии больных преклонного и старческого возраста позволил сокр</w:t>
      </w:r>
      <w:r w:rsidRPr="00A42049">
        <w:rPr>
          <w:sz w:val="28"/>
          <w:szCs w:val="28"/>
        </w:rPr>
        <w:t>а</w:t>
      </w:r>
      <w:r w:rsidRPr="00A42049">
        <w:rPr>
          <w:sz w:val="28"/>
          <w:szCs w:val="28"/>
        </w:rPr>
        <w:t>тить срок ранозаживления и пребывания в стационаре мужчин на 2,87±0,68 с</w:t>
      </w:r>
      <w:r w:rsidRPr="00A42049">
        <w:rPr>
          <w:sz w:val="28"/>
          <w:szCs w:val="28"/>
        </w:rPr>
        <w:t>у</w:t>
      </w:r>
      <w:r w:rsidRPr="00A42049">
        <w:rPr>
          <w:sz w:val="28"/>
          <w:szCs w:val="28"/>
        </w:rPr>
        <w:t xml:space="preserve">ток, женщин - на 3,39±0,74 суток. </w:t>
      </w:r>
    </w:p>
    <w:p w:rsidR="00567F51" w:rsidRPr="00224C74" w:rsidRDefault="00567F51" w:rsidP="00567F51">
      <w:pPr>
        <w:pStyle w:val="af1"/>
        <w:spacing w:line="288" w:lineRule="auto"/>
        <w:ind w:firstLine="720"/>
        <w:jc w:val="both"/>
        <w:outlineLvl w:val="0"/>
        <w:rPr>
          <w:rFonts w:ascii="Times New Roman" w:hAnsi="Times New Roman"/>
          <w:sz w:val="28"/>
          <w:szCs w:val="28"/>
        </w:rPr>
      </w:pPr>
      <w:r w:rsidRPr="00224C74">
        <w:rPr>
          <w:rFonts w:ascii="Times New Roman" w:hAnsi="Times New Roman"/>
          <w:sz w:val="28"/>
          <w:szCs w:val="28"/>
          <w:u w:val="single"/>
        </w:rPr>
        <w:lastRenderedPageBreak/>
        <w:t>Ключевые слова</w:t>
      </w:r>
      <w:r w:rsidRPr="00224C74">
        <w:rPr>
          <w:rFonts w:ascii="Times New Roman" w:hAnsi="Times New Roman"/>
          <w:sz w:val="28"/>
          <w:szCs w:val="28"/>
        </w:rPr>
        <w:t>: воспалительно-гнойные заболевания мягких тканей, пожилой и старческий возраст, комплексное лечение, эстрогенолипосомальная терапия.</w:t>
      </w:r>
    </w:p>
    <w:p w:rsidR="00567F51" w:rsidRPr="00A42049" w:rsidRDefault="00567F51" w:rsidP="00567F51">
      <w:pPr>
        <w:pStyle w:val="26"/>
        <w:spacing w:after="0" w:line="288" w:lineRule="auto"/>
        <w:jc w:val="center"/>
        <w:rPr>
          <w:b/>
          <w:bCs/>
          <w:sz w:val="28"/>
          <w:szCs w:val="28"/>
          <w:lang w:val="en-US"/>
        </w:rPr>
      </w:pPr>
      <w:r w:rsidRPr="00A42049">
        <w:rPr>
          <w:b/>
          <w:bCs/>
          <w:sz w:val="28"/>
          <w:szCs w:val="28"/>
          <w:lang w:val="en-US"/>
        </w:rPr>
        <w:t>SUMMARY</w:t>
      </w:r>
    </w:p>
    <w:p w:rsidR="00567F51" w:rsidRPr="00A42049" w:rsidRDefault="00567F51" w:rsidP="00567F51">
      <w:pPr>
        <w:pStyle w:val="af1"/>
        <w:spacing w:line="288" w:lineRule="auto"/>
        <w:ind w:firstLine="720"/>
        <w:jc w:val="both"/>
        <w:outlineLvl w:val="0"/>
        <w:rPr>
          <w:rFonts w:ascii="Times New Roman" w:hAnsi="Times New Roman"/>
          <w:sz w:val="28"/>
          <w:szCs w:val="28"/>
          <w:lang w:val="en-US"/>
        </w:rPr>
      </w:pPr>
      <w:r w:rsidRPr="00A42049">
        <w:rPr>
          <w:rFonts w:ascii="Times New Roman" w:hAnsi="Times New Roman"/>
          <w:b/>
          <w:bCs/>
          <w:sz w:val="28"/>
          <w:szCs w:val="28"/>
          <w:lang w:val="en-US"/>
        </w:rPr>
        <w:t>Digtyar</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I</w:t>
      </w:r>
      <w:r w:rsidRPr="00A42049">
        <w:rPr>
          <w:rFonts w:ascii="Times New Roman" w:hAnsi="Times New Roman"/>
          <w:b/>
          <w:bCs/>
          <w:sz w:val="28"/>
          <w:szCs w:val="28"/>
          <w:lang w:val="en-GB"/>
        </w:rPr>
        <w:t>.</w:t>
      </w:r>
      <w:r w:rsidRPr="00A42049">
        <w:rPr>
          <w:rFonts w:ascii="Times New Roman" w:hAnsi="Times New Roman"/>
          <w:b/>
          <w:bCs/>
          <w:sz w:val="28"/>
          <w:szCs w:val="28"/>
          <w:lang w:val="en-US"/>
        </w:rPr>
        <w:t>I</w:t>
      </w:r>
      <w:r w:rsidRPr="00A42049">
        <w:rPr>
          <w:rFonts w:ascii="Times New Roman" w:hAnsi="Times New Roman"/>
          <w:b/>
          <w:bCs/>
          <w:sz w:val="28"/>
          <w:szCs w:val="28"/>
          <w:lang w:val="en-GB"/>
        </w:rPr>
        <w:t>.</w:t>
      </w:r>
      <w:r w:rsidRPr="00567F51">
        <w:rPr>
          <w:rFonts w:ascii="Times New Roman" w:hAnsi="Times New Roman"/>
          <w:b/>
          <w:bCs/>
          <w:sz w:val="28"/>
          <w:szCs w:val="28"/>
          <w:lang w:val="en-US"/>
        </w:rPr>
        <w:t xml:space="preserve"> </w:t>
      </w:r>
      <w:r w:rsidRPr="00A42049">
        <w:rPr>
          <w:rFonts w:ascii="Times New Roman" w:hAnsi="Times New Roman"/>
          <w:b/>
          <w:bCs/>
          <w:sz w:val="28"/>
          <w:szCs w:val="28"/>
          <w:lang w:val="en-US"/>
        </w:rPr>
        <w:t>Complex</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treatment</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of</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inflammatory</w:t>
      </w:r>
      <w:r w:rsidRPr="00A42049">
        <w:rPr>
          <w:rFonts w:ascii="Times New Roman" w:hAnsi="Times New Roman"/>
          <w:b/>
          <w:bCs/>
          <w:sz w:val="28"/>
          <w:szCs w:val="28"/>
          <w:lang w:val="en-GB"/>
        </w:rPr>
        <w:t>-</w:t>
      </w:r>
      <w:r w:rsidRPr="00A42049">
        <w:rPr>
          <w:rFonts w:ascii="Times New Roman" w:hAnsi="Times New Roman"/>
          <w:b/>
          <w:bCs/>
          <w:sz w:val="28"/>
          <w:szCs w:val="28"/>
          <w:lang w:val="en-US"/>
        </w:rPr>
        <w:t>suppurative</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soft</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tissue</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lesions</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in</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elderly</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and</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senile</w:t>
      </w:r>
      <w:r w:rsidRPr="00A42049">
        <w:rPr>
          <w:rFonts w:ascii="Times New Roman" w:hAnsi="Times New Roman"/>
          <w:b/>
          <w:bCs/>
          <w:sz w:val="28"/>
          <w:szCs w:val="28"/>
          <w:lang w:val="en-GB"/>
        </w:rPr>
        <w:t xml:space="preserve"> </w:t>
      </w:r>
      <w:r w:rsidRPr="00A42049">
        <w:rPr>
          <w:rFonts w:ascii="Times New Roman" w:hAnsi="Times New Roman"/>
          <w:b/>
          <w:bCs/>
          <w:sz w:val="28"/>
          <w:szCs w:val="28"/>
          <w:lang w:val="en-US"/>
        </w:rPr>
        <w:t>patients</w:t>
      </w:r>
      <w:r w:rsidRPr="00A42049">
        <w:rPr>
          <w:rFonts w:ascii="Times New Roman" w:hAnsi="Times New Roman"/>
          <w:b/>
          <w:bCs/>
          <w:sz w:val="28"/>
          <w:szCs w:val="28"/>
          <w:lang w:val="en-GB"/>
        </w:rPr>
        <w:t>.</w:t>
      </w:r>
      <w:r w:rsidRPr="00567F51">
        <w:rPr>
          <w:rFonts w:ascii="Times New Roman" w:hAnsi="Times New Roman"/>
          <w:b/>
          <w:bCs/>
          <w:sz w:val="28"/>
          <w:szCs w:val="28"/>
          <w:lang w:val="en-US"/>
        </w:rPr>
        <w:t xml:space="preserve"> </w:t>
      </w:r>
      <w:r w:rsidRPr="00567F51">
        <w:rPr>
          <w:rFonts w:ascii="Times New Roman" w:hAnsi="Times New Roman"/>
          <w:sz w:val="28"/>
          <w:szCs w:val="28"/>
          <w:lang w:val="en-US"/>
        </w:rPr>
        <w:t>– Manuscript.</w:t>
      </w:r>
    </w:p>
    <w:p w:rsidR="00567F51" w:rsidRPr="00A42049" w:rsidRDefault="00567F51" w:rsidP="00567F51">
      <w:pPr>
        <w:pStyle w:val="af1"/>
        <w:spacing w:line="288" w:lineRule="auto"/>
        <w:ind w:firstLine="720"/>
        <w:jc w:val="both"/>
        <w:outlineLvl w:val="0"/>
        <w:rPr>
          <w:rFonts w:ascii="Times New Roman" w:hAnsi="Times New Roman"/>
          <w:sz w:val="28"/>
          <w:szCs w:val="28"/>
          <w:lang w:val="en-US"/>
        </w:rPr>
      </w:pPr>
      <w:r w:rsidRPr="00A42049">
        <w:rPr>
          <w:rFonts w:ascii="Times New Roman" w:hAnsi="Times New Roman"/>
          <w:sz w:val="28"/>
          <w:szCs w:val="28"/>
          <w:lang w:val="en-US"/>
        </w:rPr>
        <w:t xml:space="preserve">Thesis for the Candidate Degree in Medicine by Speciality </w:t>
      </w:r>
      <w:r w:rsidRPr="00567F51">
        <w:rPr>
          <w:rFonts w:ascii="Times New Roman" w:hAnsi="Times New Roman"/>
          <w:sz w:val="28"/>
          <w:szCs w:val="28"/>
          <w:lang w:val="en-US"/>
        </w:rPr>
        <w:t xml:space="preserve">14.01.03 – </w:t>
      </w:r>
      <w:r w:rsidRPr="00A42049">
        <w:rPr>
          <w:rFonts w:ascii="Times New Roman" w:hAnsi="Times New Roman"/>
          <w:sz w:val="28"/>
          <w:szCs w:val="28"/>
          <w:lang w:val="en-US"/>
        </w:rPr>
        <w:t>S</w:t>
      </w:r>
      <w:r w:rsidRPr="00567F51">
        <w:rPr>
          <w:rFonts w:ascii="Times New Roman" w:hAnsi="Times New Roman"/>
          <w:sz w:val="28"/>
          <w:szCs w:val="28"/>
          <w:lang w:val="en-US"/>
        </w:rPr>
        <w:t xml:space="preserve">urgery. P.L.Shupik National Medical Academy of Post–graduate Education, Ministry of Public Health of Ukraine, Kyiv, 2009. </w:t>
      </w:r>
    </w:p>
    <w:p w:rsidR="00567F51" w:rsidRPr="00A42049" w:rsidRDefault="00567F51" w:rsidP="00567F51">
      <w:pPr>
        <w:pStyle w:val="af1"/>
        <w:spacing w:line="288" w:lineRule="auto"/>
        <w:ind w:firstLine="720"/>
        <w:jc w:val="both"/>
        <w:outlineLvl w:val="0"/>
        <w:rPr>
          <w:rFonts w:ascii="Times New Roman" w:hAnsi="Times New Roman"/>
          <w:sz w:val="28"/>
          <w:szCs w:val="28"/>
          <w:lang w:val="en-US"/>
        </w:rPr>
      </w:pPr>
      <w:r w:rsidRPr="00567F51">
        <w:rPr>
          <w:rFonts w:ascii="Times New Roman" w:hAnsi="Times New Roman"/>
          <w:sz w:val="28"/>
          <w:szCs w:val="28"/>
          <w:lang w:val="en-US"/>
        </w:rPr>
        <w:t>The dissertation is dedicated to the solving of scientific task which constituted in improvement of treatment efficacy of elderly and senile patients with inflammatory-suppurative soft tissue lesions and prognosing the results of  wound-healing process basing on clinical trials, creation of algorithm of prognosing the results of  wound-healing process, developing and application of estrogenoliposomal therapy.</w:t>
      </w:r>
    </w:p>
    <w:p w:rsidR="00567F51" w:rsidRPr="00A42049" w:rsidRDefault="00567F51" w:rsidP="00567F51">
      <w:pPr>
        <w:pStyle w:val="af1"/>
        <w:spacing w:line="288" w:lineRule="auto"/>
        <w:ind w:firstLine="720"/>
        <w:jc w:val="both"/>
        <w:outlineLvl w:val="0"/>
        <w:rPr>
          <w:rFonts w:ascii="Times New Roman" w:hAnsi="Times New Roman"/>
          <w:sz w:val="28"/>
          <w:szCs w:val="28"/>
          <w:lang w:val="en-US"/>
        </w:rPr>
      </w:pPr>
      <w:r w:rsidRPr="00567F51">
        <w:rPr>
          <w:rFonts w:ascii="Times New Roman" w:hAnsi="Times New Roman"/>
          <w:sz w:val="28"/>
          <w:szCs w:val="28"/>
          <w:lang w:val="en-US"/>
        </w:rPr>
        <w:t>Combined use of estrogenes and liposomes in the complex treatment experimentally lead to increased collagen synthesis, enhanced biosynthetic activity in the cells and reparative processes in the wound area and faster wound healing.</w:t>
      </w:r>
    </w:p>
    <w:p w:rsidR="00567F51" w:rsidRPr="00A42049" w:rsidRDefault="00567F51" w:rsidP="00567F51">
      <w:pPr>
        <w:pStyle w:val="af1"/>
        <w:spacing w:line="288" w:lineRule="auto"/>
        <w:ind w:firstLine="720"/>
        <w:jc w:val="both"/>
        <w:outlineLvl w:val="0"/>
        <w:rPr>
          <w:rFonts w:ascii="Times New Roman" w:hAnsi="Times New Roman"/>
          <w:sz w:val="28"/>
          <w:szCs w:val="28"/>
          <w:lang w:val="en-US"/>
        </w:rPr>
      </w:pPr>
      <w:r w:rsidRPr="00567F51">
        <w:rPr>
          <w:rFonts w:ascii="Times New Roman" w:hAnsi="Times New Roman"/>
          <w:sz w:val="28"/>
          <w:szCs w:val="28"/>
          <w:lang w:val="en-US"/>
        </w:rPr>
        <w:t>In the wound area the level of 17-</w:t>
      </w:r>
      <w:r w:rsidRPr="00A42049">
        <w:rPr>
          <w:rFonts w:ascii="Times New Roman" w:hAnsi="Times New Roman"/>
          <w:sz w:val="28"/>
          <w:szCs w:val="28"/>
        </w:rPr>
        <w:t>β</w:t>
      </w:r>
      <w:r w:rsidRPr="00567F51">
        <w:rPr>
          <w:rFonts w:ascii="Times New Roman" w:hAnsi="Times New Roman"/>
          <w:sz w:val="28"/>
          <w:szCs w:val="28"/>
          <w:lang w:val="en-US"/>
        </w:rPr>
        <w:t xml:space="preserve"> estradiole increased by 70.6% in men and by 66.9% in women. The level of testosterone decreased by 29.9% in men and by 27% in women. Increase of estradiole/testosterone index make for improved reparation processes. This factor may be used as the key criterium of wound healing.</w:t>
      </w:r>
    </w:p>
    <w:p w:rsidR="00567F51" w:rsidRPr="00A42049" w:rsidRDefault="00567F51" w:rsidP="00567F51">
      <w:pPr>
        <w:pStyle w:val="af1"/>
        <w:spacing w:line="288" w:lineRule="auto"/>
        <w:ind w:firstLine="720"/>
        <w:jc w:val="both"/>
        <w:outlineLvl w:val="0"/>
        <w:rPr>
          <w:rFonts w:ascii="Times New Roman" w:hAnsi="Times New Roman"/>
          <w:sz w:val="28"/>
          <w:szCs w:val="28"/>
          <w:lang w:val="en-US"/>
        </w:rPr>
      </w:pPr>
      <w:r w:rsidRPr="00567F51">
        <w:rPr>
          <w:rFonts w:ascii="Times New Roman" w:hAnsi="Times New Roman"/>
          <w:sz w:val="28"/>
          <w:szCs w:val="28"/>
          <w:lang w:val="en-US"/>
        </w:rPr>
        <w:t>A method of complex treatment of inflammatory-suppurative soft tissue lesions using combined estrogenoliposomal therapy in elderly  and senile patients allowed for shortening the term of wound healing as well as shortening the hospital stay by 2.87±0.68 days in men and 3.39±0.74 days in women.</w:t>
      </w:r>
    </w:p>
    <w:p w:rsidR="00567F51" w:rsidRPr="00A42049" w:rsidRDefault="00567F51" w:rsidP="00567F51">
      <w:pPr>
        <w:pStyle w:val="af1"/>
        <w:spacing w:line="288" w:lineRule="auto"/>
        <w:ind w:firstLine="720"/>
        <w:jc w:val="both"/>
        <w:outlineLvl w:val="0"/>
        <w:rPr>
          <w:rFonts w:ascii="Times New Roman" w:hAnsi="Times New Roman"/>
          <w:sz w:val="28"/>
          <w:szCs w:val="28"/>
          <w:lang w:val="en-US"/>
        </w:rPr>
      </w:pPr>
      <w:r w:rsidRPr="00567F51">
        <w:rPr>
          <w:rFonts w:ascii="Times New Roman" w:hAnsi="Times New Roman"/>
          <w:sz w:val="28"/>
          <w:szCs w:val="28"/>
          <w:lang w:val="en-US"/>
        </w:rPr>
        <w:t>A prognosing algorithm was developed that allows to prognose the result of the wound healing in elderly and senile men with the fidelity of  92.7% (sensitivity – 77.8%, specificity – 95.7%), in women – with the fidelity of 96.7% (sensitivity – 87.5%, specificity – 98.1%).</w:t>
      </w:r>
    </w:p>
    <w:p w:rsidR="00567F51" w:rsidRPr="00A42049" w:rsidRDefault="00567F51" w:rsidP="00567F51">
      <w:pPr>
        <w:pStyle w:val="af1"/>
        <w:spacing w:line="288" w:lineRule="auto"/>
        <w:ind w:firstLine="720"/>
        <w:jc w:val="both"/>
        <w:outlineLvl w:val="0"/>
        <w:rPr>
          <w:rFonts w:ascii="Times New Roman" w:hAnsi="Times New Roman"/>
          <w:sz w:val="28"/>
          <w:szCs w:val="28"/>
          <w:lang w:val="en-GB"/>
        </w:rPr>
      </w:pPr>
      <w:r w:rsidRPr="00567F51">
        <w:rPr>
          <w:rFonts w:ascii="Times New Roman" w:hAnsi="Times New Roman"/>
          <w:b/>
          <w:bCs/>
          <w:sz w:val="28"/>
          <w:szCs w:val="28"/>
          <w:u w:val="single"/>
          <w:lang w:val="en-US"/>
        </w:rPr>
        <w:t>Key words</w:t>
      </w:r>
      <w:r w:rsidRPr="00567F51">
        <w:rPr>
          <w:rFonts w:ascii="Times New Roman" w:hAnsi="Times New Roman"/>
          <w:b/>
          <w:bCs/>
          <w:sz w:val="28"/>
          <w:szCs w:val="28"/>
          <w:lang w:val="en-US"/>
        </w:rPr>
        <w:t>:</w:t>
      </w:r>
      <w:r w:rsidRPr="00567F51">
        <w:rPr>
          <w:rFonts w:ascii="Times New Roman" w:hAnsi="Times New Roman"/>
          <w:sz w:val="28"/>
          <w:szCs w:val="28"/>
          <w:lang w:val="en-US"/>
        </w:rPr>
        <w:t xml:space="preserve"> inflammatory-suppurative soft tissue lesions, elderly  and senile age, complex treatment, estrogenoliposomal therapy.</w:t>
      </w:r>
    </w:p>
    <w:p w:rsidR="00567F51" w:rsidRPr="00A42049" w:rsidRDefault="00567F51" w:rsidP="00567F51">
      <w:pPr>
        <w:pStyle w:val="af1"/>
        <w:spacing w:line="288" w:lineRule="auto"/>
        <w:ind w:firstLine="720"/>
        <w:jc w:val="center"/>
        <w:outlineLvl w:val="0"/>
        <w:rPr>
          <w:rFonts w:ascii="Times New Roman" w:hAnsi="Times New Roman"/>
          <w:sz w:val="28"/>
          <w:szCs w:val="28"/>
          <w:lang w:val="en-US"/>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Default="00567F51" w:rsidP="00567F51">
      <w:pPr>
        <w:pStyle w:val="32"/>
        <w:widowControl w:val="0"/>
        <w:spacing w:after="0" w:line="288" w:lineRule="auto"/>
        <w:ind w:left="0" w:firstLine="360"/>
        <w:jc w:val="both"/>
        <w:rPr>
          <w:sz w:val="28"/>
          <w:szCs w:val="28"/>
          <w:lang w:val="uk-UA"/>
        </w:rPr>
      </w:pPr>
    </w:p>
    <w:p w:rsidR="00567F51" w:rsidRPr="00B945FE" w:rsidRDefault="00567F51" w:rsidP="00567F51">
      <w:pPr>
        <w:pStyle w:val="34"/>
        <w:jc w:val="center"/>
        <w:rPr>
          <w:sz w:val="20"/>
          <w:szCs w:val="20"/>
        </w:rPr>
      </w:pPr>
      <w:r w:rsidRPr="00B945FE">
        <w:rPr>
          <w:sz w:val="20"/>
          <w:szCs w:val="20"/>
        </w:rPr>
        <w:t>Свідоцтво державного комітету телебачення і радіомовлення України</w:t>
      </w:r>
      <w:r w:rsidRPr="00B945FE">
        <w:rPr>
          <w:sz w:val="20"/>
          <w:szCs w:val="20"/>
        </w:rPr>
        <w:br/>
        <w:t>Серія ДК №1691 від 17.02.2004р.</w:t>
      </w:r>
    </w:p>
    <w:p w:rsidR="00567F51" w:rsidRPr="00567F51" w:rsidRDefault="00567F51" w:rsidP="00567F51">
      <w:pPr>
        <w:spacing w:line="240" w:lineRule="auto"/>
        <w:jc w:val="center"/>
        <w:rPr>
          <w:rFonts w:ascii="Arial" w:hAnsi="Arial" w:cs="Arial"/>
          <w:sz w:val="32"/>
          <w:szCs w:val="32"/>
          <w:lang w:val="uk-UA"/>
        </w:rPr>
      </w:pPr>
      <w:r>
        <w:rPr>
          <w:noProof/>
          <w:lang w:eastAsia="ru-RU"/>
        </w:rPr>
        <mc:AlternateContent>
          <mc:Choice Requires="wpg">
            <w:drawing>
              <wp:anchor distT="0" distB="0" distL="114300" distR="114300" simplePos="0" relativeHeight="251660288" behindDoc="0" locked="0" layoutInCell="1" allowOverlap="1">
                <wp:simplePos x="0" y="0"/>
                <wp:positionH relativeFrom="page">
                  <wp:posOffset>2307590</wp:posOffset>
                </wp:positionH>
                <wp:positionV relativeFrom="paragraph">
                  <wp:posOffset>19050</wp:posOffset>
                </wp:positionV>
                <wp:extent cx="3023870" cy="22860"/>
                <wp:effectExtent l="12065" t="9525" r="12065" b="5715"/>
                <wp:wrapNone/>
                <wp:docPr id="647" name="Группа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22860"/>
                          <a:chOff x="0" y="0"/>
                          <a:chExt cx="20000" cy="20016"/>
                        </a:xfrm>
                      </wpg:grpSpPr>
                      <wps:wsp>
                        <wps:cNvPr id="648" name="Line 581"/>
                        <wps:cNvCnPr>
                          <a:cxnSpLocks noChangeShapeType="1"/>
                        </wps:cNvCnPr>
                        <wps:spPr bwMode="auto">
                          <a:xfrm>
                            <a:off x="0" y="0"/>
                            <a:ext cx="20000" cy="55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9" name="Line 582"/>
                        <wps:cNvCnPr>
                          <a:cxnSpLocks noChangeShapeType="1"/>
                        </wps:cNvCnPr>
                        <wps:spPr bwMode="auto">
                          <a:xfrm>
                            <a:off x="0" y="19460"/>
                            <a:ext cx="20000" cy="5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FF825C" id="Группа 647" o:spid="_x0000_s1026" style="position:absolute;margin-left:181.7pt;margin-top:1.5pt;width:238.1pt;height:1.8pt;z-index:251660288;mso-position-horizontal-relative:page" coordsize="20000,2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FAOwMAAKEKAAAOAAAAZHJzL2Uyb0RvYy54bWzsVttum0AQfa/Uf1jxTrgYY4xiRwnGeUnb&#10;SEnV5zUsFxV20e7a2KoqVeon9Ef6B/2F5I86u2DiOC9V0stLQUI7exnOnDMzcHq2rSu0IVyUjM4M&#10;58Q2EKEJS0uaz4z3t0szMJCQmKa4YpTMjB0Rxtn89avTtgmJywpWpYQjcEJF2DYzo5CyCS1LJAWp&#10;sThhDaGwmDFeYwkmz62U4xa815Xl2rZvtYynDWcJEQJmF92iMdf+s4wk8l2WCSJRNTMAm9RPrp8r&#10;9bTmpzjMOW6KMulh4GegqHFJ4aWDqwWWGK15+cRVXSacCZbJk4TVFsuyMiE6BojGsY+iueRs3ehY&#10;8rDNm4EmoPaIp2e7Td5urjkq05nhexMDUVyDSHff7r/cf737Afd3pOaBpbbJQ9h8yZub5pp3ocLw&#10;iiUfBSxbx+vKzrvNaNW+YSn4xWvJNEvbjNfKBcSPtlqM3SAG2UqUwOTIdkfBBDRLYM11A78XKylA&#10;0SenkiLuz0FW2PtTtu34CryFw+6VGmYPS8UESSceeBUv4/WmwA3RcglF1cArlEDH61VJCRoHTsen&#10;3hTRjsxkS3syEWVRgWlOtLvbXQPE6ROA/eCIMgQo8TxyD0gajx9ThMOGC3lJWI3UYGZUgFqrhjdX&#10;QnZs7rcoESlbllUF8zisKGoBrTsBBZQtWFWmalUbPF9FFUcbrGpRX702j7ZBztNUeysITuN+LHFZ&#10;dWPQsqLKH9Hl3UECaythqOchEXTpfZra0ziIA8/0XD82PXuxMM+XkWf6S2cyXowWUbRwPiugjhcW&#10;ZZoSqrDu24Dj/Vo69A2pK+ChEQysWI+962QEsI+Rni/H9sQbBeZkMh6Z3ii2zYtgGZnnkeP7k/gi&#10;uoiPkMY6evF7wA5UKlRsLQm/KdIWpaXSfzSeuo4BBrRNpSxcBsJVDv0+kdxAnMkPpSx0uqoqVj7E&#10;odaBre5e68F7R8ReQ2UNKvSxPVAFmu/11VWgEr8r3xVLd9dcJWVfzH+tqqdHVe3+g6p2pt6+LQI/&#10;um3+0cr2R+P/hb1vdwcJ27W4Lkv/F7b63B50lAOeXlbY+uMN/0G6L/T/bOpH69DWjeDhz3L+EwAA&#10;//8DAFBLAwQUAAYACAAAACEAvACOpt4AAAAHAQAADwAAAGRycy9kb3ducmV2LnhtbEyPQUvDQBCF&#10;74L/YRnBm93E6FJjNqUU9VQEW0G8TbPTJDS7G7LbJP33jie9veE93vumWM22EyMNofVOQ7pIQJCr&#10;vGldreFz/3q3BBEiOoOdd6ThQgFW5fVVgbnxk/ugcRdrwSUu5KihibHPpQxVQxbDwvfk2Dv6wWLk&#10;c6ilGXDictvJ+yRR0mLreKHBnjYNVafd2Wp4m3BaZ+nLuD0dN5fv/eP71zYlrW9v5vUziEhz/AvD&#10;Lz6jQ8lMB392JohOQ6ayB46y4JfYX2ZPCsRBg1Igy0L+5y9/AAAA//8DAFBLAQItABQABgAIAAAA&#10;IQC2gziS/gAAAOEBAAATAAAAAAAAAAAAAAAAAAAAAABbQ29udGVudF9UeXBlc10ueG1sUEsBAi0A&#10;FAAGAAgAAAAhADj9If/WAAAAlAEAAAsAAAAAAAAAAAAAAAAALwEAAF9yZWxzLy5yZWxzUEsBAi0A&#10;FAAGAAgAAAAhAGdqYUA7AwAAoQoAAA4AAAAAAAAAAAAAAAAALgIAAGRycy9lMm9Eb2MueG1sUEsB&#10;Ai0AFAAGAAgAAAAhALwAjqbeAAAABwEAAA8AAAAAAAAAAAAAAAAAlQUAAGRycy9kb3ducmV2Lnht&#10;bFBLBQYAAAAABAAEAPMAAACgBgAAAAA=&#10;">
                <v:line id="Line 581" o:spid="_x0000_s1027" style="position:absolute;visibility:visible;mso-wrap-style:square" from="0,0" to="20000,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bexMEAAADcAAAADwAAAGRycy9kb3ducmV2LnhtbERPzWoCMRC+F3yHMIK3mrUUqatRxLag&#10;9CCuPsC4GTerm8mSpLr69M1B6PHj+58tOtuIK/lQO1YwGmYgiEuna64UHPbfrx8gQkTW2DgmBXcK&#10;sJj3XmaYa3fjHV2LWIkUwiFHBSbGNpcylIYshqFriRN3ct5iTNBXUnu8pXDbyLcsG0uLNacGgy2t&#10;DJWX4tcq2Pjjz2X0qIw88sZ/NdvPSbBnpQb9bjkFEamL/+Kne60VjN/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dt7EwQAAANwAAAAPAAAAAAAAAAAAAAAA&#10;AKECAABkcnMvZG93bnJldi54bWxQSwUGAAAAAAQABAD5AAAAjwMAAAAA&#10;" strokeweight="1pt"/>
                <v:line id="Line 582" o:spid="_x0000_s1028" style="position:absolute;visibility:visible;mso-wrap-style:square" from="0,19460" to="20000,20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X9sMUAAADcAAAADwAAAGRycy9kb3ducmV2LnhtbESPQWvCQBSE7wX/w/KE3upGCWKjm6AW&#10;odBDiXrx9sg+k2j2bdjdauyv7xYKPQ4z8w2zKgbTiRs531pWMJ0kIIgrq1uuFRwPu5cFCB+QNXaW&#10;ScGDPBT56GmFmbZ3Lum2D7WIEPYZKmhC6DMpfdWQQT+xPXH0ztYZDFG6WmqH9wg3nZwlyVwabDku&#10;NNjTtqHquv8yChaH3r89tqed/XSX7/IjLSnFjVLP42G9BBFoCP/hv/a7VjBPX+H3TDwC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X9sMUAAADcAAAADwAAAAAAAAAA&#10;AAAAAAChAgAAZHJzL2Rvd25yZXYueG1sUEsFBgAAAAAEAAQA+QAAAJMDAAAAAA==&#10;" strokeweight=".5pt"/>
                <w10:wrap anchorx="page"/>
              </v:group>
            </w:pict>
          </mc:Fallback>
        </mc:AlternateContent>
      </w:r>
    </w:p>
    <w:p w:rsidR="00567F51" w:rsidRPr="003361FC" w:rsidRDefault="00567F51" w:rsidP="00567F51">
      <w:pPr>
        <w:spacing w:line="240" w:lineRule="auto"/>
        <w:jc w:val="center"/>
        <w:rPr>
          <w:rFonts w:ascii="Arial" w:hAnsi="Arial" w:cs="Arial"/>
          <w:sz w:val="20"/>
          <w:szCs w:val="20"/>
        </w:rPr>
      </w:pPr>
      <w:r w:rsidRPr="003361FC">
        <w:rPr>
          <w:rFonts w:ascii="Arial" w:hAnsi="Arial" w:cs="Arial"/>
          <w:sz w:val="20"/>
          <w:szCs w:val="20"/>
        </w:rPr>
        <w:t>Підписано до друку 24.04.2009 р. Форма 60x90</w:t>
      </w:r>
      <w:r w:rsidRPr="003361FC">
        <w:rPr>
          <w:rFonts w:ascii="Arial" w:hAnsi="Arial" w:cs="Arial"/>
          <w:sz w:val="20"/>
          <w:szCs w:val="20"/>
          <w:vertAlign w:val="superscript"/>
        </w:rPr>
        <w:t>1</w:t>
      </w:r>
      <w:r w:rsidRPr="003361FC">
        <w:rPr>
          <w:rFonts w:ascii="Arial" w:hAnsi="Arial" w:cs="Arial"/>
          <w:sz w:val="20"/>
          <w:szCs w:val="20"/>
        </w:rPr>
        <w:t>/</w:t>
      </w:r>
      <w:r w:rsidRPr="003361FC">
        <w:rPr>
          <w:rFonts w:ascii="Arial" w:hAnsi="Arial" w:cs="Arial"/>
          <w:sz w:val="20"/>
          <w:szCs w:val="20"/>
          <w:vertAlign w:val="subscript"/>
        </w:rPr>
        <w:t>16</w:t>
      </w:r>
      <w:r w:rsidRPr="003361FC">
        <w:rPr>
          <w:rFonts w:ascii="Arial" w:hAnsi="Arial" w:cs="Arial"/>
          <w:sz w:val="20"/>
          <w:szCs w:val="20"/>
        </w:rPr>
        <w:t>.</w:t>
      </w:r>
    </w:p>
    <w:p w:rsidR="00567F51" w:rsidRPr="003361FC" w:rsidRDefault="00567F51" w:rsidP="00567F51">
      <w:pPr>
        <w:spacing w:line="240" w:lineRule="auto"/>
        <w:jc w:val="center"/>
        <w:rPr>
          <w:rFonts w:ascii="Arial" w:hAnsi="Arial" w:cs="Arial"/>
          <w:sz w:val="20"/>
          <w:szCs w:val="20"/>
        </w:rPr>
      </w:pPr>
      <w:r w:rsidRPr="003361FC">
        <w:rPr>
          <w:rFonts w:ascii="Arial" w:hAnsi="Arial" w:cs="Arial"/>
          <w:sz w:val="20"/>
          <w:szCs w:val="20"/>
        </w:rPr>
        <w:t xml:space="preserve">Папір офсетний. Умовн. друкар. арк. 0,9. Тираж 100. Заказ № 186. </w:t>
      </w:r>
      <w:r w:rsidRPr="003361FC">
        <w:rPr>
          <w:rFonts w:ascii="Arial" w:hAnsi="Arial" w:cs="Arial"/>
          <w:sz w:val="20"/>
          <w:szCs w:val="20"/>
        </w:rPr>
        <w:br/>
        <w:t>Редакційно-видавничий відділ вищого державного навчального закладу України</w:t>
      </w:r>
      <w:r w:rsidRPr="003361FC">
        <w:rPr>
          <w:rFonts w:ascii="Arial" w:hAnsi="Arial" w:cs="Arial"/>
          <w:sz w:val="20"/>
          <w:szCs w:val="20"/>
        </w:rPr>
        <w:br/>
        <w:t xml:space="preserve"> «Української медичної стоматологічної академії»</w:t>
      </w:r>
    </w:p>
    <w:p w:rsidR="00567F51" w:rsidRPr="003361FC" w:rsidRDefault="00567F51" w:rsidP="00567F51">
      <w:pPr>
        <w:spacing w:line="240" w:lineRule="auto"/>
        <w:jc w:val="center"/>
        <w:rPr>
          <w:rFonts w:ascii="Arial" w:hAnsi="Arial" w:cs="Arial"/>
          <w:sz w:val="20"/>
          <w:szCs w:val="20"/>
        </w:rPr>
      </w:pPr>
      <w:r w:rsidRPr="003361FC">
        <w:rPr>
          <w:rFonts w:ascii="Arial" w:hAnsi="Arial" w:cs="Arial"/>
          <w:sz w:val="20"/>
          <w:szCs w:val="20"/>
        </w:rPr>
        <w:t>36024, м. Полтава, вул. Шевченка, 23</w:t>
      </w:r>
    </w:p>
    <w:p w:rsidR="00567F51" w:rsidRPr="00B945FE" w:rsidRDefault="00567F51" w:rsidP="00567F51">
      <w:pPr>
        <w:pStyle w:val="32"/>
        <w:widowControl w:val="0"/>
        <w:spacing w:after="0" w:line="288" w:lineRule="auto"/>
        <w:ind w:left="0" w:firstLine="360"/>
        <w:jc w:val="both"/>
        <w:rPr>
          <w:sz w:val="28"/>
          <w:szCs w:val="28"/>
          <w:lang w:val="uk-UA"/>
        </w:rPr>
      </w:pPr>
    </w:p>
    <w:p w:rsidR="00804CAB" w:rsidRPr="00804CAB" w:rsidRDefault="00804CAB" w:rsidP="00804CAB">
      <w:pPr>
        <w:pStyle w:val="Normal"/>
        <w:rPr>
          <w:lang w:val="ru-RU"/>
        </w:rPr>
      </w:pPr>
      <w:bookmarkStart w:id="0" w:name="_GoBack"/>
      <w:bookmarkEnd w:id="0"/>
      <w:r>
        <w:rPr>
          <w:rStyle w:val="aa"/>
          <w:color w:val="0070C0"/>
        </w:rPr>
        <w:lastRenderedPageBreak/>
        <w:t> </w:t>
      </w:r>
      <w:r w:rsidRPr="00804CAB">
        <w:rPr>
          <w:rStyle w:val="aa"/>
          <w:color w:val="FF0000"/>
          <w:lang w:val="ru-RU"/>
        </w:rPr>
        <w:t xml:space="preserve">Для заказа доставки данной работы воспользуйтесь поиском на сайте по ссылке:  </w:t>
      </w:r>
      <w:hyperlink r:id="rId20"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1"/>
      <w:headerReference w:type="default" r:id="rId22"/>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4BB" w:rsidRDefault="009274BB">
      <w:pPr>
        <w:spacing w:after="0" w:line="240" w:lineRule="auto"/>
      </w:pPr>
      <w:r>
        <w:separator/>
      </w:r>
    </w:p>
  </w:endnote>
  <w:endnote w:type="continuationSeparator" w:id="0">
    <w:p w:rsidR="009274BB" w:rsidRDefault="0092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9274BB">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567F51">
      <w:rPr>
        <w:rStyle w:val="af8"/>
        <w:rFonts w:eastAsia="Garamond"/>
        <w:noProof/>
      </w:rPr>
      <w:t>4</w:t>
    </w:r>
    <w:r>
      <w:rPr>
        <w:rStyle w:val="af8"/>
        <w:rFonts w:eastAsia="Garamond"/>
      </w:rPr>
      <w:fldChar w:fldCharType="end"/>
    </w:r>
  </w:p>
  <w:p w:rsidR="009335CF" w:rsidRDefault="009274BB">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4BB" w:rsidRDefault="009274BB">
      <w:pPr>
        <w:spacing w:after="0" w:line="240" w:lineRule="auto"/>
      </w:pPr>
      <w:r>
        <w:separator/>
      </w:r>
    </w:p>
  </w:footnote>
  <w:footnote w:type="continuationSeparator" w:id="0">
    <w:p w:rsidR="009274BB" w:rsidRDefault="00927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9274BB">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274BB">
    <w:pPr>
      <w:pStyle w:val="af6"/>
      <w:framePr w:wrap="around" w:vAnchor="text" w:hAnchor="margin" w:xAlign="right" w:y="1"/>
      <w:rPr>
        <w:rStyle w:val="af8"/>
        <w:lang w:val="uk-UA"/>
      </w:rPr>
    </w:pPr>
  </w:p>
  <w:p w:rsidR="009335CF" w:rsidRDefault="009274BB">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0">
    <w:nsid w:val="69C62741"/>
    <w:multiLevelType w:val="hybridMultilevel"/>
    <w:tmpl w:val="235A8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3"/>
  </w:num>
  <w:num w:numId="8">
    <w:abstractNumId w:val="44"/>
  </w:num>
  <w:num w:numId="9">
    <w:abstractNumId w:val="31"/>
  </w:num>
  <w:num w:numId="10">
    <w:abstractNumId w:val="35"/>
  </w:num>
  <w:num w:numId="11">
    <w:abstractNumId w:val="46"/>
  </w:num>
  <w:num w:numId="12">
    <w:abstractNumId w:val="37"/>
  </w:num>
  <w:num w:numId="13">
    <w:abstractNumId w:val="39"/>
  </w:num>
  <w:num w:numId="14">
    <w:abstractNumId w:val="36"/>
  </w:num>
  <w:num w:numId="15">
    <w:abstractNumId w:val="29"/>
  </w:num>
  <w:num w:numId="16">
    <w:abstractNumId w:val="34"/>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5"/>
  </w:num>
  <w:num w:numId="23">
    <w:abstractNumId w:val="25"/>
  </w:num>
  <w:num w:numId="24">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274BB"/>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233"/>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6"/>
    <w:next w:val="a6"/>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Заголовок 1 Знак Знак Знак,Раздел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rsid w:val="007B5C28"/>
    <w:rPr>
      <w:rFonts w:ascii="Times New Roman" w:eastAsia="MS Mincho" w:hAnsi="Times New Roman" w:cs="Times New Roman"/>
      <w:sz w:val="16"/>
      <w:szCs w:val="16"/>
      <w:lang w:eastAsia="ru-RU"/>
    </w:rPr>
  </w:style>
  <w:style w:type="table" w:styleId="af3">
    <w:name w:val="Table Grid"/>
    <w:basedOn w:val="a8"/>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7"/>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0">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7"/>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annotationsubject">
    <w:name w:val="annotation subject"/>
    <w:basedOn w:val="afffe"/>
    <w:next w:val="afffe"/>
    <w:rsid w:val="0093541C"/>
    <w:rPr>
      <w:b/>
      <w:bCs/>
    </w:rPr>
  </w:style>
  <w:style w:type="paragraph" w:customStyle="1" w:styleId="BalloonText">
    <w:name w:val="Balloon Text"/>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7"/>
    <w:link w:val="14c"/>
    <w:rsid w:val="009340B0"/>
    <w:rPr>
      <w:rFonts w:ascii="Times New Roman" w:eastAsia="Times New Roman" w:hAnsi="Times New Roman" w:cs="Times New Roman"/>
      <w:sz w:val="28"/>
      <w:szCs w:val="28"/>
      <w:lang/>
    </w:rPr>
  </w:style>
  <w:style w:type="paragraph" w:customStyle="1" w:styleId="PlainText">
    <w:name w:val="Plain Text"/>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BodyTextIndent3">
    <w:name w:val="Body Text Indent 3"/>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b">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7"/>
    <w:rsid w:val="00A5497A"/>
    <w:rPr>
      <w:sz w:val="16"/>
      <w:szCs w:val="16"/>
    </w:rPr>
  </w:style>
  <w:style w:type="character" w:customStyle="1" w:styleId="4fe">
    <w:name w:val=" Знак Знак4"/>
    <w:basedOn w:val="a7"/>
    <w:rsid w:val="00A5497A"/>
    <w:rPr>
      <w:sz w:val="24"/>
      <w:szCs w:val="24"/>
    </w:rPr>
  </w:style>
  <w:style w:type="character" w:customStyle="1" w:styleId="6f">
    <w:name w:val=" Знак Знак6"/>
    <w:basedOn w:val="a7"/>
    <w:rsid w:val="00A5497A"/>
  </w:style>
  <w:style w:type="character" w:customStyle="1" w:styleId="158">
    <w:name w:val=" Знак Знак15"/>
    <w:basedOn w:val="a7"/>
    <w:rsid w:val="00A5497A"/>
    <w:rPr>
      <w:b/>
      <w:sz w:val="28"/>
    </w:rPr>
  </w:style>
  <w:style w:type="character" w:customStyle="1" w:styleId="14e">
    <w:name w:val=" Знак Знак14"/>
    <w:basedOn w:val="a7"/>
    <w:rsid w:val="00A5497A"/>
    <w:rPr>
      <w:sz w:val="28"/>
    </w:rPr>
  </w:style>
  <w:style w:type="character" w:customStyle="1" w:styleId="136">
    <w:name w:val=" Знак Знак13"/>
    <w:basedOn w:val="a7"/>
    <w:rsid w:val="00A5497A"/>
    <w:rPr>
      <w:b/>
      <w:sz w:val="32"/>
    </w:rPr>
  </w:style>
  <w:style w:type="character" w:customStyle="1" w:styleId="128">
    <w:name w:val=" Знак Знак12"/>
    <w:basedOn w:val="a7"/>
    <w:rsid w:val="00A5497A"/>
    <w:rPr>
      <w:sz w:val="28"/>
    </w:rPr>
  </w:style>
  <w:style w:type="character" w:customStyle="1" w:styleId="11c">
    <w:name w:val=" Знак Знак11"/>
    <w:basedOn w:val="a7"/>
    <w:rsid w:val="00A5497A"/>
    <w:rPr>
      <w:b/>
      <w:bCs/>
      <w:i/>
      <w:iCs/>
      <w:sz w:val="26"/>
      <w:szCs w:val="26"/>
    </w:rPr>
  </w:style>
  <w:style w:type="character" w:customStyle="1" w:styleId="108">
    <w:name w:val=" Знак Знак10"/>
    <w:basedOn w:val="a7"/>
    <w:rsid w:val="00A5497A"/>
    <w:rPr>
      <w:b/>
      <w:bCs/>
      <w:sz w:val="22"/>
      <w:szCs w:val="22"/>
    </w:rPr>
  </w:style>
  <w:style w:type="character" w:customStyle="1" w:styleId="9d">
    <w:name w:val=" Знак Знак9"/>
    <w:basedOn w:val="a7"/>
    <w:rsid w:val="00A5497A"/>
    <w:rPr>
      <w:sz w:val="24"/>
      <w:szCs w:val="24"/>
    </w:rPr>
  </w:style>
  <w:style w:type="character" w:customStyle="1" w:styleId="8f">
    <w:name w:val=" Знак Знак8"/>
    <w:basedOn w:val="a7"/>
    <w:rsid w:val="00A5497A"/>
    <w:rPr>
      <w:i/>
      <w:iCs/>
      <w:sz w:val="24"/>
      <w:szCs w:val="24"/>
    </w:rPr>
  </w:style>
  <w:style w:type="character" w:customStyle="1" w:styleId="7d">
    <w:name w:val=" Знак Знак7"/>
    <w:basedOn w:val="a7"/>
    <w:rsid w:val="00A5497A"/>
    <w:rPr>
      <w:sz w:val="28"/>
    </w:rPr>
  </w:style>
  <w:style w:type="character" w:customStyle="1" w:styleId="3ff3">
    <w:name w:val=" 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0">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ydisser.com/search.html" TargetMode="Externa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29</Pages>
  <Words>7095</Words>
  <Characters>40448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641</cp:revision>
  <dcterms:created xsi:type="dcterms:W3CDTF">2015-05-26T12:20:00Z</dcterms:created>
  <dcterms:modified xsi:type="dcterms:W3CDTF">2015-05-29T13:06:00Z</dcterms:modified>
</cp:coreProperties>
</file>