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6B3BF1" w:rsidRPr="0030132C" w:rsidRDefault="006B3BF1" w:rsidP="006B3BF1">
      <w:pPr>
        <w:ind w:right="-81"/>
        <w:jc w:val="center"/>
        <w:rPr>
          <w:b/>
          <w:sz w:val="28"/>
          <w:szCs w:val="28"/>
          <w:lang w:val="uk-UA"/>
        </w:rPr>
      </w:pPr>
      <w:bookmarkStart w:id="0" w:name="_Hlt522973996"/>
      <w:bookmarkEnd w:id="0"/>
      <w:r w:rsidRPr="0030132C">
        <w:rPr>
          <w:b/>
          <w:sz w:val="28"/>
          <w:szCs w:val="28"/>
          <w:lang w:val="uk-UA"/>
        </w:rPr>
        <w:t>ДЕРЖАВНА УСТАНОВА</w:t>
      </w:r>
    </w:p>
    <w:p w:rsidR="006B3BF1" w:rsidRPr="0030132C" w:rsidRDefault="006B3BF1" w:rsidP="006B3BF1">
      <w:pPr>
        <w:jc w:val="center"/>
        <w:rPr>
          <w:b/>
          <w:sz w:val="28"/>
          <w:szCs w:val="28"/>
          <w:lang w:val="uk-UA"/>
        </w:rPr>
      </w:pPr>
      <w:r w:rsidRPr="0030132C">
        <w:rPr>
          <w:b/>
          <w:sz w:val="28"/>
          <w:szCs w:val="28"/>
          <w:lang w:val="uk-UA"/>
        </w:rPr>
        <w:t>«ІНСТИТУТ УРОЛОГІЇ АКАДЕМІЇ МЕДИЧНИХ НАУК УКРАЇНИ»</w:t>
      </w:r>
    </w:p>
    <w:p w:rsidR="006B3BF1" w:rsidRPr="0030132C" w:rsidRDefault="006B3BF1" w:rsidP="006B3BF1">
      <w:pPr>
        <w:rPr>
          <w:b/>
          <w:sz w:val="28"/>
          <w:szCs w:val="28"/>
          <w:lang w:val="uk-UA"/>
        </w:rPr>
      </w:pPr>
    </w:p>
    <w:p w:rsidR="006B3BF1" w:rsidRPr="0030132C" w:rsidRDefault="006B3BF1" w:rsidP="006B3BF1">
      <w:pPr>
        <w:rPr>
          <w:sz w:val="28"/>
          <w:szCs w:val="28"/>
          <w:lang w:val="uk-UA"/>
        </w:rPr>
      </w:pPr>
    </w:p>
    <w:p w:rsidR="006B3BF1" w:rsidRPr="0030132C" w:rsidRDefault="006B3BF1" w:rsidP="006B3BF1">
      <w:pPr>
        <w:jc w:val="both"/>
        <w:rPr>
          <w:b/>
          <w:sz w:val="28"/>
          <w:szCs w:val="28"/>
          <w:lang w:val="uk-UA"/>
        </w:rPr>
      </w:pPr>
    </w:p>
    <w:p w:rsidR="006B3BF1" w:rsidRPr="0030132C" w:rsidRDefault="006B3BF1" w:rsidP="006B3BF1">
      <w:pPr>
        <w:jc w:val="both"/>
        <w:rPr>
          <w:b/>
          <w:sz w:val="28"/>
          <w:szCs w:val="28"/>
          <w:lang w:val="uk-UA"/>
        </w:rPr>
      </w:pPr>
    </w:p>
    <w:p w:rsidR="006B3BF1" w:rsidRPr="0030132C" w:rsidRDefault="006B3BF1" w:rsidP="006B3BF1">
      <w:pPr>
        <w:ind w:right="-81"/>
        <w:jc w:val="center"/>
        <w:rPr>
          <w:b/>
          <w:sz w:val="28"/>
          <w:szCs w:val="28"/>
          <w:lang w:val="uk-UA"/>
        </w:rPr>
      </w:pPr>
      <w:r w:rsidRPr="0030132C">
        <w:rPr>
          <w:b/>
          <w:sz w:val="28"/>
          <w:szCs w:val="28"/>
          <w:lang w:val="uk-UA"/>
        </w:rPr>
        <w:t>СТРИЖАК МИКОЛА СЕРГІЙОВИЧ</w:t>
      </w:r>
    </w:p>
    <w:p w:rsidR="006B3BF1" w:rsidRPr="0030132C" w:rsidRDefault="006B3BF1" w:rsidP="006B3BF1">
      <w:pPr>
        <w:ind w:right="-81"/>
        <w:rPr>
          <w:sz w:val="28"/>
          <w:szCs w:val="28"/>
          <w:lang w:val="uk-UA"/>
        </w:rPr>
      </w:pPr>
    </w:p>
    <w:p w:rsidR="006B3BF1" w:rsidRPr="0030132C" w:rsidRDefault="006B3BF1" w:rsidP="006B3BF1">
      <w:pPr>
        <w:ind w:right="-81"/>
        <w:jc w:val="right"/>
        <w:rPr>
          <w:sz w:val="28"/>
          <w:szCs w:val="28"/>
          <w:lang w:val="uk-UA"/>
        </w:rPr>
      </w:pPr>
    </w:p>
    <w:p w:rsidR="006B3BF1" w:rsidRPr="0030132C" w:rsidRDefault="006B3BF1" w:rsidP="006B3BF1">
      <w:pPr>
        <w:ind w:right="-81"/>
        <w:jc w:val="right"/>
        <w:rPr>
          <w:sz w:val="28"/>
          <w:szCs w:val="28"/>
          <w:lang w:val="uk-UA"/>
        </w:rPr>
      </w:pPr>
      <w:r w:rsidRPr="0030132C">
        <w:rPr>
          <w:sz w:val="28"/>
          <w:szCs w:val="28"/>
          <w:lang w:val="uk-UA"/>
        </w:rPr>
        <w:t xml:space="preserve"> УДК 616.697:579.882.11</w:t>
      </w:r>
    </w:p>
    <w:p w:rsidR="006B3BF1" w:rsidRPr="0030132C" w:rsidRDefault="006B3BF1" w:rsidP="006B3BF1">
      <w:pPr>
        <w:ind w:right="-81"/>
        <w:jc w:val="right"/>
        <w:rPr>
          <w:sz w:val="28"/>
          <w:szCs w:val="28"/>
          <w:lang w:val="uk-UA"/>
        </w:rPr>
      </w:pPr>
    </w:p>
    <w:p w:rsidR="006B3BF1" w:rsidRPr="0030132C" w:rsidRDefault="006B3BF1" w:rsidP="006B3BF1">
      <w:pPr>
        <w:ind w:right="-81"/>
        <w:jc w:val="right"/>
        <w:rPr>
          <w:sz w:val="28"/>
          <w:szCs w:val="28"/>
          <w:lang w:val="uk-UA"/>
        </w:rPr>
      </w:pPr>
    </w:p>
    <w:p w:rsidR="006B3BF1" w:rsidRPr="0030132C" w:rsidRDefault="006B3BF1" w:rsidP="006B3BF1">
      <w:pPr>
        <w:ind w:right="-81"/>
        <w:jc w:val="right"/>
        <w:rPr>
          <w:sz w:val="28"/>
          <w:szCs w:val="28"/>
          <w:lang w:val="uk-UA"/>
        </w:rPr>
      </w:pPr>
    </w:p>
    <w:p w:rsidR="006B3BF1" w:rsidRPr="0030132C" w:rsidRDefault="006B3BF1" w:rsidP="006B3BF1">
      <w:pPr>
        <w:spacing w:line="480" w:lineRule="auto"/>
        <w:jc w:val="center"/>
        <w:rPr>
          <w:b/>
          <w:caps/>
          <w:sz w:val="28"/>
          <w:szCs w:val="28"/>
          <w:lang w:val="uk-UA"/>
        </w:rPr>
      </w:pPr>
      <w:r w:rsidRPr="0030132C">
        <w:rPr>
          <w:b/>
          <w:caps/>
          <w:sz w:val="28"/>
          <w:szCs w:val="28"/>
          <w:lang w:val="uk-UA"/>
        </w:rPr>
        <w:t xml:space="preserve">Порушення репродуктивної функції чоловіків </w:t>
      </w:r>
    </w:p>
    <w:p w:rsidR="006B3BF1" w:rsidRPr="0030132C" w:rsidRDefault="006B3BF1" w:rsidP="006B3BF1">
      <w:pPr>
        <w:spacing w:line="480" w:lineRule="auto"/>
        <w:jc w:val="center"/>
        <w:rPr>
          <w:b/>
          <w:caps/>
          <w:sz w:val="28"/>
          <w:szCs w:val="28"/>
          <w:lang w:val="uk-UA"/>
        </w:rPr>
      </w:pPr>
      <w:r w:rsidRPr="0030132C">
        <w:rPr>
          <w:b/>
          <w:caps/>
          <w:sz w:val="28"/>
          <w:szCs w:val="28"/>
          <w:lang w:val="uk-UA"/>
        </w:rPr>
        <w:t xml:space="preserve">з хронічним простатитом хламідійної, </w:t>
      </w:r>
    </w:p>
    <w:p w:rsidR="006B3BF1" w:rsidRPr="0030132C" w:rsidRDefault="006B3BF1" w:rsidP="006B3BF1">
      <w:pPr>
        <w:spacing w:line="480" w:lineRule="auto"/>
        <w:jc w:val="center"/>
        <w:rPr>
          <w:b/>
          <w:caps/>
          <w:sz w:val="28"/>
          <w:szCs w:val="28"/>
          <w:lang w:val="uk-UA"/>
        </w:rPr>
      </w:pPr>
      <w:r w:rsidRPr="0030132C">
        <w:rPr>
          <w:b/>
          <w:caps/>
          <w:sz w:val="28"/>
          <w:szCs w:val="28"/>
          <w:lang w:val="uk-UA"/>
        </w:rPr>
        <w:t>мікоплазменної та уреаплазменної  ет</w:t>
      </w:r>
      <w:r w:rsidRPr="0030132C">
        <w:rPr>
          <w:b/>
          <w:caps/>
          <w:sz w:val="28"/>
          <w:szCs w:val="28"/>
          <w:lang w:val="uk-UA"/>
        </w:rPr>
        <w:t>і</w:t>
      </w:r>
      <w:r w:rsidRPr="0030132C">
        <w:rPr>
          <w:b/>
          <w:caps/>
          <w:sz w:val="28"/>
          <w:szCs w:val="28"/>
          <w:lang w:val="uk-UA"/>
        </w:rPr>
        <w:t>ології</w:t>
      </w:r>
    </w:p>
    <w:p w:rsidR="006B3BF1" w:rsidRPr="0030132C" w:rsidRDefault="006B3BF1" w:rsidP="006B3BF1">
      <w:pPr>
        <w:jc w:val="center"/>
        <w:rPr>
          <w:b/>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jc w:val="center"/>
        <w:rPr>
          <w:sz w:val="28"/>
          <w:szCs w:val="28"/>
          <w:lang w:val="uk-UA"/>
        </w:rPr>
      </w:pPr>
      <w:r w:rsidRPr="0030132C">
        <w:rPr>
          <w:sz w:val="28"/>
          <w:szCs w:val="28"/>
          <w:lang w:val="uk-UA"/>
        </w:rPr>
        <w:t>14.01.06 – урологія</w:t>
      </w: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jc w:val="center"/>
        <w:rPr>
          <w:b/>
          <w:sz w:val="28"/>
          <w:szCs w:val="28"/>
          <w:lang w:val="uk-UA"/>
        </w:rPr>
      </w:pPr>
      <w:r w:rsidRPr="0030132C">
        <w:rPr>
          <w:b/>
          <w:sz w:val="28"/>
          <w:szCs w:val="28"/>
          <w:lang w:val="uk-UA"/>
        </w:rPr>
        <w:lastRenderedPageBreak/>
        <w:t>АВТОРЕФЕРАТ</w:t>
      </w:r>
    </w:p>
    <w:p w:rsidR="006B3BF1" w:rsidRPr="0030132C" w:rsidRDefault="006B3BF1" w:rsidP="006B3BF1">
      <w:pPr>
        <w:jc w:val="center"/>
        <w:rPr>
          <w:b/>
          <w:sz w:val="28"/>
          <w:szCs w:val="28"/>
          <w:lang w:val="uk-UA"/>
        </w:rPr>
      </w:pPr>
    </w:p>
    <w:p w:rsidR="006B3BF1" w:rsidRPr="0030132C" w:rsidRDefault="006B3BF1" w:rsidP="006B3BF1">
      <w:pPr>
        <w:jc w:val="center"/>
        <w:rPr>
          <w:sz w:val="28"/>
          <w:szCs w:val="28"/>
          <w:lang w:val="uk-UA"/>
        </w:rPr>
      </w:pPr>
      <w:r w:rsidRPr="0030132C">
        <w:rPr>
          <w:sz w:val="28"/>
          <w:szCs w:val="28"/>
          <w:lang w:val="uk-UA"/>
        </w:rPr>
        <w:t>дисертації на здобуття наукового ступеня</w:t>
      </w:r>
    </w:p>
    <w:p w:rsidR="006B3BF1" w:rsidRPr="0030132C" w:rsidRDefault="006B3BF1" w:rsidP="006B3BF1">
      <w:pPr>
        <w:jc w:val="center"/>
        <w:rPr>
          <w:sz w:val="28"/>
          <w:szCs w:val="28"/>
          <w:lang w:val="uk-UA"/>
        </w:rPr>
      </w:pPr>
      <w:r w:rsidRPr="0030132C">
        <w:rPr>
          <w:sz w:val="28"/>
          <w:szCs w:val="28"/>
          <w:lang w:val="uk-UA"/>
        </w:rPr>
        <w:t>кандидата медичних наук</w:t>
      </w: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r w:rsidRPr="0030132C">
        <w:rPr>
          <w:sz w:val="28"/>
          <w:szCs w:val="28"/>
          <w:lang w:val="uk-UA"/>
        </w:rPr>
        <w:t xml:space="preserve">      </w:t>
      </w: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rPr>
          <w:sz w:val="28"/>
          <w:szCs w:val="28"/>
          <w:lang w:val="uk-UA"/>
        </w:rPr>
      </w:pPr>
    </w:p>
    <w:p w:rsidR="006B3BF1" w:rsidRPr="0030132C" w:rsidRDefault="006B3BF1" w:rsidP="006B3BF1">
      <w:pPr>
        <w:jc w:val="center"/>
        <w:rPr>
          <w:sz w:val="28"/>
          <w:szCs w:val="28"/>
          <w:lang w:val="uk-UA"/>
        </w:rPr>
      </w:pPr>
      <w:r w:rsidRPr="009369D4">
        <w:rPr>
          <w:sz w:val="28"/>
          <w:szCs w:val="28"/>
          <w:lang w:val="uk-UA"/>
        </w:rPr>
        <w:t>Київ</w:t>
      </w:r>
      <w:r w:rsidRPr="009369D4">
        <w:rPr>
          <w:sz w:val="28"/>
          <w:szCs w:val="28"/>
        </w:rPr>
        <w:t xml:space="preserve"> -</w:t>
      </w:r>
      <w:r w:rsidRPr="009369D4">
        <w:rPr>
          <w:sz w:val="28"/>
          <w:szCs w:val="28"/>
          <w:lang w:val="uk-UA"/>
        </w:rPr>
        <w:t xml:space="preserve"> 2009</w:t>
      </w:r>
    </w:p>
    <w:p w:rsidR="006B3BF1" w:rsidRPr="009369D4" w:rsidRDefault="006B3BF1" w:rsidP="006B3BF1">
      <w:pPr>
        <w:spacing w:line="312" w:lineRule="auto"/>
        <w:ind w:left="567" w:right="-170"/>
        <w:rPr>
          <w:sz w:val="28"/>
          <w:szCs w:val="28"/>
          <w:lang w:val="uk-UA"/>
        </w:rPr>
      </w:pPr>
      <w:r>
        <w:rPr>
          <w:sz w:val="26"/>
          <w:lang w:val="uk-UA"/>
        </w:rPr>
        <w:br w:type="page"/>
      </w:r>
      <w:r w:rsidRPr="0030132C">
        <w:rPr>
          <w:sz w:val="28"/>
          <w:szCs w:val="28"/>
          <w:lang w:val="uk-UA"/>
        </w:rPr>
        <w:lastRenderedPageBreak/>
        <w:t xml:space="preserve">Дисертацією є </w:t>
      </w:r>
      <w:r w:rsidRPr="009369D4">
        <w:rPr>
          <w:color w:val="000000"/>
          <w:sz w:val="28"/>
          <w:szCs w:val="28"/>
          <w:lang w:val="uk-UA"/>
        </w:rPr>
        <w:t>рукопис</w:t>
      </w:r>
      <w:r w:rsidRPr="002D1399">
        <w:rPr>
          <w:color w:val="000000"/>
          <w:sz w:val="28"/>
          <w:szCs w:val="28"/>
        </w:rPr>
        <w:t>.</w:t>
      </w:r>
    </w:p>
    <w:p w:rsidR="006B3BF1" w:rsidRDefault="006B3BF1" w:rsidP="006B3BF1">
      <w:pPr>
        <w:spacing w:line="312" w:lineRule="auto"/>
        <w:ind w:left="567" w:right="-170"/>
        <w:jc w:val="both"/>
        <w:rPr>
          <w:b/>
          <w:sz w:val="28"/>
          <w:szCs w:val="28"/>
          <w:lang w:val="uk-UA"/>
        </w:rPr>
      </w:pPr>
    </w:p>
    <w:p w:rsidR="006B3BF1" w:rsidRPr="0030132C" w:rsidRDefault="006B3BF1" w:rsidP="006B3BF1">
      <w:pPr>
        <w:spacing w:line="312" w:lineRule="auto"/>
        <w:ind w:left="567" w:right="-170"/>
        <w:jc w:val="both"/>
        <w:rPr>
          <w:sz w:val="28"/>
          <w:szCs w:val="28"/>
          <w:lang w:val="uk-UA"/>
        </w:rPr>
      </w:pPr>
      <w:r w:rsidRPr="009369D4">
        <w:rPr>
          <w:sz w:val="28"/>
          <w:szCs w:val="28"/>
          <w:lang w:val="uk-UA"/>
        </w:rPr>
        <w:t>Робота виконана</w:t>
      </w:r>
      <w:r w:rsidRPr="0030132C">
        <w:rPr>
          <w:sz w:val="28"/>
          <w:szCs w:val="28"/>
          <w:lang w:val="uk-UA"/>
        </w:rPr>
        <w:t xml:space="preserve"> в державній установі «Інститут урології АМН України»</w:t>
      </w:r>
      <w:r w:rsidRPr="009369D4">
        <w:rPr>
          <w:sz w:val="28"/>
          <w:szCs w:val="28"/>
          <w:lang w:val="uk-UA"/>
        </w:rPr>
        <w:t>.</w:t>
      </w:r>
    </w:p>
    <w:p w:rsidR="006B3BF1" w:rsidRPr="0030132C" w:rsidRDefault="006B3BF1" w:rsidP="006B3BF1">
      <w:pPr>
        <w:spacing w:line="312" w:lineRule="auto"/>
        <w:ind w:left="567" w:right="-170"/>
        <w:rPr>
          <w:sz w:val="28"/>
          <w:szCs w:val="28"/>
          <w:lang w:val="uk-UA"/>
        </w:rPr>
      </w:pPr>
    </w:p>
    <w:p w:rsidR="006B3BF1" w:rsidRPr="0030132C" w:rsidRDefault="006B3BF1" w:rsidP="006B3BF1">
      <w:pPr>
        <w:spacing w:line="312" w:lineRule="auto"/>
        <w:ind w:left="567" w:right="-170"/>
        <w:rPr>
          <w:sz w:val="28"/>
          <w:szCs w:val="28"/>
          <w:lang w:val="uk-UA"/>
        </w:rPr>
      </w:pPr>
      <w:r w:rsidRPr="0030132C">
        <w:rPr>
          <w:b/>
          <w:sz w:val="28"/>
          <w:szCs w:val="28"/>
          <w:lang w:val="uk-UA"/>
        </w:rPr>
        <w:t>Науковий керівник</w:t>
      </w:r>
      <w:r w:rsidRPr="0030132C">
        <w:rPr>
          <w:sz w:val="28"/>
          <w:szCs w:val="28"/>
          <w:lang w:val="uk-UA"/>
        </w:rPr>
        <w:t>:</w:t>
      </w:r>
    </w:p>
    <w:p w:rsidR="006B3BF1" w:rsidRDefault="006B3BF1" w:rsidP="006B3BF1">
      <w:pPr>
        <w:spacing w:line="312" w:lineRule="auto"/>
        <w:ind w:left="567" w:right="-170" w:firstLine="1494"/>
        <w:rPr>
          <w:sz w:val="28"/>
          <w:szCs w:val="28"/>
          <w:lang w:val="uk-UA"/>
        </w:rPr>
      </w:pPr>
      <w:r w:rsidRPr="0030132C">
        <w:rPr>
          <w:sz w:val="28"/>
          <w:szCs w:val="28"/>
          <w:lang w:val="uk-UA"/>
        </w:rPr>
        <w:t>доктор медичних наук, професор</w:t>
      </w:r>
    </w:p>
    <w:p w:rsidR="006B3BF1" w:rsidRPr="0030132C" w:rsidRDefault="006B3BF1" w:rsidP="006B3BF1">
      <w:pPr>
        <w:spacing w:line="312" w:lineRule="auto"/>
        <w:ind w:left="567" w:right="-170" w:firstLine="1494"/>
        <w:rPr>
          <w:sz w:val="28"/>
          <w:szCs w:val="28"/>
          <w:lang w:val="uk-UA"/>
        </w:rPr>
      </w:pPr>
      <w:r w:rsidRPr="0030132C">
        <w:rPr>
          <w:b/>
          <w:sz w:val="28"/>
          <w:szCs w:val="28"/>
          <w:lang w:val="uk-UA"/>
        </w:rPr>
        <w:t>Горпинченко Ігор Іванович</w:t>
      </w:r>
      <w:r w:rsidRPr="0030132C">
        <w:rPr>
          <w:sz w:val="28"/>
          <w:szCs w:val="28"/>
          <w:lang w:val="uk-UA"/>
        </w:rPr>
        <w:t>,</w:t>
      </w:r>
    </w:p>
    <w:p w:rsidR="006B3BF1" w:rsidRPr="0030132C" w:rsidRDefault="006B3BF1" w:rsidP="006B3BF1">
      <w:pPr>
        <w:spacing w:line="312" w:lineRule="auto"/>
        <w:ind w:left="567" w:right="-170" w:firstLine="1494"/>
        <w:rPr>
          <w:sz w:val="28"/>
          <w:szCs w:val="28"/>
          <w:lang w:val="uk-UA"/>
        </w:rPr>
      </w:pPr>
      <w:r w:rsidRPr="0030132C">
        <w:rPr>
          <w:sz w:val="28"/>
          <w:szCs w:val="28"/>
          <w:lang w:val="uk-UA"/>
        </w:rPr>
        <w:t xml:space="preserve">ДУ </w:t>
      </w:r>
      <w:r>
        <w:rPr>
          <w:sz w:val="28"/>
          <w:szCs w:val="28"/>
          <w:lang w:val="uk-UA"/>
        </w:rPr>
        <w:t>«Інститут урології АМН України</w:t>
      </w:r>
      <w:r w:rsidRPr="009369D4">
        <w:rPr>
          <w:sz w:val="28"/>
          <w:szCs w:val="28"/>
          <w:lang w:val="uk-UA"/>
        </w:rPr>
        <w:t>»,</w:t>
      </w:r>
    </w:p>
    <w:p w:rsidR="006B3BF1" w:rsidRPr="0030132C" w:rsidRDefault="006B3BF1" w:rsidP="006B3BF1">
      <w:pPr>
        <w:spacing w:line="312" w:lineRule="auto"/>
        <w:ind w:left="567" w:right="-170" w:firstLine="1494"/>
        <w:rPr>
          <w:sz w:val="28"/>
          <w:szCs w:val="28"/>
          <w:lang w:val="uk-UA"/>
        </w:rPr>
      </w:pPr>
      <w:r w:rsidRPr="0030132C">
        <w:rPr>
          <w:sz w:val="28"/>
          <w:szCs w:val="28"/>
          <w:lang w:val="uk-UA"/>
        </w:rPr>
        <w:t>завідувач відділу сексопатології та андрології.</w:t>
      </w:r>
    </w:p>
    <w:p w:rsidR="006B3BF1" w:rsidRDefault="006B3BF1" w:rsidP="006B3BF1">
      <w:pPr>
        <w:spacing w:line="312" w:lineRule="auto"/>
        <w:ind w:left="567" w:right="-170"/>
        <w:rPr>
          <w:b/>
          <w:sz w:val="28"/>
          <w:szCs w:val="28"/>
          <w:lang w:val="uk-UA"/>
        </w:rPr>
      </w:pPr>
    </w:p>
    <w:p w:rsidR="006B3BF1" w:rsidRPr="0030132C" w:rsidRDefault="006B3BF1" w:rsidP="006B3BF1">
      <w:pPr>
        <w:spacing w:line="312" w:lineRule="auto"/>
        <w:ind w:left="567" w:right="-170"/>
        <w:rPr>
          <w:sz w:val="28"/>
          <w:szCs w:val="28"/>
          <w:lang w:val="uk-UA"/>
        </w:rPr>
      </w:pPr>
      <w:r w:rsidRPr="0030132C">
        <w:rPr>
          <w:b/>
          <w:sz w:val="28"/>
          <w:szCs w:val="28"/>
          <w:lang w:val="uk-UA"/>
        </w:rPr>
        <w:t>Офіційні опоненти</w:t>
      </w:r>
      <w:r w:rsidRPr="0030132C">
        <w:rPr>
          <w:sz w:val="28"/>
          <w:szCs w:val="28"/>
          <w:lang w:val="uk-UA"/>
        </w:rPr>
        <w:t>:</w:t>
      </w:r>
    </w:p>
    <w:p w:rsidR="006B3BF1" w:rsidRDefault="006B3BF1" w:rsidP="006B3BF1">
      <w:pPr>
        <w:spacing w:line="312" w:lineRule="auto"/>
        <w:ind w:left="567" w:right="-170" w:firstLine="918"/>
        <w:rPr>
          <w:sz w:val="28"/>
          <w:szCs w:val="28"/>
          <w:lang w:val="uk-UA"/>
        </w:rPr>
      </w:pPr>
      <w:r w:rsidRPr="0030132C">
        <w:rPr>
          <w:sz w:val="28"/>
          <w:szCs w:val="28"/>
          <w:lang w:val="uk-UA"/>
        </w:rPr>
        <w:t>доктор медичних наук</w:t>
      </w:r>
      <w:r w:rsidRPr="005F6B09">
        <w:rPr>
          <w:sz w:val="28"/>
          <w:szCs w:val="28"/>
        </w:rPr>
        <w:t xml:space="preserve">, </w:t>
      </w:r>
      <w:r>
        <w:rPr>
          <w:sz w:val="28"/>
          <w:szCs w:val="28"/>
        </w:rPr>
        <w:t>профессор</w:t>
      </w:r>
    </w:p>
    <w:p w:rsidR="006B3BF1" w:rsidRDefault="006B3BF1" w:rsidP="006B3BF1">
      <w:pPr>
        <w:spacing w:line="312" w:lineRule="auto"/>
        <w:ind w:left="567" w:right="-170" w:firstLine="918"/>
        <w:rPr>
          <w:b/>
          <w:sz w:val="28"/>
          <w:szCs w:val="28"/>
          <w:lang w:val="uk-UA"/>
        </w:rPr>
      </w:pPr>
      <w:r w:rsidRPr="005F6B09">
        <w:rPr>
          <w:b/>
          <w:sz w:val="28"/>
          <w:szCs w:val="28"/>
        </w:rPr>
        <w:t>Бачурін Віктор Іванович</w:t>
      </w:r>
      <w:r>
        <w:rPr>
          <w:b/>
          <w:sz w:val="28"/>
          <w:szCs w:val="28"/>
          <w:lang w:val="uk-UA"/>
        </w:rPr>
        <w:t>,</w:t>
      </w:r>
    </w:p>
    <w:p w:rsidR="006B3BF1" w:rsidRDefault="006B3BF1" w:rsidP="006B3BF1">
      <w:pPr>
        <w:spacing w:line="312" w:lineRule="auto"/>
        <w:ind w:left="567" w:right="-170" w:firstLine="918"/>
        <w:rPr>
          <w:sz w:val="28"/>
          <w:szCs w:val="28"/>
          <w:lang w:val="uk-UA"/>
        </w:rPr>
      </w:pPr>
      <w:r w:rsidRPr="005F6B09">
        <w:rPr>
          <w:sz w:val="28"/>
          <w:szCs w:val="28"/>
          <w:lang w:val="uk-UA"/>
        </w:rPr>
        <w:t xml:space="preserve">Запорізький </w:t>
      </w:r>
      <w:r>
        <w:rPr>
          <w:sz w:val="28"/>
          <w:szCs w:val="28"/>
          <w:lang w:val="uk-UA"/>
        </w:rPr>
        <w:t>державний медичний університет МОЗ України,</w:t>
      </w:r>
    </w:p>
    <w:p w:rsidR="006B3BF1" w:rsidRPr="005F6B09" w:rsidRDefault="006B3BF1" w:rsidP="006B3BF1">
      <w:pPr>
        <w:spacing w:line="312" w:lineRule="auto"/>
        <w:ind w:left="567" w:right="-170" w:firstLine="918"/>
        <w:rPr>
          <w:sz w:val="28"/>
          <w:szCs w:val="28"/>
        </w:rPr>
      </w:pPr>
      <w:r>
        <w:rPr>
          <w:sz w:val="28"/>
          <w:szCs w:val="28"/>
          <w:lang w:val="uk-UA"/>
        </w:rPr>
        <w:t>завідувач кафедри урологі</w:t>
      </w:r>
      <w:r w:rsidRPr="009369D4">
        <w:rPr>
          <w:sz w:val="28"/>
          <w:szCs w:val="28"/>
          <w:lang w:val="uk-UA"/>
        </w:rPr>
        <w:t>ї;</w:t>
      </w:r>
    </w:p>
    <w:p w:rsidR="006B3BF1" w:rsidRPr="0030132C" w:rsidRDefault="006B3BF1" w:rsidP="006B3BF1">
      <w:pPr>
        <w:spacing w:line="312" w:lineRule="auto"/>
        <w:ind w:left="567" w:right="-170"/>
        <w:rPr>
          <w:sz w:val="28"/>
          <w:szCs w:val="28"/>
          <w:lang w:val="uk-UA"/>
        </w:rPr>
      </w:pPr>
    </w:p>
    <w:p w:rsidR="006B3BF1" w:rsidRDefault="006B3BF1" w:rsidP="006B3BF1">
      <w:pPr>
        <w:spacing w:line="312" w:lineRule="auto"/>
        <w:ind w:left="567" w:right="-170" w:firstLine="918"/>
        <w:rPr>
          <w:sz w:val="28"/>
          <w:szCs w:val="28"/>
          <w:lang w:val="uk-UA"/>
        </w:rPr>
      </w:pPr>
      <w:r w:rsidRPr="0030132C">
        <w:rPr>
          <w:sz w:val="28"/>
          <w:szCs w:val="28"/>
          <w:lang w:val="uk-UA"/>
        </w:rPr>
        <w:t>доктор медичних наук, професор</w:t>
      </w:r>
    </w:p>
    <w:p w:rsidR="006B3BF1" w:rsidRPr="0030132C" w:rsidRDefault="006B3BF1" w:rsidP="006B3BF1">
      <w:pPr>
        <w:spacing w:line="312" w:lineRule="auto"/>
        <w:ind w:left="567" w:right="-170" w:firstLine="918"/>
        <w:rPr>
          <w:sz w:val="28"/>
          <w:szCs w:val="28"/>
          <w:lang w:val="uk-UA"/>
        </w:rPr>
      </w:pPr>
      <w:r>
        <w:rPr>
          <w:b/>
          <w:sz w:val="28"/>
          <w:szCs w:val="28"/>
          <w:lang w:val="uk-UA"/>
        </w:rPr>
        <w:t>Пепенін Володимир Розумнікович</w:t>
      </w:r>
      <w:r w:rsidRPr="0030132C">
        <w:rPr>
          <w:sz w:val="28"/>
          <w:szCs w:val="28"/>
          <w:lang w:val="uk-UA"/>
        </w:rPr>
        <w:t>,</w:t>
      </w:r>
    </w:p>
    <w:p w:rsidR="006B3BF1" w:rsidRDefault="006B3BF1" w:rsidP="006B3BF1">
      <w:pPr>
        <w:spacing w:line="312" w:lineRule="auto"/>
        <w:ind w:left="567" w:right="-170" w:firstLine="918"/>
        <w:rPr>
          <w:sz w:val="28"/>
          <w:szCs w:val="28"/>
          <w:lang w:val="uk-UA"/>
        </w:rPr>
      </w:pPr>
      <w:r>
        <w:rPr>
          <w:spacing w:val="-4"/>
          <w:kern w:val="26"/>
          <w:sz w:val="28"/>
          <w:szCs w:val="28"/>
          <w:lang w:val="uk-UA"/>
        </w:rPr>
        <w:t xml:space="preserve">Луганський </w:t>
      </w:r>
      <w:r>
        <w:rPr>
          <w:sz w:val="28"/>
          <w:szCs w:val="28"/>
          <w:lang w:val="uk-UA"/>
        </w:rPr>
        <w:t>державний медичний університет МОЗ України,</w:t>
      </w:r>
    </w:p>
    <w:p w:rsidR="006B3BF1" w:rsidRDefault="006B3BF1" w:rsidP="006B3BF1">
      <w:pPr>
        <w:spacing w:line="312" w:lineRule="auto"/>
        <w:ind w:left="567" w:right="-170" w:firstLine="918"/>
        <w:rPr>
          <w:spacing w:val="-4"/>
          <w:kern w:val="26"/>
          <w:sz w:val="28"/>
          <w:szCs w:val="28"/>
          <w:lang w:val="uk-UA"/>
        </w:rPr>
      </w:pPr>
      <w:r w:rsidRPr="0030132C">
        <w:rPr>
          <w:sz w:val="28"/>
          <w:szCs w:val="28"/>
          <w:lang w:val="uk-UA"/>
        </w:rPr>
        <w:t xml:space="preserve">професор кафедри </w:t>
      </w:r>
      <w:r>
        <w:rPr>
          <w:sz w:val="28"/>
          <w:szCs w:val="28"/>
          <w:lang w:val="uk-UA"/>
        </w:rPr>
        <w:t xml:space="preserve">хірургії та </w:t>
      </w:r>
      <w:r w:rsidRPr="009369D4">
        <w:rPr>
          <w:sz w:val="28"/>
          <w:szCs w:val="28"/>
          <w:lang w:val="uk-UA"/>
        </w:rPr>
        <w:t>урології.</w:t>
      </w:r>
    </w:p>
    <w:p w:rsidR="006B3BF1" w:rsidRDefault="006B3BF1" w:rsidP="006B3BF1">
      <w:pPr>
        <w:spacing w:line="312" w:lineRule="auto"/>
        <w:ind w:left="567" w:right="-170"/>
        <w:rPr>
          <w:sz w:val="28"/>
          <w:szCs w:val="28"/>
          <w:lang w:val="uk-UA"/>
        </w:rPr>
      </w:pPr>
    </w:p>
    <w:p w:rsidR="006B3BF1" w:rsidRPr="008111C8" w:rsidRDefault="006B3BF1" w:rsidP="006B3BF1">
      <w:pPr>
        <w:spacing w:line="312" w:lineRule="auto"/>
        <w:ind w:right="-170"/>
        <w:rPr>
          <w:sz w:val="28"/>
          <w:szCs w:val="28"/>
          <w:lang w:val="uk-UA"/>
        </w:rPr>
      </w:pPr>
    </w:p>
    <w:p w:rsidR="006B3BF1" w:rsidRPr="009369D4" w:rsidRDefault="006B3BF1" w:rsidP="006B3BF1">
      <w:pPr>
        <w:spacing w:line="312" w:lineRule="auto"/>
        <w:ind w:left="567" w:right="-170"/>
        <w:rPr>
          <w:sz w:val="28"/>
          <w:szCs w:val="28"/>
          <w:lang w:val="uk-UA"/>
        </w:rPr>
      </w:pPr>
      <w:r w:rsidRPr="0030132C">
        <w:rPr>
          <w:sz w:val="28"/>
          <w:szCs w:val="28"/>
          <w:lang w:val="uk-UA"/>
        </w:rPr>
        <w:t xml:space="preserve">Захист </w:t>
      </w:r>
      <w:r w:rsidRPr="009369D4">
        <w:rPr>
          <w:sz w:val="28"/>
          <w:szCs w:val="28"/>
          <w:lang w:val="uk-UA"/>
        </w:rPr>
        <w:t xml:space="preserve">відбудеться </w:t>
      </w:r>
      <w:r w:rsidRPr="009369D4">
        <w:rPr>
          <w:sz w:val="28"/>
          <w:szCs w:val="28"/>
          <w:u w:val="single"/>
          <w:lang w:val="uk-UA"/>
        </w:rPr>
        <w:t xml:space="preserve">«  </w:t>
      </w:r>
      <w:r w:rsidRPr="00126CB4">
        <w:rPr>
          <w:sz w:val="28"/>
          <w:szCs w:val="28"/>
          <w:u w:val="single"/>
        </w:rPr>
        <w:t>15</w:t>
      </w:r>
      <w:r w:rsidRPr="009369D4">
        <w:rPr>
          <w:sz w:val="28"/>
          <w:szCs w:val="28"/>
          <w:u w:val="single"/>
          <w:lang w:val="uk-UA"/>
        </w:rPr>
        <w:t xml:space="preserve">  »</w:t>
      </w:r>
      <w:r w:rsidRPr="00126CB4">
        <w:rPr>
          <w:sz w:val="28"/>
          <w:szCs w:val="28"/>
          <w:u w:val="single"/>
        </w:rPr>
        <w:t xml:space="preserve"> грудня</w:t>
      </w:r>
      <w:r>
        <w:rPr>
          <w:sz w:val="28"/>
          <w:szCs w:val="28"/>
          <w:u w:val="single"/>
          <w:lang w:val="uk-UA"/>
        </w:rPr>
        <w:t xml:space="preserve">      </w:t>
      </w:r>
      <w:r w:rsidRPr="009369D4">
        <w:rPr>
          <w:sz w:val="28"/>
          <w:szCs w:val="28"/>
          <w:u w:val="single"/>
          <w:lang w:val="uk-UA"/>
        </w:rPr>
        <w:t xml:space="preserve"> </w:t>
      </w:r>
      <w:r w:rsidRPr="009369D4">
        <w:rPr>
          <w:sz w:val="28"/>
          <w:szCs w:val="28"/>
          <w:lang w:val="uk-UA"/>
        </w:rPr>
        <w:t xml:space="preserve">2009 р. о </w:t>
      </w:r>
      <w:r>
        <w:rPr>
          <w:sz w:val="28"/>
          <w:szCs w:val="28"/>
          <w:lang w:val="uk-UA"/>
        </w:rPr>
        <w:t>14.30</w:t>
      </w:r>
      <w:r w:rsidRPr="009369D4">
        <w:rPr>
          <w:sz w:val="28"/>
          <w:szCs w:val="28"/>
          <w:lang w:val="uk-UA"/>
        </w:rPr>
        <w:t xml:space="preserve"> годині на засіданні спеціалізованої вченої ради Д 26.615.01 при ДУ „Інститут урології АМН України” за адресою: </w:t>
      </w:r>
      <w:smartTag w:uri="urn:schemas-microsoft-com:office:smarttags" w:element="metricconverter">
        <w:smartTagPr>
          <w:attr w:name="ProductID" w:val="04053, м"/>
        </w:smartTagPr>
        <w:r w:rsidRPr="009369D4">
          <w:rPr>
            <w:sz w:val="28"/>
            <w:szCs w:val="28"/>
            <w:lang w:val="uk-UA"/>
          </w:rPr>
          <w:t>04053, м</w:t>
        </w:r>
      </w:smartTag>
      <w:r w:rsidRPr="009369D4">
        <w:rPr>
          <w:sz w:val="28"/>
          <w:szCs w:val="28"/>
          <w:lang w:val="uk-UA"/>
        </w:rPr>
        <w:t>. Київ, вул. Ю. Коцюбинського, 9а.</w:t>
      </w:r>
    </w:p>
    <w:p w:rsidR="006B3BF1" w:rsidRPr="009369D4" w:rsidRDefault="006B3BF1" w:rsidP="006B3BF1">
      <w:pPr>
        <w:spacing w:line="312" w:lineRule="auto"/>
        <w:ind w:left="567" w:right="-170"/>
        <w:rPr>
          <w:sz w:val="28"/>
          <w:szCs w:val="28"/>
          <w:lang w:val="uk-UA"/>
        </w:rPr>
      </w:pPr>
    </w:p>
    <w:p w:rsidR="006B3BF1" w:rsidRPr="0030132C" w:rsidRDefault="006B3BF1" w:rsidP="006B3BF1">
      <w:pPr>
        <w:spacing w:line="312" w:lineRule="auto"/>
        <w:ind w:left="567" w:right="-170"/>
        <w:rPr>
          <w:sz w:val="28"/>
          <w:szCs w:val="28"/>
          <w:lang w:val="uk-UA"/>
        </w:rPr>
      </w:pPr>
      <w:r w:rsidRPr="009369D4">
        <w:rPr>
          <w:sz w:val="28"/>
          <w:szCs w:val="28"/>
          <w:lang w:val="uk-UA"/>
        </w:rPr>
        <w:t>З дисертацією можна ознайомитися у бібліотеці ДУ „Інститут урології АМН Укра</w:t>
      </w:r>
      <w:r w:rsidRPr="009369D4">
        <w:rPr>
          <w:sz w:val="28"/>
          <w:szCs w:val="28"/>
          <w:lang w:val="uk-UA"/>
        </w:rPr>
        <w:t>ї</w:t>
      </w:r>
      <w:r w:rsidRPr="009369D4">
        <w:rPr>
          <w:sz w:val="28"/>
          <w:szCs w:val="28"/>
          <w:lang w:val="uk-UA"/>
        </w:rPr>
        <w:t>ни” за адр</w:t>
      </w:r>
      <w:r w:rsidRPr="009369D4">
        <w:rPr>
          <w:sz w:val="28"/>
          <w:szCs w:val="28"/>
          <w:lang w:val="uk-UA"/>
        </w:rPr>
        <w:t>е</w:t>
      </w:r>
      <w:r w:rsidRPr="009369D4">
        <w:rPr>
          <w:sz w:val="28"/>
          <w:szCs w:val="28"/>
          <w:lang w:val="uk-UA"/>
        </w:rPr>
        <w:t xml:space="preserve">сою: </w:t>
      </w:r>
      <w:smartTag w:uri="urn:schemas-microsoft-com:office:smarttags" w:element="metricconverter">
        <w:smartTagPr>
          <w:attr w:name="ProductID" w:val="04053, м"/>
        </w:smartTagPr>
        <w:r w:rsidRPr="009369D4">
          <w:rPr>
            <w:sz w:val="28"/>
            <w:szCs w:val="28"/>
            <w:lang w:val="uk-UA"/>
          </w:rPr>
          <w:t>04053, м</w:t>
        </w:r>
      </w:smartTag>
      <w:r w:rsidRPr="009369D4">
        <w:rPr>
          <w:sz w:val="28"/>
          <w:szCs w:val="28"/>
          <w:lang w:val="uk-UA"/>
        </w:rPr>
        <w:t>. Київ, вул. Ю</w:t>
      </w:r>
      <w:r w:rsidRPr="0030132C">
        <w:rPr>
          <w:sz w:val="28"/>
          <w:szCs w:val="28"/>
          <w:lang w:val="uk-UA"/>
        </w:rPr>
        <w:t>. Коцюбинського, 9а.</w:t>
      </w:r>
    </w:p>
    <w:p w:rsidR="006B3BF1" w:rsidRPr="0030132C" w:rsidRDefault="006B3BF1" w:rsidP="006B3BF1">
      <w:pPr>
        <w:spacing w:line="312" w:lineRule="auto"/>
        <w:ind w:left="567" w:right="-170"/>
        <w:rPr>
          <w:sz w:val="28"/>
          <w:szCs w:val="28"/>
          <w:lang w:val="uk-UA"/>
        </w:rPr>
      </w:pPr>
    </w:p>
    <w:p w:rsidR="006B3BF1" w:rsidRDefault="006B3BF1" w:rsidP="006B3BF1">
      <w:pPr>
        <w:spacing w:line="312" w:lineRule="auto"/>
        <w:ind w:left="567" w:right="-170"/>
        <w:rPr>
          <w:sz w:val="28"/>
          <w:szCs w:val="28"/>
          <w:lang w:val="uk-UA"/>
        </w:rPr>
      </w:pPr>
      <w:r w:rsidRPr="0030132C">
        <w:rPr>
          <w:sz w:val="28"/>
          <w:szCs w:val="28"/>
          <w:lang w:val="uk-UA"/>
        </w:rPr>
        <w:t xml:space="preserve">Автореферат розісланий </w:t>
      </w:r>
      <w:r>
        <w:rPr>
          <w:sz w:val="28"/>
          <w:szCs w:val="28"/>
          <w:u w:val="single"/>
          <w:lang w:val="uk-UA"/>
        </w:rPr>
        <w:t>«</w:t>
      </w:r>
      <w:r w:rsidRPr="006B3BF1">
        <w:rPr>
          <w:sz w:val="28"/>
          <w:szCs w:val="28"/>
          <w:u w:val="single"/>
        </w:rPr>
        <w:t>11</w:t>
      </w:r>
      <w:r>
        <w:rPr>
          <w:sz w:val="28"/>
          <w:szCs w:val="28"/>
          <w:u w:val="single"/>
          <w:lang w:val="uk-UA"/>
        </w:rPr>
        <w:t xml:space="preserve"> »</w:t>
      </w:r>
      <w:r w:rsidRPr="006B3BF1">
        <w:rPr>
          <w:sz w:val="28"/>
          <w:szCs w:val="28"/>
          <w:u w:val="single"/>
        </w:rPr>
        <w:t xml:space="preserve"> листопада</w:t>
      </w:r>
      <w:r>
        <w:rPr>
          <w:sz w:val="28"/>
          <w:szCs w:val="28"/>
          <w:u w:val="single"/>
          <w:lang w:val="uk-UA"/>
        </w:rPr>
        <w:t>_</w:t>
      </w:r>
      <w:r w:rsidRPr="00F41C73">
        <w:rPr>
          <w:sz w:val="28"/>
          <w:szCs w:val="28"/>
          <w:lang w:val="uk-UA"/>
        </w:rPr>
        <w:t>2009 р..</w:t>
      </w:r>
      <w:r>
        <w:rPr>
          <w:sz w:val="28"/>
          <w:szCs w:val="28"/>
          <w:u w:val="single"/>
          <w:lang w:val="uk-UA"/>
        </w:rPr>
        <w:t xml:space="preserve">                      </w:t>
      </w:r>
    </w:p>
    <w:p w:rsidR="006B3BF1" w:rsidRDefault="006B3BF1" w:rsidP="006B3BF1">
      <w:pPr>
        <w:tabs>
          <w:tab w:val="left" w:pos="6840"/>
        </w:tabs>
        <w:spacing w:line="312" w:lineRule="auto"/>
        <w:ind w:left="567" w:right="-170"/>
        <w:rPr>
          <w:sz w:val="28"/>
          <w:szCs w:val="28"/>
          <w:lang w:val="uk-UA"/>
        </w:rPr>
      </w:pPr>
    </w:p>
    <w:p w:rsidR="006B3BF1" w:rsidRPr="0030132C" w:rsidRDefault="006B3BF1" w:rsidP="006B3BF1">
      <w:pPr>
        <w:tabs>
          <w:tab w:val="left" w:pos="6840"/>
        </w:tabs>
        <w:spacing w:line="312" w:lineRule="auto"/>
        <w:ind w:left="567" w:right="-170"/>
        <w:rPr>
          <w:sz w:val="28"/>
          <w:szCs w:val="28"/>
          <w:lang w:val="uk-UA"/>
        </w:rPr>
      </w:pPr>
      <w:r w:rsidRPr="0030132C">
        <w:rPr>
          <w:sz w:val="28"/>
          <w:szCs w:val="28"/>
          <w:lang w:val="uk-UA"/>
        </w:rPr>
        <w:t>Вчений секретар спеціалізованої</w:t>
      </w:r>
    </w:p>
    <w:p w:rsidR="006B3BF1" w:rsidRPr="008111C8" w:rsidRDefault="006B3BF1" w:rsidP="006B3BF1">
      <w:pPr>
        <w:widowControl w:val="0"/>
        <w:tabs>
          <w:tab w:val="left" w:pos="6840"/>
        </w:tabs>
        <w:spacing w:line="288" w:lineRule="auto"/>
        <w:ind w:left="567" w:right="-170"/>
        <w:rPr>
          <w:sz w:val="28"/>
          <w:szCs w:val="28"/>
          <w:lang w:val="uk-UA"/>
        </w:rPr>
      </w:pPr>
      <w:r w:rsidRPr="0030132C">
        <w:rPr>
          <w:sz w:val="28"/>
          <w:szCs w:val="28"/>
          <w:lang w:val="uk-UA"/>
        </w:rPr>
        <w:t>вченої ради, кандидат медичних наук</w:t>
      </w:r>
      <w:r>
        <w:rPr>
          <w:sz w:val="28"/>
          <w:szCs w:val="28"/>
          <w:lang w:val="uk-UA"/>
        </w:rPr>
        <w:t xml:space="preserve">               </w:t>
      </w:r>
      <w:r w:rsidRPr="0030132C">
        <w:rPr>
          <w:sz w:val="28"/>
          <w:szCs w:val="28"/>
          <w:lang w:val="uk-UA"/>
        </w:rPr>
        <w:tab/>
      </w:r>
      <w:r>
        <w:rPr>
          <w:b/>
          <w:sz w:val="28"/>
          <w:szCs w:val="28"/>
          <w:lang w:val="uk-UA"/>
        </w:rPr>
        <w:t>Л.М.</w:t>
      </w:r>
      <w:r w:rsidRPr="0030132C">
        <w:rPr>
          <w:b/>
          <w:sz w:val="28"/>
          <w:szCs w:val="28"/>
          <w:lang w:val="uk-UA"/>
        </w:rPr>
        <w:t>Старцев</w:t>
      </w:r>
      <w:r>
        <w:rPr>
          <w:b/>
          <w:sz w:val="28"/>
          <w:szCs w:val="28"/>
          <w:lang w:val="uk-UA"/>
        </w:rPr>
        <w:t>а</w:t>
      </w:r>
    </w:p>
    <w:p w:rsidR="006B3BF1" w:rsidRDefault="006B3BF1" w:rsidP="006B3BF1"/>
    <w:p w:rsidR="006B3BF1" w:rsidRDefault="006B3BF1" w:rsidP="006B3BF1">
      <w:pPr>
        <w:widowControl w:val="0"/>
        <w:jc w:val="center"/>
        <w:rPr>
          <w:b/>
          <w:spacing w:val="-2"/>
          <w:kern w:val="26"/>
          <w:sz w:val="28"/>
          <w:szCs w:val="28"/>
          <w:lang w:val="uk-UA"/>
        </w:rPr>
      </w:pPr>
    </w:p>
    <w:p w:rsidR="006B3BF1" w:rsidRPr="00B173C7" w:rsidRDefault="006B3BF1" w:rsidP="006B3BF1">
      <w:pPr>
        <w:widowControl w:val="0"/>
        <w:jc w:val="center"/>
        <w:rPr>
          <w:b/>
          <w:spacing w:val="-2"/>
          <w:kern w:val="26"/>
          <w:sz w:val="28"/>
          <w:szCs w:val="28"/>
          <w:lang w:val="uk-UA"/>
        </w:rPr>
      </w:pPr>
      <w:r w:rsidRPr="00B173C7">
        <w:rPr>
          <w:b/>
          <w:spacing w:val="-2"/>
          <w:kern w:val="26"/>
          <w:sz w:val="28"/>
          <w:szCs w:val="28"/>
          <w:lang w:val="uk-UA"/>
        </w:rPr>
        <w:t>ЗАГАЛЬНА ХАРАКТЕРИСТИКА РОБОТИ</w:t>
      </w:r>
    </w:p>
    <w:p w:rsidR="006B3BF1" w:rsidRPr="00B173C7" w:rsidRDefault="006B3BF1" w:rsidP="006B3BF1">
      <w:pPr>
        <w:ind w:left="567" w:firstLine="567"/>
        <w:jc w:val="both"/>
        <w:rPr>
          <w:b/>
          <w:bCs/>
          <w:sz w:val="28"/>
          <w:szCs w:val="28"/>
          <w:lang w:val="uk-UA"/>
        </w:rPr>
      </w:pPr>
    </w:p>
    <w:p w:rsidR="006B3BF1" w:rsidRPr="00B173C7" w:rsidRDefault="006B3BF1" w:rsidP="006B3BF1">
      <w:pPr>
        <w:ind w:left="567" w:firstLine="567"/>
        <w:jc w:val="both"/>
        <w:rPr>
          <w:sz w:val="28"/>
          <w:szCs w:val="28"/>
          <w:lang w:val="uk-UA"/>
        </w:rPr>
      </w:pPr>
      <w:r w:rsidRPr="00B173C7">
        <w:rPr>
          <w:b/>
          <w:bCs/>
          <w:sz w:val="28"/>
          <w:szCs w:val="28"/>
          <w:lang w:val="uk-UA"/>
        </w:rPr>
        <w:t xml:space="preserve">Актуальність теми </w:t>
      </w:r>
      <w:r w:rsidRPr="00B173C7">
        <w:rPr>
          <w:sz w:val="28"/>
          <w:szCs w:val="28"/>
          <w:lang w:val="uk-UA"/>
        </w:rPr>
        <w:t>визначається переважно її соціальною значущістю: впливом на демографічні показники та подружні відносини. Аналіз даних, отр</w:t>
      </w:r>
      <w:r w:rsidRPr="00B173C7">
        <w:rPr>
          <w:sz w:val="28"/>
          <w:szCs w:val="28"/>
          <w:lang w:val="uk-UA"/>
        </w:rPr>
        <w:t>и</w:t>
      </w:r>
      <w:r w:rsidRPr="00B173C7">
        <w:rPr>
          <w:sz w:val="28"/>
          <w:szCs w:val="28"/>
          <w:lang w:val="uk-UA"/>
        </w:rPr>
        <w:t>маних протягом останніх десятиліть, свідчить що проблема народжуваності у світі і нашій країні, зокрема, набуває все більшої актуальності. Якщо 10-15 років тому кожна десята пара була безплідною, то зараз 12-15% пар, а в окремих ек</w:t>
      </w:r>
      <w:r w:rsidRPr="00B173C7">
        <w:rPr>
          <w:sz w:val="28"/>
          <w:szCs w:val="28"/>
          <w:lang w:val="uk-UA"/>
        </w:rPr>
        <w:t>о</w:t>
      </w:r>
      <w:r w:rsidRPr="00B173C7">
        <w:rPr>
          <w:sz w:val="28"/>
          <w:szCs w:val="28"/>
          <w:lang w:val="uk-UA"/>
        </w:rPr>
        <w:t>лог</w:t>
      </w:r>
      <w:r w:rsidRPr="00B173C7">
        <w:rPr>
          <w:sz w:val="28"/>
          <w:szCs w:val="28"/>
          <w:lang w:val="uk-UA"/>
        </w:rPr>
        <w:t>і</w:t>
      </w:r>
      <w:r w:rsidRPr="00B173C7">
        <w:rPr>
          <w:sz w:val="28"/>
          <w:szCs w:val="28"/>
          <w:lang w:val="uk-UA"/>
        </w:rPr>
        <w:t xml:space="preserve">чно-несприятливих районах нашої країни – 20%. </w:t>
      </w:r>
    </w:p>
    <w:p w:rsidR="006B3BF1" w:rsidRPr="00B173C7" w:rsidRDefault="006B3BF1" w:rsidP="006B3BF1">
      <w:pPr>
        <w:ind w:left="567" w:firstLine="567"/>
        <w:jc w:val="both"/>
        <w:rPr>
          <w:sz w:val="28"/>
          <w:szCs w:val="28"/>
          <w:lang w:val="uk-UA"/>
        </w:rPr>
      </w:pPr>
      <w:r w:rsidRPr="00B173C7">
        <w:rPr>
          <w:sz w:val="28"/>
          <w:szCs w:val="28"/>
          <w:lang w:val="uk-UA"/>
        </w:rPr>
        <w:t xml:space="preserve">Протягом останніх 15-20 років в Україні спостерігається зниження темпів приросту населення, яке асоціюється зі зменшенням показників фертильності населення (О.Ф.Возіанов, І.І.Горпинченко, 1997). </w:t>
      </w:r>
    </w:p>
    <w:p w:rsidR="006B3BF1" w:rsidRPr="00B173C7" w:rsidRDefault="006B3BF1" w:rsidP="006B3BF1">
      <w:pPr>
        <w:ind w:left="567" w:firstLine="567"/>
        <w:jc w:val="both"/>
        <w:rPr>
          <w:sz w:val="28"/>
          <w:szCs w:val="28"/>
          <w:lang w:val="uk-UA"/>
        </w:rPr>
      </w:pPr>
      <w:r w:rsidRPr="00B173C7">
        <w:rPr>
          <w:sz w:val="28"/>
          <w:szCs w:val="28"/>
          <w:lang w:val="uk-UA"/>
        </w:rPr>
        <w:t>По даних різних авторів чоловіки є причиною безпліддя у 25-55% випа</w:t>
      </w:r>
      <w:r w:rsidRPr="00B173C7">
        <w:rPr>
          <w:sz w:val="28"/>
          <w:szCs w:val="28"/>
          <w:lang w:val="uk-UA"/>
        </w:rPr>
        <w:t>д</w:t>
      </w:r>
      <w:r w:rsidRPr="00B173C7">
        <w:rPr>
          <w:sz w:val="28"/>
          <w:szCs w:val="28"/>
          <w:lang w:val="uk-UA"/>
        </w:rPr>
        <w:t>ків, з них у 64% безплідність обумовлена урогенітальним хламідіозом (В.М. Гран</w:t>
      </w:r>
      <w:r w:rsidRPr="00B173C7">
        <w:rPr>
          <w:sz w:val="28"/>
          <w:szCs w:val="28"/>
          <w:lang w:val="uk-UA"/>
        </w:rPr>
        <w:t>і</w:t>
      </w:r>
      <w:r w:rsidRPr="00B173C7">
        <w:rPr>
          <w:sz w:val="28"/>
          <w:szCs w:val="28"/>
          <w:lang w:val="uk-UA"/>
        </w:rPr>
        <w:t>тов, 2000). До основних факторів, які викликають патологію репродуктивної с</w:t>
      </w:r>
      <w:r w:rsidRPr="00B173C7">
        <w:rPr>
          <w:sz w:val="28"/>
          <w:szCs w:val="28"/>
          <w:lang w:val="uk-UA"/>
        </w:rPr>
        <w:t>и</w:t>
      </w:r>
      <w:r w:rsidRPr="00B173C7">
        <w:rPr>
          <w:sz w:val="28"/>
          <w:szCs w:val="28"/>
          <w:lang w:val="uk-UA"/>
        </w:rPr>
        <w:t>стеми у чоловіків, належить інфекційно-токсичний фактор. Одними з основних інфекційних агентів в етіології хронічного простатиту є хламідії, мікоплазми, уреапл</w:t>
      </w:r>
      <w:r w:rsidRPr="00B173C7">
        <w:rPr>
          <w:sz w:val="28"/>
          <w:szCs w:val="28"/>
          <w:lang w:val="uk-UA"/>
        </w:rPr>
        <w:t>а</w:t>
      </w:r>
      <w:r w:rsidRPr="00B173C7">
        <w:rPr>
          <w:sz w:val="28"/>
          <w:szCs w:val="28"/>
          <w:lang w:val="uk-UA"/>
        </w:rPr>
        <w:t>зми та їх модифікації у мікст-інфекції.</w:t>
      </w:r>
    </w:p>
    <w:p w:rsidR="006B3BF1" w:rsidRPr="00B173C7" w:rsidRDefault="006B3BF1" w:rsidP="006B3BF1">
      <w:pPr>
        <w:ind w:left="567" w:firstLine="567"/>
        <w:jc w:val="both"/>
        <w:rPr>
          <w:sz w:val="28"/>
          <w:szCs w:val="28"/>
          <w:lang w:val="uk-UA"/>
        </w:rPr>
      </w:pPr>
      <w:r w:rsidRPr="00B173C7">
        <w:rPr>
          <w:spacing w:val="-6"/>
          <w:sz w:val="28"/>
          <w:szCs w:val="28"/>
          <w:lang w:val="uk-UA"/>
        </w:rPr>
        <w:t>До найбільш розповсюджених форм безпліддя у чоловіків належить екскрето</w:t>
      </w:r>
      <w:r w:rsidRPr="00B173C7">
        <w:rPr>
          <w:spacing w:val="-6"/>
          <w:sz w:val="28"/>
          <w:szCs w:val="28"/>
          <w:lang w:val="uk-UA"/>
        </w:rPr>
        <w:t>р</w:t>
      </w:r>
      <w:r w:rsidRPr="00B173C7">
        <w:rPr>
          <w:spacing w:val="-6"/>
          <w:sz w:val="28"/>
          <w:szCs w:val="28"/>
          <w:lang w:val="uk-UA"/>
        </w:rPr>
        <w:t>но-токсичне безпліддя, що</w:t>
      </w:r>
      <w:r w:rsidRPr="00B173C7">
        <w:rPr>
          <w:sz w:val="28"/>
          <w:szCs w:val="28"/>
          <w:lang w:val="uk-UA"/>
        </w:rPr>
        <w:t xml:space="preserve"> характеризується порушенням рухливості та морфол</w:t>
      </w:r>
      <w:r w:rsidRPr="00B173C7">
        <w:rPr>
          <w:sz w:val="28"/>
          <w:szCs w:val="28"/>
          <w:lang w:val="uk-UA"/>
        </w:rPr>
        <w:t>о</w:t>
      </w:r>
      <w:r w:rsidRPr="00B173C7">
        <w:rPr>
          <w:sz w:val="28"/>
          <w:szCs w:val="28"/>
          <w:lang w:val="uk-UA"/>
        </w:rPr>
        <w:t xml:space="preserve">гії сперматозоїдів в еякуляті. </w:t>
      </w:r>
      <w:r w:rsidRPr="00B173C7">
        <w:rPr>
          <w:spacing w:val="-6"/>
          <w:sz w:val="28"/>
          <w:szCs w:val="28"/>
          <w:lang w:val="uk-UA"/>
        </w:rPr>
        <w:t xml:space="preserve">Вона є причиною </w:t>
      </w:r>
      <w:r w:rsidRPr="00B173C7">
        <w:rPr>
          <w:spacing w:val="-6"/>
          <w:sz w:val="28"/>
          <w:szCs w:val="28"/>
          <w:lang w:val="uk-UA"/>
        </w:rPr>
        <w:lastRenderedPageBreak/>
        <w:t>безплідності в шлюбі</w:t>
      </w:r>
      <w:r w:rsidRPr="00B173C7">
        <w:rPr>
          <w:sz w:val="28"/>
          <w:szCs w:val="28"/>
          <w:lang w:val="uk-UA"/>
        </w:rPr>
        <w:t xml:space="preserve"> в близько 50% обстежених пар. Обумовлене екскреторно-токсичне безпліддя наявністю хронічних запальних процесів у статевих органах чоловіків, в тому числі і в</w:t>
      </w:r>
      <w:r w:rsidRPr="00B173C7">
        <w:rPr>
          <w:sz w:val="28"/>
          <w:szCs w:val="28"/>
          <w:lang w:val="uk-UA"/>
        </w:rPr>
        <w:t>и</w:t>
      </w:r>
      <w:r w:rsidRPr="00B173C7">
        <w:rPr>
          <w:sz w:val="28"/>
          <w:szCs w:val="28"/>
          <w:lang w:val="uk-UA"/>
        </w:rPr>
        <w:t>кликані внутрішньоклітинними мікроорганізмами (хламідіями, мікоплазмами, уреаплазмами, чи їх асоціацією в різних вар</w:t>
      </w:r>
      <w:r w:rsidRPr="00B173C7">
        <w:rPr>
          <w:sz w:val="28"/>
          <w:szCs w:val="28"/>
          <w:lang w:val="uk-UA"/>
        </w:rPr>
        <w:t>і</w:t>
      </w:r>
      <w:r w:rsidRPr="00B173C7">
        <w:rPr>
          <w:sz w:val="28"/>
          <w:szCs w:val="28"/>
          <w:lang w:val="uk-UA"/>
        </w:rPr>
        <w:t>антах).</w:t>
      </w:r>
    </w:p>
    <w:p w:rsidR="006B3BF1" w:rsidRPr="00B173C7" w:rsidRDefault="006B3BF1" w:rsidP="006B3BF1">
      <w:pPr>
        <w:ind w:left="567" w:firstLine="567"/>
        <w:jc w:val="both"/>
        <w:rPr>
          <w:sz w:val="28"/>
          <w:szCs w:val="28"/>
          <w:lang w:val="uk-UA"/>
        </w:rPr>
      </w:pPr>
      <w:r w:rsidRPr="00B173C7">
        <w:rPr>
          <w:sz w:val="28"/>
          <w:szCs w:val="28"/>
          <w:lang w:val="uk-UA"/>
        </w:rPr>
        <w:t>За останні п’ять років опубліковано чимало праць, присвячених вивченню впливу хламідійної, мікоплазменної та уреаплазменної інфекції на репродукти</w:t>
      </w:r>
      <w:r w:rsidRPr="00B173C7">
        <w:rPr>
          <w:sz w:val="28"/>
          <w:szCs w:val="28"/>
          <w:lang w:val="uk-UA"/>
        </w:rPr>
        <w:t>в</w:t>
      </w:r>
      <w:r w:rsidRPr="00B173C7">
        <w:rPr>
          <w:sz w:val="28"/>
          <w:szCs w:val="28"/>
          <w:lang w:val="uk-UA"/>
        </w:rPr>
        <w:t>ну функцію. Результати досліджень закордонних учених неоднозначні і супер</w:t>
      </w:r>
      <w:r w:rsidRPr="00B173C7">
        <w:rPr>
          <w:sz w:val="28"/>
          <w:szCs w:val="28"/>
          <w:lang w:val="uk-UA"/>
        </w:rPr>
        <w:t>е</w:t>
      </w:r>
      <w:r w:rsidRPr="00B173C7">
        <w:rPr>
          <w:sz w:val="28"/>
          <w:szCs w:val="28"/>
          <w:lang w:val="uk-UA"/>
        </w:rPr>
        <w:t>чливі. Більшість дослідників вважають найбільш вираженим вплив хламідій, уреаплазм та мікоплазм, а також їх асоціацій на репродуктивну функцію чол</w:t>
      </w:r>
      <w:r w:rsidRPr="00B173C7">
        <w:rPr>
          <w:sz w:val="28"/>
          <w:szCs w:val="28"/>
          <w:lang w:val="uk-UA"/>
        </w:rPr>
        <w:t>о</w:t>
      </w:r>
      <w:r w:rsidRPr="00B173C7">
        <w:rPr>
          <w:sz w:val="28"/>
          <w:szCs w:val="28"/>
          <w:lang w:val="uk-UA"/>
        </w:rPr>
        <w:t xml:space="preserve">вічого організму. </w:t>
      </w:r>
    </w:p>
    <w:p w:rsidR="006B3BF1" w:rsidRPr="00B173C7" w:rsidRDefault="006B3BF1" w:rsidP="006B3BF1">
      <w:pPr>
        <w:ind w:left="567" w:firstLine="567"/>
        <w:jc w:val="both"/>
        <w:rPr>
          <w:sz w:val="28"/>
          <w:szCs w:val="28"/>
          <w:lang w:val="uk-UA"/>
        </w:rPr>
      </w:pPr>
      <w:r w:rsidRPr="00B173C7">
        <w:rPr>
          <w:sz w:val="28"/>
          <w:szCs w:val="28"/>
          <w:lang w:val="uk-UA"/>
        </w:rPr>
        <w:t>За даними B.Habermann, W.Krause (1999), не виявлено будь-якої асоціації між кількістю лейкоцитів в еякуляті і наявністю в сім’яній плазмі антитіл до хламідій. M.J.Munuce et al. (1999), вивчаючи вплив лейкоцитів і антихламіді</w:t>
      </w:r>
      <w:r w:rsidRPr="00B173C7">
        <w:rPr>
          <w:sz w:val="28"/>
          <w:szCs w:val="28"/>
          <w:lang w:val="uk-UA"/>
        </w:rPr>
        <w:t>й</w:t>
      </w:r>
      <w:r w:rsidRPr="00B173C7">
        <w:rPr>
          <w:sz w:val="28"/>
          <w:szCs w:val="28"/>
          <w:lang w:val="uk-UA"/>
        </w:rPr>
        <w:t>них а</w:t>
      </w:r>
      <w:r w:rsidRPr="00B173C7">
        <w:rPr>
          <w:sz w:val="28"/>
          <w:szCs w:val="28"/>
          <w:lang w:val="uk-UA"/>
        </w:rPr>
        <w:t>н</w:t>
      </w:r>
      <w:r w:rsidRPr="00B173C7">
        <w:rPr>
          <w:sz w:val="28"/>
          <w:szCs w:val="28"/>
          <w:lang w:val="uk-UA"/>
        </w:rPr>
        <w:t>титіл на фізико-хімічні параметри еякуляту, теж не знайшли достовірних змін. На суперечливість даних про вплив хламідій, мікоплазм та ураоплазм і лейкоц</w:t>
      </w:r>
      <w:r w:rsidRPr="00B173C7">
        <w:rPr>
          <w:sz w:val="28"/>
          <w:szCs w:val="28"/>
          <w:lang w:val="uk-UA"/>
        </w:rPr>
        <w:t>и</w:t>
      </w:r>
      <w:r w:rsidRPr="00B173C7">
        <w:rPr>
          <w:sz w:val="28"/>
          <w:szCs w:val="28"/>
          <w:lang w:val="uk-UA"/>
        </w:rPr>
        <w:t>тоспермії на фертильність чоловіків вказують також C.Keck і співавт. (1998). Р</w:t>
      </w:r>
      <w:r w:rsidRPr="00B173C7">
        <w:rPr>
          <w:sz w:val="28"/>
          <w:szCs w:val="28"/>
          <w:lang w:val="uk-UA"/>
        </w:rPr>
        <w:t>е</w:t>
      </w:r>
      <w:r w:rsidRPr="00B173C7">
        <w:rPr>
          <w:sz w:val="28"/>
          <w:szCs w:val="28"/>
          <w:lang w:val="uk-UA"/>
        </w:rPr>
        <w:t>зультати досліджень впливу  інфекції на генеративну функцію чоловіків надто суперечливі. В той час, як одні дослідники не виявляють практично жодних ві</w:t>
      </w:r>
      <w:r w:rsidRPr="00B173C7">
        <w:rPr>
          <w:sz w:val="28"/>
          <w:szCs w:val="28"/>
          <w:lang w:val="uk-UA"/>
        </w:rPr>
        <w:t>д</w:t>
      </w:r>
      <w:r w:rsidRPr="00B173C7">
        <w:rPr>
          <w:sz w:val="28"/>
          <w:szCs w:val="28"/>
          <w:lang w:val="uk-UA"/>
        </w:rPr>
        <w:t>хилень у показниках еякуляту інфікованих чоловіків, інші відзначають імунол</w:t>
      </w:r>
      <w:r w:rsidRPr="00B173C7">
        <w:rPr>
          <w:sz w:val="28"/>
          <w:szCs w:val="28"/>
          <w:lang w:val="uk-UA"/>
        </w:rPr>
        <w:t>о</w:t>
      </w:r>
      <w:r w:rsidRPr="00B173C7">
        <w:rPr>
          <w:sz w:val="28"/>
          <w:szCs w:val="28"/>
          <w:lang w:val="uk-UA"/>
        </w:rPr>
        <w:t>гічні розлади, а треті вказують на досить виражені порушення морфології, ру</w:t>
      </w:r>
      <w:r w:rsidRPr="00B173C7">
        <w:rPr>
          <w:sz w:val="28"/>
          <w:szCs w:val="28"/>
          <w:lang w:val="uk-UA"/>
        </w:rPr>
        <w:t>х</w:t>
      </w:r>
      <w:r w:rsidRPr="00B173C7">
        <w:rPr>
          <w:sz w:val="28"/>
          <w:szCs w:val="28"/>
          <w:lang w:val="uk-UA"/>
        </w:rPr>
        <w:t xml:space="preserve">ливості, життєздатності і навіть кількості сперматозоїдів (S.Witkin, I.Kligman, A.Bongiovanni, 1995). </w:t>
      </w:r>
    </w:p>
    <w:p w:rsidR="006B3BF1" w:rsidRPr="00B173C7" w:rsidRDefault="006B3BF1" w:rsidP="006B3BF1">
      <w:pPr>
        <w:ind w:left="567" w:firstLine="567"/>
        <w:jc w:val="both"/>
        <w:rPr>
          <w:sz w:val="28"/>
          <w:szCs w:val="28"/>
          <w:lang w:val="uk-UA"/>
        </w:rPr>
      </w:pPr>
      <w:r w:rsidRPr="00B173C7">
        <w:rPr>
          <w:sz w:val="28"/>
          <w:szCs w:val="28"/>
          <w:lang w:val="uk-UA"/>
        </w:rPr>
        <w:t>Таким чином, питання про виникнення запальних змін у чоловічих стат</w:t>
      </w:r>
      <w:r w:rsidRPr="00B173C7">
        <w:rPr>
          <w:sz w:val="28"/>
          <w:szCs w:val="28"/>
          <w:lang w:val="uk-UA"/>
        </w:rPr>
        <w:t>е</w:t>
      </w:r>
      <w:r w:rsidRPr="00B173C7">
        <w:rPr>
          <w:sz w:val="28"/>
          <w:szCs w:val="28"/>
          <w:lang w:val="uk-UA"/>
        </w:rPr>
        <w:t>вих органах внаслідок хламідійної, уреаплазменної та мікоплазменної інфекції і п</w:t>
      </w:r>
      <w:r w:rsidRPr="00B173C7">
        <w:rPr>
          <w:sz w:val="28"/>
          <w:szCs w:val="28"/>
          <w:lang w:val="uk-UA"/>
        </w:rPr>
        <w:t>о</w:t>
      </w:r>
      <w:r w:rsidRPr="00B173C7">
        <w:rPr>
          <w:sz w:val="28"/>
          <w:szCs w:val="28"/>
          <w:lang w:val="uk-UA"/>
        </w:rPr>
        <w:t>дальшого виникнення безплідності все ще залишається відкритим.</w:t>
      </w:r>
    </w:p>
    <w:p w:rsidR="006B3BF1" w:rsidRPr="00B173C7" w:rsidRDefault="006B3BF1" w:rsidP="006B3BF1">
      <w:pPr>
        <w:ind w:left="567" w:firstLine="567"/>
        <w:jc w:val="both"/>
        <w:rPr>
          <w:sz w:val="28"/>
          <w:szCs w:val="28"/>
          <w:lang w:val="uk-UA"/>
        </w:rPr>
      </w:pPr>
      <w:r w:rsidRPr="00B173C7">
        <w:rPr>
          <w:sz w:val="28"/>
          <w:szCs w:val="28"/>
          <w:lang w:val="uk-UA"/>
        </w:rPr>
        <w:t>В свою чергу по даних Mandar R., Raukus E., Turk S et al. (2002) U. Urealit</w:t>
      </w:r>
      <w:r w:rsidRPr="00B173C7">
        <w:rPr>
          <w:sz w:val="28"/>
          <w:szCs w:val="28"/>
          <w:lang w:val="uk-UA"/>
        </w:rPr>
        <w:t>i</w:t>
      </w:r>
      <w:r w:rsidRPr="00B173C7">
        <w:rPr>
          <w:sz w:val="28"/>
          <w:szCs w:val="28"/>
          <w:lang w:val="uk-UA"/>
        </w:rPr>
        <w:t>cum методом ПЦР виявляють у 12-25% хворих простатитом; M. Hominis – 10-50% хв</w:t>
      </w:r>
      <w:r w:rsidRPr="00B173C7">
        <w:rPr>
          <w:sz w:val="28"/>
          <w:szCs w:val="28"/>
          <w:lang w:val="uk-UA"/>
        </w:rPr>
        <w:t>о</w:t>
      </w:r>
      <w:r w:rsidRPr="00B173C7">
        <w:rPr>
          <w:sz w:val="28"/>
          <w:szCs w:val="28"/>
          <w:lang w:val="uk-UA"/>
        </w:rPr>
        <w:t xml:space="preserve">рих (В.П. Адаскевич, 2002). </w:t>
      </w:r>
    </w:p>
    <w:p w:rsidR="006B3BF1" w:rsidRPr="00B173C7" w:rsidRDefault="006B3BF1" w:rsidP="006B3BF1">
      <w:pPr>
        <w:ind w:left="567" w:firstLine="567"/>
        <w:jc w:val="both"/>
        <w:rPr>
          <w:sz w:val="28"/>
          <w:szCs w:val="28"/>
          <w:lang w:val="uk-UA"/>
        </w:rPr>
      </w:pPr>
      <w:r w:rsidRPr="00B173C7">
        <w:rPr>
          <w:sz w:val="28"/>
          <w:szCs w:val="28"/>
          <w:lang w:val="uk-UA"/>
        </w:rPr>
        <w:t>В літературі є велика кількість робіт, в яких описані різні засоби та такт</w:t>
      </w:r>
      <w:r w:rsidRPr="00B173C7">
        <w:rPr>
          <w:sz w:val="28"/>
          <w:szCs w:val="28"/>
          <w:lang w:val="uk-UA"/>
        </w:rPr>
        <w:t>и</w:t>
      </w:r>
      <w:r w:rsidRPr="00B173C7">
        <w:rPr>
          <w:sz w:val="28"/>
          <w:szCs w:val="28"/>
          <w:lang w:val="uk-UA"/>
        </w:rPr>
        <w:t>ка лікування хворих на хламідійну, мікоплазменну та уреаплазменну інфекцію. О</w:t>
      </w:r>
      <w:r w:rsidRPr="00B173C7">
        <w:rPr>
          <w:sz w:val="28"/>
          <w:szCs w:val="28"/>
          <w:lang w:val="uk-UA"/>
        </w:rPr>
        <w:t>д</w:t>
      </w:r>
      <w:r w:rsidRPr="00B173C7">
        <w:rPr>
          <w:sz w:val="28"/>
          <w:szCs w:val="28"/>
          <w:lang w:val="uk-UA"/>
        </w:rPr>
        <w:t>нак, незважаючи на це, а також на впровадження в клінічну практику різних н</w:t>
      </w:r>
      <w:r w:rsidRPr="00B173C7">
        <w:rPr>
          <w:sz w:val="28"/>
          <w:szCs w:val="28"/>
          <w:lang w:val="uk-UA"/>
        </w:rPr>
        <w:t>о</w:t>
      </w:r>
      <w:r w:rsidRPr="00B173C7">
        <w:rPr>
          <w:sz w:val="28"/>
          <w:szCs w:val="28"/>
          <w:lang w:val="uk-UA"/>
        </w:rPr>
        <w:t>вих антибіотиків, кількість пацієнтів зростає. Ряд авторів вважає, що успіх в л</w:t>
      </w:r>
      <w:r w:rsidRPr="00B173C7">
        <w:rPr>
          <w:sz w:val="28"/>
          <w:szCs w:val="28"/>
          <w:lang w:val="uk-UA"/>
        </w:rPr>
        <w:t>і</w:t>
      </w:r>
      <w:r w:rsidRPr="00B173C7">
        <w:rPr>
          <w:sz w:val="28"/>
          <w:szCs w:val="28"/>
          <w:lang w:val="uk-UA"/>
        </w:rPr>
        <w:t>куванні урогенітального хламідіозу може бути тільки у разі комбінації загал</w:t>
      </w:r>
      <w:r w:rsidRPr="00B173C7">
        <w:rPr>
          <w:sz w:val="28"/>
          <w:szCs w:val="28"/>
          <w:lang w:val="uk-UA"/>
        </w:rPr>
        <w:t>ь</w:t>
      </w:r>
      <w:r w:rsidRPr="00B173C7">
        <w:rPr>
          <w:sz w:val="28"/>
          <w:szCs w:val="28"/>
          <w:lang w:val="uk-UA"/>
        </w:rPr>
        <w:t xml:space="preserve">ної та місцевої терапії з урахуванням </w:t>
      </w:r>
      <w:r w:rsidRPr="00B173C7">
        <w:rPr>
          <w:sz w:val="28"/>
          <w:szCs w:val="28"/>
          <w:lang w:val="uk-UA"/>
        </w:rPr>
        <w:lastRenderedPageBreak/>
        <w:t>імунного статусу хворих. В зв`язку з цим, ос</w:t>
      </w:r>
      <w:r w:rsidRPr="00B173C7">
        <w:rPr>
          <w:sz w:val="28"/>
          <w:szCs w:val="28"/>
          <w:lang w:val="uk-UA"/>
        </w:rPr>
        <w:t>о</w:t>
      </w:r>
      <w:r w:rsidRPr="00B173C7">
        <w:rPr>
          <w:sz w:val="28"/>
          <w:szCs w:val="28"/>
          <w:lang w:val="uk-UA"/>
        </w:rPr>
        <w:t>бливого значення набуває глибоке вивчення стану імунної системи у хворих на урогенітал</w:t>
      </w:r>
      <w:r w:rsidRPr="00B173C7">
        <w:rPr>
          <w:sz w:val="28"/>
          <w:szCs w:val="28"/>
          <w:lang w:val="uk-UA"/>
        </w:rPr>
        <w:t>ь</w:t>
      </w:r>
      <w:r w:rsidRPr="00B173C7">
        <w:rPr>
          <w:sz w:val="28"/>
          <w:szCs w:val="28"/>
          <w:lang w:val="uk-UA"/>
        </w:rPr>
        <w:t>ний хламідіоз, в тому числі в динаміці лікування.</w:t>
      </w:r>
    </w:p>
    <w:p w:rsidR="006B3BF1" w:rsidRPr="00B173C7" w:rsidRDefault="006B3BF1" w:rsidP="006B3BF1">
      <w:pPr>
        <w:ind w:left="567" w:firstLine="567"/>
        <w:jc w:val="both"/>
        <w:rPr>
          <w:sz w:val="28"/>
          <w:szCs w:val="28"/>
          <w:lang w:val="uk-UA"/>
        </w:rPr>
      </w:pPr>
      <w:r w:rsidRPr="00B173C7">
        <w:rPr>
          <w:b/>
          <w:spacing w:val="-2"/>
          <w:kern w:val="28"/>
          <w:sz w:val="28"/>
          <w:szCs w:val="28"/>
          <w:lang w:val="uk-UA"/>
        </w:rPr>
        <w:t>Зв'язок роботи з науковими програмами, планами, темами.</w:t>
      </w:r>
      <w:r w:rsidRPr="00B173C7">
        <w:rPr>
          <w:spacing w:val="-2"/>
          <w:kern w:val="28"/>
          <w:lang w:val="uk-UA"/>
        </w:rPr>
        <w:t xml:space="preserve"> </w:t>
      </w:r>
      <w:r w:rsidRPr="00B173C7">
        <w:rPr>
          <w:sz w:val="28"/>
          <w:szCs w:val="28"/>
          <w:lang w:val="uk-UA"/>
        </w:rPr>
        <w:t>Дисертаці</w:t>
      </w:r>
      <w:r w:rsidRPr="00B173C7">
        <w:rPr>
          <w:sz w:val="28"/>
          <w:szCs w:val="28"/>
          <w:lang w:val="uk-UA"/>
        </w:rPr>
        <w:t>й</w:t>
      </w:r>
      <w:r w:rsidRPr="00B173C7">
        <w:rPr>
          <w:sz w:val="28"/>
          <w:szCs w:val="28"/>
          <w:lang w:val="uk-UA"/>
        </w:rPr>
        <w:t>на робота виконувалася у відповідності з планом науково-дослідних робіт ДУ „Інститут ур</w:t>
      </w:r>
      <w:r w:rsidRPr="00B173C7">
        <w:rPr>
          <w:sz w:val="28"/>
          <w:szCs w:val="28"/>
          <w:lang w:val="uk-UA"/>
        </w:rPr>
        <w:t>о</w:t>
      </w:r>
      <w:r w:rsidRPr="00B173C7">
        <w:rPr>
          <w:sz w:val="28"/>
          <w:szCs w:val="28"/>
          <w:lang w:val="uk-UA"/>
        </w:rPr>
        <w:t>логії АМН України” за темою „Вивчити особливості патогенезу чоловічої неплідності рі</w:t>
      </w:r>
      <w:r w:rsidRPr="00B173C7">
        <w:rPr>
          <w:sz w:val="28"/>
          <w:szCs w:val="28"/>
          <w:lang w:val="uk-UA"/>
        </w:rPr>
        <w:t>з</w:t>
      </w:r>
      <w:r w:rsidRPr="00B173C7">
        <w:rPr>
          <w:sz w:val="28"/>
          <w:szCs w:val="28"/>
          <w:lang w:val="uk-UA"/>
        </w:rPr>
        <w:t>ної етіології і на їх основі розробити нові патогенетично обгрунтовані методи д</w:t>
      </w:r>
      <w:r w:rsidRPr="00B173C7">
        <w:rPr>
          <w:sz w:val="28"/>
          <w:szCs w:val="28"/>
          <w:lang w:val="uk-UA"/>
        </w:rPr>
        <w:t>і</w:t>
      </w:r>
      <w:r w:rsidRPr="00B173C7">
        <w:rPr>
          <w:sz w:val="28"/>
          <w:szCs w:val="28"/>
          <w:lang w:val="uk-UA"/>
        </w:rPr>
        <w:t>агностики та лікування” (№ державної реєстрації 01024U001925). Проведено б</w:t>
      </w:r>
      <w:r w:rsidRPr="00B173C7">
        <w:rPr>
          <w:sz w:val="28"/>
          <w:szCs w:val="28"/>
          <w:lang w:val="uk-UA"/>
        </w:rPr>
        <w:t>і</w:t>
      </w:r>
      <w:r w:rsidRPr="00B173C7">
        <w:rPr>
          <w:sz w:val="28"/>
          <w:szCs w:val="28"/>
          <w:lang w:val="uk-UA"/>
        </w:rPr>
        <w:t>оетичну експертизу дисертаційного досл</w:t>
      </w:r>
      <w:r w:rsidRPr="00B173C7">
        <w:rPr>
          <w:sz w:val="28"/>
          <w:szCs w:val="28"/>
          <w:lang w:val="uk-UA"/>
        </w:rPr>
        <w:t>і</w:t>
      </w:r>
      <w:r w:rsidRPr="00B173C7">
        <w:rPr>
          <w:sz w:val="28"/>
          <w:szCs w:val="28"/>
          <w:lang w:val="uk-UA"/>
        </w:rPr>
        <w:t xml:space="preserve">дження </w:t>
      </w:r>
      <w:r w:rsidRPr="0006382D">
        <w:rPr>
          <w:sz w:val="28"/>
          <w:szCs w:val="28"/>
          <w:lang w:val="uk-UA"/>
        </w:rPr>
        <w:t>(протокол № 2 від 11.04.2008).</w:t>
      </w:r>
    </w:p>
    <w:p w:rsidR="006B3BF1" w:rsidRPr="00B173C7" w:rsidRDefault="006B3BF1" w:rsidP="006B3BF1">
      <w:pPr>
        <w:ind w:left="567" w:firstLine="567"/>
        <w:jc w:val="both"/>
        <w:rPr>
          <w:sz w:val="28"/>
          <w:szCs w:val="28"/>
          <w:lang w:val="uk-UA"/>
        </w:rPr>
      </w:pPr>
      <w:r w:rsidRPr="00B173C7">
        <w:rPr>
          <w:b/>
          <w:sz w:val="28"/>
          <w:szCs w:val="28"/>
          <w:lang w:val="uk-UA"/>
        </w:rPr>
        <w:t>Мета дослідження</w:t>
      </w:r>
      <w:r w:rsidRPr="00B173C7">
        <w:rPr>
          <w:sz w:val="28"/>
          <w:szCs w:val="28"/>
          <w:lang w:val="uk-UA"/>
        </w:rPr>
        <w:t>: Підвищення ефективності лікування хворих з уроген</w:t>
      </w:r>
      <w:r w:rsidRPr="00B173C7">
        <w:rPr>
          <w:sz w:val="28"/>
          <w:szCs w:val="28"/>
          <w:lang w:val="uk-UA"/>
        </w:rPr>
        <w:t>і</w:t>
      </w:r>
      <w:r w:rsidRPr="00B173C7">
        <w:rPr>
          <w:sz w:val="28"/>
          <w:szCs w:val="28"/>
          <w:lang w:val="uk-UA"/>
        </w:rPr>
        <w:t>тальною хламідійною, мікоплазменною та уреаплазменною інфекцією шляхом оптимального підбору антибактеріальної терапії з урахуванням виявлених п</w:t>
      </w:r>
      <w:r w:rsidRPr="00B173C7">
        <w:rPr>
          <w:sz w:val="28"/>
          <w:szCs w:val="28"/>
          <w:lang w:val="uk-UA"/>
        </w:rPr>
        <w:t>о</w:t>
      </w:r>
      <w:r w:rsidRPr="00B173C7">
        <w:rPr>
          <w:sz w:val="28"/>
          <w:szCs w:val="28"/>
          <w:lang w:val="uk-UA"/>
        </w:rPr>
        <w:t>рушень репроду</w:t>
      </w:r>
      <w:r w:rsidRPr="00B173C7">
        <w:rPr>
          <w:sz w:val="28"/>
          <w:szCs w:val="28"/>
          <w:lang w:val="uk-UA"/>
        </w:rPr>
        <w:t>к</w:t>
      </w:r>
      <w:r w:rsidRPr="00B173C7">
        <w:rPr>
          <w:sz w:val="28"/>
          <w:szCs w:val="28"/>
          <w:lang w:val="uk-UA"/>
        </w:rPr>
        <w:t>тивної функції.</w:t>
      </w:r>
    </w:p>
    <w:p w:rsidR="006B3BF1" w:rsidRPr="00B173C7" w:rsidRDefault="006B3BF1" w:rsidP="006B3BF1">
      <w:pPr>
        <w:ind w:left="567" w:firstLine="567"/>
        <w:jc w:val="both"/>
        <w:rPr>
          <w:b/>
          <w:sz w:val="28"/>
          <w:szCs w:val="28"/>
          <w:lang w:val="uk-UA"/>
        </w:rPr>
      </w:pPr>
      <w:r w:rsidRPr="00B173C7">
        <w:rPr>
          <w:b/>
          <w:sz w:val="28"/>
          <w:szCs w:val="28"/>
          <w:lang w:val="uk-UA"/>
        </w:rPr>
        <w:t xml:space="preserve">Завдання дослідження: </w:t>
      </w:r>
    </w:p>
    <w:p w:rsidR="006B3BF1" w:rsidRPr="00B173C7" w:rsidRDefault="006B3BF1" w:rsidP="006B3BF1">
      <w:pPr>
        <w:ind w:left="567" w:firstLine="567"/>
        <w:jc w:val="both"/>
        <w:rPr>
          <w:sz w:val="28"/>
          <w:szCs w:val="28"/>
          <w:lang w:val="uk-UA"/>
        </w:rPr>
      </w:pPr>
      <w:r w:rsidRPr="00B173C7">
        <w:rPr>
          <w:sz w:val="28"/>
          <w:szCs w:val="28"/>
          <w:lang w:val="uk-UA"/>
        </w:rPr>
        <w:t>1. Встановити роль хламідійної, мікоплазменної та уреаплазменної уроген</w:t>
      </w:r>
      <w:r w:rsidRPr="00B173C7">
        <w:rPr>
          <w:sz w:val="28"/>
          <w:szCs w:val="28"/>
          <w:lang w:val="uk-UA"/>
        </w:rPr>
        <w:t>і</w:t>
      </w:r>
      <w:r w:rsidRPr="00B173C7">
        <w:rPr>
          <w:sz w:val="28"/>
          <w:szCs w:val="28"/>
          <w:lang w:val="uk-UA"/>
        </w:rPr>
        <w:t>тальної інфекції у розвитку генер</w:t>
      </w:r>
      <w:r w:rsidRPr="00B173C7">
        <w:rPr>
          <w:sz w:val="28"/>
          <w:szCs w:val="28"/>
          <w:lang w:val="uk-UA"/>
        </w:rPr>
        <w:t>а</w:t>
      </w:r>
      <w:r w:rsidRPr="00B173C7">
        <w:rPr>
          <w:sz w:val="28"/>
          <w:szCs w:val="28"/>
          <w:lang w:val="uk-UA"/>
        </w:rPr>
        <w:t>тивних порушень у чоловіків.</w:t>
      </w:r>
    </w:p>
    <w:p w:rsidR="006B3BF1" w:rsidRPr="00B173C7" w:rsidRDefault="006B3BF1" w:rsidP="006B3BF1">
      <w:pPr>
        <w:ind w:left="567" w:firstLine="567"/>
        <w:jc w:val="both"/>
        <w:rPr>
          <w:sz w:val="28"/>
          <w:szCs w:val="28"/>
          <w:lang w:val="uk-UA"/>
        </w:rPr>
      </w:pPr>
      <w:r w:rsidRPr="00B173C7">
        <w:rPr>
          <w:sz w:val="28"/>
          <w:szCs w:val="28"/>
          <w:lang w:val="uk-UA"/>
        </w:rPr>
        <w:t>2. Оцінити стан сперматогенезу у хворих на екскреторно-токсичну неплі</w:t>
      </w:r>
      <w:r w:rsidRPr="00B173C7">
        <w:rPr>
          <w:sz w:val="28"/>
          <w:szCs w:val="28"/>
          <w:lang w:val="uk-UA"/>
        </w:rPr>
        <w:t>д</w:t>
      </w:r>
      <w:r w:rsidRPr="00B173C7">
        <w:rPr>
          <w:sz w:val="28"/>
          <w:szCs w:val="28"/>
          <w:lang w:val="uk-UA"/>
        </w:rPr>
        <w:t>ність при наявності урогенітальної хламідійної, мікоплазменної та уреаплазме</w:t>
      </w:r>
      <w:r w:rsidRPr="00B173C7">
        <w:rPr>
          <w:sz w:val="28"/>
          <w:szCs w:val="28"/>
          <w:lang w:val="uk-UA"/>
        </w:rPr>
        <w:t>н</w:t>
      </w:r>
      <w:r w:rsidRPr="00B173C7">
        <w:rPr>
          <w:sz w:val="28"/>
          <w:szCs w:val="28"/>
          <w:lang w:val="uk-UA"/>
        </w:rPr>
        <w:t>ної інфе</w:t>
      </w:r>
      <w:r w:rsidRPr="00B173C7">
        <w:rPr>
          <w:sz w:val="28"/>
          <w:szCs w:val="28"/>
          <w:lang w:val="uk-UA"/>
        </w:rPr>
        <w:t>к</w:t>
      </w:r>
      <w:r w:rsidRPr="00B173C7">
        <w:rPr>
          <w:sz w:val="28"/>
          <w:szCs w:val="28"/>
          <w:lang w:val="uk-UA"/>
        </w:rPr>
        <w:t>ції.</w:t>
      </w:r>
    </w:p>
    <w:p w:rsidR="006B3BF1" w:rsidRPr="00B173C7" w:rsidRDefault="006B3BF1" w:rsidP="006B3BF1">
      <w:pPr>
        <w:ind w:left="567" w:firstLine="567"/>
        <w:jc w:val="both"/>
        <w:rPr>
          <w:sz w:val="28"/>
          <w:szCs w:val="28"/>
          <w:lang w:val="uk-UA"/>
        </w:rPr>
      </w:pPr>
      <w:r w:rsidRPr="00B173C7">
        <w:rPr>
          <w:sz w:val="28"/>
          <w:szCs w:val="28"/>
          <w:lang w:val="uk-UA"/>
        </w:rPr>
        <w:t>3. Оцінити ефективність сучасних схем лікування хворих з хронічним про</w:t>
      </w:r>
      <w:r w:rsidRPr="00B173C7">
        <w:rPr>
          <w:sz w:val="28"/>
          <w:szCs w:val="28"/>
          <w:lang w:val="uk-UA"/>
        </w:rPr>
        <w:t>с</w:t>
      </w:r>
      <w:r w:rsidRPr="00B173C7">
        <w:rPr>
          <w:sz w:val="28"/>
          <w:szCs w:val="28"/>
          <w:lang w:val="uk-UA"/>
        </w:rPr>
        <w:t>татитом хламідійної, мікоплазменної та уреаплазменної етіології.</w:t>
      </w:r>
    </w:p>
    <w:p w:rsidR="006B3BF1" w:rsidRPr="00B173C7" w:rsidRDefault="006B3BF1" w:rsidP="006B3BF1">
      <w:pPr>
        <w:ind w:right="96" w:firstLine="709"/>
        <w:jc w:val="both"/>
        <w:rPr>
          <w:sz w:val="28"/>
          <w:szCs w:val="28"/>
          <w:lang w:val="uk-UA"/>
        </w:rPr>
      </w:pPr>
      <w:r w:rsidRPr="00B173C7">
        <w:rPr>
          <w:b/>
          <w:bCs/>
          <w:sz w:val="28"/>
          <w:szCs w:val="28"/>
          <w:lang w:val="uk-UA"/>
        </w:rPr>
        <w:t xml:space="preserve">     Об’єкт дослідження</w:t>
      </w:r>
      <w:r w:rsidRPr="00B173C7">
        <w:rPr>
          <w:sz w:val="28"/>
          <w:szCs w:val="28"/>
          <w:lang w:val="uk-UA"/>
        </w:rPr>
        <w:t>: хворі на уроген</w:t>
      </w:r>
      <w:r w:rsidRPr="00B173C7">
        <w:rPr>
          <w:sz w:val="28"/>
          <w:szCs w:val="28"/>
          <w:lang w:val="uk-UA"/>
        </w:rPr>
        <w:t>і</w:t>
      </w:r>
      <w:r w:rsidRPr="00B173C7">
        <w:rPr>
          <w:sz w:val="28"/>
          <w:szCs w:val="28"/>
          <w:lang w:val="uk-UA"/>
        </w:rPr>
        <w:t xml:space="preserve">тальну хламідійну, мікоплазменну та уреаплазменну інфекцію. </w:t>
      </w:r>
    </w:p>
    <w:p w:rsidR="006B3BF1" w:rsidRPr="00B173C7" w:rsidRDefault="006B3BF1" w:rsidP="006B3BF1">
      <w:pPr>
        <w:ind w:right="96" w:firstLine="709"/>
        <w:jc w:val="both"/>
        <w:rPr>
          <w:sz w:val="28"/>
          <w:szCs w:val="28"/>
          <w:lang w:val="uk-UA"/>
        </w:rPr>
      </w:pPr>
      <w:r w:rsidRPr="00B173C7">
        <w:rPr>
          <w:b/>
          <w:bCs/>
          <w:sz w:val="28"/>
          <w:szCs w:val="28"/>
          <w:lang w:val="uk-UA"/>
        </w:rPr>
        <w:t xml:space="preserve">     Предмет дослідження</w:t>
      </w:r>
      <w:r w:rsidRPr="00B173C7">
        <w:rPr>
          <w:sz w:val="28"/>
          <w:szCs w:val="28"/>
          <w:lang w:val="uk-UA"/>
        </w:rPr>
        <w:t>: стан сперматогенезу у хворих на екскреторно-токсичну неплі</w:t>
      </w:r>
      <w:r w:rsidRPr="00B173C7">
        <w:rPr>
          <w:sz w:val="28"/>
          <w:szCs w:val="28"/>
          <w:lang w:val="uk-UA"/>
        </w:rPr>
        <w:t>д</w:t>
      </w:r>
      <w:r w:rsidRPr="00B173C7">
        <w:rPr>
          <w:sz w:val="28"/>
          <w:szCs w:val="28"/>
          <w:lang w:val="uk-UA"/>
        </w:rPr>
        <w:t>ність; чинники впливу на результат лікування.</w:t>
      </w:r>
    </w:p>
    <w:p w:rsidR="006B3BF1" w:rsidRPr="00B173C7" w:rsidRDefault="006B3BF1" w:rsidP="006B3BF1">
      <w:pPr>
        <w:ind w:right="96" w:firstLine="709"/>
        <w:jc w:val="both"/>
        <w:rPr>
          <w:sz w:val="28"/>
          <w:szCs w:val="28"/>
          <w:lang w:val="uk-UA"/>
        </w:rPr>
      </w:pPr>
      <w:r w:rsidRPr="00B173C7">
        <w:rPr>
          <w:b/>
          <w:bCs/>
          <w:sz w:val="28"/>
          <w:szCs w:val="28"/>
          <w:lang w:val="uk-UA"/>
        </w:rPr>
        <w:t xml:space="preserve">      Методи дослідження</w:t>
      </w:r>
      <w:r w:rsidRPr="00B173C7">
        <w:rPr>
          <w:sz w:val="28"/>
          <w:szCs w:val="28"/>
          <w:lang w:val="uk-UA"/>
        </w:rPr>
        <w:t>: клініко-лабораторні, біохімічні, бактеріологічні, сперматологічні, статистичні.</w:t>
      </w:r>
    </w:p>
    <w:p w:rsidR="006B3BF1" w:rsidRPr="00B173C7" w:rsidRDefault="006B3BF1" w:rsidP="006B3BF1">
      <w:pPr>
        <w:ind w:left="-360" w:firstLine="927"/>
        <w:jc w:val="both"/>
        <w:rPr>
          <w:bCs/>
          <w:color w:val="000000"/>
          <w:sz w:val="28"/>
          <w:szCs w:val="28"/>
          <w:lang w:val="uk-UA"/>
        </w:rPr>
      </w:pPr>
      <w:r w:rsidRPr="00B173C7">
        <w:rPr>
          <w:b/>
          <w:spacing w:val="-6"/>
          <w:kern w:val="28"/>
          <w:sz w:val="28"/>
          <w:szCs w:val="28"/>
          <w:lang w:val="uk-UA"/>
        </w:rPr>
        <w:t xml:space="preserve">         Наукова новизна одержаних результатів</w:t>
      </w:r>
      <w:r w:rsidRPr="00B173C7">
        <w:rPr>
          <w:spacing w:val="-6"/>
          <w:kern w:val="28"/>
          <w:sz w:val="28"/>
          <w:szCs w:val="28"/>
          <w:lang w:val="uk-UA"/>
        </w:rPr>
        <w:t xml:space="preserve">. </w:t>
      </w:r>
    </w:p>
    <w:p w:rsidR="006B3BF1" w:rsidRPr="00B173C7" w:rsidRDefault="006B3BF1" w:rsidP="006B3BF1">
      <w:pPr>
        <w:ind w:left="600"/>
        <w:jc w:val="both"/>
        <w:rPr>
          <w:bCs/>
          <w:color w:val="000000"/>
          <w:sz w:val="28"/>
          <w:szCs w:val="28"/>
          <w:lang w:val="uk-UA"/>
        </w:rPr>
      </w:pPr>
      <w:r w:rsidRPr="00B173C7">
        <w:rPr>
          <w:bCs/>
          <w:color w:val="000000"/>
          <w:sz w:val="28"/>
          <w:szCs w:val="28"/>
          <w:lang w:val="uk-UA"/>
        </w:rPr>
        <w:t xml:space="preserve">     Встановлено особливості перебігу запальних захворювань репродукти</w:t>
      </w:r>
      <w:r w:rsidRPr="00B173C7">
        <w:rPr>
          <w:bCs/>
          <w:color w:val="000000"/>
          <w:sz w:val="28"/>
          <w:szCs w:val="28"/>
          <w:lang w:val="uk-UA"/>
        </w:rPr>
        <w:t>в</w:t>
      </w:r>
      <w:r w:rsidRPr="00B173C7">
        <w:rPr>
          <w:bCs/>
          <w:color w:val="000000"/>
          <w:sz w:val="28"/>
          <w:szCs w:val="28"/>
          <w:lang w:val="uk-UA"/>
        </w:rPr>
        <w:t>них о</w:t>
      </w:r>
      <w:r w:rsidRPr="00B173C7">
        <w:rPr>
          <w:bCs/>
          <w:color w:val="000000"/>
          <w:sz w:val="28"/>
          <w:szCs w:val="28"/>
          <w:lang w:val="uk-UA"/>
        </w:rPr>
        <w:t>р</w:t>
      </w:r>
      <w:r w:rsidRPr="00B173C7">
        <w:rPr>
          <w:bCs/>
          <w:color w:val="000000"/>
          <w:sz w:val="28"/>
          <w:szCs w:val="28"/>
          <w:lang w:val="uk-UA"/>
        </w:rPr>
        <w:t>ганів у чоловіків з моно- та асоційованою хламідійною, мікоплазменною та ур</w:t>
      </w:r>
      <w:r w:rsidRPr="00B173C7">
        <w:rPr>
          <w:bCs/>
          <w:color w:val="000000"/>
          <w:sz w:val="28"/>
          <w:szCs w:val="28"/>
          <w:lang w:val="uk-UA"/>
        </w:rPr>
        <w:t>е</w:t>
      </w:r>
      <w:r w:rsidRPr="00B173C7">
        <w:rPr>
          <w:bCs/>
          <w:color w:val="000000"/>
          <w:sz w:val="28"/>
          <w:szCs w:val="28"/>
          <w:lang w:val="uk-UA"/>
        </w:rPr>
        <w:t xml:space="preserve">аплазменною інфекцією, що </w:t>
      </w:r>
      <w:r w:rsidRPr="00B173C7">
        <w:rPr>
          <w:bCs/>
          <w:color w:val="000000"/>
          <w:sz w:val="28"/>
          <w:szCs w:val="28"/>
          <w:lang w:val="uk-UA"/>
        </w:rPr>
        <w:lastRenderedPageBreak/>
        <w:t>приводить до ураження генеративної функції у вигляді п</w:t>
      </w:r>
      <w:r w:rsidRPr="00B173C7">
        <w:rPr>
          <w:bCs/>
          <w:color w:val="000000"/>
          <w:sz w:val="28"/>
          <w:szCs w:val="28"/>
          <w:lang w:val="uk-UA"/>
        </w:rPr>
        <w:t>а</w:t>
      </w:r>
      <w:r w:rsidRPr="00B173C7">
        <w:rPr>
          <w:bCs/>
          <w:color w:val="000000"/>
          <w:sz w:val="28"/>
          <w:szCs w:val="28"/>
          <w:lang w:val="uk-UA"/>
        </w:rPr>
        <w:t>тоспермії з перевагою астенозооспермії</w:t>
      </w:r>
      <w:r w:rsidRPr="00B173C7">
        <w:rPr>
          <w:color w:val="000000"/>
          <w:sz w:val="28"/>
          <w:szCs w:val="28"/>
          <w:lang w:val="uk-UA"/>
        </w:rPr>
        <w:t xml:space="preserve"> </w:t>
      </w:r>
      <w:r w:rsidRPr="00B173C7">
        <w:rPr>
          <w:bCs/>
          <w:color w:val="000000"/>
          <w:sz w:val="28"/>
          <w:szCs w:val="28"/>
          <w:lang w:val="uk-UA"/>
        </w:rPr>
        <w:t xml:space="preserve">. </w:t>
      </w:r>
    </w:p>
    <w:p w:rsidR="006B3BF1" w:rsidRPr="00B173C7" w:rsidRDefault="006B3BF1" w:rsidP="006B3BF1">
      <w:pPr>
        <w:ind w:left="600"/>
        <w:jc w:val="both"/>
        <w:rPr>
          <w:color w:val="000000"/>
          <w:sz w:val="28"/>
          <w:szCs w:val="28"/>
          <w:lang w:val="uk-UA"/>
        </w:rPr>
      </w:pPr>
      <w:r w:rsidRPr="00B173C7">
        <w:rPr>
          <w:bCs/>
          <w:color w:val="000000"/>
          <w:sz w:val="28"/>
          <w:szCs w:val="28"/>
          <w:lang w:val="uk-UA"/>
        </w:rPr>
        <w:t xml:space="preserve">     Встановлено, що у пацієнтів із змішаною інфекцією найбільш виражені зміни біохімічних властивостей еякуляту</w:t>
      </w:r>
      <w:r w:rsidRPr="00B173C7">
        <w:rPr>
          <w:color w:val="000000"/>
          <w:sz w:val="28"/>
          <w:szCs w:val="28"/>
          <w:lang w:val="uk-UA"/>
        </w:rPr>
        <w:t xml:space="preserve"> .</w:t>
      </w:r>
    </w:p>
    <w:p w:rsidR="006B3BF1" w:rsidRPr="00B173C7" w:rsidRDefault="006B3BF1" w:rsidP="006B3BF1">
      <w:pPr>
        <w:ind w:left="600"/>
        <w:jc w:val="both"/>
        <w:rPr>
          <w:bCs/>
          <w:color w:val="000000"/>
          <w:sz w:val="28"/>
          <w:szCs w:val="28"/>
          <w:lang w:val="uk-UA"/>
        </w:rPr>
      </w:pPr>
      <w:r w:rsidRPr="00B173C7">
        <w:rPr>
          <w:bCs/>
          <w:color w:val="000000"/>
          <w:sz w:val="28"/>
          <w:szCs w:val="28"/>
          <w:lang w:val="uk-UA"/>
        </w:rPr>
        <w:t xml:space="preserve">     Доведено зниження рівня андрогенів, що обумовлено прогресуванням з</w:t>
      </w:r>
      <w:r w:rsidRPr="00B173C7">
        <w:rPr>
          <w:bCs/>
          <w:color w:val="000000"/>
          <w:sz w:val="28"/>
          <w:szCs w:val="28"/>
          <w:lang w:val="uk-UA"/>
        </w:rPr>
        <w:t>а</w:t>
      </w:r>
      <w:r w:rsidRPr="00B173C7">
        <w:rPr>
          <w:bCs/>
          <w:color w:val="000000"/>
          <w:sz w:val="28"/>
          <w:szCs w:val="28"/>
          <w:lang w:val="uk-UA"/>
        </w:rPr>
        <w:t>пального процесу та його поширеністю при хронічному простатиті хламідійної, мікоплазменної та уреаплазменної етіології, що може розглядатися як етіологі</w:t>
      </w:r>
      <w:r w:rsidRPr="00B173C7">
        <w:rPr>
          <w:bCs/>
          <w:color w:val="000000"/>
          <w:sz w:val="28"/>
          <w:szCs w:val="28"/>
          <w:lang w:val="uk-UA"/>
        </w:rPr>
        <w:t>ч</w:t>
      </w:r>
      <w:r w:rsidRPr="00B173C7">
        <w:rPr>
          <w:bCs/>
          <w:color w:val="000000"/>
          <w:sz w:val="28"/>
          <w:szCs w:val="28"/>
          <w:lang w:val="uk-UA"/>
        </w:rPr>
        <w:t>ний фактор патоспермії.</w:t>
      </w:r>
    </w:p>
    <w:p w:rsidR="006B3BF1" w:rsidRPr="00B173C7" w:rsidRDefault="006B3BF1" w:rsidP="006B3BF1">
      <w:pPr>
        <w:ind w:left="567" w:firstLine="567"/>
        <w:jc w:val="both"/>
        <w:rPr>
          <w:b/>
          <w:sz w:val="28"/>
          <w:szCs w:val="28"/>
          <w:lang w:val="uk-UA"/>
        </w:rPr>
      </w:pPr>
      <w:r w:rsidRPr="00B173C7">
        <w:rPr>
          <w:b/>
          <w:sz w:val="28"/>
          <w:szCs w:val="28"/>
          <w:lang w:val="uk-UA"/>
        </w:rPr>
        <w:t>Практичне значення одержаних результатів.</w:t>
      </w:r>
    </w:p>
    <w:p w:rsidR="006B3BF1" w:rsidRPr="00B173C7" w:rsidRDefault="006B3BF1" w:rsidP="006B3BF1">
      <w:pPr>
        <w:ind w:left="600"/>
        <w:jc w:val="both"/>
        <w:rPr>
          <w:bCs/>
          <w:color w:val="000000"/>
          <w:sz w:val="28"/>
          <w:szCs w:val="28"/>
          <w:lang w:val="uk-UA"/>
        </w:rPr>
      </w:pPr>
      <w:r w:rsidRPr="00B173C7">
        <w:rPr>
          <w:bCs/>
          <w:color w:val="000000"/>
          <w:sz w:val="28"/>
          <w:szCs w:val="28"/>
          <w:lang w:val="uk-UA"/>
        </w:rPr>
        <w:t xml:space="preserve">     Розроблено діагностичні критерії урогенітального хламідіозу, мікопла</w:t>
      </w:r>
      <w:r w:rsidRPr="00B173C7">
        <w:rPr>
          <w:bCs/>
          <w:color w:val="000000"/>
          <w:sz w:val="28"/>
          <w:szCs w:val="28"/>
          <w:lang w:val="uk-UA"/>
        </w:rPr>
        <w:t>з</w:t>
      </w:r>
      <w:r w:rsidRPr="00B173C7">
        <w:rPr>
          <w:bCs/>
          <w:color w:val="000000"/>
          <w:sz w:val="28"/>
          <w:szCs w:val="28"/>
          <w:lang w:val="uk-UA"/>
        </w:rPr>
        <w:t>мозу та уреаплазмозу, що дає змогу вчасно попередити розвиток генеративних пор</w:t>
      </w:r>
      <w:r w:rsidRPr="00B173C7">
        <w:rPr>
          <w:bCs/>
          <w:color w:val="000000"/>
          <w:sz w:val="28"/>
          <w:szCs w:val="28"/>
          <w:lang w:val="uk-UA"/>
        </w:rPr>
        <w:t>у</w:t>
      </w:r>
      <w:r w:rsidRPr="00B173C7">
        <w:rPr>
          <w:bCs/>
          <w:color w:val="000000"/>
          <w:sz w:val="28"/>
          <w:szCs w:val="28"/>
          <w:lang w:val="uk-UA"/>
        </w:rPr>
        <w:t>шень.</w:t>
      </w:r>
    </w:p>
    <w:p w:rsidR="006B3BF1" w:rsidRPr="00B173C7" w:rsidRDefault="006B3BF1" w:rsidP="006B3BF1">
      <w:pPr>
        <w:ind w:left="600"/>
        <w:jc w:val="both"/>
        <w:rPr>
          <w:bCs/>
          <w:color w:val="000000"/>
          <w:sz w:val="28"/>
          <w:szCs w:val="28"/>
          <w:lang w:val="uk-UA"/>
        </w:rPr>
      </w:pPr>
      <w:r w:rsidRPr="00B173C7">
        <w:rPr>
          <w:bCs/>
          <w:color w:val="000000"/>
          <w:sz w:val="28"/>
          <w:szCs w:val="28"/>
          <w:lang w:val="uk-UA"/>
        </w:rPr>
        <w:t xml:space="preserve">     Застосування розробленої схеми лікування неплідності підвищило ефе</w:t>
      </w:r>
      <w:r w:rsidRPr="00B173C7">
        <w:rPr>
          <w:bCs/>
          <w:color w:val="000000"/>
          <w:sz w:val="28"/>
          <w:szCs w:val="28"/>
          <w:lang w:val="uk-UA"/>
        </w:rPr>
        <w:t>к</w:t>
      </w:r>
      <w:r w:rsidRPr="00B173C7">
        <w:rPr>
          <w:bCs/>
          <w:color w:val="000000"/>
          <w:sz w:val="28"/>
          <w:szCs w:val="28"/>
          <w:lang w:val="uk-UA"/>
        </w:rPr>
        <w:t xml:space="preserve">тивність лікування та поліпшило показники фертильності неплідних чоловіків. </w:t>
      </w:r>
    </w:p>
    <w:p w:rsidR="006B3BF1" w:rsidRPr="00B173C7" w:rsidRDefault="006B3BF1" w:rsidP="006B3BF1">
      <w:pPr>
        <w:tabs>
          <w:tab w:val="num" w:pos="0"/>
        </w:tabs>
        <w:ind w:left="567" w:firstLine="567"/>
        <w:jc w:val="both"/>
        <w:rPr>
          <w:sz w:val="28"/>
          <w:szCs w:val="28"/>
          <w:lang w:val="uk-UA"/>
        </w:rPr>
      </w:pPr>
      <w:r w:rsidRPr="00B173C7">
        <w:rPr>
          <w:b/>
          <w:bCs/>
          <w:sz w:val="28"/>
          <w:szCs w:val="28"/>
          <w:lang w:val="uk-UA"/>
        </w:rPr>
        <w:t xml:space="preserve">Особистий внесок здобувача. </w:t>
      </w:r>
      <w:r w:rsidRPr="00B173C7">
        <w:rPr>
          <w:sz w:val="28"/>
          <w:szCs w:val="28"/>
          <w:lang w:val="uk-UA"/>
        </w:rPr>
        <w:t>Дисертація є науковою роботою здобув</w:t>
      </w:r>
      <w:r w:rsidRPr="00B173C7">
        <w:rPr>
          <w:sz w:val="28"/>
          <w:szCs w:val="28"/>
          <w:lang w:val="uk-UA"/>
        </w:rPr>
        <w:t>а</w:t>
      </w:r>
      <w:r w:rsidRPr="00B173C7">
        <w:rPr>
          <w:sz w:val="28"/>
          <w:szCs w:val="28"/>
          <w:lang w:val="uk-UA"/>
        </w:rPr>
        <w:t>ча. Здобувач самостійно провів пошук і аналіз літературних джерел, набір матері</w:t>
      </w:r>
      <w:r w:rsidRPr="00B173C7">
        <w:rPr>
          <w:sz w:val="28"/>
          <w:szCs w:val="28"/>
          <w:lang w:val="uk-UA"/>
        </w:rPr>
        <w:t>а</w:t>
      </w:r>
      <w:r w:rsidRPr="00B173C7">
        <w:rPr>
          <w:sz w:val="28"/>
          <w:szCs w:val="28"/>
          <w:lang w:val="uk-UA"/>
        </w:rPr>
        <w:t>лу дослідження, статистичну обробку даних. В процесі дослідження дисертант с</w:t>
      </w:r>
      <w:r w:rsidRPr="00B173C7">
        <w:rPr>
          <w:sz w:val="28"/>
          <w:szCs w:val="28"/>
          <w:lang w:val="uk-UA"/>
        </w:rPr>
        <w:t>а</w:t>
      </w:r>
      <w:r w:rsidRPr="00B173C7">
        <w:rPr>
          <w:sz w:val="28"/>
          <w:szCs w:val="28"/>
          <w:lang w:val="uk-UA"/>
        </w:rPr>
        <w:t>мостійно проводив клінічне обстеження пацієнтів з чоловічою безплідністю та призначення відповідного лікування. Інтерпретація отриманих результатів, фо</w:t>
      </w:r>
      <w:r w:rsidRPr="00B173C7">
        <w:rPr>
          <w:sz w:val="28"/>
          <w:szCs w:val="28"/>
          <w:lang w:val="uk-UA"/>
        </w:rPr>
        <w:t>р</w:t>
      </w:r>
      <w:r w:rsidRPr="00B173C7">
        <w:rPr>
          <w:sz w:val="28"/>
          <w:szCs w:val="28"/>
          <w:lang w:val="uk-UA"/>
        </w:rPr>
        <w:t>мулювання наукових положень та висновків здійснювалась разом з науковим керівником.</w:t>
      </w:r>
    </w:p>
    <w:p w:rsidR="006B3BF1" w:rsidRPr="00B173C7" w:rsidRDefault="006B3BF1" w:rsidP="006B3BF1">
      <w:pPr>
        <w:ind w:left="567" w:firstLine="567"/>
        <w:jc w:val="both"/>
        <w:rPr>
          <w:sz w:val="28"/>
          <w:szCs w:val="28"/>
          <w:lang w:val="uk-UA"/>
        </w:rPr>
      </w:pPr>
      <w:r w:rsidRPr="00B173C7">
        <w:rPr>
          <w:sz w:val="28"/>
          <w:szCs w:val="28"/>
          <w:lang w:val="uk-UA"/>
        </w:rPr>
        <w:t>У публікаціях, які виконані у співавторстві, основні ідеї та матеріали нал</w:t>
      </w:r>
      <w:r w:rsidRPr="00B173C7">
        <w:rPr>
          <w:sz w:val="28"/>
          <w:szCs w:val="28"/>
          <w:lang w:val="uk-UA"/>
        </w:rPr>
        <w:t>е</w:t>
      </w:r>
      <w:r w:rsidRPr="00B173C7">
        <w:rPr>
          <w:sz w:val="28"/>
          <w:szCs w:val="28"/>
          <w:lang w:val="uk-UA"/>
        </w:rPr>
        <w:t>жать дисертанту.</w:t>
      </w:r>
    </w:p>
    <w:p w:rsidR="006B3BF1" w:rsidRPr="00B173C7" w:rsidRDefault="006B3BF1" w:rsidP="006B3BF1">
      <w:pPr>
        <w:ind w:left="567" w:firstLine="567"/>
        <w:jc w:val="both"/>
        <w:rPr>
          <w:sz w:val="28"/>
          <w:szCs w:val="28"/>
          <w:lang w:val="uk-UA"/>
        </w:rPr>
      </w:pPr>
      <w:r w:rsidRPr="00B173C7">
        <w:rPr>
          <w:b/>
          <w:bCs/>
          <w:sz w:val="28"/>
          <w:szCs w:val="28"/>
          <w:lang w:val="uk-UA"/>
        </w:rPr>
        <w:t xml:space="preserve">Апробація результатів дисертації. </w:t>
      </w:r>
      <w:r w:rsidRPr="00B173C7">
        <w:rPr>
          <w:sz w:val="28"/>
          <w:szCs w:val="28"/>
          <w:lang w:val="uk-UA"/>
        </w:rPr>
        <w:t>Основні положення дисертаційної р</w:t>
      </w:r>
      <w:r w:rsidRPr="00B173C7">
        <w:rPr>
          <w:sz w:val="28"/>
          <w:szCs w:val="28"/>
          <w:lang w:val="uk-UA"/>
        </w:rPr>
        <w:t>о</w:t>
      </w:r>
      <w:r w:rsidRPr="00B173C7">
        <w:rPr>
          <w:sz w:val="28"/>
          <w:szCs w:val="28"/>
          <w:lang w:val="uk-UA"/>
        </w:rPr>
        <w:t>боти доповідалися та обговорювалися на наступних конференціях:</w:t>
      </w:r>
      <w:r w:rsidRPr="00B173C7">
        <w:rPr>
          <w:b/>
          <w:bCs/>
          <w:sz w:val="28"/>
          <w:szCs w:val="28"/>
          <w:lang w:val="uk-UA"/>
        </w:rPr>
        <w:t xml:space="preserve"> </w:t>
      </w:r>
      <w:r w:rsidRPr="00B173C7">
        <w:rPr>
          <w:bCs/>
          <w:sz w:val="28"/>
          <w:szCs w:val="28"/>
          <w:lang w:val="uk-UA"/>
        </w:rPr>
        <w:t>2</w:t>
      </w:r>
      <w:r w:rsidRPr="00B173C7">
        <w:rPr>
          <w:sz w:val="28"/>
          <w:szCs w:val="28"/>
          <w:lang w:val="uk-UA"/>
        </w:rPr>
        <w:t xml:space="preserve"> з’їзді секс</w:t>
      </w:r>
      <w:r w:rsidRPr="00B173C7">
        <w:rPr>
          <w:sz w:val="28"/>
          <w:szCs w:val="28"/>
          <w:lang w:val="uk-UA"/>
        </w:rPr>
        <w:t>о</w:t>
      </w:r>
      <w:r w:rsidRPr="00B173C7">
        <w:rPr>
          <w:sz w:val="28"/>
          <w:szCs w:val="28"/>
          <w:lang w:val="uk-UA"/>
        </w:rPr>
        <w:t>логів та андрологів України (Київ, 2009);</w:t>
      </w:r>
      <w:r w:rsidRPr="00B173C7">
        <w:rPr>
          <w:b/>
          <w:bCs/>
          <w:sz w:val="28"/>
          <w:szCs w:val="28"/>
          <w:lang w:val="uk-UA"/>
        </w:rPr>
        <w:t xml:space="preserve"> </w:t>
      </w:r>
      <w:r w:rsidRPr="00B173C7">
        <w:rPr>
          <w:sz w:val="28"/>
          <w:szCs w:val="28"/>
          <w:lang w:val="uk-UA"/>
        </w:rPr>
        <w:t>науково-практичній конференції „А</w:t>
      </w:r>
      <w:r w:rsidRPr="00B173C7">
        <w:rPr>
          <w:sz w:val="28"/>
          <w:szCs w:val="28"/>
          <w:lang w:val="uk-UA"/>
        </w:rPr>
        <w:t>к</w:t>
      </w:r>
      <w:r w:rsidRPr="00B173C7">
        <w:rPr>
          <w:sz w:val="28"/>
          <w:szCs w:val="28"/>
          <w:lang w:val="uk-UA"/>
        </w:rPr>
        <w:t>туальні питання сексології та андрології” (Київ, 2008);</w:t>
      </w:r>
      <w:r w:rsidRPr="00B173C7">
        <w:rPr>
          <w:b/>
          <w:bCs/>
          <w:sz w:val="28"/>
          <w:szCs w:val="28"/>
          <w:lang w:val="uk-UA"/>
        </w:rPr>
        <w:t xml:space="preserve"> </w:t>
      </w:r>
      <w:r w:rsidRPr="00B173C7">
        <w:rPr>
          <w:sz w:val="28"/>
          <w:szCs w:val="28"/>
          <w:lang w:val="uk-UA"/>
        </w:rPr>
        <w:t>науково-практична ко</w:t>
      </w:r>
      <w:r w:rsidRPr="00B173C7">
        <w:rPr>
          <w:sz w:val="28"/>
          <w:szCs w:val="28"/>
          <w:lang w:val="uk-UA"/>
        </w:rPr>
        <w:t>н</w:t>
      </w:r>
      <w:r w:rsidRPr="00B173C7">
        <w:rPr>
          <w:sz w:val="28"/>
          <w:szCs w:val="28"/>
          <w:lang w:val="uk-UA"/>
        </w:rPr>
        <w:t>фере</w:t>
      </w:r>
      <w:r w:rsidRPr="00B173C7">
        <w:rPr>
          <w:sz w:val="28"/>
          <w:szCs w:val="28"/>
          <w:lang w:val="uk-UA"/>
        </w:rPr>
        <w:t>н</w:t>
      </w:r>
      <w:r w:rsidRPr="00B173C7">
        <w:rPr>
          <w:sz w:val="28"/>
          <w:szCs w:val="28"/>
          <w:lang w:val="uk-UA"/>
        </w:rPr>
        <w:t>ція „Вікові аспекти сексології та андрології” (Київ, 2006);</w:t>
      </w:r>
      <w:r w:rsidRPr="00B173C7">
        <w:rPr>
          <w:b/>
          <w:bCs/>
          <w:sz w:val="28"/>
          <w:szCs w:val="28"/>
          <w:lang w:val="uk-UA"/>
        </w:rPr>
        <w:t xml:space="preserve"> </w:t>
      </w:r>
      <w:r w:rsidRPr="00B173C7">
        <w:rPr>
          <w:sz w:val="28"/>
          <w:szCs w:val="28"/>
          <w:lang w:val="uk-UA"/>
        </w:rPr>
        <w:t>науково-практичній конференції „Безпліддя подружньої пари” (Київ, 2007); засіда</w:t>
      </w:r>
      <w:r w:rsidRPr="00B173C7">
        <w:rPr>
          <w:sz w:val="28"/>
          <w:szCs w:val="28"/>
          <w:lang w:val="uk-UA"/>
        </w:rPr>
        <w:t>н</w:t>
      </w:r>
      <w:r w:rsidRPr="00B173C7">
        <w:rPr>
          <w:sz w:val="28"/>
          <w:szCs w:val="28"/>
          <w:lang w:val="uk-UA"/>
        </w:rPr>
        <w:t>ні відділу сексопатології та андрології ДУ „Інститут урології АМН України” (Київ, 2007,2009); наук</w:t>
      </w:r>
      <w:r w:rsidRPr="00B173C7">
        <w:rPr>
          <w:sz w:val="28"/>
          <w:szCs w:val="28"/>
          <w:lang w:val="uk-UA"/>
        </w:rPr>
        <w:t>о</w:t>
      </w:r>
      <w:r w:rsidRPr="00B173C7">
        <w:rPr>
          <w:sz w:val="28"/>
          <w:szCs w:val="28"/>
          <w:lang w:val="uk-UA"/>
        </w:rPr>
        <w:t>во-практичній конференції молодих вчених з міжнародною участю „Вчені майбу</w:t>
      </w:r>
      <w:r w:rsidRPr="00B173C7">
        <w:rPr>
          <w:sz w:val="28"/>
          <w:szCs w:val="28"/>
          <w:lang w:val="uk-UA"/>
        </w:rPr>
        <w:t>т</w:t>
      </w:r>
      <w:r w:rsidRPr="00B173C7">
        <w:rPr>
          <w:sz w:val="28"/>
          <w:szCs w:val="28"/>
          <w:lang w:val="uk-UA"/>
        </w:rPr>
        <w:t>нього” (Одеса, 2007).</w:t>
      </w:r>
    </w:p>
    <w:p w:rsidR="006B3BF1" w:rsidRPr="00B173C7" w:rsidRDefault="006B3BF1" w:rsidP="006B3BF1">
      <w:pPr>
        <w:ind w:left="567" w:firstLine="567"/>
        <w:jc w:val="both"/>
        <w:rPr>
          <w:bCs/>
          <w:sz w:val="28"/>
          <w:szCs w:val="28"/>
          <w:lang w:val="uk-UA"/>
        </w:rPr>
      </w:pPr>
      <w:r w:rsidRPr="00B173C7">
        <w:rPr>
          <w:bCs/>
          <w:sz w:val="28"/>
          <w:szCs w:val="28"/>
          <w:lang w:val="uk-UA"/>
        </w:rPr>
        <w:lastRenderedPageBreak/>
        <w:t>Дисертаційна робота апробована на спільному засіданні співробітників ДУ «Інститут урології АМН України» (</w:t>
      </w:r>
      <w:r w:rsidRPr="00B173C7">
        <w:rPr>
          <w:sz w:val="28"/>
          <w:szCs w:val="28"/>
          <w:lang w:val="uk-UA"/>
        </w:rPr>
        <w:t>Київ,</w:t>
      </w:r>
      <w:r w:rsidRPr="00B173C7">
        <w:rPr>
          <w:bCs/>
          <w:sz w:val="28"/>
          <w:szCs w:val="28"/>
          <w:lang w:val="uk-UA"/>
        </w:rPr>
        <w:t>2009).</w:t>
      </w:r>
    </w:p>
    <w:p w:rsidR="006B3BF1" w:rsidRPr="00B173C7" w:rsidRDefault="006B3BF1" w:rsidP="006B3BF1">
      <w:pPr>
        <w:ind w:left="567" w:firstLine="567"/>
        <w:jc w:val="both"/>
        <w:rPr>
          <w:sz w:val="28"/>
          <w:szCs w:val="28"/>
          <w:lang w:val="uk-UA"/>
        </w:rPr>
      </w:pPr>
      <w:r w:rsidRPr="00B173C7">
        <w:rPr>
          <w:b/>
          <w:bCs/>
          <w:sz w:val="28"/>
          <w:szCs w:val="28"/>
          <w:lang w:val="uk-UA"/>
        </w:rPr>
        <w:t xml:space="preserve">Публікації. </w:t>
      </w:r>
      <w:r w:rsidRPr="00B173C7">
        <w:rPr>
          <w:sz w:val="28"/>
          <w:szCs w:val="28"/>
          <w:lang w:val="uk-UA"/>
        </w:rPr>
        <w:t>Основні положення дисертаційної роботи повністю викладені в 6 наукових працях (в тому числі без співавторів – 1), із них 5 статей у фахових журналах, які рекомендовано ВАК України, 1 тези у збірнику наукових праць.</w:t>
      </w:r>
    </w:p>
    <w:p w:rsidR="006B3BF1" w:rsidRPr="00B173C7" w:rsidRDefault="006B3BF1" w:rsidP="006B3BF1">
      <w:pPr>
        <w:ind w:left="567" w:firstLine="567"/>
        <w:jc w:val="both"/>
        <w:rPr>
          <w:sz w:val="28"/>
          <w:szCs w:val="28"/>
          <w:lang w:val="uk-UA"/>
        </w:rPr>
      </w:pPr>
      <w:r w:rsidRPr="00B173C7">
        <w:rPr>
          <w:b/>
          <w:bCs/>
          <w:sz w:val="28"/>
          <w:szCs w:val="28"/>
          <w:lang w:val="uk-UA"/>
        </w:rPr>
        <w:t xml:space="preserve">Обсяг та структура дисертації. </w:t>
      </w:r>
      <w:r w:rsidRPr="00B173C7">
        <w:rPr>
          <w:sz w:val="28"/>
          <w:szCs w:val="28"/>
          <w:lang w:val="uk-UA"/>
        </w:rPr>
        <w:t>Дисертаційна робота викладена українс</w:t>
      </w:r>
      <w:r w:rsidRPr="00B173C7">
        <w:rPr>
          <w:sz w:val="28"/>
          <w:szCs w:val="28"/>
          <w:lang w:val="uk-UA"/>
        </w:rPr>
        <w:t>ь</w:t>
      </w:r>
      <w:r w:rsidRPr="00B173C7">
        <w:rPr>
          <w:sz w:val="28"/>
          <w:szCs w:val="28"/>
          <w:lang w:val="uk-UA"/>
        </w:rPr>
        <w:t>кою мовою і складається зі вступу, огляду літератури, матеріалів та методів, р</w:t>
      </w:r>
      <w:r w:rsidRPr="00B173C7">
        <w:rPr>
          <w:sz w:val="28"/>
          <w:szCs w:val="28"/>
          <w:lang w:val="uk-UA"/>
        </w:rPr>
        <w:t>е</w:t>
      </w:r>
      <w:r w:rsidRPr="00B173C7">
        <w:rPr>
          <w:sz w:val="28"/>
          <w:szCs w:val="28"/>
          <w:lang w:val="uk-UA"/>
        </w:rPr>
        <w:t>зультатів власних досліджень (5 підрозділів), обговорення отриманих результ</w:t>
      </w:r>
      <w:r w:rsidRPr="00B173C7">
        <w:rPr>
          <w:sz w:val="28"/>
          <w:szCs w:val="28"/>
          <w:lang w:val="uk-UA"/>
        </w:rPr>
        <w:t>а</w:t>
      </w:r>
      <w:r w:rsidRPr="00B173C7">
        <w:rPr>
          <w:sz w:val="28"/>
          <w:szCs w:val="28"/>
          <w:lang w:val="uk-UA"/>
        </w:rPr>
        <w:t>тів, висновків, практичних рекомендацій, списку використаних джерел (загал</w:t>
      </w:r>
      <w:r w:rsidRPr="00B173C7">
        <w:rPr>
          <w:sz w:val="28"/>
          <w:szCs w:val="28"/>
          <w:lang w:val="uk-UA"/>
        </w:rPr>
        <w:t>ь</w:t>
      </w:r>
      <w:r w:rsidRPr="00B173C7">
        <w:rPr>
          <w:sz w:val="28"/>
          <w:szCs w:val="28"/>
          <w:lang w:val="uk-UA"/>
        </w:rPr>
        <w:t>на кількість - 124, з яких 83 вітчизняних та 41 зако</w:t>
      </w:r>
      <w:r w:rsidRPr="00B173C7">
        <w:rPr>
          <w:sz w:val="28"/>
          <w:szCs w:val="28"/>
          <w:lang w:val="uk-UA"/>
        </w:rPr>
        <w:t>р</w:t>
      </w:r>
      <w:r w:rsidRPr="00B173C7">
        <w:rPr>
          <w:sz w:val="28"/>
          <w:szCs w:val="28"/>
          <w:lang w:val="uk-UA"/>
        </w:rPr>
        <w:t>донних).</w:t>
      </w:r>
    </w:p>
    <w:p w:rsidR="006B3BF1" w:rsidRPr="00B173C7" w:rsidRDefault="006B3BF1" w:rsidP="006B3BF1">
      <w:pPr>
        <w:ind w:left="567" w:firstLine="567"/>
        <w:jc w:val="both"/>
        <w:rPr>
          <w:sz w:val="28"/>
          <w:szCs w:val="28"/>
          <w:lang w:val="uk-UA"/>
        </w:rPr>
      </w:pPr>
      <w:r w:rsidRPr="00B173C7">
        <w:rPr>
          <w:sz w:val="28"/>
          <w:szCs w:val="28"/>
          <w:lang w:val="uk-UA"/>
        </w:rPr>
        <w:t>Матеріал надруковано на 150 сторінках машинописного тексту. Робота іл</w:t>
      </w:r>
      <w:r w:rsidRPr="00B173C7">
        <w:rPr>
          <w:sz w:val="28"/>
          <w:szCs w:val="28"/>
          <w:lang w:val="uk-UA"/>
        </w:rPr>
        <w:t>ю</w:t>
      </w:r>
      <w:r w:rsidRPr="00B173C7">
        <w:rPr>
          <w:sz w:val="28"/>
          <w:szCs w:val="28"/>
          <w:lang w:val="uk-UA"/>
        </w:rPr>
        <w:t>стрована 95 таблицями, 24 діаграмами.</w:t>
      </w:r>
    </w:p>
    <w:p w:rsidR="006B3BF1" w:rsidRPr="00B173C7" w:rsidRDefault="006B3BF1" w:rsidP="006B3BF1">
      <w:pPr>
        <w:widowControl w:val="0"/>
        <w:spacing w:before="240" w:line="360" w:lineRule="auto"/>
        <w:ind w:left="567" w:firstLine="567"/>
        <w:jc w:val="center"/>
        <w:rPr>
          <w:b/>
          <w:spacing w:val="-2"/>
          <w:kern w:val="28"/>
          <w:sz w:val="28"/>
          <w:szCs w:val="28"/>
          <w:lang w:val="uk-UA"/>
        </w:rPr>
      </w:pPr>
      <w:r w:rsidRPr="00B173C7">
        <w:rPr>
          <w:b/>
          <w:spacing w:val="-2"/>
          <w:kern w:val="28"/>
          <w:sz w:val="28"/>
          <w:szCs w:val="28"/>
          <w:lang w:val="uk-UA"/>
        </w:rPr>
        <w:t>ОСНОВНИЙ ЗМІСТ РОБОТИ</w:t>
      </w:r>
    </w:p>
    <w:p w:rsidR="006B3BF1" w:rsidRPr="00B173C7" w:rsidRDefault="006B3BF1" w:rsidP="006B3BF1">
      <w:pPr>
        <w:widowControl w:val="0"/>
        <w:ind w:left="567" w:firstLine="567"/>
        <w:jc w:val="both"/>
        <w:rPr>
          <w:bCs/>
          <w:sz w:val="28"/>
          <w:lang w:val="uk-UA"/>
        </w:rPr>
      </w:pPr>
      <w:r w:rsidRPr="00B173C7">
        <w:rPr>
          <w:b/>
          <w:spacing w:val="-2"/>
          <w:kern w:val="28"/>
          <w:sz w:val="28"/>
          <w:szCs w:val="28"/>
          <w:lang w:val="uk-UA"/>
        </w:rPr>
        <w:t>Матеріали та методи дослідження</w:t>
      </w:r>
      <w:r w:rsidRPr="00B173C7">
        <w:rPr>
          <w:spacing w:val="-2"/>
          <w:kern w:val="28"/>
          <w:sz w:val="28"/>
          <w:szCs w:val="28"/>
          <w:lang w:val="uk-UA"/>
        </w:rPr>
        <w:t xml:space="preserve">. </w:t>
      </w:r>
      <w:r w:rsidRPr="00B173C7">
        <w:rPr>
          <w:sz w:val="28"/>
          <w:szCs w:val="28"/>
          <w:lang w:val="uk-UA"/>
        </w:rPr>
        <w:t xml:space="preserve">В </w:t>
      </w:r>
      <w:r w:rsidRPr="00B173C7">
        <w:rPr>
          <w:spacing w:val="-2"/>
          <w:kern w:val="28"/>
          <w:sz w:val="28"/>
          <w:szCs w:val="28"/>
          <w:lang w:val="uk-UA"/>
        </w:rPr>
        <w:t xml:space="preserve">основу роботи </w:t>
      </w:r>
      <w:r w:rsidRPr="00B173C7">
        <w:rPr>
          <w:sz w:val="28"/>
          <w:szCs w:val="28"/>
          <w:lang w:val="uk-UA"/>
        </w:rPr>
        <w:t xml:space="preserve">були </w:t>
      </w:r>
      <w:r w:rsidRPr="00B173C7">
        <w:rPr>
          <w:spacing w:val="-2"/>
          <w:kern w:val="28"/>
          <w:sz w:val="28"/>
          <w:szCs w:val="28"/>
          <w:lang w:val="uk-UA"/>
        </w:rPr>
        <w:t>покладені резул</w:t>
      </w:r>
      <w:r w:rsidRPr="00B173C7">
        <w:rPr>
          <w:spacing w:val="-2"/>
          <w:kern w:val="28"/>
          <w:sz w:val="28"/>
          <w:szCs w:val="28"/>
          <w:lang w:val="uk-UA"/>
        </w:rPr>
        <w:t>ь</w:t>
      </w:r>
      <w:r w:rsidRPr="00B173C7">
        <w:rPr>
          <w:spacing w:val="-2"/>
          <w:kern w:val="28"/>
          <w:sz w:val="28"/>
          <w:szCs w:val="28"/>
          <w:lang w:val="uk-UA"/>
        </w:rPr>
        <w:t>тати клінічного обстеження та лікування</w:t>
      </w:r>
      <w:r w:rsidRPr="00B173C7">
        <w:rPr>
          <w:sz w:val="28"/>
          <w:szCs w:val="28"/>
          <w:lang w:val="uk-UA"/>
        </w:rPr>
        <w:t xml:space="preserve"> 233 пацієнтів з ексреторно-токсичним безпліддям, обумовленого запальними захворюваннями статевих органів, в тому числі з хламідіозом, мікоплазмозом, уреаплазмозом,</w:t>
      </w:r>
      <w:r w:rsidRPr="00B173C7">
        <w:rPr>
          <w:spacing w:val="-2"/>
          <w:kern w:val="28"/>
          <w:sz w:val="28"/>
          <w:szCs w:val="28"/>
          <w:lang w:val="uk-UA"/>
        </w:rPr>
        <w:t xml:space="preserve"> а також мікст-інфекцію ч</w:t>
      </w:r>
      <w:r w:rsidRPr="00B173C7">
        <w:rPr>
          <w:spacing w:val="-2"/>
          <w:kern w:val="28"/>
          <w:sz w:val="28"/>
          <w:szCs w:val="28"/>
          <w:lang w:val="uk-UA"/>
        </w:rPr>
        <w:t>о</w:t>
      </w:r>
      <w:r w:rsidRPr="00B173C7">
        <w:rPr>
          <w:spacing w:val="-2"/>
          <w:kern w:val="28"/>
          <w:sz w:val="28"/>
          <w:szCs w:val="28"/>
          <w:lang w:val="uk-UA"/>
        </w:rPr>
        <w:t>ловічих статевих органів у пацієнтів</w:t>
      </w:r>
      <w:r w:rsidRPr="00B173C7">
        <w:rPr>
          <w:bCs/>
          <w:sz w:val="28"/>
          <w:lang w:val="uk-UA"/>
        </w:rPr>
        <w:t>, які лікувалися в медичному центрі «Гарм</w:t>
      </w:r>
      <w:r w:rsidRPr="00B173C7">
        <w:rPr>
          <w:bCs/>
          <w:sz w:val="28"/>
          <w:lang w:val="uk-UA"/>
        </w:rPr>
        <w:t>о</w:t>
      </w:r>
      <w:r w:rsidRPr="00B173C7">
        <w:rPr>
          <w:bCs/>
          <w:sz w:val="28"/>
          <w:lang w:val="uk-UA"/>
        </w:rPr>
        <w:t>нія», м. Мукачево Закарпатської обл</w:t>
      </w:r>
      <w:r w:rsidRPr="00B173C7">
        <w:rPr>
          <w:bCs/>
          <w:sz w:val="28"/>
          <w:lang w:val="uk-UA"/>
        </w:rPr>
        <w:t>а</w:t>
      </w:r>
      <w:r w:rsidRPr="00B173C7">
        <w:rPr>
          <w:bCs/>
          <w:sz w:val="28"/>
          <w:lang w:val="uk-UA"/>
        </w:rPr>
        <w:t>сті.</w:t>
      </w:r>
    </w:p>
    <w:p w:rsidR="006B3BF1" w:rsidRPr="00B173C7" w:rsidRDefault="006B3BF1" w:rsidP="006B3BF1">
      <w:pPr>
        <w:widowControl w:val="0"/>
        <w:tabs>
          <w:tab w:val="num" w:pos="1080"/>
        </w:tabs>
        <w:ind w:left="567" w:firstLine="567"/>
        <w:jc w:val="both"/>
        <w:rPr>
          <w:sz w:val="28"/>
          <w:szCs w:val="28"/>
          <w:lang w:val="uk-UA"/>
        </w:rPr>
      </w:pPr>
      <w:r w:rsidRPr="00B173C7">
        <w:rPr>
          <w:sz w:val="28"/>
          <w:szCs w:val="28"/>
          <w:lang w:val="uk-UA"/>
        </w:rPr>
        <w:t>Критерії включення в дослідження: чоловіки віком 18-45 років; безпліддя в сім’ї на протязі 12 місяців статевого життя без контрацептивів; адекватність п</w:t>
      </w:r>
      <w:r w:rsidRPr="00B173C7">
        <w:rPr>
          <w:sz w:val="28"/>
          <w:szCs w:val="28"/>
          <w:lang w:val="uk-UA"/>
        </w:rPr>
        <w:t>а</w:t>
      </w:r>
      <w:r w:rsidRPr="00B173C7">
        <w:rPr>
          <w:sz w:val="28"/>
          <w:szCs w:val="28"/>
          <w:lang w:val="uk-UA"/>
        </w:rPr>
        <w:t xml:space="preserve">цієнтів; відсутність психічної патології; наявність письмової згоди хворого. </w:t>
      </w:r>
    </w:p>
    <w:p w:rsidR="006B3BF1" w:rsidRPr="00B173C7" w:rsidRDefault="006B3BF1" w:rsidP="006B3BF1">
      <w:pPr>
        <w:widowControl w:val="0"/>
        <w:tabs>
          <w:tab w:val="num" w:pos="1080"/>
        </w:tabs>
        <w:ind w:left="567" w:firstLine="567"/>
        <w:jc w:val="both"/>
        <w:rPr>
          <w:sz w:val="28"/>
          <w:szCs w:val="28"/>
          <w:lang w:val="uk-UA"/>
        </w:rPr>
      </w:pPr>
      <w:r w:rsidRPr="00B173C7">
        <w:rPr>
          <w:sz w:val="28"/>
          <w:szCs w:val="28"/>
          <w:lang w:val="uk-UA"/>
        </w:rPr>
        <w:t>Критерії невключення /виключення випробовуваних: декомпенсовані хр</w:t>
      </w:r>
      <w:r w:rsidRPr="00B173C7">
        <w:rPr>
          <w:sz w:val="28"/>
          <w:szCs w:val="28"/>
          <w:lang w:val="uk-UA"/>
        </w:rPr>
        <w:t>о</w:t>
      </w:r>
      <w:r w:rsidRPr="00B173C7">
        <w:rPr>
          <w:sz w:val="28"/>
          <w:szCs w:val="28"/>
          <w:lang w:val="uk-UA"/>
        </w:rPr>
        <w:t>нічні захворювання; гострі захворювання важкого ступеню; неможливість ві</w:t>
      </w:r>
      <w:r w:rsidRPr="00B173C7">
        <w:rPr>
          <w:sz w:val="28"/>
          <w:szCs w:val="28"/>
          <w:lang w:val="uk-UA"/>
        </w:rPr>
        <w:t>д</w:t>
      </w:r>
      <w:r w:rsidRPr="00B173C7">
        <w:rPr>
          <w:sz w:val="28"/>
          <w:szCs w:val="28"/>
          <w:lang w:val="uk-UA"/>
        </w:rPr>
        <w:t>мовитись від прийому лікарських препаратів, призначених поза програмою д</w:t>
      </w:r>
      <w:r w:rsidRPr="00B173C7">
        <w:rPr>
          <w:sz w:val="28"/>
          <w:szCs w:val="28"/>
          <w:lang w:val="uk-UA"/>
        </w:rPr>
        <w:t>а</w:t>
      </w:r>
      <w:r w:rsidRPr="00B173C7">
        <w:rPr>
          <w:sz w:val="28"/>
          <w:szCs w:val="28"/>
          <w:lang w:val="uk-UA"/>
        </w:rPr>
        <w:t>ного дослідже</w:t>
      </w:r>
      <w:r w:rsidRPr="00B173C7">
        <w:rPr>
          <w:sz w:val="28"/>
          <w:szCs w:val="28"/>
          <w:lang w:val="uk-UA"/>
        </w:rPr>
        <w:t>н</w:t>
      </w:r>
      <w:r w:rsidRPr="00B173C7">
        <w:rPr>
          <w:sz w:val="28"/>
          <w:szCs w:val="28"/>
          <w:lang w:val="uk-UA"/>
        </w:rPr>
        <w:t>ня; неспроможність відмовитись від прийому алкоголю; відмова дати інформовану згоду на участь в дослідженні; відмова від участі в досл</w:t>
      </w:r>
      <w:r w:rsidRPr="00B173C7">
        <w:rPr>
          <w:sz w:val="28"/>
          <w:szCs w:val="28"/>
          <w:lang w:val="uk-UA"/>
        </w:rPr>
        <w:t>і</w:t>
      </w:r>
      <w:r w:rsidRPr="00B173C7">
        <w:rPr>
          <w:sz w:val="28"/>
          <w:szCs w:val="28"/>
          <w:lang w:val="uk-UA"/>
        </w:rPr>
        <w:t>дженні на будь якому етапі.</w:t>
      </w:r>
    </w:p>
    <w:p w:rsidR="006B3BF1" w:rsidRPr="00B173C7" w:rsidRDefault="006B3BF1" w:rsidP="006B3BF1">
      <w:pPr>
        <w:widowControl w:val="0"/>
        <w:tabs>
          <w:tab w:val="num" w:pos="1080"/>
        </w:tabs>
        <w:ind w:left="567" w:firstLine="567"/>
        <w:jc w:val="both"/>
        <w:rPr>
          <w:sz w:val="28"/>
          <w:szCs w:val="28"/>
          <w:lang w:val="uk-UA"/>
        </w:rPr>
      </w:pPr>
      <w:r w:rsidRPr="00B173C7">
        <w:rPr>
          <w:sz w:val="28"/>
          <w:szCs w:val="28"/>
          <w:lang w:val="uk-UA"/>
        </w:rPr>
        <w:t>Пацієнтів було розподілено на  п’ять груп за допомогою додаткових крит</w:t>
      </w:r>
      <w:r w:rsidRPr="00B173C7">
        <w:rPr>
          <w:sz w:val="28"/>
          <w:szCs w:val="28"/>
          <w:lang w:val="uk-UA"/>
        </w:rPr>
        <w:t>е</w:t>
      </w:r>
      <w:r w:rsidRPr="00B173C7">
        <w:rPr>
          <w:sz w:val="28"/>
          <w:szCs w:val="28"/>
          <w:lang w:val="uk-UA"/>
        </w:rPr>
        <w:t xml:space="preserve">ріїв. 1 група </w:t>
      </w:r>
      <w:r w:rsidRPr="00B173C7">
        <w:rPr>
          <w:caps/>
          <w:sz w:val="28"/>
          <w:szCs w:val="28"/>
          <w:lang w:val="uk-UA"/>
        </w:rPr>
        <w:t>–</w:t>
      </w:r>
      <w:r w:rsidRPr="00B173C7">
        <w:rPr>
          <w:sz w:val="28"/>
          <w:szCs w:val="28"/>
          <w:lang w:val="uk-UA"/>
        </w:rPr>
        <w:t xml:space="preserve"> хворі з наявністю</w:t>
      </w:r>
      <w:r w:rsidRPr="00B173C7">
        <w:rPr>
          <w:caps/>
          <w:sz w:val="28"/>
          <w:szCs w:val="28"/>
          <w:lang w:val="uk-UA"/>
        </w:rPr>
        <w:t xml:space="preserve"> </w:t>
      </w:r>
      <w:r w:rsidRPr="00B173C7">
        <w:rPr>
          <w:sz w:val="28"/>
          <w:szCs w:val="28"/>
          <w:lang w:val="uk-UA"/>
        </w:rPr>
        <w:t>ЕТБ з наявністю хламідійної інфекції</w:t>
      </w:r>
      <w:r w:rsidRPr="00B173C7">
        <w:rPr>
          <w:caps/>
          <w:sz w:val="28"/>
          <w:szCs w:val="28"/>
          <w:lang w:val="uk-UA"/>
        </w:rPr>
        <w:t xml:space="preserve"> </w:t>
      </w:r>
      <w:r w:rsidRPr="00B173C7">
        <w:rPr>
          <w:caps/>
          <w:sz w:val="28"/>
          <w:szCs w:val="28"/>
          <w:lang w:val="uk-UA"/>
        </w:rPr>
        <w:lastRenderedPageBreak/>
        <w:t xml:space="preserve">-42 </w:t>
      </w:r>
      <w:r w:rsidRPr="00B173C7">
        <w:rPr>
          <w:sz w:val="28"/>
          <w:szCs w:val="28"/>
          <w:lang w:val="uk-UA"/>
        </w:rPr>
        <w:t>хв</w:t>
      </w:r>
      <w:r w:rsidRPr="00B173C7">
        <w:rPr>
          <w:sz w:val="28"/>
          <w:szCs w:val="28"/>
          <w:lang w:val="uk-UA"/>
        </w:rPr>
        <w:t>о</w:t>
      </w:r>
      <w:r w:rsidRPr="00B173C7">
        <w:rPr>
          <w:sz w:val="28"/>
          <w:szCs w:val="28"/>
          <w:lang w:val="uk-UA"/>
        </w:rPr>
        <w:t xml:space="preserve">рих; </w:t>
      </w:r>
      <w:r w:rsidRPr="00B173C7">
        <w:rPr>
          <w:caps/>
          <w:sz w:val="28"/>
          <w:szCs w:val="28"/>
          <w:lang w:val="uk-UA"/>
        </w:rPr>
        <w:t>2</w:t>
      </w:r>
      <w:r w:rsidRPr="00B173C7">
        <w:rPr>
          <w:sz w:val="28"/>
          <w:szCs w:val="28"/>
          <w:lang w:val="uk-UA"/>
        </w:rPr>
        <w:t xml:space="preserve"> група </w:t>
      </w:r>
      <w:r w:rsidRPr="00B173C7">
        <w:rPr>
          <w:caps/>
          <w:sz w:val="28"/>
          <w:szCs w:val="28"/>
          <w:lang w:val="uk-UA"/>
        </w:rPr>
        <w:t>–</w:t>
      </w:r>
      <w:r w:rsidRPr="00B173C7">
        <w:rPr>
          <w:sz w:val="28"/>
          <w:szCs w:val="28"/>
          <w:lang w:val="uk-UA"/>
        </w:rPr>
        <w:t xml:space="preserve"> хворі з наявністю</w:t>
      </w:r>
      <w:r w:rsidRPr="00B173C7">
        <w:rPr>
          <w:caps/>
          <w:sz w:val="28"/>
          <w:szCs w:val="28"/>
          <w:lang w:val="uk-UA"/>
        </w:rPr>
        <w:t xml:space="preserve"> </w:t>
      </w:r>
      <w:r w:rsidRPr="00B173C7">
        <w:rPr>
          <w:sz w:val="28"/>
          <w:szCs w:val="28"/>
          <w:lang w:val="uk-UA"/>
        </w:rPr>
        <w:t>ЕТБ з наявністю уреаплазменної інфекції - 45 хворих; 3 група – хворі з наявністю</w:t>
      </w:r>
      <w:r w:rsidRPr="00B173C7">
        <w:rPr>
          <w:caps/>
          <w:sz w:val="28"/>
          <w:szCs w:val="28"/>
          <w:lang w:val="uk-UA"/>
        </w:rPr>
        <w:t xml:space="preserve"> </w:t>
      </w:r>
      <w:r w:rsidRPr="00B173C7">
        <w:rPr>
          <w:sz w:val="28"/>
          <w:szCs w:val="28"/>
          <w:lang w:val="uk-UA"/>
        </w:rPr>
        <w:t>ЕТБ з наявністю мікоплазменної інфекції</w:t>
      </w:r>
      <w:r w:rsidRPr="00B173C7">
        <w:rPr>
          <w:caps/>
          <w:sz w:val="28"/>
          <w:szCs w:val="28"/>
          <w:lang w:val="uk-UA"/>
        </w:rPr>
        <w:t xml:space="preserve"> – </w:t>
      </w:r>
      <w:r w:rsidRPr="00B173C7">
        <w:rPr>
          <w:sz w:val="28"/>
          <w:szCs w:val="28"/>
          <w:lang w:val="uk-UA"/>
        </w:rPr>
        <w:t>46 хворих; 4 група – хворі з наявністю</w:t>
      </w:r>
      <w:r w:rsidRPr="00B173C7">
        <w:rPr>
          <w:caps/>
          <w:sz w:val="28"/>
          <w:szCs w:val="28"/>
          <w:lang w:val="uk-UA"/>
        </w:rPr>
        <w:t xml:space="preserve"> </w:t>
      </w:r>
      <w:r w:rsidRPr="00B173C7">
        <w:rPr>
          <w:sz w:val="28"/>
          <w:szCs w:val="28"/>
          <w:lang w:val="uk-UA"/>
        </w:rPr>
        <w:t>ЕТБ з наявністю змішаної інфекції</w:t>
      </w:r>
      <w:r w:rsidRPr="00B173C7">
        <w:rPr>
          <w:caps/>
          <w:sz w:val="28"/>
          <w:szCs w:val="28"/>
          <w:lang w:val="uk-UA"/>
        </w:rPr>
        <w:t xml:space="preserve"> – </w:t>
      </w:r>
      <w:r w:rsidRPr="00B173C7">
        <w:rPr>
          <w:sz w:val="28"/>
          <w:szCs w:val="28"/>
          <w:lang w:val="uk-UA"/>
        </w:rPr>
        <w:t>56 хворих; 5 гр</w:t>
      </w:r>
      <w:r w:rsidRPr="00B173C7">
        <w:rPr>
          <w:sz w:val="28"/>
          <w:szCs w:val="28"/>
          <w:lang w:val="uk-UA"/>
        </w:rPr>
        <w:t>у</w:t>
      </w:r>
      <w:r w:rsidRPr="00B173C7">
        <w:rPr>
          <w:sz w:val="28"/>
          <w:szCs w:val="28"/>
          <w:lang w:val="uk-UA"/>
        </w:rPr>
        <w:t>па – хворі з наявністю</w:t>
      </w:r>
      <w:r w:rsidRPr="00B173C7">
        <w:rPr>
          <w:caps/>
          <w:sz w:val="28"/>
          <w:szCs w:val="28"/>
          <w:lang w:val="uk-UA"/>
        </w:rPr>
        <w:t xml:space="preserve"> </w:t>
      </w:r>
      <w:r w:rsidRPr="00B173C7">
        <w:rPr>
          <w:sz w:val="28"/>
          <w:szCs w:val="28"/>
          <w:lang w:val="uk-UA"/>
        </w:rPr>
        <w:t>ЕТБ без наявності</w:t>
      </w:r>
      <w:r w:rsidRPr="00B173C7">
        <w:rPr>
          <w:caps/>
          <w:sz w:val="28"/>
          <w:szCs w:val="28"/>
          <w:lang w:val="uk-UA"/>
        </w:rPr>
        <w:t xml:space="preserve"> </w:t>
      </w:r>
      <w:r w:rsidRPr="00B173C7">
        <w:rPr>
          <w:sz w:val="28"/>
          <w:szCs w:val="28"/>
          <w:lang w:val="uk-UA"/>
        </w:rPr>
        <w:t>інфекції</w:t>
      </w:r>
      <w:r w:rsidRPr="00B173C7">
        <w:rPr>
          <w:caps/>
          <w:sz w:val="28"/>
          <w:szCs w:val="28"/>
          <w:lang w:val="uk-UA"/>
        </w:rPr>
        <w:t xml:space="preserve"> - 44</w:t>
      </w:r>
      <w:r w:rsidRPr="00B173C7">
        <w:rPr>
          <w:sz w:val="28"/>
          <w:szCs w:val="28"/>
          <w:lang w:val="uk-UA"/>
        </w:rPr>
        <w:t xml:space="preserve"> хворих.</w:t>
      </w:r>
    </w:p>
    <w:p w:rsidR="006B3BF1" w:rsidRPr="00B173C7" w:rsidRDefault="006B3BF1" w:rsidP="006B3BF1">
      <w:pPr>
        <w:widowControl w:val="0"/>
        <w:tabs>
          <w:tab w:val="num" w:pos="1080"/>
        </w:tabs>
        <w:ind w:left="567" w:firstLine="567"/>
        <w:jc w:val="both"/>
        <w:rPr>
          <w:sz w:val="28"/>
          <w:szCs w:val="28"/>
          <w:lang w:val="uk-UA"/>
        </w:rPr>
      </w:pPr>
      <w:r w:rsidRPr="00B173C7">
        <w:rPr>
          <w:sz w:val="28"/>
          <w:szCs w:val="28"/>
          <w:lang w:val="uk-UA"/>
        </w:rPr>
        <w:t>В якості контролю використовували показники, отримані при обстеженні 30 здорових чоловіків із нормозоо</w:t>
      </w:r>
      <w:r w:rsidRPr="00B173C7">
        <w:rPr>
          <w:sz w:val="28"/>
          <w:szCs w:val="28"/>
          <w:lang w:val="uk-UA"/>
        </w:rPr>
        <w:t>с</w:t>
      </w:r>
      <w:r w:rsidRPr="00B173C7">
        <w:rPr>
          <w:sz w:val="28"/>
          <w:szCs w:val="28"/>
          <w:lang w:val="uk-UA"/>
        </w:rPr>
        <w:t>пермією.</w:t>
      </w:r>
    </w:p>
    <w:p w:rsidR="006B3BF1" w:rsidRPr="00B173C7" w:rsidRDefault="006B3BF1" w:rsidP="006B3BF1">
      <w:pPr>
        <w:widowControl w:val="0"/>
        <w:tabs>
          <w:tab w:val="num" w:pos="1080"/>
        </w:tabs>
        <w:ind w:left="567" w:firstLine="567"/>
        <w:jc w:val="both"/>
        <w:rPr>
          <w:sz w:val="28"/>
          <w:szCs w:val="28"/>
          <w:lang w:val="uk-UA"/>
        </w:rPr>
      </w:pPr>
      <w:r w:rsidRPr="00B173C7">
        <w:rPr>
          <w:sz w:val="28"/>
          <w:szCs w:val="28"/>
          <w:lang w:val="uk-UA"/>
        </w:rPr>
        <w:t>На етапі скринінгу всі пацієнти проходили первинне обстеження, яке вкл</w:t>
      </w:r>
      <w:r w:rsidRPr="00B173C7">
        <w:rPr>
          <w:sz w:val="28"/>
          <w:szCs w:val="28"/>
          <w:lang w:val="uk-UA"/>
        </w:rPr>
        <w:t>ю</w:t>
      </w:r>
      <w:r w:rsidRPr="00B173C7">
        <w:rPr>
          <w:sz w:val="28"/>
          <w:szCs w:val="28"/>
          <w:lang w:val="uk-UA"/>
        </w:rPr>
        <w:t>чало збір скарг та анамнезу, фіз</w:t>
      </w:r>
      <w:r w:rsidRPr="00B173C7">
        <w:rPr>
          <w:sz w:val="28"/>
          <w:szCs w:val="28"/>
          <w:lang w:val="uk-UA"/>
        </w:rPr>
        <w:t>и</w:t>
      </w:r>
      <w:r w:rsidRPr="00B173C7">
        <w:rPr>
          <w:sz w:val="28"/>
          <w:szCs w:val="28"/>
          <w:lang w:val="uk-UA"/>
        </w:rPr>
        <w:t xml:space="preserve">кальне та інструментальне обстеження. </w:t>
      </w:r>
    </w:p>
    <w:p w:rsidR="006B3BF1" w:rsidRPr="00B173C7" w:rsidRDefault="006B3BF1" w:rsidP="006B3BF1">
      <w:pPr>
        <w:tabs>
          <w:tab w:val="num" w:pos="709"/>
        </w:tabs>
        <w:ind w:left="567" w:firstLine="567"/>
        <w:jc w:val="both"/>
        <w:rPr>
          <w:sz w:val="28"/>
          <w:szCs w:val="28"/>
          <w:lang w:val="uk-UA"/>
        </w:rPr>
      </w:pPr>
      <w:r w:rsidRPr="00B173C7">
        <w:rPr>
          <w:bCs/>
          <w:sz w:val="28"/>
          <w:szCs w:val="28"/>
          <w:lang w:val="uk-UA"/>
        </w:rPr>
        <w:t>Збір анамнезу</w:t>
      </w:r>
      <w:r w:rsidRPr="00B173C7">
        <w:rPr>
          <w:sz w:val="28"/>
          <w:szCs w:val="28"/>
          <w:lang w:val="uk-UA"/>
        </w:rPr>
        <w:t xml:space="preserve"> включав: тривалість статевого життя без застосування кон</w:t>
      </w:r>
      <w:r w:rsidRPr="00B173C7">
        <w:rPr>
          <w:sz w:val="28"/>
          <w:szCs w:val="28"/>
          <w:lang w:val="uk-UA"/>
        </w:rPr>
        <w:t>т</w:t>
      </w:r>
      <w:r w:rsidRPr="00B173C7">
        <w:rPr>
          <w:sz w:val="28"/>
          <w:szCs w:val="28"/>
          <w:lang w:val="uk-UA"/>
        </w:rPr>
        <w:t>рацептивів; ознаки порушення розвитку статевих органів; перенесений епідем</w:t>
      </w:r>
      <w:r w:rsidRPr="00B173C7">
        <w:rPr>
          <w:sz w:val="28"/>
          <w:szCs w:val="28"/>
          <w:lang w:val="uk-UA"/>
        </w:rPr>
        <w:t>і</w:t>
      </w:r>
      <w:r w:rsidRPr="00B173C7">
        <w:rPr>
          <w:sz w:val="28"/>
          <w:szCs w:val="28"/>
          <w:lang w:val="uk-UA"/>
        </w:rPr>
        <w:t>чний паротит; перенесені інфекції, що передаються статевим шляхом; гінекол</w:t>
      </w:r>
      <w:r w:rsidRPr="00B173C7">
        <w:rPr>
          <w:sz w:val="28"/>
          <w:szCs w:val="28"/>
          <w:lang w:val="uk-UA"/>
        </w:rPr>
        <w:t>о</w:t>
      </w:r>
      <w:r w:rsidRPr="00B173C7">
        <w:rPr>
          <w:sz w:val="28"/>
          <w:szCs w:val="28"/>
          <w:lang w:val="uk-UA"/>
        </w:rPr>
        <w:t>гічне здоров’я партнерки; наявність дітей або вагітності статевої партнерки в минулому; вид попереднього лікування; наявність супутньої патології; ная</w:t>
      </w:r>
      <w:r w:rsidRPr="00B173C7">
        <w:rPr>
          <w:sz w:val="28"/>
          <w:szCs w:val="28"/>
          <w:lang w:val="uk-UA"/>
        </w:rPr>
        <w:t>в</w:t>
      </w:r>
      <w:r w:rsidRPr="00B173C7">
        <w:rPr>
          <w:sz w:val="28"/>
          <w:szCs w:val="28"/>
          <w:lang w:val="uk-UA"/>
        </w:rPr>
        <w:t>ність професійної шкі</w:t>
      </w:r>
      <w:r w:rsidRPr="00B173C7">
        <w:rPr>
          <w:sz w:val="28"/>
          <w:szCs w:val="28"/>
          <w:lang w:val="uk-UA"/>
        </w:rPr>
        <w:t>д</w:t>
      </w:r>
      <w:r w:rsidRPr="00B173C7">
        <w:rPr>
          <w:sz w:val="28"/>
          <w:szCs w:val="28"/>
          <w:lang w:val="uk-UA"/>
        </w:rPr>
        <w:t>ливості.</w:t>
      </w:r>
    </w:p>
    <w:p w:rsidR="006B3BF1" w:rsidRPr="00B173C7" w:rsidRDefault="006B3BF1" w:rsidP="006B3BF1">
      <w:pPr>
        <w:tabs>
          <w:tab w:val="num" w:pos="709"/>
        </w:tabs>
        <w:ind w:left="567" w:firstLine="567"/>
        <w:jc w:val="both"/>
        <w:rPr>
          <w:bCs/>
          <w:sz w:val="28"/>
          <w:lang w:val="uk-UA"/>
        </w:rPr>
      </w:pPr>
      <w:r w:rsidRPr="00B173C7">
        <w:rPr>
          <w:sz w:val="28"/>
          <w:szCs w:val="28"/>
          <w:lang w:val="uk-UA"/>
        </w:rPr>
        <w:t>Під час об’єктивного обстеження оцінювали: тип оволосіння;</w:t>
      </w:r>
      <w:r w:rsidRPr="00B173C7">
        <w:rPr>
          <w:bCs/>
          <w:sz w:val="28"/>
          <w:lang w:val="uk-UA"/>
        </w:rPr>
        <w:t xml:space="preserve"> звертали ув</w:t>
      </w:r>
      <w:r w:rsidRPr="00B173C7">
        <w:rPr>
          <w:bCs/>
          <w:sz w:val="28"/>
          <w:lang w:val="uk-UA"/>
        </w:rPr>
        <w:t>а</w:t>
      </w:r>
      <w:r w:rsidRPr="00B173C7">
        <w:rPr>
          <w:bCs/>
          <w:sz w:val="28"/>
          <w:lang w:val="uk-UA"/>
        </w:rPr>
        <w:t>гу на будову тіла, розподіл оволосіння та підшкірної жирової клітковини, різн</w:t>
      </w:r>
      <w:r w:rsidRPr="00B173C7">
        <w:rPr>
          <w:bCs/>
          <w:sz w:val="28"/>
          <w:lang w:val="uk-UA"/>
        </w:rPr>
        <w:t>и</w:t>
      </w:r>
      <w:r w:rsidRPr="00B173C7">
        <w:rPr>
          <w:bCs/>
          <w:sz w:val="28"/>
          <w:lang w:val="uk-UA"/>
        </w:rPr>
        <w:t>цю між шириною плечей та тазу, наявність гінекомастії, розвиток статевого чл</w:t>
      </w:r>
      <w:r w:rsidRPr="00B173C7">
        <w:rPr>
          <w:bCs/>
          <w:sz w:val="28"/>
          <w:lang w:val="uk-UA"/>
        </w:rPr>
        <w:t>е</w:t>
      </w:r>
      <w:r w:rsidRPr="00B173C7">
        <w:rPr>
          <w:bCs/>
          <w:sz w:val="28"/>
          <w:lang w:val="uk-UA"/>
        </w:rPr>
        <w:t>на.</w:t>
      </w:r>
    </w:p>
    <w:p w:rsidR="006B3BF1" w:rsidRPr="00B173C7" w:rsidRDefault="006B3BF1" w:rsidP="006B3BF1">
      <w:pPr>
        <w:tabs>
          <w:tab w:val="num" w:pos="709"/>
        </w:tabs>
        <w:ind w:left="567" w:firstLine="567"/>
        <w:jc w:val="both"/>
        <w:rPr>
          <w:sz w:val="28"/>
          <w:szCs w:val="28"/>
          <w:lang w:val="uk-UA"/>
        </w:rPr>
      </w:pPr>
      <w:r w:rsidRPr="00B173C7">
        <w:rPr>
          <w:bCs/>
          <w:sz w:val="28"/>
          <w:lang w:val="uk-UA"/>
        </w:rPr>
        <w:t>Після збору анамнезу проводили огляд пацієнтів. Виявляли наявність зо</w:t>
      </w:r>
      <w:r w:rsidRPr="00B173C7">
        <w:rPr>
          <w:bCs/>
          <w:sz w:val="28"/>
          <w:lang w:val="uk-UA"/>
        </w:rPr>
        <w:t>в</w:t>
      </w:r>
      <w:r w:rsidRPr="00B173C7">
        <w:rPr>
          <w:bCs/>
          <w:sz w:val="28"/>
          <w:lang w:val="uk-UA"/>
        </w:rPr>
        <w:t>нішніх ознак андрогенної недостатності; проводилася пальпація органів кали</w:t>
      </w:r>
      <w:r w:rsidRPr="00B173C7">
        <w:rPr>
          <w:bCs/>
          <w:sz w:val="28"/>
          <w:lang w:val="uk-UA"/>
        </w:rPr>
        <w:t>т</w:t>
      </w:r>
      <w:r w:rsidRPr="00B173C7">
        <w:rPr>
          <w:bCs/>
          <w:sz w:val="28"/>
          <w:lang w:val="uk-UA"/>
        </w:rPr>
        <w:t>ки</w:t>
      </w:r>
      <w:r w:rsidRPr="00B173C7">
        <w:rPr>
          <w:sz w:val="28"/>
          <w:szCs w:val="28"/>
          <w:lang w:val="uk-UA"/>
        </w:rPr>
        <w:t>; п</w:t>
      </w:r>
      <w:r w:rsidRPr="00B173C7">
        <w:rPr>
          <w:bCs/>
          <w:sz w:val="28"/>
          <w:lang w:val="uk-UA"/>
        </w:rPr>
        <w:t>р</w:t>
      </w:r>
      <w:r w:rsidRPr="00B173C7">
        <w:rPr>
          <w:bCs/>
          <w:sz w:val="28"/>
          <w:lang w:val="uk-UA"/>
        </w:rPr>
        <w:t>о</w:t>
      </w:r>
      <w:r w:rsidRPr="00B173C7">
        <w:rPr>
          <w:bCs/>
          <w:sz w:val="28"/>
          <w:lang w:val="uk-UA"/>
        </w:rPr>
        <w:t>водилася пальпація передміхурової залози р</w:t>
      </w:r>
      <w:r w:rsidRPr="00B173C7">
        <w:rPr>
          <w:sz w:val="28"/>
          <w:szCs w:val="28"/>
          <w:lang w:val="uk-UA"/>
        </w:rPr>
        <w:t>er rectum.</w:t>
      </w:r>
    </w:p>
    <w:p w:rsidR="006B3BF1" w:rsidRPr="00B173C7" w:rsidRDefault="006B3BF1" w:rsidP="006B3BF1">
      <w:pPr>
        <w:tabs>
          <w:tab w:val="num" w:pos="709"/>
        </w:tabs>
        <w:ind w:left="567" w:firstLine="567"/>
        <w:jc w:val="both"/>
        <w:rPr>
          <w:sz w:val="28"/>
          <w:szCs w:val="28"/>
          <w:lang w:val="uk-UA"/>
        </w:rPr>
      </w:pPr>
      <w:r w:rsidRPr="00B173C7">
        <w:rPr>
          <w:bCs/>
          <w:sz w:val="28"/>
          <w:szCs w:val="28"/>
          <w:lang w:val="uk-UA"/>
        </w:rPr>
        <w:t>Лабораторне обстеження</w:t>
      </w:r>
      <w:r w:rsidRPr="00B173C7">
        <w:rPr>
          <w:sz w:val="28"/>
          <w:szCs w:val="28"/>
          <w:lang w:val="uk-UA"/>
        </w:rPr>
        <w:t xml:space="preserve"> включало: аналіз еякуляту виконували згідно р</w:t>
      </w:r>
      <w:r w:rsidRPr="00B173C7">
        <w:rPr>
          <w:sz w:val="28"/>
          <w:szCs w:val="28"/>
          <w:lang w:val="uk-UA"/>
        </w:rPr>
        <w:t>е</w:t>
      </w:r>
      <w:r w:rsidRPr="00B173C7">
        <w:rPr>
          <w:sz w:val="28"/>
          <w:szCs w:val="28"/>
          <w:lang w:val="uk-UA"/>
        </w:rPr>
        <w:t>комендацій Всесвітньої організації охорони здоров’я. Оцінку параметрів еякул</w:t>
      </w:r>
      <w:r w:rsidRPr="00B173C7">
        <w:rPr>
          <w:sz w:val="28"/>
          <w:szCs w:val="28"/>
          <w:lang w:val="uk-UA"/>
        </w:rPr>
        <w:t>я</w:t>
      </w:r>
      <w:r w:rsidRPr="00B173C7">
        <w:rPr>
          <w:sz w:val="28"/>
          <w:szCs w:val="28"/>
          <w:lang w:val="uk-UA"/>
        </w:rPr>
        <w:t>ту проводили за класифікацією ВООЗ. Окрім того, проводити біохімічне обст</w:t>
      </w:r>
      <w:r w:rsidRPr="00B173C7">
        <w:rPr>
          <w:sz w:val="28"/>
          <w:szCs w:val="28"/>
          <w:lang w:val="uk-UA"/>
        </w:rPr>
        <w:t>е</w:t>
      </w:r>
      <w:r w:rsidRPr="00B173C7">
        <w:rPr>
          <w:sz w:val="28"/>
          <w:szCs w:val="28"/>
          <w:lang w:val="uk-UA"/>
        </w:rPr>
        <w:t>ження еякуляту (визначення концентрації фруктози та лимонної кислоти). Пр</w:t>
      </w:r>
      <w:r w:rsidRPr="00B173C7">
        <w:rPr>
          <w:sz w:val="28"/>
          <w:szCs w:val="28"/>
          <w:lang w:val="uk-UA"/>
        </w:rPr>
        <w:t>о</w:t>
      </w:r>
      <w:r w:rsidRPr="00B173C7">
        <w:rPr>
          <w:sz w:val="28"/>
          <w:szCs w:val="28"/>
          <w:lang w:val="uk-UA"/>
        </w:rPr>
        <w:t>водилося також ендокринологічне обстеження (визначення концентрації тесто</w:t>
      </w:r>
      <w:r w:rsidRPr="00B173C7">
        <w:rPr>
          <w:sz w:val="28"/>
          <w:szCs w:val="28"/>
          <w:lang w:val="uk-UA"/>
        </w:rPr>
        <w:t>с</w:t>
      </w:r>
      <w:r w:rsidRPr="00B173C7">
        <w:rPr>
          <w:sz w:val="28"/>
          <w:szCs w:val="28"/>
          <w:lang w:val="uk-UA"/>
        </w:rPr>
        <w:t>терону, лютеїнізуючого та фолікулостимулюючого гормону в сироватці крові), д</w:t>
      </w:r>
      <w:r w:rsidRPr="00B173C7">
        <w:rPr>
          <w:bCs/>
          <w:sz w:val="28"/>
          <w:szCs w:val="28"/>
          <w:lang w:val="uk-UA"/>
        </w:rPr>
        <w:t>ослідження простатичного соку,</w:t>
      </w:r>
      <w:r w:rsidRPr="00B173C7">
        <w:rPr>
          <w:sz w:val="28"/>
          <w:szCs w:val="28"/>
          <w:lang w:val="uk-UA"/>
        </w:rPr>
        <w:t xml:space="preserve"> визначення наявності ДНК хламідій, урео</w:t>
      </w:r>
      <w:r w:rsidRPr="00B173C7">
        <w:rPr>
          <w:sz w:val="28"/>
          <w:szCs w:val="28"/>
          <w:lang w:val="uk-UA"/>
        </w:rPr>
        <w:t>п</w:t>
      </w:r>
      <w:r w:rsidRPr="00B173C7">
        <w:rPr>
          <w:sz w:val="28"/>
          <w:szCs w:val="28"/>
          <w:lang w:val="uk-UA"/>
        </w:rPr>
        <w:t>лазм, мікоплазм методом полімеразної ланцюгової реакції. Вивчали с</w:t>
      </w:r>
      <w:r w:rsidRPr="00B173C7">
        <w:rPr>
          <w:bCs/>
          <w:sz w:val="28"/>
          <w:szCs w:val="28"/>
          <w:lang w:val="uk-UA"/>
        </w:rPr>
        <w:t>тан імунної системи у безплідних чоловіків. Скринінгові тести включали такі методи: для оцінки гуморального імунітету визначали кількість В - лімфоцитів (CD19+), рі</w:t>
      </w:r>
      <w:r w:rsidRPr="00B173C7">
        <w:rPr>
          <w:bCs/>
          <w:sz w:val="28"/>
          <w:szCs w:val="28"/>
          <w:lang w:val="uk-UA"/>
        </w:rPr>
        <w:t>в</w:t>
      </w:r>
      <w:r w:rsidRPr="00B173C7">
        <w:rPr>
          <w:bCs/>
          <w:sz w:val="28"/>
          <w:szCs w:val="28"/>
          <w:lang w:val="uk-UA"/>
        </w:rPr>
        <w:t xml:space="preserve">ні імуноглобулінів основних класів A, M, G у </w:t>
      </w:r>
      <w:r w:rsidRPr="00B173C7">
        <w:rPr>
          <w:bCs/>
          <w:sz w:val="28"/>
          <w:szCs w:val="28"/>
          <w:lang w:val="uk-UA"/>
        </w:rPr>
        <w:lastRenderedPageBreak/>
        <w:t>сироватці крові; вміст циркулю</w:t>
      </w:r>
      <w:r w:rsidRPr="00B173C7">
        <w:rPr>
          <w:bCs/>
          <w:sz w:val="28"/>
          <w:szCs w:val="28"/>
          <w:lang w:val="uk-UA"/>
        </w:rPr>
        <w:t>ю</w:t>
      </w:r>
      <w:r w:rsidRPr="00B173C7">
        <w:rPr>
          <w:bCs/>
          <w:sz w:val="28"/>
          <w:szCs w:val="28"/>
          <w:lang w:val="uk-UA"/>
        </w:rPr>
        <w:t>чих імунних комплексів. Про стан клітинної ланки імунітету ми мали змогу с</w:t>
      </w:r>
      <w:r w:rsidRPr="00B173C7">
        <w:rPr>
          <w:bCs/>
          <w:sz w:val="28"/>
          <w:szCs w:val="28"/>
          <w:lang w:val="uk-UA"/>
        </w:rPr>
        <w:t>у</w:t>
      </w:r>
      <w:r w:rsidRPr="00B173C7">
        <w:rPr>
          <w:bCs/>
          <w:sz w:val="28"/>
          <w:szCs w:val="28"/>
          <w:lang w:val="uk-UA"/>
        </w:rPr>
        <w:t>дити за показниками кількості Т- лімфоцитів (CD3+), Т- хе</w:t>
      </w:r>
      <w:r w:rsidRPr="00B173C7">
        <w:rPr>
          <w:bCs/>
          <w:sz w:val="28"/>
          <w:szCs w:val="28"/>
          <w:lang w:val="uk-UA"/>
        </w:rPr>
        <w:t>л</w:t>
      </w:r>
      <w:r w:rsidRPr="00B173C7">
        <w:rPr>
          <w:bCs/>
          <w:sz w:val="28"/>
          <w:szCs w:val="28"/>
          <w:lang w:val="uk-UA"/>
        </w:rPr>
        <w:t>перів (CD4+) та Т-кілерів (CD8+). Для оцінки факторів неспецифічного захисту досліджували а</w:t>
      </w:r>
      <w:r w:rsidRPr="00B173C7">
        <w:rPr>
          <w:bCs/>
          <w:sz w:val="28"/>
          <w:szCs w:val="28"/>
          <w:lang w:val="uk-UA"/>
        </w:rPr>
        <w:t>к</w:t>
      </w:r>
      <w:r w:rsidRPr="00B173C7">
        <w:rPr>
          <w:bCs/>
          <w:sz w:val="28"/>
          <w:szCs w:val="28"/>
          <w:lang w:val="uk-UA"/>
        </w:rPr>
        <w:t>тивність нейтрофілів периферійної крові (фагоцитарний індекс та фагоцитарне число), визначали р</w:t>
      </w:r>
      <w:r w:rsidRPr="00B173C7">
        <w:rPr>
          <w:sz w:val="28"/>
          <w:szCs w:val="28"/>
          <w:lang w:val="uk-UA"/>
        </w:rPr>
        <w:t>івень IgM, IgA, IgG у сироватці крові, показники експресії мононуклеарами крові молекул CD3, CD4, CD8, CD22.</w:t>
      </w:r>
    </w:p>
    <w:p w:rsidR="006B3BF1" w:rsidRPr="00B173C7" w:rsidRDefault="006B3BF1" w:rsidP="006B3BF1">
      <w:pPr>
        <w:tabs>
          <w:tab w:val="num" w:pos="709"/>
        </w:tabs>
        <w:ind w:left="567" w:firstLine="567"/>
        <w:jc w:val="both"/>
        <w:rPr>
          <w:bCs/>
          <w:color w:val="000000"/>
          <w:sz w:val="28"/>
          <w:szCs w:val="28"/>
          <w:lang w:val="uk-UA"/>
        </w:rPr>
      </w:pPr>
      <w:r w:rsidRPr="00B173C7">
        <w:rPr>
          <w:sz w:val="28"/>
          <w:szCs w:val="28"/>
          <w:lang w:val="uk-UA"/>
        </w:rPr>
        <w:t>Хворим проводилося у</w:t>
      </w:r>
      <w:r w:rsidRPr="00B173C7">
        <w:rPr>
          <w:bCs/>
          <w:color w:val="000000"/>
          <w:sz w:val="28"/>
          <w:szCs w:val="28"/>
          <w:lang w:val="uk-UA"/>
        </w:rPr>
        <w:t>льтразвукове обстеження, а також дослідження стр</w:t>
      </w:r>
      <w:r w:rsidRPr="00B173C7">
        <w:rPr>
          <w:bCs/>
          <w:color w:val="000000"/>
          <w:sz w:val="28"/>
          <w:szCs w:val="28"/>
          <w:lang w:val="uk-UA"/>
        </w:rPr>
        <w:t>у</w:t>
      </w:r>
      <w:r w:rsidRPr="00B173C7">
        <w:rPr>
          <w:bCs/>
          <w:color w:val="000000"/>
          <w:sz w:val="28"/>
          <w:szCs w:val="28"/>
          <w:lang w:val="uk-UA"/>
        </w:rPr>
        <w:t>ктури особистості безплідних ч</w:t>
      </w:r>
      <w:r w:rsidRPr="00B173C7">
        <w:rPr>
          <w:bCs/>
          <w:color w:val="000000"/>
          <w:sz w:val="28"/>
          <w:szCs w:val="28"/>
          <w:lang w:val="uk-UA"/>
        </w:rPr>
        <w:t>о</w:t>
      </w:r>
      <w:r w:rsidRPr="00B173C7">
        <w:rPr>
          <w:bCs/>
          <w:color w:val="000000"/>
          <w:sz w:val="28"/>
          <w:szCs w:val="28"/>
          <w:lang w:val="uk-UA"/>
        </w:rPr>
        <w:t xml:space="preserve">ловіків. </w:t>
      </w:r>
    </w:p>
    <w:p w:rsidR="006B3BF1" w:rsidRPr="00B173C7" w:rsidRDefault="006B3BF1" w:rsidP="006B3BF1">
      <w:pPr>
        <w:ind w:left="567" w:firstLine="567"/>
        <w:jc w:val="both"/>
        <w:rPr>
          <w:sz w:val="28"/>
          <w:szCs w:val="28"/>
          <w:lang w:val="uk-UA"/>
        </w:rPr>
      </w:pPr>
      <w:r w:rsidRPr="00B173C7">
        <w:rPr>
          <w:sz w:val="28"/>
          <w:szCs w:val="28"/>
          <w:lang w:val="uk-UA"/>
        </w:rPr>
        <w:t>На підставі проведених досліджень та з урахуванням рекомендацій ВООЗ, нами виділені  принципи етапності лікування запальних захворювань внутр</w:t>
      </w:r>
      <w:r w:rsidRPr="00B173C7">
        <w:rPr>
          <w:sz w:val="28"/>
          <w:szCs w:val="28"/>
          <w:lang w:val="uk-UA"/>
        </w:rPr>
        <w:t>і</w:t>
      </w:r>
      <w:r w:rsidRPr="00B173C7">
        <w:rPr>
          <w:sz w:val="28"/>
          <w:szCs w:val="28"/>
          <w:lang w:val="uk-UA"/>
        </w:rPr>
        <w:t>шній статевих органів, спричинених мікст-інфекцією, у чоловіків: рання діагн</w:t>
      </w:r>
      <w:r w:rsidRPr="00B173C7">
        <w:rPr>
          <w:sz w:val="28"/>
          <w:szCs w:val="28"/>
          <w:lang w:val="uk-UA"/>
        </w:rPr>
        <w:t>о</w:t>
      </w:r>
      <w:r w:rsidRPr="00B173C7">
        <w:rPr>
          <w:sz w:val="28"/>
          <w:szCs w:val="28"/>
          <w:lang w:val="uk-UA"/>
        </w:rPr>
        <w:t>стика захворювання; виявлення та лікування супутньої соматичної патології; ет</w:t>
      </w:r>
      <w:r w:rsidRPr="00B173C7">
        <w:rPr>
          <w:sz w:val="28"/>
          <w:szCs w:val="28"/>
          <w:lang w:val="uk-UA"/>
        </w:rPr>
        <w:t>і</w:t>
      </w:r>
      <w:r w:rsidRPr="00B173C7">
        <w:rPr>
          <w:sz w:val="28"/>
          <w:szCs w:val="28"/>
          <w:lang w:val="uk-UA"/>
        </w:rPr>
        <w:t>ологічне обґрунтування антибактеріальної терапії з урахуванням мікробного ч</w:t>
      </w:r>
      <w:r w:rsidRPr="00B173C7">
        <w:rPr>
          <w:sz w:val="28"/>
          <w:szCs w:val="28"/>
          <w:lang w:val="uk-UA"/>
        </w:rPr>
        <w:t>и</w:t>
      </w:r>
      <w:r w:rsidRPr="00B173C7">
        <w:rPr>
          <w:sz w:val="28"/>
          <w:szCs w:val="28"/>
          <w:lang w:val="uk-UA"/>
        </w:rPr>
        <w:t>сла та індивідуальної чутливості до препарату; проведення корекції імунологі</w:t>
      </w:r>
      <w:r w:rsidRPr="00B173C7">
        <w:rPr>
          <w:sz w:val="28"/>
          <w:szCs w:val="28"/>
          <w:lang w:val="uk-UA"/>
        </w:rPr>
        <w:t>ч</w:t>
      </w:r>
      <w:r w:rsidRPr="00B173C7">
        <w:rPr>
          <w:sz w:val="28"/>
          <w:szCs w:val="28"/>
          <w:lang w:val="uk-UA"/>
        </w:rPr>
        <w:t>них порушень в організмі з урахуванням індивідуальних особливостей; профіл</w:t>
      </w:r>
      <w:r w:rsidRPr="00B173C7">
        <w:rPr>
          <w:sz w:val="28"/>
          <w:szCs w:val="28"/>
          <w:lang w:val="uk-UA"/>
        </w:rPr>
        <w:t>а</w:t>
      </w:r>
      <w:r w:rsidRPr="00B173C7">
        <w:rPr>
          <w:sz w:val="28"/>
          <w:szCs w:val="28"/>
          <w:lang w:val="uk-UA"/>
        </w:rPr>
        <w:t>ктика виникнення рецидивів захворювання; одночасне обстеження та лік</w:t>
      </w:r>
      <w:r w:rsidRPr="00B173C7">
        <w:rPr>
          <w:sz w:val="28"/>
          <w:szCs w:val="28"/>
          <w:lang w:val="uk-UA"/>
        </w:rPr>
        <w:t>у</w:t>
      </w:r>
      <w:r w:rsidRPr="00B173C7">
        <w:rPr>
          <w:sz w:val="28"/>
          <w:szCs w:val="28"/>
          <w:lang w:val="uk-UA"/>
        </w:rPr>
        <w:t>вання статевого партнера (партнерів); клінічний, мікробіологічний, імунологічний к</w:t>
      </w:r>
      <w:r w:rsidRPr="00B173C7">
        <w:rPr>
          <w:sz w:val="28"/>
          <w:szCs w:val="28"/>
          <w:lang w:val="uk-UA"/>
        </w:rPr>
        <w:t>о</w:t>
      </w:r>
      <w:r w:rsidRPr="00B173C7">
        <w:rPr>
          <w:sz w:val="28"/>
          <w:szCs w:val="28"/>
          <w:lang w:val="uk-UA"/>
        </w:rPr>
        <w:t>нтроль ефективності проведеної терапії через 1 та 3 м</w:t>
      </w:r>
      <w:r w:rsidRPr="00B173C7">
        <w:rPr>
          <w:sz w:val="28"/>
          <w:szCs w:val="28"/>
          <w:lang w:val="uk-UA"/>
        </w:rPr>
        <w:t>і</w:t>
      </w:r>
      <w:r w:rsidRPr="00B173C7">
        <w:rPr>
          <w:sz w:val="28"/>
          <w:szCs w:val="28"/>
          <w:lang w:val="uk-UA"/>
        </w:rPr>
        <w:t>сяці.</w:t>
      </w:r>
    </w:p>
    <w:p w:rsidR="006B3BF1" w:rsidRPr="00B173C7" w:rsidRDefault="006B3BF1" w:rsidP="006B3BF1">
      <w:pPr>
        <w:ind w:left="567" w:firstLine="567"/>
        <w:jc w:val="both"/>
        <w:rPr>
          <w:sz w:val="28"/>
          <w:szCs w:val="28"/>
          <w:lang w:val="uk-UA"/>
        </w:rPr>
      </w:pPr>
      <w:r w:rsidRPr="00B173C7">
        <w:rPr>
          <w:sz w:val="28"/>
          <w:szCs w:val="28"/>
          <w:lang w:val="uk-UA"/>
        </w:rPr>
        <w:t>При виборі тактики лікування оцінювали: загальний стан хворих, локаліз</w:t>
      </w:r>
      <w:r w:rsidRPr="00B173C7">
        <w:rPr>
          <w:sz w:val="28"/>
          <w:szCs w:val="28"/>
          <w:lang w:val="uk-UA"/>
        </w:rPr>
        <w:t>а</w:t>
      </w:r>
      <w:r w:rsidRPr="00B173C7">
        <w:rPr>
          <w:sz w:val="28"/>
          <w:szCs w:val="28"/>
          <w:lang w:val="uk-UA"/>
        </w:rPr>
        <w:t>цію патологічного процесу; характер патологічних змін з боку органів малого тазу та інших органів і систем; наявність ускладнень, які були обумовлені пер</w:t>
      </w:r>
      <w:r w:rsidRPr="00B173C7">
        <w:rPr>
          <w:sz w:val="28"/>
          <w:szCs w:val="28"/>
          <w:lang w:val="uk-UA"/>
        </w:rPr>
        <w:t>е</w:t>
      </w:r>
      <w:r w:rsidRPr="00B173C7">
        <w:rPr>
          <w:sz w:val="28"/>
          <w:szCs w:val="28"/>
          <w:lang w:val="uk-UA"/>
        </w:rPr>
        <w:t>бігом зап</w:t>
      </w:r>
      <w:r w:rsidRPr="00B173C7">
        <w:rPr>
          <w:sz w:val="28"/>
          <w:szCs w:val="28"/>
          <w:lang w:val="uk-UA"/>
        </w:rPr>
        <w:t>а</w:t>
      </w:r>
      <w:r w:rsidRPr="00B173C7">
        <w:rPr>
          <w:sz w:val="28"/>
          <w:szCs w:val="28"/>
          <w:lang w:val="uk-UA"/>
        </w:rPr>
        <w:t>льного захворювання геніталій, спричиненого мікст-інфекцією.</w:t>
      </w:r>
    </w:p>
    <w:p w:rsidR="006B3BF1" w:rsidRPr="00B173C7" w:rsidRDefault="006B3BF1" w:rsidP="006B3BF1">
      <w:pPr>
        <w:ind w:left="567" w:firstLine="567"/>
        <w:jc w:val="both"/>
        <w:rPr>
          <w:sz w:val="28"/>
          <w:szCs w:val="28"/>
          <w:lang w:val="uk-UA"/>
        </w:rPr>
      </w:pPr>
      <w:r w:rsidRPr="00B173C7">
        <w:rPr>
          <w:sz w:val="28"/>
          <w:szCs w:val="28"/>
          <w:lang w:val="uk-UA"/>
        </w:rPr>
        <w:t xml:space="preserve">У лікуванні використовували таку схему лікування: </w:t>
      </w:r>
    </w:p>
    <w:p w:rsidR="006B3BF1" w:rsidRPr="00B173C7" w:rsidRDefault="006B3BF1" w:rsidP="006B3BF1">
      <w:pPr>
        <w:ind w:left="567" w:firstLine="567"/>
        <w:jc w:val="both"/>
        <w:rPr>
          <w:bCs/>
          <w:sz w:val="28"/>
          <w:szCs w:val="28"/>
          <w:lang w:val="uk-UA"/>
        </w:rPr>
      </w:pPr>
      <w:r w:rsidRPr="00B173C7">
        <w:rPr>
          <w:sz w:val="28"/>
          <w:szCs w:val="28"/>
          <w:lang w:val="uk-UA"/>
        </w:rPr>
        <w:t xml:space="preserve">1. Етап - </w:t>
      </w:r>
      <w:r w:rsidRPr="00B173C7">
        <w:rPr>
          <w:bCs/>
          <w:sz w:val="28"/>
          <w:szCs w:val="28"/>
          <w:lang w:val="uk-UA"/>
        </w:rPr>
        <w:t xml:space="preserve">етіотропна терапія (антибактеріальна), імуномодулююча, </w:t>
      </w:r>
      <w:r w:rsidRPr="00B173C7">
        <w:rPr>
          <w:sz w:val="28"/>
          <w:szCs w:val="28"/>
          <w:lang w:val="uk-UA"/>
        </w:rPr>
        <w:t>гепато</w:t>
      </w:r>
      <w:r w:rsidRPr="00B173C7">
        <w:rPr>
          <w:sz w:val="28"/>
          <w:szCs w:val="28"/>
          <w:lang w:val="uk-UA"/>
        </w:rPr>
        <w:t>п</w:t>
      </w:r>
      <w:r w:rsidRPr="00B173C7">
        <w:rPr>
          <w:sz w:val="28"/>
          <w:szCs w:val="28"/>
          <w:lang w:val="uk-UA"/>
        </w:rPr>
        <w:t>ротекторна</w:t>
      </w:r>
      <w:r w:rsidRPr="00B173C7">
        <w:rPr>
          <w:bCs/>
          <w:sz w:val="28"/>
          <w:szCs w:val="28"/>
          <w:lang w:val="uk-UA"/>
        </w:rPr>
        <w:t xml:space="preserve">, </w:t>
      </w:r>
      <w:r w:rsidRPr="00B173C7">
        <w:rPr>
          <w:sz w:val="28"/>
          <w:szCs w:val="28"/>
          <w:lang w:val="uk-UA"/>
        </w:rPr>
        <w:t>протигрибкова</w:t>
      </w:r>
      <w:r w:rsidRPr="00B173C7">
        <w:rPr>
          <w:bCs/>
          <w:iCs/>
          <w:sz w:val="28"/>
          <w:szCs w:val="28"/>
          <w:lang w:val="uk-UA"/>
        </w:rPr>
        <w:t>, е</w:t>
      </w:r>
      <w:r w:rsidRPr="00B173C7">
        <w:rPr>
          <w:bCs/>
          <w:sz w:val="28"/>
          <w:szCs w:val="28"/>
          <w:lang w:val="uk-UA"/>
        </w:rPr>
        <w:t>нзимотерапія.</w:t>
      </w:r>
      <w:r w:rsidRPr="00B173C7">
        <w:rPr>
          <w:sz w:val="28"/>
          <w:szCs w:val="28"/>
          <w:lang w:val="uk-UA"/>
        </w:rPr>
        <w:t xml:space="preserve"> </w:t>
      </w:r>
    </w:p>
    <w:p w:rsidR="006B3BF1" w:rsidRPr="00B173C7" w:rsidRDefault="006B3BF1" w:rsidP="006B3BF1">
      <w:pPr>
        <w:ind w:left="360"/>
        <w:jc w:val="both"/>
        <w:rPr>
          <w:sz w:val="28"/>
          <w:szCs w:val="28"/>
          <w:lang w:val="uk-UA"/>
        </w:rPr>
      </w:pPr>
      <w:r w:rsidRPr="00B173C7">
        <w:rPr>
          <w:b/>
          <w:sz w:val="28"/>
          <w:szCs w:val="28"/>
          <w:lang w:val="uk-UA"/>
        </w:rPr>
        <w:t xml:space="preserve">           </w:t>
      </w:r>
      <w:r w:rsidRPr="00B173C7">
        <w:rPr>
          <w:sz w:val="28"/>
          <w:szCs w:val="28"/>
          <w:lang w:val="uk-UA"/>
        </w:rPr>
        <w:t>2. Етап - с</w:t>
      </w:r>
      <w:r w:rsidRPr="00B173C7">
        <w:rPr>
          <w:bCs/>
          <w:sz w:val="28"/>
          <w:szCs w:val="28"/>
          <w:lang w:val="uk-UA"/>
        </w:rPr>
        <w:t>тимуляція рухливості сперматозоїдів: вітамінотерапія, незамінні амінокислоти, біостимулятори.</w:t>
      </w:r>
    </w:p>
    <w:p w:rsidR="006B3BF1" w:rsidRPr="00B173C7" w:rsidRDefault="006B3BF1" w:rsidP="006B3BF1">
      <w:pPr>
        <w:pStyle w:val="af6"/>
        <w:ind w:left="567" w:firstLine="567"/>
        <w:jc w:val="both"/>
        <w:rPr>
          <w:b/>
        </w:rPr>
      </w:pPr>
      <w:r w:rsidRPr="00B173C7">
        <w:t xml:space="preserve">3. Етап - </w:t>
      </w:r>
      <w:r w:rsidRPr="00B173C7">
        <w:rPr>
          <w:bCs/>
        </w:rPr>
        <w:t>санаторно-курортне лікування (за показами).</w:t>
      </w:r>
    </w:p>
    <w:p w:rsidR="006B3BF1" w:rsidRPr="00B173C7" w:rsidRDefault="006B3BF1" w:rsidP="006B3BF1">
      <w:pPr>
        <w:pStyle w:val="af6"/>
        <w:spacing w:line="240" w:lineRule="auto"/>
        <w:ind w:left="567" w:firstLine="567"/>
        <w:jc w:val="both"/>
      </w:pPr>
      <w:r w:rsidRPr="00B173C7">
        <w:t xml:space="preserve"> Враховуючи патогенетичні механізми розвитку ЕТБ при запальних захв</w:t>
      </w:r>
      <w:r w:rsidRPr="00B173C7">
        <w:t>о</w:t>
      </w:r>
      <w:r w:rsidRPr="00B173C7">
        <w:t>рюваннях статевих органів у чоловіків у вигляді впливу то</w:t>
      </w:r>
      <w:r w:rsidRPr="00B173C7">
        <w:t>к</w:t>
      </w:r>
      <w:r w:rsidRPr="00B173C7">
        <w:t>синів бактерій; зміни pH еякуляту в лужну сторону; зміни в гіпоталамо-гіпофізарно-гонадної осі; зм</w:t>
      </w:r>
      <w:r w:rsidRPr="00B173C7">
        <w:t>і</w:t>
      </w:r>
      <w:r w:rsidRPr="00B173C7">
        <w:t>ни метаболізму тестостерону в передміхуровій залозі; порушення продукції г</w:t>
      </w:r>
      <w:r w:rsidRPr="00B173C7">
        <w:t>о</w:t>
      </w:r>
      <w:r w:rsidRPr="00B173C7">
        <w:t>надотропінів; аутоімунізації; зниження рівня лимонної кислоти й фруктози; п</w:t>
      </w:r>
      <w:r w:rsidRPr="00B173C7">
        <w:t>о</w:t>
      </w:r>
      <w:r w:rsidRPr="00B173C7">
        <w:t xml:space="preserve">рушення ферментного й ізоферментного спектра еякуляту, </w:t>
      </w:r>
      <w:r w:rsidRPr="00B173C7">
        <w:lastRenderedPageBreak/>
        <w:t>після елімінації інф</w:t>
      </w:r>
      <w:r w:rsidRPr="00B173C7">
        <w:t>е</w:t>
      </w:r>
      <w:r w:rsidRPr="00B173C7">
        <w:t>кційного агента проводився курс стимулюючої сперматогенез терапії з антио</w:t>
      </w:r>
      <w:r w:rsidRPr="00B173C7">
        <w:t>к</w:t>
      </w:r>
      <w:r w:rsidRPr="00B173C7">
        <w:t>сидантними властивостями - Віт Е 200 мг х 3р на день, вітамін C 500 мг/день, цинку сульфат 250 мг/день. Препарати приймали перорально протягом 3-х міс</w:t>
      </w:r>
      <w:r w:rsidRPr="00B173C7">
        <w:t>я</w:t>
      </w:r>
      <w:r w:rsidRPr="00B173C7">
        <w:t>ців. При потребі використовували стимулятори сперматогенезу у вигляді гон</w:t>
      </w:r>
      <w:r w:rsidRPr="00B173C7">
        <w:t>а</w:t>
      </w:r>
      <w:r w:rsidRPr="00B173C7">
        <w:t>дотропінів.</w:t>
      </w:r>
    </w:p>
    <w:p w:rsidR="006B3BF1" w:rsidRPr="00B173C7" w:rsidRDefault="006B3BF1" w:rsidP="006B3BF1">
      <w:pPr>
        <w:ind w:left="567" w:firstLine="567"/>
        <w:jc w:val="both"/>
        <w:rPr>
          <w:sz w:val="28"/>
          <w:szCs w:val="28"/>
          <w:lang w:val="uk-UA"/>
        </w:rPr>
      </w:pPr>
      <w:r w:rsidRPr="00B173C7">
        <w:rPr>
          <w:sz w:val="28"/>
          <w:szCs w:val="28"/>
          <w:lang w:val="uk-UA"/>
        </w:rPr>
        <w:tab/>
        <w:t>Успішне лікування та профілактика порушень репродуктивного здоров'я сім'ї  базується на одночасному обстеженні та терапевтичній корекції обох пар</w:t>
      </w:r>
      <w:r w:rsidRPr="00B173C7">
        <w:rPr>
          <w:sz w:val="28"/>
          <w:szCs w:val="28"/>
          <w:lang w:val="uk-UA"/>
        </w:rPr>
        <w:t>т</w:t>
      </w:r>
      <w:r w:rsidRPr="00B173C7">
        <w:rPr>
          <w:sz w:val="28"/>
          <w:szCs w:val="28"/>
          <w:lang w:val="uk-UA"/>
        </w:rPr>
        <w:t xml:space="preserve">нерів подружньої пари, а не тільки чоловіків. </w:t>
      </w:r>
    </w:p>
    <w:p w:rsidR="006B3BF1" w:rsidRPr="00B173C7" w:rsidRDefault="006B3BF1" w:rsidP="006B3BF1">
      <w:pPr>
        <w:ind w:left="567" w:firstLine="567"/>
        <w:jc w:val="both"/>
        <w:rPr>
          <w:sz w:val="28"/>
          <w:szCs w:val="28"/>
          <w:lang w:val="uk-UA"/>
        </w:rPr>
      </w:pPr>
      <w:r w:rsidRPr="00B173C7">
        <w:rPr>
          <w:sz w:val="28"/>
          <w:szCs w:val="28"/>
          <w:lang w:val="uk-UA"/>
        </w:rPr>
        <w:t>Оцінка ефективності лікування проводилася через 1 та 3 місяці на підставі:</w:t>
      </w:r>
    </w:p>
    <w:p w:rsidR="006B3BF1" w:rsidRPr="00B173C7" w:rsidRDefault="006B3BF1" w:rsidP="00FF3269">
      <w:pPr>
        <w:numPr>
          <w:ilvl w:val="0"/>
          <w:numId w:val="41"/>
        </w:numPr>
        <w:tabs>
          <w:tab w:val="left" w:pos="993"/>
        </w:tabs>
        <w:spacing w:after="0" w:line="240" w:lineRule="auto"/>
        <w:ind w:left="567" w:firstLine="0"/>
        <w:jc w:val="both"/>
        <w:rPr>
          <w:sz w:val="28"/>
          <w:szCs w:val="28"/>
          <w:lang w:val="uk-UA"/>
        </w:rPr>
      </w:pPr>
      <w:r w:rsidRPr="00B173C7">
        <w:rPr>
          <w:sz w:val="28"/>
          <w:szCs w:val="28"/>
          <w:lang w:val="uk-UA"/>
        </w:rPr>
        <w:t>Відсутності етіологічного чинника (чинників) запалення;</w:t>
      </w:r>
    </w:p>
    <w:p w:rsidR="006B3BF1" w:rsidRPr="00B173C7" w:rsidRDefault="006B3BF1" w:rsidP="00FF3269">
      <w:pPr>
        <w:numPr>
          <w:ilvl w:val="0"/>
          <w:numId w:val="41"/>
        </w:numPr>
        <w:tabs>
          <w:tab w:val="left" w:pos="993"/>
        </w:tabs>
        <w:spacing w:after="0" w:line="240" w:lineRule="auto"/>
        <w:ind w:left="567" w:firstLine="0"/>
        <w:jc w:val="both"/>
        <w:rPr>
          <w:sz w:val="28"/>
          <w:szCs w:val="28"/>
          <w:lang w:val="uk-UA"/>
        </w:rPr>
      </w:pPr>
      <w:r w:rsidRPr="00B173C7">
        <w:rPr>
          <w:sz w:val="28"/>
          <w:szCs w:val="28"/>
          <w:lang w:val="uk-UA"/>
        </w:rPr>
        <w:t>Зникнення клінічних ознак запалення (болю, виділень із статевих шляхів, г</w:t>
      </w:r>
      <w:r w:rsidRPr="00B173C7">
        <w:rPr>
          <w:sz w:val="28"/>
          <w:szCs w:val="28"/>
          <w:lang w:val="uk-UA"/>
        </w:rPr>
        <w:t>і</w:t>
      </w:r>
      <w:r w:rsidRPr="00B173C7">
        <w:rPr>
          <w:sz w:val="28"/>
          <w:szCs w:val="28"/>
          <w:lang w:val="uk-UA"/>
        </w:rPr>
        <w:t>перемії слизової оболонки);</w:t>
      </w:r>
    </w:p>
    <w:p w:rsidR="006B3BF1" w:rsidRPr="00B173C7" w:rsidRDefault="006B3BF1" w:rsidP="00FF3269">
      <w:pPr>
        <w:numPr>
          <w:ilvl w:val="0"/>
          <w:numId w:val="41"/>
        </w:numPr>
        <w:tabs>
          <w:tab w:val="left" w:pos="993"/>
        </w:tabs>
        <w:spacing w:after="0" w:line="240" w:lineRule="auto"/>
        <w:ind w:left="567" w:firstLine="0"/>
        <w:jc w:val="both"/>
        <w:rPr>
          <w:sz w:val="28"/>
          <w:szCs w:val="28"/>
          <w:lang w:val="uk-UA"/>
        </w:rPr>
      </w:pPr>
      <w:r w:rsidRPr="00B173C7">
        <w:rPr>
          <w:sz w:val="28"/>
          <w:szCs w:val="28"/>
          <w:lang w:val="uk-UA"/>
        </w:rPr>
        <w:t>Відсутності рецидивів захворювання при спостереженні.</w:t>
      </w:r>
    </w:p>
    <w:p w:rsidR="006B3BF1" w:rsidRPr="00B173C7" w:rsidRDefault="006B3BF1" w:rsidP="006B3BF1">
      <w:pPr>
        <w:pStyle w:val="24"/>
        <w:spacing w:after="0" w:line="240" w:lineRule="auto"/>
        <w:ind w:left="567" w:firstLine="567"/>
        <w:jc w:val="both"/>
        <w:rPr>
          <w:sz w:val="28"/>
          <w:szCs w:val="28"/>
          <w:lang w:val="uk-UA"/>
        </w:rPr>
      </w:pPr>
      <w:r w:rsidRPr="00B173C7">
        <w:rPr>
          <w:sz w:val="28"/>
          <w:szCs w:val="28"/>
          <w:lang w:val="uk-UA"/>
        </w:rPr>
        <w:t>У залежності від виявлення тої чи іншої інфекції призначалися кілька груп препаратів. В першу чергу - це антибактеріальні препарати. Оптимальна терапія хламідіозу, уреаплазмозу й мікоплазмозу повинна відповідати наступним вим</w:t>
      </w:r>
      <w:r w:rsidRPr="00B173C7">
        <w:rPr>
          <w:sz w:val="28"/>
          <w:szCs w:val="28"/>
          <w:lang w:val="uk-UA"/>
        </w:rPr>
        <w:t>о</w:t>
      </w:r>
      <w:r w:rsidRPr="00B173C7">
        <w:rPr>
          <w:sz w:val="28"/>
          <w:szCs w:val="28"/>
          <w:lang w:val="uk-UA"/>
        </w:rPr>
        <w:t>гам:</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1. Антибактеріальний препарат повинен мати найбільш високий ступінь проникнення усередину клітини, забезпечуючи бактерицидну концентрацію с</w:t>
      </w:r>
      <w:r w:rsidRPr="00B173C7">
        <w:rPr>
          <w:sz w:val="28"/>
          <w:szCs w:val="28"/>
          <w:lang w:val="uk-UA"/>
        </w:rPr>
        <w:t>а</w:t>
      </w:r>
      <w:r w:rsidRPr="00B173C7">
        <w:rPr>
          <w:sz w:val="28"/>
          <w:szCs w:val="28"/>
          <w:lang w:val="uk-UA"/>
        </w:rPr>
        <w:t>ме в тім місці, де перебувають сприйнятливі до антибіотика форми мікроорган</w:t>
      </w:r>
      <w:r w:rsidRPr="00B173C7">
        <w:rPr>
          <w:sz w:val="28"/>
          <w:szCs w:val="28"/>
          <w:lang w:val="uk-UA"/>
        </w:rPr>
        <w:t>і</w:t>
      </w:r>
      <w:r w:rsidRPr="00B173C7">
        <w:rPr>
          <w:sz w:val="28"/>
          <w:szCs w:val="28"/>
          <w:lang w:val="uk-UA"/>
        </w:rPr>
        <w:t>змів. З урахуванням цих вимог основними препаратами для лікування є препар</w:t>
      </w:r>
      <w:r w:rsidRPr="00B173C7">
        <w:rPr>
          <w:sz w:val="28"/>
          <w:szCs w:val="28"/>
          <w:lang w:val="uk-UA"/>
        </w:rPr>
        <w:t>а</w:t>
      </w:r>
      <w:r w:rsidRPr="00B173C7">
        <w:rPr>
          <w:sz w:val="28"/>
          <w:szCs w:val="28"/>
          <w:lang w:val="uk-UA"/>
        </w:rPr>
        <w:t>ти тетрациклінового ряду; м</w:t>
      </w:r>
      <w:r w:rsidRPr="00B173C7">
        <w:rPr>
          <w:sz w:val="28"/>
          <w:szCs w:val="28"/>
          <w:lang w:val="uk-UA"/>
        </w:rPr>
        <w:t>а</w:t>
      </w:r>
      <w:r w:rsidRPr="00B173C7">
        <w:rPr>
          <w:sz w:val="28"/>
          <w:szCs w:val="28"/>
          <w:lang w:val="uk-UA"/>
        </w:rPr>
        <w:t>кроліди; фторхінолони.</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2. Тривалість антибактеріальної терапії не повинна бути менше 3 життєвих циклів мікроорганізму. Менша тривалість прийому антибіотиків не буде доста</w:t>
      </w:r>
      <w:r w:rsidRPr="00B173C7">
        <w:rPr>
          <w:sz w:val="28"/>
          <w:szCs w:val="28"/>
          <w:lang w:val="uk-UA"/>
        </w:rPr>
        <w:t>т</w:t>
      </w:r>
      <w:r w:rsidRPr="00B173C7">
        <w:rPr>
          <w:sz w:val="28"/>
          <w:szCs w:val="28"/>
          <w:lang w:val="uk-UA"/>
        </w:rPr>
        <w:t>ньою для санації тканин з урахуванням двофазного циклу життя мікрооргані</w:t>
      </w:r>
      <w:r w:rsidRPr="00B173C7">
        <w:rPr>
          <w:sz w:val="28"/>
          <w:szCs w:val="28"/>
          <w:lang w:val="uk-UA"/>
        </w:rPr>
        <w:t>з</w:t>
      </w:r>
      <w:r w:rsidRPr="00B173C7">
        <w:rPr>
          <w:sz w:val="28"/>
          <w:szCs w:val="28"/>
          <w:lang w:val="uk-UA"/>
        </w:rPr>
        <w:t>му, більша тривалість - підвищує ризик розвитку кандидозу, дисбактеріозу, токси</w:t>
      </w:r>
      <w:r w:rsidRPr="00B173C7">
        <w:rPr>
          <w:sz w:val="28"/>
          <w:szCs w:val="28"/>
          <w:lang w:val="uk-UA"/>
        </w:rPr>
        <w:t>ч</w:t>
      </w:r>
      <w:r w:rsidRPr="00B173C7">
        <w:rPr>
          <w:sz w:val="28"/>
          <w:szCs w:val="28"/>
          <w:lang w:val="uk-UA"/>
        </w:rPr>
        <w:t xml:space="preserve">них і </w:t>
      </w:r>
      <w:r>
        <w:rPr>
          <w:sz w:val="28"/>
          <w:szCs w:val="28"/>
          <w:lang w:val="uk-UA"/>
        </w:rPr>
        <w:t>токсико</w:t>
      </w:r>
      <w:r w:rsidRPr="00B173C7">
        <w:rPr>
          <w:sz w:val="28"/>
          <w:szCs w:val="28"/>
          <w:lang w:val="uk-UA"/>
        </w:rPr>
        <w:t>алергічних</w:t>
      </w:r>
      <w:r>
        <w:rPr>
          <w:sz w:val="28"/>
          <w:szCs w:val="28"/>
          <w:lang w:val="uk-UA"/>
        </w:rPr>
        <w:t xml:space="preserve"> </w:t>
      </w:r>
      <w:r w:rsidRPr="00B173C7">
        <w:rPr>
          <w:sz w:val="28"/>
          <w:szCs w:val="28"/>
          <w:lang w:val="uk-UA"/>
        </w:rPr>
        <w:t xml:space="preserve"> реакцій, сприяє збільшенню імуносупресії, що підтр</w:t>
      </w:r>
      <w:r w:rsidRPr="00B173C7">
        <w:rPr>
          <w:sz w:val="28"/>
          <w:szCs w:val="28"/>
          <w:lang w:val="uk-UA"/>
        </w:rPr>
        <w:t>и</w:t>
      </w:r>
      <w:r w:rsidRPr="00B173C7">
        <w:rPr>
          <w:sz w:val="28"/>
          <w:szCs w:val="28"/>
          <w:lang w:val="uk-UA"/>
        </w:rPr>
        <w:t>мує хронізацію пр</w:t>
      </w:r>
      <w:r w:rsidRPr="00B173C7">
        <w:rPr>
          <w:sz w:val="28"/>
          <w:szCs w:val="28"/>
          <w:lang w:val="uk-UA"/>
        </w:rPr>
        <w:t>о</w:t>
      </w:r>
      <w:r w:rsidRPr="00B173C7">
        <w:rPr>
          <w:sz w:val="28"/>
          <w:szCs w:val="28"/>
          <w:lang w:val="uk-UA"/>
        </w:rPr>
        <w:t>цесу й персистенцію захворювання.</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3. Залежно від клінічної форми, локалізації ураження, гостроти процесу в</w:t>
      </w:r>
      <w:r w:rsidRPr="00B173C7">
        <w:rPr>
          <w:sz w:val="28"/>
          <w:szCs w:val="28"/>
          <w:lang w:val="uk-UA"/>
        </w:rPr>
        <w:t>и</w:t>
      </w:r>
      <w:r w:rsidRPr="00B173C7">
        <w:rPr>
          <w:sz w:val="28"/>
          <w:szCs w:val="28"/>
          <w:lang w:val="uk-UA"/>
        </w:rPr>
        <w:t>користовують наступні шляхи підвищення ефективності антибактеріальної т</w:t>
      </w:r>
      <w:r w:rsidRPr="00B173C7">
        <w:rPr>
          <w:sz w:val="28"/>
          <w:szCs w:val="28"/>
          <w:lang w:val="uk-UA"/>
        </w:rPr>
        <w:t>е</w:t>
      </w:r>
      <w:r w:rsidRPr="00B173C7">
        <w:rPr>
          <w:sz w:val="28"/>
          <w:szCs w:val="28"/>
          <w:lang w:val="uk-UA"/>
        </w:rPr>
        <w:t>рапії: зміна шляхів введення й лікарської форми препарату; призначення преп</w:t>
      </w:r>
      <w:r w:rsidRPr="00B173C7">
        <w:rPr>
          <w:sz w:val="28"/>
          <w:szCs w:val="28"/>
          <w:lang w:val="uk-UA"/>
        </w:rPr>
        <w:t>а</w:t>
      </w:r>
      <w:r w:rsidRPr="00B173C7">
        <w:rPr>
          <w:sz w:val="28"/>
          <w:szCs w:val="28"/>
          <w:lang w:val="uk-UA"/>
        </w:rPr>
        <w:t>ратів, що підвищують проникність клітинних і тканинних бар'єрів і посилює проникнення медикаменту в уражені органи (ферменти, системні поліензими, ваз</w:t>
      </w:r>
      <w:r w:rsidRPr="00B173C7">
        <w:rPr>
          <w:sz w:val="28"/>
          <w:szCs w:val="28"/>
          <w:lang w:val="uk-UA"/>
        </w:rPr>
        <w:t>о</w:t>
      </w:r>
      <w:r w:rsidRPr="00B173C7">
        <w:rPr>
          <w:sz w:val="28"/>
          <w:szCs w:val="28"/>
          <w:lang w:val="uk-UA"/>
        </w:rPr>
        <w:t>активні препарати).</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Серед всіх існуючих груп антибактеріальних препаратів вищевказаним в</w:t>
      </w:r>
      <w:r w:rsidRPr="00B173C7">
        <w:rPr>
          <w:sz w:val="28"/>
          <w:szCs w:val="28"/>
          <w:lang w:val="uk-UA"/>
        </w:rPr>
        <w:t>и</w:t>
      </w:r>
      <w:r w:rsidRPr="00B173C7">
        <w:rPr>
          <w:sz w:val="28"/>
          <w:szCs w:val="28"/>
          <w:lang w:val="uk-UA"/>
        </w:rPr>
        <w:t xml:space="preserve">могам відповідають 3 групи: тетрацикліни, </w:t>
      </w:r>
      <w:r w:rsidRPr="00B173C7">
        <w:rPr>
          <w:sz w:val="28"/>
          <w:szCs w:val="28"/>
          <w:lang w:val="uk-UA"/>
        </w:rPr>
        <w:lastRenderedPageBreak/>
        <w:t>фторхінолони та макроліди. Тетр</w:t>
      </w:r>
      <w:r w:rsidRPr="00B173C7">
        <w:rPr>
          <w:sz w:val="28"/>
          <w:szCs w:val="28"/>
          <w:lang w:val="uk-UA"/>
        </w:rPr>
        <w:t>а</w:t>
      </w:r>
      <w:r w:rsidRPr="00B173C7">
        <w:rPr>
          <w:sz w:val="28"/>
          <w:szCs w:val="28"/>
          <w:lang w:val="uk-UA"/>
        </w:rPr>
        <w:t>цикліни - препарати досить широкого антибактеріального спектру, але найбіл</w:t>
      </w:r>
      <w:r w:rsidRPr="00B173C7">
        <w:rPr>
          <w:sz w:val="28"/>
          <w:szCs w:val="28"/>
          <w:lang w:val="uk-UA"/>
        </w:rPr>
        <w:t>ь</w:t>
      </w:r>
      <w:r w:rsidRPr="00B173C7">
        <w:rPr>
          <w:sz w:val="28"/>
          <w:szCs w:val="28"/>
          <w:lang w:val="uk-UA"/>
        </w:rPr>
        <w:t>шим їх недоліком є виражена сперматотоксичність. Фторхінолони також м</w:t>
      </w:r>
      <w:r w:rsidRPr="00B173C7">
        <w:rPr>
          <w:sz w:val="28"/>
          <w:szCs w:val="28"/>
          <w:lang w:val="uk-UA"/>
        </w:rPr>
        <w:t>а</w:t>
      </w:r>
      <w:r w:rsidRPr="00B173C7">
        <w:rPr>
          <w:sz w:val="28"/>
          <w:szCs w:val="28"/>
          <w:lang w:val="uk-UA"/>
        </w:rPr>
        <w:t>ють ряд переваг: бактерицидний спосіб дії, широкий антибактеріальний спектр, але сперматотоксичність також виражена, а окрім того ще до їх недоліків можна д</w:t>
      </w:r>
      <w:r w:rsidRPr="00B173C7">
        <w:rPr>
          <w:sz w:val="28"/>
          <w:szCs w:val="28"/>
          <w:lang w:val="uk-UA"/>
        </w:rPr>
        <w:t>о</w:t>
      </w:r>
      <w:r w:rsidRPr="00B173C7">
        <w:rPr>
          <w:sz w:val="28"/>
          <w:szCs w:val="28"/>
          <w:lang w:val="uk-UA"/>
        </w:rPr>
        <w:t>дати фототоксичність та розлади шлунково-кишкового тракту.</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color w:val="000000"/>
          <w:sz w:val="28"/>
          <w:szCs w:val="28"/>
          <w:lang w:val="uk-UA"/>
        </w:rPr>
        <w:t xml:space="preserve">„Золотим стандартом” </w:t>
      </w:r>
      <w:r w:rsidRPr="00B173C7">
        <w:rPr>
          <w:sz w:val="28"/>
          <w:szCs w:val="28"/>
          <w:lang w:val="uk-UA"/>
        </w:rPr>
        <w:t>для лікування хламідіозу, мікоплазмозу та уреаплазм</w:t>
      </w:r>
      <w:r w:rsidRPr="00B173C7">
        <w:rPr>
          <w:sz w:val="28"/>
          <w:szCs w:val="28"/>
          <w:lang w:val="uk-UA"/>
        </w:rPr>
        <w:t>о</w:t>
      </w:r>
      <w:r w:rsidRPr="00B173C7">
        <w:rPr>
          <w:sz w:val="28"/>
          <w:szCs w:val="28"/>
          <w:lang w:val="uk-UA"/>
        </w:rPr>
        <w:t>зу є група макролідів, які не мають перехресної алергічної реакції з іншими а</w:t>
      </w:r>
      <w:r w:rsidRPr="00B173C7">
        <w:rPr>
          <w:sz w:val="28"/>
          <w:szCs w:val="28"/>
          <w:lang w:val="uk-UA"/>
        </w:rPr>
        <w:t>н</w:t>
      </w:r>
      <w:r w:rsidRPr="00B173C7">
        <w:rPr>
          <w:sz w:val="28"/>
          <w:szCs w:val="28"/>
          <w:lang w:val="uk-UA"/>
        </w:rPr>
        <w:t>тибіотиками, а також містять ß-лактамне кільце, що дозволяє їх використов</w:t>
      </w:r>
      <w:r w:rsidRPr="00B173C7">
        <w:rPr>
          <w:sz w:val="28"/>
          <w:szCs w:val="28"/>
          <w:lang w:val="uk-UA"/>
        </w:rPr>
        <w:t>у</w:t>
      </w:r>
      <w:r w:rsidRPr="00B173C7">
        <w:rPr>
          <w:sz w:val="28"/>
          <w:szCs w:val="28"/>
          <w:lang w:val="uk-UA"/>
        </w:rPr>
        <w:t>вати в осіб з алергією на пеніцилін, цефалоспоріни й інші препарати. Низька токси</w:t>
      </w:r>
      <w:r w:rsidRPr="00B173C7">
        <w:rPr>
          <w:sz w:val="28"/>
          <w:szCs w:val="28"/>
          <w:lang w:val="uk-UA"/>
        </w:rPr>
        <w:t>ч</w:t>
      </w:r>
      <w:r w:rsidRPr="00B173C7">
        <w:rPr>
          <w:sz w:val="28"/>
          <w:szCs w:val="28"/>
          <w:lang w:val="uk-UA"/>
        </w:rPr>
        <w:t>ність макролідів дозволяє використовувати деякі з них при захворюваннях печ</w:t>
      </w:r>
      <w:r w:rsidRPr="00B173C7">
        <w:rPr>
          <w:sz w:val="28"/>
          <w:szCs w:val="28"/>
          <w:lang w:val="uk-UA"/>
        </w:rPr>
        <w:t>і</w:t>
      </w:r>
      <w:r w:rsidRPr="00B173C7">
        <w:rPr>
          <w:sz w:val="28"/>
          <w:szCs w:val="28"/>
          <w:lang w:val="uk-UA"/>
        </w:rPr>
        <w:t>нки й нирок у чоловіків. Навіть при тривалому застосуванні макролідів рідкі в</w:t>
      </w:r>
      <w:r w:rsidRPr="00B173C7">
        <w:rPr>
          <w:sz w:val="28"/>
          <w:szCs w:val="28"/>
          <w:lang w:val="uk-UA"/>
        </w:rPr>
        <w:t>и</w:t>
      </w:r>
      <w:r w:rsidRPr="00B173C7">
        <w:rPr>
          <w:sz w:val="28"/>
          <w:szCs w:val="28"/>
          <w:lang w:val="uk-UA"/>
        </w:rPr>
        <w:t>падки розвитку д</w:t>
      </w:r>
      <w:r w:rsidRPr="00B173C7">
        <w:rPr>
          <w:sz w:val="28"/>
          <w:szCs w:val="28"/>
          <w:lang w:val="uk-UA"/>
        </w:rPr>
        <w:t>и</w:t>
      </w:r>
      <w:r w:rsidRPr="00B173C7">
        <w:rPr>
          <w:sz w:val="28"/>
          <w:szCs w:val="28"/>
          <w:lang w:val="uk-UA"/>
        </w:rPr>
        <w:t>збактеріозу кишківника.</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bCs/>
          <w:sz w:val="28"/>
          <w:szCs w:val="28"/>
          <w:lang w:val="uk-UA"/>
        </w:rPr>
        <w:t>Препаратом вибору для лікування урогенітального хламідіозу, мікоплазм</w:t>
      </w:r>
      <w:r w:rsidRPr="00B173C7">
        <w:rPr>
          <w:bCs/>
          <w:sz w:val="28"/>
          <w:szCs w:val="28"/>
          <w:lang w:val="uk-UA"/>
        </w:rPr>
        <w:t>о</w:t>
      </w:r>
      <w:r w:rsidRPr="00B173C7">
        <w:rPr>
          <w:bCs/>
          <w:sz w:val="28"/>
          <w:szCs w:val="28"/>
          <w:lang w:val="uk-UA"/>
        </w:rPr>
        <w:t xml:space="preserve">зу й уреаплазмозу є джозаміцин. </w:t>
      </w:r>
      <w:r w:rsidRPr="00B173C7">
        <w:rPr>
          <w:sz w:val="28"/>
          <w:szCs w:val="28"/>
          <w:lang w:val="uk-UA"/>
        </w:rPr>
        <w:t>Механізм дії його обумовлений гальмуванням синтезу білка в клітинах чутливих мікроорганізмів за рахунок зв'язування з к</w:t>
      </w:r>
      <w:r w:rsidRPr="00B173C7">
        <w:rPr>
          <w:sz w:val="28"/>
          <w:szCs w:val="28"/>
          <w:lang w:val="uk-UA"/>
        </w:rPr>
        <w:t>а</w:t>
      </w:r>
      <w:r w:rsidRPr="00B173C7">
        <w:rPr>
          <w:sz w:val="28"/>
          <w:szCs w:val="28"/>
          <w:lang w:val="uk-UA"/>
        </w:rPr>
        <w:t>талітичним пептидилтрансферазним центром рибосомальної 50 S-субодиниці, у результаті чого порушується процес формування й нарощування пептидного л</w:t>
      </w:r>
      <w:r w:rsidRPr="00B173C7">
        <w:rPr>
          <w:sz w:val="28"/>
          <w:szCs w:val="28"/>
          <w:lang w:val="uk-UA"/>
        </w:rPr>
        <w:t>а</w:t>
      </w:r>
      <w:r w:rsidRPr="00B173C7">
        <w:rPr>
          <w:sz w:val="28"/>
          <w:szCs w:val="28"/>
          <w:lang w:val="uk-UA"/>
        </w:rPr>
        <w:t>нцюга. Препарати добре розподіляються в організмі. Його перевагою є зда</w:t>
      </w:r>
      <w:r w:rsidRPr="00B173C7">
        <w:rPr>
          <w:sz w:val="28"/>
          <w:szCs w:val="28"/>
          <w:lang w:val="uk-UA"/>
        </w:rPr>
        <w:t>т</w:t>
      </w:r>
      <w:r w:rsidRPr="00B173C7">
        <w:rPr>
          <w:sz w:val="28"/>
          <w:szCs w:val="28"/>
          <w:lang w:val="uk-UA"/>
        </w:rPr>
        <w:t>ність створювати дуже високі й стабільні концентрації в тканинах, що перевищують рівень препаратів у сироватці крові, причому при запаленні проникність преп</w:t>
      </w:r>
      <w:r w:rsidRPr="00B173C7">
        <w:rPr>
          <w:sz w:val="28"/>
          <w:szCs w:val="28"/>
          <w:lang w:val="uk-UA"/>
        </w:rPr>
        <w:t>а</w:t>
      </w:r>
      <w:r w:rsidRPr="00B173C7">
        <w:rPr>
          <w:sz w:val="28"/>
          <w:szCs w:val="28"/>
          <w:lang w:val="uk-UA"/>
        </w:rPr>
        <w:t>ратів у відповідне вогнище збільшується. Концентрація джозаміцину, створена в цих органах, перевищує їх МПК для основних пат</w:t>
      </w:r>
      <w:r w:rsidRPr="00B173C7">
        <w:rPr>
          <w:sz w:val="28"/>
          <w:szCs w:val="28"/>
          <w:lang w:val="uk-UA"/>
        </w:rPr>
        <w:t>о</w:t>
      </w:r>
      <w:r w:rsidRPr="00B173C7">
        <w:rPr>
          <w:sz w:val="28"/>
          <w:szCs w:val="28"/>
          <w:lang w:val="uk-UA"/>
        </w:rPr>
        <w:t>генів.</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На відміну від багатьох інших антибіотиків, макроліди добре проникають усередину клітин і створюють високі внутрішньоклітинні концентрації, що має важливе значення при лікуванні інфекцій, викликаних внутрішньоклітинними патогенами. Істотним є також те, що вони здатні проникати усередину фагоц</w:t>
      </w:r>
      <w:r w:rsidRPr="00B173C7">
        <w:rPr>
          <w:sz w:val="28"/>
          <w:szCs w:val="28"/>
          <w:lang w:val="uk-UA"/>
        </w:rPr>
        <w:t>и</w:t>
      </w:r>
      <w:r w:rsidRPr="00B173C7">
        <w:rPr>
          <w:sz w:val="28"/>
          <w:szCs w:val="28"/>
          <w:lang w:val="uk-UA"/>
        </w:rPr>
        <w:t>тарних клітин, таких як макрофаги, фібробласти, поліморфноядерні гранулоц</w:t>
      </w:r>
      <w:r w:rsidRPr="00B173C7">
        <w:rPr>
          <w:sz w:val="28"/>
          <w:szCs w:val="28"/>
          <w:lang w:val="uk-UA"/>
        </w:rPr>
        <w:t>и</w:t>
      </w:r>
      <w:r w:rsidRPr="00B173C7">
        <w:rPr>
          <w:sz w:val="28"/>
          <w:szCs w:val="28"/>
          <w:lang w:val="uk-UA"/>
        </w:rPr>
        <w:t>ти, і з ними транспортуватися в запальне вогнище. Метаболізуются в печінці з утворенням як неактивних метаболітів, так і з'єднань, що володіють антибакт</w:t>
      </w:r>
      <w:r w:rsidRPr="00B173C7">
        <w:rPr>
          <w:sz w:val="28"/>
          <w:szCs w:val="28"/>
          <w:lang w:val="uk-UA"/>
        </w:rPr>
        <w:t>е</w:t>
      </w:r>
      <w:r w:rsidRPr="00B173C7">
        <w:rPr>
          <w:sz w:val="28"/>
          <w:szCs w:val="28"/>
          <w:lang w:val="uk-UA"/>
        </w:rPr>
        <w:t>ріальними властивостями. Ниркова екскреція становить 5-10%. Важливо відм</w:t>
      </w:r>
      <w:r w:rsidRPr="00B173C7">
        <w:rPr>
          <w:sz w:val="28"/>
          <w:szCs w:val="28"/>
          <w:lang w:val="uk-UA"/>
        </w:rPr>
        <w:t>і</w:t>
      </w:r>
      <w:r w:rsidRPr="00B173C7">
        <w:rPr>
          <w:sz w:val="28"/>
          <w:szCs w:val="28"/>
          <w:lang w:val="uk-UA"/>
        </w:rPr>
        <w:t>тити відсутність у препарата яких-небудь серйозних побічних ефектів. Суку</w:t>
      </w:r>
      <w:r w:rsidRPr="00B173C7">
        <w:rPr>
          <w:sz w:val="28"/>
          <w:szCs w:val="28"/>
          <w:lang w:val="uk-UA"/>
        </w:rPr>
        <w:t>п</w:t>
      </w:r>
      <w:r w:rsidRPr="00B173C7">
        <w:rPr>
          <w:sz w:val="28"/>
          <w:szCs w:val="28"/>
          <w:lang w:val="uk-UA"/>
        </w:rPr>
        <w:t>ність перерахованих даних дозволяє вважати джозаміцин базовим препаратом для л</w:t>
      </w:r>
      <w:r w:rsidRPr="00B173C7">
        <w:rPr>
          <w:sz w:val="28"/>
          <w:szCs w:val="28"/>
          <w:lang w:val="uk-UA"/>
        </w:rPr>
        <w:t>і</w:t>
      </w:r>
      <w:r w:rsidRPr="00B173C7">
        <w:rPr>
          <w:sz w:val="28"/>
          <w:szCs w:val="28"/>
          <w:lang w:val="uk-UA"/>
        </w:rPr>
        <w:t>кування урогенітальних інфекцій.</w:t>
      </w:r>
    </w:p>
    <w:p w:rsidR="006B3BF1" w:rsidRPr="00B173C7" w:rsidRDefault="006B3BF1" w:rsidP="006B3BF1">
      <w:pPr>
        <w:ind w:left="567" w:firstLine="567"/>
        <w:jc w:val="both"/>
        <w:rPr>
          <w:bCs/>
          <w:sz w:val="28"/>
          <w:szCs w:val="28"/>
          <w:lang w:val="uk-UA"/>
        </w:rPr>
      </w:pPr>
      <w:r w:rsidRPr="00B173C7">
        <w:rPr>
          <w:bCs/>
          <w:sz w:val="28"/>
          <w:szCs w:val="28"/>
          <w:lang w:val="uk-UA"/>
        </w:rPr>
        <w:lastRenderedPageBreak/>
        <w:t>Окрім того, препарат сприяє активації фагоцитарно-макрофагальної сист</w:t>
      </w:r>
      <w:r w:rsidRPr="00B173C7">
        <w:rPr>
          <w:bCs/>
          <w:sz w:val="28"/>
          <w:szCs w:val="28"/>
          <w:lang w:val="uk-UA"/>
        </w:rPr>
        <w:t>е</w:t>
      </w:r>
      <w:r w:rsidRPr="00B173C7">
        <w:rPr>
          <w:bCs/>
          <w:sz w:val="28"/>
          <w:szCs w:val="28"/>
          <w:lang w:val="uk-UA"/>
        </w:rPr>
        <w:t>ми й ряду ферментів, які беруть участь у руйнуванні патогенних мікрооргані</w:t>
      </w:r>
      <w:r w:rsidRPr="00B173C7">
        <w:rPr>
          <w:bCs/>
          <w:sz w:val="28"/>
          <w:szCs w:val="28"/>
          <w:lang w:val="uk-UA"/>
        </w:rPr>
        <w:t>з</w:t>
      </w:r>
      <w:r w:rsidRPr="00B173C7">
        <w:rPr>
          <w:bCs/>
          <w:sz w:val="28"/>
          <w:szCs w:val="28"/>
          <w:lang w:val="uk-UA"/>
        </w:rPr>
        <w:t>мів, підвищує активність Т-кіллерів, що особливо важливо для лікування зміш</w:t>
      </w:r>
      <w:r w:rsidRPr="00B173C7">
        <w:rPr>
          <w:bCs/>
          <w:sz w:val="28"/>
          <w:szCs w:val="28"/>
          <w:lang w:val="uk-UA"/>
        </w:rPr>
        <w:t>а</w:t>
      </w:r>
      <w:r w:rsidRPr="00B173C7">
        <w:rPr>
          <w:bCs/>
          <w:sz w:val="28"/>
          <w:szCs w:val="28"/>
          <w:lang w:val="uk-UA"/>
        </w:rPr>
        <w:t>них бактери</w:t>
      </w:r>
      <w:r w:rsidRPr="00B173C7">
        <w:rPr>
          <w:bCs/>
          <w:sz w:val="28"/>
          <w:szCs w:val="28"/>
          <w:lang w:val="uk-UA"/>
        </w:rPr>
        <w:t>а</w:t>
      </w:r>
      <w:r w:rsidRPr="00B173C7">
        <w:rPr>
          <w:bCs/>
          <w:sz w:val="28"/>
          <w:szCs w:val="28"/>
          <w:lang w:val="uk-UA"/>
        </w:rPr>
        <w:t>льно-вірусних інфекцій, інгібує продукцію цитокінів.</w:t>
      </w:r>
    </w:p>
    <w:p w:rsidR="006B3BF1" w:rsidRPr="00B173C7" w:rsidRDefault="006B3BF1" w:rsidP="006B3BF1">
      <w:pPr>
        <w:ind w:left="567" w:firstLine="567"/>
        <w:jc w:val="both"/>
        <w:rPr>
          <w:sz w:val="28"/>
          <w:szCs w:val="28"/>
          <w:lang w:val="uk-UA"/>
        </w:rPr>
      </w:pPr>
      <w:r w:rsidRPr="00B173C7">
        <w:rPr>
          <w:sz w:val="28"/>
          <w:szCs w:val="28"/>
          <w:lang w:val="uk-UA"/>
        </w:rPr>
        <w:t>Доза джозаміцину: одна таблетка 500 мг два-три рази в день протягом 10-15 днів; при хронічних, ускладнених інфекціях добова доза аналогічна, а курс лік</w:t>
      </w:r>
      <w:r w:rsidRPr="00B173C7">
        <w:rPr>
          <w:sz w:val="28"/>
          <w:szCs w:val="28"/>
          <w:lang w:val="uk-UA"/>
        </w:rPr>
        <w:t>у</w:t>
      </w:r>
      <w:r w:rsidRPr="00B173C7">
        <w:rPr>
          <w:sz w:val="28"/>
          <w:szCs w:val="28"/>
          <w:lang w:val="uk-UA"/>
        </w:rPr>
        <w:t>вання може бути продовжений до 20 і навіть до 30 днів.</w:t>
      </w:r>
    </w:p>
    <w:p w:rsidR="006B3BF1" w:rsidRPr="00B173C7" w:rsidRDefault="006B3BF1" w:rsidP="006B3BF1">
      <w:pPr>
        <w:ind w:left="567" w:firstLine="567"/>
        <w:jc w:val="both"/>
        <w:rPr>
          <w:sz w:val="28"/>
          <w:szCs w:val="28"/>
          <w:lang w:val="uk-UA"/>
        </w:rPr>
      </w:pPr>
      <w:r w:rsidRPr="00B173C7">
        <w:rPr>
          <w:sz w:val="28"/>
          <w:szCs w:val="28"/>
          <w:lang w:val="uk-UA"/>
        </w:rPr>
        <w:t>Окрім того, індивідуально підібране кожному хворому лікування вкл</w:t>
      </w:r>
      <w:r w:rsidRPr="00B173C7">
        <w:rPr>
          <w:sz w:val="28"/>
          <w:szCs w:val="28"/>
          <w:lang w:val="uk-UA"/>
        </w:rPr>
        <w:t>ю</w:t>
      </w:r>
      <w:r w:rsidRPr="00B173C7">
        <w:rPr>
          <w:sz w:val="28"/>
          <w:szCs w:val="28"/>
          <w:lang w:val="uk-UA"/>
        </w:rPr>
        <w:t>чали настіпні групи препаратів: нестероїдні протизапальні; імуномодулятори; прот</w:t>
      </w:r>
      <w:r w:rsidRPr="00B173C7">
        <w:rPr>
          <w:sz w:val="28"/>
          <w:szCs w:val="28"/>
          <w:lang w:val="uk-UA"/>
        </w:rPr>
        <w:t>и</w:t>
      </w:r>
      <w:r w:rsidRPr="00B173C7">
        <w:rPr>
          <w:sz w:val="28"/>
          <w:szCs w:val="28"/>
          <w:lang w:val="uk-UA"/>
        </w:rPr>
        <w:t>вірусні; простатотропні препарати (біорегуляторні пептиди); гепатопр</w:t>
      </w:r>
      <w:r w:rsidRPr="00B173C7">
        <w:rPr>
          <w:sz w:val="28"/>
          <w:szCs w:val="28"/>
          <w:lang w:val="uk-UA"/>
        </w:rPr>
        <w:t>о</w:t>
      </w:r>
      <w:r w:rsidRPr="00B173C7">
        <w:rPr>
          <w:sz w:val="28"/>
          <w:szCs w:val="28"/>
          <w:lang w:val="uk-UA"/>
        </w:rPr>
        <w:t>тектори; десенсибілізуючі;вітаміни; препарати для покращання метаболізму; протигри</w:t>
      </w:r>
      <w:r w:rsidRPr="00B173C7">
        <w:rPr>
          <w:sz w:val="28"/>
          <w:szCs w:val="28"/>
          <w:lang w:val="uk-UA"/>
        </w:rPr>
        <w:t>б</w:t>
      </w:r>
      <w:r w:rsidRPr="00B173C7">
        <w:rPr>
          <w:sz w:val="28"/>
          <w:szCs w:val="28"/>
          <w:lang w:val="uk-UA"/>
        </w:rPr>
        <w:t>кові препарати; протитрихомонадні препарати; гормони (за показами). Також хворі отримували локальну терапію (сеанси фізіотерапії різноманітними апар</w:t>
      </w:r>
      <w:r w:rsidRPr="00B173C7">
        <w:rPr>
          <w:sz w:val="28"/>
          <w:szCs w:val="28"/>
          <w:lang w:val="uk-UA"/>
        </w:rPr>
        <w:t>а</w:t>
      </w:r>
      <w:r w:rsidRPr="00B173C7">
        <w:rPr>
          <w:sz w:val="28"/>
          <w:szCs w:val="28"/>
          <w:lang w:val="uk-UA"/>
        </w:rPr>
        <w:t xml:space="preserve">тами). </w:t>
      </w:r>
    </w:p>
    <w:p w:rsidR="006B3BF1" w:rsidRPr="00B173C7" w:rsidRDefault="006B3BF1" w:rsidP="006B3BF1">
      <w:pPr>
        <w:widowControl w:val="0"/>
        <w:ind w:left="567" w:firstLine="567"/>
        <w:jc w:val="both"/>
        <w:rPr>
          <w:sz w:val="28"/>
          <w:szCs w:val="28"/>
          <w:lang w:val="uk-UA"/>
        </w:rPr>
      </w:pPr>
      <w:r w:rsidRPr="00B173C7">
        <w:rPr>
          <w:b/>
          <w:spacing w:val="-2"/>
          <w:kern w:val="28"/>
          <w:sz w:val="28"/>
          <w:szCs w:val="28"/>
          <w:lang w:val="uk-UA"/>
        </w:rPr>
        <w:t>Результати власних досліджень.</w:t>
      </w:r>
      <w:r w:rsidRPr="00B173C7">
        <w:rPr>
          <w:sz w:val="28"/>
          <w:szCs w:val="28"/>
          <w:lang w:val="uk-UA"/>
        </w:rPr>
        <w:t xml:space="preserve"> Комплексну терапію ЕТБ одержали 233 хворих у віці від 18 до 50 років із трив</w:t>
      </w:r>
      <w:r w:rsidRPr="00B173C7">
        <w:rPr>
          <w:sz w:val="28"/>
          <w:szCs w:val="28"/>
          <w:lang w:val="uk-UA"/>
        </w:rPr>
        <w:t>а</w:t>
      </w:r>
      <w:r w:rsidRPr="00B173C7">
        <w:rPr>
          <w:sz w:val="28"/>
          <w:szCs w:val="28"/>
          <w:lang w:val="uk-UA"/>
        </w:rPr>
        <w:t xml:space="preserve">лістю захворювання до 12 років. Всі пацієнти обстежені в динаміці. </w:t>
      </w:r>
    </w:p>
    <w:p w:rsidR="006B3BF1" w:rsidRPr="00B173C7" w:rsidRDefault="006B3BF1" w:rsidP="006B3BF1">
      <w:pPr>
        <w:ind w:left="567" w:firstLine="567"/>
        <w:jc w:val="both"/>
        <w:rPr>
          <w:sz w:val="28"/>
          <w:szCs w:val="28"/>
          <w:lang w:val="uk-UA"/>
        </w:rPr>
      </w:pPr>
      <w:r w:rsidRPr="00B173C7">
        <w:rPr>
          <w:sz w:val="28"/>
          <w:szCs w:val="28"/>
          <w:lang w:val="uk-UA"/>
        </w:rPr>
        <w:t>Зміни клінічної картини при комплексному індивідуально підібраному л</w:t>
      </w:r>
      <w:r w:rsidRPr="00B173C7">
        <w:rPr>
          <w:sz w:val="28"/>
          <w:szCs w:val="28"/>
          <w:lang w:val="uk-UA"/>
        </w:rPr>
        <w:t>і</w:t>
      </w:r>
      <w:r w:rsidRPr="00B173C7">
        <w:rPr>
          <w:sz w:val="28"/>
          <w:szCs w:val="28"/>
          <w:lang w:val="uk-UA"/>
        </w:rPr>
        <w:t>куванні урогенітальних інфекцій при хронічному простатиті не змусили себе д</w:t>
      </w:r>
      <w:r w:rsidRPr="00B173C7">
        <w:rPr>
          <w:sz w:val="28"/>
          <w:szCs w:val="28"/>
          <w:lang w:val="uk-UA"/>
        </w:rPr>
        <w:t>о</w:t>
      </w:r>
      <w:r w:rsidRPr="00B173C7">
        <w:rPr>
          <w:sz w:val="28"/>
          <w:szCs w:val="28"/>
          <w:lang w:val="uk-UA"/>
        </w:rPr>
        <w:t xml:space="preserve">вго чекати. Дискомфорт при сечовипусканні в уретрі зник вже на 3-4 день від початку лікування практично у всіх хворих. </w:t>
      </w:r>
    </w:p>
    <w:p w:rsidR="006B3BF1" w:rsidRPr="00B173C7" w:rsidRDefault="006B3BF1" w:rsidP="006B3BF1">
      <w:pPr>
        <w:ind w:left="567" w:firstLine="567"/>
        <w:jc w:val="both"/>
        <w:rPr>
          <w:sz w:val="28"/>
          <w:szCs w:val="28"/>
          <w:lang w:val="uk-UA"/>
        </w:rPr>
      </w:pPr>
      <w:r w:rsidRPr="00B173C7">
        <w:rPr>
          <w:sz w:val="28"/>
          <w:szCs w:val="28"/>
          <w:lang w:val="uk-UA"/>
        </w:rPr>
        <w:t>Алгічні проблеми під час лікування ліквідовані були до кінця терапії в 94,1% хворих І групи, і відповідно 88,9%; 83,3%; 80,0% пацієнтів ІІ – ІV груп. Біль при пальпації передміхурової залози  в чоловіків клінічної групи ліквідов</w:t>
      </w:r>
      <w:r w:rsidRPr="00B173C7">
        <w:rPr>
          <w:sz w:val="28"/>
          <w:szCs w:val="28"/>
          <w:lang w:val="uk-UA"/>
        </w:rPr>
        <w:t>а</w:t>
      </w:r>
      <w:r w:rsidRPr="00B173C7">
        <w:rPr>
          <w:sz w:val="28"/>
          <w:szCs w:val="28"/>
          <w:lang w:val="uk-UA"/>
        </w:rPr>
        <w:t>на у пацієнтів всіх груп відповідно - 90,5%; 86,7%; 89,1%; 85,7% пацієнтів. Еф</w:t>
      </w:r>
      <w:r w:rsidRPr="00B173C7">
        <w:rPr>
          <w:sz w:val="28"/>
          <w:szCs w:val="28"/>
          <w:lang w:val="uk-UA"/>
        </w:rPr>
        <w:t>е</w:t>
      </w:r>
      <w:r w:rsidRPr="00B173C7">
        <w:rPr>
          <w:sz w:val="28"/>
          <w:szCs w:val="28"/>
          <w:lang w:val="uk-UA"/>
        </w:rPr>
        <w:t xml:space="preserve">ктивність купірування явищ дизурії становила відповідно 91,6%; 83,7%; 87,5%; 77,7% хворих. </w:t>
      </w:r>
    </w:p>
    <w:p w:rsidR="006B3BF1" w:rsidRPr="00B173C7" w:rsidRDefault="006B3BF1" w:rsidP="006B3BF1">
      <w:pPr>
        <w:ind w:left="567" w:firstLine="567"/>
        <w:jc w:val="both"/>
        <w:rPr>
          <w:sz w:val="28"/>
          <w:szCs w:val="28"/>
          <w:lang w:val="uk-UA"/>
        </w:rPr>
      </w:pPr>
      <w:r w:rsidRPr="00B173C7">
        <w:rPr>
          <w:sz w:val="28"/>
          <w:szCs w:val="28"/>
          <w:lang w:val="uk-UA"/>
        </w:rPr>
        <w:t>Узагальнюючи вищесказане, можна зробити висновок, що клінічна ефект</w:t>
      </w:r>
      <w:r w:rsidRPr="00B173C7">
        <w:rPr>
          <w:sz w:val="28"/>
          <w:szCs w:val="28"/>
          <w:lang w:val="uk-UA"/>
        </w:rPr>
        <w:t>и</w:t>
      </w:r>
      <w:r w:rsidRPr="00B173C7">
        <w:rPr>
          <w:sz w:val="28"/>
          <w:szCs w:val="28"/>
          <w:lang w:val="uk-UA"/>
        </w:rPr>
        <w:t>вність курсу лікування склала 90,5-77,7% за даними різних показників. Але зв</w:t>
      </w:r>
      <w:r w:rsidRPr="00B173C7">
        <w:rPr>
          <w:sz w:val="28"/>
          <w:szCs w:val="28"/>
          <w:lang w:val="uk-UA"/>
        </w:rPr>
        <w:t>е</w:t>
      </w:r>
      <w:r w:rsidRPr="00B173C7">
        <w:rPr>
          <w:sz w:val="28"/>
          <w:szCs w:val="28"/>
          <w:lang w:val="uk-UA"/>
        </w:rPr>
        <w:t>ртає на себе увагу достовірно менша ефективність лікування мікст-інфекції за кожним приведеним показником. Середня ефективність лікування алгічного с</w:t>
      </w:r>
      <w:r w:rsidRPr="00B173C7">
        <w:rPr>
          <w:sz w:val="28"/>
          <w:szCs w:val="28"/>
          <w:lang w:val="uk-UA"/>
        </w:rPr>
        <w:t>и</w:t>
      </w:r>
      <w:r w:rsidRPr="00B173C7">
        <w:rPr>
          <w:sz w:val="28"/>
          <w:szCs w:val="28"/>
          <w:lang w:val="uk-UA"/>
        </w:rPr>
        <w:t>ндрому при моноінфекції склала 88,7%, тоді як при мікст інфекції – 80,0%. Ан</w:t>
      </w:r>
      <w:r w:rsidRPr="00B173C7">
        <w:rPr>
          <w:sz w:val="28"/>
          <w:szCs w:val="28"/>
          <w:lang w:val="uk-UA"/>
        </w:rPr>
        <w:t>а</w:t>
      </w:r>
      <w:r w:rsidRPr="00B173C7">
        <w:rPr>
          <w:sz w:val="28"/>
          <w:szCs w:val="28"/>
          <w:lang w:val="uk-UA"/>
        </w:rPr>
        <w:t xml:space="preserve">логічні показники і при </w:t>
      </w:r>
      <w:r w:rsidRPr="00B173C7">
        <w:rPr>
          <w:sz w:val="28"/>
          <w:szCs w:val="28"/>
          <w:lang w:val="uk-UA"/>
        </w:rPr>
        <w:lastRenderedPageBreak/>
        <w:t>вивченні ефективності пальпаторного болю (відп</w:t>
      </w:r>
      <w:r w:rsidRPr="00B173C7">
        <w:rPr>
          <w:sz w:val="28"/>
          <w:szCs w:val="28"/>
          <w:lang w:val="uk-UA"/>
        </w:rPr>
        <w:t>о</w:t>
      </w:r>
      <w:r w:rsidRPr="00B173C7">
        <w:rPr>
          <w:sz w:val="28"/>
          <w:szCs w:val="28"/>
          <w:lang w:val="uk-UA"/>
        </w:rPr>
        <w:t>відно 88,8% та 85,7%) та дизуричних явищ (відповідно 87,6% та 77,7%).</w:t>
      </w:r>
    </w:p>
    <w:p w:rsidR="006B3BF1" w:rsidRPr="00B173C7" w:rsidRDefault="006B3BF1" w:rsidP="006B3BF1">
      <w:pPr>
        <w:ind w:left="567" w:firstLine="567"/>
        <w:jc w:val="both"/>
        <w:rPr>
          <w:sz w:val="28"/>
          <w:szCs w:val="28"/>
          <w:lang w:val="uk-UA"/>
        </w:rPr>
      </w:pPr>
      <w:r w:rsidRPr="00B173C7">
        <w:rPr>
          <w:sz w:val="28"/>
          <w:szCs w:val="28"/>
          <w:lang w:val="uk-UA"/>
        </w:rPr>
        <w:t>Для вивчення динаміки запального процесу в передміхуровій залозі чолов</w:t>
      </w:r>
      <w:r w:rsidRPr="00B173C7">
        <w:rPr>
          <w:sz w:val="28"/>
          <w:szCs w:val="28"/>
          <w:lang w:val="uk-UA"/>
        </w:rPr>
        <w:t>і</w:t>
      </w:r>
      <w:r w:rsidRPr="00B173C7">
        <w:rPr>
          <w:sz w:val="28"/>
          <w:szCs w:val="28"/>
          <w:lang w:val="uk-UA"/>
        </w:rPr>
        <w:t>ків нами проаналізовані результати світлової мікроскопії секрету залози до й п</w:t>
      </w:r>
      <w:r w:rsidRPr="00B173C7">
        <w:rPr>
          <w:sz w:val="28"/>
          <w:szCs w:val="28"/>
          <w:lang w:val="uk-UA"/>
        </w:rPr>
        <w:t>і</w:t>
      </w:r>
      <w:r w:rsidRPr="00B173C7">
        <w:rPr>
          <w:sz w:val="28"/>
          <w:szCs w:val="28"/>
          <w:lang w:val="uk-UA"/>
        </w:rPr>
        <w:t>сля лікування. До лікування в полі зору мікроскопа у хворих із простатитом зн</w:t>
      </w:r>
      <w:r w:rsidRPr="00B173C7">
        <w:rPr>
          <w:sz w:val="28"/>
          <w:szCs w:val="28"/>
          <w:lang w:val="uk-UA"/>
        </w:rPr>
        <w:t>а</w:t>
      </w:r>
      <w:r w:rsidRPr="00B173C7">
        <w:rPr>
          <w:sz w:val="28"/>
          <w:szCs w:val="28"/>
          <w:lang w:val="uk-UA"/>
        </w:rPr>
        <w:t>ходили 85,7- 94,2 лейкоцитів, а після курсу комплексної протизапальної т</w:t>
      </w:r>
      <w:r w:rsidRPr="00B173C7">
        <w:rPr>
          <w:sz w:val="28"/>
          <w:szCs w:val="28"/>
          <w:lang w:val="uk-UA"/>
        </w:rPr>
        <w:t>е</w:t>
      </w:r>
      <w:r w:rsidRPr="00B173C7">
        <w:rPr>
          <w:sz w:val="28"/>
          <w:szCs w:val="28"/>
          <w:lang w:val="uk-UA"/>
        </w:rPr>
        <w:t>рапії – 5,5 -6,3. Тобто практично цей  показник вірогідно доведений до норми у всіх п</w:t>
      </w:r>
      <w:r w:rsidRPr="00B173C7">
        <w:rPr>
          <w:sz w:val="28"/>
          <w:szCs w:val="28"/>
          <w:lang w:val="uk-UA"/>
        </w:rPr>
        <w:t>а</w:t>
      </w:r>
      <w:r w:rsidRPr="00B173C7">
        <w:rPr>
          <w:sz w:val="28"/>
          <w:szCs w:val="28"/>
          <w:lang w:val="uk-UA"/>
        </w:rPr>
        <w:t xml:space="preserve">цієнтів. </w:t>
      </w:r>
    </w:p>
    <w:p w:rsidR="006B3BF1" w:rsidRPr="00B173C7" w:rsidRDefault="006B3BF1" w:rsidP="006B3BF1">
      <w:pPr>
        <w:ind w:left="567" w:firstLine="567"/>
        <w:jc w:val="both"/>
        <w:rPr>
          <w:sz w:val="28"/>
          <w:szCs w:val="28"/>
          <w:lang w:val="uk-UA"/>
        </w:rPr>
      </w:pPr>
      <w:r w:rsidRPr="00B173C7">
        <w:rPr>
          <w:sz w:val="28"/>
          <w:szCs w:val="28"/>
          <w:lang w:val="uk-UA"/>
        </w:rPr>
        <w:t>При УЗД поздовжній і поперечний розміри передміхурової залози модиф</w:t>
      </w:r>
      <w:r w:rsidRPr="00B173C7">
        <w:rPr>
          <w:sz w:val="28"/>
          <w:szCs w:val="28"/>
          <w:lang w:val="uk-UA"/>
        </w:rPr>
        <w:t>і</w:t>
      </w:r>
      <w:r w:rsidRPr="00B173C7">
        <w:rPr>
          <w:sz w:val="28"/>
          <w:szCs w:val="28"/>
          <w:lang w:val="uk-UA"/>
        </w:rPr>
        <w:t>ковані після лікування: поздовжній розмір зменшився з 4,2-</w:t>
      </w:r>
      <w:smartTag w:uri="urn:schemas-microsoft-com:office:smarttags" w:element="metricconverter">
        <w:smartTagPr>
          <w:attr w:name="ProductID" w:val="4,4 см"/>
        </w:smartTagPr>
        <w:r w:rsidRPr="00B173C7">
          <w:rPr>
            <w:sz w:val="28"/>
            <w:szCs w:val="28"/>
            <w:lang w:val="uk-UA"/>
          </w:rPr>
          <w:t>4,4 см</w:t>
        </w:r>
      </w:smartTag>
      <w:r w:rsidRPr="00B173C7">
        <w:rPr>
          <w:sz w:val="28"/>
          <w:szCs w:val="28"/>
          <w:lang w:val="uk-UA"/>
        </w:rPr>
        <w:t xml:space="preserve"> до 4,2-</w:t>
      </w:r>
      <w:smartTag w:uri="urn:schemas-microsoft-com:office:smarttags" w:element="metricconverter">
        <w:smartTagPr>
          <w:attr w:name="ProductID" w:val="4,3 см"/>
        </w:smartTagPr>
        <w:r w:rsidRPr="00B173C7">
          <w:rPr>
            <w:sz w:val="28"/>
            <w:szCs w:val="28"/>
            <w:lang w:val="uk-UA"/>
          </w:rPr>
          <w:t>4,3 см</w:t>
        </w:r>
      </w:smartTag>
      <w:r w:rsidRPr="00B173C7">
        <w:rPr>
          <w:sz w:val="28"/>
          <w:szCs w:val="28"/>
          <w:lang w:val="uk-UA"/>
        </w:rPr>
        <w:t>, а поперечний -  з 4,5-</w:t>
      </w:r>
      <w:smartTag w:uri="urn:schemas-microsoft-com:office:smarttags" w:element="metricconverter">
        <w:smartTagPr>
          <w:attr w:name="ProductID" w:val="4,6 см"/>
        </w:smartTagPr>
        <w:r w:rsidRPr="00B173C7">
          <w:rPr>
            <w:sz w:val="28"/>
            <w:szCs w:val="28"/>
            <w:lang w:val="uk-UA"/>
          </w:rPr>
          <w:t>4,6 см</w:t>
        </w:r>
      </w:smartTag>
      <w:r w:rsidRPr="00B173C7">
        <w:rPr>
          <w:sz w:val="28"/>
          <w:szCs w:val="28"/>
          <w:lang w:val="uk-UA"/>
        </w:rPr>
        <w:t xml:space="preserve"> до 4,3-</w:t>
      </w:r>
      <w:smartTag w:uri="urn:schemas-microsoft-com:office:smarttags" w:element="metricconverter">
        <w:smartTagPr>
          <w:attr w:name="ProductID" w:val="4,5 см"/>
        </w:smartTagPr>
        <w:r w:rsidRPr="00B173C7">
          <w:rPr>
            <w:sz w:val="28"/>
            <w:szCs w:val="28"/>
            <w:lang w:val="uk-UA"/>
          </w:rPr>
          <w:t>4,5 см</w:t>
        </w:r>
      </w:smartTag>
      <w:r w:rsidRPr="00B173C7">
        <w:rPr>
          <w:sz w:val="28"/>
          <w:szCs w:val="28"/>
          <w:lang w:val="uk-UA"/>
        </w:rPr>
        <w:t>, що не є достовірним, незважаючи на т</w:t>
      </w:r>
      <w:r w:rsidRPr="00B173C7">
        <w:rPr>
          <w:sz w:val="28"/>
          <w:szCs w:val="28"/>
          <w:lang w:val="uk-UA"/>
        </w:rPr>
        <w:t>е</w:t>
      </w:r>
      <w:r w:rsidRPr="00B173C7">
        <w:rPr>
          <w:sz w:val="28"/>
          <w:szCs w:val="28"/>
          <w:lang w:val="uk-UA"/>
        </w:rPr>
        <w:t>нденцію до зменшення розмірів передміхурової залози після лікування. Ро</w:t>
      </w:r>
      <w:r w:rsidRPr="00B173C7">
        <w:rPr>
          <w:sz w:val="28"/>
          <w:szCs w:val="28"/>
          <w:lang w:val="uk-UA"/>
        </w:rPr>
        <w:t>з</w:t>
      </w:r>
      <w:r w:rsidRPr="00B173C7">
        <w:rPr>
          <w:sz w:val="28"/>
          <w:szCs w:val="28"/>
          <w:lang w:val="uk-UA"/>
        </w:rPr>
        <w:t>міри сім’яних пухирців також зменшилися недостовірно у всіх групах хв</w:t>
      </w:r>
      <w:r w:rsidRPr="00B173C7">
        <w:rPr>
          <w:sz w:val="28"/>
          <w:szCs w:val="28"/>
          <w:lang w:val="uk-UA"/>
        </w:rPr>
        <w:t>о</w:t>
      </w:r>
      <w:r w:rsidRPr="00B173C7">
        <w:rPr>
          <w:sz w:val="28"/>
          <w:szCs w:val="28"/>
          <w:lang w:val="uk-UA"/>
        </w:rPr>
        <w:t xml:space="preserve">рих. </w:t>
      </w:r>
    </w:p>
    <w:p w:rsidR="006B3BF1" w:rsidRPr="00B173C7" w:rsidRDefault="006B3BF1" w:rsidP="006B3BF1">
      <w:pPr>
        <w:ind w:left="567" w:firstLine="567"/>
        <w:jc w:val="both"/>
        <w:rPr>
          <w:sz w:val="28"/>
          <w:szCs w:val="28"/>
          <w:lang w:val="uk-UA"/>
        </w:rPr>
      </w:pPr>
      <w:r w:rsidRPr="00B173C7">
        <w:rPr>
          <w:sz w:val="28"/>
          <w:szCs w:val="28"/>
          <w:lang w:val="uk-UA"/>
        </w:rPr>
        <w:t>При бактеріологічному дослідженні секрету передміхурової залози в дин</w:t>
      </w:r>
      <w:r w:rsidRPr="00B173C7">
        <w:rPr>
          <w:sz w:val="28"/>
          <w:szCs w:val="28"/>
          <w:lang w:val="uk-UA"/>
        </w:rPr>
        <w:t>а</w:t>
      </w:r>
      <w:r w:rsidRPr="00B173C7">
        <w:rPr>
          <w:sz w:val="28"/>
          <w:szCs w:val="28"/>
          <w:lang w:val="uk-UA"/>
        </w:rPr>
        <w:t>міці у чоловіків виявлені наступні результати. Серед збудників найчастіше з</w:t>
      </w:r>
      <w:r w:rsidRPr="00B173C7">
        <w:rPr>
          <w:sz w:val="28"/>
          <w:szCs w:val="28"/>
          <w:lang w:val="uk-UA"/>
        </w:rPr>
        <w:t>у</w:t>
      </w:r>
      <w:r w:rsidRPr="00B173C7">
        <w:rPr>
          <w:sz w:val="28"/>
          <w:szCs w:val="28"/>
          <w:lang w:val="uk-UA"/>
        </w:rPr>
        <w:t>стрічалася Escherichia Coli (від 38,1% у групі хворих з хламідіозом до 54,3% у групі пацієнтів з уреаплазмозом). Досить часто зустрічалися Streptococcus faecalis, Enterococcus faecalis,</w:t>
      </w:r>
      <w:r w:rsidRPr="00B173C7">
        <w:rPr>
          <w:iCs/>
          <w:sz w:val="28"/>
          <w:szCs w:val="28"/>
          <w:lang w:val="uk-UA"/>
        </w:rPr>
        <w:t xml:space="preserve"> Staphylococcus aureus, Staphylococcus saprophyticus тощо. Після лікування найменше піддавалися терапії та ж </w:t>
      </w:r>
      <w:r w:rsidRPr="00B173C7">
        <w:rPr>
          <w:sz w:val="28"/>
          <w:szCs w:val="28"/>
          <w:lang w:val="uk-UA"/>
        </w:rPr>
        <w:t>Escherichia Coli. До лікування вона знаходилася у 92 (39,5%) з 233 пацієнтів. Після лікування -  у 11 (11,9%) з 92 хворих. Окрім того, у 3 пацієнтів після лікування було знайдено</w:t>
      </w:r>
      <w:r w:rsidRPr="00B173C7">
        <w:rPr>
          <w:iCs/>
          <w:sz w:val="28"/>
          <w:szCs w:val="28"/>
          <w:lang w:val="uk-UA"/>
        </w:rPr>
        <w:t xml:space="preserve"> Staphylococcus aureus, а у одного</w:t>
      </w:r>
      <w:r w:rsidRPr="00B173C7">
        <w:rPr>
          <w:sz w:val="28"/>
          <w:szCs w:val="28"/>
          <w:lang w:val="uk-UA"/>
        </w:rPr>
        <w:t xml:space="preserve"> Enterococcus faecalis. </w:t>
      </w:r>
    </w:p>
    <w:p w:rsidR="006B3BF1" w:rsidRPr="00B173C7" w:rsidRDefault="006B3BF1" w:rsidP="006B3BF1">
      <w:pPr>
        <w:ind w:left="567" w:firstLine="567"/>
        <w:jc w:val="both"/>
        <w:rPr>
          <w:sz w:val="28"/>
          <w:szCs w:val="28"/>
          <w:lang w:val="uk-UA"/>
        </w:rPr>
      </w:pPr>
      <w:r w:rsidRPr="00B173C7">
        <w:rPr>
          <w:sz w:val="28"/>
          <w:szCs w:val="28"/>
          <w:lang w:val="uk-UA"/>
        </w:rPr>
        <w:t>Ефективність лікування за даними бактеріологічного дослідження скл</w:t>
      </w:r>
      <w:r w:rsidRPr="00B173C7">
        <w:rPr>
          <w:sz w:val="28"/>
          <w:szCs w:val="28"/>
          <w:lang w:val="uk-UA"/>
        </w:rPr>
        <w:t>а</w:t>
      </w:r>
      <w:r w:rsidRPr="00B173C7">
        <w:rPr>
          <w:sz w:val="28"/>
          <w:szCs w:val="28"/>
          <w:lang w:val="uk-UA"/>
        </w:rPr>
        <w:t>ла в групі з хламідіозом, мікоплазмозом та уреаплазмозм відповідно 92,9%; 93,3%; 93,5%. Але в групі з мікст-інфекцією ефективність склала всього 89,3%. Цей п</w:t>
      </w:r>
      <w:r w:rsidRPr="00B173C7">
        <w:rPr>
          <w:sz w:val="28"/>
          <w:szCs w:val="28"/>
          <w:lang w:val="uk-UA"/>
        </w:rPr>
        <w:t>о</w:t>
      </w:r>
      <w:r w:rsidRPr="00B173C7">
        <w:rPr>
          <w:sz w:val="28"/>
          <w:szCs w:val="28"/>
          <w:lang w:val="uk-UA"/>
        </w:rPr>
        <w:t>казник свідчить, що мікст-інфекція складніше піддається терапії, і її потрібно л</w:t>
      </w:r>
      <w:r w:rsidRPr="00B173C7">
        <w:rPr>
          <w:sz w:val="28"/>
          <w:szCs w:val="28"/>
          <w:lang w:val="uk-UA"/>
        </w:rPr>
        <w:t>і</w:t>
      </w:r>
      <w:r w:rsidRPr="00B173C7">
        <w:rPr>
          <w:sz w:val="28"/>
          <w:szCs w:val="28"/>
          <w:lang w:val="uk-UA"/>
        </w:rPr>
        <w:t>кувати довше та більш і</w:t>
      </w:r>
      <w:r w:rsidRPr="00B173C7">
        <w:rPr>
          <w:sz w:val="28"/>
          <w:szCs w:val="28"/>
          <w:lang w:val="uk-UA"/>
        </w:rPr>
        <w:t>н</w:t>
      </w:r>
      <w:r w:rsidRPr="00B173C7">
        <w:rPr>
          <w:sz w:val="28"/>
          <w:szCs w:val="28"/>
          <w:lang w:val="uk-UA"/>
        </w:rPr>
        <w:t>тенсивно.</w:t>
      </w:r>
    </w:p>
    <w:p w:rsidR="006B3BF1" w:rsidRPr="00B173C7" w:rsidRDefault="006B3BF1" w:rsidP="006B3BF1">
      <w:pPr>
        <w:ind w:left="567" w:firstLine="567"/>
        <w:jc w:val="both"/>
        <w:rPr>
          <w:sz w:val="28"/>
          <w:szCs w:val="28"/>
          <w:lang w:val="uk-UA"/>
        </w:rPr>
      </w:pPr>
      <w:r w:rsidRPr="00B173C7">
        <w:rPr>
          <w:sz w:val="28"/>
          <w:szCs w:val="28"/>
          <w:lang w:val="uk-UA"/>
        </w:rPr>
        <w:t>При дослідженні в динаміці методом ПЦР виявлені кілька видів специфі</w:t>
      </w:r>
      <w:r w:rsidRPr="00B173C7">
        <w:rPr>
          <w:sz w:val="28"/>
          <w:szCs w:val="28"/>
          <w:lang w:val="uk-UA"/>
        </w:rPr>
        <w:t>ч</w:t>
      </w:r>
      <w:r w:rsidRPr="00B173C7">
        <w:rPr>
          <w:sz w:val="28"/>
          <w:szCs w:val="28"/>
          <w:lang w:val="uk-UA"/>
        </w:rPr>
        <w:t>них збудників.</w:t>
      </w:r>
    </w:p>
    <w:p w:rsidR="006B3BF1" w:rsidRPr="00B173C7" w:rsidRDefault="006B3BF1" w:rsidP="006B3BF1">
      <w:pPr>
        <w:ind w:left="567" w:firstLine="567"/>
        <w:jc w:val="both"/>
        <w:rPr>
          <w:sz w:val="28"/>
          <w:szCs w:val="28"/>
          <w:lang w:val="uk-UA"/>
        </w:rPr>
      </w:pPr>
      <w:r w:rsidRPr="00B173C7">
        <w:rPr>
          <w:sz w:val="28"/>
          <w:szCs w:val="28"/>
          <w:lang w:val="uk-UA"/>
        </w:rPr>
        <w:t>Тріхомоніаз виявлено у 38 (20,1%) з 189 пацієнтів (І-IV груп). Після лік</w:t>
      </w:r>
      <w:r w:rsidRPr="00B173C7">
        <w:rPr>
          <w:sz w:val="28"/>
          <w:szCs w:val="28"/>
          <w:lang w:val="uk-UA"/>
        </w:rPr>
        <w:t>у</w:t>
      </w:r>
      <w:r w:rsidRPr="00B173C7">
        <w:rPr>
          <w:sz w:val="28"/>
          <w:szCs w:val="28"/>
          <w:lang w:val="uk-UA"/>
        </w:rPr>
        <w:t>вання тріхомонаду не виявлено в жодному випадку.</w:t>
      </w:r>
    </w:p>
    <w:p w:rsidR="006B3BF1" w:rsidRPr="00B173C7" w:rsidRDefault="006B3BF1" w:rsidP="006B3BF1">
      <w:pPr>
        <w:ind w:left="567" w:firstLine="567"/>
        <w:jc w:val="both"/>
        <w:rPr>
          <w:sz w:val="28"/>
          <w:szCs w:val="28"/>
          <w:lang w:val="uk-UA"/>
        </w:rPr>
      </w:pPr>
      <w:r>
        <w:rPr>
          <w:sz w:val="28"/>
          <w:szCs w:val="28"/>
          <w:lang w:val="uk-UA"/>
        </w:rPr>
        <w:t>Гарднере</w:t>
      </w:r>
      <w:r w:rsidRPr="00B173C7">
        <w:rPr>
          <w:sz w:val="28"/>
          <w:szCs w:val="28"/>
          <w:lang w:val="uk-UA"/>
        </w:rPr>
        <w:t>л</w:t>
      </w:r>
      <w:r>
        <w:rPr>
          <w:sz w:val="28"/>
          <w:szCs w:val="28"/>
        </w:rPr>
        <w:t>ле</w:t>
      </w:r>
      <w:r w:rsidRPr="00B173C7">
        <w:rPr>
          <w:sz w:val="28"/>
          <w:szCs w:val="28"/>
          <w:lang w:val="uk-UA"/>
        </w:rPr>
        <w:t xml:space="preserve">з до лікування виявлено у 37 (19,6%) з 189 пацієнтів (І-IV груп). Після лікування збудника не виявлено також в жодному випадку. Але слід зауважити, що в групі хворих з мікст інфекцією гарднерелла </w:t>
      </w:r>
      <w:r w:rsidRPr="00B173C7">
        <w:rPr>
          <w:sz w:val="28"/>
          <w:szCs w:val="28"/>
          <w:lang w:val="uk-UA"/>
        </w:rPr>
        <w:lastRenderedPageBreak/>
        <w:t>виявлена до лік</w:t>
      </w:r>
      <w:r w:rsidRPr="00B173C7">
        <w:rPr>
          <w:sz w:val="28"/>
          <w:szCs w:val="28"/>
          <w:lang w:val="uk-UA"/>
        </w:rPr>
        <w:t>у</w:t>
      </w:r>
      <w:r w:rsidRPr="00B173C7">
        <w:rPr>
          <w:sz w:val="28"/>
          <w:szCs w:val="28"/>
          <w:lang w:val="uk-UA"/>
        </w:rPr>
        <w:t>вання у 28,6% пацієнтів (в інших групах від 7,1-8,9%). Це свідчить по досить н</w:t>
      </w:r>
      <w:r w:rsidRPr="00B173C7">
        <w:rPr>
          <w:sz w:val="28"/>
          <w:szCs w:val="28"/>
          <w:lang w:val="uk-UA"/>
        </w:rPr>
        <w:t>и</w:t>
      </w:r>
      <w:r w:rsidRPr="00B173C7">
        <w:rPr>
          <w:sz w:val="28"/>
          <w:szCs w:val="28"/>
          <w:lang w:val="uk-UA"/>
        </w:rPr>
        <w:t>зький імунітет у паціє</w:t>
      </w:r>
      <w:r w:rsidRPr="00B173C7">
        <w:rPr>
          <w:sz w:val="28"/>
          <w:szCs w:val="28"/>
          <w:lang w:val="uk-UA"/>
        </w:rPr>
        <w:t>н</w:t>
      </w:r>
      <w:r w:rsidRPr="00B173C7">
        <w:rPr>
          <w:sz w:val="28"/>
          <w:szCs w:val="28"/>
          <w:lang w:val="uk-UA"/>
        </w:rPr>
        <w:t>тів з мікст-інфекцією.</w:t>
      </w:r>
    </w:p>
    <w:p w:rsidR="006B3BF1" w:rsidRPr="00B173C7" w:rsidRDefault="006B3BF1" w:rsidP="006B3BF1">
      <w:pPr>
        <w:ind w:left="567" w:firstLine="567"/>
        <w:jc w:val="both"/>
        <w:rPr>
          <w:color w:val="FF0000"/>
          <w:sz w:val="28"/>
          <w:szCs w:val="28"/>
          <w:lang w:val="uk-UA"/>
        </w:rPr>
      </w:pPr>
      <w:r w:rsidRPr="00B173C7">
        <w:rPr>
          <w:sz w:val="28"/>
          <w:szCs w:val="28"/>
          <w:lang w:val="uk-UA"/>
        </w:rPr>
        <w:t>Вивчаючи ефективність лікування основних збудників, ми бачимо що у групі з хламідіозом вона склала 95,3% випадків, у групі пацієнтів з мікоплазм</w:t>
      </w:r>
      <w:r w:rsidRPr="00B173C7">
        <w:rPr>
          <w:sz w:val="28"/>
          <w:szCs w:val="28"/>
          <w:lang w:val="uk-UA"/>
        </w:rPr>
        <w:t>о</w:t>
      </w:r>
      <w:r w:rsidRPr="00B173C7">
        <w:rPr>
          <w:sz w:val="28"/>
          <w:szCs w:val="28"/>
          <w:lang w:val="uk-UA"/>
        </w:rPr>
        <w:t>зом  - 96,6%; з уреаплазмозом – 96,7%; за те в групі пацієнтів з мікст-інфекцією - 87,5%, що достовірно нижче, аніж у попередніх групах хворих.</w:t>
      </w:r>
      <w:r w:rsidRPr="00B173C7">
        <w:rPr>
          <w:color w:val="FF0000"/>
          <w:sz w:val="28"/>
          <w:szCs w:val="28"/>
          <w:lang w:val="uk-UA"/>
        </w:rPr>
        <w:t xml:space="preserve"> </w:t>
      </w:r>
      <w:r w:rsidRPr="00B173C7">
        <w:rPr>
          <w:sz w:val="28"/>
          <w:szCs w:val="28"/>
          <w:lang w:val="uk-UA"/>
        </w:rPr>
        <w:t>Цей показник також свідчить, що мікст-інфекція складніше піддається терапії, і її потрібно л</w:t>
      </w:r>
      <w:r w:rsidRPr="00B173C7">
        <w:rPr>
          <w:sz w:val="28"/>
          <w:szCs w:val="28"/>
          <w:lang w:val="uk-UA"/>
        </w:rPr>
        <w:t>і</w:t>
      </w:r>
      <w:r w:rsidRPr="00B173C7">
        <w:rPr>
          <w:sz w:val="28"/>
          <w:szCs w:val="28"/>
          <w:lang w:val="uk-UA"/>
        </w:rPr>
        <w:t>кувати довше та більш інтенси</w:t>
      </w:r>
      <w:r w:rsidRPr="00B173C7">
        <w:rPr>
          <w:sz w:val="28"/>
          <w:szCs w:val="28"/>
          <w:lang w:val="uk-UA"/>
        </w:rPr>
        <w:t>в</w:t>
      </w:r>
      <w:r w:rsidRPr="00B173C7">
        <w:rPr>
          <w:sz w:val="28"/>
          <w:szCs w:val="28"/>
          <w:lang w:val="uk-UA"/>
        </w:rPr>
        <w:t>но.</w:t>
      </w:r>
    </w:p>
    <w:p w:rsidR="006B3BF1" w:rsidRPr="00B173C7" w:rsidRDefault="006B3BF1" w:rsidP="006B3BF1">
      <w:pPr>
        <w:ind w:left="567" w:firstLine="567"/>
        <w:jc w:val="both"/>
        <w:rPr>
          <w:sz w:val="28"/>
          <w:szCs w:val="28"/>
          <w:lang w:val="uk-UA"/>
        </w:rPr>
      </w:pPr>
      <w:r w:rsidRPr="00B173C7">
        <w:rPr>
          <w:sz w:val="28"/>
          <w:szCs w:val="28"/>
          <w:lang w:val="uk-UA"/>
        </w:rPr>
        <w:t>Для вивчення безпеки використання препаратів пацієнтам було проведене дослідження показників периферичної крові з метою виявлення гематотоксичн</w:t>
      </w:r>
      <w:r w:rsidRPr="00B173C7">
        <w:rPr>
          <w:sz w:val="28"/>
          <w:szCs w:val="28"/>
          <w:lang w:val="uk-UA"/>
        </w:rPr>
        <w:t>о</w:t>
      </w:r>
      <w:r w:rsidRPr="00B173C7">
        <w:rPr>
          <w:sz w:val="28"/>
          <w:szCs w:val="28"/>
          <w:lang w:val="uk-UA"/>
        </w:rPr>
        <w:t xml:space="preserve">го впливу курсу лікування. Результати представлені в роботі свідчать про те, що досліджуваний курс лікування практично не впливає на картину периферичної крові в жодній з груп. </w:t>
      </w:r>
    </w:p>
    <w:p w:rsidR="006B3BF1" w:rsidRPr="00B173C7" w:rsidRDefault="006B3BF1" w:rsidP="006B3BF1">
      <w:pPr>
        <w:ind w:left="567" w:firstLine="567"/>
        <w:jc w:val="both"/>
        <w:rPr>
          <w:sz w:val="28"/>
          <w:szCs w:val="28"/>
          <w:lang w:val="uk-UA"/>
        </w:rPr>
      </w:pPr>
      <w:r w:rsidRPr="00B173C7">
        <w:rPr>
          <w:sz w:val="28"/>
          <w:szCs w:val="28"/>
          <w:lang w:val="uk-UA"/>
        </w:rPr>
        <w:t>Для оцінки гепатотоксичного та нефротоксичного впливу терапії, а також на білковий обмін проведене біохімічне дослідження крові. Основні параметри до та після лікування теж не виходять за рамки норми, а отримані результати п</w:t>
      </w:r>
      <w:r w:rsidRPr="00B173C7">
        <w:rPr>
          <w:sz w:val="28"/>
          <w:szCs w:val="28"/>
          <w:lang w:val="uk-UA"/>
        </w:rPr>
        <w:t>і</w:t>
      </w:r>
      <w:r w:rsidRPr="00B173C7">
        <w:rPr>
          <w:sz w:val="28"/>
          <w:szCs w:val="28"/>
          <w:lang w:val="uk-UA"/>
        </w:rPr>
        <w:t>дтверджують відсутність нефро- і гепатотоксичного ефекту в досліджуваного лікування в усіх групах пацієнтів. Достовірних відмінностей у змісті в плазмі крові загального білка, транс</w:t>
      </w:r>
      <w:r w:rsidRPr="00B173C7">
        <w:rPr>
          <w:sz w:val="28"/>
          <w:szCs w:val="28"/>
          <w:lang w:val="uk-UA"/>
        </w:rPr>
        <w:t>а</w:t>
      </w:r>
      <w:r w:rsidRPr="00B173C7">
        <w:rPr>
          <w:sz w:val="28"/>
          <w:szCs w:val="28"/>
          <w:lang w:val="uk-UA"/>
        </w:rPr>
        <w:t>міназ, креатиніну та сечовини не виявлено.</w:t>
      </w:r>
    </w:p>
    <w:p w:rsidR="006B3BF1" w:rsidRPr="00B173C7" w:rsidRDefault="006B3BF1" w:rsidP="006B3BF1">
      <w:pPr>
        <w:ind w:left="567" w:firstLine="567"/>
        <w:jc w:val="both"/>
        <w:rPr>
          <w:sz w:val="28"/>
          <w:szCs w:val="28"/>
          <w:lang w:val="uk-UA"/>
        </w:rPr>
      </w:pPr>
      <w:r w:rsidRPr="00B173C7">
        <w:rPr>
          <w:sz w:val="28"/>
          <w:szCs w:val="28"/>
          <w:lang w:val="uk-UA"/>
        </w:rPr>
        <w:t>При проведенні в обстежуваних пацієнтів загального аналізу сечі патолог</w:t>
      </w:r>
      <w:r w:rsidRPr="00B173C7">
        <w:rPr>
          <w:sz w:val="28"/>
          <w:szCs w:val="28"/>
          <w:lang w:val="uk-UA"/>
        </w:rPr>
        <w:t>і</w:t>
      </w:r>
      <w:r w:rsidRPr="00B173C7">
        <w:rPr>
          <w:sz w:val="28"/>
          <w:szCs w:val="28"/>
          <w:lang w:val="uk-UA"/>
        </w:rPr>
        <w:t>чних змін як до, так і після лікування виявлено не було. Білок, глюкоза, ац</w:t>
      </w:r>
      <w:r w:rsidRPr="00B173C7">
        <w:rPr>
          <w:sz w:val="28"/>
          <w:szCs w:val="28"/>
          <w:lang w:val="uk-UA"/>
        </w:rPr>
        <w:t>е</w:t>
      </w:r>
      <w:r w:rsidRPr="00B173C7">
        <w:rPr>
          <w:sz w:val="28"/>
          <w:szCs w:val="28"/>
          <w:lang w:val="uk-UA"/>
        </w:rPr>
        <w:t>тон, печіночні пігменти, еритроцити, циліндри, солі в аналізах не визнач</w:t>
      </w:r>
      <w:r w:rsidRPr="00B173C7">
        <w:rPr>
          <w:sz w:val="28"/>
          <w:szCs w:val="28"/>
          <w:lang w:val="uk-UA"/>
        </w:rPr>
        <w:t>а</w:t>
      </w:r>
      <w:r w:rsidRPr="00B173C7">
        <w:rPr>
          <w:sz w:val="28"/>
          <w:szCs w:val="28"/>
          <w:lang w:val="uk-UA"/>
        </w:rPr>
        <w:t>лися. Це так само вказує на відсутність у досліджуваного лікування нефрото</w:t>
      </w:r>
      <w:r w:rsidRPr="00B173C7">
        <w:rPr>
          <w:sz w:val="28"/>
          <w:szCs w:val="28"/>
          <w:lang w:val="uk-UA"/>
        </w:rPr>
        <w:t>к</w:t>
      </w:r>
      <w:r w:rsidRPr="00B173C7">
        <w:rPr>
          <w:sz w:val="28"/>
          <w:szCs w:val="28"/>
          <w:lang w:val="uk-UA"/>
        </w:rPr>
        <w:t>сичного ефекту у всіх групах хв</w:t>
      </w:r>
      <w:r w:rsidRPr="00B173C7">
        <w:rPr>
          <w:sz w:val="28"/>
          <w:szCs w:val="28"/>
          <w:lang w:val="uk-UA"/>
        </w:rPr>
        <w:t>о</w:t>
      </w:r>
      <w:r w:rsidRPr="00B173C7">
        <w:rPr>
          <w:sz w:val="28"/>
          <w:szCs w:val="28"/>
          <w:lang w:val="uk-UA"/>
        </w:rPr>
        <w:t>рих.</w:t>
      </w:r>
    </w:p>
    <w:p w:rsidR="006B3BF1" w:rsidRPr="00B173C7" w:rsidRDefault="006B3BF1" w:rsidP="006B3BF1">
      <w:pPr>
        <w:ind w:left="567" w:firstLine="567"/>
        <w:jc w:val="both"/>
        <w:rPr>
          <w:sz w:val="28"/>
          <w:szCs w:val="28"/>
          <w:lang w:val="uk-UA"/>
        </w:rPr>
      </w:pPr>
      <w:r w:rsidRPr="00B173C7">
        <w:rPr>
          <w:sz w:val="28"/>
          <w:szCs w:val="28"/>
          <w:lang w:val="uk-UA"/>
        </w:rPr>
        <w:t>Аналізуючи динаміку імунного статусу в пацієнтів із урогенітальними і</w:t>
      </w:r>
      <w:r w:rsidRPr="00B173C7">
        <w:rPr>
          <w:sz w:val="28"/>
          <w:szCs w:val="28"/>
          <w:lang w:val="uk-UA"/>
        </w:rPr>
        <w:t>н</w:t>
      </w:r>
      <w:r w:rsidRPr="00B173C7">
        <w:rPr>
          <w:sz w:val="28"/>
          <w:szCs w:val="28"/>
          <w:lang w:val="uk-UA"/>
        </w:rPr>
        <w:t>фекціями слід зазначити відсутність значних змін у клітинній і гуморальній ла</w:t>
      </w:r>
      <w:r w:rsidRPr="00B173C7">
        <w:rPr>
          <w:sz w:val="28"/>
          <w:szCs w:val="28"/>
          <w:lang w:val="uk-UA"/>
        </w:rPr>
        <w:t>н</w:t>
      </w:r>
      <w:r w:rsidRPr="00B173C7">
        <w:rPr>
          <w:sz w:val="28"/>
          <w:szCs w:val="28"/>
          <w:lang w:val="uk-UA"/>
        </w:rPr>
        <w:t>ках.</w:t>
      </w:r>
    </w:p>
    <w:p w:rsidR="006B3BF1" w:rsidRPr="00B173C7" w:rsidRDefault="006B3BF1" w:rsidP="006B3BF1">
      <w:pPr>
        <w:ind w:left="567" w:firstLine="567"/>
        <w:jc w:val="both"/>
        <w:rPr>
          <w:sz w:val="28"/>
          <w:szCs w:val="28"/>
          <w:lang w:val="uk-UA"/>
        </w:rPr>
      </w:pPr>
      <w:r w:rsidRPr="00B173C7">
        <w:rPr>
          <w:sz w:val="28"/>
          <w:szCs w:val="28"/>
          <w:lang w:val="uk-UA"/>
        </w:rPr>
        <w:t>При вивченні імунітету до лікування у хворих на урогенітальний хламід</w:t>
      </w:r>
      <w:r w:rsidRPr="00B173C7">
        <w:rPr>
          <w:sz w:val="28"/>
          <w:szCs w:val="28"/>
          <w:lang w:val="uk-UA"/>
        </w:rPr>
        <w:t>і</w:t>
      </w:r>
      <w:r w:rsidRPr="00B173C7">
        <w:rPr>
          <w:sz w:val="28"/>
          <w:szCs w:val="28"/>
          <w:lang w:val="uk-UA"/>
        </w:rPr>
        <w:t>оз необхідно відзначити  зниження показників фагоцитозу (кількість фагоциту</w:t>
      </w:r>
      <w:r w:rsidRPr="00B173C7">
        <w:rPr>
          <w:sz w:val="28"/>
          <w:szCs w:val="28"/>
          <w:lang w:val="uk-UA"/>
        </w:rPr>
        <w:t>ю</w:t>
      </w:r>
      <w:r w:rsidRPr="00B173C7">
        <w:rPr>
          <w:sz w:val="28"/>
          <w:szCs w:val="28"/>
          <w:lang w:val="uk-UA"/>
        </w:rPr>
        <w:t>чих нейтрофілів 17,2%). Після лікування  - 44,8%,  що свідчить про високу ефе</w:t>
      </w:r>
      <w:r w:rsidRPr="00B173C7">
        <w:rPr>
          <w:sz w:val="28"/>
          <w:szCs w:val="28"/>
          <w:lang w:val="uk-UA"/>
        </w:rPr>
        <w:t>к</w:t>
      </w:r>
      <w:r w:rsidRPr="00B173C7">
        <w:rPr>
          <w:sz w:val="28"/>
          <w:szCs w:val="28"/>
          <w:lang w:val="uk-UA"/>
        </w:rPr>
        <w:t>тивність запропонованої терапії. У 66,7% хворих відзначене підвищення форм</w:t>
      </w:r>
      <w:r w:rsidRPr="00B173C7">
        <w:rPr>
          <w:sz w:val="28"/>
          <w:szCs w:val="28"/>
          <w:lang w:val="uk-UA"/>
        </w:rPr>
        <w:t>а</w:t>
      </w:r>
      <w:r w:rsidRPr="00B173C7">
        <w:rPr>
          <w:sz w:val="28"/>
          <w:szCs w:val="28"/>
          <w:lang w:val="uk-UA"/>
        </w:rPr>
        <w:t>лінізованих антитіл до ДНК в 2-2,2 рази. Особливо добре покращилися показн</w:t>
      </w:r>
      <w:r w:rsidRPr="00B173C7">
        <w:rPr>
          <w:sz w:val="28"/>
          <w:szCs w:val="28"/>
          <w:lang w:val="uk-UA"/>
        </w:rPr>
        <w:t>и</w:t>
      </w:r>
      <w:r w:rsidRPr="00B173C7">
        <w:rPr>
          <w:sz w:val="28"/>
          <w:szCs w:val="28"/>
          <w:lang w:val="uk-UA"/>
        </w:rPr>
        <w:t>ки CD4, CD8, CD19 (відповідно - 43,2; 23,2;77,4).</w:t>
      </w:r>
    </w:p>
    <w:p w:rsidR="006B3BF1" w:rsidRPr="00B173C7" w:rsidRDefault="006B3BF1" w:rsidP="006B3BF1">
      <w:pPr>
        <w:ind w:left="567" w:firstLine="567"/>
        <w:jc w:val="both"/>
        <w:rPr>
          <w:sz w:val="28"/>
          <w:szCs w:val="28"/>
          <w:lang w:val="uk-UA"/>
        </w:rPr>
      </w:pPr>
      <w:r w:rsidRPr="00B173C7">
        <w:rPr>
          <w:sz w:val="28"/>
          <w:szCs w:val="28"/>
          <w:lang w:val="uk-UA"/>
        </w:rPr>
        <w:lastRenderedPageBreak/>
        <w:t>У пацієнтів з хронічним урогенітальним мікоплазмозом до лікування теж визначалося зниження кількості фагоцитуючих нейтрофілів 16,3%, а після лік</w:t>
      </w:r>
      <w:r w:rsidRPr="00B173C7">
        <w:rPr>
          <w:sz w:val="28"/>
          <w:szCs w:val="28"/>
          <w:lang w:val="uk-UA"/>
        </w:rPr>
        <w:t>у</w:t>
      </w:r>
      <w:r w:rsidRPr="00B173C7">
        <w:rPr>
          <w:sz w:val="28"/>
          <w:szCs w:val="28"/>
          <w:lang w:val="uk-UA"/>
        </w:rPr>
        <w:t>вання  воно становило 38,7%. Аналогічні дані показані при вивченні кількості  формалінізованих антитіл до ДНК: у 51,1% хворих відзначене підв</w:t>
      </w:r>
      <w:r w:rsidRPr="00B173C7">
        <w:rPr>
          <w:sz w:val="28"/>
          <w:szCs w:val="28"/>
          <w:lang w:val="uk-UA"/>
        </w:rPr>
        <w:t>и</w:t>
      </w:r>
      <w:r w:rsidRPr="00B173C7">
        <w:rPr>
          <w:sz w:val="28"/>
          <w:szCs w:val="28"/>
          <w:lang w:val="uk-UA"/>
        </w:rPr>
        <w:t>щення в 2-2,2 рази. Після лікування добре покращилися показники CD4, CD8, CD19 (ві</w:t>
      </w:r>
      <w:r w:rsidRPr="00B173C7">
        <w:rPr>
          <w:sz w:val="28"/>
          <w:szCs w:val="28"/>
          <w:lang w:val="uk-UA"/>
        </w:rPr>
        <w:t>д</w:t>
      </w:r>
      <w:r w:rsidRPr="00B173C7">
        <w:rPr>
          <w:sz w:val="28"/>
          <w:szCs w:val="28"/>
          <w:lang w:val="uk-UA"/>
        </w:rPr>
        <w:t>повідно - 41,7; 21,1; 73,2).</w:t>
      </w:r>
    </w:p>
    <w:p w:rsidR="006B3BF1" w:rsidRPr="00B173C7" w:rsidRDefault="006B3BF1" w:rsidP="006B3BF1">
      <w:pPr>
        <w:pStyle w:val="af4"/>
        <w:spacing w:after="0"/>
        <w:ind w:left="567" w:firstLine="567"/>
        <w:jc w:val="both"/>
        <w:rPr>
          <w:szCs w:val="28"/>
          <w:lang w:val="uk-UA"/>
        </w:rPr>
      </w:pPr>
      <w:r w:rsidRPr="00B173C7">
        <w:rPr>
          <w:szCs w:val="28"/>
          <w:lang w:val="uk-UA"/>
        </w:rPr>
        <w:t>У групі хворих з уреаплазмозом зниження кількості фагоцитуючих нейтр</w:t>
      </w:r>
      <w:r w:rsidRPr="00B173C7">
        <w:rPr>
          <w:szCs w:val="28"/>
          <w:lang w:val="uk-UA"/>
        </w:rPr>
        <w:t>о</w:t>
      </w:r>
      <w:r w:rsidRPr="00B173C7">
        <w:rPr>
          <w:szCs w:val="28"/>
          <w:lang w:val="uk-UA"/>
        </w:rPr>
        <w:t>філів сягало 15,7% (після лікування  - 39,8%).  У 16  (34,8%) хворих відзначене підвищення формалінізованих антитіл до ДНК в 2-2,2 рази. Особливо добре п</w:t>
      </w:r>
      <w:r w:rsidRPr="00B173C7">
        <w:rPr>
          <w:szCs w:val="28"/>
          <w:lang w:val="uk-UA"/>
        </w:rPr>
        <w:t>о</w:t>
      </w:r>
      <w:r w:rsidRPr="00B173C7">
        <w:rPr>
          <w:szCs w:val="28"/>
          <w:lang w:val="uk-UA"/>
        </w:rPr>
        <w:t>кращилися пока</w:t>
      </w:r>
      <w:r w:rsidRPr="00B173C7">
        <w:rPr>
          <w:szCs w:val="28"/>
          <w:lang w:val="uk-UA"/>
        </w:rPr>
        <w:t>з</w:t>
      </w:r>
      <w:r w:rsidRPr="00B173C7">
        <w:rPr>
          <w:szCs w:val="28"/>
          <w:lang w:val="uk-UA"/>
        </w:rPr>
        <w:t>ники CD4, CD8, CD19 (відповідно – 39,7; 20,9; 79,8).</w:t>
      </w:r>
    </w:p>
    <w:p w:rsidR="006B3BF1" w:rsidRPr="00B173C7" w:rsidRDefault="006B3BF1" w:rsidP="006B3BF1">
      <w:pPr>
        <w:ind w:left="567" w:firstLine="567"/>
        <w:jc w:val="both"/>
        <w:rPr>
          <w:sz w:val="28"/>
          <w:szCs w:val="28"/>
          <w:lang w:val="uk-UA"/>
        </w:rPr>
      </w:pPr>
      <w:r w:rsidRPr="00B173C7">
        <w:rPr>
          <w:sz w:val="28"/>
          <w:szCs w:val="28"/>
          <w:lang w:val="uk-UA"/>
        </w:rPr>
        <w:t>У групі пацієнтів з мікст-інфекцією до лікування необхідно відзначити зн</w:t>
      </w:r>
      <w:r w:rsidRPr="00B173C7">
        <w:rPr>
          <w:sz w:val="28"/>
          <w:szCs w:val="28"/>
          <w:lang w:val="uk-UA"/>
        </w:rPr>
        <w:t>а</w:t>
      </w:r>
      <w:r w:rsidRPr="00B173C7">
        <w:rPr>
          <w:sz w:val="28"/>
          <w:szCs w:val="28"/>
          <w:lang w:val="uk-UA"/>
        </w:rPr>
        <w:t>чне зниження показників фагоцитозу (кількість фагоцитуючих нейтрофілів 16,3%. Після лікування  - 24,8%,  що свідчить про досить посередню ефекти</w:t>
      </w:r>
      <w:r w:rsidRPr="00B173C7">
        <w:rPr>
          <w:sz w:val="28"/>
          <w:szCs w:val="28"/>
          <w:lang w:val="uk-UA"/>
        </w:rPr>
        <w:t>в</w:t>
      </w:r>
      <w:r w:rsidRPr="00B173C7">
        <w:rPr>
          <w:sz w:val="28"/>
          <w:szCs w:val="28"/>
          <w:lang w:val="uk-UA"/>
        </w:rPr>
        <w:t>ність запропонованої терапії, за нашої думки це пояснюється наявністю зміш</w:t>
      </w:r>
      <w:r w:rsidRPr="00B173C7">
        <w:rPr>
          <w:sz w:val="28"/>
          <w:szCs w:val="28"/>
          <w:lang w:val="uk-UA"/>
        </w:rPr>
        <w:t>а</w:t>
      </w:r>
      <w:r w:rsidRPr="00B173C7">
        <w:rPr>
          <w:sz w:val="28"/>
          <w:szCs w:val="28"/>
          <w:lang w:val="uk-UA"/>
        </w:rPr>
        <w:t>ної інфекції. Тільки у 6  (10,7%) хворих відзначене підвищення формалінізов</w:t>
      </w:r>
      <w:r w:rsidRPr="00B173C7">
        <w:rPr>
          <w:sz w:val="28"/>
          <w:szCs w:val="28"/>
          <w:lang w:val="uk-UA"/>
        </w:rPr>
        <w:t>а</w:t>
      </w:r>
      <w:r w:rsidRPr="00B173C7">
        <w:rPr>
          <w:sz w:val="28"/>
          <w:szCs w:val="28"/>
          <w:lang w:val="uk-UA"/>
        </w:rPr>
        <w:t>них антитіл до ДНК в 2-2,2 рази. Покращилися показники CD4, CD8, CD19 (ві</w:t>
      </w:r>
      <w:r w:rsidRPr="00B173C7">
        <w:rPr>
          <w:sz w:val="28"/>
          <w:szCs w:val="28"/>
          <w:lang w:val="uk-UA"/>
        </w:rPr>
        <w:t>д</w:t>
      </w:r>
      <w:r w:rsidRPr="00B173C7">
        <w:rPr>
          <w:sz w:val="28"/>
          <w:szCs w:val="28"/>
          <w:lang w:val="uk-UA"/>
        </w:rPr>
        <w:t>повідно – 38,7; 22,9; 69,3), але вони не досягали таких величин як у групах хв</w:t>
      </w:r>
      <w:r w:rsidRPr="00B173C7">
        <w:rPr>
          <w:sz w:val="28"/>
          <w:szCs w:val="28"/>
          <w:lang w:val="uk-UA"/>
        </w:rPr>
        <w:t>о</w:t>
      </w:r>
      <w:r w:rsidRPr="00B173C7">
        <w:rPr>
          <w:sz w:val="28"/>
          <w:szCs w:val="28"/>
          <w:lang w:val="uk-UA"/>
        </w:rPr>
        <w:t>рих з моноінфекцією.</w:t>
      </w:r>
    </w:p>
    <w:p w:rsidR="006B3BF1" w:rsidRPr="00B173C7" w:rsidRDefault="006B3BF1" w:rsidP="006B3BF1">
      <w:pPr>
        <w:ind w:left="567" w:firstLine="567"/>
        <w:jc w:val="both"/>
        <w:rPr>
          <w:sz w:val="28"/>
          <w:szCs w:val="28"/>
          <w:lang w:val="uk-UA"/>
        </w:rPr>
      </w:pPr>
      <w:r w:rsidRPr="00B173C7">
        <w:rPr>
          <w:sz w:val="28"/>
          <w:szCs w:val="28"/>
          <w:lang w:val="uk-UA"/>
        </w:rPr>
        <w:t>При вивченні імунітету у пацієнтів без інфекції, але з ЕТБ необхідно ві</w:t>
      </w:r>
      <w:r w:rsidRPr="00B173C7">
        <w:rPr>
          <w:sz w:val="28"/>
          <w:szCs w:val="28"/>
          <w:lang w:val="uk-UA"/>
        </w:rPr>
        <w:t>д</w:t>
      </w:r>
      <w:r w:rsidRPr="00B173C7">
        <w:rPr>
          <w:sz w:val="28"/>
          <w:szCs w:val="28"/>
          <w:lang w:val="uk-UA"/>
        </w:rPr>
        <w:t>значити  зниження показників фагоцитозу (кількість фагоцитуючих ней</w:t>
      </w:r>
      <w:r w:rsidRPr="00B173C7">
        <w:rPr>
          <w:sz w:val="28"/>
          <w:szCs w:val="28"/>
          <w:lang w:val="uk-UA"/>
        </w:rPr>
        <w:t>т</w:t>
      </w:r>
      <w:r w:rsidRPr="00B173C7">
        <w:rPr>
          <w:sz w:val="28"/>
          <w:szCs w:val="28"/>
          <w:lang w:val="uk-UA"/>
        </w:rPr>
        <w:t>рофілів 15,2%). Після лікування  - 48,8%,  що свідчить про високу ефективність запр</w:t>
      </w:r>
      <w:r w:rsidRPr="00B173C7">
        <w:rPr>
          <w:sz w:val="28"/>
          <w:szCs w:val="28"/>
          <w:lang w:val="uk-UA"/>
        </w:rPr>
        <w:t>о</w:t>
      </w:r>
      <w:r w:rsidRPr="00B173C7">
        <w:rPr>
          <w:sz w:val="28"/>
          <w:szCs w:val="28"/>
          <w:lang w:val="uk-UA"/>
        </w:rPr>
        <w:t>понованої терапії. У 28 (63,6%) хворих відзначене підвищення формалінізов</w:t>
      </w:r>
      <w:r w:rsidRPr="00B173C7">
        <w:rPr>
          <w:sz w:val="28"/>
          <w:szCs w:val="28"/>
          <w:lang w:val="uk-UA"/>
        </w:rPr>
        <w:t>а</w:t>
      </w:r>
      <w:r w:rsidRPr="00B173C7">
        <w:rPr>
          <w:sz w:val="28"/>
          <w:szCs w:val="28"/>
          <w:lang w:val="uk-UA"/>
        </w:rPr>
        <w:t>них антитіл до ДНК в 2-2,2 рази. Особливо добре покращилися п</w:t>
      </w:r>
      <w:r w:rsidRPr="00B173C7">
        <w:rPr>
          <w:sz w:val="28"/>
          <w:szCs w:val="28"/>
          <w:lang w:val="uk-UA"/>
        </w:rPr>
        <w:t>о</w:t>
      </w:r>
      <w:r w:rsidRPr="00B173C7">
        <w:rPr>
          <w:sz w:val="28"/>
          <w:szCs w:val="28"/>
          <w:lang w:val="uk-UA"/>
        </w:rPr>
        <w:t>казники CD4, CD8, CD19 (відповідно - 45,5; 24,3; 88,5).</w:t>
      </w:r>
    </w:p>
    <w:p w:rsidR="006B3BF1" w:rsidRPr="00B173C7" w:rsidRDefault="006B3BF1" w:rsidP="006B3BF1">
      <w:pPr>
        <w:ind w:left="567" w:firstLine="567"/>
        <w:jc w:val="both"/>
        <w:rPr>
          <w:sz w:val="28"/>
          <w:szCs w:val="28"/>
          <w:lang w:val="uk-UA"/>
        </w:rPr>
      </w:pPr>
      <w:r w:rsidRPr="00B173C7">
        <w:rPr>
          <w:sz w:val="28"/>
          <w:szCs w:val="28"/>
          <w:lang w:val="uk-UA"/>
        </w:rPr>
        <w:t>Аналіз основних показників спермограми у хворих ЕТБ, обумовленим хр</w:t>
      </w:r>
      <w:r w:rsidRPr="00B173C7">
        <w:rPr>
          <w:sz w:val="28"/>
          <w:szCs w:val="28"/>
          <w:lang w:val="uk-UA"/>
        </w:rPr>
        <w:t>о</w:t>
      </w:r>
      <w:r w:rsidRPr="00B173C7">
        <w:rPr>
          <w:sz w:val="28"/>
          <w:szCs w:val="28"/>
          <w:lang w:val="uk-UA"/>
        </w:rPr>
        <w:t>нічними урогенітальними інфекціями, у процесі лікування показав, що такі п</w:t>
      </w:r>
      <w:r w:rsidRPr="00B173C7">
        <w:rPr>
          <w:sz w:val="28"/>
          <w:szCs w:val="28"/>
          <w:lang w:val="uk-UA"/>
        </w:rPr>
        <w:t>о</w:t>
      </w:r>
      <w:r w:rsidRPr="00B173C7">
        <w:rPr>
          <w:sz w:val="28"/>
          <w:szCs w:val="28"/>
          <w:lang w:val="uk-UA"/>
        </w:rPr>
        <w:t>казники, як об’єм еякуляту, концентрація водневих іонів, час розрідження, в'я</w:t>
      </w:r>
      <w:r w:rsidRPr="00B173C7">
        <w:rPr>
          <w:sz w:val="28"/>
          <w:szCs w:val="28"/>
          <w:lang w:val="uk-UA"/>
        </w:rPr>
        <w:t>з</w:t>
      </w:r>
      <w:r w:rsidRPr="00B173C7">
        <w:rPr>
          <w:sz w:val="28"/>
          <w:szCs w:val="28"/>
          <w:lang w:val="uk-UA"/>
        </w:rPr>
        <w:t>кість сім'яної рідини хоча і мають деяку тенденцію до покращання, але воно н</w:t>
      </w:r>
      <w:r w:rsidRPr="00B173C7">
        <w:rPr>
          <w:sz w:val="28"/>
          <w:szCs w:val="28"/>
          <w:lang w:val="uk-UA"/>
        </w:rPr>
        <w:t>е</w:t>
      </w:r>
      <w:r w:rsidRPr="00B173C7">
        <w:rPr>
          <w:sz w:val="28"/>
          <w:szCs w:val="28"/>
          <w:lang w:val="uk-UA"/>
        </w:rPr>
        <w:t>достовірне у всіх групах пацієнтів. А показник концентрації сперматозоїдів в 1 мл у групі пацієнтів з хламідіозом достовірно збільшився з 34,7±2,4 до 42,4±2,7 (р&lt;0,01), тобто на 22,2% . У хворих з мікоплазмозом цей показник збільшився ще краще - з 28,5±1,9 до 40,1±2,6 (р&lt;0,01), що складає 40,7% . У пацієнтів з ур</w:t>
      </w:r>
      <w:r w:rsidRPr="00B173C7">
        <w:rPr>
          <w:sz w:val="28"/>
          <w:szCs w:val="28"/>
          <w:lang w:val="uk-UA"/>
        </w:rPr>
        <w:t>е</w:t>
      </w:r>
      <w:r w:rsidRPr="00B173C7">
        <w:rPr>
          <w:sz w:val="28"/>
          <w:szCs w:val="28"/>
          <w:lang w:val="uk-UA"/>
        </w:rPr>
        <w:t>аплазмозом - збільшився з 21,2±1,5 до 43,7±2,8 (р&lt;0,01), тобто на 206%, тобто більш ніж у 2 рази. Це свідчить, що мікоплазмоз та уреаплазмоз мають менш в</w:t>
      </w:r>
      <w:r w:rsidRPr="00B173C7">
        <w:rPr>
          <w:sz w:val="28"/>
          <w:szCs w:val="28"/>
          <w:lang w:val="uk-UA"/>
        </w:rPr>
        <w:t>и</w:t>
      </w:r>
      <w:r w:rsidRPr="00B173C7">
        <w:rPr>
          <w:sz w:val="28"/>
          <w:szCs w:val="28"/>
          <w:lang w:val="uk-UA"/>
        </w:rPr>
        <w:t>ражений сперматотоксичний вплив, та краще піддаються пат</w:t>
      </w:r>
      <w:r w:rsidRPr="00B173C7">
        <w:rPr>
          <w:sz w:val="28"/>
          <w:szCs w:val="28"/>
          <w:lang w:val="uk-UA"/>
        </w:rPr>
        <w:t>о</w:t>
      </w:r>
      <w:r w:rsidRPr="00B173C7">
        <w:rPr>
          <w:sz w:val="28"/>
          <w:szCs w:val="28"/>
          <w:lang w:val="uk-UA"/>
        </w:rPr>
        <w:t xml:space="preserve">генетичній терапії. Показник концентрації </w:t>
      </w:r>
      <w:r w:rsidRPr="00B173C7">
        <w:rPr>
          <w:sz w:val="28"/>
          <w:szCs w:val="28"/>
          <w:lang w:val="uk-UA"/>
        </w:rPr>
        <w:lastRenderedPageBreak/>
        <w:t>сперматозоїдів в 1 мл у пацієнтів V групи достовірно збільшився з 27,7±1,7 до 56,4±2,8 (р&lt;0,01), тобто на 203,6% .</w:t>
      </w:r>
    </w:p>
    <w:p w:rsidR="006B3BF1" w:rsidRPr="00B173C7" w:rsidRDefault="006B3BF1" w:rsidP="006B3BF1">
      <w:pPr>
        <w:ind w:left="567" w:firstLine="567"/>
        <w:jc w:val="both"/>
        <w:rPr>
          <w:sz w:val="28"/>
          <w:szCs w:val="28"/>
          <w:lang w:val="uk-UA"/>
        </w:rPr>
      </w:pPr>
      <w:r w:rsidRPr="00B173C7">
        <w:rPr>
          <w:sz w:val="28"/>
          <w:szCs w:val="28"/>
          <w:lang w:val="uk-UA"/>
        </w:rPr>
        <w:t>А у групі пацієнтів з мікст-інфекцією показник концентрації сперматозо</w:t>
      </w:r>
      <w:r w:rsidRPr="00B173C7">
        <w:rPr>
          <w:sz w:val="28"/>
          <w:szCs w:val="28"/>
          <w:lang w:val="uk-UA"/>
        </w:rPr>
        <w:t>ї</w:t>
      </w:r>
      <w:r w:rsidRPr="00B173C7">
        <w:rPr>
          <w:sz w:val="28"/>
          <w:szCs w:val="28"/>
          <w:lang w:val="uk-UA"/>
        </w:rPr>
        <w:t>дів в 1 мл хоча достовірно збільшився з 25,4±1,8 до 34,2±2,1 (р&lt;0,01), тобто на 34,6%, але це свідчить про сумацію сперматотоксичних впливів різноманітних мікроорганізмів, та більш тяжке протікання хвороби та меншу ефективність її лікування.</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sz w:val="28"/>
          <w:szCs w:val="28"/>
          <w:lang w:val="uk-UA"/>
        </w:rPr>
        <w:t>Аналогічні результати ми спостерігаємо при вивченні показників досл</w:t>
      </w:r>
      <w:r w:rsidRPr="00B173C7">
        <w:rPr>
          <w:sz w:val="28"/>
          <w:szCs w:val="28"/>
          <w:lang w:val="uk-UA"/>
        </w:rPr>
        <w:t>і</w:t>
      </w:r>
      <w:r w:rsidRPr="00B173C7">
        <w:rPr>
          <w:sz w:val="28"/>
          <w:szCs w:val="28"/>
          <w:lang w:val="uk-UA"/>
        </w:rPr>
        <w:t>дження кількісної рухливості з використа</w:t>
      </w:r>
      <w:r w:rsidRPr="00B173C7">
        <w:rPr>
          <w:sz w:val="28"/>
          <w:szCs w:val="28"/>
          <w:lang w:val="uk-UA"/>
        </w:rPr>
        <w:t>н</w:t>
      </w:r>
      <w:r w:rsidRPr="00B173C7">
        <w:rPr>
          <w:sz w:val="28"/>
          <w:szCs w:val="28"/>
          <w:lang w:val="uk-UA"/>
        </w:rPr>
        <w:t>ням ре</w:t>
      </w:r>
      <w:r w:rsidRPr="00B173C7">
        <w:rPr>
          <w:sz w:val="28"/>
          <w:szCs w:val="28"/>
          <w:lang w:val="uk-UA"/>
        </w:rPr>
        <w:softHyphen/>
        <w:t>комендацій ВООЗ в динаміці.</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І групи відмічається збільшення рухливості сперматозоїдів. Особливо відчутне покращання рухливості класу «а» з 18,4±2,4 до 35,3±2,8, що склало 91,8%, та класу «в» - з 14,2±1,1 до 29,8±1,8 (109,9%), що в свою чергу збільшило показник рухливих сперматозоїдів у групі пацієнтів з урогенітал</w:t>
      </w:r>
      <w:r w:rsidRPr="00B173C7">
        <w:rPr>
          <w:szCs w:val="28"/>
          <w:lang w:val="uk-UA"/>
        </w:rPr>
        <w:t>ь</w:t>
      </w:r>
      <w:r w:rsidRPr="00B173C7">
        <w:rPr>
          <w:szCs w:val="28"/>
          <w:lang w:val="uk-UA"/>
        </w:rPr>
        <w:t>ним хламідіозом з 31,6±2,4 до 64,2±5,8 відсотків, що перевищує вихідний пок</w:t>
      </w:r>
      <w:r w:rsidRPr="00B173C7">
        <w:rPr>
          <w:szCs w:val="28"/>
          <w:lang w:val="uk-UA"/>
        </w:rPr>
        <w:t>а</w:t>
      </w:r>
      <w:r w:rsidRPr="00B173C7">
        <w:rPr>
          <w:szCs w:val="28"/>
          <w:lang w:val="uk-UA"/>
        </w:rPr>
        <w:t>зник у 2,03 рази.</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з урогенітальним мікоплазмозом  також відмічається збільше</w:t>
      </w:r>
      <w:r w:rsidRPr="00B173C7">
        <w:rPr>
          <w:szCs w:val="28"/>
          <w:lang w:val="uk-UA"/>
        </w:rPr>
        <w:t>н</w:t>
      </w:r>
      <w:r w:rsidRPr="00B173C7">
        <w:rPr>
          <w:szCs w:val="28"/>
          <w:lang w:val="uk-UA"/>
        </w:rPr>
        <w:t>ня рухливості сперматозоїдів. Особливо відчутне покращання рухливості класу «а» з 15,2±1,8 до 38,6±2,9, тобто збільшилося на 153,9%; та класу «в» - з 17,5±1,6 до 31,2±1,7 (збільшення на 78,2%), що в свою чергу збільшило показник рухл</w:t>
      </w:r>
      <w:r w:rsidRPr="00B173C7">
        <w:rPr>
          <w:szCs w:val="28"/>
          <w:lang w:val="uk-UA"/>
        </w:rPr>
        <w:t>и</w:t>
      </w:r>
      <w:r w:rsidRPr="00B173C7">
        <w:rPr>
          <w:szCs w:val="28"/>
          <w:lang w:val="uk-UA"/>
        </w:rPr>
        <w:t>вих сперматозоїдів у групі пацієнтів з урогенітальним мікоплазм</w:t>
      </w:r>
      <w:r w:rsidRPr="00B173C7">
        <w:rPr>
          <w:szCs w:val="28"/>
          <w:lang w:val="uk-UA"/>
        </w:rPr>
        <w:t>о</w:t>
      </w:r>
      <w:r w:rsidRPr="00B173C7">
        <w:rPr>
          <w:szCs w:val="28"/>
          <w:lang w:val="uk-UA"/>
        </w:rPr>
        <w:t>зом з 32,2±2,8 до 69,2±5,7 відсотків, що перевищує вихідний показник у 2,15 разу.</w:t>
      </w:r>
    </w:p>
    <w:p w:rsidR="006B3BF1" w:rsidRPr="00B173C7" w:rsidRDefault="006B3BF1" w:rsidP="006B3BF1">
      <w:pPr>
        <w:pStyle w:val="af4"/>
        <w:spacing w:after="0"/>
        <w:ind w:left="567" w:firstLine="567"/>
        <w:jc w:val="both"/>
        <w:rPr>
          <w:szCs w:val="28"/>
          <w:lang w:val="uk-UA"/>
        </w:rPr>
      </w:pPr>
      <w:r w:rsidRPr="00B173C7">
        <w:rPr>
          <w:szCs w:val="28"/>
          <w:lang w:val="uk-UA"/>
        </w:rPr>
        <w:t>Аналогічні дані ми отримали і у групі хворих з урогенітальним уреаплазм</w:t>
      </w:r>
      <w:r w:rsidRPr="00B173C7">
        <w:rPr>
          <w:szCs w:val="28"/>
          <w:lang w:val="uk-UA"/>
        </w:rPr>
        <w:t>о</w:t>
      </w:r>
      <w:r w:rsidRPr="00B173C7">
        <w:rPr>
          <w:szCs w:val="28"/>
          <w:lang w:val="uk-UA"/>
        </w:rPr>
        <w:t>зом. Особливо відчутне покращання рухливості класу «а» з 21,7±2,7 до 33,3±2,1, тобто збільшилося на 153,4%; та класу «в» - з 12,3±1,2 до 25,8±1,9 (збільшення на 209,7%), що в свою чергу збільшило показник рухливих сперматозоїдів у групі пацієнтів з урогенітальним уреаплазмозом з 34,3±3,1 до 61,5±5,8 відсотків, що перевищує вихідний пок</w:t>
      </w:r>
      <w:r w:rsidRPr="00B173C7">
        <w:rPr>
          <w:szCs w:val="28"/>
          <w:lang w:val="uk-UA"/>
        </w:rPr>
        <w:t>а</w:t>
      </w:r>
      <w:r w:rsidRPr="00B173C7">
        <w:rPr>
          <w:szCs w:val="28"/>
          <w:lang w:val="uk-UA"/>
        </w:rPr>
        <w:t>зник у 1,79 разу.</w:t>
      </w:r>
    </w:p>
    <w:p w:rsidR="006B3BF1" w:rsidRPr="00B173C7" w:rsidRDefault="006B3BF1" w:rsidP="006B3BF1">
      <w:pPr>
        <w:pStyle w:val="af4"/>
        <w:spacing w:after="0"/>
        <w:ind w:left="567" w:firstLine="567"/>
        <w:jc w:val="both"/>
        <w:rPr>
          <w:szCs w:val="28"/>
          <w:lang w:val="uk-UA"/>
        </w:rPr>
      </w:pPr>
      <w:r w:rsidRPr="00B173C7">
        <w:rPr>
          <w:szCs w:val="28"/>
          <w:lang w:val="uk-UA"/>
        </w:rPr>
        <w:t>Дані у групі пацієнтів з мікст-інфекцією дещо інші. Покращання рухливо</w:t>
      </w:r>
      <w:r w:rsidRPr="00B173C7">
        <w:rPr>
          <w:szCs w:val="28"/>
          <w:lang w:val="uk-UA"/>
        </w:rPr>
        <w:t>с</w:t>
      </w:r>
      <w:r w:rsidRPr="00B173C7">
        <w:rPr>
          <w:szCs w:val="28"/>
          <w:lang w:val="uk-UA"/>
        </w:rPr>
        <w:t>ті класу «а» з 17,6±2,2 до 28,7±1,5, тобто збільшилося на 163,1%; та класу «в» - з 13,9±1,4 до 21,8±1,4 (збільшення на 156,8%), що в свою чергу збільшило пока</w:t>
      </w:r>
      <w:r w:rsidRPr="00B173C7">
        <w:rPr>
          <w:szCs w:val="28"/>
          <w:lang w:val="uk-UA"/>
        </w:rPr>
        <w:t>з</w:t>
      </w:r>
      <w:r w:rsidRPr="00B173C7">
        <w:rPr>
          <w:szCs w:val="28"/>
          <w:lang w:val="uk-UA"/>
        </w:rPr>
        <w:t>ник рухливих сперматозоїдів у групі пацієнтів з 37,6±2,9 до 49,5±5,5 відсотків, що перев</w:t>
      </w:r>
      <w:r w:rsidRPr="00B173C7">
        <w:rPr>
          <w:szCs w:val="28"/>
          <w:lang w:val="uk-UA"/>
        </w:rPr>
        <w:t>и</w:t>
      </w:r>
      <w:r w:rsidRPr="00B173C7">
        <w:rPr>
          <w:szCs w:val="28"/>
          <w:lang w:val="uk-UA"/>
        </w:rPr>
        <w:t>щує вихідний показник у 1,32 разу.</w:t>
      </w:r>
    </w:p>
    <w:p w:rsidR="006B3BF1" w:rsidRPr="00B173C7" w:rsidRDefault="006B3BF1" w:rsidP="006B3BF1">
      <w:pPr>
        <w:pStyle w:val="af4"/>
        <w:spacing w:after="0"/>
        <w:ind w:left="567" w:firstLine="567"/>
        <w:jc w:val="both"/>
        <w:rPr>
          <w:szCs w:val="28"/>
          <w:lang w:val="uk-UA"/>
        </w:rPr>
      </w:pPr>
      <w:r w:rsidRPr="00B173C7">
        <w:rPr>
          <w:szCs w:val="28"/>
          <w:lang w:val="uk-UA"/>
        </w:rPr>
        <w:t>Видно що показник рухливих сперматозоїдів перевищує вихідний всього на 1,32 рази,тоді як в попередніх групах цей показник збільшився у 2,03; 2,15; 1,79 р</w:t>
      </w:r>
      <w:r w:rsidRPr="00B173C7">
        <w:rPr>
          <w:szCs w:val="28"/>
          <w:lang w:val="uk-UA"/>
        </w:rPr>
        <w:t>а</w:t>
      </w:r>
      <w:r w:rsidRPr="00B173C7">
        <w:rPr>
          <w:szCs w:val="28"/>
          <w:lang w:val="uk-UA"/>
        </w:rPr>
        <w:t>зу.</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V групи покращання рухливості класу «а» з 12,8±2,2 до 52,3±2,9, що склало 408,6%, та класу «в» - з 12,5±1,1 до 36,8±2,5 (294,4%), що в свою чергу збільшило показник рухливих сперматозоїдів у групі пацієнтів з ур</w:t>
      </w:r>
      <w:r w:rsidRPr="00B173C7">
        <w:rPr>
          <w:szCs w:val="28"/>
          <w:lang w:val="uk-UA"/>
        </w:rPr>
        <w:t>о</w:t>
      </w:r>
      <w:r w:rsidRPr="00B173C7">
        <w:rPr>
          <w:szCs w:val="28"/>
          <w:lang w:val="uk-UA"/>
        </w:rPr>
        <w:t>генітальним хламідіозом з 29,7±2,4 до 68,8±5,6 відсотків, що перевищує вихі</w:t>
      </w:r>
      <w:r w:rsidRPr="00B173C7">
        <w:rPr>
          <w:szCs w:val="28"/>
          <w:lang w:val="uk-UA"/>
        </w:rPr>
        <w:t>д</w:t>
      </w:r>
      <w:r w:rsidRPr="00B173C7">
        <w:rPr>
          <w:szCs w:val="28"/>
          <w:lang w:val="uk-UA"/>
        </w:rPr>
        <w:t>ний показник у 2,31 разу. Як видно з даних наскільки більше покращання у групі пацієнтів без наявності інфекції.</w:t>
      </w:r>
    </w:p>
    <w:p w:rsidR="006B3BF1" w:rsidRPr="00B173C7" w:rsidRDefault="006B3BF1" w:rsidP="006B3BF1">
      <w:pPr>
        <w:pStyle w:val="af4"/>
        <w:spacing w:after="0"/>
        <w:ind w:left="567" w:firstLine="567"/>
        <w:jc w:val="both"/>
        <w:rPr>
          <w:szCs w:val="28"/>
          <w:lang w:val="uk-UA"/>
        </w:rPr>
      </w:pPr>
      <w:r w:rsidRPr="00B173C7">
        <w:rPr>
          <w:szCs w:val="28"/>
          <w:lang w:val="uk-UA"/>
        </w:rPr>
        <w:lastRenderedPageBreak/>
        <w:t xml:space="preserve">При вивченні морфологічних показників сперматозоїдів у пацієнтів всіх п’яти груп динаміка досить показова. </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з хронічним хламідіозом найчастіше відмічалось ураження г</w:t>
      </w:r>
      <w:r w:rsidRPr="00B173C7">
        <w:rPr>
          <w:szCs w:val="28"/>
          <w:lang w:val="uk-UA"/>
        </w:rPr>
        <w:t>о</w:t>
      </w:r>
      <w:r w:rsidRPr="00B173C7">
        <w:rPr>
          <w:szCs w:val="28"/>
          <w:lang w:val="uk-UA"/>
        </w:rPr>
        <w:t>ловки сперматозоонів (близько 64,2±5,2%), як самостійно, так і в поєднанні з ураженням середньої частини спермія (41,2±3,6%) та його хвоста (21,7±1,7%). Після призначеного лікування показники морфологічної будови сперматозоїдів покращилися відповідно до 17,7±1,6%; 13,4±2,2%; 8,4±1,2%. Кількість нормал</w:t>
      </w:r>
      <w:r w:rsidRPr="00B173C7">
        <w:rPr>
          <w:szCs w:val="28"/>
          <w:lang w:val="uk-UA"/>
        </w:rPr>
        <w:t>ь</w:t>
      </w:r>
      <w:r w:rsidRPr="00B173C7">
        <w:rPr>
          <w:szCs w:val="28"/>
          <w:lang w:val="uk-UA"/>
        </w:rPr>
        <w:t xml:space="preserve">них сперматозоонів збільшилася з 18,6±2,1% до 52,3±4,4%, тобто в 2,81 рази. </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з хронічним мікоплазмозом також найчастіше відмічалось ур</w:t>
      </w:r>
      <w:r w:rsidRPr="00B173C7">
        <w:rPr>
          <w:szCs w:val="28"/>
          <w:lang w:val="uk-UA"/>
        </w:rPr>
        <w:t>а</w:t>
      </w:r>
      <w:r w:rsidRPr="00B173C7">
        <w:rPr>
          <w:szCs w:val="28"/>
          <w:lang w:val="uk-UA"/>
        </w:rPr>
        <w:t>ження головки сперматозоонів (близько 67,2±5,6%), як самостійно, так і в поє</w:t>
      </w:r>
      <w:r w:rsidRPr="00B173C7">
        <w:rPr>
          <w:szCs w:val="28"/>
          <w:lang w:val="uk-UA"/>
        </w:rPr>
        <w:t>д</w:t>
      </w:r>
      <w:r w:rsidRPr="00B173C7">
        <w:rPr>
          <w:szCs w:val="28"/>
          <w:lang w:val="uk-UA"/>
        </w:rPr>
        <w:t>нанні з ураженням середньої частини спермія (38,4±3,1%) та його хвоста (23,4±2,1%). Після призначеного лікування показники морфологічної будови сперматозоїдів покращилися відповідно до 19,5±1,2%; 15,7±2,5%; 6,5±1,2%. К</w:t>
      </w:r>
      <w:r w:rsidRPr="00B173C7">
        <w:rPr>
          <w:szCs w:val="28"/>
          <w:lang w:val="uk-UA"/>
        </w:rPr>
        <w:t>і</w:t>
      </w:r>
      <w:r w:rsidRPr="00B173C7">
        <w:rPr>
          <w:szCs w:val="28"/>
          <w:lang w:val="uk-UA"/>
        </w:rPr>
        <w:t>лькість нормальних сперматозоонів збільшилася з 12,3±1,4% до 48,4±4,2%, то</w:t>
      </w:r>
      <w:r w:rsidRPr="00B173C7">
        <w:rPr>
          <w:szCs w:val="28"/>
          <w:lang w:val="uk-UA"/>
        </w:rPr>
        <w:t>б</w:t>
      </w:r>
      <w:r w:rsidRPr="00B173C7">
        <w:rPr>
          <w:szCs w:val="28"/>
          <w:lang w:val="uk-UA"/>
        </w:rPr>
        <w:t>то в 3,78 рази.</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з хронічним уреаплазмозом аналогічно відмічалось ураження головки сперматозоонів (близько 62,3±6,2%), як самостійно, так і в поєднанні з ураженням середньої частини спермія (29,5±3,2%) та його хвоста (24,6±2,4%). Після призначеного лікування показники морфологічної будови сперматозоїдів покращилися відповідно до 21,7±1,3%; 17,8±1,5%; 7,8±1,0%. Кількість нормал</w:t>
      </w:r>
      <w:r w:rsidRPr="00B173C7">
        <w:rPr>
          <w:szCs w:val="28"/>
          <w:lang w:val="uk-UA"/>
        </w:rPr>
        <w:t>ь</w:t>
      </w:r>
      <w:r w:rsidRPr="00B173C7">
        <w:rPr>
          <w:szCs w:val="28"/>
          <w:lang w:val="uk-UA"/>
        </w:rPr>
        <w:t>них сперматозоонів збільшилася з 15,4±2,3% до 42,4±4,1%, тобто в 2,75 рази.</w:t>
      </w:r>
    </w:p>
    <w:p w:rsidR="006B3BF1" w:rsidRPr="00B173C7" w:rsidRDefault="006B3BF1" w:rsidP="006B3BF1">
      <w:pPr>
        <w:pStyle w:val="af4"/>
        <w:spacing w:after="0"/>
        <w:ind w:left="567" w:firstLine="567"/>
        <w:jc w:val="both"/>
        <w:rPr>
          <w:szCs w:val="28"/>
          <w:lang w:val="uk-UA"/>
        </w:rPr>
      </w:pPr>
      <w:r w:rsidRPr="00B173C7">
        <w:rPr>
          <w:szCs w:val="28"/>
          <w:lang w:val="uk-UA"/>
        </w:rPr>
        <w:t>У пацієнтів зі змішаною урогенітальною інфекцією також відмічалось ур</w:t>
      </w:r>
      <w:r w:rsidRPr="00B173C7">
        <w:rPr>
          <w:szCs w:val="28"/>
          <w:lang w:val="uk-UA"/>
        </w:rPr>
        <w:t>а</w:t>
      </w:r>
      <w:r w:rsidRPr="00B173C7">
        <w:rPr>
          <w:szCs w:val="28"/>
          <w:lang w:val="uk-UA"/>
        </w:rPr>
        <w:t>ження головки сперматозоонів (близько 58,2±5,4%), як самостійно, так і в поє</w:t>
      </w:r>
      <w:r w:rsidRPr="00B173C7">
        <w:rPr>
          <w:szCs w:val="28"/>
          <w:lang w:val="uk-UA"/>
        </w:rPr>
        <w:t>д</w:t>
      </w:r>
      <w:r w:rsidRPr="00B173C7">
        <w:rPr>
          <w:szCs w:val="28"/>
          <w:lang w:val="uk-UA"/>
        </w:rPr>
        <w:t>нанні з ураженням середньої частини спермія (35,4±3,6%) та його хвоста (20,3±1,7%). Після призначеного лікування показники морфологічної будови сперматозоїдів покращилися відповідно до 28,5±2,3%; 21,8±1,7%; 9,8±1,1%. К</w:t>
      </w:r>
      <w:r w:rsidRPr="00B173C7">
        <w:rPr>
          <w:szCs w:val="28"/>
          <w:lang w:val="uk-UA"/>
        </w:rPr>
        <w:t>і</w:t>
      </w:r>
      <w:r w:rsidRPr="00B173C7">
        <w:rPr>
          <w:szCs w:val="28"/>
          <w:lang w:val="uk-UA"/>
        </w:rPr>
        <w:t>лькість нормальних сперматозоонів збільшилася з 16,1±2,1% до 32,6±3,1%, то</w:t>
      </w:r>
      <w:r w:rsidRPr="00B173C7">
        <w:rPr>
          <w:szCs w:val="28"/>
          <w:lang w:val="uk-UA"/>
        </w:rPr>
        <w:t>б</w:t>
      </w:r>
      <w:r w:rsidRPr="00B173C7">
        <w:rPr>
          <w:szCs w:val="28"/>
          <w:lang w:val="uk-UA"/>
        </w:rPr>
        <w:t>то в 2,02 рази.</w:t>
      </w:r>
    </w:p>
    <w:p w:rsidR="006B3BF1" w:rsidRPr="00B173C7" w:rsidRDefault="006B3BF1" w:rsidP="006B3BF1">
      <w:pPr>
        <w:pStyle w:val="af4"/>
        <w:spacing w:after="0"/>
        <w:ind w:left="567" w:firstLine="567"/>
        <w:jc w:val="both"/>
        <w:rPr>
          <w:szCs w:val="28"/>
          <w:lang w:val="uk-UA"/>
        </w:rPr>
      </w:pPr>
      <w:r w:rsidRPr="00B173C7">
        <w:rPr>
          <w:szCs w:val="28"/>
          <w:lang w:val="uk-UA"/>
        </w:rPr>
        <w:t>Як видно з приведених даних найбільш морфологічно уражені сперматозо</w:t>
      </w:r>
      <w:r w:rsidRPr="00B173C7">
        <w:rPr>
          <w:szCs w:val="28"/>
          <w:lang w:val="uk-UA"/>
        </w:rPr>
        <w:t>ї</w:t>
      </w:r>
      <w:r w:rsidRPr="00B173C7">
        <w:rPr>
          <w:szCs w:val="28"/>
          <w:lang w:val="uk-UA"/>
        </w:rPr>
        <w:t>ди виявлялися у групі хворих зі змішаною урогенітальною інфекцією. І знову ж таки ця група найбільш важко піддається терапії.</w:t>
      </w:r>
    </w:p>
    <w:p w:rsidR="006B3BF1" w:rsidRPr="00B173C7" w:rsidRDefault="006B3BF1" w:rsidP="006B3BF1">
      <w:pPr>
        <w:pStyle w:val="af4"/>
        <w:spacing w:after="0"/>
        <w:ind w:left="567" w:firstLine="567"/>
        <w:jc w:val="both"/>
        <w:rPr>
          <w:szCs w:val="28"/>
          <w:lang w:val="uk-UA"/>
        </w:rPr>
      </w:pPr>
      <w:r w:rsidRPr="00B173C7">
        <w:rPr>
          <w:szCs w:val="28"/>
          <w:lang w:val="uk-UA"/>
        </w:rPr>
        <w:t>Незважаючи на сперматотоксичний вплив хламідіозу, мікоплазмозу чи ур</w:t>
      </w:r>
      <w:r w:rsidRPr="00B173C7">
        <w:rPr>
          <w:szCs w:val="28"/>
          <w:lang w:val="uk-UA"/>
        </w:rPr>
        <w:t>е</w:t>
      </w:r>
      <w:r w:rsidRPr="00B173C7">
        <w:rPr>
          <w:szCs w:val="28"/>
          <w:lang w:val="uk-UA"/>
        </w:rPr>
        <w:t>аплазмозу спермограма пацієнтів після лікування майже  нормалізувалася за морфологічними показниками, що нейтралізувало вплив продуктів життєдіял</w:t>
      </w:r>
      <w:r w:rsidRPr="00B173C7">
        <w:rPr>
          <w:szCs w:val="28"/>
          <w:lang w:val="uk-UA"/>
        </w:rPr>
        <w:t>ь</w:t>
      </w:r>
      <w:r w:rsidRPr="00B173C7">
        <w:rPr>
          <w:szCs w:val="28"/>
          <w:lang w:val="uk-UA"/>
        </w:rPr>
        <w:t>ності мікроорган</w:t>
      </w:r>
      <w:r w:rsidRPr="00B173C7">
        <w:rPr>
          <w:szCs w:val="28"/>
          <w:lang w:val="uk-UA"/>
        </w:rPr>
        <w:t>і</w:t>
      </w:r>
      <w:r w:rsidRPr="00B173C7">
        <w:rPr>
          <w:szCs w:val="28"/>
          <w:lang w:val="uk-UA"/>
        </w:rPr>
        <w:t>змів безпосередньо на репродуктивну систему чоловіків.</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У пацієнтів V групи також найчастіше відмічалось ураження головки спе</w:t>
      </w:r>
      <w:r w:rsidRPr="00B173C7">
        <w:rPr>
          <w:sz w:val="28"/>
          <w:szCs w:val="28"/>
          <w:lang w:val="uk-UA"/>
        </w:rPr>
        <w:t>р</w:t>
      </w:r>
      <w:r w:rsidRPr="00B173C7">
        <w:rPr>
          <w:sz w:val="28"/>
          <w:szCs w:val="28"/>
          <w:lang w:val="uk-UA"/>
        </w:rPr>
        <w:t>матозоонів (близько 72,8±6,1%), як самостійно, так і в поєднанні з ураженням середньої частини спермія (41,1±3,9%) та його хвоста (22,4±1,8%). Після пр</w:t>
      </w:r>
      <w:r w:rsidRPr="00B173C7">
        <w:rPr>
          <w:sz w:val="28"/>
          <w:szCs w:val="28"/>
          <w:lang w:val="uk-UA"/>
        </w:rPr>
        <w:t>и</w:t>
      </w:r>
      <w:r w:rsidRPr="00B173C7">
        <w:rPr>
          <w:sz w:val="28"/>
          <w:szCs w:val="28"/>
          <w:lang w:val="uk-UA"/>
        </w:rPr>
        <w:t>значеного лікування показники морфологічної будови сперматозоїдів покращ</w:t>
      </w:r>
      <w:r w:rsidRPr="00B173C7">
        <w:rPr>
          <w:sz w:val="28"/>
          <w:szCs w:val="28"/>
          <w:lang w:val="uk-UA"/>
        </w:rPr>
        <w:t>и</w:t>
      </w:r>
      <w:r w:rsidRPr="00B173C7">
        <w:rPr>
          <w:sz w:val="28"/>
          <w:szCs w:val="28"/>
          <w:lang w:val="uk-UA"/>
        </w:rPr>
        <w:t>лися відповідно до 14,3±1,6%; 12,4±2,2%; 7,4±1,2%. Кількість нормальних спе</w:t>
      </w:r>
      <w:r w:rsidRPr="00B173C7">
        <w:rPr>
          <w:sz w:val="28"/>
          <w:szCs w:val="28"/>
          <w:lang w:val="uk-UA"/>
        </w:rPr>
        <w:t>р</w:t>
      </w:r>
      <w:r w:rsidRPr="00B173C7">
        <w:rPr>
          <w:sz w:val="28"/>
          <w:szCs w:val="28"/>
          <w:lang w:val="uk-UA"/>
        </w:rPr>
        <w:t xml:space="preserve">матозоонів збільшилася з 11,2±1,9% </w:t>
      </w:r>
      <w:r w:rsidRPr="00B173C7">
        <w:rPr>
          <w:sz w:val="28"/>
          <w:szCs w:val="28"/>
          <w:lang w:val="uk-UA"/>
        </w:rPr>
        <w:lastRenderedPageBreak/>
        <w:t>до 62,8±4,8%, тобто в 5,61 разу. Cпермограма пацієнтів V групи після лікування практично нормалізувалася за морфологічними показниками.</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Оцінити стан протікання біохімічних процесів в репродуктивних органах нам дозволило визначенння концентрації фруктози та лимонної кислоти в еякуляті. У всіх пацієнтів всіх груп відмічалось зменшення вмісту лимонної ки</w:t>
      </w:r>
      <w:r w:rsidRPr="00B173C7">
        <w:rPr>
          <w:sz w:val="28"/>
          <w:szCs w:val="28"/>
          <w:lang w:val="uk-UA"/>
        </w:rPr>
        <w:t>с</w:t>
      </w:r>
      <w:r w:rsidRPr="00B173C7">
        <w:rPr>
          <w:sz w:val="28"/>
          <w:szCs w:val="28"/>
          <w:lang w:val="uk-UA"/>
        </w:rPr>
        <w:t xml:space="preserve">лоти у порівнянні з контрольною групою здорових чоловіків. </w:t>
      </w:r>
    </w:p>
    <w:p w:rsidR="006B3BF1" w:rsidRPr="00B173C7" w:rsidRDefault="006B3BF1" w:rsidP="006B3BF1">
      <w:pPr>
        <w:ind w:left="567" w:firstLine="567"/>
        <w:jc w:val="both"/>
        <w:rPr>
          <w:sz w:val="28"/>
          <w:szCs w:val="28"/>
          <w:lang w:val="uk-UA"/>
        </w:rPr>
      </w:pPr>
      <w:r w:rsidRPr="00B173C7">
        <w:rPr>
          <w:sz w:val="28"/>
          <w:szCs w:val="28"/>
          <w:lang w:val="uk-UA"/>
        </w:rPr>
        <w:t>Після курсу лікування чоловіків з урогенітальним хламідіозом ми спостер</w:t>
      </w:r>
      <w:r w:rsidRPr="00B173C7">
        <w:rPr>
          <w:sz w:val="28"/>
          <w:szCs w:val="28"/>
          <w:lang w:val="uk-UA"/>
        </w:rPr>
        <w:t>і</w:t>
      </w:r>
      <w:r w:rsidRPr="00B173C7">
        <w:rPr>
          <w:sz w:val="28"/>
          <w:szCs w:val="28"/>
          <w:lang w:val="uk-UA"/>
        </w:rPr>
        <w:t>гаємо збільшення цих показників майже до нормального рівня: фруктози – з 9,4±2,1 ммоль/л до 14,4±2,3 ммоль/л, тобто в 1,53 рази; а цитрату з 16,3±2,4 ммоль/л до 27,8±3,2 ммоль/л, тобто в 1,71 разу.</w:t>
      </w:r>
    </w:p>
    <w:p w:rsidR="006B3BF1" w:rsidRPr="00B173C7" w:rsidRDefault="006B3BF1" w:rsidP="006B3BF1">
      <w:pPr>
        <w:ind w:left="567" w:firstLine="567"/>
        <w:jc w:val="both"/>
        <w:rPr>
          <w:sz w:val="28"/>
          <w:szCs w:val="28"/>
          <w:lang w:val="uk-UA"/>
        </w:rPr>
      </w:pPr>
      <w:r w:rsidRPr="00B173C7">
        <w:rPr>
          <w:sz w:val="28"/>
          <w:szCs w:val="28"/>
          <w:lang w:val="uk-UA"/>
        </w:rPr>
        <w:t>У пацієнтів з урогенітальним мікоплазмозом після курсу лікування ми сп</w:t>
      </w:r>
      <w:r w:rsidRPr="00B173C7">
        <w:rPr>
          <w:sz w:val="28"/>
          <w:szCs w:val="28"/>
          <w:lang w:val="uk-UA"/>
        </w:rPr>
        <w:t>о</w:t>
      </w:r>
      <w:r w:rsidRPr="00B173C7">
        <w:rPr>
          <w:sz w:val="28"/>
          <w:szCs w:val="28"/>
          <w:lang w:val="uk-UA"/>
        </w:rPr>
        <w:t>стерігаємо збільшення цих показників до нормального рівня: фруктози – з 8,4±1,8 ммоль/л до 14,8±2,6 ммоль/л, тобто в 1,76 разу; а цитрату з 17,2±2,8 ммоль/л до 29,2±3,5 ммоль/л, тобто в 1,70 разу.</w:t>
      </w:r>
    </w:p>
    <w:p w:rsidR="006B3BF1" w:rsidRPr="00B173C7" w:rsidRDefault="006B3BF1" w:rsidP="006B3BF1">
      <w:pPr>
        <w:ind w:left="567" w:firstLine="567"/>
        <w:jc w:val="both"/>
        <w:rPr>
          <w:sz w:val="28"/>
          <w:szCs w:val="28"/>
          <w:lang w:val="uk-UA"/>
        </w:rPr>
      </w:pPr>
      <w:r w:rsidRPr="00B173C7">
        <w:rPr>
          <w:sz w:val="28"/>
          <w:szCs w:val="28"/>
          <w:lang w:val="uk-UA"/>
        </w:rPr>
        <w:t>У хворих з урогенітальним уреаплазмозом після курсу лікування ми сп</w:t>
      </w:r>
      <w:r w:rsidRPr="00B173C7">
        <w:rPr>
          <w:sz w:val="28"/>
          <w:szCs w:val="28"/>
          <w:lang w:val="uk-UA"/>
        </w:rPr>
        <w:t>о</w:t>
      </w:r>
      <w:r w:rsidRPr="00B173C7">
        <w:rPr>
          <w:sz w:val="28"/>
          <w:szCs w:val="28"/>
          <w:lang w:val="uk-UA"/>
        </w:rPr>
        <w:t>стерігаємо збільшення показників до нормального рівня: фруктози – з 9,2±2,3 ммоль/л до 13,1±2,2 ммоль/л, тобто в 1,42 разу; а цитрату з 18,1±2,6 ммоль/л до 27,3±3,8 ммоль/л, тобто в 1,51 разу.</w:t>
      </w:r>
    </w:p>
    <w:p w:rsidR="006B3BF1" w:rsidRPr="00B173C7" w:rsidRDefault="006B3BF1" w:rsidP="006B3BF1">
      <w:pPr>
        <w:ind w:left="567" w:firstLine="567"/>
        <w:jc w:val="both"/>
        <w:rPr>
          <w:sz w:val="28"/>
          <w:szCs w:val="28"/>
          <w:lang w:val="uk-UA"/>
        </w:rPr>
      </w:pPr>
      <w:r w:rsidRPr="00B173C7">
        <w:rPr>
          <w:sz w:val="28"/>
          <w:szCs w:val="28"/>
          <w:lang w:val="uk-UA"/>
        </w:rPr>
        <w:t>У всіх пацієнтів зі змішаною урогенітальною інфекцією після курсу лік</w:t>
      </w:r>
      <w:r w:rsidRPr="00B173C7">
        <w:rPr>
          <w:sz w:val="28"/>
          <w:szCs w:val="28"/>
          <w:lang w:val="uk-UA"/>
        </w:rPr>
        <w:t>у</w:t>
      </w:r>
      <w:r w:rsidRPr="00B173C7">
        <w:rPr>
          <w:sz w:val="28"/>
          <w:szCs w:val="28"/>
          <w:lang w:val="uk-UA"/>
        </w:rPr>
        <w:t>вання ці показники збільшилися, але нормального рівня вони не досягали. Р</w:t>
      </w:r>
      <w:r w:rsidRPr="00B173C7">
        <w:rPr>
          <w:sz w:val="28"/>
          <w:szCs w:val="28"/>
          <w:lang w:val="uk-UA"/>
        </w:rPr>
        <w:t>і</w:t>
      </w:r>
      <w:r w:rsidRPr="00B173C7">
        <w:rPr>
          <w:sz w:val="28"/>
          <w:szCs w:val="28"/>
          <w:lang w:val="uk-UA"/>
        </w:rPr>
        <w:t>вень фруктози збільшився з 7,7±1,7 ммоль/л до 11,2±2,1 ммоль/л, тобто в 1,45 разу; а цитрату з 13,4±1,8 ммоль/л до 23,1±3,2 ммоль/л, тобто в 1,72 разу.</w:t>
      </w:r>
    </w:p>
    <w:p w:rsidR="006B3BF1" w:rsidRPr="00B173C7" w:rsidRDefault="006B3BF1" w:rsidP="006B3BF1">
      <w:pPr>
        <w:ind w:left="567" w:firstLine="567"/>
        <w:jc w:val="both"/>
        <w:rPr>
          <w:sz w:val="28"/>
          <w:szCs w:val="28"/>
          <w:lang w:val="uk-UA"/>
        </w:rPr>
      </w:pPr>
      <w:r w:rsidRPr="00B173C7">
        <w:rPr>
          <w:sz w:val="28"/>
          <w:szCs w:val="28"/>
          <w:lang w:val="uk-UA"/>
        </w:rPr>
        <w:t>У всіх пацієнтів V групи показники фруктози та цитрату збільшилися ма</w:t>
      </w:r>
      <w:r w:rsidRPr="00B173C7">
        <w:rPr>
          <w:sz w:val="28"/>
          <w:szCs w:val="28"/>
          <w:lang w:val="uk-UA"/>
        </w:rPr>
        <w:t>й</w:t>
      </w:r>
      <w:r w:rsidRPr="00B173C7">
        <w:rPr>
          <w:sz w:val="28"/>
          <w:szCs w:val="28"/>
          <w:lang w:val="uk-UA"/>
        </w:rPr>
        <w:t>же до нормального рівня: фруктози – з 12,8±1,8 ммоль/л до 16,5±2,3 ммоль/л, тобто в 1,28 рази; а цитрату з 21,2±2,8 ммоль/л до 32,8±3,1 ммоль/л, тобто в 1,54 разу.</w:t>
      </w:r>
    </w:p>
    <w:p w:rsidR="006B3BF1" w:rsidRPr="00B173C7" w:rsidRDefault="006B3BF1" w:rsidP="006B3BF1">
      <w:pPr>
        <w:ind w:left="567" w:firstLine="567"/>
        <w:jc w:val="both"/>
        <w:rPr>
          <w:color w:val="000000"/>
          <w:sz w:val="28"/>
          <w:szCs w:val="28"/>
          <w:lang w:val="uk-UA"/>
        </w:rPr>
      </w:pPr>
      <w:r w:rsidRPr="00B173C7">
        <w:rPr>
          <w:sz w:val="28"/>
          <w:szCs w:val="28"/>
          <w:lang w:val="uk-UA"/>
        </w:rPr>
        <w:t>Функціональний стан сперматозоонів у пацієнтів досліджували за допом</w:t>
      </w:r>
      <w:r w:rsidRPr="00B173C7">
        <w:rPr>
          <w:sz w:val="28"/>
          <w:szCs w:val="28"/>
          <w:lang w:val="uk-UA"/>
        </w:rPr>
        <w:t>о</w:t>
      </w:r>
      <w:r w:rsidRPr="00B173C7">
        <w:rPr>
          <w:sz w:val="28"/>
          <w:szCs w:val="28"/>
          <w:lang w:val="uk-UA"/>
        </w:rPr>
        <w:t>гою резервних тестів. У всіх</w:t>
      </w:r>
      <w:r w:rsidRPr="00B173C7">
        <w:rPr>
          <w:color w:val="000000"/>
          <w:sz w:val="28"/>
          <w:szCs w:val="28"/>
          <w:lang w:val="uk-UA"/>
        </w:rPr>
        <w:t xml:space="preserve"> об</w:t>
      </w:r>
      <w:r w:rsidRPr="00B173C7">
        <w:rPr>
          <w:color w:val="000000"/>
          <w:sz w:val="28"/>
          <w:szCs w:val="28"/>
          <w:lang w:val="uk-UA"/>
        </w:rPr>
        <w:softHyphen/>
        <w:t xml:space="preserve">стежених хворих до лікування був достовірно знижений (р&lt;0,001) за всіма параметрами у порівнянні з контрольною групою (здорові чоловіки). </w:t>
      </w:r>
    </w:p>
    <w:p w:rsidR="006B3BF1" w:rsidRPr="00B173C7" w:rsidRDefault="006B3BF1" w:rsidP="006B3BF1">
      <w:pPr>
        <w:ind w:left="567" w:firstLine="567"/>
        <w:jc w:val="both"/>
        <w:rPr>
          <w:color w:val="000000"/>
          <w:sz w:val="28"/>
          <w:szCs w:val="28"/>
          <w:lang w:val="uk-UA"/>
        </w:rPr>
      </w:pPr>
      <w:r w:rsidRPr="00B173C7">
        <w:rPr>
          <w:color w:val="000000"/>
          <w:sz w:val="28"/>
          <w:szCs w:val="28"/>
          <w:lang w:val="uk-UA"/>
        </w:rPr>
        <w:t xml:space="preserve">Так окисно-відновний потенціал у пацієнтів з хронічним хламідіозом був зменшений у 4,4 рази; резистентність знижена у 5,1. Після лікування окисно-відновний потенціал збільшився з </w:t>
      </w:r>
      <w:r w:rsidRPr="00B173C7">
        <w:rPr>
          <w:sz w:val="28"/>
          <w:szCs w:val="28"/>
          <w:lang w:val="uk-UA"/>
        </w:rPr>
        <w:t>158,4±9,4 хв. до 676,2±28,4 хв.</w:t>
      </w:r>
      <w:r w:rsidRPr="00B173C7">
        <w:rPr>
          <w:color w:val="000000"/>
          <w:sz w:val="28"/>
          <w:szCs w:val="28"/>
          <w:lang w:val="uk-UA"/>
        </w:rPr>
        <w:t xml:space="preserve"> ; а резистентність сперматозоїдів – з </w:t>
      </w:r>
      <w:r w:rsidRPr="00B173C7">
        <w:rPr>
          <w:sz w:val="28"/>
          <w:szCs w:val="28"/>
          <w:lang w:val="uk-UA"/>
        </w:rPr>
        <w:t xml:space="preserve">44,2±4,1 хв до 208,5±14,5 хв. </w:t>
      </w:r>
      <w:r w:rsidRPr="00B173C7">
        <w:rPr>
          <w:sz w:val="28"/>
          <w:szCs w:val="28"/>
          <w:lang w:val="uk-UA"/>
        </w:rPr>
        <w:lastRenderedPageBreak/>
        <w:t>Збільшення ст</w:t>
      </w:r>
      <w:r w:rsidRPr="00B173C7">
        <w:rPr>
          <w:sz w:val="28"/>
          <w:szCs w:val="28"/>
          <w:lang w:val="uk-UA"/>
        </w:rPr>
        <w:t>а</w:t>
      </w:r>
      <w:r w:rsidRPr="00B173C7">
        <w:rPr>
          <w:sz w:val="28"/>
          <w:szCs w:val="28"/>
          <w:lang w:val="uk-UA"/>
        </w:rPr>
        <w:t>новило за показником</w:t>
      </w:r>
      <w:r w:rsidRPr="00B173C7">
        <w:rPr>
          <w:color w:val="000000"/>
          <w:sz w:val="28"/>
          <w:szCs w:val="28"/>
          <w:lang w:val="uk-UA"/>
        </w:rPr>
        <w:t xml:space="preserve"> окисно-відновний потенціалу у 4,27 разу, а за показн</w:t>
      </w:r>
      <w:r w:rsidRPr="00B173C7">
        <w:rPr>
          <w:color w:val="000000"/>
          <w:sz w:val="28"/>
          <w:szCs w:val="28"/>
          <w:lang w:val="uk-UA"/>
        </w:rPr>
        <w:t>и</w:t>
      </w:r>
      <w:r w:rsidRPr="00B173C7">
        <w:rPr>
          <w:color w:val="000000"/>
          <w:sz w:val="28"/>
          <w:szCs w:val="28"/>
          <w:lang w:val="uk-UA"/>
        </w:rPr>
        <w:t>ком резистентності сперматозоїдів – у 4,72 раза.</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color w:val="000000"/>
          <w:sz w:val="28"/>
          <w:szCs w:val="28"/>
          <w:lang w:val="uk-UA"/>
        </w:rPr>
        <w:t>У групи хворих з мікоплазмозом окисно-відновний потенціал був зменш</w:t>
      </w:r>
      <w:r w:rsidRPr="00B173C7">
        <w:rPr>
          <w:color w:val="000000"/>
          <w:sz w:val="28"/>
          <w:szCs w:val="28"/>
          <w:lang w:val="uk-UA"/>
        </w:rPr>
        <w:t>е</w:t>
      </w:r>
      <w:r w:rsidRPr="00B173C7">
        <w:rPr>
          <w:color w:val="000000"/>
          <w:sz w:val="28"/>
          <w:szCs w:val="28"/>
          <w:lang w:val="uk-UA"/>
        </w:rPr>
        <w:t>ний у 4,3 рази; резистентність знижена у 5,5. Після лікування потенціал збіл</w:t>
      </w:r>
      <w:r w:rsidRPr="00B173C7">
        <w:rPr>
          <w:color w:val="000000"/>
          <w:sz w:val="28"/>
          <w:szCs w:val="28"/>
          <w:lang w:val="uk-UA"/>
        </w:rPr>
        <w:t>ь</w:t>
      </w:r>
      <w:r w:rsidRPr="00B173C7">
        <w:rPr>
          <w:color w:val="000000"/>
          <w:sz w:val="28"/>
          <w:szCs w:val="28"/>
          <w:lang w:val="uk-UA"/>
        </w:rPr>
        <w:t xml:space="preserve">шився з </w:t>
      </w:r>
      <w:r w:rsidRPr="00B173C7">
        <w:rPr>
          <w:sz w:val="28"/>
          <w:szCs w:val="28"/>
          <w:lang w:val="uk-UA"/>
        </w:rPr>
        <w:t>152,2±8,8 хв. до 652,7±33,2 хв.</w:t>
      </w:r>
      <w:r w:rsidRPr="00B173C7">
        <w:rPr>
          <w:color w:val="000000"/>
          <w:sz w:val="28"/>
          <w:szCs w:val="28"/>
          <w:lang w:val="uk-UA"/>
        </w:rPr>
        <w:t>; а резистентність сперматозоїдів – з 57</w:t>
      </w:r>
      <w:r w:rsidRPr="00B173C7">
        <w:rPr>
          <w:sz w:val="28"/>
          <w:szCs w:val="28"/>
          <w:lang w:val="uk-UA"/>
        </w:rPr>
        <w:t>,5±4,6 хв до 212,8±18,3 хв. Збільшення становило за показником</w:t>
      </w:r>
      <w:r w:rsidRPr="00B173C7">
        <w:rPr>
          <w:color w:val="000000"/>
          <w:sz w:val="28"/>
          <w:szCs w:val="28"/>
          <w:lang w:val="uk-UA"/>
        </w:rPr>
        <w:t xml:space="preserve"> окисно-відновний потенціалу у 4,29 разу, а за показником резистентності сперматозо</w:t>
      </w:r>
      <w:r w:rsidRPr="00B173C7">
        <w:rPr>
          <w:color w:val="000000"/>
          <w:sz w:val="28"/>
          <w:szCs w:val="28"/>
          <w:lang w:val="uk-UA"/>
        </w:rPr>
        <w:t>ї</w:t>
      </w:r>
      <w:r w:rsidRPr="00B173C7">
        <w:rPr>
          <w:color w:val="000000"/>
          <w:sz w:val="28"/>
          <w:szCs w:val="28"/>
          <w:lang w:val="uk-UA"/>
        </w:rPr>
        <w:t>дів – у 3,70 раза.</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color w:val="000000"/>
          <w:sz w:val="28"/>
          <w:szCs w:val="28"/>
          <w:lang w:val="uk-UA"/>
        </w:rPr>
        <w:t>У пацієнтів з уреаплазмозом окисно-відновний потенціал був зменш</w:t>
      </w:r>
      <w:r w:rsidRPr="00B173C7">
        <w:rPr>
          <w:color w:val="000000"/>
          <w:sz w:val="28"/>
          <w:szCs w:val="28"/>
          <w:lang w:val="uk-UA"/>
        </w:rPr>
        <w:t>е</w:t>
      </w:r>
      <w:r w:rsidRPr="00B173C7">
        <w:rPr>
          <w:color w:val="000000"/>
          <w:sz w:val="28"/>
          <w:szCs w:val="28"/>
          <w:lang w:val="uk-UA"/>
        </w:rPr>
        <w:t xml:space="preserve">ний у 4,2 рази; резистентність знижена у 5,4. Після лікування показники повернулися до нормальних рівнів: окисно-відновний потенціал збільшився з </w:t>
      </w:r>
      <w:r w:rsidRPr="00B173C7">
        <w:rPr>
          <w:sz w:val="28"/>
          <w:szCs w:val="28"/>
          <w:lang w:val="uk-UA"/>
        </w:rPr>
        <w:t>148,7±7,7 хв. до 632,3±23,8 хв.</w:t>
      </w:r>
      <w:r w:rsidRPr="00B173C7">
        <w:rPr>
          <w:color w:val="000000"/>
          <w:sz w:val="28"/>
          <w:szCs w:val="28"/>
          <w:lang w:val="uk-UA"/>
        </w:rPr>
        <w:t>; а резистентність сперматозоїдів – з 52</w:t>
      </w:r>
      <w:r w:rsidRPr="00B173C7">
        <w:rPr>
          <w:sz w:val="28"/>
          <w:szCs w:val="28"/>
          <w:lang w:val="uk-UA"/>
        </w:rPr>
        <w:t>,3±4,2 хв до 201,6±12,6 хв. Збільшення становило за показником</w:t>
      </w:r>
      <w:r w:rsidRPr="00B173C7">
        <w:rPr>
          <w:color w:val="000000"/>
          <w:sz w:val="28"/>
          <w:szCs w:val="28"/>
          <w:lang w:val="uk-UA"/>
        </w:rPr>
        <w:t xml:space="preserve"> окисно-відновний потенціалу у 4,25 разу, а за показником резистентності сперматозоїдів – у 3,85 раза.</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color w:val="000000"/>
          <w:sz w:val="28"/>
          <w:szCs w:val="28"/>
          <w:lang w:val="uk-UA"/>
        </w:rPr>
        <w:t>У групі хворих зі змішаною інфекцією окисно-відновний потенціал збіл</w:t>
      </w:r>
      <w:r w:rsidRPr="00B173C7">
        <w:rPr>
          <w:color w:val="000000"/>
          <w:sz w:val="28"/>
          <w:szCs w:val="28"/>
          <w:lang w:val="uk-UA"/>
        </w:rPr>
        <w:t>ь</w:t>
      </w:r>
      <w:r w:rsidRPr="00B173C7">
        <w:rPr>
          <w:color w:val="000000"/>
          <w:sz w:val="28"/>
          <w:szCs w:val="28"/>
          <w:lang w:val="uk-UA"/>
        </w:rPr>
        <w:t xml:space="preserve">шився з </w:t>
      </w:r>
      <w:r w:rsidRPr="00B173C7">
        <w:rPr>
          <w:sz w:val="28"/>
          <w:szCs w:val="28"/>
          <w:lang w:val="uk-UA"/>
        </w:rPr>
        <w:t>157,6±7,2 хв. до 558,2±19,7 хв.</w:t>
      </w:r>
      <w:r w:rsidRPr="00B173C7">
        <w:rPr>
          <w:color w:val="000000"/>
          <w:sz w:val="28"/>
          <w:szCs w:val="28"/>
          <w:lang w:val="uk-UA"/>
        </w:rPr>
        <w:t>; а резистентність сперматозоїдів – з 63</w:t>
      </w:r>
      <w:r w:rsidRPr="00B173C7">
        <w:rPr>
          <w:sz w:val="28"/>
          <w:szCs w:val="28"/>
          <w:lang w:val="uk-UA"/>
        </w:rPr>
        <w:t>,8±5,4 хв до 185,6±11,1 хв. Збільшення становило за показником</w:t>
      </w:r>
      <w:r w:rsidRPr="00B173C7">
        <w:rPr>
          <w:color w:val="000000"/>
          <w:sz w:val="28"/>
          <w:szCs w:val="28"/>
          <w:lang w:val="uk-UA"/>
        </w:rPr>
        <w:t xml:space="preserve"> окисно-відновний потенціалу у 3,54 разу, а за показником резистентності сперматозо</w:t>
      </w:r>
      <w:r w:rsidRPr="00B173C7">
        <w:rPr>
          <w:color w:val="000000"/>
          <w:sz w:val="28"/>
          <w:szCs w:val="28"/>
          <w:lang w:val="uk-UA"/>
        </w:rPr>
        <w:t>ї</w:t>
      </w:r>
      <w:r w:rsidRPr="00B173C7">
        <w:rPr>
          <w:color w:val="000000"/>
          <w:sz w:val="28"/>
          <w:szCs w:val="28"/>
          <w:lang w:val="uk-UA"/>
        </w:rPr>
        <w:t>дів – у 2,90 разу.</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color w:val="000000"/>
          <w:sz w:val="28"/>
          <w:szCs w:val="28"/>
          <w:lang w:val="uk-UA"/>
        </w:rPr>
        <w:t xml:space="preserve">У пацієнтів V групи окисно-відновний потенціал збільшився з </w:t>
      </w:r>
      <w:r w:rsidRPr="00B173C7">
        <w:rPr>
          <w:sz w:val="28"/>
          <w:szCs w:val="28"/>
          <w:lang w:val="uk-UA"/>
        </w:rPr>
        <w:t>162,2±7,3 хв. до 687,4±29,4 хв.</w:t>
      </w:r>
      <w:r w:rsidRPr="00B173C7">
        <w:rPr>
          <w:color w:val="000000"/>
          <w:sz w:val="28"/>
          <w:szCs w:val="28"/>
          <w:lang w:val="uk-UA"/>
        </w:rPr>
        <w:t>; а резистентність сперматозоїдів – з 62</w:t>
      </w:r>
      <w:r w:rsidRPr="00B173C7">
        <w:rPr>
          <w:sz w:val="28"/>
          <w:szCs w:val="28"/>
          <w:lang w:val="uk-UA"/>
        </w:rPr>
        <w:t>,5±5,1 хв до 225,5±15,7 хв. Збільшення становило за показником</w:t>
      </w:r>
      <w:r w:rsidRPr="00B173C7">
        <w:rPr>
          <w:color w:val="000000"/>
          <w:sz w:val="28"/>
          <w:szCs w:val="28"/>
          <w:lang w:val="uk-UA"/>
        </w:rPr>
        <w:t xml:space="preserve"> окисно-відновний потенціалу у 4,24 р</w:t>
      </w:r>
      <w:r w:rsidRPr="00B173C7">
        <w:rPr>
          <w:color w:val="000000"/>
          <w:sz w:val="28"/>
          <w:szCs w:val="28"/>
          <w:lang w:val="uk-UA"/>
        </w:rPr>
        <w:t>а</w:t>
      </w:r>
      <w:r w:rsidRPr="00B173C7">
        <w:rPr>
          <w:color w:val="000000"/>
          <w:sz w:val="28"/>
          <w:szCs w:val="28"/>
          <w:lang w:val="uk-UA"/>
        </w:rPr>
        <w:t>зу, а за показником резистентності сперматозоїдів – у 3,61 раза.</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sz w:val="28"/>
          <w:szCs w:val="28"/>
          <w:lang w:val="uk-UA"/>
        </w:rPr>
        <w:t>При вивченні показників рухливості сперматозоонів у обстежених хв</w:t>
      </w:r>
      <w:r w:rsidRPr="00B173C7">
        <w:rPr>
          <w:sz w:val="28"/>
          <w:szCs w:val="28"/>
          <w:lang w:val="uk-UA"/>
        </w:rPr>
        <w:t>о</w:t>
      </w:r>
      <w:r w:rsidRPr="00B173C7">
        <w:rPr>
          <w:sz w:val="28"/>
          <w:szCs w:val="28"/>
          <w:lang w:val="uk-UA"/>
        </w:rPr>
        <w:t>рих І групи виявлено, що ш</w:t>
      </w:r>
      <w:r w:rsidRPr="00B173C7">
        <w:rPr>
          <w:color w:val="000000"/>
          <w:sz w:val="28"/>
          <w:szCs w:val="28"/>
          <w:lang w:val="uk-UA"/>
        </w:rPr>
        <w:t>видкість пересування сперматозоїдів у пацієнтів у 1,8 раз менше ніж у здорових чоловіків, кількість сперматозоїдів з прямол</w:t>
      </w:r>
      <w:r w:rsidRPr="00B173C7">
        <w:rPr>
          <w:color w:val="000000"/>
          <w:sz w:val="28"/>
          <w:szCs w:val="28"/>
          <w:lang w:val="uk-UA"/>
        </w:rPr>
        <w:t>і</w:t>
      </w:r>
      <w:r w:rsidRPr="00B173C7">
        <w:rPr>
          <w:color w:val="000000"/>
          <w:sz w:val="28"/>
          <w:szCs w:val="28"/>
          <w:lang w:val="uk-UA"/>
        </w:rPr>
        <w:t>нійно-поступовим рухом – відповідно в 1,77 рази, час збереження рухливості майже вдвічі; кількість рухливих сперматозоїдів через годину - у 1,7, а через 6 годин - у 2,4 рази. Після відповідної терапії показники рухливості сперматозоїдів покр</w:t>
      </w:r>
      <w:r w:rsidRPr="00B173C7">
        <w:rPr>
          <w:color w:val="000000"/>
          <w:sz w:val="28"/>
          <w:szCs w:val="28"/>
          <w:lang w:val="uk-UA"/>
        </w:rPr>
        <w:t>а</w:t>
      </w:r>
      <w:r w:rsidRPr="00B173C7">
        <w:rPr>
          <w:color w:val="000000"/>
          <w:sz w:val="28"/>
          <w:szCs w:val="28"/>
          <w:lang w:val="uk-UA"/>
        </w:rPr>
        <w:t>щали, майже до нормальних величин. Так,  кількість сперматозоїдів з раціонал</w:t>
      </w:r>
      <w:r w:rsidRPr="00B173C7">
        <w:rPr>
          <w:color w:val="000000"/>
          <w:sz w:val="28"/>
          <w:szCs w:val="28"/>
          <w:lang w:val="uk-UA"/>
        </w:rPr>
        <w:t>ь</w:t>
      </w:r>
      <w:r w:rsidRPr="00B173C7">
        <w:rPr>
          <w:color w:val="000000"/>
          <w:sz w:val="28"/>
          <w:szCs w:val="28"/>
          <w:lang w:val="uk-UA"/>
        </w:rPr>
        <w:t>но-прямолінійним напрямком збільшилася з 38,4+1,9% до 56,3+2,6% ( в 1,47 р</w:t>
      </w:r>
      <w:r w:rsidRPr="00B173C7">
        <w:rPr>
          <w:color w:val="000000"/>
          <w:sz w:val="28"/>
          <w:szCs w:val="28"/>
          <w:lang w:val="uk-UA"/>
        </w:rPr>
        <w:t>а</w:t>
      </w:r>
      <w:r w:rsidRPr="00B173C7">
        <w:rPr>
          <w:color w:val="000000"/>
          <w:sz w:val="28"/>
          <w:szCs w:val="28"/>
          <w:lang w:val="uk-UA"/>
        </w:rPr>
        <w:t>зу); показник часу збереження рухливості збільшився з 30,0±7,9 годин до 48,9±6,8 годин (тобто в 1,63 разу); кількість рухливих сперматозоїдів через 1 г</w:t>
      </w:r>
      <w:r w:rsidRPr="00B173C7">
        <w:rPr>
          <w:color w:val="000000"/>
          <w:sz w:val="28"/>
          <w:szCs w:val="28"/>
          <w:lang w:val="uk-UA"/>
        </w:rPr>
        <w:t>о</w:t>
      </w:r>
      <w:r w:rsidRPr="00B173C7">
        <w:rPr>
          <w:color w:val="000000"/>
          <w:sz w:val="28"/>
          <w:szCs w:val="28"/>
          <w:lang w:val="uk-UA"/>
        </w:rPr>
        <w:t xml:space="preserve">дину становила до лікування 36,0±1,6, а після </w:t>
      </w:r>
      <w:r w:rsidRPr="00B173C7">
        <w:rPr>
          <w:color w:val="000000"/>
          <w:sz w:val="28"/>
          <w:szCs w:val="28"/>
          <w:lang w:val="uk-UA"/>
        </w:rPr>
        <w:lastRenderedPageBreak/>
        <w:t>лікування 53,2±2,5, тобто збіл</w:t>
      </w:r>
      <w:r w:rsidRPr="00B173C7">
        <w:rPr>
          <w:color w:val="000000"/>
          <w:sz w:val="28"/>
          <w:szCs w:val="28"/>
          <w:lang w:val="uk-UA"/>
        </w:rPr>
        <w:t>ь</w:t>
      </w:r>
      <w:r w:rsidRPr="00B173C7">
        <w:rPr>
          <w:color w:val="000000"/>
          <w:sz w:val="28"/>
          <w:szCs w:val="28"/>
          <w:lang w:val="uk-UA"/>
        </w:rPr>
        <w:t>шилася в 1,48 разу; кількість рухливих сперматозоїдів через 6 годин збільш</w:t>
      </w:r>
      <w:r w:rsidRPr="00B173C7">
        <w:rPr>
          <w:color w:val="000000"/>
          <w:sz w:val="28"/>
          <w:szCs w:val="28"/>
          <w:lang w:val="uk-UA"/>
        </w:rPr>
        <w:t>и</w:t>
      </w:r>
      <w:r w:rsidRPr="00B173C7">
        <w:rPr>
          <w:color w:val="000000"/>
          <w:sz w:val="28"/>
          <w:szCs w:val="28"/>
          <w:lang w:val="uk-UA"/>
        </w:rPr>
        <w:t>лася з 23,4±1,4 до 43,3±2,3 (в 1,85 разу); швидкість руху</w:t>
      </w:r>
      <w:r w:rsidRPr="00B173C7">
        <w:rPr>
          <w:sz w:val="28"/>
          <w:szCs w:val="28"/>
          <w:lang w:val="uk-UA"/>
        </w:rPr>
        <w:t xml:space="preserve"> сперматозоїдів збіл</w:t>
      </w:r>
      <w:r w:rsidRPr="00B173C7">
        <w:rPr>
          <w:sz w:val="28"/>
          <w:szCs w:val="28"/>
          <w:lang w:val="uk-UA"/>
        </w:rPr>
        <w:t>ь</w:t>
      </w:r>
      <w:r w:rsidRPr="00B173C7">
        <w:rPr>
          <w:sz w:val="28"/>
          <w:szCs w:val="28"/>
          <w:lang w:val="uk-UA"/>
        </w:rPr>
        <w:t xml:space="preserve">шилася з </w:t>
      </w:r>
      <w:r w:rsidRPr="00B173C7">
        <w:rPr>
          <w:color w:val="000000"/>
          <w:sz w:val="28"/>
          <w:szCs w:val="28"/>
          <w:lang w:val="uk-UA"/>
        </w:rPr>
        <w:t>1,7±0</w:t>
      </w:r>
      <w:r w:rsidRPr="00B173C7">
        <w:rPr>
          <w:sz w:val="28"/>
          <w:szCs w:val="28"/>
          <w:lang w:val="uk-UA"/>
        </w:rPr>
        <w:t>,07 до 3,2±0,09 мм/сек, тобто в 1,88 разу, в втомлюваність їх зм</w:t>
      </w:r>
      <w:r w:rsidRPr="00B173C7">
        <w:rPr>
          <w:sz w:val="28"/>
          <w:szCs w:val="28"/>
          <w:lang w:val="uk-UA"/>
        </w:rPr>
        <w:t>е</w:t>
      </w:r>
      <w:r w:rsidRPr="00B173C7">
        <w:rPr>
          <w:sz w:val="28"/>
          <w:szCs w:val="28"/>
          <w:lang w:val="uk-UA"/>
        </w:rPr>
        <w:t>ншилася з 28,4±1,6 до 17,3±0,8, тобто в 1,64 разу.</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color w:val="000000"/>
          <w:sz w:val="28"/>
          <w:szCs w:val="28"/>
          <w:lang w:val="uk-UA"/>
        </w:rPr>
        <w:t>Швидкість пересування сперматозоїдів у пацієнтів з урогенітальним міко-плазмозом у 1,7 раз менше ніж у здорових чоловіків, кількість сперматозоїдів з прямолінійно-поступовим рухом – відповідно в 1,65 рази, час збереження ру</w:t>
      </w:r>
      <w:r w:rsidRPr="00B173C7">
        <w:rPr>
          <w:color w:val="000000"/>
          <w:sz w:val="28"/>
          <w:szCs w:val="28"/>
          <w:lang w:val="uk-UA"/>
        </w:rPr>
        <w:t>х</w:t>
      </w:r>
      <w:r w:rsidRPr="00B173C7">
        <w:rPr>
          <w:color w:val="000000"/>
          <w:sz w:val="28"/>
          <w:szCs w:val="28"/>
          <w:lang w:val="uk-UA"/>
        </w:rPr>
        <w:t>ливості майже вдвічі; кількість рухливих сперматозоїдів через годину - у 1,8, а через 6 годин - у 2,2 рази. Після терапії показники рухливості сперматозоїдів п</w:t>
      </w:r>
      <w:r w:rsidRPr="00B173C7">
        <w:rPr>
          <w:color w:val="000000"/>
          <w:sz w:val="28"/>
          <w:szCs w:val="28"/>
          <w:lang w:val="uk-UA"/>
        </w:rPr>
        <w:t>о</w:t>
      </w:r>
      <w:r w:rsidRPr="00B173C7">
        <w:rPr>
          <w:color w:val="000000"/>
          <w:sz w:val="28"/>
          <w:szCs w:val="28"/>
          <w:lang w:val="uk-UA"/>
        </w:rPr>
        <w:t>кращали майже до нормальних величин. Так,  кількість сперматозоїдів з раці</w:t>
      </w:r>
      <w:r w:rsidRPr="00B173C7">
        <w:rPr>
          <w:color w:val="000000"/>
          <w:sz w:val="28"/>
          <w:szCs w:val="28"/>
          <w:lang w:val="uk-UA"/>
        </w:rPr>
        <w:t>о</w:t>
      </w:r>
      <w:r w:rsidRPr="00B173C7">
        <w:rPr>
          <w:color w:val="000000"/>
          <w:sz w:val="28"/>
          <w:szCs w:val="28"/>
          <w:lang w:val="uk-UA"/>
        </w:rPr>
        <w:t>нально-прямолінійним напрямком збільшилася з 36,5+1,6% до 60,7+2,9% (в 1,66 разу); показник часу збереження рухливості збільшився з 28,2±7,2 годин до 45,6±6,2 годин (тобто в 1,61 разу); кількість рухливих сперматозоїдів через 1 г</w:t>
      </w:r>
      <w:r w:rsidRPr="00B173C7">
        <w:rPr>
          <w:color w:val="000000"/>
          <w:sz w:val="28"/>
          <w:szCs w:val="28"/>
          <w:lang w:val="uk-UA"/>
        </w:rPr>
        <w:t>о</w:t>
      </w:r>
      <w:r w:rsidRPr="00B173C7">
        <w:rPr>
          <w:color w:val="000000"/>
          <w:sz w:val="28"/>
          <w:szCs w:val="28"/>
          <w:lang w:val="uk-UA"/>
        </w:rPr>
        <w:t>дину становила до лікування 37,4±1,7, а після лікування 55,1±2,1, тобто збіл</w:t>
      </w:r>
      <w:r w:rsidRPr="00B173C7">
        <w:rPr>
          <w:color w:val="000000"/>
          <w:sz w:val="28"/>
          <w:szCs w:val="28"/>
          <w:lang w:val="uk-UA"/>
        </w:rPr>
        <w:t>ь</w:t>
      </w:r>
      <w:r w:rsidRPr="00B173C7">
        <w:rPr>
          <w:color w:val="000000"/>
          <w:sz w:val="28"/>
          <w:szCs w:val="28"/>
          <w:lang w:val="uk-UA"/>
        </w:rPr>
        <w:t>шилася в 1,47 разу; кількість рухливих сперматозоїдів через 6 годин збільш</w:t>
      </w:r>
      <w:r w:rsidRPr="00B173C7">
        <w:rPr>
          <w:color w:val="000000"/>
          <w:sz w:val="28"/>
          <w:szCs w:val="28"/>
          <w:lang w:val="uk-UA"/>
        </w:rPr>
        <w:t>и</w:t>
      </w:r>
      <w:r w:rsidRPr="00B173C7">
        <w:rPr>
          <w:color w:val="000000"/>
          <w:sz w:val="28"/>
          <w:szCs w:val="28"/>
          <w:lang w:val="uk-UA"/>
        </w:rPr>
        <w:t>лася з 21,6±1,1 до 45,4±2,8 (в 2,10 разу); швидкість руху</w:t>
      </w:r>
      <w:r w:rsidRPr="00B173C7">
        <w:rPr>
          <w:sz w:val="28"/>
          <w:szCs w:val="28"/>
          <w:lang w:val="uk-UA"/>
        </w:rPr>
        <w:t xml:space="preserve"> сперматозоїдів збіл</w:t>
      </w:r>
      <w:r w:rsidRPr="00B173C7">
        <w:rPr>
          <w:sz w:val="28"/>
          <w:szCs w:val="28"/>
          <w:lang w:val="uk-UA"/>
        </w:rPr>
        <w:t>ь</w:t>
      </w:r>
      <w:r w:rsidRPr="00B173C7">
        <w:rPr>
          <w:sz w:val="28"/>
          <w:szCs w:val="28"/>
          <w:lang w:val="uk-UA"/>
        </w:rPr>
        <w:t xml:space="preserve">шилася з </w:t>
      </w:r>
      <w:r w:rsidRPr="00B173C7">
        <w:rPr>
          <w:color w:val="000000"/>
          <w:sz w:val="28"/>
          <w:szCs w:val="28"/>
          <w:lang w:val="uk-UA"/>
        </w:rPr>
        <w:t>1,6±0</w:t>
      </w:r>
      <w:r w:rsidRPr="00B173C7">
        <w:rPr>
          <w:sz w:val="28"/>
          <w:szCs w:val="28"/>
          <w:lang w:val="uk-UA"/>
        </w:rPr>
        <w:t>,06 до 3,4±0,11 мм/сек, тобто в 2,13 разу, в втомлюваність їх зм</w:t>
      </w:r>
      <w:r w:rsidRPr="00B173C7">
        <w:rPr>
          <w:sz w:val="28"/>
          <w:szCs w:val="28"/>
          <w:lang w:val="uk-UA"/>
        </w:rPr>
        <w:t>е</w:t>
      </w:r>
      <w:r w:rsidRPr="00B173C7">
        <w:rPr>
          <w:sz w:val="28"/>
          <w:szCs w:val="28"/>
          <w:lang w:val="uk-UA"/>
        </w:rPr>
        <w:t>ншилася з 29,6±1,6 до 16,2±0,8, тобто в 1,83 разу.</w:t>
      </w:r>
    </w:p>
    <w:p w:rsidR="006B3BF1" w:rsidRPr="00B173C7" w:rsidRDefault="006B3BF1" w:rsidP="006B3BF1">
      <w:pPr>
        <w:shd w:val="clear" w:color="auto" w:fill="FFFFFF"/>
        <w:autoSpaceDE w:val="0"/>
        <w:autoSpaceDN w:val="0"/>
        <w:adjustRightInd w:val="0"/>
        <w:ind w:left="567" w:firstLine="567"/>
        <w:jc w:val="both"/>
        <w:rPr>
          <w:color w:val="000000"/>
          <w:sz w:val="28"/>
          <w:szCs w:val="28"/>
          <w:lang w:val="uk-UA"/>
        </w:rPr>
      </w:pPr>
      <w:r w:rsidRPr="00B173C7">
        <w:rPr>
          <w:color w:val="000000"/>
          <w:sz w:val="28"/>
          <w:szCs w:val="28"/>
          <w:lang w:val="uk-UA"/>
        </w:rPr>
        <w:t>Швидкість пересування сперматозоїдів у пацієнтів з урогенітальним уреа</w:t>
      </w:r>
      <w:r w:rsidRPr="00B173C7">
        <w:rPr>
          <w:color w:val="000000"/>
          <w:sz w:val="28"/>
          <w:szCs w:val="28"/>
          <w:lang w:val="uk-UA"/>
        </w:rPr>
        <w:t>п</w:t>
      </w:r>
      <w:r w:rsidRPr="00B173C7">
        <w:rPr>
          <w:color w:val="000000"/>
          <w:sz w:val="28"/>
          <w:szCs w:val="28"/>
          <w:lang w:val="uk-UA"/>
        </w:rPr>
        <w:t>лазмозом у 1,6 раз менше ніж у здорових чоловіків, кількість сперматозоїдів з прямолінійно-поступовим рухом – відповідно в 1,65 рази, час збереження ру</w:t>
      </w:r>
      <w:r w:rsidRPr="00B173C7">
        <w:rPr>
          <w:color w:val="000000"/>
          <w:sz w:val="28"/>
          <w:szCs w:val="28"/>
          <w:lang w:val="uk-UA"/>
        </w:rPr>
        <w:t>х</w:t>
      </w:r>
      <w:r w:rsidRPr="00B173C7">
        <w:rPr>
          <w:color w:val="000000"/>
          <w:sz w:val="28"/>
          <w:szCs w:val="28"/>
          <w:lang w:val="uk-UA"/>
        </w:rPr>
        <w:t>ливості майже вдвічі; кількість рухливих сперматозоїдів через годину - у 1,9, а через 6 годин - у 2,4 рази.</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color w:val="000000"/>
          <w:sz w:val="28"/>
          <w:szCs w:val="28"/>
          <w:lang w:val="uk-UA"/>
        </w:rPr>
        <w:t>Після відповідної терапії показники рухливості сперматозоїдів покращ</w:t>
      </w:r>
      <w:r w:rsidRPr="00B173C7">
        <w:rPr>
          <w:color w:val="000000"/>
          <w:sz w:val="28"/>
          <w:szCs w:val="28"/>
          <w:lang w:val="uk-UA"/>
        </w:rPr>
        <w:t>а</w:t>
      </w:r>
      <w:r w:rsidRPr="00B173C7">
        <w:rPr>
          <w:color w:val="000000"/>
          <w:sz w:val="28"/>
          <w:szCs w:val="28"/>
          <w:lang w:val="uk-UA"/>
        </w:rPr>
        <w:t>ли, майже до нормальних величин. Так,  кількість сперматозоїдів з раціон</w:t>
      </w:r>
      <w:r w:rsidRPr="00B173C7">
        <w:rPr>
          <w:color w:val="000000"/>
          <w:sz w:val="28"/>
          <w:szCs w:val="28"/>
          <w:lang w:val="uk-UA"/>
        </w:rPr>
        <w:t>а</w:t>
      </w:r>
      <w:r w:rsidRPr="00B173C7">
        <w:rPr>
          <w:color w:val="000000"/>
          <w:sz w:val="28"/>
          <w:szCs w:val="28"/>
          <w:lang w:val="uk-UA"/>
        </w:rPr>
        <w:t>льно-прямолінійним напрямком збільшилася з 34,3+1,4% до 58,7+2,2% (в 1,71 разу); показник часу збереження рухливості збільшився з 37,7±7,1 годин до 42,4±4,1 годин (тобто в 1,12 разу); кількість рухливих сперматозоїдів через 1 годину ст</w:t>
      </w:r>
      <w:r w:rsidRPr="00B173C7">
        <w:rPr>
          <w:color w:val="000000"/>
          <w:sz w:val="28"/>
          <w:szCs w:val="28"/>
          <w:lang w:val="uk-UA"/>
        </w:rPr>
        <w:t>а</w:t>
      </w:r>
      <w:r w:rsidRPr="00B173C7">
        <w:rPr>
          <w:color w:val="000000"/>
          <w:sz w:val="28"/>
          <w:szCs w:val="28"/>
          <w:lang w:val="uk-UA"/>
        </w:rPr>
        <w:t>новила до лікування 37,4±1,7, а після лікування 55,1±2,1, тобто збільшилася в 1,47 разу; кількість рухливих сперматозоїдів через 6 годин збільшилася з 33,7±1,8 до 58,7±3,6 (в 1,74 разу); швидкість руху</w:t>
      </w:r>
      <w:r w:rsidRPr="00B173C7">
        <w:rPr>
          <w:sz w:val="28"/>
          <w:szCs w:val="28"/>
          <w:lang w:val="uk-UA"/>
        </w:rPr>
        <w:t xml:space="preserve"> сперматозоїдів збільшилася з </w:t>
      </w:r>
      <w:r w:rsidRPr="00B173C7">
        <w:rPr>
          <w:color w:val="000000"/>
          <w:sz w:val="28"/>
          <w:szCs w:val="28"/>
          <w:lang w:val="uk-UA"/>
        </w:rPr>
        <w:t>1,8±0</w:t>
      </w:r>
      <w:r w:rsidRPr="00B173C7">
        <w:rPr>
          <w:sz w:val="28"/>
          <w:szCs w:val="28"/>
          <w:lang w:val="uk-UA"/>
        </w:rPr>
        <w:t>,08 до 3,6±0,14 мм/сек, тобто в 2,00 разу, в втомлюваність їх зменшилася з 25,3±1,2 до 13,2±0,6, тобто в 1,92 разу.</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color w:val="000000"/>
          <w:sz w:val="28"/>
          <w:szCs w:val="28"/>
          <w:lang w:val="uk-UA"/>
        </w:rPr>
        <w:lastRenderedPageBreak/>
        <w:t>У групі з мікст-інфекцією показники рухливості сперматозоїдів після відп</w:t>
      </w:r>
      <w:r w:rsidRPr="00B173C7">
        <w:rPr>
          <w:color w:val="000000"/>
          <w:sz w:val="28"/>
          <w:szCs w:val="28"/>
          <w:lang w:val="uk-UA"/>
        </w:rPr>
        <w:t>о</w:t>
      </w:r>
      <w:r w:rsidRPr="00B173C7">
        <w:rPr>
          <w:color w:val="000000"/>
          <w:sz w:val="28"/>
          <w:szCs w:val="28"/>
          <w:lang w:val="uk-UA"/>
        </w:rPr>
        <w:t>відної терапії теж покращали. Так,  кількість сперматозоїдів з раціонал</w:t>
      </w:r>
      <w:r w:rsidRPr="00B173C7">
        <w:rPr>
          <w:color w:val="000000"/>
          <w:sz w:val="28"/>
          <w:szCs w:val="28"/>
          <w:lang w:val="uk-UA"/>
        </w:rPr>
        <w:t>ь</w:t>
      </w:r>
      <w:r w:rsidRPr="00B173C7">
        <w:rPr>
          <w:color w:val="000000"/>
          <w:sz w:val="28"/>
          <w:szCs w:val="28"/>
          <w:lang w:val="uk-UA"/>
        </w:rPr>
        <w:t>но-прямолінійним напрямком збільшилася з 28,6</w:t>
      </w:r>
      <w:r w:rsidRPr="00B173C7">
        <w:rPr>
          <w:color w:val="000000"/>
          <w:sz w:val="28"/>
          <w:szCs w:val="28"/>
          <w:u w:val="single"/>
          <w:lang w:val="uk-UA"/>
        </w:rPr>
        <w:t>+</w:t>
      </w:r>
      <w:r w:rsidRPr="00B173C7">
        <w:rPr>
          <w:color w:val="000000"/>
          <w:sz w:val="28"/>
          <w:szCs w:val="28"/>
          <w:lang w:val="uk-UA"/>
        </w:rPr>
        <w:t>1,9% до 43,2</w:t>
      </w:r>
      <w:r w:rsidRPr="00B173C7">
        <w:rPr>
          <w:color w:val="000000"/>
          <w:sz w:val="28"/>
          <w:szCs w:val="28"/>
          <w:u w:val="single"/>
          <w:lang w:val="uk-UA"/>
        </w:rPr>
        <w:t>+</w:t>
      </w:r>
      <w:r w:rsidRPr="00B173C7">
        <w:rPr>
          <w:color w:val="000000"/>
          <w:sz w:val="28"/>
          <w:szCs w:val="28"/>
          <w:lang w:val="uk-UA"/>
        </w:rPr>
        <w:t>2,1% (в 1,51 разу); показник часу збереження рухливості збільшився з 25,5±5,6 годин до 36,3±3,4 годин (тобто в 1,42 разу); кількість рухливих сперматозоїдів через 1 годину ст</w:t>
      </w:r>
      <w:r w:rsidRPr="00B173C7">
        <w:rPr>
          <w:color w:val="000000"/>
          <w:sz w:val="28"/>
          <w:szCs w:val="28"/>
          <w:lang w:val="uk-UA"/>
        </w:rPr>
        <w:t>а</w:t>
      </w:r>
      <w:r w:rsidRPr="00B173C7">
        <w:rPr>
          <w:color w:val="000000"/>
          <w:sz w:val="28"/>
          <w:szCs w:val="28"/>
          <w:lang w:val="uk-UA"/>
        </w:rPr>
        <w:t>новила до лікування 32,1±1,2, а після лікування 43,3±3,1, тобто збільшилася в 1,35 разу; кількість рухливих сперматозоїдів через 6 годин збільшилася з 19,4±1,1 до 36,1±2,1 (в 1,86 разу); швидкість руху</w:t>
      </w:r>
      <w:r w:rsidRPr="00B173C7">
        <w:rPr>
          <w:sz w:val="28"/>
          <w:szCs w:val="28"/>
          <w:lang w:val="uk-UA"/>
        </w:rPr>
        <w:t xml:space="preserve"> сперматозоїдів збільшилася з </w:t>
      </w:r>
      <w:r w:rsidRPr="00B173C7">
        <w:rPr>
          <w:color w:val="000000"/>
          <w:sz w:val="28"/>
          <w:szCs w:val="28"/>
          <w:lang w:val="uk-UA"/>
        </w:rPr>
        <w:t>1,3±0</w:t>
      </w:r>
      <w:r w:rsidRPr="00B173C7">
        <w:rPr>
          <w:sz w:val="28"/>
          <w:szCs w:val="28"/>
          <w:lang w:val="uk-UA"/>
        </w:rPr>
        <w:t>,07 до 2,4±0,11 мм/сек, тобто в 1,84 разу, в втомлюваність їх зменшилася з 22,1±1,1 до 17,2±0,8, тобто в 1,28 разу.</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color w:val="000000"/>
          <w:sz w:val="28"/>
          <w:szCs w:val="28"/>
          <w:lang w:val="uk-UA"/>
        </w:rPr>
        <w:t>У пацієнтів V групи показники рухливості сперматозоїдів після відпові</w:t>
      </w:r>
      <w:r w:rsidRPr="00B173C7">
        <w:rPr>
          <w:color w:val="000000"/>
          <w:sz w:val="28"/>
          <w:szCs w:val="28"/>
          <w:lang w:val="uk-UA"/>
        </w:rPr>
        <w:t>д</w:t>
      </w:r>
      <w:r w:rsidRPr="00B173C7">
        <w:rPr>
          <w:color w:val="000000"/>
          <w:sz w:val="28"/>
          <w:szCs w:val="28"/>
          <w:lang w:val="uk-UA"/>
        </w:rPr>
        <w:t>ної терапії покращали до нормальних величин. Так,  кількість сперматозоїдів з рац</w:t>
      </w:r>
      <w:r w:rsidRPr="00B173C7">
        <w:rPr>
          <w:color w:val="000000"/>
          <w:sz w:val="28"/>
          <w:szCs w:val="28"/>
          <w:lang w:val="uk-UA"/>
        </w:rPr>
        <w:t>і</w:t>
      </w:r>
      <w:r w:rsidRPr="00B173C7">
        <w:rPr>
          <w:color w:val="000000"/>
          <w:sz w:val="28"/>
          <w:szCs w:val="28"/>
          <w:lang w:val="uk-UA"/>
        </w:rPr>
        <w:t>онально-прямолінійним напрямком збільшилася з 39,7</w:t>
      </w:r>
      <w:r w:rsidRPr="00B173C7">
        <w:rPr>
          <w:color w:val="000000"/>
          <w:sz w:val="28"/>
          <w:szCs w:val="28"/>
          <w:u w:val="single"/>
          <w:lang w:val="uk-UA"/>
        </w:rPr>
        <w:t>+</w:t>
      </w:r>
      <w:r w:rsidRPr="00B173C7">
        <w:rPr>
          <w:color w:val="000000"/>
          <w:sz w:val="28"/>
          <w:szCs w:val="28"/>
          <w:lang w:val="uk-UA"/>
        </w:rPr>
        <w:t>2,1% до 58,9</w:t>
      </w:r>
      <w:r w:rsidRPr="00B173C7">
        <w:rPr>
          <w:color w:val="000000"/>
          <w:sz w:val="28"/>
          <w:szCs w:val="28"/>
          <w:u w:val="single"/>
          <w:lang w:val="uk-UA"/>
        </w:rPr>
        <w:t>+</w:t>
      </w:r>
      <w:r w:rsidRPr="00B173C7">
        <w:rPr>
          <w:color w:val="000000"/>
          <w:sz w:val="28"/>
          <w:szCs w:val="28"/>
          <w:lang w:val="uk-UA"/>
        </w:rPr>
        <w:t>2,7% (в 1,48 разу); показник часу збереження рухливості збільшився з 32,5±8,4 годин до 49,5±6,3 годин (тобто в 1,52 разу); кількість рухливих сперматозоїдів через 1 г</w:t>
      </w:r>
      <w:r w:rsidRPr="00B173C7">
        <w:rPr>
          <w:color w:val="000000"/>
          <w:sz w:val="28"/>
          <w:szCs w:val="28"/>
          <w:lang w:val="uk-UA"/>
        </w:rPr>
        <w:t>о</w:t>
      </w:r>
      <w:r w:rsidRPr="00B173C7">
        <w:rPr>
          <w:color w:val="000000"/>
          <w:sz w:val="28"/>
          <w:szCs w:val="28"/>
          <w:lang w:val="uk-UA"/>
        </w:rPr>
        <w:t>дину становила до лікування 38,3±1,8, а після лікування 55,4±2,2, тобто збіл</w:t>
      </w:r>
      <w:r w:rsidRPr="00B173C7">
        <w:rPr>
          <w:color w:val="000000"/>
          <w:sz w:val="28"/>
          <w:szCs w:val="28"/>
          <w:lang w:val="uk-UA"/>
        </w:rPr>
        <w:t>ь</w:t>
      </w:r>
      <w:r w:rsidRPr="00B173C7">
        <w:rPr>
          <w:color w:val="000000"/>
          <w:sz w:val="28"/>
          <w:szCs w:val="28"/>
          <w:lang w:val="uk-UA"/>
        </w:rPr>
        <w:t>шилася в 1,45 разу; кількість рухливих сперматозоїдів через 6 годин збільш</w:t>
      </w:r>
      <w:r w:rsidRPr="00B173C7">
        <w:rPr>
          <w:color w:val="000000"/>
          <w:sz w:val="28"/>
          <w:szCs w:val="28"/>
          <w:lang w:val="uk-UA"/>
        </w:rPr>
        <w:t>и</w:t>
      </w:r>
      <w:r w:rsidRPr="00B173C7">
        <w:rPr>
          <w:color w:val="000000"/>
          <w:sz w:val="28"/>
          <w:szCs w:val="28"/>
          <w:lang w:val="uk-UA"/>
        </w:rPr>
        <w:t>лася з 22,7±1,5 до 45,3±2,2 (в 1,99 разу); швидкість руху</w:t>
      </w:r>
      <w:r w:rsidRPr="00B173C7">
        <w:rPr>
          <w:sz w:val="28"/>
          <w:szCs w:val="28"/>
          <w:lang w:val="uk-UA"/>
        </w:rPr>
        <w:t xml:space="preserve"> сперматозоїдів збіл</w:t>
      </w:r>
      <w:r w:rsidRPr="00B173C7">
        <w:rPr>
          <w:sz w:val="28"/>
          <w:szCs w:val="28"/>
          <w:lang w:val="uk-UA"/>
        </w:rPr>
        <w:t>ь</w:t>
      </w:r>
      <w:r w:rsidRPr="00B173C7">
        <w:rPr>
          <w:sz w:val="28"/>
          <w:szCs w:val="28"/>
          <w:lang w:val="uk-UA"/>
        </w:rPr>
        <w:t xml:space="preserve">шилася з </w:t>
      </w:r>
      <w:r w:rsidRPr="00B173C7">
        <w:rPr>
          <w:color w:val="000000"/>
          <w:sz w:val="28"/>
          <w:szCs w:val="28"/>
          <w:lang w:val="uk-UA"/>
        </w:rPr>
        <w:t>1,9±0</w:t>
      </w:r>
      <w:r w:rsidRPr="00B173C7">
        <w:rPr>
          <w:sz w:val="28"/>
          <w:szCs w:val="28"/>
          <w:lang w:val="uk-UA"/>
        </w:rPr>
        <w:t>,11 до 3,8±0,11 мм/сек, тобто в 2,00 рази, в втомлюваність їх зменш</w:t>
      </w:r>
      <w:r w:rsidRPr="00B173C7">
        <w:rPr>
          <w:sz w:val="28"/>
          <w:szCs w:val="28"/>
          <w:lang w:val="uk-UA"/>
        </w:rPr>
        <w:t>и</w:t>
      </w:r>
      <w:r w:rsidRPr="00B173C7">
        <w:rPr>
          <w:sz w:val="28"/>
          <w:szCs w:val="28"/>
          <w:lang w:val="uk-UA"/>
        </w:rPr>
        <w:t>лася з 33,5±1,9 до 13,2±0,8, тобто в 2,54 разу.</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rFonts w:eastAsia="MS Mincho"/>
          <w:sz w:val="28"/>
          <w:szCs w:val="28"/>
          <w:lang w:val="uk-UA"/>
        </w:rPr>
        <w:t>При дослідженні піоспермії в динаміці виявлене її зникнення у 14 (87,5%) з 16 хворих І групи, у 16 (84,2%) з 19 хворих ІІ групи, у 18 (85,7%) з 21 хворого ІІІ групи, у 23 (85,1%) з 27 хворого IV групи.  Піоспермії у хворих V групи виявл</w:t>
      </w:r>
      <w:r w:rsidRPr="00B173C7">
        <w:rPr>
          <w:rFonts w:eastAsia="MS Mincho"/>
          <w:sz w:val="28"/>
          <w:szCs w:val="28"/>
          <w:lang w:val="uk-UA"/>
        </w:rPr>
        <w:t>е</w:t>
      </w:r>
      <w:r w:rsidRPr="00B173C7">
        <w:rPr>
          <w:rFonts w:eastAsia="MS Mincho"/>
          <w:sz w:val="28"/>
          <w:szCs w:val="28"/>
          <w:lang w:val="uk-UA"/>
        </w:rPr>
        <w:t xml:space="preserve">но не було. </w:t>
      </w:r>
    </w:p>
    <w:p w:rsidR="006B3BF1" w:rsidRPr="00B173C7" w:rsidRDefault="006B3BF1" w:rsidP="006B3BF1">
      <w:pPr>
        <w:shd w:val="clear" w:color="auto" w:fill="FFFFFF"/>
        <w:autoSpaceDE w:val="0"/>
        <w:autoSpaceDN w:val="0"/>
        <w:adjustRightInd w:val="0"/>
        <w:ind w:left="567" w:firstLine="567"/>
        <w:jc w:val="both"/>
        <w:rPr>
          <w:sz w:val="28"/>
          <w:szCs w:val="28"/>
          <w:lang w:val="uk-UA"/>
        </w:rPr>
      </w:pPr>
      <w:r w:rsidRPr="00B173C7">
        <w:rPr>
          <w:rFonts w:eastAsia="MS Mincho"/>
          <w:sz w:val="28"/>
          <w:szCs w:val="28"/>
          <w:lang w:val="uk-UA"/>
        </w:rPr>
        <w:t>Спермаглютинація зникла у 28 (71,8%) з 39 хворих І групи,</w:t>
      </w:r>
      <w:r w:rsidRPr="00B173C7">
        <w:rPr>
          <w:sz w:val="28"/>
          <w:szCs w:val="28"/>
          <w:lang w:val="uk-UA"/>
        </w:rPr>
        <w:t xml:space="preserve"> </w:t>
      </w:r>
      <w:r w:rsidRPr="00B173C7">
        <w:rPr>
          <w:rFonts w:eastAsia="MS Mincho"/>
          <w:sz w:val="28"/>
          <w:szCs w:val="28"/>
          <w:lang w:val="uk-UA"/>
        </w:rPr>
        <w:t>у 38 (90,4%) з 42 хворих ІІ групи, у 40 (90,9%) з 44 хворих ІІІ групи, у 45 (86,5%) з 52 хворих IV групи та у 52 (92,9%) з 56 хворих V групи.</w:t>
      </w:r>
    </w:p>
    <w:p w:rsidR="006B3BF1" w:rsidRPr="00B173C7" w:rsidRDefault="006B3BF1" w:rsidP="006B3BF1">
      <w:pPr>
        <w:ind w:left="567" w:firstLine="567"/>
        <w:jc w:val="both"/>
        <w:rPr>
          <w:sz w:val="28"/>
          <w:szCs w:val="28"/>
          <w:lang w:val="uk-UA"/>
        </w:rPr>
      </w:pPr>
      <w:r w:rsidRPr="00B173C7">
        <w:rPr>
          <w:sz w:val="28"/>
          <w:szCs w:val="28"/>
          <w:lang w:val="uk-UA"/>
        </w:rPr>
        <w:t>У зв’язку з безплідним шлюбом вивчено стан ендокринної функції яєчок у хворих всіх груп. Досліджена плазма крові на вміст в ній тестостерону, фоллік</w:t>
      </w:r>
      <w:r w:rsidRPr="00B173C7">
        <w:rPr>
          <w:sz w:val="28"/>
          <w:szCs w:val="28"/>
          <w:lang w:val="uk-UA"/>
        </w:rPr>
        <w:t>у</w:t>
      </w:r>
      <w:r w:rsidRPr="00B173C7">
        <w:rPr>
          <w:sz w:val="28"/>
          <w:szCs w:val="28"/>
          <w:lang w:val="uk-UA"/>
        </w:rPr>
        <w:t>ло</w:t>
      </w:r>
      <w:r w:rsidRPr="00B173C7">
        <w:rPr>
          <w:sz w:val="28"/>
          <w:szCs w:val="28"/>
          <w:lang w:val="uk-UA"/>
        </w:rPr>
        <w:t>с</w:t>
      </w:r>
      <w:r w:rsidRPr="00B173C7">
        <w:rPr>
          <w:sz w:val="28"/>
          <w:szCs w:val="28"/>
          <w:lang w:val="uk-UA"/>
        </w:rPr>
        <w:t xml:space="preserve">тимулюючого гормону, пролактину, лютеїнізуючого гормону. </w:t>
      </w:r>
    </w:p>
    <w:p w:rsidR="006B3BF1" w:rsidRPr="00B173C7" w:rsidRDefault="006B3BF1" w:rsidP="006B3BF1">
      <w:pPr>
        <w:ind w:left="567" w:firstLine="567"/>
        <w:jc w:val="both"/>
        <w:rPr>
          <w:sz w:val="28"/>
          <w:szCs w:val="28"/>
          <w:lang w:val="uk-UA"/>
        </w:rPr>
      </w:pPr>
      <w:r w:rsidRPr="00B173C7">
        <w:rPr>
          <w:sz w:val="28"/>
          <w:szCs w:val="28"/>
          <w:lang w:val="uk-UA"/>
        </w:rPr>
        <w:t>Рівні гонадотропінів не відрізняються від норми до та після лікування у всіх групах.  Середні базальні показники рівня тестостерону у всіх пацієнтів в крові були нижче норми (р&lt;0,05). Після лікування у хворих із хламідійною і</w:t>
      </w:r>
      <w:r w:rsidRPr="00B173C7">
        <w:rPr>
          <w:sz w:val="28"/>
          <w:szCs w:val="28"/>
          <w:lang w:val="uk-UA"/>
        </w:rPr>
        <w:t>н</w:t>
      </w:r>
      <w:r w:rsidRPr="00B173C7">
        <w:rPr>
          <w:sz w:val="28"/>
          <w:szCs w:val="28"/>
          <w:lang w:val="uk-UA"/>
        </w:rPr>
        <w:t>фекцією показник рівня тестостерону збільшився з  6,1</w:t>
      </w:r>
      <w:r w:rsidRPr="00B173C7">
        <w:rPr>
          <w:sz w:val="28"/>
          <w:szCs w:val="28"/>
          <w:u w:val="single"/>
          <w:lang w:val="uk-UA"/>
        </w:rPr>
        <w:t>+</w:t>
      </w:r>
      <w:r w:rsidRPr="00B173C7">
        <w:rPr>
          <w:sz w:val="28"/>
          <w:szCs w:val="28"/>
          <w:lang w:val="uk-UA"/>
        </w:rPr>
        <w:t xml:space="preserve">0,3 </w:t>
      </w:r>
      <w:r w:rsidRPr="00B173C7">
        <w:rPr>
          <w:sz w:val="28"/>
          <w:szCs w:val="28"/>
          <w:lang w:val="uk-UA"/>
        </w:rPr>
        <w:lastRenderedPageBreak/>
        <w:t>нмоль/л до  8,2</w:t>
      </w:r>
      <w:r w:rsidRPr="00B173C7">
        <w:rPr>
          <w:sz w:val="28"/>
          <w:szCs w:val="28"/>
          <w:u w:val="single"/>
          <w:lang w:val="uk-UA"/>
        </w:rPr>
        <w:t>+</w:t>
      </w:r>
      <w:r w:rsidRPr="00B173C7">
        <w:rPr>
          <w:sz w:val="28"/>
          <w:szCs w:val="28"/>
          <w:lang w:val="uk-UA"/>
        </w:rPr>
        <w:t>0,4 нмоль/л (в 1,34 раза), що відповідає нормі. Після лікування у пацієнтів з мікоплазмозом п</w:t>
      </w:r>
      <w:r w:rsidRPr="00B173C7">
        <w:rPr>
          <w:sz w:val="28"/>
          <w:szCs w:val="28"/>
          <w:lang w:val="uk-UA"/>
        </w:rPr>
        <w:t>о</w:t>
      </w:r>
      <w:r w:rsidRPr="00B173C7">
        <w:rPr>
          <w:sz w:val="28"/>
          <w:szCs w:val="28"/>
          <w:lang w:val="uk-UA"/>
        </w:rPr>
        <w:t>казник рівня тестостерону збільшився з  5,8</w:t>
      </w:r>
      <w:r w:rsidRPr="00B173C7">
        <w:rPr>
          <w:sz w:val="28"/>
          <w:szCs w:val="28"/>
          <w:u w:val="single"/>
          <w:lang w:val="uk-UA"/>
        </w:rPr>
        <w:t>+</w:t>
      </w:r>
      <w:r w:rsidRPr="00B173C7">
        <w:rPr>
          <w:sz w:val="28"/>
          <w:szCs w:val="28"/>
          <w:lang w:val="uk-UA"/>
        </w:rPr>
        <w:t>0,2 нмоль/л до  7,9</w:t>
      </w:r>
      <w:r w:rsidRPr="00B173C7">
        <w:rPr>
          <w:sz w:val="28"/>
          <w:szCs w:val="28"/>
          <w:u w:val="single"/>
          <w:lang w:val="uk-UA"/>
        </w:rPr>
        <w:t>+</w:t>
      </w:r>
      <w:r w:rsidRPr="00B173C7">
        <w:rPr>
          <w:sz w:val="28"/>
          <w:szCs w:val="28"/>
          <w:lang w:val="uk-UA"/>
        </w:rPr>
        <w:t>0,5 нмоль/л (в 1,36 раза), що відповідає нормі. Після лікування показник рівня тестостерону у пацієнтів з уреаплазмозом збільшився з  6,3</w:t>
      </w:r>
      <w:r w:rsidRPr="00B173C7">
        <w:rPr>
          <w:sz w:val="28"/>
          <w:szCs w:val="28"/>
          <w:u w:val="single"/>
          <w:lang w:val="uk-UA"/>
        </w:rPr>
        <w:t>+</w:t>
      </w:r>
      <w:r w:rsidRPr="00B173C7">
        <w:rPr>
          <w:sz w:val="28"/>
          <w:szCs w:val="28"/>
          <w:lang w:val="uk-UA"/>
        </w:rPr>
        <w:t>0,3 нмоль/л до  8,2</w:t>
      </w:r>
      <w:r w:rsidRPr="00B173C7">
        <w:rPr>
          <w:sz w:val="28"/>
          <w:szCs w:val="28"/>
          <w:u w:val="single"/>
          <w:lang w:val="uk-UA"/>
        </w:rPr>
        <w:t>+</w:t>
      </w:r>
      <w:r w:rsidRPr="00B173C7">
        <w:rPr>
          <w:sz w:val="28"/>
          <w:szCs w:val="28"/>
          <w:lang w:val="uk-UA"/>
        </w:rPr>
        <w:t>0,5 нмоль/л (в 1,30 раза), що теж відповідає нормі. У пацієнтв зі змішаною інфекцією після л</w:t>
      </w:r>
      <w:r w:rsidRPr="00B173C7">
        <w:rPr>
          <w:sz w:val="28"/>
          <w:szCs w:val="28"/>
          <w:lang w:val="uk-UA"/>
        </w:rPr>
        <w:t>і</w:t>
      </w:r>
      <w:r w:rsidRPr="00B173C7">
        <w:rPr>
          <w:sz w:val="28"/>
          <w:szCs w:val="28"/>
          <w:lang w:val="uk-UA"/>
        </w:rPr>
        <w:t>кування показник рівня тестостерону збільшився з  5,1</w:t>
      </w:r>
      <w:r w:rsidRPr="00B173C7">
        <w:rPr>
          <w:sz w:val="28"/>
          <w:szCs w:val="28"/>
          <w:u w:val="single"/>
          <w:lang w:val="uk-UA"/>
        </w:rPr>
        <w:t>+</w:t>
      </w:r>
      <w:r w:rsidRPr="00B173C7">
        <w:rPr>
          <w:sz w:val="28"/>
          <w:szCs w:val="28"/>
          <w:lang w:val="uk-UA"/>
        </w:rPr>
        <w:t>0,2 нмоль/л до  7,1</w:t>
      </w:r>
      <w:r w:rsidRPr="00B173C7">
        <w:rPr>
          <w:sz w:val="28"/>
          <w:szCs w:val="28"/>
          <w:u w:val="single"/>
          <w:lang w:val="uk-UA"/>
        </w:rPr>
        <w:t>+</w:t>
      </w:r>
      <w:r w:rsidRPr="00B173C7">
        <w:rPr>
          <w:sz w:val="28"/>
          <w:szCs w:val="28"/>
          <w:lang w:val="uk-UA"/>
        </w:rPr>
        <w:t>0,4 нмоль/л (в 1,39 раза). Після лікування показник рівня тестостерону у хворих із ЕТБ збільшився з  5,9</w:t>
      </w:r>
      <w:r w:rsidRPr="00B173C7">
        <w:rPr>
          <w:sz w:val="28"/>
          <w:szCs w:val="28"/>
          <w:u w:val="single"/>
          <w:lang w:val="uk-UA"/>
        </w:rPr>
        <w:t>+</w:t>
      </w:r>
      <w:r w:rsidRPr="00B173C7">
        <w:rPr>
          <w:sz w:val="28"/>
          <w:szCs w:val="28"/>
          <w:lang w:val="uk-UA"/>
        </w:rPr>
        <w:t>0,3 нмоль/л до 8,8</w:t>
      </w:r>
      <w:r w:rsidRPr="00B173C7">
        <w:rPr>
          <w:sz w:val="28"/>
          <w:szCs w:val="28"/>
          <w:u w:val="single"/>
          <w:lang w:val="uk-UA"/>
        </w:rPr>
        <w:t>+</w:t>
      </w:r>
      <w:r w:rsidRPr="00B173C7">
        <w:rPr>
          <w:sz w:val="28"/>
          <w:szCs w:val="28"/>
          <w:lang w:val="uk-UA"/>
        </w:rPr>
        <w:t>0,4 нмоль/л (в 1,49 разу), що відпов</w:t>
      </w:r>
      <w:r w:rsidRPr="00B173C7">
        <w:rPr>
          <w:sz w:val="28"/>
          <w:szCs w:val="28"/>
          <w:lang w:val="uk-UA"/>
        </w:rPr>
        <w:t>і</w:t>
      </w:r>
      <w:r w:rsidRPr="00B173C7">
        <w:rPr>
          <w:sz w:val="28"/>
          <w:szCs w:val="28"/>
          <w:lang w:val="uk-UA"/>
        </w:rPr>
        <w:t xml:space="preserve">дає нормі. </w:t>
      </w:r>
    </w:p>
    <w:p w:rsidR="006B3BF1" w:rsidRPr="00B173C7" w:rsidRDefault="006B3BF1" w:rsidP="006B3BF1">
      <w:pPr>
        <w:ind w:left="567" w:firstLine="567"/>
        <w:jc w:val="both"/>
        <w:rPr>
          <w:sz w:val="28"/>
          <w:szCs w:val="28"/>
          <w:lang w:val="uk-UA"/>
        </w:rPr>
      </w:pPr>
      <w:r w:rsidRPr="00B173C7">
        <w:rPr>
          <w:sz w:val="28"/>
          <w:szCs w:val="28"/>
          <w:lang w:val="uk-UA"/>
        </w:rPr>
        <w:t>Протягом усього часу терапії курс лікування відрізнявся хорошою перен</w:t>
      </w:r>
      <w:r w:rsidRPr="00B173C7">
        <w:rPr>
          <w:sz w:val="28"/>
          <w:szCs w:val="28"/>
          <w:lang w:val="uk-UA"/>
        </w:rPr>
        <w:t>о</w:t>
      </w:r>
      <w:r w:rsidRPr="00B173C7">
        <w:rPr>
          <w:sz w:val="28"/>
          <w:szCs w:val="28"/>
          <w:lang w:val="uk-UA"/>
        </w:rPr>
        <w:t>симістю. Як відмінну та хорошу переносимість терапії оцінювали 95,7% хворих з хламідіозом; 95,6% - з мікоплазмозом; 93,5% - з уреаплазмозом; 92,9% - зі зм</w:t>
      </w:r>
      <w:r w:rsidRPr="00B173C7">
        <w:rPr>
          <w:sz w:val="28"/>
          <w:szCs w:val="28"/>
          <w:lang w:val="uk-UA"/>
        </w:rPr>
        <w:t>і</w:t>
      </w:r>
      <w:r w:rsidRPr="00B173C7">
        <w:rPr>
          <w:sz w:val="28"/>
          <w:szCs w:val="28"/>
          <w:lang w:val="uk-UA"/>
        </w:rPr>
        <w:t>шаною інфекц</w:t>
      </w:r>
      <w:r w:rsidRPr="00B173C7">
        <w:rPr>
          <w:sz w:val="28"/>
          <w:szCs w:val="28"/>
          <w:lang w:val="uk-UA"/>
        </w:rPr>
        <w:t>і</w:t>
      </w:r>
      <w:r w:rsidRPr="00B173C7">
        <w:rPr>
          <w:sz w:val="28"/>
          <w:szCs w:val="28"/>
          <w:lang w:val="uk-UA"/>
        </w:rPr>
        <w:t>єю та 100% - пацієнтів V групи.</w:t>
      </w:r>
    </w:p>
    <w:p w:rsidR="006B3BF1" w:rsidRPr="00B173C7" w:rsidRDefault="006B3BF1" w:rsidP="006B3BF1">
      <w:pPr>
        <w:pStyle w:val="af6"/>
        <w:widowControl w:val="0"/>
        <w:spacing w:line="312" w:lineRule="auto"/>
        <w:ind w:left="567" w:firstLine="567"/>
        <w:jc w:val="center"/>
        <w:rPr>
          <w:b/>
          <w:caps/>
          <w:spacing w:val="-2"/>
          <w:kern w:val="26"/>
          <w:sz w:val="26"/>
        </w:rPr>
      </w:pPr>
    </w:p>
    <w:p w:rsidR="006B3BF1" w:rsidRPr="00B173C7" w:rsidRDefault="006B3BF1" w:rsidP="006B3BF1">
      <w:pPr>
        <w:ind w:left="567"/>
        <w:jc w:val="center"/>
        <w:rPr>
          <w:b/>
          <w:sz w:val="28"/>
          <w:szCs w:val="28"/>
          <w:lang w:val="uk-UA"/>
        </w:rPr>
      </w:pPr>
    </w:p>
    <w:p w:rsidR="006B3BF1" w:rsidRPr="00B173C7" w:rsidRDefault="006B3BF1" w:rsidP="006B3BF1">
      <w:pPr>
        <w:ind w:left="567"/>
        <w:jc w:val="center"/>
        <w:rPr>
          <w:b/>
          <w:sz w:val="28"/>
          <w:szCs w:val="28"/>
          <w:lang w:val="uk-UA"/>
        </w:rPr>
      </w:pPr>
      <w:r w:rsidRPr="00B173C7">
        <w:rPr>
          <w:b/>
          <w:sz w:val="28"/>
          <w:szCs w:val="28"/>
          <w:lang w:val="uk-UA"/>
        </w:rPr>
        <w:t>ВИСНОВКИ</w:t>
      </w:r>
    </w:p>
    <w:p w:rsidR="006B3BF1" w:rsidRPr="00B173C7" w:rsidRDefault="006B3BF1" w:rsidP="006B3BF1">
      <w:pPr>
        <w:ind w:left="567" w:firstLine="567"/>
        <w:jc w:val="both"/>
        <w:rPr>
          <w:sz w:val="28"/>
          <w:szCs w:val="28"/>
          <w:lang w:val="uk-UA"/>
        </w:rPr>
      </w:pPr>
      <w:r w:rsidRPr="00B173C7">
        <w:rPr>
          <w:sz w:val="28"/>
          <w:szCs w:val="28"/>
          <w:lang w:val="uk-UA"/>
        </w:rPr>
        <w:t>У дисертаційній роботі наведене теоретичне узагальнення і нове виріше</w:t>
      </w:r>
      <w:r w:rsidRPr="00B173C7">
        <w:rPr>
          <w:sz w:val="28"/>
          <w:szCs w:val="28"/>
          <w:lang w:val="uk-UA"/>
        </w:rPr>
        <w:t>н</w:t>
      </w:r>
      <w:r w:rsidRPr="00B173C7">
        <w:rPr>
          <w:sz w:val="28"/>
          <w:szCs w:val="28"/>
          <w:lang w:val="uk-UA"/>
        </w:rPr>
        <w:t>ня наукового завдання щодо покращання якості діагностики хламідійної, мікопла</w:t>
      </w:r>
      <w:r w:rsidRPr="00B173C7">
        <w:rPr>
          <w:sz w:val="28"/>
          <w:szCs w:val="28"/>
          <w:lang w:val="uk-UA"/>
        </w:rPr>
        <w:t>з</w:t>
      </w:r>
      <w:r w:rsidRPr="00B173C7">
        <w:rPr>
          <w:sz w:val="28"/>
          <w:szCs w:val="28"/>
          <w:lang w:val="uk-UA"/>
        </w:rPr>
        <w:t>менної, уреаплазменної та змішаної урогенітальної інфекції, встановлення ролі цієї інфекції у розвитку генеративних порушень у чоловіків та наданні науково о</w:t>
      </w:r>
      <w:r w:rsidRPr="00B173C7">
        <w:rPr>
          <w:sz w:val="28"/>
          <w:szCs w:val="28"/>
          <w:lang w:val="uk-UA"/>
        </w:rPr>
        <w:t>б</w:t>
      </w:r>
      <w:r w:rsidRPr="00B173C7">
        <w:rPr>
          <w:sz w:val="28"/>
          <w:szCs w:val="28"/>
          <w:lang w:val="uk-UA"/>
        </w:rPr>
        <w:t>ґрунтованих рекомендації по підвищенню ефективності комплексного лікування хворих.</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У хворих на хламідіоз, мікоплазмоз, уреаплазмоз а також змішану інф</w:t>
      </w:r>
      <w:r w:rsidRPr="00B173C7">
        <w:rPr>
          <w:sz w:val="28"/>
          <w:szCs w:val="28"/>
          <w:lang w:val="uk-UA"/>
        </w:rPr>
        <w:t>е</w:t>
      </w:r>
      <w:r w:rsidRPr="00B173C7">
        <w:rPr>
          <w:sz w:val="28"/>
          <w:szCs w:val="28"/>
          <w:lang w:val="uk-UA"/>
        </w:rPr>
        <w:t>кцію виявлено високий рівень (82,6-87,5%) ураження генеративної функції, у в</w:t>
      </w:r>
      <w:r w:rsidRPr="00B173C7">
        <w:rPr>
          <w:sz w:val="28"/>
          <w:szCs w:val="28"/>
          <w:lang w:val="uk-UA"/>
        </w:rPr>
        <w:t>и</w:t>
      </w:r>
      <w:r w:rsidRPr="00B173C7">
        <w:rPr>
          <w:sz w:val="28"/>
          <w:szCs w:val="28"/>
          <w:lang w:val="uk-UA"/>
        </w:rPr>
        <w:t>гляді патоспермії з перевагою олігоспермії різного ступеня (1 ступеня 18,0%; 2 ступеня – 48,5%; 3 ступеня – 18,0%), яка супроводжується погіршенням функц</w:t>
      </w:r>
      <w:r w:rsidRPr="00B173C7">
        <w:rPr>
          <w:sz w:val="28"/>
          <w:szCs w:val="28"/>
          <w:lang w:val="uk-UA"/>
        </w:rPr>
        <w:t>і</w:t>
      </w:r>
      <w:r w:rsidRPr="00B173C7">
        <w:rPr>
          <w:sz w:val="28"/>
          <w:szCs w:val="28"/>
          <w:lang w:val="uk-UA"/>
        </w:rPr>
        <w:t>ональних та морфологічних параметрів сперматозоїдів. Астенозооспермія вия</w:t>
      </w:r>
      <w:r w:rsidRPr="00B173C7">
        <w:rPr>
          <w:sz w:val="28"/>
          <w:szCs w:val="28"/>
          <w:lang w:val="uk-UA"/>
        </w:rPr>
        <w:t>в</w:t>
      </w:r>
      <w:r w:rsidRPr="00B173C7">
        <w:rPr>
          <w:sz w:val="28"/>
          <w:szCs w:val="28"/>
          <w:lang w:val="uk-UA"/>
        </w:rPr>
        <w:t>лена у 82,4%, тератозооспермія – у 57,9%, а піоспермія – у 40,8%. Серед неплі</w:t>
      </w:r>
      <w:r w:rsidRPr="00B173C7">
        <w:rPr>
          <w:sz w:val="28"/>
          <w:szCs w:val="28"/>
          <w:lang w:val="uk-UA"/>
        </w:rPr>
        <w:t>д</w:t>
      </w:r>
      <w:r w:rsidRPr="00B173C7">
        <w:rPr>
          <w:sz w:val="28"/>
          <w:szCs w:val="28"/>
          <w:lang w:val="uk-UA"/>
        </w:rPr>
        <w:t>них хворих найчастіше (91,4%) виявлялась екскреторно-токсична та змішана форми безпліддя.</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В еякуляті хворих на хронічний простатит хламідійної, мікоплазменної та уреаплазменної етіології виявлено значне зменшення концентрації як фрукт</w:t>
      </w:r>
      <w:r w:rsidRPr="00B173C7">
        <w:rPr>
          <w:sz w:val="28"/>
          <w:szCs w:val="28"/>
          <w:lang w:val="uk-UA"/>
        </w:rPr>
        <w:t>о</w:t>
      </w:r>
      <w:r w:rsidRPr="00B173C7">
        <w:rPr>
          <w:sz w:val="28"/>
          <w:szCs w:val="28"/>
          <w:lang w:val="uk-UA"/>
        </w:rPr>
        <w:t>зи, так і цитрату по відношенню до контролю. Найнижчі показники виявилися в групі пацієнтів зі змішаною інфекцією: фруктоза склала 50,6% від норми (при моноінфекції – 55,2%-82,9%), лимонна кислота – 44,5% (при моноінфекції – 57,1%-70,4%).</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lastRenderedPageBreak/>
        <w:t>Встановлено, що всі зміни показників спермограми, включаючи біохімічні – різнонапра</w:t>
      </w:r>
      <w:r w:rsidRPr="00B173C7">
        <w:rPr>
          <w:sz w:val="28"/>
          <w:szCs w:val="28"/>
          <w:lang w:val="uk-UA"/>
        </w:rPr>
        <w:t>в</w:t>
      </w:r>
      <w:r w:rsidRPr="00B173C7">
        <w:rPr>
          <w:sz w:val="28"/>
          <w:szCs w:val="28"/>
          <w:lang w:val="uk-UA"/>
        </w:rPr>
        <w:t>лені  і  обумовлені, перш за все, активністю запального процесу, давністю його перебігу та наявністю змішаної інфекції.</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Прогресування запального процесу при хронічному простатиті хламіді</w:t>
      </w:r>
      <w:r w:rsidRPr="00B173C7">
        <w:rPr>
          <w:sz w:val="28"/>
          <w:szCs w:val="28"/>
          <w:lang w:val="uk-UA"/>
        </w:rPr>
        <w:t>й</w:t>
      </w:r>
      <w:r w:rsidRPr="00B173C7">
        <w:rPr>
          <w:sz w:val="28"/>
          <w:szCs w:val="28"/>
          <w:lang w:val="uk-UA"/>
        </w:rPr>
        <w:t>ної, мікоплазменної та уреаплазменної етіології призводить до зниження енд</w:t>
      </w:r>
      <w:r w:rsidRPr="00B173C7">
        <w:rPr>
          <w:sz w:val="28"/>
          <w:szCs w:val="28"/>
          <w:lang w:val="uk-UA"/>
        </w:rPr>
        <w:t>о</w:t>
      </w:r>
      <w:r w:rsidRPr="00B173C7">
        <w:rPr>
          <w:sz w:val="28"/>
          <w:szCs w:val="28"/>
          <w:lang w:val="uk-UA"/>
        </w:rPr>
        <w:t>кринної функції яєчок у 72,3% обстежених, що проявляється низькими п</w:t>
      </w:r>
      <w:r w:rsidRPr="00B173C7">
        <w:rPr>
          <w:sz w:val="28"/>
          <w:szCs w:val="28"/>
          <w:lang w:val="uk-UA"/>
        </w:rPr>
        <w:t>о</w:t>
      </w:r>
      <w:r w:rsidRPr="00B173C7">
        <w:rPr>
          <w:sz w:val="28"/>
          <w:szCs w:val="28"/>
          <w:lang w:val="uk-UA"/>
        </w:rPr>
        <w:t>казниками рівня тестостерону в пла</w:t>
      </w:r>
      <w:r w:rsidRPr="00B173C7">
        <w:rPr>
          <w:sz w:val="28"/>
          <w:szCs w:val="28"/>
          <w:lang w:val="uk-UA"/>
        </w:rPr>
        <w:t>з</w:t>
      </w:r>
      <w:r w:rsidRPr="00B173C7">
        <w:rPr>
          <w:sz w:val="28"/>
          <w:szCs w:val="28"/>
          <w:lang w:val="uk-UA"/>
        </w:rPr>
        <w:t xml:space="preserve">мі крові. </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Кількість В-лімфоцитів у хворих на простатит хламідійної, мікоплазме</w:t>
      </w:r>
      <w:r w:rsidRPr="00B173C7">
        <w:rPr>
          <w:sz w:val="28"/>
          <w:szCs w:val="28"/>
          <w:lang w:val="uk-UA"/>
        </w:rPr>
        <w:t>н</w:t>
      </w:r>
      <w:r w:rsidRPr="00B173C7">
        <w:rPr>
          <w:sz w:val="28"/>
          <w:szCs w:val="28"/>
          <w:lang w:val="uk-UA"/>
        </w:rPr>
        <w:t>ної та уреаплазменної етіології підвищена більше ніж у половини обстежених (64%). Відмічено високі цифри імунних комплексів у 40% хворих дослідженої групи. При хронічному запальному процесі має місце активація гуморальної ланки імунітету, про що свідчать високі показники кількості В-лімфоцитів та ІК, рівня імуноглобулінів (IgA у 50,3% хворих, IgG у 41,1% та  IgM  у 36,9%). Відмічена активація фагоцитозу, на що вказує високий  рівень фагоцитарного числа у 65,9% пацієнтів.</w:t>
      </w:r>
      <w:r w:rsidRPr="00B173C7">
        <w:rPr>
          <w:szCs w:val="28"/>
          <w:lang w:val="uk-UA"/>
        </w:rPr>
        <w:t xml:space="preserve"> </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Застосування комплексного адекватного курсу терапії, в основу якого покладено антибактеріальний препарат з групи макролідів призводить до шви</w:t>
      </w:r>
      <w:r w:rsidRPr="00B173C7">
        <w:rPr>
          <w:sz w:val="28"/>
          <w:szCs w:val="28"/>
          <w:lang w:val="uk-UA"/>
        </w:rPr>
        <w:t>д</w:t>
      </w:r>
      <w:r w:rsidRPr="00B173C7">
        <w:rPr>
          <w:sz w:val="28"/>
          <w:szCs w:val="28"/>
          <w:lang w:val="uk-UA"/>
        </w:rPr>
        <w:t>кого клінічного ефекту (77,7%-94,1%) та добре переноситься при лікуванні пац</w:t>
      </w:r>
      <w:r w:rsidRPr="00B173C7">
        <w:rPr>
          <w:sz w:val="28"/>
          <w:szCs w:val="28"/>
          <w:lang w:val="uk-UA"/>
        </w:rPr>
        <w:t>і</w:t>
      </w:r>
      <w:r w:rsidRPr="00B173C7">
        <w:rPr>
          <w:sz w:val="28"/>
          <w:szCs w:val="28"/>
          <w:lang w:val="uk-UA"/>
        </w:rPr>
        <w:t>єнтів з екскреторно-токсичною неплідністю, що свідчить про його високу бакт</w:t>
      </w:r>
      <w:r w:rsidRPr="00B173C7">
        <w:rPr>
          <w:sz w:val="28"/>
          <w:szCs w:val="28"/>
          <w:lang w:val="uk-UA"/>
        </w:rPr>
        <w:t>е</w:t>
      </w:r>
      <w:r w:rsidRPr="00B173C7">
        <w:rPr>
          <w:sz w:val="28"/>
          <w:szCs w:val="28"/>
          <w:lang w:val="uk-UA"/>
        </w:rPr>
        <w:t>ріальну акти</w:t>
      </w:r>
      <w:r w:rsidRPr="00B173C7">
        <w:rPr>
          <w:sz w:val="28"/>
          <w:szCs w:val="28"/>
          <w:lang w:val="uk-UA"/>
        </w:rPr>
        <w:t>в</w:t>
      </w:r>
      <w:r w:rsidRPr="00B173C7">
        <w:rPr>
          <w:sz w:val="28"/>
          <w:szCs w:val="28"/>
          <w:lang w:val="uk-UA"/>
        </w:rPr>
        <w:t xml:space="preserve">ність. </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Запропонований курс лікування у хворих на хронічний простатит хлам</w:t>
      </w:r>
      <w:r w:rsidRPr="00B173C7">
        <w:rPr>
          <w:sz w:val="28"/>
          <w:szCs w:val="28"/>
          <w:lang w:val="uk-UA"/>
        </w:rPr>
        <w:t>і</w:t>
      </w:r>
      <w:r w:rsidRPr="00B173C7">
        <w:rPr>
          <w:sz w:val="28"/>
          <w:szCs w:val="28"/>
          <w:lang w:val="uk-UA"/>
        </w:rPr>
        <w:t>дійної, мікоплазменної та уреаплазменної етіології, який складається з етіотро</w:t>
      </w:r>
      <w:r w:rsidRPr="00B173C7">
        <w:rPr>
          <w:sz w:val="28"/>
          <w:szCs w:val="28"/>
          <w:lang w:val="uk-UA"/>
        </w:rPr>
        <w:t>п</w:t>
      </w:r>
      <w:r w:rsidRPr="00B173C7">
        <w:rPr>
          <w:sz w:val="28"/>
          <w:szCs w:val="28"/>
          <w:lang w:val="uk-UA"/>
        </w:rPr>
        <w:t>них та стимулюючих сперматогенез та імунітет препаратів, значно (у 95,2% хв</w:t>
      </w:r>
      <w:r w:rsidRPr="00B173C7">
        <w:rPr>
          <w:sz w:val="28"/>
          <w:szCs w:val="28"/>
          <w:lang w:val="uk-UA"/>
        </w:rPr>
        <w:t>о</w:t>
      </w:r>
      <w:r w:rsidRPr="00B173C7">
        <w:rPr>
          <w:sz w:val="28"/>
          <w:szCs w:val="28"/>
          <w:lang w:val="uk-UA"/>
        </w:rPr>
        <w:t>рих) покращує показники спермограми і сприяє ліквідації запального проц</w:t>
      </w:r>
      <w:r w:rsidRPr="00B173C7">
        <w:rPr>
          <w:sz w:val="28"/>
          <w:szCs w:val="28"/>
          <w:lang w:val="uk-UA"/>
        </w:rPr>
        <w:t>е</w:t>
      </w:r>
      <w:r w:rsidRPr="00B173C7">
        <w:rPr>
          <w:sz w:val="28"/>
          <w:szCs w:val="28"/>
          <w:lang w:val="uk-UA"/>
        </w:rPr>
        <w:t>су в сечостатевій системі.</w:t>
      </w:r>
    </w:p>
    <w:p w:rsidR="006B3BF1" w:rsidRPr="00B173C7" w:rsidRDefault="006B3BF1" w:rsidP="00FF3269">
      <w:pPr>
        <w:numPr>
          <w:ilvl w:val="0"/>
          <w:numId w:val="39"/>
        </w:numPr>
        <w:tabs>
          <w:tab w:val="clear" w:pos="1069"/>
          <w:tab w:val="num" w:pos="0"/>
          <w:tab w:val="num" w:pos="1495"/>
        </w:tabs>
        <w:spacing w:after="0" w:line="240" w:lineRule="auto"/>
        <w:ind w:left="567" w:firstLine="567"/>
        <w:jc w:val="both"/>
        <w:rPr>
          <w:sz w:val="28"/>
          <w:szCs w:val="28"/>
          <w:lang w:val="uk-UA"/>
        </w:rPr>
      </w:pPr>
      <w:r w:rsidRPr="00B173C7">
        <w:rPr>
          <w:sz w:val="28"/>
          <w:szCs w:val="28"/>
          <w:lang w:val="uk-UA"/>
        </w:rPr>
        <w:t>Інформація про характер інфікування і ступінь патоспермії у хворих на хронічний простатит хламідійної, мікоплазменної та уреаплазменної етіології приводить до виникнення негативних психо-емоцiйних реакцiй у 54,2% хв</w:t>
      </w:r>
      <w:r w:rsidRPr="00B173C7">
        <w:rPr>
          <w:sz w:val="28"/>
          <w:szCs w:val="28"/>
          <w:lang w:val="uk-UA"/>
        </w:rPr>
        <w:t>о</w:t>
      </w:r>
      <w:r w:rsidRPr="00B173C7">
        <w:rPr>
          <w:sz w:val="28"/>
          <w:szCs w:val="28"/>
          <w:lang w:val="uk-UA"/>
        </w:rPr>
        <w:t>рих, створює психологiчнi проблеми у 22,4% обстежених. Адекватне лікування, ус</w:t>
      </w:r>
      <w:r w:rsidRPr="00B173C7">
        <w:rPr>
          <w:sz w:val="28"/>
          <w:szCs w:val="28"/>
          <w:lang w:val="uk-UA"/>
        </w:rPr>
        <w:t>у</w:t>
      </w:r>
      <w:r w:rsidRPr="00B173C7">
        <w:rPr>
          <w:sz w:val="28"/>
          <w:szCs w:val="28"/>
          <w:lang w:val="uk-UA"/>
        </w:rPr>
        <w:t xml:space="preserve">нення інфекції і покращення показників спермограми покращує психічний стан пацієнтів. </w:t>
      </w:r>
    </w:p>
    <w:p w:rsidR="006B3BF1" w:rsidRPr="00B173C7" w:rsidRDefault="006B3BF1" w:rsidP="006B3BF1">
      <w:pPr>
        <w:ind w:left="567" w:firstLine="567"/>
        <w:jc w:val="center"/>
        <w:rPr>
          <w:sz w:val="28"/>
          <w:szCs w:val="28"/>
          <w:lang w:val="uk-UA"/>
        </w:rPr>
      </w:pPr>
      <w:r w:rsidRPr="00B173C7">
        <w:rPr>
          <w:b/>
          <w:sz w:val="28"/>
          <w:szCs w:val="28"/>
          <w:lang w:val="uk-UA"/>
        </w:rPr>
        <w:t>ПРАКТИЧНІ РЕКОМЕНДАЦІЇ</w:t>
      </w:r>
    </w:p>
    <w:p w:rsidR="006B3BF1" w:rsidRPr="00B173C7" w:rsidRDefault="006B3BF1" w:rsidP="00FF3269">
      <w:pPr>
        <w:numPr>
          <w:ilvl w:val="0"/>
          <w:numId w:val="42"/>
        </w:numPr>
        <w:spacing w:after="0" w:line="240" w:lineRule="auto"/>
        <w:ind w:left="600" w:firstLine="600"/>
        <w:jc w:val="both"/>
        <w:rPr>
          <w:bCs/>
          <w:color w:val="000000"/>
          <w:sz w:val="28"/>
          <w:szCs w:val="28"/>
          <w:lang w:val="uk-UA"/>
        </w:rPr>
      </w:pPr>
      <w:r w:rsidRPr="00B173C7">
        <w:rPr>
          <w:bCs/>
          <w:color w:val="000000"/>
          <w:sz w:val="28"/>
          <w:szCs w:val="28"/>
          <w:lang w:val="uk-UA"/>
        </w:rPr>
        <w:t>Розроблено діагностичні критерії урогенітального хламідіозу, мікопла</w:t>
      </w:r>
      <w:r w:rsidRPr="00B173C7">
        <w:rPr>
          <w:bCs/>
          <w:color w:val="000000"/>
          <w:sz w:val="28"/>
          <w:szCs w:val="28"/>
          <w:lang w:val="uk-UA"/>
        </w:rPr>
        <w:t>з</w:t>
      </w:r>
      <w:r w:rsidRPr="00B173C7">
        <w:rPr>
          <w:bCs/>
          <w:color w:val="000000"/>
          <w:sz w:val="28"/>
          <w:szCs w:val="28"/>
          <w:lang w:val="uk-UA"/>
        </w:rPr>
        <w:t>мозу та уреаплазмозу, що дає змогу вчасно попередити розвиток генеративних пор</w:t>
      </w:r>
      <w:r w:rsidRPr="00B173C7">
        <w:rPr>
          <w:bCs/>
          <w:color w:val="000000"/>
          <w:sz w:val="28"/>
          <w:szCs w:val="28"/>
          <w:lang w:val="uk-UA"/>
        </w:rPr>
        <w:t>у</w:t>
      </w:r>
      <w:r w:rsidRPr="00B173C7">
        <w:rPr>
          <w:bCs/>
          <w:color w:val="000000"/>
          <w:sz w:val="28"/>
          <w:szCs w:val="28"/>
          <w:lang w:val="uk-UA"/>
        </w:rPr>
        <w:t>шень.</w:t>
      </w:r>
    </w:p>
    <w:p w:rsidR="006B3BF1" w:rsidRPr="00B173C7" w:rsidRDefault="006B3BF1" w:rsidP="00FF3269">
      <w:pPr>
        <w:numPr>
          <w:ilvl w:val="0"/>
          <w:numId w:val="42"/>
        </w:numPr>
        <w:spacing w:after="0" w:line="240" w:lineRule="auto"/>
        <w:ind w:left="600" w:firstLine="600"/>
        <w:jc w:val="both"/>
        <w:rPr>
          <w:bCs/>
          <w:color w:val="000000"/>
          <w:sz w:val="28"/>
          <w:szCs w:val="28"/>
          <w:lang w:val="uk-UA"/>
        </w:rPr>
      </w:pPr>
      <w:r w:rsidRPr="00B173C7">
        <w:rPr>
          <w:bCs/>
          <w:color w:val="000000"/>
          <w:sz w:val="28"/>
          <w:szCs w:val="28"/>
          <w:lang w:val="uk-UA"/>
        </w:rPr>
        <w:t>Застосування розробленої схеми лікування неплідності підвищило ефе</w:t>
      </w:r>
      <w:r w:rsidRPr="00B173C7">
        <w:rPr>
          <w:bCs/>
          <w:color w:val="000000"/>
          <w:sz w:val="28"/>
          <w:szCs w:val="28"/>
          <w:lang w:val="uk-UA"/>
        </w:rPr>
        <w:t>к</w:t>
      </w:r>
      <w:r w:rsidRPr="00B173C7">
        <w:rPr>
          <w:bCs/>
          <w:color w:val="000000"/>
          <w:sz w:val="28"/>
          <w:szCs w:val="28"/>
          <w:lang w:val="uk-UA"/>
        </w:rPr>
        <w:t>тивність лікування та поліпшило показники фертильності неплідних чол</w:t>
      </w:r>
      <w:r w:rsidRPr="00B173C7">
        <w:rPr>
          <w:bCs/>
          <w:color w:val="000000"/>
          <w:sz w:val="28"/>
          <w:szCs w:val="28"/>
          <w:lang w:val="uk-UA"/>
        </w:rPr>
        <w:t>о</w:t>
      </w:r>
      <w:r w:rsidRPr="00B173C7">
        <w:rPr>
          <w:bCs/>
          <w:color w:val="000000"/>
          <w:sz w:val="28"/>
          <w:szCs w:val="28"/>
          <w:lang w:val="uk-UA"/>
        </w:rPr>
        <w:t xml:space="preserve">віків. </w:t>
      </w:r>
    </w:p>
    <w:p w:rsidR="006B3BF1" w:rsidRPr="00B173C7" w:rsidRDefault="006B3BF1" w:rsidP="006B3BF1">
      <w:pPr>
        <w:pStyle w:val="af6"/>
        <w:widowControl w:val="0"/>
        <w:autoSpaceDE w:val="0"/>
        <w:autoSpaceDN w:val="0"/>
        <w:spacing w:line="240" w:lineRule="auto"/>
        <w:ind w:left="567" w:firstLine="567"/>
        <w:jc w:val="both"/>
        <w:rPr>
          <w:spacing w:val="-2"/>
          <w:kern w:val="26"/>
        </w:rPr>
      </w:pPr>
    </w:p>
    <w:p w:rsidR="006B3BF1" w:rsidRPr="00B173C7" w:rsidRDefault="006B3BF1" w:rsidP="006B3BF1">
      <w:pPr>
        <w:widowControl w:val="0"/>
        <w:ind w:left="567" w:firstLine="567"/>
        <w:jc w:val="center"/>
        <w:rPr>
          <w:b/>
          <w:spacing w:val="-2"/>
          <w:kern w:val="26"/>
          <w:sz w:val="28"/>
          <w:szCs w:val="28"/>
          <w:lang w:val="uk-UA"/>
        </w:rPr>
      </w:pPr>
      <w:r w:rsidRPr="00B173C7">
        <w:rPr>
          <w:b/>
          <w:spacing w:val="-2"/>
          <w:kern w:val="26"/>
          <w:sz w:val="28"/>
          <w:szCs w:val="28"/>
          <w:lang w:val="uk-UA"/>
        </w:rPr>
        <w:t xml:space="preserve">СПИСОК НАУКОВИХ ПРАЦЬ, ОПУБЛІКОВАНИХ </w:t>
      </w:r>
    </w:p>
    <w:p w:rsidR="006B3BF1" w:rsidRPr="00B173C7" w:rsidRDefault="006B3BF1" w:rsidP="006B3BF1">
      <w:pPr>
        <w:widowControl w:val="0"/>
        <w:ind w:left="567" w:firstLine="567"/>
        <w:jc w:val="center"/>
        <w:rPr>
          <w:b/>
          <w:spacing w:val="-2"/>
          <w:kern w:val="26"/>
          <w:sz w:val="28"/>
          <w:szCs w:val="28"/>
          <w:lang w:val="uk-UA"/>
        </w:rPr>
      </w:pPr>
      <w:r w:rsidRPr="00B173C7">
        <w:rPr>
          <w:b/>
          <w:spacing w:val="-2"/>
          <w:kern w:val="26"/>
          <w:sz w:val="28"/>
          <w:szCs w:val="28"/>
          <w:lang w:val="uk-UA"/>
        </w:rPr>
        <w:lastRenderedPageBreak/>
        <w:t>ЗА ТЕМОЮ ДИСЕ</w:t>
      </w:r>
      <w:r w:rsidRPr="00B173C7">
        <w:rPr>
          <w:b/>
          <w:spacing w:val="-2"/>
          <w:kern w:val="26"/>
          <w:sz w:val="28"/>
          <w:szCs w:val="28"/>
          <w:lang w:val="uk-UA"/>
        </w:rPr>
        <w:t>Р</w:t>
      </w:r>
      <w:r w:rsidRPr="00B173C7">
        <w:rPr>
          <w:b/>
          <w:spacing w:val="-2"/>
          <w:kern w:val="26"/>
          <w:sz w:val="28"/>
          <w:szCs w:val="28"/>
          <w:lang w:val="uk-UA"/>
        </w:rPr>
        <w:t>ТАЦІЇ</w:t>
      </w:r>
    </w:p>
    <w:p w:rsidR="006B3BF1" w:rsidRPr="00B173C7" w:rsidRDefault="006B3BF1" w:rsidP="00FF3269">
      <w:pPr>
        <w:numPr>
          <w:ilvl w:val="0"/>
          <w:numId w:val="40"/>
        </w:numPr>
        <w:spacing w:after="0" w:line="240" w:lineRule="auto"/>
        <w:ind w:left="567" w:firstLine="567"/>
        <w:jc w:val="both"/>
        <w:rPr>
          <w:lang w:val="uk-UA"/>
        </w:rPr>
      </w:pPr>
      <w:r w:rsidRPr="00B173C7">
        <w:rPr>
          <w:color w:val="000000"/>
          <w:sz w:val="28"/>
          <w:szCs w:val="28"/>
          <w:lang w:val="uk-UA"/>
        </w:rPr>
        <w:t xml:space="preserve">Гурженко Ю.Н. </w:t>
      </w:r>
      <w:r w:rsidRPr="00B173C7">
        <w:rPr>
          <w:bCs/>
          <w:color w:val="000000"/>
          <w:sz w:val="28"/>
          <w:szCs w:val="28"/>
          <w:lang w:val="uk-UA"/>
        </w:rPr>
        <w:t>Опыт применения суппозиториев Вит</w:t>
      </w:r>
      <w:r w:rsidRPr="00B173C7">
        <w:rPr>
          <w:bCs/>
          <w:color w:val="000000"/>
          <w:sz w:val="28"/>
          <w:szCs w:val="28"/>
          <w:lang w:val="uk-UA"/>
        </w:rPr>
        <w:t>а</w:t>
      </w:r>
      <w:r w:rsidRPr="00B173C7">
        <w:rPr>
          <w:bCs/>
          <w:color w:val="000000"/>
          <w:sz w:val="28"/>
          <w:szCs w:val="28"/>
          <w:lang w:val="uk-UA"/>
        </w:rPr>
        <w:t xml:space="preserve">прост в андрологической практике / </w:t>
      </w:r>
      <w:r w:rsidRPr="00B173C7">
        <w:rPr>
          <w:color w:val="000000"/>
          <w:sz w:val="28"/>
          <w:szCs w:val="28"/>
          <w:lang w:val="uk-UA"/>
        </w:rPr>
        <w:t>Гурженко Ю.Н., Стрижак</w:t>
      </w:r>
      <w:r w:rsidRPr="00B173C7">
        <w:rPr>
          <w:bCs/>
          <w:color w:val="000000"/>
          <w:sz w:val="28"/>
          <w:szCs w:val="28"/>
          <w:lang w:val="uk-UA"/>
        </w:rPr>
        <w:t xml:space="preserve"> </w:t>
      </w:r>
      <w:r w:rsidRPr="00B173C7">
        <w:rPr>
          <w:color w:val="000000"/>
          <w:sz w:val="28"/>
          <w:szCs w:val="28"/>
          <w:lang w:val="uk-UA"/>
        </w:rPr>
        <w:t xml:space="preserve">Н.С. // </w:t>
      </w:r>
      <w:r w:rsidRPr="00B173C7">
        <w:rPr>
          <w:bCs/>
          <w:color w:val="000000"/>
          <w:sz w:val="28"/>
          <w:szCs w:val="28"/>
          <w:lang w:val="uk-UA"/>
        </w:rPr>
        <w:t>Здоровье мужчины</w:t>
      </w:r>
      <w:r w:rsidRPr="00B173C7">
        <w:rPr>
          <w:sz w:val="28"/>
          <w:szCs w:val="28"/>
          <w:lang w:val="uk-UA"/>
        </w:rPr>
        <w:t>.-</w:t>
      </w:r>
      <w:r w:rsidRPr="00B173C7">
        <w:rPr>
          <w:bCs/>
          <w:color w:val="000000"/>
          <w:sz w:val="28"/>
          <w:szCs w:val="28"/>
          <w:lang w:val="uk-UA"/>
        </w:rPr>
        <w:t xml:space="preserve"> 2007.- №4 (23).-с.81-85.</w:t>
      </w:r>
    </w:p>
    <w:p w:rsidR="006B3BF1" w:rsidRPr="00B173C7" w:rsidRDefault="006B3BF1" w:rsidP="00FF3269">
      <w:pPr>
        <w:numPr>
          <w:ilvl w:val="0"/>
          <w:numId w:val="40"/>
        </w:numPr>
        <w:spacing w:after="0" w:line="240" w:lineRule="auto"/>
        <w:ind w:left="567" w:firstLine="567"/>
        <w:jc w:val="both"/>
        <w:rPr>
          <w:lang w:val="uk-UA"/>
        </w:rPr>
      </w:pPr>
      <w:r w:rsidRPr="00B173C7">
        <w:rPr>
          <w:color w:val="000000"/>
          <w:sz w:val="28"/>
          <w:szCs w:val="28"/>
          <w:lang w:val="uk-UA"/>
        </w:rPr>
        <w:t xml:space="preserve">Горпинченко И.И. </w:t>
      </w:r>
      <w:r w:rsidRPr="00B173C7">
        <w:rPr>
          <w:bCs/>
          <w:color w:val="000000"/>
          <w:sz w:val="28"/>
          <w:szCs w:val="28"/>
          <w:lang w:val="uk-UA"/>
        </w:rPr>
        <w:t xml:space="preserve">Опыт современного гомеопатического лечения сексуальных расстройств у мужчин / </w:t>
      </w:r>
      <w:r w:rsidRPr="00B173C7">
        <w:rPr>
          <w:color w:val="000000"/>
          <w:sz w:val="28"/>
          <w:szCs w:val="28"/>
          <w:lang w:val="uk-UA"/>
        </w:rPr>
        <w:t>Горпинченко И.И., Гурженко Ю.Н., Корниенко А.М., Стрижак</w:t>
      </w:r>
      <w:r w:rsidRPr="00B173C7">
        <w:rPr>
          <w:bCs/>
          <w:color w:val="000000"/>
          <w:sz w:val="28"/>
          <w:szCs w:val="28"/>
          <w:lang w:val="uk-UA"/>
        </w:rPr>
        <w:t xml:space="preserve"> </w:t>
      </w:r>
      <w:r w:rsidRPr="00B173C7">
        <w:rPr>
          <w:color w:val="000000"/>
          <w:sz w:val="28"/>
          <w:szCs w:val="28"/>
          <w:lang w:val="uk-UA"/>
        </w:rPr>
        <w:t xml:space="preserve">Н.С. // </w:t>
      </w:r>
      <w:r w:rsidRPr="00B173C7">
        <w:rPr>
          <w:bCs/>
          <w:color w:val="000000"/>
          <w:sz w:val="28"/>
          <w:szCs w:val="28"/>
          <w:lang w:val="uk-UA"/>
        </w:rPr>
        <w:t>Здоровье мужчины</w:t>
      </w:r>
      <w:r w:rsidRPr="00B173C7">
        <w:rPr>
          <w:sz w:val="28"/>
          <w:szCs w:val="28"/>
          <w:lang w:val="uk-UA"/>
        </w:rPr>
        <w:t>.-</w:t>
      </w:r>
      <w:r w:rsidRPr="00B173C7">
        <w:rPr>
          <w:bCs/>
          <w:color w:val="000000"/>
          <w:sz w:val="28"/>
          <w:szCs w:val="28"/>
          <w:lang w:val="uk-UA"/>
        </w:rPr>
        <w:t xml:space="preserve"> 2008.- №3 (26).-с.73-80.</w:t>
      </w:r>
    </w:p>
    <w:p w:rsidR="006B3BF1" w:rsidRPr="00B173C7" w:rsidRDefault="006B3BF1" w:rsidP="00FF3269">
      <w:pPr>
        <w:numPr>
          <w:ilvl w:val="0"/>
          <w:numId w:val="40"/>
        </w:numPr>
        <w:spacing w:after="0" w:line="240" w:lineRule="auto"/>
        <w:ind w:left="567" w:firstLine="567"/>
        <w:jc w:val="both"/>
        <w:rPr>
          <w:sz w:val="28"/>
          <w:szCs w:val="28"/>
          <w:lang w:val="uk-UA"/>
        </w:rPr>
      </w:pPr>
      <w:r w:rsidRPr="00B173C7">
        <w:rPr>
          <w:color w:val="000000"/>
          <w:sz w:val="28"/>
          <w:szCs w:val="28"/>
          <w:lang w:val="uk-UA"/>
        </w:rPr>
        <w:t xml:space="preserve">Горпинченко И.И. </w:t>
      </w:r>
      <w:r w:rsidRPr="00B173C7">
        <w:rPr>
          <w:bCs/>
          <w:color w:val="000000"/>
          <w:sz w:val="28"/>
          <w:szCs w:val="28"/>
          <w:lang w:val="uk-UA"/>
        </w:rPr>
        <w:t>Внутриклеточные ур</w:t>
      </w:r>
      <w:r w:rsidRPr="00B173C7">
        <w:rPr>
          <w:bCs/>
          <w:color w:val="000000"/>
          <w:sz w:val="28"/>
          <w:szCs w:val="28"/>
          <w:lang w:val="uk-UA"/>
        </w:rPr>
        <w:t>о</w:t>
      </w:r>
      <w:r w:rsidRPr="00B173C7">
        <w:rPr>
          <w:bCs/>
          <w:color w:val="000000"/>
          <w:sz w:val="28"/>
          <w:szCs w:val="28"/>
          <w:lang w:val="uk-UA"/>
        </w:rPr>
        <w:t>генитальные инфекции и их современная терапия с использованием антибакт</w:t>
      </w:r>
      <w:r w:rsidRPr="00B173C7">
        <w:rPr>
          <w:bCs/>
          <w:color w:val="000000"/>
          <w:sz w:val="28"/>
          <w:szCs w:val="28"/>
          <w:lang w:val="uk-UA"/>
        </w:rPr>
        <w:t>е</w:t>
      </w:r>
      <w:r w:rsidRPr="00B173C7">
        <w:rPr>
          <w:bCs/>
          <w:color w:val="000000"/>
          <w:sz w:val="28"/>
          <w:szCs w:val="28"/>
          <w:lang w:val="uk-UA"/>
        </w:rPr>
        <w:t xml:space="preserve">риального препарата группы макролидов – вильпрафена / </w:t>
      </w:r>
      <w:r w:rsidRPr="00B173C7">
        <w:rPr>
          <w:color w:val="000000"/>
          <w:sz w:val="28"/>
          <w:szCs w:val="28"/>
          <w:lang w:val="uk-UA"/>
        </w:rPr>
        <w:t>Горпинченко И.И., Гурженко Ю.Н., Стрижак</w:t>
      </w:r>
      <w:r w:rsidRPr="00B173C7">
        <w:rPr>
          <w:bCs/>
          <w:color w:val="000000"/>
          <w:sz w:val="28"/>
          <w:szCs w:val="28"/>
          <w:lang w:val="uk-UA"/>
        </w:rPr>
        <w:t xml:space="preserve"> </w:t>
      </w:r>
      <w:r w:rsidRPr="00B173C7">
        <w:rPr>
          <w:color w:val="000000"/>
          <w:sz w:val="28"/>
          <w:szCs w:val="28"/>
          <w:lang w:val="uk-UA"/>
        </w:rPr>
        <w:t xml:space="preserve">Н.С. // </w:t>
      </w:r>
      <w:r w:rsidRPr="00B173C7">
        <w:rPr>
          <w:bCs/>
          <w:color w:val="000000"/>
          <w:sz w:val="28"/>
          <w:szCs w:val="28"/>
          <w:lang w:val="uk-UA"/>
        </w:rPr>
        <w:t>Здоровье мужчины</w:t>
      </w:r>
      <w:r w:rsidRPr="00B173C7">
        <w:rPr>
          <w:sz w:val="28"/>
          <w:szCs w:val="28"/>
          <w:lang w:val="uk-UA"/>
        </w:rPr>
        <w:t>.-</w:t>
      </w:r>
      <w:r w:rsidRPr="00B173C7">
        <w:rPr>
          <w:bCs/>
          <w:color w:val="000000"/>
          <w:sz w:val="28"/>
          <w:szCs w:val="28"/>
          <w:lang w:val="uk-UA"/>
        </w:rPr>
        <w:t xml:space="preserve"> 2008.- №3 (26).-с.143-150.</w:t>
      </w:r>
    </w:p>
    <w:p w:rsidR="006B3BF1" w:rsidRPr="00B173C7" w:rsidRDefault="006B3BF1" w:rsidP="00FF3269">
      <w:pPr>
        <w:numPr>
          <w:ilvl w:val="0"/>
          <w:numId w:val="40"/>
        </w:numPr>
        <w:spacing w:after="0" w:line="240" w:lineRule="auto"/>
        <w:ind w:left="567" w:firstLine="567"/>
        <w:jc w:val="both"/>
        <w:rPr>
          <w:sz w:val="28"/>
          <w:szCs w:val="28"/>
          <w:lang w:val="uk-UA"/>
        </w:rPr>
      </w:pPr>
      <w:r w:rsidRPr="00B173C7">
        <w:rPr>
          <w:color w:val="000000"/>
          <w:sz w:val="28"/>
          <w:szCs w:val="28"/>
          <w:lang w:val="uk-UA"/>
        </w:rPr>
        <w:t xml:space="preserve">Горпинченко И.И. </w:t>
      </w:r>
      <w:r w:rsidRPr="00B173C7">
        <w:rPr>
          <w:bCs/>
          <w:color w:val="000000"/>
          <w:sz w:val="28"/>
          <w:szCs w:val="28"/>
          <w:lang w:val="uk-UA"/>
        </w:rPr>
        <w:t>Исследование эффе</w:t>
      </w:r>
      <w:r w:rsidRPr="00B173C7">
        <w:rPr>
          <w:bCs/>
          <w:color w:val="000000"/>
          <w:sz w:val="28"/>
          <w:szCs w:val="28"/>
          <w:lang w:val="uk-UA"/>
        </w:rPr>
        <w:t>к</w:t>
      </w:r>
      <w:r w:rsidRPr="00B173C7">
        <w:rPr>
          <w:bCs/>
          <w:color w:val="000000"/>
          <w:sz w:val="28"/>
          <w:szCs w:val="28"/>
          <w:lang w:val="uk-UA"/>
        </w:rPr>
        <w:t>тивности и безопасности применения препарата Лавомакс в составе комплек</w:t>
      </w:r>
      <w:r w:rsidRPr="00B173C7">
        <w:rPr>
          <w:bCs/>
          <w:color w:val="000000"/>
          <w:sz w:val="28"/>
          <w:szCs w:val="28"/>
          <w:lang w:val="uk-UA"/>
        </w:rPr>
        <w:t>с</w:t>
      </w:r>
      <w:r w:rsidRPr="00B173C7">
        <w:rPr>
          <w:bCs/>
          <w:color w:val="000000"/>
          <w:sz w:val="28"/>
          <w:szCs w:val="28"/>
          <w:lang w:val="uk-UA"/>
        </w:rPr>
        <w:t xml:space="preserve">ной терапии воспалительных заболеваний мужской половой сферы / </w:t>
      </w:r>
      <w:r w:rsidRPr="00B173C7">
        <w:rPr>
          <w:color w:val="000000"/>
          <w:sz w:val="28"/>
          <w:szCs w:val="28"/>
          <w:lang w:val="uk-UA"/>
        </w:rPr>
        <w:t>Горпинченко И.И., Гурженко Ю.Н., Стрижак</w:t>
      </w:r>
      <w:r w:rsidRPr="00B173C7">
        <w:rPr>
          <w:bCs/>
          <w:color w:val="000000"/>
          <w:sz w:val="28"/>
          <w:szCs w:val="28"/>
          <w:lang w:val="uk-UA"/>
        </w:rPr>
        <w:t xml:space="preserve"> </w:t>
      </w:r>
      <w:r w:rsidRPr="00B173C7">
        <w:rPr>
          <w:color w:val="000000"/>
          <w:sz w:val="28"/>
          <w:szCs w:val="28"/>
          <w:lang w:val="uk-UA"/>
        </w:rPr>
        <w:t xml:space="preserve">Н.С. // </w:t>
      </w:r>
      <w:r w:rsidRPr="00B173C7">
        <w:rPr>
          <w:bCs/>
          <w:color w:val="000000"/>
          <w:sz w:val="28"/>
          <w:szCs w:val="28"/>
          <w:lang w:val="uk-UA"/>
        </w:rPr>
        <w:t>Здоровье му</w:t>
      </w:r>
      <w:r w:rsidRPr="00B173C7">
        <w:rPr>
          <w:bCs/>
          <w:color w:val="000000"/>
          <w:sz w:val="28"/>
          <w:szCs w:val="28"/>
          <w:lang w:val="uk-UA"/>
        </w:rPr>
        <w:t>ж</w:t>
      </w:r>
      <w:r w:rsidRPr="00B173C7">
        <w:rPr>
          <w:bCs/>
          <w:color w:val="000000"/>
          <w:sz w:val="28"/>
          <w:szCs w:val="28"/>
          <w:lang w:val="uk-UA"/>
        </w:rPr>
        <w:t>чины</w:t>
      </w:r>
      <w:r w:rsidRPr="00B173C7">
        <w:rPr>
          <w:sz w:val="28"/>
          <w:szCs w:val="28"/>
          <w:lang w:val="uk-UA"/>
        </w:rPr>
        <w:t>.-</w:t>
      </w:r>
      <w:r w:rsidRPr="00B173C7">
        <w:rPr>
          <w:bCs/>
          <w:color w:val="000000"/>
          <w:sz w:val="28"/>
          <w:szCs w:val="28"/>
          <w:lang w:val="uk-UA"/>
        </w:rPr>
        <w:t xml:space="preserve"> 2008.- №4 (27).-с.75-81.</w:t>
      </w:r>
    </w:p>
    <w:p w:rsidR="006B3BF1" w:rsidRPr="00B173C7" w:rsidRDefault="006B3BF1" w:rsidP="00FF3269">
      <w:pPr>
        <w:numPr>
          <w:ilvl w:val="0"/>
          <w:numId w:val="40"/>
        </w:numPr>
        <w:spacing w:after="0" w:line="240" w:lineRule="auto"/>
        <w:ind w:left="600" w:firstLine="500"/>
        <w:jc w:val="both"/>
        <w:rPr>
          <w:bCs/>
          <w:color w:val="000000"/>
          <w:sz w:val="28"/>
          <w:szCs w:val="28"/>
          <w:lang w:val="uk-UA"/>
        </w:rPr>
      </w:pPr>
      <w:r w:rsidRPr="00B173C7">
        <w:rPr>
          <w:bCs/>
          <w:color w:val="000000"/>
          <w:sz w:val="28"/>
          <w:szCs w:val="28"/>
          <w:lang w:val="uk-UA"/>
        </w:rPr>
        <w:t>Гурженко Ю.Н. Специфическпя иммун</w:t>
      </w:r>
      <w:r w:rsidRPr="00B173C7">
        <w:rPr>
          <w:bCs/>
          <w:color w:val="000000"/>
          <w:sz w:val="28"/>
          <w:szCs w:val="28"/>
          <w:lang w:val="uk-UA"/>
        </w:rPr>
        <w:t>о</w:t>
      </w:r>
      <w:r w:rsidRPr="00B173C7">
        <w:rPr>
          <w:bCs/>
          <w:color w:val="000000"/>
          <w:sz w:val="28"/>
          <w:szCs w:val="28"/>
          <w:lang w:val="uk-UA"/>
        </w:rPr>
        <w:t xml:space="preserve">терапия урогенитального уреаплазмоза с применением Уреаплазма-иммун / Гурженко Ю.Н., </w:t>
      </w:r>
      <w:r w:rsidRPr="00B173C7">
        <w:rPr>
          <w:color w:val="000000"/>
          <w:sz w:val="28"/>
          <w:szCs w:val="28"/>
          <w:lang w:val="uk-UA"/>
        </w:rPr>
        <w:t>Стрижак</w:t>
      </w:r>
      <w:r w:rsidRPr="00B173C7">
        <w:rPr>
          <w:bCs/>
          <w:color w:val="000000"/>
          <w:sz w:val="28"/>
          <w:szCs w:val="28"/>
          <w:lang w:val="uk-UA"/>
        </w:rPr>
        <w:t xml:space="preserve"> </w:t>
      </w:r>
      <w:r w:rsidRPr="00B173C7">
        <w:rPr>
          <w:color w:val="000000"/>
          <w:sz w:val="28"/>
          <w:szCs w:val="28"/>
          <w:lang w:val="uk-UA"/>
        </w:rPr>
        <w:t xml:space="preserve">Н.С., </w:t>
      </w:r>
      <w:r w:rsidRPr="00B173C7">
        <w:rPr>
          <w:bCs/>
          <w:color w:val="000000"/>
          <w:sz w:val="28"/>
          <w:szCs w:val="28"/>
          <w:lang w:val="uk-UA"/>
        </w:rPr>
        <w:t>Гурженко Е.Ю. // Здоровье мужчины</w:t>
      </w:r>
      <w:r w:rsidRPr="00B173C7">
        <w:rPr>
          <w:sz w:val="28"/>
          <w:szCs w:val="28"/>
          <w:lang w:val="uk-UA"/>
        </w:rPr>
        <w:t>.-</w:t>
      </w:r>
      <w:r w:rsidRPr="00B173C7">
        <w:rPr>
          <w:bCs/>
          <w:color w:val="000000"/>
          <w:sz w:val="28"/>
          <w:szCs w:val="28"/>
          <w:lang w:val="uk-UA"/>
        </w:rPr>
        <w:t xml:space="preserve"> 2009.- №1 (28).-с.180-187.</w:t>
      </w:r>
    </w:p>
    <w:p w:rsidR="006B3BF1" w:rsidRPr="00B173C7" w:rsidRDefault="006B3BF1" w:rsidP="00FF3269">
      <w:pPr>
        <w:numPr>
          <w:ilvl w:val="0"/>
          <w:numId w:val="40"/>
        </w:numPr>
        <w:spacing w:after="0" w:line="240" w:lineRule="auto"/>
        <w:ind w:left="600" w:firstLine="500"/>
        <w:jc w:val="both"/>
        <w:rPr>
          <w:sz w:val="28"/>
          <w:szCs w:val="28"/>
          <w:lang w:val="uk-UA"/>
        </w:rPr>
      </w:pPr>
      <w:r w:rsidRPr="00B173C7">
        <w:rPr>
          <w:sz w:val="28"/>
          <w:szCs w:val="28"/>
          <w:lang w:val="uk-UA"/>
        </w:rPr>
        <w:t>Стрижак М.С. Аналіз виявлення інфекцій сечостатевого тракту у чолов</w:t>
      </w:r>
      <w:r w:rsidRPr="00B173C7">
        <w:rPr>
          <w:sz w:val="28"/>
          <w:szCs w:val="28"/>
          <w:lang w:val="uk-UA"/>
        </w:rPr>
        <w:t>і</w:t>
      </w:r>
      <w:r w:rsidRPr="00B173C7">
        <w:rPr>
          <w:sz w:val="28"/>
          <w:szCs w:val="28"/>
          <w:lang w:val="uk-UA"/>
        </w:rPr>
        <w:t>ків з безпліддям / Стрижак М.С. // Науково-практична конференція молодих вчених з міжнаро</w:t>
      </w:r>
      <w:r w:rsidRPr="00B173C7">
        <w:rPr>
          <w:sz w:val="28"/>
          <w:szCs w:val="28"/>
          <w:lang w:val="uk-UA"/>
        </w:rPr>
        <w:t>д</w:t>
      </w:r>
      <w:r w:rsidRPr="00B173C7">
        <w:rPr>
          <w:sz w:val="28"/>
          <w:szCs w:val="28"/>
          <w:lang w:val="uk-UA"/>
        </w:rPr>
        <w:t>ною участю «Вчені майбутнього». Одеса, 2007.-с.170-171.</w:t>
      </w:r>
    </w:p>
    <w:p w:rsidR="006B3BF1" w:rsidRPr="00B173C7" w:rsidRDefault="006B3BF1" w:rsidP="006B3BF1">
      <w:pPr>
        <w:pStyle w:val="26"/>
        <w:widowControl w:val="0"/>
        <w:spacing w:after="0" w:line="240" w:lineRule="auto"/>
        <w:rPr>
          <w:b/>
          <w:spacing w:val="-2"/>
          <w:kern w:val="26"/>
          <w:sz w:val="28"/>
          <w:szCs w:val="28"/>
          <w:highlight w:val="cyan"/>
          <w:lang w:val="uk-UA"/>
        </w:rPr>
      </w:pPr>
    </w:p>
    <w:p w:rsidR="006B3BF1" w:rsidRPr="00B173C7" w:rsidRDefault="006B3BF1" w:rsidP="006B3BF1">
      <w:pPr>
        <w:pStyle w:val="26"/>
        <w:widowControl w:val="0"/>
        <w:spacing w:after="0" w:line="240" w:lineRule="auto"/>
        <w:jc w:val="center"/>
        <w:rPr>
          <w:b/>
          <w:spacing w:val="-2"/>
          <w:kern w:val="26"/>
          <w:sz w:val="28"/>
          <w:szCs w:val="28"/>
          <w:lang w:val="uk-UA"/>
        </w:rPr>
      </w:pPr>
      <w:r w:rsidRPr="00B173C7">
        <w:rPr>
          <w:b/>
          <w:spacing w:val="-2"/>
          <w:kern w:val="26"/>
          <w:sz w:val="28"/>
          <w:szCs w:val="28"/>
          <w:lang w:val="uk-UA"/>
        </w:rPr>
        <w:t>АНОТАЦІЯ</w:t>
      </w:r>
    </w:p>
    <w:p w:rsidR="006B3BF1" w:rsidRPr="00B173C7" w:rsidRDefault="006B3BF1" w:rsidP="006B3BF1">
      <w:pPr>
        <w:ind w:left="709"/>
        <w:jc w:val="both"/>
        <w:rPr>
          <w:b/>
          <w:spacing w:val="-2"/>
          <w:kern w:val="28"/>
          <w:sz w:val="28"/>
          <w:szCs w:val="28"/>
          <w:lang w:val="uk-UA"/>
        </w:rPr>
      </w:pPr>
      <w:r w:rsidRPr="00B173C7">
        <w:rPr>
          <w:b/>
          <w:spacing w:val="-3"/>
          <w:kern w:val="28"/>
          <w:sz w:val="28"/>
          <w:szCs w:val="28"/>
          <w:lang w:val="uk-UA"/>
        </w:rPr>
        <w:t xml:space="preserve">Стрижак М.С. </w:t>
      </w:r>
      <w:r w:rsidRPr="00B173C7">
        <w:rPr>
          <w:b/>
          <w:sz w:val="28"/>
          <w:szCs w:val="28"/>
          <w:lang w:val="uk-UA"/>
        </w:rPr>
        <w:t>Порушення репродуктивної функції чоловіків з хронічним простатитом хламідійної, мікоплазменної та уреаплазменної етіології</w:t>
      </w:r>
      <w:r w:rsidRPr="00B173C7">
        <w:rPr>
          <w:b/>
          <w:spacing w:val="-3"/>
          <w:kern w:val="28"/>
          <w:sz w:val="28"/>
          <w:szCs w:val="28"/>
          <w:lang w:val="uk-UA"/>
        </w:rPr>
        <w:t>.</w:t>
      </w:r>
      <w:r w:rsidRPr="00B173C7">
        <w:rPr>
          <w:b/>
          <w:spacing w:val="-4"/>
          <w:kern w:val="28"/>
          <w:sz w:val="28"/>
          <w:szCs w:val="28"/>
          <w:lang w:val="uk-UA"/>
        </w:rPr>
        <w:t xml:space="preserve"> </w:t>
      </w:r>
      <w:r w:rsidRPr="00B173C7">
        <w:rPr>
          <w:b/>
          <w:spacing w:val="-2"/>
          <w:kern w:val="28"/>
          <w:sz w:val="28"/>
          <w:szCs w:val="28"/>
          <w:lang w:val="uk-UA"/>
        </w:rPr>
        <w:t>– Рукопис.</w:t>
      </w:r>
    </w:p>
    <w:p w:rsidR="006B3BF1" w:rsidRPr="00B173C7" w:rsidRDefault="006B3BF1" w:rsidP="006B3BF1">
      <w:pPr>
        <w:pStyle w:val="af6"/>
        <w:widowControl w:val="0"/>
        <w:autoSpaceDE w:val="0"/>
        <w:autoSpaceDN w:val="0"/>
        <w:spacing w:line="240" w:lineRule="auto"/>
        <w:ind w:left="709" w:firstLine="567"/>
        <w:jc w:val="both"/>
        <w:rPr>
          <w:spacing w:val="-2"/>
          <w:kern w:val="28"/>
        </w:rPr>
      </w:pPr>
      <w:r w:rsidRPr="00B173C7">
        <w:rPr>
          <w:spacing w:val="-2"/>
          <w:kern w:val="28"/>
        </w:rPr>
        <w:t>Дисертація на здобуття наукового ступеня кандидата медичних наук за сп</w:t>
      </w:r>
      <w:r w:rsidRPr="00B173C7">
        <w:rPr>
          <w:spacing w:val="-2"/>
          <w:kern w:val="28"/>
        </w:rPr>
        <w:t>е</w:t>
      </w:r>
      <w:r w:rsidRPr="00B173C7">
        <w:rPr>
          <w:spacing w:val="-2"/>
          <w:kern w:val="28"/>
        </w:rPr>
        <w:t>ціальністю 14.01.06 – урологія. – ДУ „Інститут урології АМН України”, Київ, 2009.</w:t>
      </w:r>
    </w:p>
    <w:p w:rsidR="006B3BF1" w:rsidRPr="00B173C7" w:rsidRDefault="006B3BF1" w:rsidP="006B3BF1">
      <w:pPr>
        <w:ind w:left="709" w:firstLine="709"/>
        <w:jc w:val="both"/>
        <w:rPr>
          <w:sz w:val="28"/>
          <w:szCs w:val="28"/>
          <w:lang w:val="uk-UA"/>
        </w:rPr>
      </w:pPr>
      <w:r w:rsidRPr="00B173C7">
        <w:rPr>
          <w:sz w:val="28"/>
          <w:szCs w:val="28"/>
          <w:lang w:val="uk-UA"/>
        </w:rPr>
        <w:t>У хворих на хламідіоз, мікоплазмоз, уреаплазмоз, а також змішану інфекцію виявлено високий рівень (82,6-87,5%) ураження ген</w:t>
      </w:r>
      <w:r w:rsidRPr="00B173C7">
        <w:rPr>
          <w:sz w:val="28"/>
          <w:szCs w:val="28"/>
          <w:lang w:val="uk-UA"/>
        </w:rPr>
        <w:t>е</w:t>
      </w:r>
      <w:r w:rsidRPr="00B173C7">
        <w:rPr>
          <w:sz w:val="28"/>
          <w:szCs w:val="28"/>
          <w:lang w:val="uk-UA"/>
        </w:rPr>
        <w:t>ративної функції, у вигляді патоспермії з перевагою олігоспермії (1 ступеня 18,0%; 2 ступеня – 48,5%; 3 ступеня – 18,0%), яка погіршує функціональні та морфологічні параметри сперматозоїдів. Астенозооспермія виявлена у 82,4%, тератозооспермія – у 57,9%, піоспермія – у 40,8%. Серед неплідних хворих найчастіше (91,4%) виявлялась екскреторно-токсична та змішана форми бе</w:t>
      </w:r>
      <w:r w:rsidRPr="00B173C7">
        <w:rPr>
          <w:sz w:val="28"/>
          <w:szCs w:val="28"/>
          <w:lang w:val="uk-UA"/>
        </w:rPr>
        <w:t>з</w:t>
      </w:r>
      <w:r w:rsidRPr="00B173C7">
        <w:rPr>
          <w:sz w:val="28"/>
          <w:szCs w:val="28"/>
          <w:lang w:val="uk-UA"/>
        </w:rPr>
        <w:t xml:space="preserve">пліддя. Також виявлено значне зменшення </w:t>
      </w:r>
      <w:r w:rsidRPr="00B173C7">
        <w:rPr>
          <w:sz w:val="28"/>
          <w:szCs w:val="28"/>
          <w:lang w:val="uk-UA"/>
        </w:rPr>
        <w:lastRenderedPageBreak/>
        <w:t>фруктози та цитрату в еякуляті. Найнижчі показники - в групі пацієнтів зі змішаною інфекцією: фруктоза - 50,6% від норми (при моноінфекції – 55,2%-82,9%), цитрат – 44,5% (57,1%-70,4%). Прогресування запального процесу призводить до зниження ендокри</w:t>
      </w:r>
      <w:r w:rsidRPr="00B173C7">
        <w:rPr>
          <w:sz w:val="28"/>
          <w:szCs w:val="28"/>
          <w:lang w:val="uk-UA"/>
        </w:rPr>
        <w:t>н</w:t>
      </w:r>
      <w:r w:rsidRPr="00B173C7">
        <w:rPr>
          <w:sz w:val="28"/>
          <w:szCs w:val="28"/>
          <w:lang w:val="uk-UA"/>
        </w:rPr>
        <w:t>ної функції яєчок у 66,7-78,5% обстежених. Кількість В-лімфоцитів у хв</w:t>
      </w:r>
      <w:r w:rsidRPr="00B173C7">
        <w:rPr>
          <w:sz w:val="28"/>
          <w:szCs w:val="28"/>
          <w:lang w:val="uk-UA"/>
        </w:rPr>
        <w:t>о</w:t>
      </w:r>
      <w:r w:rsidRPr="00B173C7">
        <w:rPr>
          <w:sz w:val="28"/>
          <w:szCs w:val="28"/>
          <w:lang w:val="uk-UA"/>
        </w:rPr>
        <w:t>рих на підвищена більше, ніж у половини обстежених (64%). Відмічено також високі цифри імунних комплексів у майже 40% хворих. Майже у половини пацієнтів показники перевищують норму –  IgA у 50,3%, IgG у 41,1% та  IgM  у 36,9%. Звертає увагу активація фагоцитозу, на що вказує високий  рівень фагоцита</w:t>
      </w:r>
      <w:r w:rsidRPr="00B173C7">
        <w:rPr>
          <w:sz w:val="28"/>
          <w:szCs w:val="28"/>
          <w:lang w:val="uk-UA"/>
        </w:rPr>
        <w:t>р</w:t>
      </w:r>
      <w:r w:rsidRPr="00B173C7">
        <w:rPr>
          <w:sz w:val="28"/>
          <w:szCs w:val="28"/>
          <w:lang w:val="uk-UA"/>
        </w:rPr>
        <w:t>ного числа – вище норми у 65,9%.</w:t>
      </w:r>
      <w:r w:rsidRPr="00B173C7">
        <w:rPr>
          <w:szCs w:val="28"/>
          <w:lang w:val="uk-UA"/>
        </w:rPr>
        <w:t xml:space="preserve"> </w:t>
      </w:r>
      <w:r w:rsidRPr="00B173C7">
        <w:rPr>
          <w:sz w:val="28"/>
          <w:szCs w:val="28"/>
          <w:lang w:val="uk-UA"/>
        </w:rPr>
        <w:t>Застосування комплексного курсу терапії, в основу якого покладено антибактеріальний препарат з групи макролідів пр</w:t>
      </w:r>
      <w:r w:rsidRPr="00B173C7">
        <w:rPr>
          <w:sz w:val="28"/>
          <w:szCs w:val="28"/>
          <w:lang w:val="uk-UA"/>
        </w:rPr>
        <w:t>и</w:t>
      </w:r>
      <w:r w:rsidRPr="00B173C7">
        <w:rPr>
          <w:sz w:val="28"/>
          <w:szCs w:val="28"/>
          <w:lang w:val="uk-UA"/>
        </w:rPr>
        <w:t>зводить до швидкого клінічного ефекту (77,7%-94,1%) та добре переноситься при лікуванні пацієнтів. Запропонований курс лікування, який складається з етіотропних та стимулюючих імунітет і сперматогенез препаратів, значно (у 95,2% хворих) покращує показники спермограми і сприяє ліквідації запального процесу.</w:t>
      </w:r>
    </w:p>
    <w:p w:rsidR="006B3BF1" w:rsidRPr="00B173C7" w:rsidRDefault="006B3BF1" w:rsidP="006B3BF1">
      <w:pPr>
        <w:pStyle w:val="af6"/>
        <w:widowControl w:val="0"/>
        <w:autoSpaceDE w:val="0"/>
        <w:autoSpaceDN w:val="0"/>
        <w:spacing w:line="240" w:lineRule="auto"/>
        <w:ind w:left="709" w:firstLine="567"/>
        <w:jc w:val="both"/>
        <w:rPr>
          <w:spacing w:val="-2"/>
          <w:kern w:val="28"/>
        </w:rPr>
      </w:pPr>
      <w:r w:rsidRPr="00B173C7">
        <w:rPr>
          <w:spacing w:val="-2"/>
          <w:kern w:val="28"/>
        </w:rPr>
        <w:t>Ключові слова: екскреторно-токсичне безпліддя, хламідіоз, мікоплазмоз, уреаплазмоз, мікст-інфекція чоловічих статевих органів, лікування</w:t>
      </w:r>
    </w:p>
    <w:p w:rsidR="006B3BF1" w:rsidRPr="00B173C7" w:rsidRDefault="006B3BF1" w:rsidP="006B3BF1">
      <w:pPr>
        <w:pStyle w:val="af6"/>
        <w:widowControl w:val="0"/>
        <w:autoSpaceDE w:val="0"/>
        <w:autoSpaceDN w:val="0"/>
        <w:spacing w:line="240" w:lineRule="auto"/>
        <w:jc w:val="center"/>
        <w:rPr>
          <w:b/>
          <w:kern w:val="26"/>
          <w:sz w:val="26"/>
          <w:szCs w:val="26"/>
        </w:rPr>
      </w:pPr>
    </w:p>
    <w:p w:rsidR="006B3BF1" w:rsidRPr="00B173C7" w:rsidRDefault="006B3BF1" w:rsidP="006B3BF1">
      <w:pPr>
        <w:pStyle w:val="26"/>
        <w:widowControl w:val="0"/>
        <w:spacing w:after="0" w:line="240" w:lineRule="auto"/>
        <w:jc w:val="center"/>
        <w:rPr>
          <w:b/>
          <w:spacing w:val="-2"/>
          <w:kern w:val="26"/>
          <w:sz w:val="28"/>
          <w:szCs w:val="28"/>
          <w:lang w:val="uk-UA"/>
        </w:rPr>
      </w:pPr>
      <w:r w:rsidRPr="00B173C7">
        <w:rPr>
          <w:b/>
          <w:spacing w:val="-2"/>
          <w:kern w:val="26"/>
          <w:sz w:val="28"/>
          <w:szCs w:val="28"/>
          <w:lang w:val="uk-UA"/>
        </w:rPr>
        <w:t>АННОТАЦИЯ</w:t>
      </w:r>
    </w:p>
    <w:p w:rsidR="006B3BF1" w:rsidRPr="002878C4" w:rsidRDefault="006B3BF1" w:rsidP="006B3BF1">
      <w:pPr>
        <w:ind w:left="709"/>
        <w:jc w:val="both"/>
        <w:rPr>
          <w:b/>
          <w:spacing w:val="-2"/>
          <w:kern w:val="28"/>
          <w:sz w:val="28"/>
          <w:szCs w:val="28"/>
        </w:rPr>
      </w:pPr>
      <w:r w:rsidRPr="002878C4">
        <w:rPr>
          <w:b/>
          <w:spacing w:val="-3"/>
          <w:kern w:val="28"/>
          <w:sz w:val="28"/>
          <w:szCs w:val="28"/>
        </w:rPr>
        <w:t>Стрижак Н.С. На</w:t>
      </w:r>
      <w:r w:rsidRPr="002878C4">
        <w:rPr>
          <w:b/>
          <w:sz w:val="28"/>
          <w:szCs w:val="28"/>
        </w:rPr>
        <w:t>рушение репродуктивной функции мужчин с хрониче</w:t>
      </w:r>
      <w:r w:rsidRPr="002878C4">
        <w:rPr>
          <w:b/>
          <w:sz w:val="28"/>
          <w:szCs w:val="28"/>
        </w:rPr>
        <w:t>с</w:t>
      </w:r>
      <w:r w:rsidRPr="002878C4">
        <w:rPr>
          <w:b/>
          <w:sz w:val="28"/>
          <w:szCs w:val="28"/>
        </w:rPr>
        <w:t>ким простатитом хламидийной, микоплазменной и уреаплазменной эти</w:t>
      </w:r>
      <w:r w:rsidRPr="002878C4">
        <w:rPr>
          <w:b/>
          <w:sz w:val="28"/>
          <w:szCs w:val="28"/>
        </w:rPr>
        <w:t>о</w:t>
      </w:r>
      <w:r w:rsidRPr="002878C4">
        <w:rPr>
          <w:b/>
          <w:sz w:val="28"/>
          <w:szCs w:val="28"/>
        </w:rPr>
        <w:t>логии</w:t>
      </w:r>
      <w:r w:rsidRPr="002878C4">
        <w:rPr>
          <w:b/>
          <w:spacing w:val="-3"/>
          <w:kern w:val="28"/>
          <w:sz w:val="28"/>
          <w:szCs w:val="28"/>
        </w:rPr>
        <w:t>.</w:t>
      </w:r>
      <w:r w:rsidRPr="002878C4">
        <w:rPr>
          <w:b/>
          <w:spacing w:val="-4"/>
          <w:kern w:val="28"/>
          <w:sz w:val="28"/>
          <w:szCs w:val="28"/>
        </w:rPr>
        <w:t xml:space="preserve"> </w:t>
      </w:r>
      <w:r w:rsidRPr="002878C4">
        <w:rPr>
          <w:b/>
          <w:spacing w:val="-2"/>
          <w:kern w:val="28"/>
          <w:sz w:val="28"/>
          <w:szCs w:val="28"/>
        </w:rPr>
        <w:t>– Рукопись.</w:t>
      </w:r>
    </w:p>
    <w:p w:rsidR="006B3BF1" w:rsidRPr="002878C4" w:rsidRDefault="006B3BF1" w:rsidP="006B3BF1">
      <w:pPr>
        <w:pStyle w:val="af6"/>
        <w:widowControl w:val="0"/>
        <w:autoSpaceDE w:val="0"/>
        <w:autoSpaceDN w:val="0"/>
        <w:spacing w:line="240" w:lineRule="auto"/>
        <w:ind w:left="709" w:firstLine="567"/>
        <w:jc w:val="both"/>
        <w:rPr>
          <w:spacing w:val="-2"/>
          <w:kern w:val="28"/>
        </w:rPr>
      </w:pPr>
      <w:r w:rsidRPr="002878C4">
        <w:rPr>
          <w:spacing w:val="-2"/>
          <w:kern w:val="28"/>
        </w:rPr>
        <w:t>Диссертация на соискание ученой степени кандидата медицинских наук по специальности 14.01.06 – урология. – ГУ „Институт урологии АМН Украины», Киев, 2009.</w:t>
      </w:r>
    </w:p>
    <w:p w:rsidR="006B3BF1" w:rsidRDefault="006B3BF1" w:rsidP="006B3BF1">
      <w:pPr>
        <w:pStyle w:val="af6"/>
        <w:widowControl w:val="0"/>
        <w:autoSpaceDE w:val="0"/>
        <w:autoSpaceDN w:val="0"/>
        <w:spacing w:line="240" w:lineRule="auto"/>
        <w:ind w:left="709" w:firstLine="567"/>
        <w:jc w:val="both"/>
        <w:rPr>
          <w:spacing w:val="-2"/>
          <w:kern w:val="28"/>
        </w:rPr>
      </w:pPr>
      <w:r w:rsidRPr="004305FA">
        <w:rPr>
          <w:spacing w:val="-2"/>
          <w:kern w:val="28"/>
        </w:rPr>
        <w:t xml:space="preserve">  В диссертации приведено теоретическое обобщение и новое решение задачи улучшения качества диагностики хламидийной, микоплазменной и уреапла</w:t>
      </w:r>
      <w:r w:rsidRPr="004305FA">
        <w:rPr>
          <w:spacing w:val="-2"/>
          <w:kern w:val="28"/>
        </w:rPr>
        <w:t>з</w:t>
      </w:r>
      <w:r w:rsidRPr="004305FA">
        <w:rPr>
          <w:spacing w:val="-2"/>
          <w:kern w:val="28"/>
        </w:rPr>
        <w:t>менной урогенитальной инфекции, установление роли вышеуказанной инфе</w:t>
      </w:r>
      <w:r w:rsidRPr="004305FA">
        <w:rPr>
          <w:spacing w:val="-2"/>
          <w:kern w:val="28"/>
        </w:rPr>
        <w:t>к</w:t>
      </w:r>
      <w:r w:rsidRPr="004305FA">
        <w:rPr>
          <w:spacing w:val="-2"/>
          <w:kern w:val="28"/>
        </w:rPr>
        <w:t>ции в развитии генеративных нарушений у мужчин и даны рекомендации по повышению эффективности комплексного лечения. У больных хламидиозом, микоплазмозом, уреаплазмозом, а также смешанной инфекцией выявлено выс</w:t>
      </w:r>
      <w:r w:rsidRPr="004305FA">
        <w:rPr>
          <w:spacing w:val="-2"/>
          <w:kern w:val="28"/>
        </w:rPr>
        <w:t>о</w:t>
      </w:r>
      <w:r w:rsidRPr="004305FA">
        <w:rPr>
          <w:spacing w:val="-2"/>
          <w:kern w:val="28"/>
        </w:rPr>
        <w:t>кий уровень (82,6-87,5%) поражения генеративной функции в виде патоспе</w:t>
      </w:r>
      <w:r w:rsidRPr="004305FA">
        <w:rPr>
          <w:spacing w:val="-2"/>
          <w:kern w:val="28"/>
        </w:rPr>
        <w:t>р</w:t>
      </w:r>
      <w:r w:rsidRPr="004305FA">
        <w:rPr>
          <w:spacing w:val="-2"/>
          <w:kern w:val="28"/>
        </w:rPr>
        <w:t>мии с преобладанием олигоспермии (1 степени 18,0%; 2 степени – 48,5%; 3 степени – 18,0%), которая ухудшает функциональные и морфологические п</w:t>
      </w:r>
      <w:r w:rsidRPr="004305FA">
        <w:rPr>
          <w:spacing w:val="-2"/>
          <w:kern w:val="28"/>
        </w:rPr>
        <w:t>а</w:t>
      </w:r>
      <w:r w:rsidRPr="004305FA">
        <w:rPr>
          <w:spacing w:val="-2"/>
          <w:kern w:val="28"/>
        </w:rPr>
        <w:t>раметры сперматозоидов. Астенозооспермия выявлена у 82,4%, тератозооспе</w:t>
      </w:r>
      <w:r w:rsidRPr="004305FA">
        <w:rPr>
          <w:spacing w:val="-2"/>
          <w:kern w:val="28"/>
        </w:rPr>
        <w:t>р</w:t>
      </w:r>
      <w:r w:rsidRPr="004305FA">
        <w:rPr>
          <w:spacing w:val="-2"/>
          <w:kern w:val="28"/>
        </w:rPr>
        <w:t>мия – у 57,9%, пиоспермия – у 40,8%. Среди бесплодных пациентов наиболее часто (91,4%) выявляли экскреторно-токсическое и смешанное бесплодие.</w:t>
      </w:r>
    </w:p>
    <w:p w:rsidR="006B3BF1" w:rsidRPr="00351B85" w:rsidRDefault="006B3BF1" w:rsidP="006B3BF1">
      <w:pPr>
        <w:pStyle w:val="af6"/>
        <w:widowControl w:val="0"/>
        <w:autoSpaceDE w:val="0"/>
        <w:autoSpaceDN w:val="0"/>
        <w:spacing w:line="240" w:lineRule="auto"/>
        <w:ind w:left="709" w:firstLine="567"/>
        <w:jc w:val="both"/>
        <w:rPr>
          <w:color w:val="000000"/>
          <w:spacing w:val="-2"/>
          <w:kern w:val="28"/>
        </w:rPr>
      </w:pPr>
      <w:r w:rsidRPr="00351B85">
        <w:rPr>
          <w:color w:val="000000"/>
          <w:spacing w:val="-2"/>
          <w:kern w:val="28"/>
        </w:rPr>
        <w:t>Для изучения динамики воспалительного процеса в предстательной железе мужчин нами проанализированы результаты светловой микроскопии секрета железы до и после лечения. До лечения в поле зрения микроскопа в больных с простатитом находили 85,7-94,2 лейкоцита, а после лечения – 5,5-6,3, что является нормой.</w:t>
      </w:r>
    </w:p>
    <w:p w:rsidR="006B3BF1" w:rsidRPr="00351B85" w:rsidRDefault="006B3BF1" w:rsidP="006B3BF1">
      <w:pPr>
        <w:pStyle w:val="af6"/>
        <w:widowControl w:val="0"/>
        <w:autoSpaceDE w:val="0"/>
        <w:autoSpaceDN w:val="0"/>
        <w:spacing w:line="240" w:lineRule="auto"/>
        <w:ind w:left="709" w:firstLine="567"/>
        <w:jc w:val="both"/>
        <w:rPr>
          <w:color w:val="000000"/>
          <w:spacing w:val="-2"/>
          <w:kern w:val="28"/>
        </w:rPr>
      </w:pPr>
      <w:r w:rsidRPr="00351B85">
        <w:rPr>
          <w:color w:val="000000"/>
          <w:spacing w:val="-2"/>
          <w:kern w:val="28"/>
        </w:rPr>
        <w:t>При ультразвуковом исследовании продольный и поперечный размеры предстательной железы уменьшились после лечения: продольный  с 4,2-</w:t>
      </w:r>
      <w:smartTag w:uri="urn:schemas-microsoft-com:office:smarttags" w:element="metricconverter">
        <w:smartTagPr>
          <w:attr w:name="ProductID" w:val="4,4 см"/>
        </w:smartTagPr>
        <w:r w:rsidRPr="00351B85">
          <w:rPr>
            <w:color w:val="000000"/>
            <w:spacing w:val="-2"/>
            <w:kern w:val="28"/>
          </w:rPr>
          <w:t>4,4 см</w:t>
        </w:r>
      </w:smartTag>
      <w:r w:rsidRPr="00351B85">
        <w:rPr>
          <w:color w:val="000000"/>
          <w:spacing w:val="-2"/>
          <w:kern w:val="28"/>
        </w:rPr>
        <w:t xml:space="preserve"> до 42,-</w:t>
      </w:r>
      <w:smartTag w:uri="urn:schemas-microsoft-com:office:smarttags" w:element="metricconverter">
        <w:smartTagPr>
          <w:attr w:name="ProductID" w:val="4,3 см"/>
        </w:smartTagPr>
        <w:r w:rsidRPr="00351B85">
          <w:rPr>
            <w:color w:val="000000"/>
            <w:spacing w:val="-2"/>
            <w:kern w:val="28"/>
          </w:rPr>
          <w:t>4,3 см</w:t>
        </w:r>
      </w:smartTag>
      <w:r w:rsidRPr="00351B85">
        <w:rPr>
          <w:color w:val="000000"/>
          <w:spacing w:val="-2"/>
          <w:kern w:val="28"/>
        </w:rPr>
        <w:t xml:space="preserve">, поперечный – с 4,5-4,6см до 4,3-4,3см, что не является достоверным несмотря на тенденция </w:t>
      </w:r>
      <w:r w:rsidRPr="00351B85">
        <w:rPr>
          <w:color w:val="000000"/>
          <w:spacing w:val="-2"/>
          <w:kern w:val="28"/>
        </w:rPr>
        <w:lastRenderedPageBreak/>
        <w:t>к уменьшению розмеров предстательной железы. Размеры семенных пузырьков также уменьшились не достоверно у всех группах пациентов. Анализ основных показателей спермограммы у больных экскреторно-токсическим бесплодием, обусловленным хроническими урогенитальными инфекциями в процессе лечения показал, что такие показатели, как обьем эякулята, концентрация углеводородных ионов, время разжижения, вязкость семенной жидкости хоть и имеют тенденцию к улучшению, но оно недостоверно у всех группах больных. Функциональное состояние сперматозоидов исследовали с помощью резервных тестов. У всех исследуемых пациентов до лечения было достоверно снижено (р&lt;0,001) за всеми параметрами по сравнению с контрольной группой (здоровые мужчины). Так, окислительно-востановительный потенциал в среднем был уменьшен в 4,3, резистентность снижена в 5,1 раза; после лечения данные показатели нормализовались.</w:t>
      </w:r>
    </w:p>
    <w:p w:rsidR="006B3BF1" w:rsidRPr="00351B85" w:rsidRDefault="006B3BF1" w:rsidP="006B3BF1">
      <w:pPr>
        <w:pStyle w:val="af6"/>
        <w:widowControl w:val="0"/>
        <w:autoSpaceDE w:val="0"/>
        <w:autoSpaceDN w:val="0"/>
        <w:spacing w:line="240" w:lineRule="auto"/>
        <w:ind w:left="709" w:firstLine="567"/>
        <w:jc w:val="both"/>
        <w:rPr>
          <w:color w:val="000000"/>
          <w:spacing w:val="-2"/>
          <w:kern w:val="28"/>
        </w:rPr>
      </w:pPr>
      <w:r w:rsidRPr="00351B85">
        <w:rPr>
          <w:color w:val="000000"/>
          <w:spacing w:val="-2"/>
          <w:kern w:val="28"/>
        </w:rPr>
        <w:t>При бактериологическом исследовании секрета предстательной железы среди возбудителей наиболее часто встречались Escherichia Coli (от 38,1% в группе больных с хламидиозом до 54,3% в группе больных с уреаплазмозом). Достаточно часто встречались Streptococcus faeca</w:t>
      </w:r>
      <w:r w:rsidRPr="00351B85">
        <w:rPr>
          <w:color w:val="000000"/>
          <w:spacing w:val="-2"/>
          <w:kern w:val="28"/>
        </w:rPr>
        <w:t>l</w:t>
      </w:r>
      <w:r w:rsidRPr="00351B85">
        <w:rPr>
          <w:color w:val="000000"/>
          <w:spacing w:val="-2"/>
          <w:kern w:val="28"/>
        </w:rPr>
        <w:t xml:space="preserve">is, Enterococcus faecalis, Staphylococcus aureus, Staphylococcus saprophyticus. Наиболее резистентной к лечению была Escherichia Coli: до лечения её идентифицировали в 92(39,5%) с 233 пациентов, после лечения – у 11(11,9%) с 92 больных. </w:t>
      </w:r>
    </w:p>
    <w:p w:rsidR="006B3BF1" w:rsidRPr="002878C4" w:rsidRDefault="006B3BF1" w:rsidP="006B3BF1">
      <w:pPr>
        <w:ind w:left="720" w:firstLine="720"/>
        <w:jc w:val="both"/>
        <w:rPr>
          <w:sz w:val="28"/>
          <w:szCs w:val="28"/>
        </w:rPr>
      </w:pPr>
      <w:r w:rsidRPr="00351B85">
        <w:rPr>
          <w:color w:val="000000"/>
          <w:sz w:val="28"/>
          <w:szCs w:val="28"/>
        </w:rPr>
        <w:t>Состояние биохимических процессов в репродуктивных органах мы оценили исследуя</w:t>
      </w:r>
      <w:r w:rsidRPr="002878C4">
        <w:rPr>
          <w:sz w:val="28"/>
          <w:szCs w:val="28"/>
        </w:rPr>
        <w:t xml:space="preserve"> фруктоз</w:t>
      </w:r>
      <w:r>
        <w:rPr>
          <w:sz w:val="28"/>
          <w:szCs w:val="28"/>
        </w:rPr>
        <w:t>у</w:t>
      </w:r>
      <w:r w:rsidRPr="002878C4">
        <w:rPr>
          <w:sz w:val="28"/>
          <w:szCs w:val="28"/>
        </w:rPr>
        <w:t xml:space="preserve"> и цитрат в эякуляте. На</w:t>
      </w:r>
      <w:r w:rsidRPr="002878C4">
        <w:rPr>
          <w:sz w:val="28"/>
          <w:szCs w:val="28"/>
        </w:rPr>
        <w:t>и</w:t>
      </w:r>
      <w:r w:rsidRPr="002878C4">
        <w:rPr>
          <w:sz w:val="28"/>
          <w:szCs w:val="28"/>
        </w:rPr>
        <w:t>более низкие показатели - в группе пациентов со смешанной инфекцией: фруктоза - 50,6% от нормы (при моноинфекции – 55,2%-82,9%), цитрат – 44,5% (57,1%-70,4%). Прогрессирование воспалительного процесса приводит к снижению эндокринной функции яичек у 66,7-78,5% обследованных. Колич</w:t>
      </w:r>
      <w:r w:rsidRPr="002878C4">
        <w:rPr>
          <w:sz w:val="28"/>
          <w:szCs w:val="28"/>
        </w:rPr>
        <w:t>е</w:t>
      </w:r>
      <w:r w:rsidRPr="002878C4">
        <w:rPr>
          <w:sz w:val="28"/>
          <w:szCs w:val="28"/>
        </w:rPr>
        <w:t>ство В-лимфоцитов у больных повышено больше, нежели  у половины обследуемых (64%). Отмечено также выс</w:t>
      </w:r>
      <w:r>
        <w:rPr>
          <w:sz w:val="28"/>
          <w:szCs w:val="28"/>
        </w:rPr>
        <w:t>окие цифры иммунных комплексов</w:t>
      </w:r>
      <w:r w:rsidRPr="002878C4">
        <w:rPr>
          <w:sz w:val="28"/>
          <w:szCs w:val="28"/>
        </w:rPr>
        <w:t xml:space="preserve"> почти</w:t>
      </w:r>
      <w:r w:rsidRPr="006B3BF1">
        <w:rPr>
          <w:sz w:val="28"/>
          <w:szCs w:val="28"/>
        </w:rPr>
        <w:t xml:space="preserve"> у</w:t>
      </w:r>
      <w:r w:rsidRPr="002878C4">
        <w:rPr>
          <w:sz w:val="28"/>
          <w:szCs w:val="28"/>
        </w:rPr>
        <w:t xml:space="preserve"> 40% больных. Почти у половины пациен</w:t>
      </w:r>
      <w:r>
        <w:rPr>
          <w:sz w:val="28"/>
          <w:szCs w:val="28"/>
        </w:rPr>
        <w:t>тов показатели превышают норму</w:t>
      </w:r>
      <w:r w:rsidRPr="002878C4">
        <w:rPr>
          <w:sz w:val="28"/>
          <w:szCs w:val="28"/>
        </w:rPr>
        <w:t xml:space="preserve"> </w:t>
      </w:r>
      <w:r>
        <w:rPr>
          <w:sz w:val="28"/>
          <w:szCs w:val="28"/>
        </w:rPr>
        <w:t>(</w:t>
      </w:r>
      <w:r w:rsidRPr="002878C4">
        <w:rPr>
          <w:sz w:val="28"/>
          <w:szCs w:val="28"/>
        </w:rPr>
        <w:t>IgA</w:t>
      </w:r>
      <w:r>
        <w:rPr>
          <w:sz w:val="28"/>
          <w:szCs w:val="28"/>
        </w:rPr>
        <w:t xml:space="preserve"> -</w:t>
      </w:r>
      <w:r w:rsidRPr="002878C4">
        <w:rPr>
          <w:sz w:val="28"/>
          <w:szCs w:val="28"/>
        </w:rPr>
        <w:t xml:space="preserve"> у 50,3%, IgG</w:t>
      </w:r>
      <w:r>
        <w:rPr>
          <w:sz w:val="28"/>
          <w:szCs w:val="28"/>
        </w:rPr>
        <w:t xml:space="preserve"> - у 41,1% и</w:t>
      </w:r>
      <w:r w:rsidRPr="002878C4">
        <w:rPr>
          <w:sz w:val="28"/>
          <w:szCs w:val="28"/>
        </w:rPr>
        <w:t xml:space="preserve">  IgM </w:t>
      </w:r>
      <w:r>
        <w:rPr>
          <w:sz w:val="28"/>
          <w:szCs w:val="28"/>
        </w:rPr>
        <w:t>-</w:t>
      </w:r>
      <w:r w:rsidRPr="002878C4">
        <w:rPr>
          <w:sz w:val="28"/>
          <w:szCs w:val="28"/>
        </w:rPr>
        <w:t xml:space="preserve"> у 36,9%</w:t>
      </w:r>
      <w:r>
        <w:rPr>
          <w:sz w:val="28"/>
          <w:szCs w:val="28"/>
        </w:rPr>
        <w:t>)</w:t>
      </w:r>
      <w:r w:rsidRPr="002878C4">
        <w:rPr>
          <w:sz w:val="28"/>
          <w:szCs w:val="28"/>
        </w:rPr>
        <w:t>. Обращает внимание активизация фагоц</w:t>
      </w:r>
      <w:r w:rsidRPr="002878C4">
        <w:rPr>
          <w:sz w:val="28"/>
          <w:szCs w:val="28"/>
        </w:rPr>
        <w:t>и</w:t>
      </w:r>
      <w:r w:rsidRPr="002878C4">
        <w:rPr>
          <w:sz w:val="28"/>
          <w:szCs w:val="28"/>
        </w:rPr>
        <w:t xml:space="preserve">тоза, на что указывает высокий уровень фагоцитарного числа </w:t>
      </w:r>
      <w:r>
        <w:rPr>
          <w:sz w:val="28"/>
          <w:szCs w:val="28"/>
        </w:rPr>
        <w:t xml:space="preserve">- </w:t>
      </w:r>
      <w:r w:rsidRPr="002878C4">
        <w:rPr>
          <w:sz w:val="28"/>
          <w:szCs w:val="28"/>
        </w:rPr>
        <w:t>у 65,9%.</w:t>
      </w:r>
      <w:r w:rsidRPr="002878C4">
        <w:rPr>
          <w:szCs w:val="28"/>
        </w:rPr>
        <w:t xml:space="preserve"> </w:t>
      </w:r>
      <w:r w:rsidRPr="002878C4">
        <w:rPr>
          <w:sz w:val="28"/>
          <w:szCs w:val="28"/>
        </w:rPr>
        <w:t>Применение комплексного курса терапии, в основе которого лежит а</w:t>
      </w:r>
      <w:r w:rsidRPr="002878C4">
        <w:rPr>
          <w:sz w:val="28"/>
          <w:szCs w:val="28"/>
        </w:rPr>
        <w:t>н</w:t>
      </w:r>
      <w:r w:rsidRPr="002878C4">
        <w:rPr>
          <w:sz w:val="28"/>
          <w:szCs w:val="28"/>
        </w:rPr>
        <w:t>ти</w:t>
      </w:r>
      <w:r>
        <w:rPr>
          <w:sz w:val="28"/>
          <w:szCs w:val="28"/>
        </w:rPr>
        <w:t>бактериальный препарат из группы</w:t>
      </w:r>
      <w:r w:rsidRPr="002878C4">
        <w:rPr>
          <w:sz w:val="28"/>
          <w:szCs w:val="28"/>
        </w:rPr>
        <w:t xml:space="preserve"> макролидов</w:t>
      </w:r>
      <w:r>
        <w:rPr>
          <w:sz w:val="28"/>
          <w:szCs w:val="28"/>
        </w:rPr>
        <w:t>,</w:t>
      </w:r>
      <w:r w:rsidRPr="002878C4">
        <w:rPr>
          <w:sz w:val="28"/>
          <w:szCs w:val="28"/>
        </w:rPr>
        <w:t xml:space="preserve"> приводит к быстрому клин</w:t>
      </w:r>
      <w:r w:rsidRPr="002878C4">
        <w:rPr>
          <w:sz w:val="28"/>
          <w:szCs w:val="28"/>
        </w:rPr>
        <w:t>и</w:t>
      </w:r>
      <w:r w:rsidRPr="002878C4">
        <w:rPr>
          <w:sz w:val="28"/>
          <w:szCs w:val="28"/>
        </w:rPr>
        <w:t>ческому эффекту (77,7%-94,1%) и хорошо переносится пациентами. Предл</w:t>
      </w:r>
      <w:r w:rsidRPr="002878C4">
        <w:rPr>
          <w:sz w:val="28"/>
          <w:szCs w:val="28"/>
        </w:rPr>
        <w:t>о</w:t>
      </w:r>
      <w:r w:rsidRPr="002878C4">
        <w:rPr>
          <w:sz w:val="28"/>
          <w:szCs w:val="28"/>
        </w:rPr>
        <w:t>женный комплексный курс лечения, который состоит из этиотропных, стимулирующих и</w:t>
      </w:r>
      <w:r w:rsidRPr="002878C4">
        <w:rPr>
          <w:sz w:val="28"/>
          <w:szCs w:val="28"/>
        </w:rPr>
        <w:t>м</w:t>
      </w:r>
      <w:r w:rsidRPr="002878C4">
        <w:rPr>
          <w:sz w:val="28"/>
          <w:szCs w:val="28"/>
        </w:rPr>
        <w:t>мунитет и сперматогенез препаратов с наименьшим сперматотоксическим действием, включая физиотерапевтическое  лечение, значительно (у 95,2% пациентов) улу</w:t>
      </w:r>
      <w:r w:rsidRPr="002878C4">
        <w:rPr>
          <w:sz w:val="28"/>
          <w:szCs w:val="28"/>
        </w:rPr>
        <w:t>ч</w:t>
      </w:r>
      <w:r w:rsidRPr="002878C4">
        <w:rPr>
          <w:sz w:val="28"/>
          <w:szCs w:val="28"/>
        </w:rPr>
        <w:t>шает показатели спермограммы и способствует ликвидации воспалительного процесса, тем самым улучшая фертильность бесплодных мужчин.</w:t>
      </w:r>
    </w:p>
    <w:p w:rsidR="006B3BF1" w:rsidRPr="002D4C60" w:rsidRDefault="006B3BF1" w:rsidP="006B3BF1">
      <w:pPr>
        <w:pStyle w:val="af6"/>
        <w:widowControl w:val="0"/>
        <w:autoSpaceDE w:val="0"/>
        <w:autoSpaceDN w:val="0"/>
        <w:spacing w:line="240" w:lineRule="auto"/>
        <w:ind w:left="709" w:firstLine="567"/>
        <w:jc w:val="both"/>
        <w:rPr>
          <w:spacing w:val="-2"/>
          <w:kern w:val="28"/>
        </w:rPr>
      </w:pPr>
      <w:r w:rsidRPr="002878C4">
        <w:rPr>
          <w:kern w:val="28"/>
        </w:rPr>
        <w:t>Ключевые слова: экскреторно-токсическое бесплодие, хламидиоз, микопл</w:t>
      </w:r>
      <w:r w:rsidRPr="002878C4">
        <w:rPr>
          <w:kern w:val="28"/>
        </w:rPr>
        <w:t>а</w:t>
      </w:r>
      <w:r w:rsidRPr="002878C4">
        <w:rPr>
          <w:kern w:val="28"/>
        </w:rPr>
        <w:t>змоз, уреаплазмоз, микст-инфекция мужских половых органов, лечение.</w:t>
      </w:r>
    </w:p>
    <w:p w:rsidR="006B3BF1" w:rsidRPr="00B173C7" w:rsidRDefault="006B3BF1" w:rsidP="006B3BF1">
      <w:pPr>
        <w:autoSpaceDE w:val="0"/>
        <w:autoSpaceDN w:val="0"/>
        <w:adjustRightInd w:val="0"/>
        <w:jc w:val="center"/>
        <w:rPr>
          <w:b/>
          <w:color w:val="000000"/>
          <w:spacing w:val="-2"/>
          <w:kern w:val="2"/>
          <w:sz w:val="28"/>
          <w:szCs w:val="28"/>
          <w:lang w:val="uk-UA"/>
        </w:rPr>
      </w:pPr>
      <w:r w:rsidRPr="00B173C7">
        <w:rPr>
          <w:b/>
          <w:color w:val="000000"/>
          <w:spacing w:val="-2"/>
          <w:kern w:val="2"/>
          <w:sz w:val="28"/>
          <w:szCs w:val="28"/>
          <w:lang w:val="uk-UA"/>
        </w:rPr>
        <w:t>SUMMARY</w:t>
      </w:r>
    </w:p>
    <w:p w:rsidR="006B3BF1" w:rsidRPr="00B173C7" w:rsidRDefault="006B3BF1" w:rsidP="006B3BF1">
      <w:pPr>
        <w:autoSpaceDE w:val="0"/>
        <w:autoSpaceDN w:val="0"/>
        <w:adjustRightInd w:val="0"/>
        <w:ind w:left="709"/>
        <w:jc w:val="both"/>
        <w:rPr>
          <w:rFonts w:ascii="Segoe UI" w:eastAsia="Calibri" w:hAnsi="Segoe UI" w:cs="Segoe UI"/>
          <w:b/>
          <w:color w:val="000000"/>
          <w:sz w:val="16"/>
          <w:szCs w:val="16"/>
          <w:lang w:val="uk-UA"/>
        </w:rPr>
      </w:pPr>
      <w:r w:rsidRPr="00B173C7">
        <w:rPr>
          <w:rFonts w:eastAsia="Calibri"/>
          <w:b/>
          <w:sz w:val="28"/>
          <w:szCs w:val="28"/>
          <w:lang w:val="uk-UA"/>
        </w:rPr>
        <w:lastRenderedPageBreak/>
        <w:t>Strizhak N.S. Derangement of reproductive function of men with  chronic pro</w:t>
      </w:r>
      <w:r w:rsidRPr="00B173C7">
        <w:rPr>
          <w:rFonts w:eastAsia="Calibri"/>
          <w:b/>
          <w:sz w:val="28"/>
          <w:szCs w:val="28"/>
          <w:lang w:val="uk-UA"/>
        </w:rPr>
        <w:t>s</w:t>
      </w:r>
      <w:r w:rsidRPr="00B173C7">
        <w:rPr>
          <w:rFonts w:eastAsia="Calibri"/>
          <w:b/>
          <w:sz w:val="28"/>
          <w:szCs w:val="28"/>
          <w:lang w:val="uk-UA"/>
        </w:rPr>
        <w:t xml:space="preserve">tatitis of </w:t>
      </w:r>
      <w:r w:rsidRPr="00B173C7">
        <w:rPr>
          <w:rFonts w:eastAsia="Calibri"/>
          <w:b/>
          <w:spacing w:val="-2"/>
          <w:kern w:val="28"/>
          <w:sz w:val="28"/>
          <w:szCs w:val="28"/>
          <w:lang w:val="uk-UA"/>
        </w:rPr>
        <w:t xml:space="preserve">chlamydiosis, mycoplasmosis, ureaplasmosis </w:t>
      </w:r>
      <w:r w:rsidRPr="00B173C7">
        <w:rPr>
          <w:rFonts w:eastAsia="Calibri"/>
          <w:b/>
          <w:sz w:val="28"/>
          <w:szCs w:val="28"/>
          <w:lang w:val="uk-UA"/>
        </w:rPr>
        <w:t>aetiologies</w:t>
      </w:r>
      <w:r w:rsidRPr="00B173C7">
        <w:rPr>
          <w:rFonts w:eastAsia="Calibri"/>
          <w:b/>
          <w:spacing w:val="-3"/>
          <w:kern w:val="28"/>
          <w:sz w:val="28"/>
          <w:szCs w:val="28"/>
          <w:lang w:val="uk-UA"/>
        </w:rPr>
        <w:t>.</w:t>
      </w:r>
      <w:r w:rsidRPr="00B173C7">
        <w:rPr>
          <w:rFonts w:eastAsia="Calibri"/>
          <w:b/>
          <w:spacing w:val="-4"/>
          <w:kern w:val="28"/>
          <w:sz w:val="28"/>
          <w:szCs w:val="28"/>
          <w:lang w:val="uk-UA"/>
        </w:rPr>
        <w:t xml:space="preserve"> </w:t>
      </w:r>
      <w:r w:rsidRPr="00B173C7">
        <w:rPr>
          <w:rFonts w:eastAsia="Calibri"/>
          <w:b/>
          <w:spacing w:val="-2"/>
          <w:kern w:val="28"/>
          <w:sz w:val="28"/>
          <w:szCs w:val="28"/>
          <w:lang w:val="uk-UA"/>
        </w:rPr>
        <w:t>- Manuscript.</w:t>
      </w:r>
    </w:p>
    <w:p w:rsidR="006B3BF1" w:rsidRPr="00B173C7" w:rsidRDefault="006B3BF1" w:rsidP="006B3BF1">
      <w:pPr>
        <w:widowControl w:val="0"/>
        <w:autoSpaceDE w:val="0"/>
        <w:autoSpaceDN w:val="0"/>
        <w:adjustRightInd w:val="0"/>
        <w:ind w:left="709" w:firstLine="567"/>
        <w:jc w:val="both"/>
        <w:rPr>
          <w:rFonts w:ascii="Segoe UI" w:eastAsia="Calibri" w:hAnsi="Segoe UI" w:cs="Segoe UI"/>
          <w:color w:val="000000"/>
          <w:sz w:val="16"/>
          <w:szCs w:val="16"/>
          <w:lang w:val="uk-UA"/>
        </w:rPr>
      </w:pPr>
      <w:r w:rsidRPr="00B173C7">
        <w:rPr>
          <w:rFonts w:eastAsia="Calibri"/>
          <w:spacing w:val="-2"/>
          <w:kern w:val="28"/>
          <w:sz w:val="28"/>
          <w:szCs w:val="28"/>
          <w:lang w:val="uk-UA"/>
        </w:rPr>
        <w:t>The candidate's thesis on a speciality 14.01.06 - Urology. – State institution «I</w:t>
      </w:r>
      <w:r w:rsidRPr="00B173C7">
        <w:rPr>
          <w:rFonts w:eastAsia="Calibri"/>
          <w:spacing w:val="-2"/>
          <w:kern w:val="28"/>
          <w:sz w:val="28"/>
          <w:szCs w:val="28"/>
          <w:lang w:val="uk-UA"/>
        </w:rPr>
        <w:t>n</w:t>
      </w:r>
      <w:r w:rsidRPr="00B173C7">
        <w:rPr>
          <w:rFonts w:eastAsia="Calibri"/>
          <w:spacing w:val="-2"/>
          <w:kern w:val="28"/>
          <w:sz w:val="28"/>
          <w:szCs w:val="28"/>
          <w:lang w:val="uk-UA"/>
        </w:rPr>
        <w:t>stitute of urology of АМS of Ukraine», Kiev, 2009.</w:t>
      </w:r>
    </w:p>
    <w:p w:rsidR="006B3BF1" w:rsidRPr="00B173C7" w:rsidRDefault="006B3BF1" w:rsidP="006B3BF1">
      <w:pPr>
        <w:autoSpaceDE w:val="0"/>
        <w:autoSpaceDN w:val="0"/>
        <w:adjustRightInd w:val="0"/>
        <w:ind w:left="709" w:firstLine="709"/>
        <w:jc w:val="both"/>
        <w:rPr>
          <w:rFonts w:ascii="Segoe UI" w:eastAsia="Calibri" w:hAnsi="Segoe UI" w:cs="Segoe UI"/>
          <w:color w:val="000000"/>
          <w:sz w:val="16"/>
          <w:szCs w:val="16"/>
          <w:lang w:val="uk-UA"/>
        </w:rPr>
      </w:pPr>
      <w:r w:rsidRPr="00B173C7">
        <w:rPr>
          <w:rFonts w:eastAsia="Calibri"/>
          <w:sz w:val="28"/>
          <w:szCs w:val="28"/>
          <w:lang w:val="uk-UA"/>
        </w:rPr>
        <w:t>It is revealed high level (82,6-87,5 %) of defeats of generative functions, such as patospermia with prevalence of ol</w:t>
      </w:r>
      <w:r w:rsidRPr="00B173C7">
        <w:rPr>
          <w:rFonts w:eastAsia="Calibri"/>
          <w:sz w:val="28"/>
          <w:szCs w:val="28"/>
          <w:lang w:val="uk-UA"/>
        </w:rPr>
        <w:t>i</w:t>
      </w:r>
      <w:r w:rsidRPr="00B173C7">
        <w:rPr>
          <w:rFonts w:eastAsia="Calibri"/>
          <w:sz w:val="28"/>
          <w:szCs w:val="28"/>
          <w:lang w:val="uk-UA"/>
        </w:rPr>
        <w:t>gospermia (1st degree of 18,0 %; 2nd degree - 48,5 %; 3rd degree - 18,0 %) which worsen fun</w:t>
      </w:r>
      <w:r w:rsidRPr="00B173C7">
        <w:rPr>
          <w:rFonts w:eastAsia="Calibri"/>
          <w:sz w:val="28"/>
          <w:szCs w:val="28"/>
          <w:lang w:val="uk-UA"/>
        </w:rPr>
        <w:t>c</w:t>
      </w:r>
      <w:r w:rsidRPr="00B173C7">
        <w:rPr>
          <w:rFonts w:eastAsia="Calibri"/>
          <w:sz w:val="28"/>
          <w:szCs w:val="28"/>
          <w:lang w:val="uk-UA"/>
        </w:rPr>
        <w:t xml:space="preserve">tional and morphological parameters of spermatozoids in patients with chlamydiosis, mycoplasmosis, ureaplasmosis, and also mixed infection. Astenozoospermia was found at 82,4 %, teratozoospermia - at 57,9 %, piospermia - at 40,8 %. Excretory-toxic and mixed infertility were found out the most often (91,4 %) among </w:t>
      </w:r>
      <w:r w:rsidRPr="00B173C7">
        <w:rPr>
          <w:rFonts w:eastAsia="Calibri"/>
          <w:spacing w:val="-2"/>
          <w:kern w:val="28"/>
          <w:sz w:val="28"/>
          <w:szCs w:val="28"/>
          <w:lang w:val="uk-UA"/>
        </w:rPr>
        <w:t>infertile</w:t>
      </w:r>
      <w:r w:rsidRPr="00B173C7">
        <w:rPr>
          <w:rFonts w:eastAsia="Calibri"/>
          <w:sz w:val="28"/>
          <w:szCs w:val="28"/>
          <w:lang w:val="uk-UA"/>
        </w:rPr>
        <w:t xml:space="preserve"> patients. Also considerable reduction of fructose and citrate in ejaculate is revealed. The lowest rates - in group of patients with the mixed infection: fructose - 50,6 % of the normal level (at the monoinfection - 55,2 %-82,9 %), citrate - 44,5 % (57,1 %-70,4 %). Progressing of inflammatory process results to decrease of endocrinous functions of testis at 66,7-78,5 % of examined patients. The quant</w:t>
      </w:r>
      <w:r w:rsidRPr="00B173C7">
        <w:rPr>
          <w:rFonts w:eastAsia="Calibri"/>
          <w:sz w:val="28"/>
          <w:szCs w:val="28"/>
          <w:lang w:val="uk-UA"/>
        </w:rPr>
        <w:t>i</w:t>
      </w:r>
      <w:r w:rsidRPr="00B173C7">
        <w:rPr>
          <w:rFonts w:eastAsia="Calibri"/>
          <w:sz w:val="28"/>
          <w:szCs w:val="28"/>
          <w:lang w:val="uk-UA"/>
        </w:rPr>
        <w:t>ty of B-lymphocytes in patients is raised more, rather than at half of examined patients (64%). The high level of immune complexes at almost 40% patient was also n</w:t>
      </w:r>
      <w:r w:rsidRPr="00B173C7">
        <w:rPr>
          <w:rFonts w:eastAsia="Calibri"/>
          <w:sz w:val="28"/>
          <w:szCs w:val="28"/>
          <w:lang w:val="uk-UA"/>
        </w:rPr>
        <w:t>o</w:t>
      </w:r>
      <w:r w:rsidRPr="00B173C7">
        <w:rPr>
          <w:rFonts w:eastAsia="Calibri"/>
          <w:sz w:val="28"/>
          <w:szCs w:val="28"/>
          <w:lang w:val="uk-UA"/>
        </w:rPr>
        <w:t>ticed. Almost at half of patients rates exceed the normal levels - IgA for 50,3%, IgG for 41,1%, IgM for 36,9%. Activization of phagocytosis was noted, what is proved by the high rate of phagocyte number which is higher than the normal level on 65,9 %. Application of the complex course of therapy in the base of which there are antiba</w:t>
      </w:r>
      <w:r w:rsidRPr="00B173C7">
        <w:rPr>
          <w:rFonts w:eastAsia="Calibri"/>
          <w:sz w:val="28"/>
          <w:szCs w:val="28"/>
          <w:lang w:val="uk-UA"/>
        </w:rPr>
        <w:t>c</w:t>
      </w:r>
      <w:r w:rsidRPr="00B173C7">
        <w:rPr>
          <w:rFonts w:eastAsia="Calibri"/>
          <w:sz w:val="28"/>
          <w:szCs w:val="28"/>
          <w:lang w:val="uk-UA"/>
        </w:rPr>
        <w:t>terial medicines from the group of macrolides leads to fast clinical effect (77,7%-94,1%) and is well transferred by patients. The offered course of treatment which i</w:t>
      </w:r>
      <w:r w:rsidRPr="00B173C7">
        <w:rPr>
          <w:rFonts w:eastAsia="Calibri"/>
          <w:sz w:val="28"/>
          <w:szCs w:val="28"/>
          <w:lang w:val="uk-UA"/>
        </w:rPr>
        <w:t>n</w:t>
      </w:r>
      <w:r w:rsidRPr="00B173C7">
        <w:rPr>
          <w:rFonts w:eastAsia="Calibri"/>
          <w:sz w:val="28"/>
          <w:szCs w:val="28"/>
          <w:lang w:val="uk-UA"/>
        </w:rPr>
        <w:t>cludes etiotropic and stimulating of immunity and spermatogenesis medicines is co</w:t>
      </w:r>
      <w:r w:rsidRPr="00B173C7">
        <w:rPr>
          <w:rFonts w:eastAsia="Calibri"/>
          <w:sz w:val="28"/>
          <w:szCs w:val="28"/>
          <w:lang w:val="uk-UA"/>
        </w:rPr>
        <w:t>n</w:t>
      </w:r>
      <w:r w:rsidRPr="00B173C7">
        <w:rPr>
          <w:rFonts w:eastAsia="Calibri"/>
          <w:sz w:val="28"/>
          <w:szCs w:val="28"/>
          <w:lang w:val="uk-UA"/>
        </w:rPr>
        <w:t>siderable (at 95,2 % of patients) improves indicators of spermogram and promotes l</w:t>
      </w:r>
      <w:r w:rsidRPr="00B173C7">
        <w:rPr>
          <w:rFonts w:eastAsia="Calibri"/>
          <w:sz w:val="28"/>
          <w:szCs w:val="28"/>
          <w:lang w:val="uk-UA"/>
        </w:rPr>
        <w:t>i</w:t>
      </w:r>
      <w:r w:rsidRPr="00B173C7">
        <w:rPr>
          <w:rFonts w:eastAsia="Calibri"/>
          <w:sz w:val="28"/>
          <w:szCs w:val="28"/>
          <w:lang w:val="uk-UA"/>
        </w:rPr>
        <w:t>quidation of i</w:t>
      </w:r>
      <w:r w:rsidRPr="00B173C7">
        <w:rPr>
          <w:rFonts w:eastAsia="Calibri"/>
          <w:sz w:val="28"/>
          <w:szCs w:val="28"/>
          <w:lang w:val="uk-UA"/>
        </w:rPr>
        <w:t>n</w:t>
      </w:r>
      <w:r w:rsidRPr="00B173C7">
        <w:rPr>
          <w:rFonts w:eastAsia="Calibri"/>
          <w:sz w:val="28"/>
          <w:szCs w:val="28"/>
          <w:lang w:val="uk-UA"/>
        </w:rPr>
        <w:t>flammatory process.</w:t>
      </w:r>
    </w:p>
    <w:p w:rsidR="006B3BF1" w:rsidRPr="00B173C7" w:rsidRDefault="006B3BF1" w:rsidP="006B3BF1">
      <w:pPr>
        <w:widowControl w:val="0"/>
        <w:autoSpaceDE w:val="0"/>
        <w:autoSpaceDN w:val="0"/>
        <w:adjustRightInd w:val="0"/>
        <w:ind w:left="709" w:firstLine="567"/>
        <w:jc w:val="both"/>
        <w:rPr>
          <w:rFonts w:ascii="Segoe UI" w:eastAsia="Calibri" w:hAnsi="Segoe UI" w:cs="Segoe UI"/>
          <w:color w:val="000000"/>
          <w:sz w:val="16"/>
          <w:szCs w:val="16"/>
          <w:lang w:val="uk-UA"/>
        </w:rPr>
      </w:pPr>
      <w:r w:rsidRPr="00B173C7">
        <w:rPr>
          <w:rFonts w:eastAsia="Calibri"/>
          <w:spacing w:val="-2"/>
          <w:kern w:val="28"/>
          <w:sz w:val="28"/>
          <w:szCs w:val="28"/>
          <w:lang w:val="uk-UA"/>
        </w:rPr>
        <w:t>Keywords: excretory-toxic infertility, a chlamydiosis, a mycoplasmosis, an ure</w:t>
      </w:r>
      <w:r w:rsidRPr="00B173C7">
        <w:rPr>
          <w:rFonts w:eastAsia="Calibri"/>
          <w:spacing w:val="-2"/>
          <w:kern w:val="28"/>
          <w:sz w:val="28"/>
          <w:szCs w:val="28"/>
          <w:lang w:val="uk-UA"/>
        </w:rPr>
        <w:t>a</w:t>
      </w:r>
      <w:r w:rsidRPr="00B173C7">
        <w:rPr>
          <w:rFonts w:eastAsia="Calibri"/>
          <w:spacing w:val="-2"/>
          <w:kern w:val="28"/>
          <w:sz w:val="28"/>
          <w:szCs w:val="28"/>
          <w:lang w:val="uk-UA"/>
        </w:rPr>
        <w:t>plasmosis, a mixed-infection of man's genitals, treatment.</w:t>
      </w:r>
    </w:p>
    <w:p w:rsidR="006B3BF1" w:rsidRPr="00B173C7" w:rsidRDefault="006B3BF1" w:rsidP="006B3BF1">
      <w:pPr>
        <w:widowControl w:val="0"/>
        <w:autoSpaceDE w:val="0"/>
        <w:autoSpaceDN w:val="0"/>
        <w:adjustRightInd w:val="0"/>
        <w:ind w:firstLine="567"/>
        <w:jc w:val="both"/>
        <w:rPr>
          <w:color w:val="000000"/>
          <w:spacing w:val="-2"/>
          <w:kern w:val="28"/>
          <w:sz w:val="28"/>
          <w:szCs w:val="28"/>
          <w:lang w:val="uk-UA"/>
        </w:rPr>
      </w:pPr>
    </w:p>
    <w:p w:rsidR="00804CAB" w:rsidRPr="00160786" w:rsidRDefault="00804CAB" w:rsidP="002A76C5">
      <w:pPr>
        <w:pStyle w:val="af4"/>
      </w:pPr>
      <w:bookmarkStart w:id="1" w:name="_GoBack"/>
      <w:bookmarkEnd w:id="1"/>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69" w:rsidRDefault="00FF3269">
      <w:pPr>
        <w:spacing w:after="0" w:line="240" w:lineRule="auto"/>
      </w:pPr>
      <w:r>
        <w:separator/>
      </w:r>
    </w:p>
  </w:endnote>
  <w:endnote w:type="continuationSeparator" w:id="0">
    <w:p w:rsidR="00FF3269" w:rsidRDefault="00FF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F3269">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6B3BF1">
      <w:rPr>
        <w:rStyle w:val="aff1"/>
        <w:rFonts w:eastAsia="Garamond"/>
        <w:noProof/>
      </w:rPr>
      <w:t>4</w:t>
    </w:r>
    <w:r>
      <w:rPr>
        <w:rStyle w:val="aff1"/>
        <w:rFonts w:eastAsia="Garamond"/>
      </w:rPr>
      <w:fldChar w:fldCharType="end"/>
    </w:r>
  </w:p>
  <w:p w:rsidR="009335CF" w:rsidRDefault="00FF3269">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69" w:rsidRDefault="00FF3269">
      <w:pPr>
        <w:spacing w:after="0" w:line="240" w:lineRule="auto"/>
      </w:pPr>
      <w:r>
        <w:separator/>
      </w:r>
    </w:p>
  </w:footnote>
  <w:footnote w:type="continuationSeparator" w:id="0">
    <w:p w:rsidR="00FF3269" w:rsidRDefault="00FF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F3269">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F3269">
    <w:pPr>
      <w:pStyle w:val="aff"/>
      <w:framePr w:wrap="around" w:vAnchor="text" w:hAnchor="margin" w:xAlign="right" w:y="1"/>
      <w:rPr>
        <w:rStyle w:val="aff1"/>
        <w:lang w:val="uk-UA"/>
      </w:rPr>
    </w:pPr>
  </w:p>
  <w:p w:rsidR="009335CF" w:rsidRDefault="00FF3269">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9814D0"/>
    <w:multiLevelType w:val="hybridMultilevel"/>
    <w:tmpl w:val="3F62F1FC"/>
    <w:lvl w:ilvl="0" w:tplc="7B502BA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5CB4314"/>
    <w:multiLevelType w:val="hybridMultilevel"/>
    <w:tmpl w:val="1C4023F4"/>
    <w:lvl w:ilvl="0" w:tplc="0419000F">
      <w:start w:val="1"/>
      <w:numFmt w:val="decimal"/>
      <w:lvlText w:val="%1."/>
      <w:lvlJc w:val="left"/>
      <w:pPr>
        <w:ind w:left="1752" w:hanging="360"/>
      </w:pPr>
      <w:rPr>
        <w:rFonts w:hint="default"/>
      </w:rPr>
    </w:lvl>
    <w:lvl w:ilvl="1" w:tplc="04190019" w:tentative="1">
      <w:start w:val="1"/>
      <w:numFmt w:val="lowerLetter"/>
      <w:lvlText w:val="%2."/>
      <w:lvlJc w:val="left"/>
      <w:pPr>
        <w:ind w:left="2472" w:hanging="360"/>
      </w:pPr>
    </w:lvl>
    <w:lvl w:ilvl="2" w:tplc="0419001B" w:tentative="1">
      <w:start w:val="1"/>
      <w:numFmt w:val="lowerRoman"/>
      <w:lvlText w:val="%3."/>
      <w:lvlJc w:val="right"/>
      <w:pPr>
        <w:ind w:left="3192" w:hanging="180"/>
      </w:pPr>
    </w:lvl>
    <w:lvl w:ilvl="3" w:tplc="0419000F" w:tentative="1">
      <w:start w:val="1"/>
      <w:numFmt w:val="decimal"/>
      <w:lvlText w:val="%4."/>
      <w:lvlJc w:val="left"/>
      <w:pPr>
        <w:ind w:left="3912" w:hanging="360"/>
      </w:pPr>
    </w:lvl>
    <w:lvl w:ilvl="4" w:tplc="04190019" w:tentative="1">
      <w:start w:val="1"/>
      <w:numFmt w:val="lowerLetter"/>
      <w:lvlText w:val="%5."/>
      <w:lvlJc w:val="left"/>
      <w:pPr>
        <w:ind w:left="4632" w:hanging="360"/>
      </w:pPr>
    </w:lvl>
    <w:lvl w:ilvl="5" w:tplc="0419001B" w:tentative="1">
      <w:start w:val="1"/>
      <w:numFmt w:val="lowerRoman"/>
      <w:lvlText w:val="%6."/>
      <w:lvlJc w:val="right"/>
      <w:pPr>
        <w:ind w:left="5352" w:hanging="180"/>
      </w:pPr>
    </w:lvl>
    <w:lvl w:ilvl="6" w:tplc="0419000F" w:tentative="1">
      <w:start w:val="1"/>
      <w:numFmt w:val="decimal"/>
      <w:lvlText w:val="%7."/>
      <w:lvlJc w:val="left"/>
      <w:pPr>
        <w:ind w:left="6072" w:hanging="360"/>
      </w:pPr>
    </w:lvl>
    <w:lvl w:ilvl="7" w:tplc="04190019" w:tentative="1">
      <w:start w:val="1"/>
      <w:numFmt w:val="lowerLetter"/>
      <w:lvlText w:val="%8."/>
      <w:lvlJc w:val="left"/>
      <w:pPr>
        <w:ind w:left="6792" w:hanging="360"/>
      </w:pPr>
    </w:lvl>
    <w:lvl w:ilvl="8" w:tplc="0419001B" w:tentative="1">
      <w:start w:val="1"/>
      <w:numFmt w:val="lowerRoman"/>
      <w:lvlText w:val="%9."/>
      <w:lvlJc w:val="right"/>
      <w:pPr>
        <w:ind w:left="7512" w:hanging="180"/>
      </w:p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25C410F"/>
    <w:multiLevelType w:val="hybridMultilevel"/>
    <w:tmpl w:val="5002F1E8"/>
    <w:lvl w:ilvl="0" w:tplc="D72C4F1C">
      <w:start w:val="1"/>
      <w:numFmt w:val="bullet"/>
      <w:lvlText w:val="•"/>
      <w:lvlJc w:val="left"/>
      <w:pPr>
        <w:tabs>
          <w:tab w:val="num" w:pos="720"/>
        </w:tabs>
        <w:ind w:left="720" w:hanging="360"/>
      </w:pPr>
      <w:rPr>
        <w:rFonts w:ascii="Times New Roman" w:hAnsi="Times New Roman" w:hint="default"/>
      </w:rPr>
    </w:lvl>
    <w:lvl w:ilvl="1" w:tplc="531CE272" w:tentative="1">
      <w:start w:val="1"/>
      <w:numFmt w:val="bullet"/>
      <w:lvlText w:val="•"/>
      <w:lvlJc w:val="left"/>
      <w:pPr>
        <w:tabs>
          <w:tab w:val="num" w:pos="1440"/>
        </w:tabs>
        <w:ind w:left="1440" w:hanging="360"/>
      </w:pPr>
      <w:rPr>
        <w:rFonts w:ascii="Times New Roman" w:hAnsi="Times New Roman" w:hint="default"/>
      </w:rPr>
    </w:lvl>
    <w:lvl w:ilvl="2" w:tplc="B650C23E" w:tentative="1">
      <w:start w:val="1"/>
      <w:numFmt w:val="bullet"/>
      <w:lvlText w:val="•"/>
      <w:lvlJc w:val="left"/>
      <w:pPr>
        <w:tabs>
          <w:tab w:val="num" w:pos="2160"/>
        </w:tabs>
        <w:ind w:left="2160" w:hanging="360"/>
      </w:pPr>
      <w:rPr>
        <w:rFonts w:ascii="Times New Roman" w:hAnsi="Times New Roman" w:hint="default"/>
      </w:rPr>
    </w:lvl>
    <w:lvl w:ilvl="3" w:tplc="7382CBBC" w:tentative="1">
      <w:start w:val="1"/>
      <w:numFmt w:val="bullet"/>
      <w:lvlText w:val="•"/>
      <w:lvlJc w:val="left"/>
      <w:pPr>
        <w:tabs>
          <w:tab w:val="num" w:pos="2880"/>
        </w:tabs>
        <w:ind w:left="2880" w:hanging="360"/>
      </w:pPr>
      <w:rPr>
        <w:rFonts w:ascii="Times New Roman" w:hAnsi="Times New Roman" w:hint="default"/>
      </w:rPr>
    </w:lvl>
    <w:lvl w:ilvl="4" w:tplc="840E7664" w:tentative="1">
      <w:start w:val="1"/>
      <w:numFmt w:val="bullet"/>
      <w:lvlText w:val="•"/>
      <w:lvlJc w:val="left"/>
      <w:pPr>
        <w:tabs>
          <w:tab w:val="num" w:pos="3600"/>
        </w:tabs>
        <w:ind w:left="3600" w:hanging="360"/>
      </w:pPr>
      <w:rPr>
        <w:rFonts w:ascii="Times New Roman" w:hAnsi="Times New Roman" w:hint="default"/>
      </w:rPr>
    </w:lvl>
    <w:lvl w:ilvl="5" w:tplc="6DCCB4C4" w:tentative="1">
      <w:start w:val="1"/>
      <w:numFmt w:val="bullet"/>
      <w:lvlText w:val="•"/>
      <w:lvlJc w:val="left"/>
      <w:pPr>
        <w:tabs>
          <w:tab w:val="num" w:pos="4320"/>
        </w:tabs>
        <w:ind w:left="4320" w:hanging="360"/>
      </w:pPr>
      <w:rPr>
        <w:rFonts w:ascii="Times New Roman" w:hAnsi="Times New Roman" w:hint="default"/>
      </w:rPr>
    </w:lvl>
    <w:lvl w:ilvl="6" w:tplc="31F012C2" w:tentative="1">
      <w:start w:val="1"/>
      <w:numFmt w:val="bullet"/>
      <w:lvlText w:val="•"/>
      <w:lvlJc w:val="left"/>
      <w:pPr>
        <w:tabs>
          <w:tab w:val="num" w:pos="5040"/>
        </w:tabs>
        <w:ind w:left="5040" w:hanging="360"/>
      </w:pPr>
      <w:rPr>
        <w:rFonts w:ascii="Times New Roman" w:hAnsi="Times New Roman" w:hint="default"/>
      </w:rPr>
    </w:lvl>
    <w:lvl w:ilvl="7" w:tplc="F4E466A2" w:tentative="1">
      <w:start w:val="1"/>
      <w:numFmt w:val="bullet"/>
      <w:lvlText w:val="•"/>
      <w:lvlJc w:val="left"/>
      <w:pPr>
        <w:tabs>
          <w:tab w:val="num" w:pos="5760"/>
        </w:tabs>
        <w:ind w:left="5760" w:hanging="360"/>
      </w:pPr>
      <w:rPr>
        <w:rFonts w:ascii="Times New Roman" w:hAnsi="Times New Roman" w:hint="default"/>
      </w:rPr>
    </w:lvl>
    <w:lvl w:ilvl="8" w:tplc="C212B52A" w:tentative="1">
      <w:start w:val="1"/>
      <w:numFmt w:val="bullet"/>
      <w:lvlText w:val="•"/>
      <w:lvlJc w:val="left"/>
      <w:pPr>
        <w:tabs>
          <w:tab w:val="num" w:pos="6480"/>
        </w:tabs>
        <w:ind w:left="6480" w:hanging="360"/>
      </w:pPr>
      <w:rPr>
        <w:rFonts w:ascii="Times New Roman" w:hAnsi="Times New Roman" w:hint="default"/>
      </w:rPr>
    </w:lvl>
  </w:abstractNum>
  <w:abstractNum w:abstractNumId="53">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5">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6EFF6E71"/>
    <w:multiLevelType w:val="hybridMultilevel"/>
    <w:tmpl w:val="A03245AA"/>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249"/>
        </w:tabs>
        <w:ind w:left="1249" w:hanging="360"/>
      </w:pPr>
    </w:lvl>
    <w:lvl w:ilvl="2" w:tplc="0419001B">
      <w:start w:val="1"/>
      <w:numFmt w:val="lowerRoman"/>
      <w:lvlText w:val="%3."/>
      <w:lvlJc w:val="right"/>
      <w:pPr>
        <w:tabs>
          <w:tab w:val="num" w:pos="1969"/>
        </w:tabs>
        <w:ind w:left="1969" w:hanging="180"/>
      </w:pPr>
    </w:lvl>
    <w:lvl w:ilvl="3" w:tplc="0419000F">
      <w:start w:val="1"/>
      <w:numFmt w:val="decimal"/>
      <w:lvlText w:val="%4."/>
      <w:lvlJc w:val="left"/>
      <w:pPr>
        <w:tabs>
          <w:tab w:val="num" w:pos="2689"/>
        </w:tabs>
        <w:ind w:left="2689" w:hanging="360"/>
      </w:pPr>
    </w:lvl>
    <w:lvl w:ilvl="4" w:tplc="04190019">
      <w:start w:val="1"/>
      <w:numFmt w:val="lowerLetter"/>
      <w:lvlText w:val="%5."/>
      <w:lvlJc w:val="left"/>
      <w:pPr>
        <w:tabs>
          <w:tab w:val="num" w:pos="3409"/>
        </w:tabs>
        <w:ind w:left="3409" w:hanging="360"/>
      </w:pPr>
    </w:lvl>
    <w:lvl w:ilvl="5" w:tplc="0419001B">
      <w:start w:val="1"/>
      <w:numFmt w:val="lowerRoman"/>
      <w:lvlText w:val="%6."/>
      <w:lvlJc w:val="right"/>
      <w:pPr>
        <w:tabs>
          <w:tab w:val="num" w:pos="4129"/>
        </w:tabs>
        <w:ind w:left="4129" w:hanging="180"/>
      </w:pPr>
    </w:lvl>
    <w:lvl w:ilvl="6" w:tplc="0419000F">
      <w:start w:val="1"/>
      <w:numFmt w:val="decimal"/>
      <w:lvlText w:val="%7."/>
      <w:lvlJc w:val="left"/>
      <w:pPr>
        <w:tabs>
          <w:tab w:val="num" w:pos="4849"/>
        </w:tabs>
        <w:ind w:left="4849" w:hanging="360"/>
      </w:pPr>
    </w:lvl>
    <w:lvl w:ilvl="7" w:tplc="04190019">
      <w:start w:val="1"/>
      <w:numFmt w:val="lowerLetter"/>
      <w:lvlText w:val="%8."/>
      <w:lvlJc w:val="left"/>
      <w:pPr>
        <w:tabs>
          <w:tab w:val="num" w:pos="5569"/>
        </w:tabs>
        <w:ind w:left="5569" w:hanging="360"/>
      </w:pPr>
    </w:lvl>
    <w:lvl w:ilvl="8" w:tplc="0419001B">
      <w:start w:val="1"/>
      <w:numFmt w:val="lowerRoman"/>
      <w:lvlText w:val="%9."/>
      <w:lvlJc w:val="right"/>
      <w:pPr>
        <w:tabs>
          <w:tab w:val="num" w:pos="6289"/>
        </w:tabs>
        <w:ind w:left="6289" w:hanging="180"/>
      </w:p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4"/>
  </w:num>
  <w:num w:numId="3">
    <w:abstractNumId w:val="0"/>
  </w:num>
  <w:num w:numId="4">
    <w:abstractNumId w:val="32"/>
  </w:num>
  <w:num w:numId="5">
    <w:abstractNumId w:val="28"/>
  </w:num>
  <w:num w:numId="6">
    <w:abstractNumId w:val="39"/>
  </w:num>
  <w:num w:numId="7">
    <w:abstractNumId w:val="25"/>
  </w:num>
  <w:num w:numId="8">
    <w:abstractNumId w:val="60"/>
  </w:num>
  <w:num w:numId="9">
    <w:abstractNumId w:val="37"/>
  </w:num>
  <w:num w:numId="10">
    <w:abstractNumId w:val="41"/>
  </w:num>
  <w:num w:numId="11">
    <w:abstractNumId w:val="65"/>
  </w:num>
  <w:num w:numId="12">
    <w:abstractNumId w:val="44"/>
  </w:num>
  <w:num w:numId="13">
    <w:abstractNumId w:val="51"/>
  </w:num>
  <w:num w:numId="14">
    <w:abstractNumId w:val="42"/>
  </w:num>
  <w:num w:numId="15">
    <w:abstractNumId w:val="34"/>
  </w:num>
  <w:num w:numId="16">
    <w:abstractNumId w:val="40"/>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8"/>
  </w:num>
  <w:num w:numId="21">
    <w:abstractNumId w:val="31"/>
  </w:num>
  <w:num w:numId="22">
    <w:abstractNumId w:val="62"/>
  </w:num>
  <w:num w:numId="23">
    <w:abstractNumId w:val="27"/>
  </w:num>
  <w:num w:numId="24">
    <w:abstractNumId w:val="50"/>
    <w:lvlOverride w:ilvl="0">
      <w:startOverride w:val="1"/>
    </w:lvlOverride>
  </w:num>
  <w:num w:numId="25">
    <w:abstractNumId w:val="47"/>
  </w:num>
  <w:num w:numId="26">
    <w:abstractNumId w:val="64"/>
  </w:num>
  <w:num w:numId="27">
    <w:abstractNumId w:val="29"/>
  </w:num>
  <w:num w:numId="28">
    <w:abstractNumId w:val="36"/>
  </w:num>
  <w:num w:numId="29">
    <w:abstractNumId w:val="48"/>
  </w:num>
  <w:num w:numId="30">
    <w:abstractNumId w:val="53"/>
  </w:num>
  <w:num w:numId="31">
    <w:abstractNumId w:val="61"/>
  </w:num>
  <w:num w:numId="32">
    <w:abstractNumId w:val="33"/>
  </w:num>
  <w:num w:numId="33">
    <w:abstractNumId w:val="55"/>
  </w:num>
  <w:num w:numId="34">
    <w:abstractNumId w:val="57"/>
  </w:num>
  <w:num w:numId="35">
    <w:abstractNumId w:val="46"/>
  </w:num>
  <w:num w:numId="36">
    <w:abstractNumId w:val="63"/>
  </w:num>
  <w:num w:numId="37">
    <w:abstractNumId w:val="43"/>
    <w:lvlOverride w:ilvl="0">
      <w:startOverride w:val="1"/>
    </w:lvlOverride>
  </w:num>
  <w:num w:numId="38">
    <w:abstractNumId w:val="24"/>
  </w:num>
  <w:num w:numId="39">
    <w:abstractNumId w:val="56"/>
  </w:num>
  <w:num w:numId="40">
    <w:abstractNumId w:val="23"/>
  </w:num>
  <w:num w:numId="41">
    <w:abstractNumId w:val="30"/>
  </w:num>
  <w:num w:numId="42">
    <w:abstractNumId w:val="5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3269"/>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2348</TotalTime>
  <Pages>28</Pages>
  <Words>8934</Words>
  <Characters>50930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1191</cp:revision>
  <dcterms:created xsi:type="dcterms:W3CDTF">2015-05-26T12:20:00Z</dcterms:created>
  <dcterms:modified xsi:type="dcterms:W3CDTF">2015-06-06T09:57:00Z</dcterms:modified>
</cp:coreProperties>
</file>