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F85BFB" w:rsidRDefault="00F85BFB" w:rsidP="00F85BFB">
      <w:pPr>
        <w:spacing w:line="360" w:lineRule="auto"/>
        <w:jc w:val="center"/>
        <w:rPr>
          <w:b/>
          <w:caps/>
          <w:sz w:val="24"/>
          <w:szCs w:val="24"/>
          <w:lang w:val="uk-UA"/>
        </w:rPr>
      </w:pPr>
      <w:r>
        <w:rPr>
          <w:b/>
          <w:caps/>
          <w:sz w:val="24"/>
          <w:szCs w:val="24"/>
        </w:rPr>
        <w:t>М</w:t>
      </w:r>
      <w:r>
        <w:rPr>
          <w:b/>
          <w:caps/>
          <w:sz w:val="24"/>
          <w:szCs w:val="24"/>
          <w:lang w:val="uk-UA"/>
        </w:rPr>
        <w:t>ІНІСТЕРСТВО ОХОРОНИ ЗДОРОВЯ УКРАЇНИ</w:t>
      </w:r>
    </w:p>
    <w:p w:rsidR="00F85BFB" w:rsidRDefault="00F85BFB" w:rsidP="00F85BFB">
      <w:pPr>
        <w:spacing w:line="360" w:lineRule="auto"/>
        <w:jc w:val="center"/>
        <w:rPr>
          <w:b/>
          <w:caps/>
          <w:sz w:val="24"/>
          <w:szCs w:val="24"/>
          <w:lang w:val="uk-UA"/>
        </w:rPr>
      </w:pPr>
      <w:r>
        <w:rPr>
          <w:b/>
          <w:caps/>
          <w:sz w:val="24"/>
          <w:szCs w:val="24"/>
          <w:lang w:val="uk-UA"/>
        </w:rPr>
        <w:t>ВІННИЦЬКИЙ НАЦІОНАЛЬНИЙ МЕДИЧНИЙ УНІВЕРСИТЕТ</w:t>
      </w:r>
    </w:p>
    <w:p w:rsidR="00F85BFB" w:rsidRDefault="00F85BFB" w:rsidP="00F85BFB">
      <w:pPr>
        <w:spacing w:line="360" w:lineRule="auto"/>
        <w:jc w:val="center"/>
        <w:rPr>
          <w:b/>
          <w:caps/>
          <w:sz w:val="24"/>
          <w:szCs w:val="24"/>
          <w:lang w:val="uk-UA"/>
        </w:rPr>
      </w:pPr>
      <w:r>
        <w:rPr>
          <w:b/>
          <w:caps/>
          <w:sz w:val="24"/>
          <w:szCs w:val="24"/>
          <w:lang w:val="uk-UA"/>
        </w:rPr>
        <w:t>ім. М.І.ПИРОГОВА</w:t>
      </w:r>
    </w:p>
    <w:p w:rsidR="00F85BFB" w:rsidRDefault="00F85BFB" w:rsidP="00F85BFB">
      <w:pPr>
        <w:spacing w:line="360" w:lineRule="auto"/>
        <w:jc w:val="center"/>
        <w:rPr>
          <w:b/>
          <w:caps/>
          <w:sz w:val="24"/>
          <w:szCs w:val="24"/>
        </w:rPr>
      </w:pPr>
    </w:p>
    <w:p w:rsidR="00F85BFB" w:rsidRDefault="00F85BFB" w:rsidP="00F85BFB">
      <w:pPr>
        <w:spacing w:line="360" w:lineRule="auto"/>
        <w:jc w:val="center"/>
        <w:rPr>
          <w:caps/>
          <w:sz w:val="24"/>
          <w:szCs w:val="24"/>
        </w:rPr>
      </w:pPr>
    </w:p>
    <w:p w:rsidR="00F85BFB" w:rsidRDefault="00F85BFB" w:rsidP="00F85BFB">
      <w:pPr>
        <w:spacing w:line="360" w:lineRule="auto"/>
        <w:jc w:val="center"/>
        <w:rPr>
          <w:b/>
          <w:caps/>
          <w:sz w:val="24"/>
          <w:szCs w:val="24"/>
        </w:rPr>
      </w:pPr>
    </w:p>
    <w:p w:rsidR="00F85BFB" w:rsidRDefault="00F85BFB" w:rsidP="00F85BFB">
      <w:pPr>
        <w:spacing w:line="360" w:lineRule="auto"/>
        <w:jc w:val="center"/>
        <w:rPr>
          <w:b/>
          <w:caps/>
          <w:sz w:val="24"/>
          <w:szCs w:val="24"/>
        </w:rPr>
      </w:pPr>
    </w:p>
    <w:p w:rsidR="00F85BFB" w:rsidRDefault="00F85BFB" w:rsidP="00F85BFB">
      <w:pPr>
        <w:spacing w:line="360" w:lineRule="auto"/>
        <w:jc w:val="center"/>
        <w:rPr>
          <w:b/>
          <w:caps/>
          <w:sz w:val="24"/>
          <w:szCs w:val="24"/>
        </w:rPr>
      </w:pPr>
    </w:p>
    <w:p w:rsidR="00F85BFB" w:rsidRDefault="00F85BFB" w:rsidP="00F85BFB">
      <w:pPr>
        <w:spacing w:line="360" w:lineRule="auto"/>
        <w:jc w:val="center"/>
        <w:rPr>
          <w:b/>
          <w:caps/>
          <w:sz w:val="24"/>
          <w:szCs w:val="24"/>
        </w:rPr>
      </w:pPr>
    </w:p>
    <w:p w:rsidR="00F85BFB" w:rsidRDefault="00F85BFB" w:rsidP="00F85BFB">
      <w:pPr>
        <w:spacing w:line="360" w:lineRule="auto"/>
        <w:jc w:val="center"/>
        <w:rPr>
          <w:b/>
          <w:sz w:val="24"/>
          <w:szCs w:val="24"/>
          <w:lang w:val="uk-UA"/>
        </w:rPr>
      </w:pPr>
      <w:r>
        <w:rPr>
          <w:b/>
          <w:sz w:val="24"/>
          <w:szCs w:val="24"/>
        </w:rPr>
        <w:t>ГОРБУНОВ АНАТОЛ</w:t>
      </w:r>
      <w:r>
        <w:rPr>
          <w:b/>
          <w:sz w:val="24"/>
          <w:szCs w:val="24"/>
          <w:lang w:val="uk-UA"/>
        </w:rPr>
        <w:t>І</w:t>
      </w:r>
      <w:r>
        <w:rPr>
          <w:b/>
          <w:sz w:val="24"/>
          <w:szCs w:val="24"/>
        </w:rPr>
        <w:t>Й АНАТОЛ</w:t>
      </w:r>
      <w:r>
        <w:rPr>
          <w:b/>
          <w:sz w:val="24"/>
          <w:szCs w:val="24"/>
          <w:lang w:val="uk-UA"/>
        </w:rPr>
        <w:t>ІЙОВИЧ</w:t>
      </w:r>
    </w:p>
    <w:p w:rsidR="00F85BFB" w:rsidRDefault="00F85BFB" w:rsidP="00F85BFB">
      <w:pPr>
        <w:spacing w:line="360" w:lineRule="auto"/>
        <w:jc w:val="center"/>
        <w:rPr>
          <w:sz w:val="24"/>
          <w:szCs w:val="24"/>
        </w:rPr>
      </w:pPr>
    </w:p>
    <w:p w:rsidR="00F85BFB" w:rsidRDefault="00F85BFB" w:rsidP="00F85BFB">
      <w:pPr>
        <w:spacing w:line="360" w:lineRule="auto"/>
        <w:jc w:val="center"/>
        <w:rPr>
          <w:sz w:val="24"/>
          <w:szCs w:val="24"/>
        </w:rPr>
      </w:pPr>
    </w:p>
    <w:p w:rsidR="00F85BFB" w:rsidRDefault="00F85BFB" w:rsidP="00F85BFB">
      <w:pPr>
        <w:spacing w:line="360" w:lineRule="auto"/>
        <w:jc w:val="right"/>
        <w:rPr>
          <w:sz w:val="24"/>
          <w:szCs w:val="24"/>
          <w:lang w:val="uk-UA"/>
        </w:rPr>
      </w:pPr>
      <w:r>
        <w:rPr>
          <w:sz w:val="24"/>
          <w:szCs w:val="24"/>
          <w:lang w:val="uk-UA"/>
        </w:rPr>
        <w:t>УДК 616-089+616.366-002+616.36</w:t>
      </w:r>
    </w:p>
    <w:p w:rsidR="00F85BFB" w:rsidRDefault="00F85BFB" w:rsidP="00F85BFB">
      <w:pPr>
        <w:spacing w:line="360" w:lineRule="auto"/>
        <w:jc w:val="center"/>
        <w:rPr>
          <w:sz w:val="24"/>
          <w:szCs w:val="24"/>
        </w:rPr>
      </w:pPr>
    </w:p>
    <w:p w:rsidR="00F85BFB" w:rsidRDefault="00F85BFB" w:rsidP="00F85BFB">
      <w:pPr>
        <w:spacing w:line="360" w:lineRule="auto"/>
        <w:jc w:val="center"/>
        <w:rPr>
          <w:sz w:val="24"/>
          <w:szCs w:val="24"/>
        </w:rPr>
      </w:pPr>
    </w:p>
    <w:p w:rsidR="00F85BFB" w:rsidRDefault="00F85BFB" w:rsidP="00F85BFB">
      <w:pPr>
        <w:spacing w:line="360" w:lineRule="auto"/>
        <w:jc w:val="center"/>
        <w:rPr>
          <w:sz w:val="24"/>
          <w:szCs w:val="24"/>
        </w:rPr>
      </w:pPr>
    </w:p>
    <w:p w:rsidR="00F85BFB" w:rsidRDefault="00F85BFB" w:rsidP="00F85BFB">
      <w:pPr>
        <w:spacing w:line="360" w:lineRule="auto"/>
        <w:jc w:val="center"/>
        <w:rPr>
          <w:b/>
          <w:caps/>
          <w:sz w:val="24"/>
          <w:szCs w:val="24"/>
          <w:lang w:val="uk-UA"/>
        </w:rPr>
      </w:pPr>
      <w:r>
        <w:rPr>
          <w:b/>
          <w:caps/>
          <w:sz w:val="24"/>
          <w:szCs w:val="24"/>
        </w:rPr>
        <w:t xml:space="preserve">РОЛЬ </w:t>
      </w:r>
      <w:r>
        <w:rPr>
          <w:b/>
          <w:caps/>
          <w:sz w:val="24"/>
          <w:szCs w:val="24"/>
          <w:lang w:val="uk-UA"/>
        </w:rPr>
        <w:t>та місце малоінвазивних хірургічних втручань при хронічному панкреатиті</w:t>
      </w:r>
    </w:p>
    <w:p w:rsidR="00F85BFB" w:rsidRDefault="00F85BFB" w:rsidP="00F85BFB">
      <w:pPr>
        <w:spacing w:line="360" w:lineRule="auto"/>
        <w:jc w:val="center"/>
        <w:rPr>
          <w:b/>
          <w:sz w:val="24"/>
          <w:szCs w:val="24"/>
        </w:rPr>
      </w:pPr>
    </w:p>
    <w:p w:rsidR="00F85BFB" w:rsidRDefault="00F85BFB" w:rsidP="00F85BFB">
      <w:pPr>
        <w:spacing w:line="360" w:lineRule="auto"/>
        <w:jc w:val="center"/>
        <w:rPr>
          <w:b/>
          <w:caps/>
          <w:sz w:val="24"/>
          <w:szCs w:val="24"/>
        </w:rPr>
      </w:pPr>
    </w:p>
    <w:p w:rsidR="00F85BFB" w:rsidRDefault="00F85BFB" w:rsidP="00F85BFB">
      <w:pPr>
        <w:spacing w:line="360" w:lineRule="auto"/>
        <w:jc w:val="center"/>
        <w:rPr>
          <w:b/>
          <w:sz w:val="24"/>
          <w:szCs w:val="24"/>
        </w:rPr>
      </w:pPr>
      <w:r>
        <w:rPr>
          <w:b/>
          <w:sz w:val="24"/>
          <w:szCs w:val="24"/>
        </w:rPr>
        <w:t>14.01.03– х</w:t>
      </w:r>
      <w:r>
        <w:rPr>
          <w:b/>
          <w:sz w:val="24"/>
          <w:szCs w:val="24"/>
          <w:lang w:val="uk-UA"/>
        </w:rPr>
        <w:t>і</w:t>
      </w:r>
      <w:r>
        <w:rPr>
          <w:b/>
          <w:sz w:val="24"/>
          <w:szCs w:val="24"/>
        </w:rPr>
        <w:t>рург</w:t>
      </w:r>
      <w:r>
        <w:rPr>
          <w:b/>
          <w:sz w:val="24"/>
          <w:szCs w:val="24"/>
          <w:lang w:val="uk-UA"/>
        </w:rPr>
        <w:t>і</w:t>
      </w:r>
      <w:r>
        <w:rPr>
          <w:b/>
          <w:sz w:val="24"/>
          <w:szCs w:val="24"/>
        </w:rPr>
        <w:t>я</w:t>
      </w:r>
    </w:p>
    <w:p w:rsidR="00F85BFB" w:rsidRDefault="00F85BFB" w:rsidP="00F85BFB">
      <w:pPr>
        <w:spacing w:line="360" w:lineRule="auto"/>
        <w:jc w:val="center"/>
        <w:rPr>
          <w:b/>
          <w:caps/>
          <w:sz w:val="24"/>
          <w:szCs w:val="24"/>
        </w:rPr>
      </w:pPr>
    </w:p>
    <w:p w:rsidR="00F85BFB" w:rsidRDefault="00F85BFB" w:rsidP="00F85BFB">
      <w:pPr>
        <w:spacing w:line="360" w:lineRule="auto"/>
        <w:jc w:val="center"/>
        <w:rPr>
          <w:b/>
          <w:caps/>
          <w:sz w:val="24"/>
          <w:szCs w:val="24"/>
        </w:rPr>
      </w:pPr>
    </w:p>
    <w:p w:rsidR="00F85BFB" w:rsidRDefault="00F85BFB" w:rsidP="00F85BFB">
      <w:pPr>
        <w:spacing w:line="360" w:lineRule="auto"/>
        <w:jc w:val="center"/>
        <w:rPr>
          <w:b/>
          <w:caps/>
          <w:sz w:val="24"/>
          <w:szCs w:val="24"/>
        </w:rPr>
      </w:pPr>
    </w:p>
    <w:p w:rsidR="00F85BFB" w:rsidRDefault="00F85BFB" w:rsidP="00F85BFB">
      <w:pPr>
        <w:spacing w:line="360" w:lineRule="auto"/>
        <w:jc w:val="center"/>
        <w:rPr>
          <w:b/>
          <w:sz w:val="24"/>
          <w:szCs w:val="24"/>
          <w:lang w:val="uk-UA"/>
        </w:rPr>
      </w:pPr>
      <w:r>
        <w:rPr>
          <w:b/>
          <w:sz w:val="24"/>
          <w:szCs w:val="24"/>
          <w:lang w:val="uk-UA"/>
        </w:rPr>
        <w:t>Автореферат</w:t>
      </w:r>
    </w:p>
    <w:p w:rsidR="00F85BFB" w:rsidRDefault="00F85BFB" w:rsidP="00F85BFB">
      <w:pPr>
        <w:spacing w:line="360" w:lineRule="auto"/>
        <w:jc w:val="center"/>
        <w:rPr>
          <w:b/>
          <w:sz w:val="24"/>
          <w:szCs w:val="24"/>
          <w:lang w:val="uk-UA"/>
        </w:rPr>
      </w:pPr>
      <w:r>
        <w:rPr>
          <w:b/>
          <w:sz w:val="24"/>
          <w:szCs w:val="24"/>
          <w:lang w:val="uk-UA"/>
        </w:rPr>
        <w:t>дисертації на здобуття наукового ступеня</w:t>
      </w:r>
    </w:p>
    <w:p w:rsidR="00F85BFB" w:rsidRDefault="00F85BFB" w:rsidP="00F85BFB">
      <w:pPr>
        <w:spacing w:line="360" w:lineRule="auto"/>
        <w:jc w:val="center"/>
        <w:rPr>
          <w:b/>
          <w:sz w:val="24"/>
          <w:szCs w:val="24"/>
        </w:rPr>
      </w:pPr>
      <w:r>
        <w:rPr>
          <w:b/>
          <w:sz w:val="24"/>
          <w:szCs w:val="24"/>
        </w:rPr>
        <w:t>кандидата меди</w:t>
      </w:r>
      <w:r>
        <w:rPr>
          <w:b/>
          <w:sz w:val="24"/>
          <w:szCs w:val="24"/>
          <w:lang w:val="uk-UA"/>
        </w:rPr>
        <w:t>чних</w:t>
      </w:r>
      <w:r>
        <w:rPr>
          <w:b/>
          <w:sz w:val="24"/>
          <w:szCs w:val="24"/>
        </w:rPr>
        <w:t xml:space="preserve"> наук </w:t>
      </w:r>
    </w:p>
    <w:p w:rsidR="00F85BFB" w:rsidRDefault="00F85BFB" w:rsidP="00F85BFB">
      <w:pPr>
        <w:spacing w:line="360" w:lineRule="auto"/>
        <w:jc w:val="center"/>
        <w:rPr>
          <w:b/>
          <w:caps/>
          <w:sz w:val="24"/>
          <w:szCs w:val="24"/>
        </w:rPr>
      </w:pPr>
    </w:p>
    <w:p w:rsidR="00F85BFB" w:rsidRDefault="00F85BFB" w:rsidP="00F85BFB">
      <w:pPr>
        <w:spacing w:line="360" w:lineRule="auto"/>
        <w:jc w:val="center"/>
        <w:rPr>
          <w:b/>
          <w:caps/>
          <w:sz w:val="24"/>
          <w:szCs w:val="24"/>
        </w:rPr>
      </w:pPr>
    </w:p>
    <w:p w:rsidR="00F85BFB" w:rsidRDefault="00F85BFB" w:rsidP="00F85BFB">
      <w:pPr>
        <w:spacing w:line="360" w:lineRule="auto"/>
        <w:jc w:val="center"/>
        <w:rPr>
          <w:b/>
          <w:caps/>
          <w:sz w:val="24"/>
          <w:szCs w:val="24"/>
        </w:rPr>
      </w:pPr>
    </w:p>
    <w:p w:rsidR="00F85BFB" w:rsidRDefault="00F85BFB" w:rsidP="00F85BFB">
      <w:pPr>
        <w:spacing w:line="360" w:lineRule="auto"/>
        <w:jc w:val="center"/>
        <w:rPr>
          <w:b/>
          <w:caps/>
          <w:sz w:val="24"/>
          <w:szCs w:val="24"/>
        </w:rPr>
      </w:pPr>
    </w:p>
    <w:p w:rsidR="00F85BFB" w:rsidRDefault="00F85BFB" w:rsidP="00F85BFB">
      <w:pPr>
        <w:spacing w:line="360" w:lineRule="auto"/>
        <w:jc w:val="center"/>
        <w:rPr>
          <w:b/>
          <w:caps/>
          <w:sz w:val="24"/>
          <w:szCs w:val="24"/>
        </w:rPr>
      </w:pPr>
    </w:p>
    <w:p w:rsidR="00F85BFB" w:rsidRDefault="00F85BFB" w:rsidP="00F85BFB">
      <w:pPr>
        <w:spacing w:line="360" w:lineRule="auto"/>
        <w:jc w:val="center"/>
        <w:rPr>
          <w:b/>
          <w:sz w:val="24"/>
          <w:szCs w:val="24"/>
        </w:rPr>
      </w:pPr>
      <w:r>
        <w:rPr>
          <w:b/>
          <w:sz w:val="24"/>
          <w:szCs w:val="24"/>
          <w:lang w:val="uk-UA"/>
        </w:rPr>
        <w:t>Вінниця –</w:t>
      </w:r>
      <w:r>
        <w:rPr>
          <w:b/>
          <w:sz w:val="24"/>
          <w:szCs w:val="24"/>
        </w:rPr>
        <w:t xml:space="preserve"> 2009</w:t>
      </w:r>
    </w:p>
    <w:p w:rsidR="00F85BFB" w:rsidRDefault="00F85BFB" w:rsidP="00F85BFB">
      <w:pPr>
        <w:pageBreakBefore/>
        <w:spacing w:line="360" w:lineRule="auto"/>
        <w:rPr>
          <w:sz w:val="24"/>
          <w:szCs w:val="24"/>
          <w:lang w:val="uk-UA"/>
        </w:rPr>
      </w:pPr>
      <w:r>
        <w:rPr>
          <w:sz w:val="24"/>
          <w:szCs w:val="24"/>
          <w:lang w:val="uk-UA"/>
        </w:rPr>
        <w:lastRenderedPageBreak/>
        <w:t>Дисертацією є рукопис</w:t>
      </w:r>
    </w:p>
    <w:p w:rsidR="00F85BFB" w:rsidRDefault="00F85BFB" w:rsidP="00F85BFB">
      <w:pPr>
        <w:spacing w:line="360" w:lineRule="auto"/>
        <w:rPr>
          <w:sz w:val="24"/>
          <w:szCs w:val="24"/>
          <w:lang w:val="uk-UA"/>
        </w:rPr>
      </w:pPr>
      <w:r>
        <w:rPr>
          <w:sz w:val="24"/>
          <w:szCs w:val="24"/>
          <w:lang w:val="uk-UA"/>
        </w:rPr>
        <w:t>Робота виконана в Одеському державному медичному університеті МОЗ України</w:t>
      </w:r>
    </w:p>
    <w:p w:rsidR="00F85BFB" w:rsidRDefault="00F85BFB" w:rsidP="00F85BFB">
      <w:pPr>
        <w:spacing w:line="360" w:lineRule="auto"/>
        <w:rPr>
          <w:sz w:val="24"/>
          <w:szCs w:val="24"/>
          <w:lang w:val="uk-UA"/>
        </w:rPr>
      </w:pPr>
    </w:p>
    <w:p w:rsidR="00F85BFB" w:rsidRDefault="00F85BFB" w:rsidP="00F85BFB">
      <w:pPr>
        <w:spacing w:line="360" w:lineRule="auto"/>
        <w:rPr>
          <w:sz w:val="24"/>
          <w:szCs w:val="24"/>
          <w:lang w:val="uk-UA"/>
        </w:rPr>
      </w:pPr>
    </w:p>
    <w:p w:rsidR="00F85BFB" w:rsidRDefault="00F85BFB" w:rsidP="00F85BFB">
      <w:pPr>
        <w:spacing w:line="360" w:lineRule="auto"/>
        <w:rPr>
          <w:sz w:val="24"/>
          <w:szCs w:val="24"/>
          <w:lang w:val="uk-UA"/>
        </w:rPr>
      </w:pPr>
    </w:p>
    <w:p w:rsidR="00F85BFB" w:rsidRDefault="00F85BFB" w:rsidP="00F85BFB">
      <w:pPr>
        <w:spacing w:line="360" w:lineRule="auto"/>
        <w:ind w:left="2835" w:hanging="2835"/>
        <w:rPr>
          <w:sz w:val="24"/>
          <w:szCs w:val="24"/>
          <w:lang w:val="uk-UA"/>
        </w:rPr>
      </w:pPr>
      <w:r>
        <w:rPr>
          <w:b/>
          <w:sz w:val="24"/>
          <w:szCs w:val="24"/>
          <w:lang w:val="uk-UA"/>
        </w:rPr>
        <w:t>Науковий керівник:</w:t>
      </w:r>
      <w:r>
        <w:rPr>
          <w:sz w:val="24"/>
          <w:szCs w:val="24"/>
          <w:lang w:val="uk-UA"/>
        </w:rPr>
        <w:tab/>
        <w:t xml:space="preserve">доктор медичних наук, професор </w:t>
      </w:r>
      <w:r>
        <w:rPr>
          <w:b/>
          <w:sz w:val="24"/>
          <w:szCs w:val="24"/>
          <w:lang w:val="uk-UA"/>
        </w:rPr>
        <w:t>Запорожченко Борис Сергійович</w:t>
      </w:r>
      <w:r>
        <w:rPr>
          <w:sz w:val="24"/>
          <w:szCs w:val="24"/>
          <w:lang w:val="uk-UA"/>
        </w:rPr>
        <w:t>, Одеський державний медичний університет МОЗ України, завідувач кафедри хірургії №2.</w:t>
      </w:r>
    </w:p>
    <w:p w:rsidR="00F85BFB" w:rsidRDefault="00F85BFB" w:rsidP="00F85BFB">
      <w:pPr>
        <w:spacing w:line="360" w:lineRule="auto"/>
        <w:rPr>
          <w:sz w:val="24"/>
          <w:szCs w:val="24"/>
          <w:lang w:val="uk-UA"/>
        </w:rPr>
      </w:pPr>
    </w:p>
    <w:p w:rsidR="00F85BFB" w:rsidRDefault="00F85BFB" w:rsidP="00F85BFB">
      <w:pPr>
        <w:spacing w:line="360" w:lineRule="auto"/>
        <w:rPr>
          <w:sz w:val="24"/>
          <w:szCs w:val="24"/>
          <w:lang w:val="uk-UA"/>
        </w:rPr>
      </w:pPr>
      <w:r>
        <w:rPr>
          <w:sz w:val="24"/>
          <w:szCs w:val="24"/>
          <w:lang w:val="uk-UA"/>
        </w:rPr>
        <w:t xml:space="preserve">Офііційні опоненти: </w:t>
      </w:r>
    </w:p>
    <w:p w:rsidR="00F85BFB" w:rsidRDefault="00F85BFB" w:rsidP="00F85BFB">
      <w:pPr>
        <w:numPr>
          <w:ilvl w:val="0"/>
          <w:numId w:val="18"/>
        </w:numPr>
        <w:suppressAutoHyphens/>
        <w:spacing w:after="0" w:line="360" w:lineRule="auto"/>
        <w:jc w:val="both"/>
        <w:rPr>
          <w:sz w:val="24"/>
          <w:szCs w:val="24"/>
          <w:lang w:val="uk-UA"/>
        </w:rPr>
      </w:pPr>
      <w:r>
        <w:rPr>
          <w:sz w:val="24"/>
          <w:szCs w:val="24"/>
          <w:lang w:val="uk-UA"/>
        </w:rPr>
        <w:t xml:space="preserve">доктор медичних наук, професор </w:t>
      </w:r>
      <w:r>
        <w:rPr>
          <w:b/>
          <w:sz w:val="24"/>
          <w:szCs w:val="24"/>
          <w:lang w:val="uk-UA"/>
        </w:rPr>
        <w:t>Желіба Микола Дмитрович</w:t>
      </w:r>
      <w:r>
        <w:rPr>
          <w:sz w:val="24"/>
          <w:szCs w:val="24"/>
          <w:lang w:val="uk-UA"/>
        </w:rPr>
        <w:t>, Вінницький національний медичний університет МОЗ України, завідувач кафедри загальної хірургії;</w:t>
      </w:r>
    </w:p>
    <w:p w:rsidR="00F85BFB" w:rsidRDefault="00F85BFB" w:rsidP="00F85BFB">
      <w:pPr>
        <w:numPr>
          <w:ilvl w:val="0"/>
          <w:numId w:val="18"/>
        </w:numPr>
        <w:suppressAutoHyphens/>
        <w:spacing w:after="0" w:line="360" w:lineRule="auto"/>
        <w:jc w:val="both"/>
        <w:rPr>
          <w:sz w:val="24"/>
          <w:szCs w:val="24"/>
          <w:lang w:val="uk-UA"/>
        </w:rPr>
      </w:pPr>
      <w:r>
        <w:rPr>
          <w:sz w:val="24"/>
          <w:szCs w:val="24"/>
          <w:lang w:val="uk-UA"/>
        </w:rPr>
        <w:t xml:space="preserve">Лауреат державної премії України, доктор медичних наук, професор, </w:t>
      </w:r>
      <w:r>
        <w:rPr>
          <w:b/>
          <w:sz w:val="24"/>
          <w:szCs w:val="24"/>
          <w:lang w:val="uk-UA"/>
        </w:rPr>
        <w:t>Ничитайло Михайло Юхимович</w:t>
      </w:r>
      <w:r>
        <w:rPr>
          <w:sz w:val="24"/>
          <w:szCs w:val="24"/>
          <w:lang w:val="uk-UA"/>
        </w:rPr>
        <w:t>, Національний інститут хірургії і трансплантології ім. О.О.Шалімова АМН України, заступник директора з наукової роботи.</w:t>
      </w:r>
    </w:p>
    <w:p w:rsidR="00F85BFB" w:rsidRDefault="00F85BFB" w:rsidP="00F85BFB">
      <w:pPr>
        <w:spacing w:line="360" w:lineRule="auto"/>
        <w:rPr>
          <w:sz w:val="24"/>
          <w:szCs w:val="24"/>
          <w:lang w:val="uk-UA"/>
        </w:rPr>
      </w:pPr>
    </w:p>
    <w:p w:rsidR="00F85BFB" w:rsidRDefault="00F85BFB" w:rsidP="00F85BFB">
      <w:pPr>
        <w:spacing w:line="360" w:lineRule="auto"/>
        <w:rPr>
          <w:sz w:val="24"/>
          <w:szCs w:val="24"/>
          <w:lang w:val="uk-UA"/>
        </w:rPr>
      </w:pPr>
    </w:p>
    <w:p w:rsidR="00F85BFB" w:rsidRDefault="00F85BFB" w:rsidP="00F85BFB">
      <w:pPr>
        <w:spacing w:line="360" w:lineRule="auto"/>
        <w:rPr>
          <w:sz w:val="24"/>
          <w:szCs w:val="24"/>
          <w:lang w:val="uk-UA"/>
        </w:rPr>
      </w:pPr>
    </w:p>
    <w:p w:rsidR="00F85BFB" w:rsidRDefault="00F85BFB" w:rsidP="00F85BFB">
      <w:pPr>
        <w:spacing w:line="360" w:lineRule="auto"/>
        <w:rPr>
          <w:sz w:val="24"/>
          <w:szCs w:val="24"/>
          <w:lang w:val="uk-UA"/>
        </w:rPr>
      </w:pPr>
      <w:r>
        <w:rPr>
          <w:sz w:val="24"/>
          <w:szCs w:val="24"/>
          <w:lang w:val="uk-UA"/>
        </w:rPr>
        <w:t xml:space="preserve">Захист відбудеться «_16___»_червня___2009 р. о _12___ годині на засіданні спеціалізованої вченої ради Д 05.600.01 при Вінницькому національному медичному університеті ім. М.І.Пирогова МОЗ України за адресою: </w:t>
      </w:r>
      <w:smartTag w:uri="urn:schemas-microsoft-com:office:smarttags" w:element="metricconverter">
        <w:smartTagPr>
          <w:attr w:name="ProductID" w:val="21018, м"/>
        </w:smartTagPr>
        <w:r>
          <w:rPr>
            <w:sz w:val="24"/>
            <w:szCs w:val="24"/>
            <w:lang w:val="uk-UA"/>
          </w:rPr>
          <w:t>21018, м</w:t>
        </w:r>
      </w:smartTag>
      <w:r>
        <w:rPr>
          <w:sz w:val="24"/>
          <w:szCs w:val="24"/>
          <w:lang w:val="uk-UA"/>
        </w:rPr>
        <w:t>.Вінниця, вул.Пирогова, 56</w:t>
      </w:r>
    </w:p>
    <w:p w:rsidR="00F85BFB" w:rsidRDefault="00F85BFB" w:rsidP="00F85BFB">
      <w:pPr>
        <w:spacing w:line="360" w:lineRule="auto"/>
        <w:rPr>
          <w:sz w:val="24"/>
          <w:szCs w:val="24"/>
          <w:lang w:val="uk-UA"/>
        </w:rPr>
      </w:pPr>
    </w:p>
    <w:p w:rsidR="00F85BFB" w:rsidRDefault="00F85BFB" w:rsidP="00F85BFB">
      <w:pPr>
        <w:spacing w:line="360" w:lineRule="auto"/>
        <w:rPr>
          <w:sz w:val="24"/>
          <w:szCs w:val="24"/>
          <w:lang w:val="uk-UA"/>
        </w:rPr>
      </w:pPr>
      <w:r>
        <w:rPr>
          <w:sz w:val="24"/>
          <w:szCs w:val="24"/>
          <w:lang w:val="uk-UA"/>
        </w:rPr>
        <w:t xml:space="preserve">З дисертацією можна ознайомитись у бібліотеці Вінницького національного медичного університету ім.М.І.Пирогова МОЗ України за адресою: </w:t>
      </w:r>
      <w:smartTag w:uri="urn:schemas-microsoft-com:office:smarttags" w:element="metricconverter">
        <w:smartTagPr>
          <w:attr w:name="ProductID" w:val="21018 м"/>
        </w:smartTagPr>
        <w:r>
          <w:rPr>
            <w:sz w:val="24"/>
            <w:szCs w:val="24"/>
            <w:lang w:val="uk-UA"/>
          </w:rPr>
          <w:t>21018 м</w:t>
        </w:r>
      </w:smartTag>
      <w:r>
        <w:rPr>
          <w:sz w:val="24"/>
          <w:szCs w:val="24"/>
          <w:lang w:val="uk-UA"/>
        </w:rPr>
        <w:t>.Вінниця, вул. Пирогова, 56.</w:t>
      </w:r>
    </w:p>
    <w:p w:rsidR="00F85BFB" w:rsidRDefault="00F85BFB" w:rsidP="00F85BFB">
      <w:pPr>
        <w:spacing w:line="360" w:lineRule="auto"/>
        <w:rPr>
          <w:sz w:val="24"/>
          <w:szCs w:val="24"/>
          <w:lang w:val="uk-UA"/>
        </w:rPr>
      </w:pPr>
    </w:p>
    <w:p w:rsidR="00F85BFB" w:rsidRDefault="00F85BFB" w:rsidP="00F85BFB">
      <w:pPr>
        <w:spacing w:line="360" w:lineRule="auto"/>
        <w:rPr>
          <w:sz w:val="24"/>
          <w:szCs w:val="24"/>
          <w:lang w:val="uk-UA"/>
        </w:rPr>
      </w:pPr>
      <w:r>
        <w:rPr>
          <w:sz w:val="24"/>
          <w:szCs w:val="24"/>
          <w:lang w:val="uk-UA"/>
        </w:rPr>
        <w:t>Автореферат розісланий «_14_»__травня________2009 р.</w:t>
      </w:r>
    </w:p>
    <w:p w:rsidR="00F85BFB" w:rsidRDefault="00F85BFB" w:rsidP="00F85BFB">
      <w:pPr>
        <w:spacing w:line="360" w:lineRule="auto"/>
        <w:rPr>
          <w:sz w:val="24"/>
          <w:szCs w:val="24"/>
          <w:lang w:val="uk-UA"/>
        </w:rPr>
      </w:pPr>
    </w:p>
    <w:p w:rsidR="00F85BFB" w:rsidRDefault="00F85BFB" w:rsidP="00F85BFB">
      <w:pPr>
        <w:spacing w:line="360" w:lineRule="auto"/>
        <w:rPr>
          <w:b/>
          <w:sz w:val="24"/>
          <w:szCs w:val="24"/>
          <w:lang w:val="uk-UA"/>
        </w:rPr>
      </w:pPr>
      <w:r>
        <w:rPr>
          <w:b/>
          <w:sz w:val="24"/>
          <w:szCs w:val="24"/>
          <w:lang w:val="uk-UA"/>
        </w:rPr>
        <w:t xml:space="preserve">Вчений секретар </w:t>
      </w:r>
    </w:p>
    <w:p w:rsidR="00F85BFB" w:rsidRDefault="00F85BFB" w:rsidP="00F85BFB">
      <w:pPr>
        <w:spacing w:line="360" w:lineRule="auto"/>
        <w:rPr>
          <w:b/>
          <w:sz w:val="24"/>
          <w:szCs w:val="24"/>
          <w:lang w:val="uk-UA"/>
        </w:rPr>
      </w:pPr>
      <w:r>
        <w:rPr>
          <w:b/>
          <w:sz w:val="24"/>
          <w:szCs w:val="24"/>
          <w:lang w:val="uk-UA"/>
        </w:rPr>
        <w:t>спеціалізованої вченої ради</w:t>
      </w:r>
    </w:p>
    <w:p w:rsidR="00F85BFB" w:rsidRDefault="00F85BFB" w:rsidP="00F85BFB">
      <w:pPr>
        <w:spacing w:line="360" w:lineRule="auto"/>
        <w:rPr>
          <w:b/>
          <w:sz w:val="24"/>
          <w:szCs w:val="24"/>
          <w:lang w:val="uk-UA"/>
        </w:rPr>
      </w:pPr>
      <w:r>
        <w:rPr>
          <w:b/>
          <w:sz w:val="24"/>
          <w:szCs w:val="24"/>
          <w:lang w:val="uk-UA"/>
        </w:rPr>
        <w:t>Д 05.600.01, доктор медичних наук,</w:t>
      </w:r>
    </w:p>
    <w:p w:rsidR="00F85BFB" w:rsidRDefault="00F85BFB" w:rsidP="00F85BFB">
      <w:pPr>
        <w:spacing w:line="360" w:lineRule="auto"/>
        <w:rPr>
          <w:b/>
          <w:sz w:val="24"/>
          <w:szCs w:val="24"/>
          <w:lang w:val="uk-UA"/>
        </w:rPr>
      </w:pPr>
      <w:r>
        <w:rPr>
          <w:b/>
          <w:sz w:val="24"/>
          <w:szCs w:val="24"/>
          <w:lang w:val="uk-UA"/>
        </w:rPr>
        <w:t>професор</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Хіміч С.Д.</w:t>
      </w:r>
    </w:p>
    <w:p w:rsidR="00F85BFB" w:rsidRDefault="00F85BFB" w:rsidP="00F85BFB">
      <w:pPr>
        <w:pageBreakBefore/>
        <w:spacing w:line="360" w:lineRule="auto"/>
        <w:jc w:val="center"/>
        <w:rPr>
          <w:b/>
          <w:sz w:val="24"/>
          <w:szCs w:val="24"/>
          <w:lang w:val="uk-UA"/>
        </w:rPr>
      </w:pPr>
      <w:r>
        <w:rPr>
          <w:b/>
          <w:sz w:val="24"/>
          <w:szCs w:val="24"/>
          <w:lang w:val="uk-UA"/>
        </w:rPr>
        <w:lastRenderedPageBreak/>
        <w:t>ЗАГАЛЬНА ХАРАКТЕРИСТИКА РОБОТИ</w:t>
      </w:r>
    </w:p>
    <w:p w:rsidR="00F85BFB" w:rsidRDefault="00F85BFB" w:rsidP="00F85BFB">
      <w:pPr>
        <w:spacing w:line="360" w:lineRule="auto"/>
        <w:ind w:firstLine="720"/>
        <w:rPr>
          <w:sz w:val="24"/>
          <w:szCs w:val="24"/>
          <w:lang w:val="nl-NL"/>
        </w:rPr>
      </w:pPr>
      <w:r>
        <w:rPr>
          <w:b/>
          <w:sz w:val="24"/>
          <w:szCs w:val="24"/>
        </w:rPr>
        <w:t>Актуальн</w:t>
      </w:r>
      <w:r>
        <w:rPr>
          <w:b/>
          <w:sz w:val="24"/>
          <w:szCs w:val="24"/>
          <w:lang w:val="uk-UA"/>
        </w:rPr>
        <w:t>і</w:t>
      </w:r>
      <w:r>
        <w:rPr>
          <w:b/>
          <w:sz w:val="24"/>
          <w:szCs w:val="24"/>
        </w:rPr>
        <w:t xml:space="preserve">сть </w:t>
      </w:r>
      <w:r>
        <w:rPr>
          <w:b/>
          <w:sz w:val="24"/>
          <w:szCs w:val="24"/>
          <w:lang w:val="uk-UA"/>
        </w:rPr>
        <w:t>теми</w:t>
      </w:r>
      <w:r>
        <w:rPr>
          <w:sz w:val="24"/>
          <w:szCs w:val="24"/>
        </w:rPr>
        <w:t xml:space="preserve">. </w:t>
      </w:r>
      <w:r>
        <w:rPr>
          <w:color w:val="0D0C24"/>
          <w:sz w:val="24"/>
          <w:szCs w:val="24"/>
        </w:rPr>
        <w:t xml:space="preserve">За </w:t>
      </w:r>
      <w:r>
        <w:rPr>
          <w:sz w:val="24"/>
          <w:szCs w:val="24"/>
          <w:lang w:val="uk-UA"/>
        </w:rPr>
        <w:t>останні</w:t>
      </w:r>
      <w:r>
        <w:rPr>
          <w:sz w:val="24"/>
          <w:szCs w:val="24"/>
        </w:rPr>
        <w:t xml:space="preserve"> 30 </w:t>
      </w:r>
      <w:r>
        <w:rPr>
          <w:sz w:val="24"/>
          <w:szCs w:val="24"/>
          <w:lang w:val="uk-UA"/>
        </w:rPr>
        <w:t>років відмічено більш ніж двократний зріст частоти виникнення хронічних та гострих панкреатитів</w:t>
      </w:r>
      <w:r>
        <w:rPr>
          <w:sz w:val="24"/>
          <w:szCs w:val="24"/>
        </w:rPr>
        <w:t xml:space="preserve">. </w:t>
      </w:r>
      <w:r>
        <w:rPr>
          <w:sz w:val="24"/>
          <w:szCs w:val="24"/>
          <w:lang w:val="uk-UA"/>
        </w:rPr>
        <w:t>В розвину</w:t>
      </w:r>
      <w:r>
        <w:rPr>
          <w:sz w:val="24"/>
          <w:szCs w:val="24"/>
        </w:rPr>
        <w:t>т</w:t>
      </w:r>
      <w:r>
        <w:rPr>
          <w:sz w:val="24"/>
          <w:szCs w:val="24"/>
          <w:lang w:val="uk-UA"/>
        </w:rPr>
        <w:t>их країнах середній вік на момент виставлення діагнозу ХП знизився з 50 до 39 років, на 30% зросла частина населення жіночої статі</w:t>
      </w:r>
      <w:r>
        <w:rPr>
          <w:color w:val="0D0C24"/>
          <w:sz w:val="24"/>
          <w:szCs w:val="24"/>
        </w:rPr>
        <w:t xml:space="preserve"> (</w:t>
      </w:r>
      <w:r>
        <w:rPr>
          <w:sz w:val="24"/>
          <w:szCs w:val="24"/>
        </w:rPr>
        <w:t xml:space="preserve">Гешелин С.А., Мищенко Н.В., 2000; Запорожченко Б.С.и соавт., 2005; Савельев В.С. и соавт., 1999; Нечитайло М.Е. и соавт., 2000, 2005; Шалимов А.А. и соавт., 1999; </w:t>
      </w:r>
      <w:r>
        <w:rPr>
          <w:color w:val="000000"/>
          <w:spacing w:val="6"/>
          <w:sz w:val="24"/>
          <w:szCs w:val="24"/>
        </w:rPr>
        <w:t xml:space="preserve">Bank S.et al., 2002; </w:t>
      </w:r>
      <w:r>
        <w:rPr>
          <w:color w:val="000000"/>
          <w:spacing w:val="3"/>
          <w:sz w:val="24"/>
          <w:szCs w:val="24"/>
        </w:rPr>
        <w:t xml:space="preserve">Baron T.H.et al., 2002; </w:t>
      </w:r>
      <w:r>
        <w:rPr>
          <w:sz w:val="24"/>
          <w:szCs w:val="24"/>
        </w:rPr>
        <w:t xml:space="preserve">Beger H.G., 1995; </w:t>
      </w:r>
      <w:r>
        <w:rPr>
          <w:color w:val="000000"/>
          <w:spacing w:val="-1"/>
          <w:w w:val="102"/>
          <w:sz w:val="24"/>
          <w:szCs w:val="24"/>
        </w:rPr>
        <w:t xml:space="preserve">Frakes J.T., 1999; </w:t>
      </w:r>
      <w:r>
        <w:rPr>
          <w:color w:val="000000"/>
          <w:spacing w:val="4"/>
          <w:sz w:val="24"/>
          <w:szCs w:val="24"/>
        </w:rPr>
        <w:t xml:space="preserve">Gjovannini M.et al., 2001; </w:t>
      </w:r>
      <w:r>
        <w:rPr>
          <w:sz w:val="24"/>
          <w:szCs w:val="24"/>
        </w:rPr>
        <w:t xml:space="preserve">Kriwanek et al., 1996; </w:t>
      </w:r>
      <w:r>
        <w:rPr>
          <w:color w:val="000000"/>
          <w:spacing w:val="3"/>
          <w:sz w:val="24"/>
          <w:szCs w:val="24"/>
        </w:rPr>
        <w:t>Lau S.T.et al., 2001;</w:t>
      </w:r>
      <w:r>
        <w:rPr>
          <w:sz w:val="24"/>
          <w:szCs w:val="24"/>
        </w:rPr>
        <w:t xml:space="preserve"> Trede et al., 1997; Шварц С.и соавт., 1999; Хазанов А.И., 1992 Кокуева О.В., 1999; Кокуева О.В.и соавт., 2001; Шевченко Ю.Л., 2002; Шастин Н.Н., 1994; </w:t>
      </w:r>
      <w:r>
        <w:rPr>
          <w:color w:val="000000"/>
          <w:sz w:val="24"/>
          <w:szCs w:val="24"/>
        </w:rPr>
        <w:t>Шульпекова Ю.О. и совт., 2002</w:t>
      </w:r>
      <w:r>
        <w:rPr>
          <w:color w:val="0D0C24"/>
          <w:sz w:val="24"/>
          <w:szCs w:val="24"/>
        </w:rPr>
        <w:t xml:space="preserve">). </w:t>
      </w:r>
      <w:r>
        <w:rPr>
          <w:color w:val="0D0C24"/>
          <w:sz w:val="24"/>
          <w:szCs w:val="24"/>
          <w:lang w:val="uk-UA"/>
        </w:rPr>
        <w:t xml:space="preserve">Зросла кількість пацієнтів із ускладненими формами ХП </w:t>
      </w:r>
      <w:r>
        <w:rPr>
          <w:sz w:val="24"/>
          <w:szCs w:val="24"/>
        </w:rPr>
        <w:t xml:space="preserve">(20–80 </w:t>
      </w:r>
      <w:r>
        <w:rPr>
          <w:sz w:val="24"/>
          <w:szCs w:val="24"/>
          <w:lang w:val="uk-UA"/>
        </w:rPr>
        <w:t>хворих</w:t>
      </w:r>
      <w:r>
        <w:rPr>
          <w:sz w:val="24"/>
          <w:szCs w:val="24"/>
        </w:rPr>
        <w:t xml:space="preserve"> на 100 000 населен</w:t>
      </w:r>
      <w:r>
        <w:rPr>
          <w:sz w:val="24"/>
          <w:szCs w:val="24"/>
          <w:lang w:val="uk-UA"/>
        </w:rPr>
        <w:t>н</w:t>
      </w:r>
      <w:r>
        <w:rPr>
          <w:sz w:val="24"/>
          <w:szCs w:val="24"/>
        </w:rPr>
        <w:t xml:space="preserve">я), </w:t>
      </w:r>
      <w:r>
        <w:rPr>
          <w:sz w:val="24"/>
          <w:szCs w:val="24"/>
          <w:lang w:val="uk-UA"/>
        </w:rPr>
        <w:t xml:space="preserve">неуклінний зріст важкості цих ускладнень примушує все частіше застосовувати хірургічне лікування </w:t>
      </w:r>
      <w:r>
        <w:rPr>
          <w:sz w:val="24"/>
          <w:szCs w:val="24"/>
          <w:lang w:val="nl-NL"/>
        </w:rPr>
        <w:t>(</w:t>
      </w:r>
      <w:r>
        <w:rPr>
          <w:color w:val="000000"/>
          <w:spacing w:val="4"/>
          <w:sz w:val="24"/>
          <w:szCs w:val="24"/>
          <w:lang w:val="nl-NL"/>
        </w:rPr>
        <w:t xml:space="preserve">Park J.J.et al., 2002; </w:t>
      </w:r>
      <w:r>
        <w:rPr>
          <w:color w:val="000000"/>
          <w:spacing w:val="3"/>
          <w:w w:val="102"/>
          <w:sz w:val="24"/>
          <w:szCs w:val="24"/>
          <w:lang w:val="nl-NL"/>
        </w:rPr>
        <w:t xml:space="preserve">Runzi M.et al., 1993; </w:t>
      </w:r>
      <w:r>
        <w:rPr>
          <w:color w:val="000000"/>
          <w:sz w:val="24"/>
          <w:szCs w:val="24"/>
          <w:lang w:val="nl-NL"/>
        </w:rPr>
        <w:t xml:space="preserve">Samavedy R.et al., 1999; </w:t>
      </w:r>
      <w:r>
        <w:rPr>
          <w:color w:val="000000"/>
          <w:spacing w:val="2"/>
          <w:sz w:val="24"/>
          <w:szCs w:val="24"/>
          <w:lang w:val="nl-NL"/>
        </w:rPr>
        <w:t>Sanchez Cortes E.et al., 2002</w:t>
      </w:r>
      <w:r>
        <w:rPr>
          <w:sz w:val="24"/>
          <w:szCs w:val="24"/>
          <w:lang w:val="nl-NL"/>
        </w:rPr>
        <w:t>).</w:t>
      </w:r>
    </w:p>
    <w:p w:rsidR="00F85BFB" w:rsidRDefault="00F85BFB" w:rsidP="00F85BFB">
      <w:pPr>
        <w:spacing w:line="360" w:lineRule="auto"/>
        <w:ind w:firstLine="720"/>
        <w:rPr>
          <w:sz w:val="24"/>
          <w:szCs w:val="24"/>
          <w:lang w:val="uk-UA"/>
        </w:rPr>
      </w:pPr>
      <w:r>
        <w:rPr>
          <w:sz w:val="24"/>
          <w:szCs w:val="24"/>
          <w:lang w:val="uk-UA"/>
        </w:rPr>
        <w:t xml:space="preserve">Якщо врахувати, що ХП, за даними О.О. Шалікова та соавт. (1997), являє собою захворювання, яке нерідко зустрічається у осіб молодого віку, то проблема набуває народно - промисловий аспект в зв’язку із значними втратами працездатного населення, їх наступною професійною непридатністю та необхідністю соціального захисту за умови інвалідізації (Бондаренко В,А, и соавт., 1984; Рябов В,И, и соавт., 1980; Ковалев М.М. и соавт., 1983; </w:t>
      </w:r>
      <w:r>
        <w:rPr>
          <w:sz w:val="24"/>
          <w:szCs w:val="24"/>
        </w:rPr>
        <w:t>Leger</w:t>
      </w:r>
      <w:r>
        <w:rPr>
          <w:sz w:val="24"/>
          <w:szCs w:val="24"/>
          <w:lang w:val="uk-UA"/>
        </w:rPr>
        <w:t xml:space="preserve"> </w:t>
      </w:r>
      <w:r>
        <w:rPr>
          <w:sz w:val="24"/>
          <w:szCs w:val="24"/>
        </w:rPr>
        <w:t>L</w:t>
      </w:r>
      <w:r>
        <w:rPr>
          <w:sz w:val="24"/>
          <w:szCs w:val="24"/>
          <w:lang w:val="uk-UA"/>
        </w:rPr>
        <w:t xml:space="preserve">. </w:t>
      </w:r>
      <w:r>
        <w:rPr>
          <w:sz w:val="24"/>
          <w:szCs w:val="24"/>
        </w:rPr>
        <w:t>et</w:t>
      </w:r>
      <w:r>
        <w:rPr>
          <w:sz w:val="24"/>
          <w:szCs w:val="24"/>
          <w:lang w:val="uk-UA"/>
        </w:rPr>
        <w:t xml:space="preserve"> </w:t>
      </w:r>
      <w:r>
        <w:rPr>
          <w:sz w:val="24"/>
          <w:szCs w:val="24"/>
        </w:rPr>
        <w:t>al</w:t>
      </w:r>
      <w:r>
        <w:rPr>
          <w:sz w:val="24"/>
          <w:szCs w:val="24"/>
          <w:lang w:val="uk-UA"/>
        </w:rPr>
        <w:t xml:space="preserve">., 1981; </w:t>
      </w:r>
      <w:r>
        <w:rPr>
          <w:sz w:val="24"/>
          <w:szCs w:val="24"/>
        </w:rPr>
        <w:t>Seligson</w:t>
      </w:r>
      <w:r>
        <w:rPr>
          <w:sz w:val="24"/>
          <w:szCs w:val="24"/>
          <w:lang w:val="uk-UA"/>
        </w:rPr>
        <w:t xml:space="preserve"> </w:t>
      </w:r>
      <w:r>
        <w:rPr>
          <w:sz w:val="24"/>
          <w:szCs w:val="24"/>
        </w:rPr>
        <w:t>et</w:t>
      </w:r>
      <w:r>
        <w:rPr>
          <w:sz w:val="24"/>
          <w:szCs w:val="24"/>
          <w:lang w:val="uk-UA"/>
        </w:rPr>
        <w:t xml:space="preserve"> </w:t>
      </w:r>
      <w:r>
        <w:rPr>
          <w:sz w:val="24"/>
          <w:szCs w:val="24"/>
        </w:rPr>
        <w:t>al</w:t>
      </w:r>
      <w:r>
        <w:rPr>
          <w:sz w:val="24"/>
          <w:szCs w:val="24"/>
          <w:lang w:val="uk-UA"/>
        </w:rPr>
        <w:t xml:space="preserve">., 1982; </w:t>
      </w:r>
      <w:r>
        <w:rPr>
          <w:sz w:val="24"/>
          <w:szCs w:val="24"/>
        </w:rPr>
        <w:t>Mc</w:t>
      </w:r>
      <w:r>
        <w:rPr>
          <w:sz w:val="24"/>
          <w:szCs w:val="24"/>
          <w:lang w:val="uk-UA"/>
        </w:rPr>
        <w:t xml:space="preserve"> </w:t>
      </w:r>
      <w:r>
        <w:rPr>
          <w:sz w:val="24"/>
          <w:szCs w:val="24"/>
        </w:rPr>
        <w:t>Carty</w:t>
      </w:r>
      <w:r>
        <w:rPr>
          <w:sz w:val="24"/>
          <w:szCs w:val="24"/>
          <w:lang w:val="uk-UA"/>
        </w:rPr>
        <w:t xml:space="preserve"> </w:t>
      </w:r>
      <w:r>
        <w:rPr>
          <w:sz w:val="24"/>
          <w:szCs w:val="24"/>
        </w:rPr>
        <w:t>M</w:t>
      </w:r>
      <w:r>
        <w:rPr>
          <w:sz w:val="24"/>
          <w:szCs w:val="24"/>
          <w:lang w:val="uk-UA"/>
        </w:rPr>
        <w:t>.</w:t>
      </w:r>
      <w:r>
        <w:rPr>
          <w:sz w:val="24"/>
          <w:szCs w:val="24"/>
        </w:rPr>
        <w:t>C</w:t>
      </w:r>
      <w:r>
        <w:rPr>
          <w:sz w:val="24"/>
          <w:szCs w:val="24"/>
          <w:lang w:val="uk-UA"/>
        </w:rPr>
        <w:t xml:space="preserve">. </w:t>
      </w:r>
      <w:r>
        <w:rPr>
          <w:sz w:val="24"/>
          <w:szCs w:val="24"/>
        </w:rPr>
        <w:t>et</w:t>
      </w:r>
      <w:r>
        <w:rPr>
          <w:sz w:val="24"/>
          <w:szCs w:val="24"/>
          <w:lang w:val="uk-UA"/>
        </w:rPr>
        <w:t xml:space="preserve"> </w:t>
      </w:r>
      <w:r>
        <w:rPr>
          <w:sz w:val="24"/>
          <w:szCs w:val="24"/>
        </w:rPr>
        <w:t>al</w:t>
      </w:r>
      <w:r>
        <w:rPr>
          <w:sz w:val="24"/>
          <w:szCs w:val="24"/>
          <w:lang w:val="uk-UA"/>
        </w:rPr>
        <w:t xml:space="preserve">., 1982). </w:t>
      </w:r>
    </w:p>
    <w:p w:rsidR="00F85BFB" w:rsidRDefault="00F85BFB" w:rsidP="00F85BFB">
      <w:pPr>
        <w:spacing w:line="360" w:lineRule="auto"/>
        <w:ind w:firstLine="720"/>
        <w:rPr>
          <w:sz w:val="24"/>
          <w:szCs w:val="24"/>
        </w:rPr>
      </w:pPr>
      <w:r>
        <w:rPr>
          <w:sz w:val="24"/>
          <w:szCs w:val="24"/>
          <w:lang w:val="uk-UA"/>
        </w:rPr>
        <w:t>50% хворих із діагнозом хронічного панкреатиту потребують оперативного лікування (</w:t>
      </w:r>
      <w:r>
        <w:rPr>
          <w:spacing w:val="5"/>
          <w:w w:val="102"/>
          <w:sz w:val="24"/>
          <w:szCs w:val="24"/>
        </w:rPr>
        <w:t>Sharma</w:t>
      </w:r>
      <w:r>
        <w:rPr>
          <w:spacing w:val="5"/>
          <w:w w:val="102"/>
          <w:sz w:val="24"/>
          <w:szCs w:val="24"/>
          <w:lang w:val="uk-UA"/>
        </w:rPr>
        <w:t xml:space="preserve"> </w:t>
      </w:r>
      <w:r>
        <w:rPr>
          <w:spacing w:val="5"/>
          <w:w w:val="102"/>
          <w:sz w:val="24"/>
          <w:szCs w:val="24"/>
        </w:rPr>
        <w:t>V</w:t>
      </w:r>
      <w:r>
        <w:rPr>
          <w:spacing w:val="5"/>
          <w:w w:val="102"/>
          <w:sz w:val="24"/>
          <w:szCs w:val="24"/>
          <w:lang w:val="uk-UA"/>
        </w:rPr>
        <w:t xml:space="preserve">., </w:t>
      </w:r>
      <w:r>
        <w:rPr>
          <w:spacing w:val="5"/>
          <w:w w:val="102"/>
          <w:sz w:val="24"/>
          <w:szCs w:val="24"/>
        </w:rPr>
        <w:t>Howden</w:t>
      </w:r>
      <w:r>
        <w:rPr>
          <w:spacing w:val="5"/>
          <w:w w:val="102"/>
          <w:sz w:val="24"/>
          <w:szCs w:val="24"/>
          <w:lang w:val="uk-UA"/>
        </w:rPr>
        <w:t xml:space="preserve"> </w:t>
      </w:r>
      <w:r>
        <w:rPr>
          <w:spacing w:val="5"/>
          <w:w w:val="102"/>
          <w:sz w:val="24"/>
          <w:szCs w:val="24"/>
        </w:rPr>
        <w:t>C</w:t>
      </w:r>
      <w:r>
        <w:rPr>
          <w:spacing w:val="5"/>
          <w:w w:val="102"/>
          <w:sz w:val="24"/>
          <w:szCs w:val="24"/>
          <w:lang w:val="uk-UA"/>
        </w:rPr>
        <w:t xml:space="preserve">., 1999; </w:t>
      </w:r>
      <w:r>
        <w:rPr>
          <w:spacing w:val="-1"/>
          <w:w w:val="102"/>
          <w:sz w:val="24"/>
          <w:szCs w:val="24"/>
        </w:rPr>
        <w:t>Sica</w:t>
      </w:r>
      <w:r>
        <w:rPr>
          <w:spacing w:val="-1"/>
          <w:w w:val="102"/>
          <w:sz w:val="24"/>
          <w:szCs w:val="24"/>
          <w:lang w:val="uk-UA"/>
        </w:rPr>
        <w:t xml:space="preserve"> </w:t>
      </w:r>
      <w:r>
        <w:rPr>
          <w:spacing w:val="-1"/>
          <w:w w:val="102"/>
          <w:sz w:val="24"/>
          <w:szCs w:val="24"/>
        </w:rPr>
        <w:t>G</w:t>
      </w:r>
      <w:r>
        <w:rPr>
          <w:spacing w:val="-1"/>
          <w:w w:val="102"/>
          <w:sz w:val="24"/>
          <w:szCs w:val="24"/>
          <w:lang w:val="uk-UA"/>
        </w:rPr>
        <w:t>.</w:t>
      </w:r>
      <w:r>
        <w:rPr>
          <w:spacing w:val="-1"/>
          <w:w w:val="102"/>
          <w:sz w:val="24"/>
          <w:szCs w:val="24"/>
        </w:rPr>
        <w:t>T</w:t>
      </w:r>
      <w:r>
        <w:rPr>
          <w:spacing w:val="-1"/>
          <w:w w:val="102"/>
          <w:sz w:val="24"/>
          <w:szCs w:val="24"/>
          <w:lang w:val="uk-UA"/>
        </w:rPr>
        <w:t>.</w:t>
      </w:r>
      <w:r>
        <w:rPr>
          <w:spacing w:val="-1"/>
          <w:w w:val="102"/>
          <w:sz w:val="24"/>
          <w:szCs w:val="24"/>
        </w:rPr>
        <w:t>et</w:t>
      </w:r>
      <w:r>
        <w:rPr>
          <w:spacing w:val="-1"/>
          <w:w w:val="102"/>
          <w:sz w:val="24"/>
          <w:szCs w:val="24"/>
          <w:lang w:val="uk-UA"/>
        </w:rPr>
        <w:t xml:space="preserve"> </w:t>
      </w:r>
      <w:r>
        <w:rPr>
          <w:spacing w:val="-1"/>
          <w:w w:val="102"/>
          <w:sz w:val="24"/>
          <w:szCs w:val="24"/>
        </w:rPr>
        <w:t>al</w:t>
      </w:r>
      <w:r>
        <w:rPr>
          <w:spacing w:val="-1"/>
          <w:w w:val="102"/>
          <w:sz w:val="24"/>
          <w:szCs w:val="24"/>
          <w:lang w:val="uk-UA"/>
        </w:rPr>
        <w:t xml:space="preserve">., 1999; </w:t>
      </w:r>
      <w:r>
        <w:rPr>
          <w:sz w:val="24"/>
          <w:szCs w:val="24"/>
        </w:rPr>
        <w:t>Slim</w:t>
      </w:r>
      <w:r>
        <w:rPr>
          <w:sz w:val="24"/>
          <w:szCs w:val="24"/>
          <w:lang w:val="uk-UA"/>
        </w:rPr>
        <w:t xml:space="preserve"> </w:t>
      </w:r>
      <w:r>
        <w:rPr>
          <w:sz w:val="24"/>
          <w:szCs w:val="24"/>
        </w:rPr>
        <w:t>K</w:t>
      </w:r>
      <w:r>
        <w:rPr>
          <w:sz w:val="24"/>
          <w:szCs w:val="24"/>
          <w:lang w:val="uk-UA"/>
        </w:rPr>
        <w:t xml:space="preserve">., </w:t>
      </w:r>
      <w:r>
        <w:rPr>
          <w:sz w:val="24"/>
          <w:szCs w:val="24"/>
        </w:rPr>
        <w:t>Pilleyl</w:t>
      </w:r>
      <w:r>
        <w:rPr>
          <w:sz w:val="24"/>
          <w:szCs w:val="24"/>
          <w:lang w:val="uk-UA"/>
        </w:rPr>
        <w:t xml:space="preserve"> </w:t>
      </w:r>
      <w:r>
        <w:rPr>
          <w:sz w:val="24"/>
          <w:szCs w:val="24"/>
        </w:rPr>
        <w:t>F</w:t>
      </w:r>
      <w:r>
        <w:rPr>
          <w:sz w:val="24"/>
          <w:szCs w:val="24"/>
          <w:lang w:val="uk-UA"/>
        </w:rPr>
        <w:t xml:space="preserve">. </w:t>
      </w:r>
      <w:r>
        <w:rPr>
          <w:sz w:val="24"/>
          <w:szCs w:val="24"/>
        </w:rPr>
        <w:t>et</w:t>
      </w:r>
      <w:r>
        <w:rPr>
          <w:sz w:val="24"/>
          <w:szCs w:val="24"/>
          <w:lang w:val="uk-UA"/>
        </w:rPr>
        <w:t xml:space="preserve"> </w:t>
      </w:r>
      <w:r>
        <w:rPr>
          <w:sz w:val="24"/>
          <w:szCs w:val="24"/>
        </w:rPr>
        <w:t>al</w:t>
      </w:r>
      <w:r>
        <w:rPr>
          <w:sz w:val="24"/>
          <w:szCs w:val="24"/>
          <w:lang w:val="uk-UA"/>
        </w:rPr>
        <w:t xml:space="preserve">., 2001; </w:t>
      </w:r>
      <w:r>
        <w:rPr>
          <w:w w:val="102"/>
          <w:sz w:val="24"/>
          <w:szCs w:val="24"/>
        </w:rPr>
        <w:t>Somogyi</w:t>
      </w:r>
      <w:r>
        <w:rPr>
          <w:w w:val="102"/>
          <w:sz w:val="24"/>
          <w:szCs w:val="24"/>
          <w:lang w:val="uk-UA"/>
        </w:rPr>
        <w:t xml:space="preserve"> </w:t>
      </w:r>
      <w:r>
        <w:rPr>
          <w:w w:val="102"/>
          <w:sz w:val="24"/>
          <w:szCs w:val="24"/>
        </w:rPr>
        <w:t>L</w:t>
      </w:r>
      <w:r>
        <w:rPr>
          <w:w w:val="102"/>
          <w:sz w:val="24"/>
          <w:szCs w:val="24"/>
          <w:lang w:val="uk-UA"/>
        </w:rPr>
        <w:t>.</w:t>
      </w:r>
      <w:r>
        <w:rPr>
          <w:w w:val="102"/>
          <w:sz w:val="24"/>
          <w:szCs w:val="24"/>
        </w:rPr>
        <w:t>et</w:t>
      </w:r>
      <w:r>
        <w:rPr>
          <w:w w:val="102"/>
          <w:sz w:val="24"/>
          <w:szCs w:val="24"/>
          <w:lang w:val="uk-UA"/>
        </w:rPr>
        <w:t xml:space="preserve"> </w:t>
      </w:r>
      <w:r>
        <w:rPr>
          <w:w w:val="102"/>
          <w:sz w:val="24"/>
          <w:szCs w:val="24"/>
        </w:rPr>
        <w:t>al</w:t>
      </w:r>
      <w:r>
        <w:rPr>
          <w:w w:val="102"/>
          <w:sz w:val="24"/>
          <w:szCs w:val="24"/>
          <w:lang w:val="uk-UA"/>
        </w:rPr>
        <w:t xml:space="preserve">., 2001; </w:t>
      </w:r>
      <w:r>
        <w:rPr>
          <w:spacing w:val="3"/>
          <w:sz w:val="24"/>
          <w:szCs w:val="24"/>
        </w:rPr>
        <w:t>Sugiyama</w:t>
      </w:r>
      <w:r>
        <w:rPr>
          <w:spacing w:val="3"/>
          <w:sz w:val="24"/>
          <w:szCs w:val="24"/>
          <w:lang w:val="uk-UA"/>
        </w:rPr>
        <w:t xml:space="preserve"> </w:t>
      </w:r>
      <w:r>
        <w:rPr>
          <w:spacing w:val="3"/>
          <w:sz w:val="24"/>
          <w:szCs w:val="24"/>
        </w:rPr>
        <w:t>M</w:t>
      </w:r>
      <w:r>
        <w:rPr>
          <w:spacing w:val="3"/>
          <w:sz w:val="24"/>
          <w:szCs w:val="24"/>
          <w:lang w:val="uk-UA"/>
        </w:rPr>
        <w:t>.</w:t>
      </w:r>
      <w:r>
        <w:rPr>
          <w:spacing w:val="3"/>
          <w:sz w:val="24"/>
          <w:szCs w:val="24"/>
        </w:rPr>
        <w:t>et</w:t>
      </w:r>
      <w:r>
        <w:rPr>
          <w:spacing w:val="3"/>
          <w:sz w:val="24"/>
          <w:szCs w:val="24"/>
          <w:lang w:val="uk-UA"/>
        </w:rPr>
        <w:t xml:space="preserve"> </w:t>
      </w:r>
      <w:r>
        <w:rPr>
          <w:spacing w:val="3"/>
          <w:sz w:val="24"/>
          <w:szCs w:val="24"/>
        </w:rPr>
        <w:t>al</w:t>
      </w:r>
      <w:r>
        <w:rPr>
          <w:spacing w:val="3"/>
          <w:sz w:val="24"/>
          <w:szCs w:val="24"/>
          <w:lang w:val="uk-UA"/>
        </w:rPr>
        <w:t xml:space="preserve">., 1999; </w:t>
      </w:r>
      <w:r>
        <w:rPr>
          <w:spacing w:val="3"/>
          <w:sz w:val="24"/>
          <w:szCs w:val="24"/>
        </w:rPr>
        <w:t>Tarnasky</w:t>
      </w:r>
      <w:r>
        <w:rPr>
          <w:spacing w:val="3"/>
          <w:sz w:val="24"/>
          <w:szCs w:val="24"/>
          <w:lang w:val="uk-UA"/>
        </w:rPr>
        <w:t xml:space="preserve">  </w:t>
      </w:r>
      <w:r>
        <w:rPr>
          <w:spacing w:val="3"/>
          <w:sz w:val="24"/>
          <w:szCs w:val="24"/>
        </w:rPr>
        <w:t>P</w:t>
      </w:r>
      <w:r>
        <w:rPr>
          <w:spacing w:val="3"/>
          <w:sz w:val="24"/>
          <w:szCs w:val="24"/>
          <w:lang w:val="uk-UA"/>
        </w:rPr>
        <w:t>.</w:t>
      </w:r>
      <w:r>
        <w:rPr>
          <w:spacing w:val="3"/>
          <w:sz w:val="24"/>
          <w:szCs w:val="24"/>
        </w:rPr>
        <w:t>et</w:t>
      </w:r>
      <w:r>
        <w:rPr>
          <w:spacing w:val="3"/>
          <w:sz w:val="24"/>
          <w:szCs w:val="24"/>
          <w:lang w:val="uk-UA"/>
        </w:rPr>
        <w:t xml:space="preserve"> </w:t>
      </w:r>
      <w:r>
        <w:rPr>
          <w:spacing w:val="3"/>
          <w:sz w:val="24"/>
          <w:szCs w:val="24"/>
        </w:rPr>
        <w:t>al</w:t>
      </w:r>
      <w:r>
        <w:rPr>
          <w:spacing w:val="3"/>
          <w:sz w:val="24"/>
          <w:szCs w:val="24"/>
          <w:lang w:val="uk-UA"/>
        </w:rPr>
        <w:t xml:space="preserve">., 1998; </w:t>
      </w:r>
      <w:r>
        <w:rPr>
          <w:spacing w:val="1"/>
          <w:sz w:val="24"/>
          <w:szCs w:val="24"/>
        </w:rPr>
        <w:t>Telford</w:t>
      </w:r>
      <w:r>
        <w:rPr>
          <w:spacing w:val="1"/>
          <w:sz w:val="24"/>
          <w:szCs w:val="24"/>
          <w:lang w:val="uk-UA"/>
        </w:rPr>
        <w:t xml:space="preserve"> </w:t>
      </w:r>
      <w:r>
        <w:rPr>
          <w:spacing w:val="1"/>
          <w:sz w:val="24"/>
          <w:szCs w:val="24"/>
        </w:rPr>
        <w:t>J</w:t>
      </w:r>
      <w:r>
        <w:rPr>
          <w:spacing w:val="1"/>
          <w:sz w:val="24"/>
          <w:szCs w:val="24"/>
          <w:lang w:val="uk-UA"/>
        </w:rPr>
        <w:t>.</w:t>
      </w:r>
      <w:r>
        <w:rPr>
          <w:spacing w:val="1"/>
          <w:sz w:val="24"/>
          <w:szCs w:val="24"/>
        </w:rPr>
        <w:t>J</w:t>
      </w:r>
      <w:r>
        <w:rPr>
          <w:spacing w:val="1"/>
          <w:sz w:val="24"/>
          <w:szCs w:val="24"/>
          <w:lang w:val="uk-UA"/>
        </w:rPr>
        <w:t>.</w:t>
      </w:r>
      <w:r>
        <w:rPr>
          <w:spacing w:val="1"/>
          <w:sz w:val="24"/>
          <w:szCs w:val="24"/>
        </w:rPr>
        <w:t>et</w:t>
      </w:r>
      <w:r>
        <w:rPr>
          <w:spacing w:val="1"/>
          <w:sz w:val="24"/>
          <w:szCs w:val="24"/>
          <w:lang w:val="uk-UA"/>
        </w:rPr>
        <w:t xml:space="preserve"> </w:t>
      </w:r>
      <w:r>
        <w:rPr>
          <w:spacing w:val="1"/>
          <w:sz w:val="24"/>
          <w:szCs w:val="24"/>
        </w:rPr>
        <w:t>al</w:t>
      </w:r>
      <w:r>
        <w:rPr>
          <w:spacing w:val="1"/>
          <w:sz w:val="24"/>
          <w:szCs w:val="24"/>
          <w:lang w:val="uk-UA"/>
        </w:rPr>
        <w:t>., 2002;</w:t>
      </w:r>
      <w:r>
        <w:rPr>
          <w:spacing w:val="3"/>
          <w:sz w:val="24"/>
          <w:szCs w:val="24"/>
          <w:lang w:val="uk-UA"/>
        </w:rPr>
        <w:t xml:space="preserve"> </w:t>
      </w:r>
      <w:r>
        <w:rPr>
          <w:spacing w:val="3"/>
          <w:sz w:val="24"/>
          <w:szCs w:val="24"/>
        </w:rPr>
        <w:t>Uomo</w:t>
      </w:r>
      <w:r>
        <w:rPr>
          <w:spacing w:val="3"/>
          <w:sz w:val="24"/>
          <w:szCs w:val="24"/>
          <w:lang w:val="uk-UA"/>
        </w:rPr>
        <w:t xml:space="preserve"> </w:t>
      </w:r>
      <w:r>
        <w:rPr>
          <w:spacing w:val="3"/>
          <w:sz w:val="24"/>
          <w:szCs w:val="24"/>
        </w:rPr>
        <w:t>G</w:t>
      </w:r>
      <w:r>
        <w:rPr>
          <w:spacing w:val="3"/>
          <w:sz w:val="24"/>
          <w:szCs w:val="24"/>
          <w:lang w:val="uk-UA"/>
        </w:rPr>
        <w:t>.</w:t>
      </w:r>
      <w:r>
        <w:rPr>
          <w:spacing w:val="3"/>
          <w:sz w:val="24"/>
          <w:szCs w:val="24"/>
        </w:rPr>
        <w:t>et</w:t>
      </w:r>
      <w:r>
        <w:rPr>
          <w:spacing w:val="3"/>
          <w:sz w:val="24"/>
          <w:szCs w:val="24"/>
          <w:lang w:val="uk-UA"/>
        </w:rPr>
        <w:t xml:space="preserve"> </w:t>
      </w:r>
      <w:r>
        <w:rPr>
          <w:spacing w:val="3"/>
          <w:sz w:val="24"/>
          <w:szCs w:val="24"/>
        </w:rPr>
        <w:t>al</w:t>
      </w:r>
      <w:r>
        <w:rPr>
          <w:spacing w:val="3"/>
          <w:sz w:val="24"/>
          <w:szCs w:val="24"/>
          <w:lang w:val="uk-UA"/>
        </w:rPr>
        <w:t xml:space="preserve">., 1998; </w:t>
      </w:r>
      <w:r>
        <w:rPr>
          <w:spacing w:val="1"/>
          <w:sz w:val="24"/>
          <w:szCs w:val="24"/>
        </w:rPr>
        <w:t>Wilson</w:t>
      </w:r>
      <w:r>
        <w:rPr>
          <w:spacing w:val="1"/>
          <w:sz w:val="24"/>
          <w:szCs w:val="24"/>
          <w:lang w:val="uk-UA"/>
        </w:rPr>
        <w:t xml:space="preserve"> </w:t>
      </w:r>
      <w:r>
        <w:rPr>
          <w:spacing w:val="1"/>
          <w:sz w:val="24"/>
          <w:szCs w:val="24"/>
        </w:rPr>
        <w:t>C</w:t>
      </w:r>
      <w:r>
        <w:rPr>
          <w:spacing w:val="1"/>
          <w:sz w:val="24"/>
          <w:szCs w:val="24"/>
          <w:lang w:val="uk-UA"/>
        </w:rPr>
        <w:t>., 1997</w:t>
      </w:r>
      <w:r>
        <w:rPr>
          <w:sz w:val="24"/>
          <w:szCs w:val="24"/>
          <w:lang w:val="uk-UA"/>
        </w:rPr>
        <w:t xml:space="preserve">). </w:t>
      </w:r>
      <w:r>
        <w:rPr>
          <w:sz w:val="24"/>
          <w:szCs w:val="24"/>
        </w:rPr>
        <w:t xml:space="preserve">При </w:t>
      </w:r>
      <w:r>
        <w:rPr>
          <w:sz w:val="24"/>
          <w:szCs w:val="24"/>
          <w:lang w:val="uk-UA"/>
        </w:rPr>
        <w:t>цьому, як правило, серед показів до оперативного лікування є наявність конкрементів у дистальному відділу жовчовивідних шляхів та дуктальній системі ПЗ, резистентний до консервативної терапії больовий синдром, стеноз ДПК, жовчної протоки, головної протоки ПЗ, здавлення кровоносних судин, а також прогресування основного захворювання на фоні активної комплексної консервативної терапії</w:t>
      </w:r>
      <w:r>
        <w:rPr>
          <w:sz w:val="24"/>
          <w:szCs w:val="24"/>
        </w:rPr>
        <w:t>.</w:t>
      </w:r>
    </w:p>
    <w:p w:rsidR="00F85BFB" w:rsidRDefault="00F85BFB" w:rsidP="00F85BFB">
      <w:pPr>
        <w:spacing w:line="360" w:lineRule="auto"/>
        <w:ind w:firstLine="720"/>
        <w:rPr>
          <w:sz w:val="24"/>
          <w:szCs w:val="24"/>
          <w:lang w:val="uk-UA"/>
        </w:rPr>
      </w:pPr>
      <w:r>
        <w:rPr>
          <w:sz w:val="24"/>
          <w:szCs w:val="24"/>
          <w:lang w:val="uk-UA"/>
        </w:rPr>
        <w:t>Частим</w:t>
      </w:r>
      <w:r>
        <w:rPr>
          <w:sz w:val="24"/>
          <w:szCs w:val="24"/>
        </w:rPr>
        <w:t xml:space="preserve"> симптомом ХП, так</w:t>
      </w:r>
      <w:r>
        <w:rPr>
          <w:sz w:val="24"/>
          <w:szCs w:val="24"/>
          <w:lang w:val="uk-UA"/>
        </w:rPr>
        <w:t xml:space="preserve">ож потребуючим оперативного лікування, є розвиток псевдокіст </w:t>
      </w:r>
      <w:r>
        <w:rPr>
          <w:sz w:val="24"/>
          <w:szCs w:val="24"/>
        </w:rPr>
        <w:t xml:space="preserve">(Банифатов П.В., 2002; Григорьев П.Я., Яковенко А.В., 1997; Калинин А.В.и соавт., 1999; </w:t>
      </w:r>
      <w:r>
        <w:rPr>
          <w:color w:val="000000"/>
          <w:spacing w:val="1"/>
          <w:sz w:val="24"/>
          <w:szCs w:val="24"/>
        </w:rPr>
        <w:t xml:space="preserve">Azar C.et al., 1996; </w:t>
      </w:r>
      <w:r>
        <w:rPr>
          <w:color w:val="000000"/>
          <w:spacing w:val="2"/>
          <w:w w:val="102"/>
          <w:sz w:val="24"/>
          <w:szCs w:val="24"/>
        </w:rPr>
        <w:t>В</w:t>
      </w:r>
      <w:r>
        <w:rPr>
          <w:color w:val="000000"/>
          <w:spacing w:val="6"/>
          <w:sz w:val="24"/>
          <w:szCs w:val="24"/>
        </w:rPr>
        <w:t xml:space="preserve">ank S.et al., 2002; </w:t>
      </w:r>
      <w:r>
        <w:rPr>
          <w:color w:val="000000"/>
          <w:spacing w:val="1"/>
          <w:sz w:val="24"/>
          <w:szCs w:val="24"/>
        </w:rPr>
        <w:t xml:space="preserve">Balthazar E.J.et al., 1994; </w:t>
      </w:r>
      <w:r>
        <w:rPr>
          <w:color w:val="000000"/>
          <w:spacing w:val="-1"/>
          <w:sz w:val="24"/>
          <w:szCs w:val="24"/>
        </w:rPr>
        <w:t xml:space="preserve">Banks P.A., </w:t>
      </w:r>
      <w:r>
        <w:rPr>
          <w:color w:val="000000"/>
          <w:spacing w:val="-1"/>
          <w:sz w:val="24"/>
          <w:szCs w:val="24"/>
        </w:rPr>
        <w:lastRenderedPageBreak/>
        <w:t xml:space="preserve">1997; </w:t>
      </w:r>
      <w:r>
        <w:rPr>
          <w:color w:val="000000"/>
          <w:spacing w:val="3"/>
          <w:sz w:val="24"/>
          <w:szCs w:val="24"/>
        </w:rPr>
        <w:t>Baron T.H.et al., 2002</w:t>
      </w:r>
      <w:r>
        <w:rPr>
          <w:sz w:val="24"/>
          <w:szCs w:val="24"/>
        </w:rPr>
        <w:t>). Псевдок</w:t>
      </w:r>
      <w:r>
        <w:rPr>
          <w:sz w:val="24"/>
          <w:szCs w:val="24"/>
          <w:lang w:val="uk-UA"/>
        </w:rPr>
        <w:t>і</w:t>
      </w:r>
      <w:r>
        <w:rPr>
          <w:sz w:val="24"/>
          <w:szCs w:val="24"/>
        </w:rPr>
        <w:t>ст</w:t>
      </w:r>
      <w:r>
        <w:rPr>
          <w:sz w:val="24"/>
          <w:szCs w:val="24"/>
          <w:lang w:val="uk-UA"/>
        </w:rPr>
        <w:t>и</w:t>
      </w:r>
      <w:r>
        <w:rPr>
          <w:rStyle w:val="af9"/>
          <w:sz w:val="24"/>
          <w:szCs w:val="24"/>
          <w:lang w:val="uk-UA"/>
        </w:rPr>
        <w:t xml:space="preserve"> </w:t>
      </w:r>
      <w:r>
        <w:rPr>
          <w:rStyle w:val="af9"/>
          <w:b w:val="0"/>
          <w:sz w:val="24"/>
          <w:szCs w:val="24"/>
          <w:lang w:val="uk-UA"/>
        </w:rPr>
        <w:t>утворюються перипанкреатично</w:t>
      </w:r>
      <w:r>
        <w:rPr>
          <w:sz w:val="24"/>
          <w:szCs w:val="24"/>
          <w:lang w:val="uk-UA"/>
        </w:rPr>
        <w:t xml:space="preserve"> або в самій паренхімі залози та нерідко зникають без хірургічного втручання. Але у випадку їх прогресивного розвитку та збільшення в обсязі, необхідна операція- висічення або дренування порожнини кісти.</w:t>
      </w:r>
    </w:p>
    <w:p w:rsidR="00F85BFB" w:rsidRDefault="00F85BFB" w:rsidP="00F85BFB">
      <w:pPr>
        <w:spacing w:line="360" w:lineRule="auto"/>
        <w:ind w:firstLine="720"/>
        <w:rPr>
          <w:color w:val="000000"/>
          <w:sz w:val="24"/>
          <w:szCs w:val="24"/>
          <w:lang w:val="uk-UA"/>
        </w:rPr>
      </w:pPr>
      <w:r>
        <w:rPr>
          <w:sz w:val="24"/>
          <w:szCs w:val="24"/>
          <w:lang w:val="uk-UA"/>
        </w:rPr>
        <w:t xml:space="preserve">Оперативні методи лікування ХП, які застосовуються сьогодні, в основному виконуються лапаротомічно і являють собою варіанти дренуючих операцій, а також видалення склеротично змінених частин ПЗ та пери панкреатичних тканин. Найбільш часто видаляють тканини голівки ПЗ, оскільки вони найбільш інтенсивно втягуються в розвиток запального процесу </w:t>
      </w:r>
      <w:bookmarkStart w:id="0" w:name="o2"/>
      <w:bookmarkStart w:id="1" w:name="o3"/>
      <w:bookmarkStart w:id="2" w:name="o7"/>
      <w:bookmarkEnd w:id="0"/>
      <w:bookmarkEnd w:id="1"/>
      <w:bookmarkEnd w:id="2"/>
      <w:r>
        <w:rPr>
          <w:iCs/>
          <w:color w:val="000000"/>
          <w:sz w:val="24"/>
          <w:szCs w:val="24"/>
          <w:lang w:val="uk-UA"/>
        </w:rPr>
        <w:t>(</w:t>
      </w:r>
      <w:r>
        <w:rPr>
          <w:color w:val="000000"/>
          <w:spacing w:val="-4"/>
          <w:w w:val="102"/>
          <w:sz w:val="24"/>
          <w:szCs w:val="24"/>
        </w:rPr>
        <w:t>Cohen</w:t>
      </w:r>
      <w:r>
        <w:rPr>
          <w:color w:val="000000"/>
          <w:spacing w:val="-4"/>
          <w:w w:val="102"/>
          <w:sz w:val="24"/>
          <w:szCs w:val="24"/>
          <w:lang w:val="uk-UA"/>
        </w:rPr>
        <w:t xml:space="preserve"> </w:t>
      </w:r>
      <w:r>
        <w:rPr>
          <w:color w:val="000000"/>
          <w:spacing w:val="-4"/>
          <w:w w:val="102"/>
          <w:sz w:val="24"/>
          <w:szCs w:val="24"/>
        </w:rPr>
        <w:t>S</w:t>
      </w:r>
      <w:r>
        <w:rPr>
          <w:color w:val="000000"/>
          <w:spacing w:val="-4"/>
          <w:w w:val="102"/>
          <w:sz w:val="24"/>
          <w:szCs w:val="24"/>
          <w:lang w:val="uk-UA"/>
        </w:rPr>
        <w:t>.</w:t>
      </w:r>
      <w:r>
        <w:rPr>
          <w:color w:val="000000"/>
          <w:spacing w:val="-4"/>
          <w:w w:val="102"/>
          <w:sz w:val="24"/>
          <w:szCs w:val="24"/>
        </w:rPr>
        <w:t>A</w:t>
      </w:r>
      <w:r>
        <w:rPr>
          <w:color w:val="000000"/>
          <w:spacing w:val="-4"/>
          <w:w w:val="102"/>
          <w:sz w:val="24"/>
          <w:szCs w:val="24"/>
          <w:lang w:val="uk-UA"/>
        </w:rPr>
        <w:t>.</w:t>
      </w:r>
      <w:r>
        <w:rPr>
          <w:color w:val="000000"/>
          <w:spacing w:val="-4"/>
          <w:w w:val="102"/>
          <w:sz w:val="24"/>
          <w:szCs w:val="24"/>
        </w:rPr>
        <w:t>et</w:t>
      </w:r>
      <w:r>
        <w:rPr>
          <w:color w:val="000000"/>
          <w:spacing w:val="-4"/>
          <w:w w:val="102"/>
          <w:sz w:val="24"/>
          <w:szCs w:val="24"/>
          <w:lang w:val="uk-UA"/>
        </w:rPr>
        <w:t xml:space="preserve"> </w:t>
      </w:r>
      <w:r>
        <w:rPr>
          <w:color w:val="000000"/>
          <w:spacing w:val="-4"/>
          <w:w w:val="102"/>
          <w:sz w:val="24"/>
          <w:szCs w:val="24"/>
        </w:rPr>
        <w:t>al</w:t>
      </w:r>
      <w:r>
        <w:rPr>
          <w:color w:val="000000"/>
          <w:spacing w:val="-4"/>
          <w:w w:val="102"/>
          <w:sz w:val="24"/>
          <w:szCs w:val="24"/>
          <w:lang w:val="uk-UA"/>
        </w:rPr>
        <w:t xml:space="preserve">., 2001; </w:t>
      </w:r>
      <w:r>
        <w:rPr>
          <w:color w:val="000000"/>
          <w:spacing w:val="2"/>
          <w:sz w:val="24"/>
          <w:szCs w:val="24"/>
        </w:rPr>
        <w:t>Costamagna</w:t>
      </w:r>
      <w:r>
        <w:rPr>
          <w:color w:val="000000"/>
          <w:spacing w:val="2"/>
          <w:sz w:val="24"/>
          <w:szCs w:val="24"/>
          <w:lang w:val="uk-UA"/>
        </w:rPr>
        <w:t xml:space="preserve"> </w:t>
      </w:r>
      <w:r>
        <w:rPr>
          <w:color w:val="000000"/>
          <w:spacing w:val="2"/>
          <w:sz w:val="24"/>
          <w:szCs w:val="24"/>
        </w:rPr>
        <w:t>G</w:t>
      </w:r>
      <w:r>
        <w:rPr>
          <w:color w:val="000000"/>
          <w:spacing w:val="2"/>
          <w:sz w:val="24"/>
          <w:szCs w:val="24"/>
          <w:lang w:val="uk-UA"/>
        </w:rPr>
        <w:t>.</w:t>
      </w:r>
      <w:r>
        <w:rPr>
          <w:color w:val="000000"/>
          <w:spacing w:val="2"/>
          <w:sz w:val="24"/>
          <w:szCs w:val="24"/>
        </w:rPr>
        <w:t>et</w:t>
      </w:r>
      <w:r>
        <w:rPr>
          <w:color w:val="000000"/>
          <w:spacing w:val="2"/>
          <w:sz w:val="24"/>
          <w:szCs w:val="24"/>
          <w:lang w:val="uk-UA"/>
        </w:rPr>
        <w:t xml:space="preserve"> </w:t>
      </w:r>
      <w:r>
        <w:rPr>
          <w:color w:val="000000"/>
          <w:spacing w:val="2"/>
          <w:sz w:val="24"/>
          <w:szCs w:val="24"/>
        </w:rPr>
        <w:t>al</w:t>
      </w:r>
      <w:r>
        <w:rPr>
          <w:color w:val="000000"/>
          <w:spacing w:val="2"/>
          <w:sz w:val="24"/>
          <w:szCs w:val="24"/>
          <w:lang w:val="uk-UA"/>
        </w:rPr>
        <w:t xml:space="preserve">., 2000; </w:t>
      </w:r>
      <w:r>
        <w:rPr>
          <w:color w:val="000000"/>
          <w:spacing w:val="-3"/>
          <w:w w:val="102"/>
          <w:sz w:val="24"/>
          <w:szCs w:val="24"/>
        </w:rPr>
        <w:t>Debette</w:t>
      </w:r>
      <w:r>
        <w:rPr>
          <w:color w:val="000000"/>
          <w:spacing w:val="-3"/>
          <w:w w:val="102"/>
          <w:sz w:val="24"/>
          <w:szCs w:val="24"/>
          <w:lang w:val="uk-UA"/>
        </w:rPr>
        <w:t>-</w:t>
      </w:r>
      <w:r>
        <w:rPr>
          <w:color w:val="000000"/>
          <w:spacing w:val="-3"/>
          <w:w w:val="102"/>
          <w:sz w:val="24"/>
          <w:szCs w:val="24"/>
        </w:rPr>
        <w:t>Gratien</w:t>
      </w:r>
      <w:r>
        <w:rPr>
          <w:color w:val="000000"/>
          <w:spacing w:val="-3"/>
          <w:w w:val="102"/>
          <w:sz w:val="24"/>
          <w:szCs w:val="24"/>
          <w:lang w:val="uk-UA"/>
        </w:rPr>
        <w:t xml:space="preserve"> </w:t>
      </w:r>
      <w:r>
        <w:rPr>
          <w:color w:val="000000"/>
          <w:spacing w:val="-3"/>
          <w:w w:val="102"/>
          <w:sz w:val="24"/>
          <w:szCs w:val="24"/>
        </w:rPr>
        <w:t>M</w:t>
      </w:r>
      <w:r>
        <w:rPr>
          <w:color w:val="000000"/>
          <w:spacing w:val="-3"/>
          <w:w w:val="102"/>
          <w:sz w:val="24"/>
          <w:szCs w:val="24"/>
          <w:lang w:val="uk-UA"/>
        </w:rPr>
        <w:t>.</w:t>
      </w:r>
      <w:r>
        <w:rPr>
          <w:color w:val="000000"/>
          <w:spacing w:val="-3"/>
          <w:w w:val="102"/>
          <w:sz w:val="24"/>
          <w:szCs w:val="24"/>
        </w:rPr>
        <w:t>et</w:t>
      </w:r>
      <w:r>
        <w:rPr>
          <w:color w:val="000000"/>
          <w:spacing w:val="-3"/>
          <w:w w:val="102"/>
          <w:sz w:val="24"/>
          <w:szCs w:val="24"/>
          <w:lang w:val="uk-UA"/>
        </w:rPr>
        <w:t xml:space="preserve"> </w:t>
      </w:r>
      <w:r>
        <w:rPr>
          <w:color w:val="000000"/>
          <w:spacing w:val="-3"/>
          <w:w w:val="102"/>
          <w:sz w:val="24"/>
          <w:szCs w:val="24"/>
        </w:rPr>
        <w:t>al</w:t>
      </w:r>
      <w:r>
        <w:rPr>
          <w:color w:val="000000"/>
          <w:spacing w:val="-3"/>
          <w:w w:val="102"/>
          <w:sz w:val="24"/>
          <w:szCs w:val="24"/>
          <w:lang w:val="uk-UA"/>
        </w:rPr>
        <w:t xml:space="preserve">., 2001; </w:t>
      </w:r>
      <w:r>
        <w:rPr>
          <w:color w:val="000000"/>
          <w:spacing w:val="9"/>
          <w:w w:val="102"/>
          <w:sz w:val="24"/>
          <w:szCs w:val="24"/>
        </w:rPr>
        <w:t>Delhaye</w:t>
      </w:r>
      <w:r>
        <w:rPr>
          <w:color w:val="000000"/>
          <w:spacing w:val="9"/>
          <w:w w:val="102"/>
          <w:sz w:val="24"/>
          <w:szCs w:val="24"/>
          <w:lang w:val="uk-UA"/>
        </w:rPr>
        <w:t xml:space="preserve"> </w:t>
      </w:r>
      <w:r>
        <w:rPr>
          <w:color w:val="000000"/>
          <w:spacing w:val="9"/>
          <w:w w:val="102"/>
          <w:sz w:val="24"/>
          <w:szCs w:val="24"/>
        </w:rPr>
        <w:t>M</w:t>
      </w:r>
      <w:r>
        <w:rPr>
          <w:color w:val="000000"/>
          <w:spacing w:val="9"/>
          <w:w w:val="102"/>
          <w:sz w:val="24"/>
          <w:szCs w:val="24"/>
          <w:lang w:val="uk-UA"/>
        </w:rPr>
        <w:t xml:space="preserve">. </w:t>
      </w:r>
      <w:r>
        <w:rPr>
          <w:color w:val="000000"/>
          <w:spacing w:val="9"/>
          <w:w w:val="102"/>
          <w:sz w:val="24"/>
          <w:szCs w:val="24"/>
        </w:rPr>
        <w:t>et</w:t>
      </w:r>
      <w:r>
        <w:rPr>
          <w:color w:val="000000"/>
          <w:spacing w:val="9"/>
          <w:w w:val="102"/>
          <w:sz w:val="24"/>
          <w:szCs w:val="24"/>
          <w:lang w:val="uk-UA"/>
        </w:rPr>
        <w:t xml:space="preserve"> </w:t>
      </w:r>
      <w:r>
        <w:rPr>
          <w:color w:val="000000"/>
          <w:spacing w:val="9"/>
          <w:w w:val="102"/>
          <w:sz w:val="24"/>
          <w:szCs w:val="24"/>
        </w:rPr>
        <w:t>al</w:t>
      </w:r>
      <w:r>
        <w:rPr>
          <w:color w:val="000000"/>
          <w:spacing w:val="9"/>
          <w:w w:val="102"/>
          <w:sz w:val="24"/>
          <w:szCs w:val="24"/>
          <w:lang w:val="uk-UA"/>
        </w:rPr>
        <w:t xml:space="preserve">., 2004; </w:t>
      </w:r>
      <w:r>
        <w:rPr>
          <w:color w:val="000000"/>
          <w:spacing w:val="1"/>
          <w:sz w:val="24"/>
          <w:szCs w:val="24"/>
        </w:rPr>
        <w:t>Dervenis</w:t>
      </w:r>
      <w:r>
        <w:rPr>
          <w:color w:val="000000"/>
          <w:spacing w:val="1"/>
          <w:sz w:val="24"/>
          <w:szCs w:val="24"/>
          <w:lang w:val="uk-UA"/>
        </w:rPr>
        <w:t xml:space="preserve"> </w:t>
      </w:r>
      <w:r>
        <w:rPr>
          <w:color w:val="000000"/>
          <w:spacing w:val="1"/>
          <w:sz w:val="24"/>
          <w:szCs w:val="24"/>
        </w:rPr>
        <w:t>C</w:t>
      </w:r>
      <w:r>
        <w:rPr>
          <w:color w:val="000000"/>
          <w:spacing w:val="1"/>
          <w:sz w:val="24"/>
          <w:szCs w:val="24"/>
          <w:lang w:val="uk-UA"/>
        </w:rPr>
        <w:t>.</w:t>
      </w:r>
      <w:r>
        <w:rPr>
          <w:color w:val="000000"/>
          <w:spacing w:val="1"/>
          <w:sz w:val="24"/>
          <w:szCs w:val="24"/>
        </w:rPr>
        <w:t>et</w:t>
      </w:r>
      <w:r>
        <w:rPr>
          <w:color w:val="000000"/>
          <w:spacing w:val="1"/>
          <w:sz w:val="24"/>
          <w:szCs w:val="24"/>
          <w:lang w:val="uk-UA"/>
        </w:rPr>
        <w:t xml:space="preserve"> </w:t>
      </w:r>
      <w:r>
        <w:rPr>
          <w:color w:val="000000"/>
          <w:spacing w:val="1"/>
          <w:sz w:val="24"/>
          <w:szCs w:val="24"/>
        </w:rPr>
        <w:t>al</w:t>
      </w:r>
      <w:r>
        <w:rPr>
          <w:color w:val="000000"/>
          <w:spacing w:val="1"/>
          <w:sz w:val="24"/>
          <w:szCs w:val="24"/>
          <w:lang w:val="uk-UA"/>
        </w:rPr>
        <w:t>., 1999</w:t>
      </w:r>
      <w:r>
        <w:rPr>
          <w:iCs/>
          <w:color w:val="000000"/>
          <w:sz w:val="24"/>
          <w:szCs w:val="24"/>
          <w:lang w:val="uk-UA"/>
        </w:rPr>
        <w:t>)</w:t>
      </w:r>
      <w:r>
        <w:rPr>
          <w:color w:val="000000"/>
          <w:sz w:val="24"/>
          <w:szCs w:val="24"/>
          <w:lang w:val="uk-UA"/>
        </w:rPr>
        <w:t>. Перевага надається різним варіантам резекції ПЗ.</w:t>
      </w:r>
    </w:p>
    <w:p w:rsidR="00F85BFB" w:rsidRDefault="00F85BFB" w:rsidP="00F85BFB">
      <w:pPr>
        <w:spacing w:line="360" w:lineRule="auto"/>
        <w:ind w:firstLine="720"/>
        <w:rPr>
          <w:sz w:val="24"/>
          <w:szCs w:val="24"/>
          <w:lang w:val="uk-UA"/>
        </w:rPr>
      </w:pPr>
      <w:r>
        <w:rPr>
          <w:sz w:val="24"/>
          <w:szCs w:val="24"/>
          <w:lang w:val="uk-UA"/>
        </w:rPr>
        <w:t xml:space="preserve">Разом з тим, сьогодні запропоновані ендоскопічні методи діагностики та лікування ХП </w:t>
      </w:r>
      <w:r>
        <w:rPr>
          <w:color w:val="000000"/>
          <w:sz w:val="24"/>
          <w:szCs w:val="24"/>
          <w:lang w:val="uk-UA"/>
        </w:rPr>
        <w:t>(</w:t>
      </w:r>
      <w:r>
        <w:rPr>
          <w:color w:val="000000"/>
          <w:spacing w:val="6"/>
          <w:sz w:val="24"/>
          <w:szCs w:val="24"/>
          <w:lang w:val="uk-UA"/>
        </w:rPr>
        <w:t xml:space="preserve">Крыжевский В.В., 2002; </w:t>
      </w:r>
      <w:r>
        <w:rPr>
          <w:sz w:val="24"/>
          <w:szCs w:val="24"/>
          <w:lang w:val="uk-UA"/>
        </w:rPr>
        <w:t xml:space="preserve">Минушкин О.Н., 2001; Надинская М.Ю., 1999; Насонова С.В.и соавт., 2001; </w:t>
      </w:r>
      <w:r>
        <w:rPr>
          <w:color w:val="000000"/>
          <w:spacing w:val="4"/>
          <w:sz w:val="24"/>
          <w:szCs w:val="24"/>
        </w:rPr>
        <w:t>Gjovannini</w:t>
      </w:r>
      <w:r>
        <w:rPr>
          <w:color w:val="000000"/>
          <w:spacing w:val="4"/>
          <w:sz w:val="24"/>
          <w:szCs w:val="24"/>
          <w:lang w:val="uk-UA"/>
        </w:rPr>
        <w:t xml:space="preserve"> </w:t>
      </w:r>
      <w:r>
        <w:rPr>
          <w:color w:val="000000"/>
          <w:spacing w:val="4"/>
          <w:sz w:val="24"/>
          <w:szCs w:val="24"/>
        </w:rPr>
        <w:t>M</w:t>
      </w:r>
      <w:r>
        <w:rPr>
          <w:color w:val="000000"/>
          <w:spacing w:val="4"/>
          <w:sz w:val="24"/>
          <w:szCs w:val="24"/>
          <w:lang w:val="uk-UA"/>
        </w:rPr>
        <w:t>.</w:t>
      </w:r>
      <w:r>
        <w:rPr>
          <w:color w:val="000000"/>
          <w:spacing w:val="4"/>
          <w:sz w:val="24"/>
          <w:szCs w:val="24"/>
        </w:rPr>
        <w:t>et</w:t>
      </w:r>
      <w:r>
        <w:rPr>
          <w:color w:val="000000"/>
          <w:spacing w:val="4"/>
          <w:sz w:val="24"/>
          <w:szCs w:val="24"/>
          <w:lang w:val="uk-UA"/>
        </w:rPr>
        <w:t xml:space="preserve"> </w:t>
      </w:r>
      <w:r>
        <w:rPr>
          <w:color w:val="000000"/>
          <w:spacing w:val="4"/>
          <w:sz w:val="24"/>
          <w:szCs w:val="24"/>
        </w:rPr>
        <w:t>al</w:t>
      </w:r>
      <w:r>
        <w:rPr>
          <w:color w:val="000000"/>
          <w:spacing w:val="4"/>
          <w:sz w:val="24"/>
          <w:szCs w:val="24"/>
          <w:lang w:val="uk-UA"/>
        </w:rPr>
        <w:t xml:space="preserve">., 2001; </w:t>
      </w:r>
      <w:r>
        <w:rPr>
          <w:color w:val="000000"/>
          <w:spacing w:val="6"/>
          <w:sz w:val="24"/>
          <w:szCs w:val="24"/>
        </w:rPr>
        <w:t>Guelrud</w:t>
      </w:r>
      <w:r>
        <w:rPr>
          <w:color w:val="000000"/>
          <w:spacing w:val="6"/>
          <w:sz w:val="24"/>
          <w:szCs w:val="24"/>
          <w:lang w:val="uk-UA"/>
        </w:rPr>
        <w:t xml:space="preserve"> </w:t>
      </w:r>
      <w:r>
        <w:rPr>
          <w:color w:val="000000"/>
          <w:spacing w:val="6"/>
          <w:sz w:val="24"/>
          <w:szCs w:val="24"/>
        </w:rPr>
        <w:t>M</w:t>
      </w:r>
      <w:r>
        <w:rPr>
          <w:color w:val="000000"/>
          <w:spacing w:val="6"/>
          <w:sz w:val="24"/>
          <w:szCs w:val="24"/>
          <w:lang w:val="uk-UA"/>
        </w:rPr>
        <w:t>.</w:t>
      </w:r>
      <w:r>
        <w:rPr>
          <w:color w:val="000000"/>
          <w:spacing w:val="6"/>
          <w:sz w:val="24"/>
          <w:szCs w:val="24"/>
        </w:rPr>
        <w:t>et</w:t>
      </w:r>
      <w:r>
        <w:rPr>
          <w:color w:val="000000"/>
          <w:spacing w:val="6"/>
          <w:sz w:val="24"/>
          <w:szCs w:val="24"/>
          <w:lang w:val="uk-UA"/>
        </w:rPr>
        <w:t xml:space="preserve"> </w:t>
      </w:r>
      <w:r>
        <w:rPr>
          <w:color w:val="000000"/>
          <w:spacing w:val="6"/>
          <w:sz w:val="24"/>
          <w:szCs w:val="24"/>
        </w:rPr>
        <w:t>al</w:t>
      </w:r>
      <w:r>
        <w:rPr>
          <w:color w:val="000000"/>
          <w:spacing w:val="6"/>
          <w:sz w:val="24"/>
          <w:szCs w:val="24"/>
          <w:lang w:val="uk-UA"/>
        </w:rPr>
        <w:t xml:space="preserve">., 1999; </w:t>
      </w:r>
      <w:r>
        <w:rPr>
          <w:color w:val="000000"/>
          <w:spacing w:val="-2"/>
          <w:w w:val="102"/>
          <w:sz w:val="24"/>
          <w:szCs w:val="24"/>
        </w:rPr>
        <w:t>Heyries</w:t>
      </w:r>
      <w:r>
        <w:rPr>
          <w:color w:val="000000"/>
          <w:spacing w:val="-2"/>
          <w:w w:val="102"/>
          <w:sz w:val="24"/>
          <w:szCs w:val="24"/>
          <w:lang w:val="uk-UA"/>
        </w:rPr>
        <w:t xml:space="preserve"> </w:t>
      </w:r>
      <w:r>
        <w:rPr>
          <w:color w:val="000000"/>
          <w:spacing w:val="-2"/>
          <w:w w:val="102"/>
          <w:sz w:val="24"/>
          <w:szCs w:val="24"/>
        </w:rPr>
        <w:t>L</w:t>
      </w:r>
      <w:r>
        <w:rPr>
          <w:color w:val="000000"/>
          <w:spacing w:val="-2"/>
          <w:w w:val="102"/>
          <w:sz w:val="24"/>
          <w:szCs w:val="24"/>
          <w:lang w:val="uk-UA"/>
        </w:rPr>
        <w:t>.</w:t>
      </w:r>
      <w:r>
        <w:rPr>
          <w:color w:val="000000"/>
          <w:spacing w:val="-2"/>
          <w:w w:val="102"/>
          <w:sz w:val="24"/>
          <w:szCs w:val="24"/>
        </w:rPr>
        <w:t>et</w:t>
      </w:r>
      <w:r>
        <w:rPr>
          <w:color w:val="000000"/>
          <w:spacing w:val="-2"/>
          <w:w w:val="102"/>
          <w:sz w:val="24"/>
          <w:szCs w:val="24"/>
          <w:lang w:val="uk-UA"/>
        </w:rPr>
        <w:t xml:space="preserve"> </w:t>
      </w:r>
      <w:r>
        <w:rPr>
          <w:color w:val="000000"/>
          <w:spacing w:val="-2"/>
          <w:w w:val="102"/>
          <w:sz w:val="24"/>
          <w:szCs w:val="24"/>
        </w:rPr>
        <w:t>al</w:t>
      </w:r>
      <w:r>
        <w:rPr>
          <w:color w:val="000000"/>
          <w:spacing w:val="-2"/>
          <w:w w:val="102"/>
          <w:sz w:val="24"/>
          <w:szCs w:val="24"/>
          <w:lang w:val="uk-UA"/>
        </w:rPr>
        <w:t xml:space="preserve">., 2002; </w:t>
      </w:r>
      <w:r>
        <w:rPr>
          <w:color w:val="000000"/>
          <w:spacing w:val="3"/>
          <w:sz w:val="24"/>
          <w:szCs w:val="24"/>
        </w:rPr>
        <w:t>Jacob</w:t>
      </w:r>
      <w:r>
        <w:rPr>
          <w:color w:val="000000"/>
          <w:spacing w:val="3"/>
          <w:sz w:val="24"/>
          <w:szCs w:val="24"/>
          <w:lang w:val="uk-UA"/>
        </w:rPr>
        <w:t xml:space="preserve"> </w:t>
      </w:r>
      <w:r>
        <w:rPr>
          <w:color w:val="000000"/>
          <w:spacing w:val="3"/>
          <w:sz w:val="24"/>
          <w:szCs w:val="24"/>
        </w:rPr>
        <w:t>L</w:t>
      </w:r>
      <w:r>
        <w:rPr>
          <w:color w:val="000000"/>
          <w:spacing w:val="3"/>
          <w:sz w:val="24"/>
          <w:szCs w:val="24"/>
          <w:lang w:val="uk-UA"/>
        </w:rPr>
        <w:t>.</w:t>
      </w:r>
      <w:r>
        <w:rPr>
          <w:color w:val="000000"/>
          <w:spacing w:val="3"/>
          <w:sz w:val="24"/>
          <w:szCs w:val="24"/>
        </w:rPr>
        <w:t>et</w:t>
      </w:r>
      <w:r>
        <w:rPr>
          <w:color w:val="000000"/>
          <w:spacing w:val="3"/>
          <w:sz w:val="24"/>
          <w:szCs w:val="24"/>
          <w:lang w:val="uk-UA"/>
        </w:rPr>
        <w:t xml:space="preserve"> </w:t>
      </w:r>
      <w:r>
        <w:rPr>
          <w:color w:val="000000"/>
          <w:spacing w:val="3"/>
          <w:sz w:val="24"/>
          <w:szCs w:val="24"/>
        </w:rPr>
        <w:t>al</w:t>
      </w:r>
      <w:r>
        <w:rPr>
          <w:color w:val="000000"/>
          <w:spacing w:val="3"/>
          <w:sz w:val="24"/>
          <w:szCs w:val="24"/>
          <w:lang w:val="uk-UA"/>
        </w:rPr>
        <w:t>., 2001</w:t>
      </w:r>
      <w:r>
        <w:rPr>
          <w:color w:val="000000"/>
          <w:sz w:val="24"/>
          <w:szCs w:val="24"/>
          <w:lang w:val="uk-UA"/>
        </w:rPr>
        <w:t>).</w:t>
      </w:r>
      <w:r>
        <w:rPr>
          <w:sz w:val="24"/>
          <w:szCs w:val="24"/>
          <w:lang w:val="uk-UA"/>
        </w:rPr>
        <w:t xml:space="preserve"> </w:t>
      </w:r>
    </w:p>
    <w:p w:rsidR="00F85BFB" w:rsidRDefault="00F85BFB" w:rsidP="00F85BFB">
      <w:pPr>
        <w:spacing w:line="360" w:lineRule="auto"/>
        <w:ind w:firstLine="720"/>
        <w:rPr>
          <w:sz w:val="24"/>
          <w:szCs w:val="24"/>
          <w:lang w:val="uk-UA"/>
        </w:rPr>
      </w:pPr>
      <w:r>
        <w:rPr>
          <w:sz w:val="24"/>
          <w:szCs w:val="24"/>
          <w:lang w:val="uk-UA"/>
        </w:rPr>
        <w:t>За допомогою мініінвазивних методик виконують діагностичну та лікувальну пункції під контролем УЗД, ЕРХПГ з ендоскопічною папілотомією, лапароскопію, а також дренування кіст, резекціі тканини ПЗ з наступним дренуванням черевної порожнини. Однак, самі технології застосування лапароскопічних методів за різних форм ХП мають ситуативний характер та потребують відпрацьовування показів до застосування окремих їх видів (</w:t>
      </w:r>
      <w:r>
        <w:rPr>
          <w:color w:val="000000"/>
          <w:spacing w:val="1"/>
          <w:sz w:val="24"/>
          <w:szCs w:val="24"/>
        </w:rPr>
        <w:t>Wilson</w:t>
      </w:r>
      <w:r>
        <w:rPr>
          <w:color w:val="000000"/>
          <w:spacing w:val="1"/>
          <w:sz w:val="24"/>
          <w:szCs w:val="24"/>
          <w:lang w:val="uk-UA"/>
        </w:rPr>
        <w:t xml:space="preserve"> </w:t>
      </w:r>
      <w:r>
        <w:rPr>
          <w:color w:val="000000"/>
          <w:spacing w:val="1"/>
          <w:sz w:val="24"/>
          <w:szCs w:val="24"/>
        </w:rPr>
        <w:t>C</w:t>
      </w:r>
      <w:r>
        <w:rPr>
          <w:color w:val="000000"/>
          <w:spacing w:val="1"/>
          <w:sz w:val="24"/>
          <w:szCs w:val="24"/>
          <w:lang w:val="uk-UA"/>
        </w:rPr>
        <w:t>., 1997;</w:t>
      </w:r>
      <w:r>
        <w:rPr>
          <w:color w:val="000000"/>
          <w:spacing w:val="4"/>
          <w:sz w:val="24"/>
          <w:szCs w:val="24"/>
          <w:lang w:val="uk-UA"/>
        </w:rPr>
        <w:t xml:space="preserve"> </w:t>
      </w:r>
      <w:r>
        <w:rPr>
          <w:color w:val="000000"/>
          <w:spacing w:val="4"/>
          <w:sz w:val="24"/>
          <w:szCs w:val="24"/>
        </w:rPr>
        <w:t>Park</w:t>
      </w:r>
      <w:r>
        <w:rPr>
          <w:color w:val="000000"/>
          <w:spacing w:val="4"/>
          <w:sz w:val="24"/>
          <w:szCs w:val="24"/>
          <w:lang w:val="uk-UA"/>
        </w:rPr>
        <w:t xml:space="preserve"> </w:t>
      </w:r>
      <w:r>
        <w:rPr>
          <w:color w:val="000000"/>
          <w:spacing w:val="4"/>
          <w:sz w:val="24"/>
          <w:szCs w:val="24"/>
        </w:rPr>
        <w:t>J</w:t>
      </w:r>
      <w:r>
        <w:rPr>
          <w:color w:val="000000"/>
          <w:spacing w:val="4"/>
          <w:sz w:val="24"/>
          <w:szCs w:val="24"/>
          <w:lang w:val="uk-UA"/>
        </w:rPr>
        <w:t>.</w:t>
      </w:r>
      <w:r>
        <w:rPr>
          <w:color w:val="000000"/>
          <w:spacing w:val="4"/>
          <w:sz w:val="24"/>
          <w:szCs w:val="24"/>
        </w:rPr>
        <w:t>J</w:t>
      </w:r>
      <w:r>
        <w:rPr>
          <w:color w:val="000000"/>
          <w:spacing w:val="4"/>
          <w:sz w:val="24"/>
          <w:szCs w:val="24"/>
          <w:lang w:val="uk-UA"/>
        </w:rPr>
        <w:t>.</w:t>
      </w:r>
      <w:r>
        <w:rPr>
          <w:color w:val="000000"/>
          <w:spacing w:val="4"/>
          <w:sz w:val="24"/>
          <w:szCs w:val="24"/>
        </w:rPr>
        <w:t>et</w:t>
      </w:r>
      <w:r>
        <w:rPr>
          <w:color w:val="000000"/>
          <w:spacing w:val="4"/>
          <w:sz w:val="24"/>
          <w:szCs w:val="24"/>
          <w:lang w:val="uk-UA"/>
        </w:rPr>
        <w:t xml:space="preserve"> </w:t>
      </w:r>
      <w:r>
        <w:rPr>
          <w:color w:val="000000"/>
          <w:spacing w:val="4"/>
          <w:sz w:val="24"/>
          <w:szCs w:val="24"/>
        </w:rPr>
        <w:t>al</w:t>
      </w:r>
      <w:r>
        <w:rPr>
          <w:color w:val="000000"/>
          <w:spacing w:val="4"/>
          <w:sz w:val="24"/>
          <w:szCs w:val="24"/>
          <w:lang w:val="uk-UA"/>
        </w:rPr>
        <w:t xml:space="preserve">., 2002; </w:t>
      </w:r>
      <w:r>
        <w:rPr>
          <w:color w:val="000000"/>
          <w:spacing w:val="4"/>
          <w:sz w:val="24"/>
          <w:szCs w:val="24"/>
        </w:rPr>
        <w:t>Gjovannini</w:t>
      </w:r>
      <w:r>
        <w:rPr>
          <w:color w:val="000000"/>
          <w:spacing w:val="4"/>
          <w:sz w:val="24"/>
          <w:szCs w:val="24"/>
          <w:lang w:val="uk-UA"/>
        </w:rPr>
        <w:t xml:space="preserve"> </w:t>
      </w:r>
      <w:r>
        <w:rPr>
          <w:color w:val="000000"/>
          <w:spacing w:val="4"/>
          <w:sz w:val="24"/>
          <w:szCs w:val="24"/>
        </w:rPr>
        <w:t>M</w:t>
      </w:r>
      <w:r>
        <w:rPr>
          <w:color w:val="000000"/>
          <w:spacing w:val="4"/>
          <w:sz w:val="24"/>
          <w:szCs w:val="24"/>
          <w:lang w:val="uk-UA"/>
        </w:rPr>
        <w:t xml:space="preserve">. </w:t>
      </w:r>
      <w:r>
        <w:rPr>
          <w:color w:val="000000"/>
          <w:spacing w:val="4"/>
          <w:sz w:val="24"/>
          <w:szCs w:val="24"/>
        </w:rPr>
        <w:t>et</w:t>
      </w:r>
      <w:r>
        <w:rPr>
          <w:color w:val="000000"/>
          <w:spacing w:val="4"/>
          <w:sz w:val="24"/>
          <w:szCs w:val="24"/>
          <w:lang w:val="uk-UA"/>
        </w:rPr>
        <w:t xml:space="preserve"> </w:t>
      </w:r>
      <w:r>
        <w:rPr>
          <w:color w:val="000000"/>
          <w:spacing w:val="4"/>
          <w:sz w:val="24"/>
          <w:szCs w:val="24"/>
        </w:rPr>
        <w:t>al</w:t>
      </w:r>
      <w:r>
        <w:rPr>
          <w:color w:val="000000"/>
          <w:spacing w:val="4"/>
          <w:sz w:val="24"/>
          <w:szCs w:val="24"/>
          <w:lang w:val="uk-UA"/>
        </w:rPr>
        <w:t>., 2001;</w:t>
      </w:r>
      <w:r>
        <w:rPr>
          <w:color w:val="000000"/>
          <w:spacing w:val="2"/>
          <w:sz w:val="24"/>
          <w:szCs w:val="24"/>
          <w:lang w:val="uk-UA"/>
        </w:rPr>
        <w:t xml:space="preserve"> </w:t>
      </w:r>
      <w:r>
        <w:rPr>
          <w:color w:val="000000"/>
          <w:spacing w:val="2"/>
          <w:sz w:val="24"/>
          <w:szCs w:val="24"/>
        </w:rPr>
        <w:t>Sanchez</w:t>
      </w:r>
      <w:r>
        <w:rPr>
          <w:color w:val="000000"/>
          <w:spacing w:val="2"/>
          <w:sz w:val="24"/>
          <w:szCs w:val="24"/>
          <w:lang w:val="uk-UA"/>
        </w:rPr>
        <w:t xml:space="preserve"> </w:t>
      </w:r>
      <w:r>
        <w:rPr>
          <w:color w:val="000000"/>
          <w:spacing w:val="2"/>
          <w:sz w:val="24"/>
          <w:szCs w:val="24"/>
        </w:rPr>
        <w:t>Cortes</w:t>
      </w:r>
      <w:r>
        <w:rPr>
          <w:color w:val="000000"/>
          <w:spacing w:val="2"/>
          <w:sz w:val="24"/>
          <w:szCs w:val="24"/>
          <w:lang w:val="uk-UA"/>
        </w:rPr>
        <w:t xml:space="preserve"> </w:t>
      </w:r>
      <w:r>
        <w:rPr>
          <w:color w:val="000000"/>
          <w:spacing w:val="2"/>
          <w:sz w:val="24"/>
          <w:szCs w:val="24"/>
        </w:rPr>
        <w:t>E</w:t>
      </w:r>
      <w:r>
        <w:rPr>
          <w:color w:val="000000"/>
          <w:spacing w:val="2"/>
          <w:sz w:val="24"/>
          <w:szCs w:val="24"/>
          <w:lang w:val="uk-UA"/>
        </w:rPr>
        <w:t>.</w:t>
      </w:r>
      <w:r>
        <w:rPr>
          <w:color w:val="000000"/>
          <w:spacing w:val="2"/>
          <w:sz w:val="24"/>
          <w:szCs w:val="24"/>
        </w:rPr>
        <w:t>et</w:t>
      </w:r>
      <w:r>
        <w:rPr>
          <w:color w:val="000000"/>
          <w:spacing w:val="2"/>
          <w:sz w:val="24"/>
          <w:szCs w:val="24"/>
          <w:lang w:val="uk-UA"/>
        </w:rPr>
        <w:t xml:space="preserve"> </w:t>
      </w:r>
      <w:r>
        <w:rPr>
          <w:color w:val="000000"/>
          <w:spacing w:val="2"/>
          <w:sz w:val="24"/>
          <w:szCs w:val="24"/>
        </w:rPr>
        <w:t>al</w:t>
      </w:r>
      <w:r>
        <w:rPr>
          <w:color w:val="000000"/>
          <w:spacing w:val="2"/>
          <w:sz w:val="24"/>
          <w:szCs w:val="24"/>
          <w:lang w:val="uk-UA"/>
        </w:rPr>
        <w:t>., 2002</w:t>
      </w:r>
      <w:r>
        <w:rPr>
          <w:sz w:val="24"/>
          <w:szCs w:val="24"/>
          <w:lang w:val="uk-UA"/>
        </w:rPr>
        <w:t>).</w:t>
      </w:r>
    </w:p>
    <w:p w:rsidR="00F85BFB" w:rsidRDefault="00F85BFB" w:rsidP="00F85BFB">
      <w:pPr>
        <w:spacing w:line="360" w:lineRule="auto"/>
        <w:ind w:firstLine="720"/>
        <w:rPr>
          <w:sz w:val="24"/>
          <w:szCs w:val="24"/>
          <w:lang w:val="uk-UA"/>
        </w:rPr>
      </w:pPr>
      <w:r>
        <w:rPr>
          <w:sz w:val="24"/>
          <w:szCs w:val="24"/>
          <w:lang w:val="uk-UA"/>
        </w:rPr>
        <w:t xml:space="preserve">Таким чином, значний інтерес представляють дослідження порівняльної ефективності мініінвазивних хірургічних втручань при ХП, а також поєднання оперативних методів із застосуванням фармакотерапії, направленої на зниження продукції прозапальних цитокінів та попередження склерозування тканини ПЗ (Запорожченко Б.С., 1998; </w:t>
      </w:r>
      <w:r>
        <w:rPr>
          <w:spacing w:val="-6"/>
          <w:sz w:val="24"/>
          <w:szCs w:val="24"/>
          <w:lang w:val="uk-UA"/>
        </w:rPr>
        <w:t>Павловський М.П. та співавт., 1996</w:t>
      </w:r>
      <w:r>
        <w:rPr>
          <w:sz w:val="24"/>
          <w:szCs w:val="24"/>
          <w:lang w:val="uk-UA"/>
        </w:rPr>
        <w:t xml:space="preserve"> </w:t>
      </w:r>
      <w:r>
        <w:rPr>
          <w:sz w:val="24"/>
          <w:szCs w:val="24"/>
        </w:rPr>
        <w:t>Norman</w:t>
      </w:r>
      <w:r>
        <w:rPr>
          <w:sz w:val="24"/>
          <w:szCs w:val="24"/>
          <w:lang w:val="uk-UA"/>
        </w:rPr>
        <w:t xml:space="preserve"> </w:t>
      </w:r>
      <w:r>
        <w:rPr>
          <w:sz w:val="24"/>
          <w:szCs w:val="24"/>
        </w:rPr>
        <w:t>J</w:t>
      </w:r>
      <w:r>
        <w:rPr>
          <w:sz w:val="24"/>
          <w:szCs w:val="24"/>
          <w:lang w:val="uk-UA"/>
        </w:rPr>
        <w:t>.</w:t>
      </w:r>
      <w:r>
        <w:rPr>
          <w:sz w:val="24"/>
          <w:szCs w:val="24"/>
        </w:rPr>
        <w:t>A</w:t>
      </w:r>
      <w:r>
        <w:rPr>
          <w:sz w:val="24"/>
          <w:szCs w:val="24"/>
          <w:lang w:val="uk-UA"/>
        </w:rPr>
        <w:t xml:space="preserve">. </w:t>
      </w:r>
      <w:r>
        <w:rPr>
          <w:sz w:val="24"/>
          <w:szCs w:val="24"/>
        </w:rPr>
        <w:t>et</w:t>
      </w:r>
      <w:r>
        <w:rPr>
          <w:sz w:val="24"/>
          <w:szCs w:val="24"/>
          <w:lang w:val="uk-UA"/>
        </w:rPr>
        <w:t xml:space="preserve"> </w:t>
      </w:r>
      <w:r>
        <w:rPr>
          <w:sz w:val="24"/>
          <w:szCs w:val="24"/>
        </w:rPr>
        <w:t>al</w:t>
      </w:r>
      <w:r>
        <w:rPr>
          <w:sz w:val="24"/>
          <w:szCs w:val="24"/>
          <w:lang w:val="uk-UA"/>
        </w:rPr>
        <w:t xml:space="preserve">., 1997; </w:t>
      </w:r>
      <w:r>
        <w:rPr>
          <w:sz w:val="24"/>
          <w:szCs w:val="24"/>
        </w:rPr>
        <w:t>Schade</w:t>
      </w:r>
      <w:r>
        <w:rPr>
          <w:sz w:val="24"/>
          <w:szCs w:val="24"/>
          <w:lang w:val="uk-UA"/>
        </w:rPr>
        <w:t xml:space="preserve"> </w:t>
      </w:r>
      <w:r>
        <w:rPr>
          <w:sz w:val="24"/>
          <w:szCs w:val="24"/>
        </w:rPr>
        <w:t>U</w:t>
      </w:r>
      <w:r>
        <w:rPr>
          <w:sz w:val="24"/>
          <w:szCs w:val="24"/>
          <w:lang w:val="uk-UA"/>
        </w:rPr>
        <w:t>.</w:t>
      </w:r>
      <w:r>
        <w:rPr>
          <w:sz w:val="24"/>
          <w:szCs w:val="24"/>
        </w:rPr>
        <w:t>F</w:t>
      </w:r>
      <w:r>
        <w:rPr>
          <w:sz w:val="24"/>
          <w:szCs w:val="24"/>
          <w:lang w:val="uk-UA"/>
        </w:rPr>
        <w:t xml:space="preserve">., 1990; Иванов Ю.В., Ясенцов В.В., 1998; Коновалов Е.П., 2000; </w:t>
      </w:r>
      <w:r>
        <w:rPr>
          <w:color w:val="000000"/>
          <w:sz w:val="24"/>
          <w:szCs w:val="24"/>
          <w:lang w:val="uk-UA"/>
        </w:rPr>
        <w:t xml:space="preserve">Криворучко И.А., 1999; </w:t>
      </w:r>
      <w:r>
        <w:rPr>
          <w:sz w:val="24"/>
          <w:szCs w:val="24"/>
        </w:rPr>
        <w:t>Csaky</w:t>
      </w:r>
      <w:r>
        <w:rPr>
          <w:sz w:val="24"/>
          <w:szCs w:val="24"/>
          <w:lang w:val="uk-UA"/>
        </w:rPr>
        <w:t xml:space="preserve"> </w:t>
      </w:r>
      <w:r>
        <w:rPr>
          <w:sz w:val="24"/>
          <w:szCs w:val="24"/>
        </w:rPr>
        <w:t>G</w:t>
      </w:r>
      <w:r>
        <w:rPr>
          <w:sz w:val="24"/>
          <w:szCs w:val="24"/>
          <w:lang w:val="uk-UA"/>
        </w:rPr>
        <w:t xml:space="preserve">., </w:t>
      </w:r>
      <w:r>
        <w:rPr>
          <w:sz w:val="24"/>
          <w:szCs w:val="24"/>
        </w:rPr>
        <w:t>Okros</w:t>
      </w:r>
      <w:r>
        <w:rPr>
          <w:sz w:val="24"/>
          <w:szCs w:val="24"/>
          <w:lang w:val="uk-UA"/>
        </w:rPr>
        <w:t xml:space="preserve"> </w:t>
      </w:r>
      <w:r>
        <w:rPr>
          <w:sz w:val="24"/>
          <w:szCs w:val="24"/>
        </w:rPr>
        <w:t>I</w:t>
      </w:r>
      <w:r>
        <w:rPr>
          <w:sz w:val="24"/>
          <w:szCs w:val="24"/>
          <w:lang w:val="uk-UA"/>
        </w:rPr>
        <w:t xml:space="preserve">., 1995; </w:t>
      </w:r>
      <w:r>
        <w:rPr>
          <w:sz w:val="24"/>
          <w:szCs w:val="24"/>
        </w:rPr>
        <w:t>Hoch</w:t>
      </w:r>
      <w:r>
        <w:rPr>
          <w:sz w:val="24"/>
          <w:szCs w:val="24"/>
          <w:lang w:val="uk-UA"/>
        </w:rPr>
        <w:t xml:space="preserve"> </w:t>
      </w:r>
      <w:r>
        <w:rPr>
          <w:sz w:val="24"/>
          <w:szCs w:val="24"/>
        </w:rPr>
        <w:t>R</w:t>
      </w:r>
      <w:r>
        <w:rPr>
          <w:sz w:val="24"/>
          <w:szCs w:val="24"/>
          <w:lang w:val="uk-UA"/>
        </w:rPr>
        <w:t>.</w:t>
      </w:r>
      <w:r>
        <w:rPr>
          <w:sz w:val="24"/>
          <w:szCs w:val="24"/>
        </w:rPr>
        <w:t>C</w:t>
      </w:r>
      <w:r>
        <w:rPr>
          <w:sz w:val="24"/>
          <w:szCs w:val="24"/>
          <w:lang w:val="uk-UA"/>
        </w:rPr>
        <w:t xml:space="preserve">. </w:t>
      </w:r>
      <w:r>
        <w:rPr>
          <w:sz w:val="24"/>
          <w:szCs w:val="24"/>
        </w:rPr>
        <w:t>et</w:t>
      </w:r>
      <w:r>
        <w:rPr>
          <w:sz w:val="24"/>
          <w:szCs w:val="24"/>
          <w:lang w:val="uk-UA"/>
        </w:rPr>
        <w:t xml:space="preserve"> </w:t>
      </w:r>
      <w:r>
        <w:rPr>
          <w:sz w:val="24"/>
          <w:szCs w:val="24"/>
        </w:rPr>
        <w:t>al</w:t>
      </w:r>
      <w:r>
        <w:rPr>
          <w:sz w:val="24"/>
          <w:szCs w:val="24"/>
          <w:lang w:val="uk-UA"/>
        </w:rPr>
        <w:t xml:space="preserve">., 1996; </w:t>
      </w:r>
      <w:r>
        <w:rPr>
          <w:sz w:val="24"/>
          <w:szCs w:val="24"/>
        </w:rPr>
        <w:t>Ihse</w:t>
      </w:r>
      <w:r>
        <w:rPr>
          <w:sz w:val="24"/>
          <w:szCs w:val="24"/>
          <w:lang w:val="uk-UA"/>
        </w:rPr>
        <w:t xml:space="preserve"> </w:t>
      </w:r>
      <w:r>
        <w:rPr>
          <w:sz w:val="24"/>
          <w:szCs w:val="24"/>
        </w:rPr>
        <w:t>J</w:t>
      </w:r>
      <w:r>
        <w:rPr>
          <w:sz w:val="24"/>
          <w:szCs w:val="24"/>
          <w:lang w:val="uk-UA"/>
        </w:rPr>
        <w:t xml:space="preserve">. </w:t>
      </w:r>
      <w:r>
        <w:rPr>
          <w:sz w:val="24"/>
          <w:szCs w:val="24"/>
        </w:rPr>
        <w:t>et</w:t>
      </w:r>
      <w:r>
        <w:rPr>
          <w:sz w:val="24"/>
          <w:szCs w:val="24"/>
          <w:lang w:val="uk-UA"/>
        </w:rPr>
        <w:t xml:space="preserve"> </w:t>
      </w:r>
      <w:r>
        <w:rPr>
          <w:sz w:val="24"/>
          <w:szCs w:val="24"/>
        </w:rPr>
        <w:t>al</w:t>
      </w:r>
      <w:r>
        <w:rPr>
          <w:sz w:val="24"/>
          <w:szCs w:val="24"/>
          <w:lang w:val="uk-UA"/>
        </w:rPr>
        <w:t xml:space="preserve">., 1995; </w:t>
      </w:r>
      <w:r>
        <w:rPr>
          <w:sz w:val="24"/>
          <w:szCs w:val="24"/>
        </w:rPr>
        <w:t>Jakobsen</w:t>
      </w:r>
      <w:r>
        <w:rPr>
          <w:sz w:val="24"/>
          <w:szCs w:val="24"/>
          <w:lang w:val="uk-UA"/>
        </w:rPr>
        <w:t xml:space="preserve"> </w:t>
      </w:r>
      <w:r>
        <w:rPr>
          <w:sz w:val="24"/>
          <w:szCs w:val="24"/>
        </w:rPr>
        <w:t>H</w:t>
      </w:r>
      <w:r>
        <w:rPr>
          <w:sz w:val="24"/>
          <w:szCs w:val="24"/>
          <w:lang w:val="uk-UA"/>
        </w:rPr>
        <w:t xml:space="preserve">. </w:t>
      </w:r>
      <w:r>
        <w:rPr>
          <w:sz w:val="24"/>
          <w:szCs w:val="24"/>
        </w:rPr>
        <w:t>L</w:t>
      </w:r>
      <w:r>
        <w:rPr>
          <w:sz w:val="24"/>
          <w:szCs w:val="24"/>
          <w:lang w:val="uk-UA"/>
        </w:rPr>
        <w:t xml:space="preserve">. </w:t>
      </w:r>
      <w:r>
        <w:rPr>
          <w:sz w:val="24"/>
          <w:szCs w:val="24"/>
        </w:rPr>
        <w:t>et</w:t>
      </w:r>
      <w:r>
        <w:rPr>
          <w:sz w:val="24"/>
          <w:szCs w:val="24"/>
          <w:lang w:val="uk-UA"/>
        </w:rPr>
        <w:t xml:space="preserve"> </w:t>
      </w:r>
      <w:r>
        <w:rPr>
          <w:sz w:val="24"/>
          <w:szCs w:val="24"/>
        </w:rPr>
        <w:t>al</w:t>
      </w:r>
      <w:r>
        <w:rPr>
          <w:sz w:val="24"/>
          <w:szCs w:val="24"/>
          <w:lang w:val="uk-UA"/>
        </w:rPr>
        <w:t xml:space="preserve">., 1995; </w:t>
      </w:r>
      <w:r>
        <w:rPr>
          <w:sz w:val="24"/>
          <w:szCs w:val="24"/>
        </w:rPr>
        <w:t>Meyer</w:t>
      </w:r>
      <w:r>
        <w:rPr>
          <w:sz w:val="24"/>
          <w:szCs w:val="24"/>
          <w:lang w:val="uk-UA"/>
        </w:rPr>
        <w:t xml:space="preserve"> </w:t>
      </w:r>
      <w:r>
        <w:rPr>
          <w:sz w:val="24"/>
          <w:szCs w:val="24"/>
        </w:rPr>
        <w:t>P</w:t>
      </w:r>
      <w:r>
        <w:rPr>
          <w:sz w:val="24"/>
          <w:szCs w:val="24"/>
          <w:lang w:val="uk-UA"/>
        </w:rPr>
        <w:t xml:space="preserve">. </w:t>
      </w:r>
      <w:r>
        <w:rPr>
          <w:sz w:val="24"/>
          <w:szCs w:val="24"/>
        </w:rPr>
        <w:t>et</w:t>
      </w:r>
      <w:r>
        <w:rPr>
          <w:sz w:val="24"/>
          <w:szCs w:val="24"/>
          <w:lang w:val="uk-UA"/>
        </w:rPr>
        <w:t xml:space="preserve"> </w:t>
      </w:r>
      <w:r>
        <w:rPr>
          <w:sz w:val="24"/>
          <w:szCs w:val="24"/>
        </w:rPr>
        <w:t>al</w:t>
      </w:r>
      <w:r>
        <w:rPr>
          <w:sz w:val="24"/>
          <w:szCs w:val="24"/>
          <w:lang w:val="uk-UA"/>
        </w:rPr>
        <w:t>., 1991).</w:t>
      </w:r>
    </w:p>
    <w:p w:rsidR="00F85BFB" w:rsidRDefault="00F85BFB" w:rsidP="00F85BFB">
      <w:pPr>
        <w:spacing w:line="360" w:lineRule="auto"/>
        <w:ind w:firstLine="720"/>
        <w:rPr>
          <w:sz w:val="24"/>
          <w:szCs w:val="24"/>
          <w:lang w:val="uk-UA"/>
        </w:rPr>
      </w:pPr>
      <w:r>
        <w:rPr>
          <w:b/>
          <w:sz w:val="24"/>
          <w:szCs w:val="24"/>
          <w:lang w:val="uk-UA"/>
        </w:rPr>
        <w:lastRenderedPageBreak/>
        <w:t>Зв'язок роботи з планами, програмами</w:t>
      </w:r>
      <w:r>
        <w:rPr>
          <w:b/>
          <w:sz w:val="24"/>
          <w:szCs w:val="24"/>
        </w:rPr>
        <w:t xml:space="preserve">. </w:t>
      </w:r>
      <w:r>
        <w:rPr>
          <w:sz w:val="24"/>
          <w:szCs w:val="24"/>
        </w:rPr>
        <w:t>Дисертацію</w:t>
      </w:r>
      <w:r>
        <w:rPr>
          <w:sz w:val="24"/>
          <w:szCs w:val="24"/>
          <w:lang w:val="uk-UA"/>
        </w:rPr>
        <w:t xml:space="preserve"> виконано відповідно до плану науково- дослідницьких робіт Одеського державного медичного університету і є фрагментом планової науково - дослідницької теми «Розробка методів діагностики та лікування запальних та пухлинних захворювань гепатопанкреатодуоденальної зони </w:t>
      </w:r>
      <w:r>
        <w:rPr>
          <w:color w:val="000000"/>
          <w:sz w:val="24"/>
          <w:szCs w:val="24"/>
          <w:lang w:val="uk-UA"/>
        </w:rPr>
        <w:t xml:space="preserve">(№ держреєстрації 0104У010503). </w:t>
      </w:r>
      <w:r>
        <w:rPr>
          <w:sz w:val="24"/>
          <w:szCs w:val="24"/>
          <w:lang w:val="uk-UA"/>
        </w:rPr>
        <w:t>Диссертант є співвиконавцем вказаної теми.</w:t>
      </w:r>
    </w:p>
    <w:p w:rsidR="00F85BFB" w:rsidRDefault="00F85BFB" w:rsidP="00F85BFB">
      <w:pPr>
        <w:spacing w:line="360" w:lineRule="auto"/>
        <w:ind w:firstLine="720"/>
        <w:rPr>
          <w:sz w:val="24"/>
          <w:szCs w:val="24"/>
          <w:lang w:val="uk-UA"/>
        </w:rPr>
      </w:pPr>
      <w:r>
        <w:rPr>
          <w:b/>
          <w:sz w:val="24"/>
          <w:szCs w:val="24"/>
          <w:lang w:val="uk-UA"/>
        </w:rPr>
        <w:t>Мета роботи:</w:t>
      </w:r>
      <w:r>
        <w:rPr>
          <w:sz w:val="24"/>
          <w:szCs w:val="24"/>
          <w:lang w:val="uk-UA"/>
        </w:rPr>
        <w:t xml:space="preserve"> поліпшити результати комплексного лікування окремих форм ХП шляхом застосування мініінвазивних хірургічних методів.</w:t>
      </w:r>
    </w:p>
    <w:p w:rsidR="00F85BFB" w:rsidRDefault="00F85BFB" w:rsidP="00F85BFB">
      <w:pPr>
        <w:spacing w:line="360" w:lineRule="auto"/>
        <w:ind w:firstLine="720"/>
        <w:rPr>
          <w:sz w:val="24"/>
          <w:szCs w:val="24"/>
          <w:lang w:val="uk-UA"/>
        </w:rPr>
      </w:pPr>
      <w:r>
        <w:rPr>
          <w:sz w:val="24"/>
          <w:szCs w:val="24"/>
          <w:lang w:val="uk-UA"/>
        </w:rPr>
        <w:t>При досягненні вказаної мети вирішувалися наступні задачі:</w:t>
      </w:r>
    </w:p>
    <w:p w:rsidR="00F85BFB" w:rsidRDefault="00F85BFB" w:rsidP="00F85BFB">
      <w:pPr>
        <w:numPr>
          <w:ilvl w:val="0"/>
          <w:numId w:val="20"/>
        </w:numPr>
        <w:tabs>
          <w:tab w:val="clear" w:pos="1080"/>
          <w:tab w:val="left" w:pos="709"/>
          <w:tab w:val="left" w:pos="851"/>
          <w:tab w:val="left" w:pos="1134"/>
        </w:tabs>
        <w:suppressAutoHyphens/>
        <w:spacing w:after="0" w:line="360" w:lineRule="auto"/>
        <w:ind w:firstLine="851"/>
        <w:jc w:val="both"/>
        <w:rPr>
          <w:sz w:val="24"/>
          <w:szCs w:val="24"/>
          <w:lang w:val="uk-UA"/>
        </w:rPr>
      </w:pPr>
      <w:r>
        <w:rPr>
          <w:sz w:val="24"/>
          <w:szCs w:val="24"/>
          <w:lang w:val="uk-UA"/>
        </w:rPr>
        <w:t>Визначити ефективність мініінвазивних методів лікування ускладненого хронічного панкреатиту, а саме, оцінити безпосередні та віддалені результати лікування при застосуванні ендо- та лапароскопічних втручань.</w:t>
      </w:r>
    </w:p>
    <w:p w:rsidR="00F85BFB" w:rsidRDefault="00F85BFB" w:rsidP="00F85BFB">
      <w:pPr>
        <w:numPr>
          <w:ilvl w:val="0"/>
          <w:numId w:val="20"/>
        </w:numPr>
        <w:tabs>
          <w:tab w:val="clear" w:pos="1080"/>
          <w:tab w:val="left" w:pos="709"/>
          <w:tab w:val="left" w:pos="851"/>
          <w:tab w:val="left" w:pos="1134"/>
        </w:tabs>
        <w:suppressAutoHyphens/>
        <w:spacing w:after="0" w:line="360" w:lineRule="auto"/>
        <w:ind w:firstLine="851"/>
        <w:jc w:val="both"/>
        <w:rPr>
          <w:sz w:val="24"/>
          <w:szCs w:val="24"/>
          <w:lang w:val="uk-UA"/>
        </w:rPr>
      </w:pPr>
      <w:r>
        <w:rPr>
          <w:sz w:val="24"/>
          <w:szCs w:val="24"/>
          <w:lang w:val="uk-UA"/>
        </w:rPr>
        <w:t>Надати порівняльну оцінку ефективності «відкритих» та мініінвазивних методів хірургічного лікування ускладненого ХП за безпосередніми результатами оперативних втручань та у віддаленому післяопераційному періоді.</w:t>
      </w:r>
    </w:p>
    <w:p w:rsidR="00F85BFB" w:rsidRDefault="00F85BFB" w:rsidP="00F85BFB">
      <w:pPr>
        <w:numPr>
          <w:ilvl w:val="0"/>
          <w:numId w:val="20"/>
        </w:numPr>
        <w:tabs>
          <w:tab w:val="clear" w:pos="1080"/>
          <w:tab w:val="left" w:pos="709"/>
          <w:tab w:val="left" w:pos="851"/>
          <w:tab w:val="left" w:pos="1134"/>
        </w:tabs>
        <w:suppressAutoHyphens/>
        <w:spacing w:after="0" w:line="360" w:lineRule="auto"/>
        <w:ind w:firstLine="851"/>
        <w:jc w:val="both"/>
        <w:rPr>
          <w:sz w:val="24"/>
          <w:szCs w:val="24"/>
          <w:lang w:val="uk-UA"/>
        </w:rPr>
      </w:pPr>
      <w:r>
        <w:rPr>
          <w:sz w:val="24"/>
          <w:szCs w:val="24"/>
          <w:lang w:val="uk-UA"/>
        </w:rPr>
        <w:t>Вивчити ефективність консервативного лікування у хворих ускладненим ХП, в тому числі із застосуванням препаратів, знижуючих продукцію прозапальних цитокінів.</w:t>
      </w:r>
    </w:p>
    <w:p w:rsidR="00F85BFB" w:rsidRDefault="00F85BFB" w:rsidP="00F85BFB">
      <w:pPr>
        <w:numPr>
          <w:ilvl w:val="0"/>
          <w:numId w:val="20"/>
        </w:numPr>
        <w:tabs>
          <w:tab w:val="clear" w:pos="1080"/>
          <w:tab w:val="left" w:pos="709"/>
          <w:tab w:val="left" w:pos="851"/>
          <w:tab w:val="left" w:pos="1134"/>
        </w:tabs>
        <w:suppressAutoHyphens/>
        <w:spacing w:after="0" w:line="360" w:lineRule="auto"/>
        <w:ind w:firstLine="851"/>
        <w:jc w:val="both"/>
        <w:rPr>
          <w:sz w:val="24"/>
          <w:szCs w:val="24"/>
          <w:lang w:val="uk-UA"/>
        </w:rPr>
      </w:pPr>
      <w:r>
        <w:rPr>
          <w:sz w:val="24"/>
          <w:szCs w:val="24"/>
          <w:lang w:val="uk-UA"/>
        </w:rPr>
        <w:t>Визначити ефективність та надати порівняльну оцінку комплексному лікуванню із застосуванням мініінвазивних та відкритих« хірургічних методів в поєднанні з «антицитокіновою» терапією за показниками функційного стану хворих, стану протеолітичної системи хворих, імунологічної реактивності та тіол- дисульфідної антиоксидантної системи крові.</w:t>
      </w:r>
    </w:p>
    <w:p w:rsidR="00F85BFB" w:rsidRDefault="00F85BFB" w:rsidP="00F85BFB">
      <w:pPr>
        <w:numPr>
          <w:ilvl w:val="0"/>
          <w:numId w:val="20"/>
        </w:numPr>
        <w:tabs>
          <w:tab w:val="clear" w:pos="1080"/>
          <w:tab w:val="left" w:pos="709"/>
          <w:tab w:val="left" w:pos="851"/>
          <w:tab w:val="left" w:pos="1134"/>
        </w:tabs>
        <w:suppressAutoHyphens/>
        <w:spacing w:after="0" w:line="360" w:lineRule="auto"/>
        <w:ind w:firstLine="851"/>
        <w:jc w:val="both"/>
        <w:rPr>
          <w:sz w:val="24"/>
          <w:szCs w:val="24"/>
          <w:lang w:val="uk-UA"/>
        </w:rPr>
      </w:pPr>
      <w:r>
        <w:rPr>
          <w:sz w:val="24"/>
          <w:szCs w:val="24"/>
          <w:lang w:val="uk-UA"/>
        </w:rPr>
        <w:t>Визначити прогностичні критерії формування сприятливих результатів хірургічного і комплексного лікування хворих ускладненим ХП.</w:t>
      </w:r>
    </w:p>
    <w:p w:rsidR="00F85BFB" w:rsidRDefault="00F85BFB" w:rsidP="00F85BFB">
      <w:pPr>
        <w:spacing w:line="360" w:lineRule="auto"/>
        <w:ind w:firstLine="851"/>
        <w:rPr>
          <w:sz w:val="24"/>
          <w:szCs w:val="24"/>
        </w:rPr>
      </w:pPr>
      <w:r>
        <w:rPr>
          <w:i/>
          <w:sz w:val="24"/>
          <w:szCs w:val="24"/>
          <w:lang w:val="uk-UA"/>
        </w:rPr>
        <w:t>Об’єкт дослідження</w:t>
      </w:r>
      <w:r>
        <w:rPr>
          <w:sz w:val="24"/>
          <w:szCs w:val="24"/>
        </w:rPr>
        <w:t xml:space="preserve"> – </w:t>
      </w:r>
      <w:r>
        <w:rPr>
          <w:sz w:val="24"/>
          <w:szCs w:val="24"/>
          <w:lang w:val="uk-UA"/>
        </w:rPr>
        <w:t>хворі на ускладнений хронічний панкреатит</w:t>
      </w:r>
      <w:r>
        <w:rPr>
          <w:sz w:val="24"/>
          <w:szCs w:val="24"/>
        </w:rPr>
        <w:t>.</w:t>
      </w:r>
    </w:p>
    <w:p w:rsidR="00F85BFB" w:rsidRDefault="00F85BFB" w:rsidP="00F85BFB">
      <w:pPr>
        <w:spacing w:line="360" w:lineRule="auto"/>
        <w:ind w:firstLine="851"/>
        <w:rPr>
          <w:sz w:val="24"/>
          <w:szCs w:val="24"/>
        </w:rPr>
      </w:pPr>
      <w:r>
        <w:rPr>
          <w:i/>
          <w:sz w:val="24"/>
          <w:szCs w:val="24"/>
        </w:rPr>
        <w:t xml:space="preserve">Предмет </w:t>
      </w:r>
      <w:r>
        <w:rPr>
          <w:i/>
          <w:sz w:val="24"/>
          <w:szCs w:val="24"/>
          <w:lang w:val="uk-UA"/>
        </w:rPr>
        <w:t>дослідження</w:t>
      </w:r>
      <w:r>
        <w:rPr>
          <w:sz w:val="24"/>
          <w:szCs w:val="24"/>
        </w:rPr>
        <w:t xml:space="preserve"> – </w:t>
      </w:r>
      <w:r>
        <w:rPr>
          <w:sz w:val="24"/>
          <w:szCs w:val="24"/>
          <w:lang w:val="uk-UA"/>
        </w:rPr>
        <w:t>показники ефективності лікування пацієнтів з ускладненим хронічним панкреатитом</w:t>
      </w:r>
      <w:r>
        <w:rPr>
          <w:sz w:val="24"/>
          <w:szCs w:val="24"/>
        </w:rPr>
        <w:t>.</w:t>
      </w:r>
    </w:p>
    <w:p w:rsidR="00F85BFB" w:rsidRDefault="00F85BFB" w:rsidP="00F85BFB">
      <w:pPr>
        <w:spacing w:line="360" w:lineRule="auto"/>
        <w:ind w:firstLine="851"/>
        <w:rPr>
          <w:sz w:val="24"/>
          <w:szCs w:val="24"/>
        </w:rPr>
      </w:pPr>
      <w:r>
        <w:rPr>
          <w:i/>
          <w:sz w:val="24"/>
          <w:szCs w:val="24"/>
        </w:rPr>
        <w:t>Метод</w:t>
      </w:r>
      <w:r>
        <w:rPr>
          <w:i/>
          <w:sz w:val="24"/>
          <w:szCs w:val="24"/>
          <w:lang w:val="uk-UA"/>
        </w:rPr>
        <w:t>и дослідження</w:t>
      </w:r>
      <w:r>
        <w:rPr>
          <w:sz w:val="24"/>
          <w:szCs w:val="24"/>
        </w:rPr>
        <w:t xml:space="preserve"> – </w:t>
      </w:r>
      <w:r>
        <w:rPr>
          <w:sz w:val="24"/>
          <w:szCs w:val="24"/>
          <w:lang w:val="uk-UA"/>
        </w:rPr>
        <w:t>загально-клінічні, клініко-лабораторні, біохімічні, імунологічні, статистичні</w:t>
      </w:r>
      <w:r>
        <w:rPr>
          <w:sz w:val="24"/>
          <w:szCs w:val="24"/>
        </w:rPr>
        <w:t>.</w:t>
      </w:r>
    </w:p>
    <w:p w:rsidR="00F85BFB" w:rsidRDefault="00F85BFB" w:rsidP="00F85BFB">
      <w:pPr>
        <w:spacing w:line="360" w:lineRule="auto"/>
        <w:ind w:firstLine="720"/>
        <w:rPr>
          <w:sz w:val="24"/>
          <w:szCs w:val="24"/>
          <w:lang w:val="uk-UA"/>
        </w:rPr>
      </w:pPr>
      <w:r>
        <w:rPr>
          <w:b/>
          <w:sz w:val="24"/>
          <w:szCs w:val="24"/>
        </w:rPr>
        <w:t xml:space="preserve">Новизна </w:t>
      </w:r>
      <w:r>
        <w:rPr>
          <w:b/>
          <w:sz w:val="24"/>
          <w:szCs w:val="24"/>
          <w:lang w:val="uk-UA"/>
        </w:rPr>
        <w:t>дослідження</w:t>
      </w:r>
      <w:r>
        <w:rPr>
          <w:b/>
          <w:sz w:val="24"/>
          <w:szCs w:val="24"/>
        </w:rPr>
        <w:t xml:space="preserve">. </w:t>
      </w:r>
      <w:r>
        <w:rPr>
          <w:sz w:val="24"/>
          <w:szCs w:val="24"/>
        </w:rPr>
        <w:t>В р</w:t>
      </w:r>
      <w:r>
        <w:rPr>
          <w:sz w:val="24"/>
          <w:szCs w:val="24"/>
          <w:lang w:val="uk-UA"/>
        </w:rPr>
        <w:t xml:space="preserve">оботі вперше представлені систематизовані комплексні порівняльні обстеження особливостей мініінвазивного лікування хворих з ускладненими формами ХП. Встановлено особливості динаміки больового синдрому у хворих в </w:t>
      </w:r>
      <w:r>
        <w:rPr>
          <w:sz w:val="24"/>
          <w:szCs w:val="24"/>
          <w:lang w:val="uk-UA"/>
        </w:rPr>
        <w:lastRenderedPageBreak/>
        <w:t>залежності від типу ускладнень ХП, обструкційних порушень, зумовлених літіазом та порушенням прохідності вивідних проток (ГПП та ЗЖП), а також їх стриктурами або кістозними змінами тканини ПЗ. Вперше доведена значна ефективність усунення больового синдрому у безпосередньому та віддаленому післяопераційному періоді у хворих після ЕПСТ та літоекстракції із загальної та панкреатичної проток, а також при трансгастральних лапароскопічних методах дренування кіст (патент України на винахід №22915 від 25 квітня 2007р.). У порівняльному плані досліджені особливості динаміки загально клінічних показників стану хворих - тривалості знаходження на ліжку та функціональної реабілітації, динаміки післяопераційних ускладнень за умови застосування «відкритих та мініінвазивних втручань, а також у поєднанні з «антицитокіновою» терапією. Вперше показано, що в умовах малоінвазивного ендо- та лапароскопічного лікування у хворих з ХП відмічено сприятливу динаміку протеолітичної та антипротеолітичної активності плазми крові, тіолдисульфідної антиоксидантної системи, а також гуморальних та клітинних показників імунологічної реактивності. Досліджено віддалені результати мініінвазивного лікування, відображена залежність результату лікування від характеру мініінвазивного втручання. Запропоновано новий метод виконання п</w:t>
      </w:r>
      <w:r>
        <w:rPr>
          <w:sz w:val="24"/>
          <w:szCs w:val="24"/>
        </w:rPr>
        <w:t>анкреато</w:t>
      </w:r>
      <w:r>
        <w:rPr>
          <w:sz w:val="24"/>
          <w:szCs w:val="24"/>
          <w:lang w:val="uk-UA"/>
        </w:rPr>
        <w:t>є</w:t>
      </w:r>
      <w:r>
        <w:rPr>
          <w:sz w:val="24"/>
          <w:szCs w:val="24"/>
        </w:rPr>
        <w:t>юноанастомоз</w:t>
      </w:r>
      <w:r>
        <w:rPr>
          <w:sz w:val="24"/>
          <w:szCs w:val="24"/>
          <w:lang w:val="uk-UA"/>
        </w:rPr>
        <w:t>у</w:t>
      </w:r>
      <w:r>
        <w:rPr>
          <w:sz w:val="24"/>
          <w:szCs w:val="24"/>
        </w:rPr>
        <w:t xml:space="preserve"> при ПДР, м</w:t>
      </w:r>
      <w:r>
        <w:rPr>
          <w:sz w:val="24"/>
          <w:szCs w:val="24"/>
          <w:lang w:val="uk-UA"/>
        </w:rPr>
        <w:t>інімізуючий ризик розвитку його неспроможності</w:t>
      </w:r>
      <w:r>
        <w:rPr>
          <w:sz w:val="24"/>
          <w:szCs w:val="24"/>
        </w:rPr>
        <w:t xml:space="preserve"> (Патент Укра</w:t>
      </w:r>
      <w:r>
        <w:rPr>
          <w:sz w:val="24"/>
          <w:szCs w:val="24"/>
          <w:lang w:val="uk-UA"/>
        </w:rPr>
        <w:t>ї</w:t>
      </w:r>
      <w:r>
        <w:rPr>
          <w:sz w:val="24"/>
          <w:szCs w:val="24"/>
        </w:rPr>
        <w:t>н</w:t>
      </w:r>
      <w:r>
        <w:rPr>
          <w:sz w:val="24"/>
          <w:szCs w:val="24"/>
          <w:lang w:val="uk-UA"/>
        </w:rPr>
        <w:t xml:space="preserve">и на винахід </w:t>
      </w:r>
      <w:r>
        <w:rPr>
          <w:sz w:val="24"/>
          <w:szCs w:val="24"/>
        </w:rPr>
        <w:t>№</w:t>
      </w:r>
      <w:r>
        <w:rPr>
          <w:sz w:val="24"/>
          <w:szCs w:val="24"/>
          <w:lang w:val="uk-UA"/>
        </w:rPr>
        <w:t xml:space="preserve"> 27530 від 12 листопада 2007р.</w:t>
      </w:r>
      <w:r>
        <w:rPr>
          <w:sz w:val="24"/>
          <w:szCs w:val="24"/>
        </w:rPr>
        <w:t>)</w:t>
      </w:r>
      <w:r>
        <w:rPr>
          <w:sz w:val="24"/>
          <w:szCs w:val="24"/>
          <w:lang w:val="uk-UA"/>
        </w:rPr>
        <w:t>.</w:t>
      </w:r>
    </w:p>
    <w:p w:rsidR="00F85BFB" w:rsidRDefault="00F85BFB" w:rsidP="00F85BFB">
      <w:pPr>
        <w:spacing w:line="360" w:lineRule="auto"/>
        <w:ind w:firstLine="720"/>
        <w:rPr>
          <w:sz w:val="24"/>
          <w:szCs w:val="24"/>
          <w:lang w:val="uk-UA"/>
        </w:rPr>
      </w:pPr>
      <w:r>
        <w:rPr>
          <w:b/>
          <w:sz w:val="24"/>
          <w:szCs w:val="24"/>
          <w:lang w:val="uk-UA"/>
        </w:rPr>
        <w:t>Практичне значення отриманих результатів.</w:t>
      </w:r>
      <w:r>
        <w:rPr>
          <w:sz w:val="24"/>
          <w:szCs w:val="24"/>
          <w:lang w:val="uk-UA"/>
        </w:rPr>
        <w:t xml:space="preserve"> Розроблені положення роботи являють собою клінічне обґрунтування показів до застосування лапароскопічних методів лікування пацієнтів з ускладненим ХП, вибір диференційованої тактики лікування пацієнтів та вибору диференційованого хірургічного методу. Запропонований метод лапароскопічної трансгастральної цистогастроскопії, за умови його широкого втілення, дозволить поліпшити безпосередні та віддалені результати лікування хворих на ХП та за рахунок зниження часу знаходження хворого в стаціонарі, зменшення медикаментозного навантаження на хворих знизити фінансові  затрати на лікування та інвалідізацію хворих.</w:t>
      </w:r>
    </w:p>
    <w:p w:rsidR="00F85BFB" w:rsidRDefault="00F85BFB" w:rsidP="00F85BFB">
      <w:pPr>
        <w:spacing w:line="360" w:lineRule="auto"/>
        <w:ind w:firstLine="720"/>
        <w:rPr>
          <w:sz w:val="24"/>
          <w:szCs w:val="24"/>
          <w:lang w:val="uk-UA"/>
        </w:rPr>
      </w:pPr>
      <w:r>
        <w:rPr>
          <w:sz w:val="24"/>
          <w:szCs w:val="24"/>
          <w:lang w:val="uk-UA"/>
        </w:rPr>
        <w:t>Отримані результати також можуть бути використані з метою оцінки важкості стану пацієнтів, страждаючих на ХП та визначення прогнозу захворювання.</w:t>
      </w:r>
    </w:p>
    <w:p w:rsidR="00F85BFB" w:rsidRDefault="00F85BFB" w:rsidP="00F85BFB">
      <w:pPr>
        <w:spacing w:line="360" w:lineRule="auto"/>
        <w:rPr>
          <w:sz w:val="24"/>
          <w:szCs w:val="24"/>
          <w:lang w:val="uk-UA"/>
        </w:rPr>
      </w:pPr>
      <w:r>
        <w:rPr>
          <w:sz w:val="24"/>
          <w:szCs w:val="24"/>
        </w:rPr>
        <w:tab/>
      </w:r>
      <w:r>
        <w:rPr>
          <w:b/>
          <w:sz w:val="24"/>
          <w:szCs w:val="24"/>
          <w:lang w:val="uk-UA"/>
        </w:rPr>
        <w:t>Особистий внесок дисертанта</w:t>
      </w:r>
      <w:r>
        <w:rPr>
          <w:b/>
          <w:sz w:val="24"/>
          <w:szCs w:val="24"/>
        </w:rPr>
        <w:t xml:space="preserve">. </w:t>
      </w:r>
      <w:r>
        <w:rPr>
          <w:sz w:val="24"/>
          <w:szCs w:val="24"/>
        </w:rPr>
        <w:t>Дисертант сформулював</w:t>
      </w:r>
      <w:r>
        <w:rPr>
          <w:sz w:val="24"/>
          <w:szCs w:val="24"/>
          <w:lang w:val="uk-UA"/>
        </w:rPr>
        <w:t xml:space="preserve"> мету та задачі дослідження, виконав комплексне лікування хворих на ХП в якості хірурга, або першого асистента, в тому числі всі хірургічні втручання, проаналізував отримані дані, та сформулював висновки та практичні рекомендації.</w:t>
      </w:r>
    </w:p>
    <w:p w:rsidR="00F85BFB" w:rsidRDefault="00F85BFB" w:rsidP="00F85BFB">
      <w:pPr>
        <w:spacing w:line="360" w:lineRule="auto"/>
        <w:ind w:firstLine="709"/>
        <w:rPr>
          <w:sz w:val="24"/>
          <w:szCs w:val="24"/>
          <w:lang w:val="uk-UA"/>
        </w:rPr>
      </w:pPr>
      <w:r>
        <w:rPr>
          <w:b/>
          <w:sz w:val="24"/>
          <w:szCs w:val="24"/>
          <w:lang w:val="uk-UA"/>
        </w:rPr>
        <w:lastRenderedPageBreak/>
        <w:t xml:space="preserve">Апробація результатів дисертації. </w:t>
      </w:r>
      <w:r>
        <w:rPr>
          <w:sz w:val="24"/>
          <w:szCs w:val="24"/>
          <w:lang w:val="uk-UA"/>
        </w:rPr>
        <w:t>Результати досліджень заслухані на доповіді на</w:t>
      </w:r>
      <w:r>
        <w:rPr>
          <w:b/>
          <w:sz w:val="24"/>
          <w:szCs w:val="24"/>
          <w:lang w:val="uk-UA"/>
        </w:rPr>
        <w:t xml:space="preserve"> </w:t>
      </w:r>
      <w:r>
        <w:rPr>
          <w:sz w:val="24"/>
          <w:szCs w:val="24"/>
          <w:lang w:val="uk-UA"/>
        </w:rPr>
        <w:t xml:space="preserve">засіданні Одеського обласного наукового товариства хірургів </w:t>
      </w:r>
      <w:r>
        <w:rPr>
          <w:b/>
          <w:sz w:val="24"/>
          <w:szCs w:val="24"/>
          <w:lang w:val="uk-UA"/>
        </w:rPr>
        <w:t xml:space="preserve"> </w:t>
      </w:r>
      <w:r>
        <w:rPr>
          <w:sz w:val="24"/>
          <w:szCs w:val="24"/>
          <w:lang w:val="uk-UA"/>
        </w:rPr>
        <w:t>(2006), м</w:t>
      </w:r>
      <w:r>
        <w:rPr>
          <w:sz w:val="24"/>
          <w:szCs w:val="24"/>
          <w:lang w:val="en-US"/>
        </w:rPr>
        <w:t>i</w:t>
      </w:r>
      <w:r>
        <w:rPr>
          <w:sz w:val="24"/>
          <w:szCs w:val="24"/>
          <w:lang w:val="uk-UA"/>
        </w:rPr>
        <w:t>ждисципл</w:t>
      </w:r>
      <w:r>
        <w:rPr>
          <w:sz w:val="24"/>
          <w:szCs w:val="24"/>
          <w:lang w:val="en-US"/>
        </w:rPr>
        <w:t>i</w:t>
      </w:r>
      <w:r>
        <w:rPr>
          <w:sz w:val="24"/>
          <w:szCs w:val="24"/>
          <w:lang w:val="uk-UA"/>
        </w:rPr>
        <w:t>нарн</w:t>
      </w:r>
      <w:r>
        <w:rPr>
          <w:sz w:val="24"/>
          <w:szCs w:val="24"/>
          <w:lang w:val="en-US"/>
        </w:rPr>
        <w:t>i</w:t>
      </w:r>
      <w:r>
        <w:rPr>
          <w:sz w:val="24"/>
          <w:szCs w:val="24"/>
          <w:lang w:val="uk-UA"/>
        </w:rPr>
        <w:t>й науково-практичн</w:t>
      </w:r>
      <w:r>
        <w:rPr>
          <w:sz w:val="24"/>
          <w:szCs w:val="24"/>
          <w:lang w:val="en-US"/>
        </w:rPr>
        <w:t>i</w:t>
      </w:r>
      <w:r>
        <w:rPr>
          <w:sz w:val="24"/>
          <w:szCs w:val="24"/>
          <w:lang w:val="uk-UA"/>
        </w:rPr>
        <w:t>й конференції з мiжнародною участю (Ужгород 2007), засіданні Одеського обласного наукового товариства терапевтів (2007), сумісних засіданнях кафедр хірургії ОДМУ (Одесса, 2006, 2007), засіданні Одеської обласної асоціації хірургів України (2008).</w:t>
      </w:r>
    </w:p>
    <w:p w:rsidR="00F85BFB" w:rsidRDefault="00F85BFB" w:rsidP="00F85BFB">
      <w:pPr>
        <w:spacing w:line="360" w:lineRule="auto"/>
        <w:ind w:firstLine="709"/>
        <w:rPr>
          <w:sz w:val="24"/>
          <w:szCs w:val="24"/>
        </w:rPr>
      </w:pPr>
      <w:r>
        <w:rPr>
          <w:b/>
          <w:sz w:val="24"/>
          <w:szCs w:val="24"/>
        </w:rPr>
        <w:t>Публ</w:t>
      </w:r>
      <w:r>
        <w:rPr>
          <w:b/>
          <w:sz w:val="24"/>
          <w:szCs w:val="24"/>
          <w:lang w:val="uk-UA"/>
        </w:rPr>
        <w:t>і</w:t>
      </w:r>
      <w:r>
        <w:rPr>
          <w:b/>
          <w:sz w:val="24"/>
          <w:szCs w:val="24"/>
        </w:rPr>
        <w:t>кац</w:t>
      </w:r>
      <w:r>
        <w:rPr>
          <w:b/>
          <w:sz w:val="24"/>
          <w:szCs w:val="24"/>
          <w:lang w:val="uk-UA"/>
        </w:rPr>
        <w:t>ії</w:t>
      </w:r>
      <w:r>
        <w:rPr>
          <w:b/>
          <w:sz w:val="24"/>
          <w:szCs w:val="24"/>
        </w:rPr>
        <w:t>.</w:t>
      </w:r>
      <w:r>
        <w:rPr>
          <w:sz w:val="24"/>
          <w:szCs w:val="24"/>
        </w:rPr>
        <w:t xml:space="preserve"> </w:t>
      </w:r>
      <w:r>
        <w:rPr>
          <w:sz w:val="24"/>
          <w:szCs w:val="24"/>
          <w:lang w:val="uk-UA"/>
        </w:rPr>
        <w:t>За матеріалами</w:t>
      </w:r>
      <w:r>
        <w:rPr>
          <w:sz w:val="24"/>
          <w:szCs w:val="24"/>
        </w:rPr>
        <w:t xml:space="preserve"> диссертац</w:t>
      </w:r>
      <w:r>
        <w:rPr>
          <w:sz w:val="24"/>
          <w:szCs w:val="24"/>
          <w:lang w:val="uk-UA"/>
        </w:rPr>
        <w:t>ії</w:t>
      </w:r>
      <w:r>
        <w:rPr>
          <w:sz w:val="24"/>
          <w:szCs w:val="24"/>
        </w:rPr>
        <w:t xml:space="preserve"> опубликовано 4 р</w:t>
      </w:r>
      <w:r>
        <w:rPr>
          <w:sz w:val="24"/>
          <w:szCs w:val="24"/>
          <w:lang w:val="uk-UA"/>
        </w:rPr>
        <w:t>о</w:t>
      </w:r>
      <w:r>
        <w:rPr>
          <w:sz w:val="24"/>
          <w:szCs w:val="24"/>
        </w:rPr>
        <w:t>бот</w:t>
      </w:r>
      <w:r>
        <w:rPr>
          <w:sz w:val="24"/>
          <w:szCs w:val="24"/>
          <w:lang w:val="uk-UA"/>
        </w:rPr>
        <w:t>и</w:t>
      </w:r>
      <w:r>
        <w:rPr>
          <w:sz w:val="24"/>
          <w:szCs w:val="24"/>
        </w:rPr>
        <w:t xml:space="preserve"> в журналах рекомендован</w:t>
      </w:r>
      <w:r>
        <w:rPr>
          <w:sz w:val="24"/>
          <w:szCs w:val="24"/>
          <w:lang w:val="uk-UA"/>
        </w:rPr>
        <w:t>их</w:t>
      </w:r>
      <w:r>
        <w:rPr>
          <w:sz w:val="24"/>
          <w:szCs w:val="24"/>
        </w:rPr>
        <w:t xml:space="preserve"> ВАК. </w:t>
      </w:r>
      <w:r>
        <w:rPr>
          <w:sz w:val="24"/>
          <w:szCs w:val="24"/>
          <w:lang w:val="uk-UA"/>
        </w:rPr>
        <w:t>Отримано</w:t>
      </w:r>
      <w:r>
        <w:rPr>
          <w:sz w:val="24"/>
          <w:szCs w:val="24"/>
        </w:rPr>
        <w:t xml:space="preserve"> 2 патент</w:t>
      </w:r>
      <w:r>
        <w:rPr>
          <w:sz w:val="24"/>
          <w:szCs w:val="24"/>
          <w:lang w:val="uk-UA"/>
        </w:rPr>
        <w:t>и</w:t>
      </w:r>
      <w:r>
        <w:rPr>
          <w:sz w:val="24"/>
          <w:szCs w:val="24"/>
        </w:rPr>
        <w:t xml:space="preserve"> на </w:t>
      </w:r>
      <w:r>
        <w:rPr>
          <w:sz w:val="24"/>
          <w:szCs w:val="24"/>
          <w:lang w:val="uk-UA"/>
        </w:rPr>
        <w:t>винаходи</w:t>
      </w:r>
      <w:r>
        <w:rPr>
          <w:sz w:val="24"/>
          <w:szCs w:val="24"/>
        </w:rPr>
        <w:t>.</w:t>
      </w:r>
    </w:p>
    <w:p w:rsidR="00F85BFB" w:rsidRDefault="00F85BFB" w:rsidP="00F85BFB">
      <w:pPr>
        <w:spacing w:line="360" w:lineRule="auto"/>
        <w:ind w:firstLine="709"/>
        <w:rPr>
          <w:sz w:val="24"/>
          <w:szCs w:val="24"/>
          <w:lang w:val="uk-UA"/>
        </w:rPr>
      </w:pPr>
      <w:r>
        <w:rPr>
          <w:b/>
          <w:sz w:val="24"/>
          <w:szCs w:val="24"/>
        </w:rPr>
        <w:t xml:space="preserve">Структура </w:t>
      </w:r>
      <w:r>
        <w:rPr>
          <w:b/>
          <w:sz w:val="24"/>
          <w:szCs w:val="24"/>
          <w:lang w:val="uk-UA"/>
        </w:rPr>
        <w:t xml:space="preserve">та об’єм  </w:t>
      </w:r>
      <w:r>
        <w:rPr>
          <w:b/>
          <w:sz w:val="24"/>
          <w:szCs w:val="24"/>
        </w:rPr>
        <w:t>дисертац</w:t>
      </w:r>
      <w:r>
        <w:rPr>
          <w:b/>
          <w:sz w:val="24"/>
          <w:szCs w:val="24"/>
          <w:lang w:val="uk-UA"/>
        </w:rPr>
        <w:t>ії</w:t>
      </w:r>
      <w:r>
        <w:rPr>
          <w:b/>
          <w:sz w:val="24"/>
          <w:szCs w:val="24"/>
        </w:rPr>
        <w:t>.</w:t>
      </w:r>
      <w:r>
        <w:rPr>
          <w:sz w:val="24"/>
          <w:szCs w:val="24"/>
        </w:rPr>
        <w:t xml:space="preserve"> </w:t>
      </w:r>
      <w:r>
        <w:rPr>
          <w:sz w:val="24"/>
          <w:szCs w:val="24"/>
          <w:lang w:val="uk-UA"/>
        </w:rPr>
        <w:t>Зміст роботи викладено на</w:t>
      </w:r>
      <w:r>
        <w:rPr>
          <w:sz w:val="24"/>
          <w:szCs w:val="24"/>
        </w:rPr>
        <w:t xml:space="preserve"> 211 </w:t>
      </w:r>
      <w:r>
        <w:rPr>
          <w:sz w:val="24"/>
          <w:szCs w:val="24"/>
          <w:lang w:val="uk-UA"/>
        </w:rPr>
        <w:t>сторінках</w:t>
      </w:r>
      <w:r>
        <w:rPr>
          <w:sz w:val="24"/>
          <w:szCs w:val="24"/>
        </w:rPr>
        <w:t xml:space="preserve"> машинописного текст</w:t>
      </w:r>
      <w:r>
        <w:rPr>
          <w:sz w:val="24"/>
          <w:szCs w:val="24"/>
          <w:lang w:val="uk-UA"/>
        </w:rPr>
        <w:t>у</w:t>
      </w:r>
      <w:r>
        <w:rPr>
          <w:sz w:val="24"/>
          <w:szCs w:val="24"/>
        </w:rPr>
        <w:t>. Дисертац</w:t>
      </w:r>
      <w:r>
        <w:rPr>
          <w:sz w:val="24"/>
          <w:szCs w:val="24"/>
          <w:lang w:val="uk-UA"/>
        </w:rPr>
        <w:t>і</w:t>
      </w:r>
      <w:r>
        <w:rPr>
          <w:sz w:val="24"/>
          <w:szCs w:val="24"/>
        </w:rPr>
        <w:t xml:space="preserve">я </w:t>
      </w:r>
      <w:r>
        <w:rPr>
          <w:sz w:val="24"/>
          <w:szCs w:val="24"/>
          <w:lang w:val="uk-UA"/>
        </w:rPr>
        <w:t>складається з  вступу та чотирьох глав</w:t>
      </w:r>
      <w:r>
        <w:rPr>
          <w:sz w:val="24"/>
          <w:szCs w:val="24"/>
        </w:rPr>
        <w:t xml:space="preserve">: </w:t>
      </w:r>
      <w:r>
        <w:rPr>
          <w:sz w:val="24"/>
          <w:szCs w:val="24"/>
          <w:lang w:val="uk-UA"/>
        </w:rPr>
        <w:t>огляд</w:t>
      </w:r>
      <w:r>
        <w:rPr>
          <w:sz w:val="24"/>
          <w:szCs w:val="24"/>
        </w:rPr>
        <w:t xml:space="preserve"> л</w:t>
      </w:r>
      <w:r>
        <w:rPr>
          <w:sz w:val="24"/>
          <w:szCs w:val="24"/>
          <w:lang w:val="uk-UA"/>
        </w:rPr>
        <w:t>і</w:t>
      </w:r>
      <w:r>
        <w:rPr>
          <w:sz w:val="24"/>
          <w:szCs w:val="24"/>
        </w:rPr>
        <w:t>тератур</w:t>
      </w:r>
      <w:r>
        <w:rPr>
          <w:sz w:val="24"/>
          <w:szCs w:val="24"/>
          <w:lang w:val="uk-UA"/>
        </w:rPr>
        <w:t>и</w:t>
      </w:r>
      <w:r>
        <w:rPr>
          <w:sz w:val="24"/>
          <w:szCs w:val="24"/>
        </w:rPr>
        <w:t>- 1 глава; матер</w:t>
      </w:r>
      <w:r>
        <w:rPr>
          <w:sz w:val="24"/>
          <w:szCs w:val="24"/>
          <w:lang w:val="uk-UA"/>
        </w:rPr>
        <w:t>і</w:t>
      </w:r>
      <w:r>
        <w:rPr>
          <w:sz w:val="24"/>
          <w:szCs w:val="24"/>
        </w:rPr>
        <w:t xml:space="preserve">ал </w:t>
      </w:r>
      <w:r>
        <w:rPr>
          <w:sz w:val="24"/>
          <w:szCs w:val="24"/>
          <w:lang w:val="uk-UA"/>
        </w:rPr>
        <w:t>та</w:t>
      </w:r>
      <w:r>
        <w:rPr>
          <w:sz w:val="24"/>
          <w:szCs w:val="24"/>
        </w:rPr>
        <w:t xml:space="preserve"> метод</w:t>
      </w:r>
      <w:r>
        <w:rPr>
          <w:sz w:val="24"/>
          <w:szCs w:val="24"/>
          <w:lang w:val="uk-UA"/>
        </w:rPr>
        <w:t>и</w:t>
      </w:r>
      <w:r>
        <w:rPr>
          <w:sz w:val="24"/>
          <w:szCs w:val="24"/>
        </w:rPr>
        <w:t xml:space="preserve">- 1 глава; </w:t>
      </w:r>
      <w:r>
        <w:rPr>
          <w:sz w:val="24"/>
          <w:szCs w:val="24"/>
          <w:lang w:val="uk-UA"/>
        </w:rPr>
        <w:t>власні дослідження</w:t>
      </w:r>
      <w:r>
        <w:rPr>
          <w:sz w:val="24"/>
          <w:szCs w:val="24"/>
        </w:rPr>
        <w:t>- 1 глава; заключен</w:t>
      </w:r>
      <w:r>
        <w:rPr>
          <w:sz w:val="24"/>
          <w:szCs w:val="24"/>
          <w:lang w:val="uk-UA"/>
        </w:rPr>
        <w:t>н</w:t>
      </w:r>
      <w:r>
        <w:rPr>
          <w:sz w:val="24"/>
          <w:szCs w:val="24"/>
        </w:rPr>
        <w:t>я, в</w:t>
      </w:r>
      <w:r>
        <w:rPr>
          <w:sz w:val="24"/>
          <w:szCs w:val="24"/>
          <w:lang w:val="uk-UA"/>
        </w:rPr>
        <w:t>исновків</w:t>
      </w:r>
      <w:r>
        <w:rPr>
          <w:sz w:val="24"/>
          <w:szCs w:val="24"/>
        </w:rPr>
        <w:t xml:space="preserve">, </w:t>
      </w:r>
      <w:r>
        <w:rPr>
          <w:sz w:val="24"/>
          <w:szCs w:val="24"/>
          <w:lang w:val="uk-UA"/>
        </w:rPr>
        <w:t>списку</w:t>
      </w:r>
      <w:r>
        <w:rPr>
          <w:sz w:val="24"/>
          <w:szCs w:val="24"/>
        </w:rPr>
        <w:t xml:space="preserve"> л</w:t>
      </w:r>
      <w:r>
        <w:rPr>
          <w:sz w:val="24"/>
          <w:szCs w:val="24"/>
          <w:lang w:val="uk-UA"/>
        </w:rPr>
        <w:t>і</w:t>
      </w:r>
      <w:r>
        <w:rPr>
          <w:sz w:val="24"/>
          <w:szCs w:val="24"/>
        </w:rPr>
        <w:t>тератур</w:t>
      </w:r>
      <w:r>
        <w:rPr>
          <w:sz w:val="24"/>
          <w:szCs w:val="24"/>
          <w:lang w:val="uk-UA"/>
        </w:rPr>
        <w:t>и</w:t>
      </w:r>
      <w:r>
        <w:rPr>
          <w:sz w:val="24"/>
          <w:szCs w:val="24"/>
        </w:rPr>
        <w:t xml:space="preserve">. Текст </w:t>
      </w:r>
      <w:r>
        <w:rPr>
          <w:sz w:val="24"/>
          <w:szCs w:val="24"/>
          <w:lang w:val="uk-UA"/>
        </w:rPr>
        <w:t>ілюстровано</w:t>
      </w:r>
      <w:r>
        <w:rPr>
          <w:sz w:val="24"/>
          <w:szCs w:val="24"/>
        </w:rPr>
        <w:t xml:space="preserve"> 24 </w:t>
      </w:r>
      <w:r>
        <w:rPr>
          <w:sz w:val="24"/>
          <w:szCs w:val="24"/>
          <w:lang w:val="uk-UA"/>
        </w:rPr>
        <w:t>малюнками та</w:t>
      </w:r>
      <w:r>
        <w:rPr>
          <w:sz w:val="24"/>
          <w:szCs w:val="24"/>
        </w:rPr>
        <w:t xml:space="preserve"> 28 таблиц</w:t>
      </w:r>
      <w:r>
        <w:rPr>
          <w:sz w:val="24"/>
          <w:szCs w:val="24"/>
          <w:lang w:val="uk-UA"/>
        </w:rPr>
        <w:t>я</w:t>
      </w:r>
      <w:r>
        <w:rPr>
          <w:sz w:val="24"/>
          <w:szCs w:val="24"/>
        </w:rPr>
        <w:t>ми. Библ</w:t>
      </w:r>
      <w:r>
        <w:rPr>
          <w:sz w:val="24"/>
          <w:szCs w:val="24"/>
          <w:lang w:val="uk-UA"/>
        </w:rPr>
        <w:t>і</w:t>
      </w:r>
      <w:r>
        <w:rPr>
          <w:sz w:val="24"/>
          <w:szCs w:val="24"/>
        </w:rPr>
        <w:t>ограф</w:t>
      </w:r>
      <w:r>
        <w:rPr>
          <w:sz w:val="24"/>
          <w:szCs w:val="24"/>
          <w:lang w:val="uk-UA"/>
        </w:rPr>
        <w:t>і</w:t>
      </w:r>
      <w:r>
        <w:rPr>
          <w:sz w:val="24"/>
          <w:szCs w:val="24"/>
        </w:rPr>
        <w:t xml:space="preserve">я </w:t>
      </w:r>
      <w:r>
        <w:rPr>
          <w:sz w:val="24"/>
          <w:szCs w:val="24"/>
          <w:lang w:val="uk-UA"/>
        </w:rPr>
        <w:t xml:space="preserve">складається </w:t>
      </w:r>
      <w:r>
        <w:rPr>
          <w:sz w:val="24"/>
          <w:szCs w:val="24"/>
        </w:rPr>
        <w:t xml:space="preserve">з 173 </w:t>
      </w:r>
      <w:r>
        <w:rPr>
          <w:sz w:val="24"/>
          <w:szCs w:val="24"/>
          <w:lang w:val="uk-UA"/>
        </w:rPr>
        <w:t xml:space="preserve">джерел друкованих кирилицею та </w:t>
      </w:r>
      <w:r>
        <w:rPr>
          <w:sz w:val="24"/>
          <w:szCs w:val="24"/>
        </w:rPr>
        <w:t>126</w:t>
      </w:r>
      <w:r>
        <w:rPr>
          <w:sz w:val="24"/>
          <w:szCs w:val="24"/>
          <w:lang w:val="uk-UA"/>
        </w:rPr>
        <w:t xml:space="preserve"> інших джерел.</w:t>
      </w:r>
    </w:p>
    <w:p w:rsidR="00F85BFB" w:rsidRDefault="00F85BFB" w:rsidP="00F85BFB">
      <w:pPr>
        <w:spacing w:line="360" w:lineRule="auto"/>
        <w:ind w:firstLine="709"/>
        <w:rPr>
          <w:sz w:val="24"/>
          <w:szCs w:val="24"/>
        </w:rPr>
      </w:pPr>
    </w:p>
    <w:p w:rsidR="00F85BFB" w:rsidRDefault="00F85BFB" w:rsidP="00F85BFB">
      <w:pPr>
        <w:spacing w:line="360" w:lineRule="auto"/>
        <w:rPr>
          <w:b/>
          <w:sz w:val="24"/>
          <w:szCs w:val="24"/>
        </w:rPr>
      </w:pPr>
    </w:p>
    <w:p w:rsidR="00F85BFB" w:rsidRDefault="00F85BFB" w:rsidP="00F85BFB">
      <w:pPr>
        <w:spacing w:line="360" w:lineRule="auto"/>
        <w:jc w:val="center"/>
        <w:rPr>
          <w:b/>
          <w:sz w:val="24"/>
          <w:szCs w:val="24"/>
        </w:rPr>
      </w:pPr>
      <w:r>
        <w:rPr>
          <w:b/>
          <w:sz w:val="24"/>
          <w:szCs w:val="24"/>
        </w:rPr>
        <w:t>ОСНОВНИЙ ЗМ</w:t>
      </w:r>
      <w:r>
        <w:rPr>
          <w:b/>
          <w:sz w:val="24"/>
          <w:szCs w:val="24"/>
          <w:lang w:val="uk-UA"/>
        </w:rPr>
        <w:t>І</w:t>
      </w:r>
      <w:r>
        <w:rPr>
          <w:b/>
          <w:sz w:val="24"/>
          <w:szCs w:val="24"/>
        </w:rPr>
        <w:t>СТ РОБОТИ</w:t>
      </w:r>
    </w:p>
    <w:p w:rsidR="00F85BFB" w:rsidRDefault="00F85BFB" w:rsidP="00F85BFB">
      <w:pPr>
        <w:spacing w:line="360" w:lineRule="auto"/>
        <w:rPr>
          <w:sz w:val="24"/>
          <w:szCs w:val="24"/>
          <w:lang w:val="uk-UA"/>
        </w:rPr>
      </w:pPr>
      <w:r>
        <w:rPr>
          <w:b/>
          <w:sz w:val="24"/>
          <w:szCs w:val="24"/>
        </w:rPr>
        <w:tab/>
        <w:t>Матер</w:t>
      </w:r>
      <w:r>
        <w:rPr>
          <w:b/>
          <w:sz w:val="24"/>
          <w:szCs w:val="24"/>
          <w:lang w:val="uk-UA"/>
        </w:rPr>
        <w:t>і</w:t>
      </w:r>
      <w:r>
        <w:rPr>
          <w:b/>
          <w:sz w:val="24"/>
          <w:szCs w:val="24"/>
        </w:rPr>
        <w:t xml:space="preserve">ал </w:t>
      </w:r>
      <w:r>
        <w:rPr>
          <w:b/>
          <w:sz w:val="24"/>
          <w:szCs w:val="24"/>
          <w:lang w:val="uk-UA"/>
        </w:rPr>
        <w:t>і</w:t>
      </w:r>
      <w:r>
        <w:rPr>
          <w:b/>
          <w:sz w:val="24"/>
          <w:szCs w:val="24"/>
        </w:rPr>
        <w:t xml:space="preserve"> метод</w:t>
      </w:r>
      <w:r>
        <w:rPr>
          <w:b/>
          <w:sz w:val="24"/>
          <w:szCs w:val="24"/>
          <w:lang w:val="uk-UA"/>
        </w:rPr>
        <w:t>и дослідження</w:t>
      </w:r>
      <w:r>
        <w:rPr>
          <w:sz w:val="24"/>
          <w:szCs w:val="24"/>
        </w:rPr>
        <w:t>. В р</w:t>
      </w:r>
      <w:r>
        <w:rPr>
          <w:sz w:val="24"/>
          <w:szCs w:val="24"/>
          <w:lang w:val="uk-UA"/>
        </w:rPr>
        <w:t xml:space="preserve">оботі проведено комплексне клінічне, інструментальне і лабораторне обстеження 211 хворих на ускладнений хронічний панкреатит (ХП), яких було оперовано і клніці хірургії №2 Одеського державного медичного університету (ОДМУ), а також на базі хірургічного відділення гепатопанкреатології Одеського обласного медичного центра з 1997 по 2007 р.р. Комісією з питань біоетики ОДМУ встановлено, що дана робота не суперечить основним біоетичним норам (протокол № 100 від 06.02.09р.). </w:t>
      </w:r>
      <w:r>
        <w:rPr>
          <w:sz w:val="24"/>
          <w:szCs w:val="24"/>
        </w:rPr>
        <w:t>Проведен</w:t>
      </w:r>
      <w:r>
        <w:rPr>
          <w:sz w:val="24"/>
          <w:szCs w:val="24"/>
          <w:lang w:val="uk-UA"/>
        </w:rPr>
        <w:t>ий р</w:t>
      </w:r>
      <w:r>
        <w:rPr>
          <w:sz w:val="24"/>
          <w:szCs w:val="24"/>
        </w:rPr>
        <w:t>етроспективн</w:t>
      </w:r>
      <w:r>
        <w:rPr>
          <w:sz w:val="24"/>
          <w:szCs w:val="24"/>
          <w:lang w:val="uk-UA"/>
        </w:rPr>
        <w:t>и</w:t>
      </w:r>
      <w:r>
        <w:rPr>
          <w:sz w:val="24"/>
          <w:szCs w:val="24"/>
        </w:rPr>
        <w:t>й анал</w:t>
      </w:r>
      <w:r>
        <w:rPr>
          <w:sz w:val="24"/>
          <w:szCs w:val="24"/>
          <w:lang w:val="uk-UA"/>
        </w:rPr>
        <w:t>і</w:t>
      </w:r>
      <w:r>
        <w:rPr>
          <w:sz w:val="24"/>
          <w:szCs w:val="24"/>
        </w:rPr>
        <w:t>з результат</w:t>
      </w:r>
      <w:r>
        <w:rPr>
          <w:sz w:val="24"/>
          <w:szCs w:val="24"/>
          <w:lang w:val="uk-UA"/>
        </w:rPr>
        <w:t>і</w:t>
      </w:r>
      <w:r>
        <w:rPr>
          <w:sz w:val="24"/>
          <w:szCs w:val="24"/>
        </w:rPr>
        <w:t>в л</w:t>
      </w:r>
      <w:r>
        <w:rPr>
          <w:sz w:val="24"/>
          <w:szCs w:val="24"/>
          <w:lang w:val="uk-UA"/>
        </w:rPr>
        <w:t>ікуванн</w:t>
      </w:r>
      <w:r>
        <w:rPr>
          <w:sz w:val="24"/>
          <w:szCs w:val="24"/>
        </w:rPr>
        <w:t xml:space="preserve">я 84 </w:t>
      </w:r>
      <w:r>
        <w:rPr>
          <w:sz w:val="24"/>
          <w:szCs w:val="24"/>
          <w:lang w:val="uk-UA"/>
        </w:rPr>
        <w:t xml:space="preserve">хворих </w:t>
      </w:r>
      <w:r>
        <w:rPr>
          <w:sz w:val="24"/>
          <w:szCs w:val="24"/>
        </w:rPr>
        <w:t>за пер</w:t>
      </w:r>
      <w:r>
        <w:rPr>
          <w:sz w:val="24"/>
          <w:szCs w:val="24"/>
          <w:lang w:val="uk-UA"/>
        </w:rPr>
        <w:t>і</w:t>
      </w:r>
      <w:r>
        <w:rPr>
          <w:sz w:val="24"/>
          <w:szCs w:val="24"/>
        </w:rPr>
        <w:t xml:space="preserve">од </w:t>
      </w:r>
      <w:r>
        <w:rPr>
          <w:sz w:val="24"/>
          <w:szCs w:val="24"/>
          <w:lang w:val="uk-UA"/>
        </w:rPr>
        <w:t>з</w:t>
      </w:r>
      <w:r>
        <w:rPr>
          <w:sz w:val="24"/>
          <w:szCs w:val="24"/>
        </w:rPr>
        <w:t xml:space="preserve"> 1997 по 2000 </w:t>
      </w:r>
      <w:r>
        <w:rPr>
          <w:sz w:val="24"/>
          <w:szCs w:val="24"/>
          <w:lang w:val="uk-UA"/>
        </w:rPr>
        <w:t>р</w:t>
      </w:r>
      <w:r>
        <w:rPr>
          <w:sz w:val="24"/>
          <w:szCs w:val="24"/>
        </w:rPr>
        <w:t>.</w:t>
      </w:r>
      <w:r>
        <w:rPr>
          <w:sz w:val="24"/>
          <w:szCs w:val="24"/>
          <w:lang w:val="uk-UA"/>
        </w:rPr>
        <w:t>р</w:t>
      </w:r>
      <w:r>
        <w:rPr>
          <w:sz w:val="24"/>
          <w:szCs w:val="24"/>
        </w:rPr>
        <w:t>. (контрольн</w:t>
      </w:r>
      <w:r>
        <w:rPr>
          <w:sz w:val="24"/>
          <w:szCs w:val="24"/>
          <w:lang w:val="uk-UA"/>
        </w:rPr>
        <w:t>і</w:t>
      </w:r>
      <w:r>
        <w:rPr>
          <w:sz w:val="24"/>
          <w:szCs w:val="24"/>
        </w:rPr>
        <w:t xml:space="preserve"> груп</w:t>
      </w:r>
      <w:r>
        <w:rPr>
          <w:sz w:val="24"/>
          <w:szCs w:val="24"/>
          <w:lang w:val="uk-UA"/>
        </w:rPr>
        <w:t>и</w:t>
      </w:r>
      <w:r>
        <w:rPr>
          <w:sz w:val="24"/>
          <w:szCs w:val="24"/>
        </w:rPr>
        <w:t xml:space="preserve">) </w:t>
      </w:r>
      <w:r>
        <w:rPr>
          <w:sz w:val="24"/>
          <w:szCs w:val="24"/>
          <w:lang w:val="uk-UA"/>
        </w:rPr>
        <w:t>і</w:t>
      </w:r>
      <w:r>
        <w:rPr>
          <w:sz w:val="24"/>
          <w:szCs w:val="24"/>
        </w:rPr>
        <w:t xml:space="preserve"> комплексне обс</w:t>
      </w:r>
      <w:r>
        <w:rPr>
          <w:sz w:val="24"/>
          <w:szCs w:val="24"/>
          <w:lang w:val="uk-UA"/>
        </w:rPr>
        <w:t>теження</w:t>
      </w:r>
      <w:r>
        <w:rPr>
          <w:sz w:val="24"/>
          <w:szCs w:val="24"/>
        </w:rPr>
        <w:t xml:space="preserve"> 127 </w:t>
      </w:r>
      <w:r>
        <w:rPr>
          <w:sz w:val="24"/>
          <w:szCs w:val="24"/>
          <w:lang w:val="uk-UA"/>
        </w:rPr>
        <w:t>хворих</w:t>
      </w:r>
      <w:r>
        <w:rPr>
          <w:sz w:val="24"/>
          <w:szCs w:val="24"/>
        </w:rPr>
        <w:t xml:space="preserve">, </w:t>
      </w:r>
      <w:r>
        <w:rPr>
          <w:sz w:val="24"/>
          <w:szCs w:val="24"/>
          <w:lang w:val="uk-UA"/>
        </w:rPr>
        <w:t>яких було оперовано</w:t>
      </w:r>
      <w:r>
        <w:rPr>
          <w:sz w:val="24"/>
          <w:szCs w:val="24"/>
        </w:rPr>
        <w:t xml:space="preserve"> в кл</w:t>
      </w:r>
      <w:r>
        <w:rPr>
          <w:sz w:val="24"/>
          <w:szCs w:val="24"/>
          <w:lang w:val="uk-UA"/>
        </w:rPr>
        <w:t>і</w:t>
      </w:r>
      <w:r>
        <w:rPr>
          <w:sz w:val="24"/>
          <w:szCs w:val="24"/>
        </w:rPr>
        <w:t>н</w:t>
      </w:r>
      <w:r>
        <w:rPr>
          <w:sz w:val="24"/>
          <w:szCs w:val="24"/>
          <w:lang w:val="uk-UA"/>
        </w:rPr>
        <w:t>іці за</w:t>
      </w:r>
      <w:r>
        <w:rPr>
          <w:sz w:val="24"/>
          <w:szCs w:val="24"/>
        </w:rPr>
        <w:t xml:space="preserve"> пер</w:t>
      </w:r>
      <w:r>
        <w:rPr>
          <w:sz w:val="24"/>
          <w:szCs w:val="24"/>
          <w:lang w:val="uk-UA"/>
        </w:rPr>
        <w:t>і</w:t>
      </w:r>
      <w:r>
        <w:rPr>
          <w:sz w:val="24"/>
          <w:szCs w:val="24"/>
        </w:rPr>
        <w:t xml:space="preserve">од </w:t>
      </w:r>
      <w:r>
        <w:rPr>
          <w:sz w:val="24"/>
          <w:szCs w:val="24"/>
          <w:lang w:val="uk-UA"/>
        </w:rPr>
        <w:t>з</w:t>
      </w:r>
      <w:r>
        <w:rPr>
          <w:sz w:val="24"/>
          <w:szCs w:val="24"/>
        </w:rPr>
        <w:t xml:space="preserve"> 2001 по 2007 </w:t>
      </w:r>
      <w:r>
        <w:rPr>
          <w:sz w:val="24"/>
          <w:szCs w:val="24"/>
          <w:lang w:val="uk-UA"/>
        </w:rPr>
        <w:t>р</w:t>
      </w:r>
      <w:r>
        <w:rPr>
          <w:sz w:val="24"/>
          <w:szCs w:val="24"/>
        </w:rPr>
        <w:t>.</w:t>
      </w:r>
      <w:r>
        <w:rPr>
          <w:sz w:val="24"/>
          <w:szCs w:val="24"/>
          <w:lang w:val="uk-UA"/>
        </w:rPr>
        <w:t>р</w:t>
      </w:r>
      <w:r>
        <w:rPr>
          <w:sz w:val="24"/>
          <w:szCs w:val="24"/>
        </w:rPr>
        <w:t>. (основн</w:t>
      </w:r>
      <w:r>
        <w:rPr>
          <w:sz w:val="24"/>
          <w:szCs w:val="24"/>
          <w:lang w:val="uk-UA"/>
        </w:rPr>
        <w:t>і</w:t>
      </w:r>
      <w:r>
        <w:rPr>
          <w:sz w:val="24"/>
          <w:szCs w:val="24"/>
        </w:rPr>
        <w:t xml:space="preserve"> груп</w:t>
      </w:r>
      <w:r>
        <w:rPr>
          <w:sz w:val="24"/>
          <w:szCs w:val="24"/>
          <w:lang w:val="uk-UA"/>
        </w:rPr>
        <w:t>и</w:t>
      </w:r>
      <w:r>
        <w:rPr>
          <w:sz w:val="24"/>
          <w:szCs w:val="24"/>
        </w:rPr>
        <w:t>).</w:t>
      </w:r>
      <w:r>
        <w:rPr>
          <w:sz w:val="24"/>
          <w:szCs w:val="24"/>
          <w:lang w:val="uk-UA"/>
        </w:rPr>
        <w:t xml:space="preserve"> Серед обстежених хворих жінок було 77 (36,5%), чоловіків – 134 (63,5%). Середній вік становив </w:t>
      </w:r>
      <w:r>
        <w:rPr>
          <w:sz w:val="24"/>
          <w:szCs w:val="24"/>
        </w:rPr>
        <w:t>47,0</w:t>
      </w:r>
      <w:r>
        <w:rPr>
          <w:sz w:val="24"/>
          <w:szCs w:val="24"/>
          <w:lang w:val="uk-UA"/>
        </w:rPr>
        <w:t xml:space="preserve"> років. </w:t>
      </w:r>
    </w:p>
    <w:p w:rsidR="00F85BFB" w:rsidRDefault="00F85BFB" w:rsidP="00F85BFB">
      <w:pPr>
        <w:spacing w:line="360" w:lineRule="auto"/>
        <w:rPr>
          <w:sz w:val="24"/>
          <w:szCs w:val="24"/>
          <w:lang w:val="uk-UA"/>
        </w:rPr>
      </w:pPr>
      <w:r>
        <w:rPr>
          <w:sz w:val="24"/>
          <w:szCs w:val="24"/>
          <w:lang w:val="uk-UA"/>
        </w:rPr>
        <w:tab/>
        <w:t>У більшості пацієнтів (</w:t>
      </w:r>
      <w:r>
        <w:rPr>
          <w:sz w:val="24"/>
          <w:szCs w:val="24"/>
        </w:rPr>
        <w:t>84,8%)</w:t>
      </w:r>
      <w:r>
        <w:rPr>
          <w:sz w:val="24"/>
          <w:szCs w:val="24"/>
          <w:lang w:val="uk-UA"/>
        </w:rPr>
        <w:t xml:space="preserve"> на момент обстеження спостерігались поперекові болі в верхній третині живота. Нудота та блювота мали місце у </w:t>
      </w:r>
      <w:r>
        <w:rPr>
          <w:sz w:val="24"/>
          <w:szCs w:val="24"/>
        </w:rPr>
        <w:t xml:space="preserve">75,9% </w:t>
      </w:r>
      <w:r>
        <w:rPr>
          <w:sz w:val="24"/>
          <w:szCs w:val="24"/>
          <w:lang w:val="uk-UA"/>
        </w:rPr>
        <w:t>хворих</w:t>
      </w:r>
      <w:r>
        <w:rPr>
          <w:sz w:val="24"/>
          <w:szCs w:val="24"/>
        </w:rPr>
        <w:t xml:space="preserve">, </w:t>
      </w:r>
      <w:r>
        <w:rPr>
          <w:sz w:val="24"/>
          <w:szCs w:val="24"/>
          <w:lang w:val="uk-UA"/>
        </w:rPr>
        <w:t>підвищення температури тіла- у</w:t>
      </w:r>
      <w:r>
        <w:rPr>
          <w:sz w:val="24"/>
          <w:szCs w:val="24"/>
        </w:rPr>
        <w:t xml:space="preserve"> 68,8% пац</w:t>
      </w:r>
      <w:r>
        <w:rPr>
          <w:sz w:val="24"/>
          <w:szCs w:val="24"/>
          <w:lang w:val="uk-UA"/>
        </w:rPr>
        <w:t>іє</w:t>
      </w:r>
      <w:r>
        <w:rPr>
          <w:sz w:val="24"/>
          <w:szCs w:val="24"/>
        </w:rPr>
        <w:t>нт</w:t>
      </w:r>
      <w:r>
        <w:rPr>
          <w:sz w:val="24"/>
          <w:szCs w:val="24"/>
          <w:lang w:val="uk-UA"/>
        </w:rPr>
        <w:t>ів</w:t>
      </w:r>
      <w:r>
        <w:rPr>
          <w:sz w:val="24"/>
          <w:szCs w:val="24"/>
        </w:rPr>
        <w:t>. Напр</w:t>
      </w:r>
      <w:r>
        <w:rPr>
          <w:sz w:val="24"/>
          <w:szCs w:val="24"/>
          <w:lang w:val="uk-UA"/>
        </w:rPr>
        <w:t>уження</w:t>
      </w:r>
      <w:r>
        <w:rPr>
          <w:sz w:val="24"/>
          <w:szCs w:val="24"/>
        </w:rPr>
        <w:t xml:space="preserve"> м</w:t>
      </w:r>
      <w:r>
        <w:rPr>
          <w:sz w:val="24"/>
          <w:szCs w:val="24"/>
          <w:lang w:val="uk-UA"/>
        </w:rPr>
        <w:t xml:space="preserve">язів передньої брюшної стінки </w:t>
      </w:r>
      <w:r>
        <w:rPr>
          <w:sz w:val="24"/>
          <w:szCs w:val="24"/>
          <w:lang w:val="uk-UA"/>
        </w:rPr>
        <w:lastRenderedPageBreak/>
        <w:t>спостеріаглось у</w:t>
      </w:r>
      <w:r>
        <w:rPr>
          <w:sz w:val="24"/>
          <w:szCs w:val="24"/>
        </w:rPr>
        <w:t xml:space="preserve"> 61,6% </w:t>
      </w:r>
      <w:r>
        <w:rPr>
          <w:sz w:val="24"/>
          <w:szCs w:val="24"/>
          <w:lang w:val="uk-UA"/>
        </w:rPr>
        <w:t>хворих, диспепсія- у</w:t>
      </w:r>
      <w:r>
        <w:rPr>
          <w:sz w:val="24"/>
          <w:szCs w:val="24"/>
        </w:rPr>
        <w:t xml:space="preserve"> 58,0%. </w:t>
      </w:r>
      <w:r>
        <w:rPr>
          <w:sz w:val="24"/>
          <w:szCs w:val="24"/>
          <w:lang w:val="uk-UA"/>
        </w:rPr>
        <w:t xml:space="preserve">Прояви жовтяниці спостерігались у </w:t>
      </w:r>
      <w:r>
        <w:rPr>
          <w:sz w:val="24"/>
          <w:szCs w:val="24"/>
        </w:rPr>
        <w:t>18,7%</w:t>
      </w:r>
      <w:r>
        <w:rPr>
          <w:sz w:val="24"/>
          <w:szCs w:val="24"/>
          <w:lang w:val="uk-UA"/>
        </w:rPr>
        <w:t xml:space="preserve"> а кровотеча із шлунково- кишкового тракту у </w:t>
      </w:r>
      <w:r>
        <w:rPr>
          <w:sz w:val="24"/>
          <w:szCs w:val="24"/>
        </w:rPr>
        <w:t xml:space="preserve">7,1%. </w:t>
      </w:r>
      <w:r>
        <w:rPr>
          <w:sz w:val="24"/>
          <w:szCs w:val="24"/>
          <w:lang w:val="uk-UA"/>
        </w:rPr>
        <w:t xml:space="preserve">Гіперферментемія, як характерна ознака ХП мала місце у </w:t>
      </w:r>
      <w:r>
        <w:rPr>
          <w:sz w:val="24"/>
          <w:szCs w:val="24"/>
        </w:rPr>
        <w:t xml:space="preserve">79,5% </w:t>
      </w:r>
      <w:r>
        <w:rPr>
          <w:sz w:val="24"/>
          <w:szCs w:val="24"/>
          <w:lang w:val="uk-UA"/>
        </w:rPr>
        <w:t>випадків.</w:t>
      </w:r>
    </w:p>
    <w:p w:rsidR="00F85BFB" w:rsidRDefault="00F85BFB" w:rsidP="00F85BFB">
      <w:pPr>
        <w:spacing w:line="360" w:lineRule="auto"/>
        <w:rPr>
          <w:sz w:val="24"/>
          <w:szCs w:val="24"/>
        </w:rPr>
      </w:pPr>
      <w:r>
        <w:rPr>
          <w:sz w:val="24"/>
          <w:szCs w:val="24"/>
          <w:lang w:val="uk-UA"/>
        </w:rPr>
        <w:tab/>
        <w:t xml:space="preserve">У обстежених нами пацієнтів було виявлено високу частоту супутньої патології. Так, у 33,0% хворих був діагностований хронічний калькульохний холецистит. Виразкова хвороба дванадцятипалої кишки та шлунку реєструвалась у 17,0% і 12,5% пацієнтів відповідно. </w:t>
      </w:r>
      <w:r>
        <w:rPr>
          <w:sz w:val="24"/>
          <w:szCs w:val="24"/>
        </w:rPr>
        <w:t>Кр</w:t>
      </w:r>
      <w:r>
        <w:rPr>
          <w:sz w:val="24"/>
          <w:szCs w:val="24"/>
          <w:lang w:val="uk-UA"/>
        </w:rPr>
        <w:t>і</w:t>
      </w:r>
      <w:r>
        <w:rPr>
          <w:sz w:val="24"/>
          <w:szCs w:val="24"/>
        </w:rPr>
        <w:t>м того, 17,0% пац</w:t>
      </w:r>
      <w:r>
        <w:rPr>
          <w:sz w:val="24"/>
          <w:szCs w:val="24"/>
          <w:lang w:val="uk-UA"/>
        </w:rPr>
        <w:t>іє</w:t>
      </w:r>
      <w:r>
        <w:rPr>
          <w:sz w:val="24"/>
          <w:szCs w:val="24"/>
        </w:rPr>
        <w:t>нт</w:t>
      </w:r>
      <w:r>
        <w:rPr>
          <w:sz w:val="24"/>
          <w:szCs w:val="24"/>
          <w:lang w:val="uk-UA"/>
        </w:rPr>
        <w:t>і</w:t>
      </w:r>
      <w:r>
        <w:rPr>
          <w:sz w:val="24"/>
          <w:szCs w:val="24"/>
        </w:rPr>
        <w:t>в стра</w:t>
      </w:r>
      <w:r>
        <w:rPr>
          <w:sz w:val="24"/>
          <w:szCs w:val="24"/>
          <w:lang w:val="uk-UA"/>
        </w:rPr>
        <w:t xml:space="preserve">ждало на хронічний коліт і </w:t>
      </w:r>
      <w:r>
        <w:rPr>
          <w:sz w:val="24"/>
          <w:szCs w:val="24"/>
        </w:rPr>
        <w:t>ще 8,0% - пептич</w:t>
      </w:r>
      <w:r>
        <w:rPr>
          <w:sz w:val="24"/>
          <w:szCs w:val="24"/>
          <w:lang w:val="uk-UA"/>
        </w:rPr>
        <w:t>ний рефлюкс- езофагіт</w:t>
      </w:r>
      <w:r>
        <w:rPr>
          <w:sz w:val="24"/>
          <w:szCs w:val="24"/>
        </w:rPr>
        <w:t>.</w:t>
      </w:r>
    </w:p>
    <w:p w:rsidR="00F85BFB" w:rsidRDefault="00F85BFB" w:rsidP="00F85BFB">
      <w:pPr>
        <w:spacing w:line="360" w:lineRule="auto"/>
        <w:rPr>
          <w:sz w:val="24"/>
          <w:szCs w:val="24"/>
          <w:lang w:val="uk-UA"/>
        </w:rPr>
      </w:pPr>
      <w:r>
        <w:rPr>
          <w:sz w:val="24"/>
          <w:szCs w:val="24"/>
          <w:lang w:val="uk-UA"/>
        </w:rPr>
        <w:tab/>
        <w:t>Комплексне обстеження хворих базувалось на загальноклінічних, лабораторних та інструментальних методах. Вивчали загальний аналіз крові, сечі, проводили біохмімічня дослідження. Вимірювали вміст глюкози в крові, вміст загального білірубіну і його фракцій, рівень активності амінотрансфераз- АлАТ та АсАТ, вміст сечовини, кратиніну. Визначали показники коагулограми крові, проводили ультразвукове дослідження, фіброгастродуоденоскопію, ендоскопічну ретроградну холангіопанкреатографію, для визначення секреторної активності ПД застосовували секретин-панкреозимінову пробу та інші методи. Одночасно у хворих визначали стан імунологічної реактивності за клітинними та гуморальними показниками крові, стан перекисного окиснення ліпідів та стан антиоксидантного захисту за показниками тіол-дисульфідної та аскорбатної окиснювально- відновлювальних системи крові [Стальная И.Д., Гаришвили Т.Г., 1977; Шувалова Е.П., Антонова Т.В., 1997]. Активність протеїнах крові -  трипсину (КФ- 3.4.21.4.), хімотрипсину (КФ- 3.4.21.1.), эластази (КФ- 3.4.21.11.) визначали за швидкістю розщеплення казеїна [Левицкий А.П., 1973]. Показники цих досліджень використовували для оцінки загального стану хворого, встановлення діагнозу та ступеня тяжкості перебігу захворювання.</w:t>
      </w:r>
    </w:p>
    <w:p w:rsidR="00F85BFB" w:rsidRDefault="00F85BFB" w:rsidP="00F85BFB">
      <w:pPr>
        <w:spacing w:line="360" w:lineRule="auto"/>
        <w:rPr>
          <w:sz w:val="24"/>
          <w:szCs w:val="24"/>
        </w:rPr>
      </w:pPr>
      <w:r>
        <w:rPr>
          <w:sz w:val="24"/>
          <w:szCs w:val="24"/>
          <w:lang w:val="uk-UA"/>
        </w:rPr>
        <w:tab/>
        <w:t>З метою пригнічення ендогенної прозапальної системи цитокинів застосовувлаи пентоксифілін (“</w:t>
      </w:r>
      <w:r>
        <w:rPr>
          <w:sz w:val="24"/>
          <w:szCs w:val="24"/>
          <w:lang w:val="en-US"/>
        </w:rPr>
        <w:t>Sigma</w:t>
      </w:r>
      <w:r>
        <w:rPr>
          <w:sz w:val="24"/>
          <w:szCs w:val="24"/>
          <w:lang w:val="uk-UA"/>
        </w:rPr>
        <w:t xml:space="preserve">”,США) виходячи із розрахунку </w:t>
      </w:r>
      <w:smartTag w:uri="urn:schemas-microsoft-com:office:smarttags" w:element="metricconverter">
        <w:smartTagPr>
          <w:attr w:name="ProductID" w:val="0,1 г"/>
        </w:smartTagPr>
        <w:r>
          <w:rPr>
            <w:sz w:val="24"/>
            <w:szCs w:val="24"/>
            <w:lang w:val="uk-UA"/>
          </w:rPr>
          <w:t>0,1 г</w:t>
        </w:r>
      </w:smartTag>
      <w:r>
        <w:rPr>
          <w:sz w:val="24"/>
          <w:szCs w:val="24"/>
          <w:lang w:val="uk-UA"/>
        </w:rPr>
        <w:t>, інузійно, в/в щодобово на протязі від 5 до 7 діб. Також з цією метою застосовували к</w:t>
      </w:r>
      <w:r>
        <w:rPr>
          <w:sz w:val="24"/>
          <w:szCs w:val="24"/>
        </w:rPr>
        <w:t>аптоприл ("</w:t>
      </w:r>
      <w:r>
        <w:rPr>
          <w:sz w:val="24"/>
          <w:szCs w:val="24"/>
          <w:lang w:val="en-US"/>
        </w:rPr>
        <w:t>KRKA</w:t>
      </w:r>
      <w:r>
        <w:rPr>
          <w:sz w:val="24"/>
          <w:szCs w:val="24"/>
        </w:rPr>
        <w:t>", Словен</w:t>
      </w:r>
      <w:r>
        <w:rPr>
          <w:sz w:val="24"/>
          <w:szCs w:val="24"/>
          <w:lang w:val="uk-UA"/>
        </w:rPr>
        <w:t>і</w:t>
      </w:r>
      <w:r>
        <w:rPr>
          <w:sz w:val="24"/>
          <w:szCs w:val="24"/>
        </w:rPr>
        <w:t xml:space="preserve">я) </w:t>
      </w:r>
      <w:r>
        <w:rPr>
          <w:sz w:val="24"/>
          <w:szCs w:val="24"/>
          <w:lang w:val="uk-UA"/>
        </w:rPr>
        <w:t xml:space="preserve">в </w:t>
      </w:r>
      <w:r>
        <w:rPr>
          <w:sz w:val="24"/>
          <w:szCs w:val="24"/>
        </w:rPr>
        <w:t>доз</w:t>
      </w:r>
      <w:r>
        <w:rPr>
          <w:sz w:val="24"/>
          <w:szCs w:val="24"/>
          <w:lang w:val="uk-UA"/>
        </w:rPr>
        <w:t>і</w:t>
      </w:r>
      <w:r>
        <w:rPr>
          <w:sz w:val="24"/>
          <w:szCs w:val="24"/>
        </w:rPr>
        <w:t xml:space="preserve"> 6,25 мг –2-3 раз</w:t>
      </w:r>
      <w:r>
        <w:rPr>
          <w:sz w:val="24"/>
          <w:szCs w:val="24"/>
          <w:lang w:val="uk-UA"/>
        </w:rPr>
        <w:t>и на добу за умови контролю артеріального тиску</w:t>
      </w:r>
      <w:r>
        <w:rPr>
          <w:sz w:val="24"/>
          <w:szCs w:val="24"/>
        </w:rPr>
        <w:t>.</w:t>
      </w:r>
    </w:p>
    <w:p w:rsidR="00F85BFB" w:rsidRDefault="00F85BFB" w:rsidP="00F85BFB">
      <w:pPr>
        <w:spacing w:line="360" w:lineRule="auto"/>
        <w:rPr>
          <w:sz w:val="24"/>
          <w:szCs w:val="24"/>
          <w:lang w:val="uk-UA"/>
        </w:rPr>
      </w:pPr>
      <w:r>
        <w:rPr>
          <w:sz w:val="24"/>
          <w:szCs w:val="24"/>
          <w:lang w:val="uk-UA"/>
        </w:rPr>
        <w:tab/>
        <w:t xml:space="preserve">Для обєктивного судження про достовірність результатів дослідження застосовували варіаційно-статистичний метод аналізу отриманих результатів за допомогою персонального компютера </w:t>
      </w:r>
      <w:r>
        <w:rPr>
          <w:sz w:val="24"/>
          <w:szCs w:val="24"/>
        </w:rPr>
        <w:t>Р-</w:t>
      </w:r>
      <w:r>
        <w:rPr>
          <w:sz w:val="24"/>
          <w:szCs w:val="24"/>
          <w:lang w:val="en-US"/>
        </w:rPr>
        <w:t xml:space="preserve">III </w:t>
      </w:r>
      <w:r>
        <w:rPr>
          <w:sz w:val="24"/>
          <w:szCs w:val="24"/>
          <w:lang w:val="uk-UA"/>
        </w:rPr>
        <w:t xml:space="preserve">та прикладної програми для роботи з електронними таблицями </w:t>
      </w:r>
      <w:r>
        <w:rPr>
          <w:sz w:val="24"/>
          <w:szCs w:val="24"/>
          <w:lang w:val="en-US"/>
        </w:rPr>
        <w:t>Microsoft Exel</w:t>
      </w:r>
      <w:r>
        <w:rPr>
          <w:sz w:val="24"/>
          <w:szCs w:val="24"/>
        </w:rPr>
        <w:t>. Статистичну обробку матер</w:t>
      </w:r>
      <w:r>
        <w:rPr>
          <w:sz w:val="24"/>
          <w:szCs w:val="24"/>
          <w:lang w:val="uk-UA"/>
        </w:rPr>
        <w:t>і</w:t>
      </w:r>
      <w:r>
        <w:rPr>
          <w:sz w:val="24"/>
          <w:szCs w:val="24"/>
        </w:rPr>
        <w:t xml:space="preserve">алу </w:t>
      </w:r>
      <w:r>
        <w:rPr>
          <w:sz w:val="24"/>
          <w:szCs w:val="24"/>
          <w:lang w:val="uk-UA"/>
        </w:rPr>
        <w:t xml:space="preserve">здійснювали </w:t>
      </w:r>
      <w:r>
        <w:rPr>
          <w:sz w:val="24"/>
          <w:szCs w:val="24"/>
          <w:lang w:val="uk-UA"/>
        </w:rPr>
        <w:lastRenderedPageBreak/>
        <w:t xml:space="preserve">методом </w:t>
      </w:r>
      <w:r>
        <w:rPr>
          <w:sz w:val="24"/>
          <w:szCs w:val="24"/>
          <w:lang w:val="en-US"/>
        </w:rPr>
        <w:t>ANOVA</w:t>
      </w:r>
      <w:r>
        <w:rPr>
          <w:sz w:val="24"/>
          <w:szCs w:val="24"/>
        </w:rPr>
        <w:t xml:space="preserve"> з наступним використанням критер</w:t>
      </w:r>
      <w:r>
        <w:rPr>
          <w:sz w:val="24"/>
          <w:szCs w:val="24"/>
          <w:lang w:val="uk-UA"/>
        </w:rPr>
        <w:t>і</w:t>
      </w:r>
      <w:r>
        <w:rPr>
          <w:sz w:val="24"/>
          <w:szCs w:val="24"/>
        </w:rPr>
        <w:t xml:space="preserve">ю </w:t>
      </w:r>
      <w:r>
        <w:rPr>
          <w:sz w:val="24"/>
          <w:szCs w:val="24"/>
          <w:lang w:val="en-US"/>
        </w:rPr>
        <w:t>Newman</w:t>
      </w:r>
      <w:r>
        <w:rPr>
          <w:sz w:val="24"/>
          <w:szCs w:val="24"/>
        </w:rPr>
        <w:t xml:space="preserve"> – </w:t>
      </w:r>
      <w:r>
        <w:rPr>
          <w:sz w:val="24"/>
          <w:szCs w:val="24"/>
          <w:lang w:val="en-US"/>
        </w:rPr>
        <w:t>Keuls</w:t>
      </w:r>
      <w:r>
        <w:rPr>
          <w:sz w:val="24"/>
          <w:szCs w:val="24"/>
        </w:rPr>
        <w:t xml:space="preserve">, </w:t>
      </w:r>
      <w:r>
        <w:rPr>
          <w:sz w:val="24"/>
          <w:szCs w:val="24"/>
          <w:lang w:val="uk-UA"/>
        </w:rPr>
        <w:t xml:space="preserve">критерій Фішера для чотирипольної таблиці, </w:t>
      </w:r>
      <w:r>
        <w:rPr>
          <w:sz w:val="24"/>
          <w:szCs w:val="24"/>
        </w:rPr>
        <w:t>а також використовуючи меотоди пор</w:t>
      </w:r>
      <w:r>
        <w:rPr>
          <w:sz w:val="24"/>
          <w:szCs w:val="24"/>
          <w:lang w:val="uk-UA"/>
        </w:rPr>
        <w:t xml:space="preserve">івняння з використанням критерію </w:t>
      </w:r>
      <w:r>
        <w:rPr>
          <w:sz w:val="24"/>
          <w:szCs w:val="24"/>
          <w:lang w:val="en-US"/>
        </w:rPr>
        <w:t>t</w:t>
      </w:r>
      <w:r>
        <w:rPr>
          <w:sz w:val="24"/>
          <w:szCs w:val="24"/>
        </w:rPr>
        <w:t>-Стьюдента, кореляцыйного та дисперсыйного анал</w:t>
      </w:r>
      <w:r>
        <w:rPr>
          <w:sz w:val="24"/>
          <w:szCs w:val="24"/>
          <w:lang w:val="uk-UA"/>
        </w:rPr>
        <w:t xml:space="preserve">ізу за допомогою пакета </w:t>
      </w:r>
      <w:r>
        <w:rPr>
          <w:sz w:val="24"/>
          <w:szCs w:val="24"/>
        </w:rPr>
        <w:t>“</w:t>
      </w:r>
      <w:r>
        <w:rPr>
          <w:sz w:val="24"/>
          <w:szCs w:val="24"/>
          <w:lang w:val="en-US"/>
        </w:rPr>
        <w:t>Statistica</w:t>
      </w:r>
      <w:r>
        <w:rPr>
          <w:sz w:val="24"/>
          <w:szCs w:val="24"/>
        </w:rPr>
        <w:t xml:space="preserve">”. </w:t>
      </w:r>
      <w:r>
        <w:rPr>
          <w:sz w:val="24"/>
          <w:szCs w:val="24"/>
          <w:lang w:val="uk-UA"/>
        </w:rPr>
        <w:t>При проведенні статистичної обробки обчислювали середню арифметичну величину (М), достовірність різниць результатів(Р). Результати вважалися вірогідними в тому випадку, коли коефіцієнт достовірності був менший або дорівнював 0,05.</w:t>
      </w:r>
    </w:p>
    <w:p w:rsidR="00F85BFB" w:rsidRDefault="00F85BFB" w:rsidP="00F85BFB">
      <w:pPr>
        <w:spacing w:line="360" w:lineRule="auto"/>
        <w:ind w:firstLine="708"/>
        <w:rPr>
          <w:color w:val="000000"/>
          <w:sz w:val="24"/>
          <w:szCs w:val="24"/>
          <w:lang w:val="uk-UA"/>
        </w:rPr>
      </w:pPr>
      <w:r>
        <w:rPr>
          <w:b/>
          <w:sz w:val="24"/>
          <w:szCs w:val="24"/>
          <w:lang w:val="uk-UA"/>
        </w:rPr>
        <w:t xml:space="preserve">Результати та їх обговорення. </w:t>
      </w:r>
      <w:r>
        <w:rPr>
          <w:i/>
          <w:color w:val="000000"/>
          <w:sz w:val="24"/>
          <w:szCs w:val="24"/>
          <w:lang w:val="uk-UA"/>
        </w:rPr>
        <w:t>Втручання з приводу видалення каменів та сфінктеротомії ГПП і ГПЗ.</w:t>
      </w:r>
      <w:r>
        <w:rPr>
          <w:color w:val="000000"/>
          <w:sz w:val="24"/>
          <w:szCs w:val="24"/>
          <w:lang w:val="uk-UA"/>
        </w:rPr>
        <w:t xml:space="preserve"> У перші 2- </w:t>
      </w:r>
      <w:smartTag w:uri="urn:schemas-microsoft-com:office:smarttags" w:element="metricconverter">
        <w:smartTagPr>
          <w:attr w:name="ProductID" w:val="5 г"/>
        </w:smartTagPr>
        <w:r>
          <w:rPr>
            <w:color w:val="000000"/>
            <w:sz w:val="24"/>
            <w:szCs w:val="24"/>
            <w:lang w:val="uk-UA"/>
          </w:rPr>
          <w:t>5 г</w:t>
        </w:r>
      </w:smartTag>
      <w:r>
        <w:rPr>
          <w:color w:val="000000"/>
          <w:sz w:val="24"/>
          <w:szCs w:val="24"/>
          <w:lang w:val="uk-UA"/>
        </w:rPr>
        <w:t xml:space="preserve"> післяопераційного періоду в 88,6% пацієнтів, яким було здійснено папілосфінктеротомію реєструвалося блокування больового синдрому, протягом трьох діб відсутність болю відзначалася у 97,1% хворих. У пацієнтів, яким здійснювали операції з приводу видалення каменів із ГПП і ГПЗ як шляхом папілосфінктеротомії, так і без неї ефективне усунення больового синдрому реєструвалося у 88,9% у ранньому періоді, з них у  70,4% - у перші години післяопераційного періоду. При цьому відсутність ефекту оперативного лікування у відношенні виразності болю відзначене у 11,1% хворих. Кровотечі у пацієнтів з папілосфінктеротомією відзначалися у 3,2% випадків, при яких мова йшла про недостатнє кліпування судин (Табл. 1). У пацієнтів з видаленням каменів кровотечі в зв'язку з розривом псевдоаневризм мали місце в 5,4% хворих (Табл. 1).</w:t>
      </w:r>
    </w:p>
    <w:p w:rsidR="00F85BFB" w:rsidRDefault="00F85BFB" w:rsidP="00F85BFB">
      <w:pPr>
        <w:spacing w:line="360" w:lineRule="auto"/>
        <w:rPr>
          <w:color w:val="000000"/>
          <w:sz w:val="24"/>
          <w:szCs w:val="24"/>
        </w:rPr>
      </w:pPr>
      <w:r>
        <w:rPr>
          <w:color w:val="000000"/>
          <w:sz w:val="24"/>
          <w:szCs w:val="24"/>
          <w:lang w:val="uk-UA"/>
        </w:rPr>
        <w:tab/>
        <w:t>Протягом першого півріччя з моменту виконання оперативного втручання у 91,4% пацієнтів з папілосфінктеротомією біль був відсутнім, у той час як погіршення стану мало місце у 3 хворих. У пацієнтів у групі з видаленням каменів протягом першого півріччя з моменту операції больовий синдром був відсутнім у 74,1% хворих, у той час як в інших пацієнтів відзначалося погіршення стану та в 11,1% випадків (3 хворих) треба було проведення повторного оперативного втручання</w:t>
      </w:r>
      <w:r>
        <w:rPr>
          <w:color w:val="000000"/>
          <w:sz w:val="24"/>
          <w:szCs w:val="24"/>
        </w:rPr>
        <w:t xml:space="preserve">. </w:t>
      </w:r>
    </w:p>
    <w:p w:rsidR="00F85BFB" w:rsidRDefault="00F85BFB" w:rsidP="00F85BFB">
      <w:pPr>
        <w:spacing w:line="360" w:lineRule="auto"/>
        <w:ind w:firstLine="709"/>
        <w:jc w:val="right"/>
        <w:rPr>
          <w:color w:val="000000"/>
          <w:sz w:val="24"/>
          <w:szCs w:val="24"/>
        </w:rPr>
      </w:pPr>
      <w:r>
        <w:rPr>
          <w:color w:val="000000"/>
          <w:sz w:val="24"/>
          <w:szCs w:val="24"/>
        </w:rPr>
        <w:t>Таблиц</w:t>
      </w:r>
      <w:r>
        <w:rPr>
          <w:color w:val="000000"/>
          <w:sz w:val="24"/>
          <w:szCs w:val="24"/>
          <w:lang w:val="uk-UA"/>
        </w:rPr>
        <w:t>я</w:t>
      </w:r>
      <w:r>
        <w:rPr>
          <w:color w:val="000000"/>
          <w:sz w:val="24"/>
          <w:szCs w:val="24"/>
        </w:rPr>
        <w:t xml:space="preserve"> 1.</w:t>
      </w:r>
    </w:p>
    <w:p w:rsidR="00F85BFB" w:rsidRDefault="00F85BFB" w:rsidP="00F85BFB">
      <w:pPr>
        <w:spacing w:line="360" w:lineRule="auto"/>
        <w:rPr>
          <w:color w:val="000000"/>
          <w:sz w:val="24"/>
          <w:szCs w:val="24"/>
          <w:lang w:val="uk-UA"/>
        </w:rPr>
      </w:pPr>
      <w:r>
        <w:rPr>
          <w:color w:val="000000"/>
          <w:sz w:val="24"/>
          <w:szCs w:val="24"/>
          <w:lang w:val="uk-UA"/>
        </w:rPr>
        <w:t>Післяопераційні ускладненя у пацієнтів із загостреннями ХП за різних умов оперативного лікування</w:t>
      </w:r>
    </w:p>
    <w:tbl>
      <w:tblPr>
        <w:tblW w:w="0" w:type="auto"/>
        <w:tblInd w:w="-5" w:type="dxa"/>
        <w:tblLayout w:type="fixed"/>
        <w:tblLook w:val="04A0" w:firstRow="1" w:lastRow="0" w:firstColumn="1" w:lastColumn="0" w:noHBand="0" w:noVBand="1"/>
      </w:tblPr>
      <w:tblGrid>
        <w:gridCol w:w="2628"/>
        <w:gridCol w:w="1672"/>
        <w:gridCol w:w="1748"/>
        <w:gridCol w:w="1800"/>
        <w:gridCol w:w="1630"/>
      </w:tblGrid>
      <w:tr w:rsidR="00F85BFB" w:rsidTr="00F85BFB">
        <w:tc>
          <w:tcPr>
            <w:tcW w:w="2628" w:type="dxa"/>
            <w:tcBorders>
              <w:top w:val="single" w:sz="4" w:space="0" w:color="000000"/>
              <w:left w:val="single" w:sz="4" w:space="0" w:color="000000"/>
              <w:bottom w:val="single" w:sz="4" w:space="0" w:color="000000"/>
              <w:right w:val="nil"/>
            </w:tcBorders>
          </w:tcPr>
          <w:p w:rsidR="00F85BFB" w:rsidRDefault="00F85BFB">
            <w:pPr>
              <w:snapToGrid w:val="0"/>
              <w:spacing w:line="360" w:lineRule="auto"/>
              <w:rPr>
                <w:color w:val="000000"/>
                <w:sz w:val="24"/>
                <w:szCs w:val="24"/>
              </w:rPr>
            </w:pPr>
          </w:p>
        </w:tc>
        <w:tc>
          <w:tcPr>
            <w:tcW w:w="3420" w:type="dxa"/>
            <w:gridSpan w:val="2"/>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rPr>
              <w:t>Лапаротом</w:t>
            </w:r>
            <w:r>
              <w:rPr>
                <w:color w:val="000000"/>
                <w:sz w:val="24"/>
                <w:szCs w:val="24"/>
                <w:lang w:val="uk-UA"/>
              </w:rPr>
              <w:t>ічні</w:t>
            </w:r>
            <w:r>
              <w:rPr>
                <w:color w:val="000000"/>
                <w:sz w:val="24"/>
                <w:szCs w:val="24"/>
              </w:rPr>
              <w:t xml:space="preserve"> операц</w:t>
            </w:r>
            <w:r>
              <w:rPr>
                <w:color w:val="000000"/>
                <w:sz w:val="24"/>
                <w:szCs w:val="24"/>
                <w:lang w:val="uk-UA"/>
              </w:rPr>
              <w:t>ії</w:t>
            </w:r>
          </w:p>
          <w:p w:rsidR="00F85BFB" w:rsidRDefault="00F85BFB">
            <w:pPr>
              <w:spacing w:line="360" w:lineRule="auto"/>
              <w:rPr>
                <w:color w:val="000000"/>
                <w:sz w:val="24"/>
                <w:szCs w:val="24"/>
                <w:lang w:val="en-US"/>
              </w:rPr>
            </w:pPr>
            <w:r>
              <w:rPr>
                <w:color w:val="000000"/>
                <w:sz w:val="24"/>
                <w:szCs w:val="24"/>
              </w:rPr>
              <w:t>(</w:t>
            </w:r>
            <w:r>
              <w:rPr>
                <w:color w:val="000000"/>
                <w:sz w:val="24"/>
                <w:szCs w:val="24"/>
                <w:lang w:val="en-US"/>
              </w:rPr>
              <w:t>n= 55)</w:t>
            </w:r>
          </w:p>
        </w:tc>
        <w:tc>
          <w:tcPr>
            <w:tcW w:w="3430" w:type="dxa"/>
            <w:gridSpan w:val="2"/>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rPr>
                <w:color w:val="000000"/>
                <w:sz w:val="24"/>
                <w:szCs w:val="24"/>
                <w:lang w:val="en-US"/>
              </w:rPr>
            </w:pPr>
            <w:r>
              <w:rPr>
                <w:color w:val="000000"/>
                <w:sz w:val="24"/>
                <w:szCs w:val="24"/>
              </w:rPr>
              <w:t>Лапароскоп</w:t>
            </w:r>
            <w:r>
              <w:rPr>
                <w:color w:val="000000"/>
                <w:sz w:val="24"/>
                <w:szCs w:val="24"/>
                <w:lang w:val="uk-UA"/>
              </w:rPr>
              <w:t>ічні</w:t>
            </w:r>
            <w:r>
              <w:rPr>
                <w:color w:val="000000"/>
                <w:sz w:val="24"/>
                <w:szCs w:val="24"/>
              </w:rPr>
              <w:t xml:space="preserve"> операц</w:t>
            </w:r>
            <w:r>
              <w:rPr>
                <w:color w:val="000000"/>
                <w:sz w:val="24"/>
                <w:szCs w:val="24"/>
                <w:lang w:val="uk-UA"/>
              </w:rPr>
              <w:t>ії</w:t>
            </w:r>
            <w:r>
              <w:rPr>
                <w:color w:val="000000"/>
                <w:sz w:val="24"/>
                <w:szCs w:val="24"/>
                <w:lang w:val="en-US"/>
              </w:rPr>
              <w:t xml:space="preserve"> (n= 62)</w:t>
            </w:r>
          </w:p>
        </w:tc>
      </w:tr>
      <w:tr w:rsidR="00F85BFB" w:rsidTr="00F85BFB">
        <w:tc>
          <w:tcPr>
            <w:tcW w:w="2628"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rPr>
              <w:lastRenderedPageBreak/>
              <w:t xml:space="preserve">Характер </w:t>
            </w:r>
            <w:r>
              <w:rPr>
                <w:color w:val="000000"/>
                <w:sz w:val="24"/>
                <w:szCs w:val="24"/>
                <w:lang w:val="uk-UA"/>
              </w:rPr>
              <w:t>ускладнення</w:t>
            </w:r>
          </w:p>
        </w:tc>
        <w:tc>
          <w:tcPr>
            <w:tcW w:w="167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lang w:val="uk-UA"/>
              </w:rPr>
              <w:t>З видаленням каміння</w:t>
            </w:r>
          </w:p>
        </w:tc>
        <w:tc>
          <w:tcPr>
            <w:tcW w:w="1748"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lang w:val="uk-UA"/>
              </w:rPr>
              <w:t>Без видалення каміння</w:t>
            </w:r>
          </w:p>
        </w:tc>
        <w:tc>
          <w:tcPr>
            <w:tcW w:w="180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lang w:val="uk-UA"/>
              </w:rPr>
              <w:t>З видаленням каміння</w:t>
            </w:r>
          </w:p>
        </w:tc>
        <w:tc>
          <w:tcPr>
            <w:tcW w:w="1630"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rPr>
                <w:color w:val="000000"/>
                <w:sz w:val="24"/>
                <w:szCs w:val="24"/>
                <w:lang w:val="uk-UA"/>
              </w:rPr>
            </w:pPr>
            <w:r>
              <w:rPr>
                <w:color w:val="000000"/>
                <w:sz w:val="24"/>
                <w:szCs w:val="24"/>
                <w:lang w:val="uk-UA"/>
              </w:rPr>
              <w:t>Без видалення каміння</w:t>
            </w:r>
          </w:p>
        </w:tc>
      </w:tr>
      <w:tr w:rsidR="00F85BFB" w:rsidTr="00F85BFB">
        <w:tc>
          <w:tcPr>
            <w:tcW w:w="2628"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rPr>
              <w:t>Кровотеч</w:t>
            </w:r>
            <w:r>
              <w:rPr>
                <w:color w:val="000000"/>
                <w:sz w:val="24"/>
                <w:szCs w:val="24"/>
                <w:lang w:val="uk-UA"/>
              </w:rPr>
              <w:t>а</w:t>
            </w:r>
          </w:p>
        </w:tc>
        <w:tc>
          <w:tcPr>
            <w:tcW w:w="167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uk-UA"/>
              </w:rPr>
            </w:pPr>
            <w:r>
              <w:rPr>
                <w:color w:val="000000"/>
                <w:sz w:val="24"/>
                <w:szCs w:val="24"/>
              </w:rPr>
              <w:t>3</w:t>
            </w:r>
            <w:r>
              <w:rPr>
                <w:color w:val="000000"/>
                <w:sz w:val="24"/>
                <w:szCs w:val="24"/>
                <w:lang w:val="uk-UA"/>
              </w:rPr>
              <w:t xml:space="preserve"> (5,4%)</w:t>
            </w:r>
          </w:p>
        </w:tc>
        <w:tc>
          <w:tcPr>
            <w:tcW w:w="1748"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en-US"/>
              </w:rPr>
            </w:pPr>
            <w:r>
              <w:rPr>
                <w:color w:val="000000"/>
                <w:sz w:val="24"/>
                <w:szCs w:val="24"/>
                <w:lang w:val="en-US"/>
              </w:rPr>
              <w:t>-</w:t>
            </w:r>
          </w:p>
        </w:tc>
        <w:tc>
          <w:tcPr>
            <w:tcW w:w="180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uk-UA"/>
              </w:rPr>
            </w:pPr>
            <w:r>
              <w:rPr>
                <w:color w:val="000000"/>
                <w:sz w:val="24"/>
                <w:szCs w:val="24"/>
                <w:lang w:val="en-US"/>
              </w:rPr>
              <w:t>1</w:t>
            </w:r>
            <w:r>
              <w:rPr>
                <w:color w:val="000000"/>
                <w:sz w:val="24"/>
                <w:szCs w:val="24"/>
                <w:lang w:val="uk-UA"/>
              </w:rPr>
              <w:t>(1,6%)</w:t>
            </w:r>
          </w:p>
        </w:tc>
        <w:tc>
          <w:tcPr>
            <w:tcW w:w="1630"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jc w:val="center"/>
              <w:rPr>
                <w:color w:val="000000"/>
                <w:sz w:val="24"/>
                <w:szCs w:val="24"/>
                <w:lang w:val="uk-UA"/>
              </w:rPr>
            </w:pPr>
            <w:r>
              <w:rPr>
                <w:color w:val="000000"/>
                <w:sz w:val="24"/>
                <w:szCs w:val="24"/>
                <w:lang w:val="en-US"/>
              </w:rPr>
              <w:t>1</w:t>
            </w:r>
            <w:r>
              <w:rPr>
                <w:color w:val="000000"/>
                <w:sz w:val="24"/>
                <w:szCs w:val="24"/>
                <w:lang w:val="uk-UA"/>
              </w:rPr>
              <w:t>(1,6%)</w:t>
            </w:r>
          </w:p>
        </w:tc>
      </w:tr>
      <w:tr w:rsidR="00F85BFB" w:rsidTr="00F85BFB">
        <w:tc>
          <w:tcPr>
            <w:tcW w:w="2628"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lang w:val="uk-UA"/>
              </w:rPr>
              <w:t>Формування нориць (зовнішніх або внутрішніх)</w:t>
            </w:r>
          </w:p>
        </w:tc>
        <w:tc>
          <w:tcPr>
            <w:tcW w:w="167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uk-UA"/>
              </w:rPr>
            </w:pPr>
            <w:r>
              <w:rPr>
                <w:color w:val="000000"/>
                <w:sz w:val="24"/>
                <w:szCs w:val="24"/>
                <w:lang w:val="en-US"/>
              </w:rPr>
              <w:t>2</w:t>
            </w:r>
            <w:r>
              <w:rPr>
                <w:color w:val="000000"/>
                <w:sz w:val="24"/>
                <w:szCs w:val="24"/>
                <w:lang w:val="uk-UA"/>
              </w:rPr>
              <w:t xml:space="preserve"> (3,6%)</w:t>
            </w:r>
          </w:p>
        </w:tc>
        <w:tc>
          <w:tcPr>
            <w:tcW w:w="1748"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en-US"/>
              </w:rPr>
            </w:pPr>
            <w:r>
              <w:rPr>
                <w:color w:val="000000"/>
                <w:sz w:val="24"/>
                <w:szCs w:val="24"/>
                <w:lang w:val="en-US"/>
              </w:rPr>
              <w:t>-</w:t>
            </w:r>
          </w:p>
        </w:tc>
        <w:tc>
          <w:tcPr>
            <w:tcW w:w="180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en-US"/>
              </w:rPr>
            </w:pPr>
            <w:r>
              <w:rPr>
                <w:color w:val="000000"/>
                <w:sz w:val="24"/>
                <w:szCs w:val="24"/>
                <w:lang w:val="en-US"/>
              </w:rPr>
              <w:t>-</w:t>
            </w:r>
          </w:p>
        </w:tc>
        <w:tc>
          <w:tcPr>
            <w:tcW w:w="1630"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jc w:val="center"/>
              <w:rPr>
                <w:color w:val="000000"/>
                <w:sz w:val="24"/>
                <w:szCs w:val="24"/>
                <w:lang w:val="en-US"/>
              </w:rPr>
            </w:pPr>
            <w:r>
              <w:rPr>
                <w:color w:val="000000"/>
                <w:sz w:val="24"/>
                <w:szCs w:val="24"/>
                <w:lang w:val="en-US"/>
              </w:rPr>
              <w:t>-</w:t>
            </w:r>
          </w:p>
        </w:tc>
      </w:tr>
      <w:tr w:rsidR="00F85BFB" w:rsidTr="00F85BFB">
        <w:tc>
          <w:tcPr>
            <w:tcW w:w="2628"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lang w:val="uk-UA"/>
              </w:rPr>
              <w:t>Абсцедування</w:t>
            </w:r>
          </w:p>
        </w:tc>
        <w:tc>
          <w:tcPr>
            <w:tcW w:w="167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uk-UA"/>
              </w:rPr>
            </w:pPr>
            <w:r>
              <w:rPr>
                <w:color w:val="000000"/>
                <w:sz w:val="24"/>
                <w:szCs w:val="24"/>
                <w:lang w:val="en-US"/>
              </w:rPr>
              <w:t>1</w:t>
            </w:r>
            <w:r>
              <w:rPr>
                <w:color w:val="000000"/>
                <w:sz w:val="24"/>
                <w:szCs w:val="24"/>
                <w:lang w:val="uk-UA"/>
              </w:rPr>
              <w:t xml:space="preserve"> (1,8%)</w:t>
            </w:r>
          </w:p>
        </w:tc>
        <w:tc>
          <w:tcPr>
            <w:tcW w:w="1748"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en-US"/>
              </w:rPr>
            </w:pPr>
            <w:r>
              <w:rPr>
                <w:color w:val="000000"/>
                <w:sz w:val="24"/>
                <w:szCs w:val="24"/>
                <w:lang w:val="en-US"/>
              </w:rPr>
              <w:t>-</w:t>
            </w:r>
          </w:p>
        </w:tc>
        <w:tc>
          <w:tcPr>
            <w:tcW w:w="180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en-US"/>
              </w:rPr>
            </w:pPr>
            <w:r>
              <w:rPr>
                <w:color w:val="000000"/>
                <w:sz w:val="24"/>
                <w:szCs w:val="24"/>
                <w:lang w:val="en-US"/>
              </w:rPr>
              <w:t>-</w:t>
            </w:r>
          </w:p>
        </w:tc>
        <w:tc>
          <w:tcPr>
            <w:tcW w:w="1630"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jc w:val="center"/>
              <w:rPr>
                <w:color w:val="000000"/>
                <w:sz w:val="24"/>
                <w:szCs w:val="24"/>
                <w:lang w:val="en-US"/>
              </w:rPr>
            </w:pPr>
            <w:r>
              <w:rPr>
                <w:color w:val="000000"/>
                <w:sz w:val="24"/>
                <w:szCs w:val="24"/>
                <w:lang w:val="en-US"/>
              </w:rPr>
              <w:t>-</w:t>
            </w:r>
          </w:p>
        </w:tc>
      </w:tr>
      <w:tr w:rsidR="00F85BFB" w:rsidTr="00F85BFB">
        <w:tc>
          <w:tcPr>
            <w:tcW w:w="2628"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Пневмон</w:t>
            </w:r>
            <w:r>
              <w:rPr>
                <w:color w:val="000000"/>
                <w:sz w:val="24"/>
                <w:szCs w:val="24"/>
                <w:lang w:val="uk-UA"/>
              </w:rPr>
              <w:t>і</w:t>
            </w:r>
            <w:r>
              <w:rPr>
                <w:color w:val="000000"/>
                <w:sz w:val="24"/>
                <w:szCs w:val="24"/>
              </w:rPr>
              <w:t>я</w:t>
            </w:r>
          </w:p>
        </w:tc>
        <w:tc>
          <w:tcPr>
            <w:tcW w:w="167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en-US"/>
              </w:rPr>
            </w:pPr>
            <w:r>
              <w:rPr>
                <w:color w:val="000000"/>
                <w:sz w:val="24"/>
                <w:szCs w:val="24"/>
                <w:lang w:val="en-US"/>
              </w:rPr>
              <w:t>1</w:t>
            </w:r>
          </w:p>
        </w:tc>
        <w:tc>
          <w:tcPr>
            <w:tcW w:w="1748"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en-US"/>
              </w:rPr>
            </w:pPr>
            <w:r>
              <w:rPr>
                <w:color w:val="000000"/>
                <w:sz w:val="24"/>
                <w:szCs w:val="24"/>
                <w:lang w:val="en-US"/>
              </w:rPr>
              <w:t>-</w:t>
            </w:r>
          </w:p>
        </w:tc>
        <w:tc>
          <w:tcPr>
            <w:tcW w:w="180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en-US"/>
              </w:rPr>
            </w:pPr>
            <w:r>
              <w:rPr>
                <w:color w:val="000000"/>
                <w:sz w:val="24"/>
                <w:szCs w:val="24"/>
                <w:lang w:val="en-US"/>
              </w:rPr>
              <w:t>-</w:t>
            </w:r>
          </w:p>
        </w:tc>
        <w:tc>
          <w:tcPr>
            <w:tcW w:w="1630"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jc w:val="center"/>
              <w:rPr>
                <w:color w:val="000000"/>
                <w:sz w:val="24"/>
                <w:szCs w:val="24"/>
                <w:lang w:val="en-US"/>
              </w:rPr>
            </w:pPr>
            <w:r>
              <w:rPr>
                <w:color w:val="000000"/>
                <w:sz w:val="24"/>
                <w:szCs w:val="24"/>
                <w:lang w:val="en-US"/>
              </w:rPr>
              <w:t>-</w:t>
            </w:r>
          </w:p>
        </w:tc>
      </w:tr>
      <w:tr w:rsidR="00F85BFB" w:rsidTr="00F85BFB">
        <w:tc>
          <w:tcPr>
            <w:tcW w:w="2628"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lang w:val="uk-UA"/>
              </w:rPr>
              <w:t>У</w:t>
            </w:r>
            <w:r>
              <w:rPr>
                <w:color w:val="000000"/>
                <w:sz w:val="24"/>
                <w:szCs w:val="24"/>
              </w:rPr>
              <w:t>С</w:t>
            </w:r>
            <w:r>
              <w:rPr>
                <w:color w:val="000000"/>
                <w:sz w:val="24"/>
                <w:szCs w:val="24"/>
                <w:lang w:val="uk-UA"/>
              </w:rPr>
              <w:t>ЬО</w:t>
            </w:r>
            <w:r>
              <w:rPr>
                <w:color w:val="000000"/>
                <w:sz w:val="24"/>
                <w:szCs w:val="24"/>
              </w:rPr>
              <w:t>ГО</w:t>
            </w:r>
          </w:p>
        </w:tc>
        <w:tc>
          <w:tcPr>
            <w:tcW w:w="167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uk-UA"/>
              </w:rPr>
            </w:pPr>
            <w:r>
              <w:rPr>
                <w:color w:val="000000"/>
                <w:sz w:val="24"/>
                <w:szCs w:val="24"/>
                <w:lang w:val="en-US"/>
              </w:rPr>
              <w:t>7</w:t>
            </w:r>
            <w:r>
              <w:rPr>
                <w:color w:val="000000"/>
                <w:sz w:val="24"/>
                <w:szCs w:val="24"/>
                <w:lang w:val="uk-UA"/>
              </w:rPr>
              <w:t xml:space="preserve"> (12,7%)</w:t>
            </w:r>
          </w:p>
        </w:tc>
        <w:tc>
          <w:tcPr>
            <w:tcW w:w="1748"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en-US"/>
              </w:rPr>
            </w:pPr>
            <w:r>
              <w:rPr>
                <w:color w:val="000000"/>
                <w:sz w:val="24"/>
                <w:szCs w:val="24"/>
                <w:lang w:val="en-US"/>
              </w:rPr>
              <w:t>-</w:t>
            </w:r>
          </w:p>
        </w:tc>
        <w:tc>
          <w:tcPr>
            <w:tcW w:w="180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jc w:val="center"/>
              <w:rPr>
                <w:color w:val="000000"/>
                <w:sz w:val="24"/>
                <w:szCs w:val="24"/>
                <w:lang w:val="uk-UA"/>
              </w:rPr>
            </w:pPr>
            <w:r>
              <w:rPr>
                <w:color w:val="000000"/>
                <w:sz w:val="24"/>
                <w:szCs w:val="24"/>
                <w:lang w:val="en-US"/>
              </w:rPr>
              <w:t>1</w:t>
            </w:r>
            <w:r>
              <w:rPr>
                <w:color w:val="000000"/>
                <w:sz w:val="24"/>
                <w:szCs w:val="24"/>
                <w:lang w:val="uk-UA"/>
              </w:rPr>
              <w:t xml:space="preserve"> (1,6%)</w:t>
            </w:r>
          </w:p>
        </w:tc>
        <w:tc>
          <w:tcPr>
            <w:tcW w:w="1630"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jc w:val="center"/>
              <w:rPr>
                <w:color w:val="000000"/>
                <w:sz w:val="24"/>
                <w:szCs w:val="24"/>
                <w:lang w:val="uk-UA"/>
              </w:rPr>
            </w:pPr>
            <w:r>
              <w:rPr>
                <w:color w:val="000000"/>
                <w:sz w:val="24"/>
                <w:szCs w:val="24"/>
                <w:lang w:val="en-US"/>
              </w:rPr>
              <w:t>1</w:t>
            </w:r>
            <w:r>
              <w:rPr>
                <w:color w:val="000000"/>
                <w:sz w:val="24"/>
                <w:szCs w:val="24"/>
                <w:lang w:val="uk-UA"/>
              </w:rPr>
              <w:t>(1,6%)</w:t>
            </w:r>
          </w:p>
        </w:tc>
      </w:tr>
    </w:tbl>
    <w:p w:rsidR="00F85BFB" w:rsidRDefault="00F85BFB" w:rsidP="00F85BFB">
      <w:pPr>
        <w:spacing w:line="360" w:lineRule="auto"/>
        <w:rPr>
          <w:color w:val="000000"/>
          <w:sz w:val="24"/>
          <w:szCs w:val="24"/>
          <w:lang w:eastAsia="ar-SA"/>
        </w:rPr>
      </w:pPr>
    </w:p>
    <w:p w:rsidR="00F85BFB" w:rsidRDefault="00F85BFB" w:rsidP="00F85BFB">
      <w:pPr>
        <w:spacing w:line="360" w:lineRule="auto"/>
        <w:ind w:firstLine="708"/>
        <w:rPr>
          <w:color w:val="000000"/>
          <w:sz w:val="24"/>
          <w:szCs w:val="24"/>
          <w:lang w:val="uk-UA"/>
        </w:rPr>
      </w:pPr>
      <w:r>
        <w:rPr>
          <w:color w:val="000000"/>
          <w:sz w:val="24"/>
          <w:szCs w:val="24"/>
          <w:lang w:val="uk-UA"/>
        </w:rPr>
        <w:t>У групі пацієнтів, яким здійснювали лапаротомічне хірургічне лікування ускладнення в ранньому післяопераційному періоді реєструвалися у 12,7% пацієнтів, у той час як у пацієнтів з мініінвазивним лапароскопічним лікуванням – у 3,2% (Табл. 1).</w:t>
      </w:r>
    </w:p>
    <w:p w:rsidR="00F85BFB" w:rsidRDefault="00F85BFB" w:rsidP="00F85BFB">
      <w:pPr>
        <w:shd w:val="clear" w:color="auto" w:fill="FFFFFF"/>
        <w:spacing w:line="360" w:lineRule="auto"/>
        <w:ind w:right="23" w:firstLine="720"/>
        <w:rPr>
          <w:color w:val="000000"/>
          <w:sz w:val="24"/>
          <w:szCs w:val="24"/>
          <w:lang w:val="uk-UA"/>
        </w:rPr>
      </w:pPr>
      <w:r>
        <w:rPr>
          <w:i/>
          <w:color w:val="000000"/>
          <w:sz w:val="24"/>
          <w:szCs w:val="24"/>
          <w:lang w:val="uk-UA"/>
        </w:rPr>
        <w:t>Хірургічне лікування пацієнтів з кістами ПЗ.</w:t>
      </w:r>
      <w:r>
        <w:rPr>
          <w:b/>
          <w:color w:val="000000"/>
          <w:sz w:val="24"/>
          <w:szCs w:val="24"/>
          <w:lang w:val="uk-UA"/>
        </w:rPr>
        <w:t xml:space="preserve"> </w:t>
      </w:r>
      <w:r>
        <w:rPr>
          <w:color w:val="000000"/>
          <w:spacing w:val="2"/>
          <w:sz w:val="24"/>
          <w:szCs w:val="24"/>
          <w:lang w:val="uk-UA"/>
        </w:rPr>
        <w:t xml:space="preserve">Дренування кіст ПЗ здійснювали трансмурально (35 пацієнтів, 53,8%) транспапілярно (17 пацієнтів, 26,2%), а також змішаним шляхом (13 хворих, 20,0%). </w:t>
      </w:r>
      <w:r>
        <w:rPr>
          <w:color w:val="000000"/>
          <w:sz w:val="24"/>
          <w:szCs w:val="24"/>
          <w:lang w:val="uk-UA"/>
        </w:rPr>
        <w:t>При кістах, ізольованих від панкреатичних проток (34 спостереження), застосовували активну місцеву терапію, що дозволило домогтися повного закриття кістозної порожнини в 87,7% випадків (30 хворих). При кїстах, що мали сполучення з панкреатичними протоками (31 хворий), і при ретенційному механізмі кістоутворення (9 спостережень) проводили перкутанне накладання цистогастростоми у 7 пацієнтів і у 2- цистодуоденостоми. Зовнішнє дренування псевдокіст, зв'язаних з панкреатичними протоками (22 хворих), дозволило проводити лікувальні заходи, спрямовані на протокову систему ПЗ. При цьому в 13 випадках була відновлена прохідність ГПП і усунута внутрипротокова гіпертензія. При непереборній оклюзії ГПП пригнічували зовнішньосекреторну функцію ПЗ, шляхом штучного пломбування ГПП чи його склерозування (9 спостережень). Ефективність малоінвазивного лікування псевдокіст, що сполучалися із панкреатичними протоками склала 87,1% (27 пацієнтів).</w:t>
      </w:r>
    </w:p>
    <w:p w:rsidR="00F85BFB" w:rsidRDefault="00F85BFB" w:rsidP="00F85BFB">
      <w:pPr>
        <w:shd w:val="clear" w:color="auto" w:fill="FFFFFF"/>
        <w:spacing w:line="360" w:lineRule="auto"/>
        <w:ind w:right="23" w:firstLine="720"/>
        <w:rPr>
          <w:color w:val="000000"/>
          <w:sz w:val="24"/>
          <w:szCs w:val="24"/>
          <w:lang w:val="uk-UA"/>
        </w:rPr>
      </w:pPr>
      <w:r>
        <w:rPr>
          <w:color w:val="000000"/>
          <w:sz w:val="24"/>
          <w:szCs w:val="24"/>
          <w:lang w:val="uk-UA"/>
        </w:rPr>
        <w:t xml:space="preserve">Повне усунення больового синдрому було відзначено у 77,1% пацієнтів із трансмуральним дренуванням, 58,3% - транспапіллярним і 70,0% зі змішаною формою </w:t>
      </w:r>
      <w:r>
        <w:rPr>
          <w:color w:val="000000"/>
          <w:sz w:val="24"/>
          <w:szCs w:val="24"/>
          <w:lang w:val="uk-UA"/>
        </w:rPr>
        <w:lastRenderedPageBreak/>
        <w:t>дренування. При цьому важливо підкреслити, що відсутність ефекту лікувальної маніпуляції відзначено відповідно в 10,0%, 16,7% і 10,0% пацієнтів, що підлягали різним формам дренування порожнини кіст.</w:t>
      </w:r>
    </w:p>
    <w:p w:rsidR="00F85BFB" w:rsidRDefault="00F85BFB" w:rsidP="00F85BFB">
      <w:pPr>
        <w:shd w:val="clear" w:color="auto" w:fill="FFFFFF"/>
        <w:spacing w:line="360" w:lineRule="auto"/>
        <w:ind w:right="23" w:firstLine="720"/>
        <w:rPr>
          <w:color w:val="000000"/>
          <w:sz w:val="24"/>
          <w:szCs w:val="24"/>
          <w:lang w:val="uk-UA"/>
        </w:rPr>
      </w:pPr>
      <w:r>
        <w:rPr>
          <w:i/>
          <w:color w:val="000000"/>
          <w:sz w:val="24"/>
          <w:szCs w:val="24"/>
          <w:lang w:val="uk-UA"/>
        </w:rPr>
        <w:t>Ускладнення в ранньому післяопераційному періоді</w:t>
      </w:r>
      <w:r>
        <w:rPr>
          <w:color w:val="000000"/>
          <w:sz w:val="24"/>
          <w:szCs w:val="24"/>
          <w:lang w:val="uk-UA"/>
        </w:rPr>
        <w:t xml:space="preserve">. Загальне число хворих з ускладненнями після мініінвазивних втручань склало 13 пацієнтів (20,0%), у той час як у пацієнтів з лапаротомією цей показник у відносному значенні був практично </w:t>
      </w:r>
    </w:p>
    <w:p w:rsidR="00F85BFB" w:rsidRDefault="00F85BFB" w:rsidP="00F85BFB">
      <w:pPr>
        <w:spacing w:line="360" w:lineRule="auto"/>
        <w:ind w:firstLine="708"/>
        <w:jc w:val="right"/>
        <w:rPr>
          <w:color w:val="000000"/>
          <w:sz w:val="24"/>
          <w:szCs w:val="24"/>
        </w:rPr>
      </w:pPr>
      <w:r>
        <w:rPr>
          <w:color w:val="000000"/>
          <w:sz w:val="24"/>
          <w:szCs w:val="24"/>
        </w:rPr>
        <w:t>Таблица 2.</w:t>
      </w:r>
    </w:p>
    <w:p w:rsidR="00F85BFB" w:rsidRDefault="00F85BFB" w:rsidP="00F85BFB">
      <w:pPr>
        <w:spacing w:line="360" w:lineRule="auto"/>
        <w:rPr>
          <w:color w:val="000000"/>
          <w:sz w:val="24"/>
          <w:szCs w:val="24"/>
          <w:lang w:val="uk-UA"/>
        </w:rPr>
      </w:pPr>
      <w:r>
        <w:rPr>
          <w:color w:val="000000"/>
          <w:sz w:val="24"/>
          <w:szCs w:val="24"/>
          <w:lang w:val="uk-UA"/>
        </w:rPr>
        <w:t>Післяопераційні ускладнення у пацієнтів з ХП за різних умов оперативного лікування кіст ПЗ</w:t>
      </w:r>
    </w:p>
    <w:tbl>
      <w:tblPr>
        <w:tblW w:w="0" w:type="auto"/>
        <w:tblInd w:w="-5" w:type="dxa"/>
        <w:tblLayout w:type="fixed"/>
        <w:tblLook w:val="04A0" w:firstRow="1" w:lastRow="0" w:firstColumn="1" w:lastColumn="0" w:noHBand="0" w:noVBand="1"/>
      </w:tblPr>
      <w:tblGrid>
        <w:gridCol w:w="3190"/>
        <w:gridCol w:w="3190"/>
        <w:gridCol w:w="3201"/>
      </w:tblGrid>
      <w:tr w:rsidR="00F85BFB" w:rsidTr="00F85BFB">
        <w:tc>
          <w:tcPr>
            <w:tcW w:w="319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rPr>
              <w:t xml:space="preserve">Характер </w:t>
            </w:r>
            <w:r>
              <w:rPr>
                <w:color w:val="000000"/>
                <w:sz w:val="24"/>
                <w:szCs w:val="24"/>
                <w:lang w:val="uk-UA"/>
              </w:rPr>
              <w:t>ускладнення</w:t>
            </w:r>
          </w:p>
        </w:tc>
        <w:tc>
          <w:tcPr>
            <w:tcW w:w="319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rPr>
              <w:t>Лапаротом</w:t>
            </w:r>
            <w:r>
              <w:rPr>
                <w:color w:val="000000"/>
                <w:sz w:val="24"/>
                <w:szCs w:val="24"/>
                <w:lang w:val="uk-UA"/>
              </w:rPr>
              <w:t>ічні</w:t>
            </w:r>
            <w:r>
              <w:rPr>
                <w:color w:val="000000"/>
                <w:sz w:val="24"/>
                <w:szCs w:val="24"/>
              </w:rPr>
              <w:t xml:space="preserve"> операц</w:t>
            </w:r>
            <w:r>
              <w:rPr>
                <w:color w:val="000000"/>
                <w:sz w:val="24"/>
                <w:szCs w:val="24"/>
                <w:lang w:val="uk-UA"/>
              </w:rPr>
              <w:t>ії</w:t>
            </w:r>
          </w:p>
          <w:p w:rsidR="00F85BFB" w:rsidRDefault="00F85BFB">
            <w:pPr>
              <w:spacing w:line="360" w:lineRule="auto"/>
              <w:rPr>
                <w:color w:val="000000"/>
                <w:sz w:val="24"/>
                <w:szCs w:val="24"/>
                <w:lang w:val="en-US"/>
              </w:rPr>
            </w:pPr>
            <w:r>
              <w:rPr>
                <w:color w:val="000000"/>
                <w:sz w:val="24"/>
                <w:szCs w:val="24"/>
              </w:rPr>
              <w:t>(</w:t>
            </w:r>
            <w:r>
              <w:rPr>
                <w:color w:val="000000"/>
                <w:sz w:val="24"/>
                <w:szCs w:val="24"/>
                <w:lang w:val="en-US"/>
              </w:rPr>
              <w:t xml:space="preserve">n= </w:t>
            </w:r>
            <w:r>
              <w:rPr>
                <w:color w:val="000000"/>
                <w:sz w:val="24"/>
                <w:szCs w:val="24"/>
              </w:rPr>
              <w:t>29</w:t>
            </w:r>
            <w:r>
              <w:rPr>
                <w:color w:val="000000"/>
                <w:sz w:val="24"/>
                <w:szCs w:val="24"/>
                <w:lang w:val="en-US"/>
              </w:rPr>
              <w:t>)</w:t>
            </w:r>
          </w:p>
        </w:tc>
        <w:tc>
          <w:tcPr>
            <w:tcW w:w="3201"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rPr>
                <w:color w:val="000000"/>
                <w:sz w:val="24"/>
                <w:szCs w:val="24"/>
                <w:lang w:val="en-US"/>
              </w:rPr>
            </w:pPr>
            <w:r>
              <w:rPr>
                <w:color w:val="000000"/>
                <w:sz w:val="24"/>
                <w:szCs w:val="24"/>
              </w:rPr>
              <w:t>Лапароскоп</w:t>
            </w:r>
            <w:r>
              <w:rPr>
                <w:color w:val="000000"/>
                <w:sz w:val="24"/>
                <w:szCs w:val="24"/>
                <w:lang w:val="uk-UA"/>
              </w:rPr>
              <w:t>ічні</w:t>
            </w:r>
            <w:r>
              <w:rPr>
                <w:color w:val="000000"/>
                <w:sz w:val="24"/>
                <w:szCs w:val="24"/>
              </w:rPr>
              <w:t xml:space="preserve"> операц</w:t>
            </w:r>
            <w:r>
              <w:rPr>
                <w:color w:val="000000"/>
                <w:sz w:val="24"/>
                <w:szCs w:val="24"/>
                <w:lang w:val="uk-UA"/>
              </w:rPr>
              <w:t>ії</w:t>
            </w:r>
            <w:r>
              <w:rPr>
                <w:color w:val="000000"/>
                <w:sz w:val="24"/>
                <w:szCs w:val="24"/>
                <w:lang w:val="en-US"/>
              </w:rPr>
              <w:t xml:space="preserve"> (n= 6</w:t>
            </w:r>
            <w:r>
              <w:rPr>
                <w:color w:val="000000"/>
                <w:sz w:val="24"/>
                <w:szCs w:val="24"/>
              </w:rPr>
              <w:t>5</w:t>
            </w:r>
            <w:r>
              <w:rPr>
                <w:color w:val="000000"/>
                <w:sz w:val="24"/>
                <w:szCs w:val="24"/>
                <w:lang w:val="en-US"/>
              </w:rPr>
              <w:t>)</w:t>
            </w:r>
          </w:p>
        </w:tc>
      </w:tr>
      <w:tr w:rsidR="00F85BFB" w:rsidTr="00F85BFB">
        <w:tc>
          <w:tcPr>
            <w:tcW w:w="319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rPr>
              <w:t>Кровотеч</w:t>
            </w:r>
            <w:r>
              <w:rPr>
                <w:color w:val="000000"/>
                <w:sz w:val="24"/>
                <w:szCs w:val="24"/>
                <w:lang w:val="uk-UA"/>
              </w:rPr>
              <w:t>а</w:t>
            </w:r>
          </w:p>
        </w:tc>
        <w:tc>
          <w:tcPr>
            <w:tcW w:w="319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rPr>
              <w:t>3</w:t>
            </w:r>
            <w:r>
              <w:rPr>
                <w:color w:val="000000"/>
                <w:sz w:val="24"/>
                <w:szCs w:val="24"/>
                <w:lang w:val="uk-UA"/>
              </w:rPr>
              <w:t xml:space="preserve"> (10,3%)</w:t>
            </w:r>
          </w:p>
        </w:tc>
        <w:tc>
          <w:tcPr>
            <w:tcW w:w="3201"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rPr>
                <w:color w:val="000000"/>
                <w:sz w:val="24"/>
                <w:szCs w:val="24"/>
                <w:lang w:val="uk-UA"/>
              </w:rPr>
            </w:pPr>
            <w:r>
              <w:rPr>
                <w:color w:val="000000"/>
                <w:sz w:val="24"/>
                <w:szCs w:val="24"/>
              </w:rPr>
              <w:t>3</w:t>
            </w:r>
            <w:r>
              <w:rPr>
                <w:color w:val="000000"/>
                <w:sz w:val="24"/>
                <w:szCs w:val="24"/>
                <w:lang w:val="uk-UA"/>
              </w:rPr>
              <w:t xml:space="preserve"> (4,6%)</w:t>
            </w:r>
          </w:p>
        </w:tc>
      </w:tr>
      <w:tr w:rsidR="00F85BFB" w:rsidTr="00F85BFB">
        <w:tc>
          <w:tcPr>
            <w:tcW w:w="319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lang w:val="uk-UA"/>
              </w:rPr>
              <w:t>Формування нориць (зовнішніх або внутрішніх)</w:t>
            </w:r>
          </w:p>
        </w:tc>
        <w:tc>
          <w:tcPr>
            <w:tcW w:w="319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rPr>
              <w:t>2</w:t>
            </w:r>
            <w:r>
              <w:rPr>
                <w:color w:val="000000"/>
                <w:sz w:val="24"/>
                <w:szCs w:val="24"/>
                <w:lang w:val="uk-UA"/>
              </w:rPr>
              <w:t xml:space="preserve"> (6,9%)</w:t>
            </w:r>
          </w:p>
        </w:tc>
        <w:tc>
          <w:tcPr>
            <w:tcW w:w="3201"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rPr>
                <w:color w:val="000000"/>
                <w:sz w:val="24"/>
                <w:szCs w:val="24"/>
                <w:lang w:val="uk-UA"/>
              </w:rPr>
            </w:pPr>
            <w:r>
              <w:rPr>
                <w:color w:val="000000"/>
                <w:sz w:val="24"/>
                <w:szCs w:val="24"/>
              </w:rPr>
              <w:t>1</w:t>
            </w:r>
            <w:r>
              <w:rPr>
                <w:color w:val="000000"/>
                <w:sz w:val="24"/>
                <w:szCs w:val="24"/>
                <w:lang w:val="uk-UA"/>
              </w:rPr>
              <w:t xml:space="preserve"> (1,5%)</w:t>
            </w:r>
          </w:p>
        </w:tc>
      </w:tr>
      <w:tr w:rsidR="00F85BFB" w:rsidTr="00F85BFB">
        <w:tc>
          <w:tcPr>
            <w:tcW w:w="319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lang w:val="uk-UA"/>
              </w:rPr>
              <w:t>Абсцедування</w:t>
            </w:r>
          </w:p>
        </w:tc>
        <w:tc>
          <w:tcPr>
            <w:tcW w:w="319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rPr>
              <w:t>4</w:t>
            </w:r>
            <w:r>
              <w:rPr>
                <w:color w:val="000000"/>
                <w:sz w:val="24"/>
                <w:szCs w:val="24"/>
                <w:lang w:val="uk-UA"/>
              </w:rPr>
              <w:t xml:space="preserve"> (13,8%)</w:t>
            </w:r>
          </w:p>
        </w:tc>
        <w:tc>
          <w:tcPr>
            <w:tcW w:w="3201"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rPr>
                <w:color w:val="000000"/>
                <w:sz w:val="24"/>
                <w:szCs w:val="24"/>
                <w:lang w:val="uk-UA"/>
              </w:rPr>
            </w:pPr>
            <w:r>
              <w:rPr>
                <w:color w:val="000000"/>
                <w:sz w:val="24"/>
                <w:szCs w:val="24"/>
              </w:rPr>
              <w:t>2</w:t>
            </w:r>
            <w:r>
              <w:rPr>
                <w:color w:val="000000"/>
                <w:sz w:val="24"/>
                <w:szCs w:val="24"/>
                <w:lang w:val="uk-UA"/>
              </w:rPr>
              <w:t xml:space="preserve"> (3,0%)</w:t>
            </w:r>
          </w:p>
        </w:tc>
      </w:tr>
      <w:tr w:rsidR="00F85BFB" w:rsidTr="00F85BFB">
        <w:tc>
          <w:tcPr>
            <w:tcW w:w="319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lang w:val="uk-UA"/>
              </w:rPr>
              <w:t>Рецидив ПК</w:t>
            </w:r>
          </w:p>
        </w:tc>
        <w:tc>
          <w:tcPr>
            <w:tcW w:w="319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rPr>
              <w:t>3</w:t>
            </w:r>
            <w:r>
              <w:rPr>
                <w:color w:val="000000"/>
                <w:sz w:val="24"/>
                <w:szCs w:val="24"/>
                <w:lang w:val="uk-UA"/>
              </w:rPr>
              <w:t xml:space="preserve"> (10,3%)</w:t>
            </w:r>
          </w:p>
        </w:tc>
        <w:tc>
          <w:tcPr>
            <w:tcW w:w="3201"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rPr>
                <w:color w:val="000000"/>
                <w:sz w:val="24"/>
                <w:szCs w:val="24"/>
                <w:lang w:val="uk-UA"/>
              </w:rPr>
            </w:pPr>
            <w:r>
              <w:rPr>
                <w:color w:val="000000"/>
                <w:sz w:val="24"/>
                <w:szCs w:val="24"/>
              </w:rPr>
              <w:t>7</w:t>
            </w:r>
            <w:r>
              <w:rPr>
                <w:color w:val="000000"/>
                <w:sz w:val="24"/>
                <w:szCs w:val="24"/>
                <w:lang w:val="uk-UA"/>
              </w:rPr>
              <w:t xml:space="preserve"> (10,8%)</w:t>
            </w:r>
          </w:p>
        </w:tc>
      </w:tr>
      <w:tr w:rsidR="00F85BFB" w:rsidTr="00F85BFB">
        <w:tc>
          <w:tcPr>
            <w:tcW w:w="319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lang w:val="uk-UA"/>
              </w:rPr>
              <w:t>У</w:t>
            </w:r>
            <w:r>
              <w:rPr>
                <w:color w:val="000000"/>
                <w:sz w:val="24"/>
                <w:szCs w:val="24"/>
              </w:rPr>
              <w:t>С</w:t>
            </w:r>
            <w:r>
              <w:rPr>
                <w:color w:val="000000"/>
                <w:sz w:val="24"/>
                <w:szCs w:val="24"/>
                <w:lang w:val="uk-UA"/>
              </w:rPr>
              <w:t>ЬО</w:t>
            </w:r>
            <w:r>
              <w:rPr>
                <w:color w:val="000000"/>
                <w:sz w:val="24"/>
                <w:szCs w:val="24"/>
              </w:rPr>
              <w:t>ГО</w:t>
            </w:r>
          </w:p>
        </w:tc>
        <w:tc>
          <w:tcPr>
            <w:tcW w:w="3190"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rPr>
              <w:t>12</w:t>
            </w:r>
            <w:r>
              <w:rPr>
                <w:color w:val="000000"/>
                <w:sz w:val="24"/>
                <w:szCs w:val="24"/>
                <w:lang w:val="uk-UA"/>
              </w:rPr>
              <w:t xml:space="preserve"> (41,4%)</w:t>
            </w:r>
          </w:p>
        </w:tc>
        <w:tc>
          <w:tcPr>
            <w:tcW w:w="3201"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rPr>
                <w:color w:val="000000"/>
                <w:sz w:val="24"/>
                <w:szCs w:val="24"/>
                <w:lang w:val="uk-UA"/>
              </w:rPr>
            </w:pPr>
            <w:r>
              <w:rPr>
                <w:color w:val="000000"/>
                <w:sz w:val="24"/>
                <w:szCs w:val="24"/>
              </w:rPr>
              <w:t>13</w:t>
            </w:r>
            <w:r>
              <w:rPr>
                <w:color w:val="000000"/>
                <w:sz w:val="24"/>
                <w:szCs w:val="24"/>
                <w:lang w:val="uk-UA"/>
              </w:rPr>
              <w:t xml:space="preserve"> (20,0%)</w:t>
            </w:r>
          </w:p>
        </w:tc>
      </w:tr>
    </w:tbl>
    <w:p w:rsidR="00F85BFB" w:rsidRDefault="00F85BFB" w:rsidP="00F85BFB">
      <w:pPr>
        <w:spacing w:line="360" w:lineRule="auto"/>
        <w:ind w:firstLine="709"/>
        <w:rPr>
          <w:sz w:val="24"/>
          <w:szCs w:val="24"/>
          <w:lang w:eastAsia="ar-SA"/>
        </w:rPr>
      </w:pPr>
    </w:p>
    <w:p w:rsidR="00F85BFB" w:rsidRDefault="00F85BFB" w:rsidP="00F85BFB">
      <w:pPr>
        <w:spacing w:line="360" w:lineRule="auto"/>
        <w:rPr>
          <w:color w:val="000000"/>
          <w:sz w:val="24"/>
          <w:szCs w:val="24"/>
          <w:lang w:val="uk-UA"/>
        </w:rPr>
      </w:pPr>
      <w:r>
        <w:rPr>
          <w:color w:val="000000"/>
          <w:sz w:val="24"/>
          <w:szCs w:val="24"/>
          <w:lang w:val="uk-UA"/>
        </w:rPr>
        <w:t>вдвічі більшим (41,4%) (Табл. 2.).</w:t>
      </w:r>
    </w:p>
    <w:p w:rsidR="00F85BFB" w:rsidRDefault="00F85BFB" w:rsidP="00F85BFB">
      <w:pPr>
        <w:spacing w:line="360" w:lineRule="auto"/>
        <w:rPr>
          <w:color w:val="000000"/>
          <w:sz w:val="24"/>
          <w:szCs w:val="24"/>
          <w:lang w:val="uk-UA"/>
        </w:rPr>
      </w:pPr>
      <w:r>
        <w:rPr>
          <w:color w:val="000000"/>
          <w:sz w:val="24"/>
          <w:szCs w:val="24"/>
          <w:lang w:val="uk-UA"/>
        </w:rPr>
        <w:tab/>
        <w:t xml:space="preserve">У пацієнтів із застосуванням лапароскопічних втручань відзначалося скорочення періоду перебування на ліжку - на 35,9% у порівнянні з показником у групі пацієнтів, у яких застосовували абдомінальну лапаротомію (P&lt;0,05). Крім того, скорочувався час появи перистальтики кишечнику і самостійної дефекації - відповідно на 53,3% і 26,0% (P&lt;0,05), а також зменшення тривалості післяопераційного больового синдрому (на 45,0%) (P&lt;0,05) (Табл. 3.). Під впливом застосування «антицитокиновой терапії» реєструвалися сприятливі тенденції з боку досліджуваних показників як у групі з лапаротомією, так і з лапароскопічним лікуванням загострень ХП. </w:t>
      </w:r>
    </w:p>
    <w:p w:rsidR="00F85BFB" w:rsidRDefault="00F85BFB" w:rsidP="00F85BFB">
      <w:pPr>
        <w:spacing w:line="360" w:lineRule="auto"/>
        <w:rPr>
          <w:color w:val="000000"/>
          <w:sz w:val="24"/>
          <w:szCs w:val="24"/>
          <w:lang w:val="uk-UA"/>
        </w:rPr>
      </w:pPr>
      <w:r>
        <w:rPr>
          <w:color w:val="000000"/>
          <w:sz w:val="24"/>
          <w:szCs w:val="24"/>
          <w:lang w:val="uk-UA"/>
        </w:rPr>
        <w:lastRenderedPageBreak/>
        <w:t xml:space="preserve"> </w:t>
      </w:r>
      <w:r>
        <w:rPr>
          <w:color w:val="000000"/>
          <w:sz w:val="24"/>
          <w:szCs w:val="24"/>
          <w:lang w:val="uk-UA"/>
        </w:rPr>
        <w:tab/>
      </w:r>
      <w:r>
        <w:rPr>
          <w:i/>
          <w:color w:val="000000"/>
          <w:sz w:val="24"/>
          <w:szCs w:val="24"/>
          <w:lang w:val="uk-UA"/>
        </w:rPr>
        <w:t>Стан антиоксидантних механізмів і імунологічної реактивності у хворих із загостреннями ХП за різних умов лікування</w:t>
      </w:r>
      <w:r>
        <w:rPr>
          <w:color w:val="000000"/>
          <w:sz w:val="24"/>
          <w:szCs w:val="24"/>
          <w:lang w:val="uk-UA"/>
        </w:rPr>
        <w:t>. У даному розділі</w:t>
      </w:r>
    </w:p>
    <w:p w:rsidR="00F85BFB" w:rsidRDefault="00F85BFB" w:rsidP="00F85BFB">
      <w:pPr>
        <w:spacing w:line="360" w:lineRule="auto"/>
        <w:rPr>
          <w:color w:val="000000"/>
          <w:sz w:val="24"/>
          <w:szCs w:val="24"/>
          <w:lang w:val="uk-UA"/>
        </w:rPr>
      </w:pPr>
    </w:p>
    <w:p w:rsidR="00F85BFB" w:rsidRDefault="00F85BFB" w:rsidP="00F85BFB">
      <w:pPr>
        <w:spacing w:line="360" w:lineRule="auto"/>
        <w:rPr>
          <w:color w:val="000000"/>
          <w:sz w:val="24"/>
          <w:szCs w:val="24"/>
          <w:lang w:val="uk-UA"/>
        </w:rPr>
      </w:pPr>
    </w:p>
    <w:p w:rsidR="00F85BFB" w:rsidRDefault="00F85BFB" w:rsidP="00F85BFB">
      <w:pPr>
        <w:spacing w:line="360" w:lineRule="auto"/>
        <w:jc w:val="right"/>
        <w:rPr>
          <w:color w:val="000000"/>
          <w:sz w:val="24"/>
          <w:szCs w:val="24"/>
          <w:lang w:val="uk-UA"/>
        </w:rPr>
      </w:pPr>
      <w:r>
        <w:rPr>
          <w:color w:val="000000"/>
          <w:sz w:val="24"/>
          <w:szCs w:val="24"/>
          <w:lang w:val="uk-UA"/>
        </w:rPr>
        <w:t>Таблица 3.</w:t>
      </w:r>
    </w:p>
    <w:p w:rsidR="00F85BFB" w:rsidRDefault="00F85BFB" w:rsidP="00F85BFB">
      <w:pPr>
        <w:spacing w:line="360" w:lineRule="auto"/>
        <w:rPr>
          <w:color w:val="000000"/>
          <w:sz w:val="24"/>
          <w:szCs w:val="24"/>
        </w:rPr>
      </w:pPr>
      <w:r>
        <w:rPr>
          <w:color w:val="000000"/>
          <w:sz w:val="24"/>
          <w:szCs w:val="24"/>
        </w:rPr>
        <w:t>Показ</w:t>
      </w:r>
      <w:r>
        <w:rPr>
          <w:color w:val="000000"/>
          <w:sz w:val="24"/>
          <w:szCs w:val="24"/>
          <w:lang w:val="uk-UA"/>
        </w:rPr>
        <w:t>ники</w:t>
      </w:r>
      <w:r>
        <w:rPr>
          <w:color w:val="000000"/>
          <w:sz w:val="24"/>
          <w:szCs w:val="24"/>
        </w:rPr>
        <w:t xml:space="preserve"> кл</w:t>
      </w:r>
      <w:r>
        <w:rPr>
          <w:color w:val="000000"/>
          <w:sz w:val="24"/>
          <w:szCs w:val="24"/>
          <w:lang w:val="uk-UA"/>
        </w:rPr>
        <w:t>і</w:t>
      </w:r>
      <w:r>
        <w:rPr>
          <w:color w:val="000000"/>
          <w:sz w:val="24"/>
          <w:szCs w:val="24"/>
        </w:rPr>
        <w:t>н</w:t>
      </w:r>
      <w:r>
        <w:rPr>
          <w:color w:val="000000"/>
          <w:sz w:val="24"/>
          <w:szCs w:val="24"/>
          <w:lang w:val="uk-UA"/>
        </w:rPr>
        <w:t>і</w:t>
      </w:r>
      <w:r>
        <w:rPr>
          <w:color w:val="000000"/>
          <w:sz w:val="24"/>
          <w:szCs w:val="24"/>
        </w:rPr>
        <w:t>ч</w:t>
      </w:r>
      <w:r>
        <w:rPr>
          <w:color w:val="000000"/>
          <w:sz w:val="24"/>
          <w:szCs w:val="24"/>
          <w:lang w:val="uk-UA"/>
        </w:rPr>
        <w:t>ної</w:t>
      </w:r>
      <w:r>
        <w:rPr>
          <w:color w:val="000000"/>
          <w:sz w:val="24"/>
          <w:szCs w:val="24"/>
        </w:rPr>
        <w:t xml:space="preserve"> эфективност</w:t>
      </w:r>
      <w:r>
        <w:rPr>
          <w:color w:val="000000"/>
          <w:sz w:val="24"/>
          <w:szCs w:val="24"/>
          <w:lang w:val="uk-UA"/>
        </w:rPr>
        <w:t>і</w:t>
      </w:r>
      <w:r>
        <w:rPr>
          <w:color w:val="000000"/>
          <w:sz w:val="24"/>
          <w:szCs w:val="24"/>
        </w:rPr>
        <w:t xml:space="preserve"> р</w:t>
      </w:r>
      <w:r>
        <w:rPr>
          <w:color w:val="000000"/>
          <w:sz w:val="24"/>
          <w:szCs w:val="24"/>
          <w:lang w:val="uk-UA"/>
        </w:rPr>
        <w:t>ізни</w:t>
      </w:r>
      <w:r>
        <w:rPr>
          <w:color w:val="000000"/>
          <w:sz w:val="24"/>
          <w:szCs w:val="24"/>
        </w:rPr>
        <w:t>х способ</w:t>
      </w:r>
      <w:r>
        <w:rPr>
          <w:color w:val="000000"/>
          <w:sz w:val="24"/>
          <w:szCs w:val="24"/>
          <w:lang w:val="uk-UA"/>
        </w:rPr>
        <w:t>і</w:t>
      </w:r>
      <w:r>
        <w:rPr>
          <w:color w:val="000000"/>
          <w:sz w:val="24"/>
          <w:szCs w:val="24"/>
        </w:rPr>
        <w:t>в л</w:t>
      </w:r>
      <w:r>
        <w:rPr>
          <w:color w:val="000000"/>
          <w:sz w:val="24"/>
          <w:szCs w:val="24"/>
          <w:lang w:val="uk-UA"/>
        </w:rPr>
        <w:t>ікуванн</w:t>
      </w:r>
      <w:r>
        <w:rPr>
          <w:color w:val="000000"/>
          <w:sz w:val="24"/>
          <w:szCs w:val="24"/>
        </w:rPr>
        <w:t xml:space="preserve">я </w:t>
      </w:r>
      <w:r>
        <w:rPr>
          <w:color w:val="000000"/>
          <w:sz w:val="24"/>
          <w:szCs w:val="24"/>
          <w:lang w:val="uk-UA"/>
        </w:rPr>
        <w:t>хвори</w:t>
      </w:r>
      <w:r>
        <w:rPr>
          <w:color w:val="000000"/>
          <w:sz w:val="24"/>
          <w:szCs w:val="24"/>
        </w:rPr>
        <w:t xml:space="preserve">х </w:t>
      </w:r>
      <w:r>
        <w:rPr>
          <w:color w:val="000000"/>
          <w:sz w:val="24"/>
          <w:szCs w:val="24"/>
          <w:lang w:val="uk-UA"/>
        </w:rPr>
        <w:t>із загостренням</w:t>
      </w:r>
      <w:r>
        <w:rPr>
          <w:color w:val="000000"/>
          <w:sz w:val="24"/>
          <w:szCs w:val="24"/>
        </w:rPr>
        <w:t xml:space="preserve"> ХП (</w:t>
      </w:r>
      <w:r>
        <w:rPr>
          <w:color w:val="000000"/>
          <w:sz w:val="24"/>
          <w:szCs w:val="24"/>
          <w:lang w:val="en-US"/>
        </w:rPr>
        <w:t>M</w:t>
      </w:r>
      <w:r>
        <w:rPr>
          <w:color w:val="000000"/>
          <w:sz w:val="24"/>
          <w:szCs w:val="24"/>
          <w:u w:val="single"/>
        </w:rPr>
        <w:t>+</w:t>
      </w:r>
      <w:r>
        <w:rPr>
          <w:color w:val="000000"/>
          <w:sz w:val="24"/>
          <w:szCs w:val="24"/>
        </w:rPr>
        <w:t xml:space="preserve"> </w:t>
      </w:r>
      <w:r>
        <w:rPr>
          <w:color w:val="000000"/>
          <w:sz w:val="24"/>
          <w:szCs w:val="24"/>
          <w:lang w:val="en-US"/>
        </w:rPr>
        <w:t>m</w:t>
      </w:r>
      <w:r>
        <w:rPr>
          <w:color w:val="000000"/>
          <w:sz w:val="24"/>
          <w:szCs w:val="24"/>
        </w:rPr>
        <w:t xml:space="preserve">) </w:t>
      </w:r>
    </w:p>
    <w:tbl>
      <w:tblPr>
        <w:tblW w:w="0" w:type="auto"/>
        <w:tblInd w:w="-5" w:type="dxa"/>
        <w:tblLayout w:type="fixed"/>
        <w:tblLook w:val="04A0" w:firstRow="1" w:lastRow="0" w:firstColumn="1" w:lastColumn="0" w:noHBand="0" w:noVBand="1"/>
      </w:tblPr>
      <w:tblGrid>
        <w:gridCol w:w="2932"/>
        <w:gridCol w:w="1429"/>
        <w:gridCol w:w="1522"/>
        <w:gridCol w:w="1844"/>
        <w:gridCol w:w="1854"/>
      </w:tblGrid>
      <w:tr w:rsidR="00F85BFB" w:rsidTr="00F85BFB">
        <w:tc>
          <w:tcPr>
            <w:tcW w:w="293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lang w:val="uk-UA"/>
              </w:rPr>
              <w:t>Досліджувані показники</w:t>
            </w:r>
          </w:p>
        </w:tc>
        <w:tc>
          <w:tcPr>
            <w:tcW w:w="1429"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Лапаро-том</w:t>
            </w:r>
            <w:r>
              <w:rPr>
                <w:color w:val="000000"/>
                <w:sz w:val="24"/>
                <w:szCs w:val="24"/>
                <w:lang w:val="uk-UA"/>
              </w:rPr>
              <w:t>і</w:t>
            </w:r>
            <w:r>
              <w:rPr>
                <w:color w:val="000000"/>
                <w:sz w:val="24"/>
                <w:szCs w:val="24"/>
              </w:rPr>
              <w:t>я</w:t>
            </w:r>
          </w:p>
          <w:p w:rsidR="00F85BFB" w:rsidRDefault="00F85BFB">
            <w:pPr>
              <w:spacing w:line="360" w:lineRule="auto"/>
              <w:rPr>
                <w:color w:val="000000"/>
                <w:sz w:val="24"/>
                <w:szCs w:val="24"/>
                <w:lang w:val="en-US"/>
              </w:rPr>
            </w:pPr>
            <w:r>
              <w:rPr>
                <w:color w:val="000000"/>
                <w:sz w:val="24"/>
                <w:szCs w:val="24"/>
                <w:lang w:val="en-US"/>
              </w:rPr>
              <w:t>(n=25)</w:t>
            </w:r>
          </w:p>
        </w:tc>
        <w:tc>
          <w:tcPr>
            <w:tcW w:w="152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Лапаро-скоп</w:t>
            </w:r>
            <w:r>
              <w:rPr>
                <w:color w:val="000000"/>
                <w:sz w:val="24"/>
                <w:szCs w:val="24"/>
                <w:lang w:val="uk-UA"/>
              </w:rPr>
              <w:t>і</w:t>
            </w:r>
            <w:r>
              <w:rPr>
                <w:color w:val="000000"/>
                <w:sz w:val="24"/>
                <w:szCs w:val="24"/>
              </w:rPr>
              <w:t>я</w:t>
            </w:r>
          </w:p>
          <w:p w:rsidR="00F85BFB" w:rsidRDefault="00F85BFB">
            <w:pPr>
              <w:spacing w:line="360" w:lineRule="auto"/>
              <w:rPr>
                <w:color w:val="000000"/>
                <w:sz w:val="24"/>
                <w:szCs w:val="24"/>
                <w:lang w:val="en-US"/>
              </w:rPr>
            </w:pPr>
            <w:r>
              <w:rPr>
                <w:color w:val="000000"/>
                <w:sz w:val="24"/>
                <w:szCs w:val="24"/>
                <w:lang w:val="en-US"/>
              </w:rPr>
              <w:t>(n=44)</w:t>
            </w:r>
          </w:p>
        </w:tc>
        <w:tc>
          <w:tcPr>
            <w:tcW w:w="1844"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Лапаротом</w:t>
            </w:r>
            <w:r>
              <w:rPr>
                <w:color w:val="000000"/>
                <w:sz w:val="24"/>
                <w:szCs w:val="24"/>
                <w:lang w:val="uk-UA"/>
              </w:rPr>
              <w:t>і</w:t>
            </w:r>
            <w:r>
              <w:rPr>
                <w:color w:val="000000"/>
                <w:sz w:val="24"/>
                <w:szCs w:val="24"/>
              </w:rPr>
              <w:t>я</w:t>
            </w:r>
          </w:p>
          <w:p w:rsidR="00F85BFB" w:rsidRDefault="00F85BFB">
            <w:pPr>
              <w:spacing w:line="360" w:lineRule="auto"/>
              <w:rPr>
                <w:color w:val="000000"/>
                <w:sz w:val="24"/>
                <w:szCs w:val="24"/>
                <w:lang w:val="uk-UA"/>
              </w:rPr>
            </w:pPr>
            <w:r>
              <w:rPr>
                <w:color w:val="000000"/>
                <w:sz w:val="24"/>
                <w:szCs w:val="24"/>
              </w:rPr>
              <w:t xml:space="preserve">+ </w:t>
            </w:r>
            <w:r>
              <w:rPr>
                <w:color w:val="000000"/>
                <w:sz w:val="24"/>
                <w:szCs w:val="24"/>
                <w:lang w:val="uk-UA"/>
              </w:rPr>
              <w:t>ПТФ</w:t>
            </w:r>
          </w:p>
          <w:p w:rsidR="00F85BFB" w:rsidRDefault="00F85BFB">
            <w:pPr>
              <w:spacing w:line="360" w:lineRule="auto"/>
              <w:rPr>
                <w:color w:val="000000"/>
                <w:sz w:val="24"/>
                <w:szCs w:val="24"/>
              </w:rPr>
            </w:pPr>
            <w:r>
              <w:rPr>
                <w:color w:val="000000"/>
                <w:sz w:val="24"/>
                <w:szCs w:val="24"/>
              </w:rPr>
              <w:t>(</w:t>
            </w:r>
            <w:r>
              <w:rPr>
                <w:color w:val="000000"/>
                <w:sz w:val="24"/>
                <w:szCs w:val="24"/>
                <w:lang w:val="en-US"/>
              </w:rPr>
              <w:t>n</w:t>
            </w:r>
            <w:r>
              <w:rPr>
                <w:color w:val="000000"/>
                <w:sz w:val="24"/>
                <w:szCs w:val="24"/>
              </w:rPr>
              <w:t>=15)</w:t>
            </w:r>
          </w:p>
        </w:tc>
        <w:tc>
          <w:tcPr>
            <w:tcW w:w="1854"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rPr>
                <w:color w:val="000000"/>
                <w:sz w:val="24"/>
                <w:szCs w:val="24"/>
              </w:rPr>
            </w:pPr>
            <w:r>
              <w:rPr>
                <w:color w:val="000000"/>
                <w:sz w:val="24"/>
                <w:szCs w:val="24"/>
              </w:rPr>
              <w:t>Лапароскоп</w:t>
            </w:r>
            <w:r>
              <w:rPr>
                <w:color w:val="000000"/>
                <w:sz w:val="24"/>
                <w:szCs w:val="24"/>
                <w:lang w:val="uk-UA"/>
              </w:rPr>
              <w:t>і</w:t>
            </w:r>
            <w:r>
              <w:rPr>
                <w:color w:val="000000"/>
                <w:sz w:val="24"/>
                <w:szCs w:val="24"/>
              </w:rPr>
              <w:t>я</w:t>
            </w:r>
          </w:p>
          <w:p w:rsidR="00F85BFB" w:rsidRDefault="00F85BFB">
            <w:pPr>
              <w:spacing w:line="360" w:lineRule="auto"/>
              <w:rPr>
                <w:color w:val="000000"/>
                <w:sz w:val="24"/>
                <w:szCs w:val="24"/>
                <w:lang w:val="uk-UA"/>
              </w:rPr>
            </w:pPr>
            <w:r>
              <w:rPr>
                <w:color w:val="000000"/>
                <w:sz w:val="24"/>
                <w:szCs w:val="24"/>
              </w:rPr>
              <w:t xml:space="preserve">+ </w:t>
            </w:r>
            <w:r>
              <w:rPr>
                <w:color w:val="000000"/>
                <w:sz w:val="24"/>
                <w:szCs w:val="24"/>
                <w:lang w:val="uk-UA"/>
              </w:rPr>
              <w:t>ПТФ</w:t>
            </w:r>
          </w:p>
          <w:p w:rsidR="00F85BFB" w:rsidRDefault="00F85BFB">
            <w:pPr>
              <w:spacing w:line="360" w:lineRule="auto"/>
              <w:rPr>
                <w:color w:val="000000"/>
                <w:sz w:val="24"/>
                <w:szCs w:val="24"/>
              </w:rPr>
            </w:pPr>
            <w:r>
              <w:rPr>
                <w:color w:val="000000"/>
                <w:sz w:val="24"/>
                <w:szCs w:val="24"/>
              </w:rPr>
              <w:t>(</w:t>
            </w:r>
            <w:r>
              <w:rPr>
                <w:color w:val="000000"/>
                <w:sz w:val="24"/>
                <w:szCs w:val="24"/>
                <w:lang w:val="en-US"/>
              </w:rPr>
              <w:t>n</w:t>
            </w:r>
            <w:r>
              <w:rPr>
                <w:color w:val="000000"/>
                <w:sz w:val="24"/>
                <w:szCs w:val="24"/>
              </w:rPr>
              <w:t>=15)</w:t>
            </w:r>
          </w:p>
        </w:tc>
      </w:tr>
      <w:tr w:rsidR="00F85BFB" w:rsidTr="00F85BFB">
        <w:tc>
          <w:tcPr>
            <w:tcW w:w="293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uk-UA"/>
              </w:rPr>
            </w:pPr>
            <w:r>
              <w:rPr>
                <w:color w:val="000000"/>
                <w:sz w:val="24"/>
                <w:szCs w:val="24"/>
              </w:rPr>
              <w:t xml:space="preserve">Число </w:t>
            </w:r>
            <w:r>
              <w:rPr>
                <w:color w:val="000000"/>
                <w:sz w:val="24"/>
                <w:szCs w:val="24"/>
                <w:lang w:val="uk-UA"/>
              </w:rPr>
              <w:t>ліжко- днів</w:t>
            </w:r>
          </w:p>
        </w:tc>
        <w:tc>
          <w:tcPr>
            <w:tcW w:w="1429"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28,7</w:t>
            </w:r>
            <w:r>
              <w:rPr>
                <w:color w:val="000000"/>
                <w:sz w:val="24"/>
                <w:szCs w:val="24"/>
                <w:u w:val="single"/>
              </w:rPr>
              <w:t>+</w:t>
            </w:r>
            <w:r>
              <w:rPr>
                <w:color w:val="000000"/>
                <w:sz w:val="24"/>
                <w:szCs w:val="24"/>
              </w:rPr>
              <w:t xml:space="preserve"> 1,8</w:t>
            </w:r>
          </w:p>
        </w:tc>
        <w:tc>
          <w:tcPr>
            <w:tcW w:w="152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18,4</w:t>
            </w:r>
            <w:r>
              <w:rPr>
                <w:color w:val="000000"/>
                <w:sz w:val="24"/>
                <w:szCs w:val="24"/>
                <w:u w:val="single"/>
              </w:rPr>
              <w:t>+</w:t>
            </w:r>
            <w:r>
              <w:rPr>
                <w:color w:val="000000"/>
                <w:sz w:val="24"/>
                <w:szCs w:val="24"/>
              </w:rPr>
              <w:t xml:space="preserve"> 1,2*</w:t>
            </w:r>
          </w:p>
        </w:tc>
        <w:tc>
          <w:tcPr>
            <w:tcW w:w="1844"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en-US"/>
              </w:rPr>
            </w:pPr>
            <w:r>
              <w:rPr>
                <w:color w:val="000000"/>
                <w:sz w:val="24"/>
                <w:szCs w:val="24"/>
              </w:rPr>
              <w:t>2</w:t>
            </w:r>
            <w:r>
              <w:rPr>
                <w:color w:val="000000"/>
                <w:sz w:val="24"/>
                <w:szCs w:val="24"/>
                <w:lang w:val="en-US"/>
              </w:rPr>
              <w:t>,</w:t>
            </w:r>
            <w:r>
              <w:rPr>
                <w:color w:val="000000"/>
                <w:sz w:val="24"/>
                <w:szCs w:val="24"/>
              </w:rPr>
              <w:t>6</w:t>
            </w:r>
            <w:r>
              <w:rPr>
                <w:color w:val="000000"/>
                <w:sz w:val="24"/>
                <w:szCs w:val="24"/>
                <w:lang w:val="en-US"/>
              </w:rPr>
              <w:t>7</w:t>
            </w:r>
            <w:r>
              <w:rPr>
                <w:color w:val="000000"/>
                <w:sz w:val="24"/>
                <w:szCs w:val="24"/>
                <w:u w:val="single"/>
                <w:lang w:val="en-US"/>
              </w:rPr>
              <w:t>+</w:t>
            </w:r>
            <w:r>
              <w:rPr>
                <w:color w:val="000000"/>
                <w:sz w:val="24"/>
                <w:szCs w:val="24"/>
                <w:lang w:val="en-US"/>
              </w:rPr>
              <w:t xml:space="preserve"> 2,30</w:t>
            </w:r>
          </w:p>
        </w:tc>
        <w:tc>
          <w:tcPr>
            <w:tcW w:w="1854"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rPr>
                <w:color w:val="000000"/>
                <w:sz w:val="24"/>
                <w:szCs w:val="24"/>
                <w:lang w:val="en-US"/>
              </w:rPr>
            </w:pPr>
            <w:r>
              <w:rPr>
                <w:color w:val="000000"/>
                <w:sz w:val="24"/>
                <w:szCs w:val="24"/>
                <w:lang w:val="en-US"/>
              </w:rPr>
              <w:t>17,3</w:t>
            </w:r>
            <w:r>
              <w:rPr>
                <w:color w:val="000000"/>
                <w:sz w:val="24"/>
                <w:szCs w:val="24"/>
                <w:u w:val="single"/>
                <w:lang w:val="en-US"/>
              </w:rPr>
              <w:t>+</w:t>
            </w:r>
            <w:r>
              <w:rPr>
                <w:color w:val="000000"/>
                <w:sz w:val="24"/>
                <w:szCs w:val="24"/>
                <w:lang w:val="en-US"/>
              </w:rPr>
              <w:t xml:space="preserve"> 1,9*</w:t>
            </w:r>
          </w:p>
        </w:tc>
      </w:tr>
      <w:tr w:rsidR="00F85BFB" w:rsidTr="00F85BFB">
        <w:tc>
          <w:tcPr>
            <w:tcW w:w="293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Появ</w:t>
            </w:r>
            <w:r>
              <w:rPr>
                <w:color w:val="000000"/>
                <w:sz w:val="24"/>
                <w:szCs w:val="24"/>
                <w:lang w:val="uk-UA"/>
              </w:rPr>
              <w:t>а</w:t>
            </w:r>
            <w:r>
              <w:rPr>
                <w:color w:val="000000"/>
                <w:sz w:val="24"/>
                <w:szCs w:val="24"/>
              </w:rPr>
              <w:t xml:space="preserve"> перистальтики (</w:t>
            </w:r>
            <w:r>
              <w:rPr>
                <w:color w:val="000000"/>
                <w:sz w:val="24"/>
                <w:szCs w:val="24"/>
                <w:lang w:val="uk-UA"/>
              </w:rPr>
              <w:t>кількість діб</w:t>
            </w:r>
            <w:r>
              <w:rPr>
                <w:color w:val="000000"/>
                <w:sz w:val="24"/>
                <w:szCs w:val="24"/>
              </w:rPr>
              <w:t>)</w:t>
            </w:r>
          </w:p>
        </w:tc>
        <w:tc>
          <w:tcPr>
            <w:tcW w:w="1429"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3,17</w:t>
            </w:r>
            <w:r>
              <w:rPr>
                <w:color w:val="000000"/>
                <w:sz w:val="24"/>
                <w:szCs w:val="24"/>
                <w:u w:val="single"/>
              </w:rPr>
              <w:t>+</w:t>
            </w:r>
            <w:r>
              <w:rPr>
                <w:color w:val="000000"/>
                <w:sz w:val="24"/>
                <w:szCs w:val="24"/>
              </w:rPr>
              <w:t xml:space="preserve"> 0,14</w:t>
            </w:r>
          </w:p>
        </w:tc>
        <w:tc>
          <w:tcPr>
            <w:tcW w:w="152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1,48</w:t>
            </w:r>
            <w:r>
              <w:rPr>
                <w:color w:val="000000"/>
                <w:sz w:val="24"/>
                <w:szCs w:val="24"/>
                <w:u w:val="single"/>
              </w:rPr>
              <w:t>+</w:t>
            </w:r>
            <w:r>
              <w:rPr>
                <w:color w:val="000000"/>
                <w:sz w:val="24"/>
                <w:szCs w:val="24"/>
              </w:rPr>
              <w:t xml:space="preserve"> 0,09*</w:t>
            </w:r>
          </w:p>
        </w:tc>
        <w:tc>
          <w:tcPr>
            <w:tcW w:w="1844"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en-US"/>
              </w:rPr>
            </w:pPr>
            <w:r>
              <w:rPr>
                <w:color w:val="000000"/>
                <w:sz w:val="24"/>
                <w:szCs w:val="24"/>
                <w:lang w:val="en-US"/>
              </w:rPr>
              <w:t>2,02</w:t>
            </w:r>
            <w:r>
              <w:rPr>
                <w:color w:val="000000"/>
                <w:sz w:val="24"/>
                <w:szCs w:val="24"/>
                <w:u w:val="single"/>
                <w:lang w:val="en-US"/>
              </w:rPr>
              <w:t>+</w:t>
            </w:r>
            <w:r>
              <w:rPr>
                <w:color w:val="000000"/>
                <w:sz w:val="24"/>
                <w:szCs w:val="24"/>
                <w:lang w:val="en-US"/>
              </w:rPr>
              <w:t xml:space="preserve"> 0,18*</w:t>
            </w:r>
          </w:p>
        </w:tc>
        <w:tc>
          <w:tcPr>
            <w:tcW w:w="1854"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rPr>
                <w:color w:val="000000"/>
                <w:sz w:val="24"/>
                <w:szCs w:val="24"/>
                <w:lang w:val="en-US"/>
              </w:rPr>
            </w:pPr>
            <w:r>
              <w:rPr>
                <w:color w:val="000000"/>
                <w:sz w:val="24"/>
                <w:szCs w:val="24"/>
                <w:lang w:val="en-US"/>
              </w:rPr>
              <w:t>1,20</w:t>
            </w:r>
            <w:r>
              <w:rPr>
                <w:color w:val="000000"/>
                <w:sz w:val="24"/>
                <w:szCs w:val="24"/>
                <w:u w:val="single"/>
                <w:lang w:val="en-US"/>
              </w:rPr>
              <w:t>+</w:t>
            </w:r>
            <w:r>
              <w:rPr>
                <w:color w:val="000000"/>
                <w:sz w:val="24"/>
                <w:szCs w:val="24"/>
                <w:lang w:val="en-US"/>
              </w:rPr>
              <w:t xml:space="preserve"> 0,10*#</w:t>
            </w:r>
          </w:p>
        </w:tc>
      </w:tr>
      <w:tr w:rsidR="00F85BFB" w:rsidTr="00F85BFB">
        <w:tc>
          <w:tcPr>
            <w:tcW w:w="293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Самост</w:t>
            </w:r>
            <w:r>
              <w:rPr>
                <w:color w:val="000000"/>
                <w:sz w:val="24"/>
                <w:szCs w:val="24"/>
                <w:lang w:val="uk-UA"/>
              </w:rPr>
              <w:t>ійна дефекація</w:t>
            </w:r>
            <w:r>
              <w:rPr>
                <w:color w:val="000000"/>
                <w:sz w:val="24"/>
                <w:szCs w:val="24"/>
              </w:rPr>
              <w:t xml:space="preserve"> (</w:t>
            </w:r>
            <w:r>
              <w:rPr>
                <w:color w:val="000000"/>
                <w:sz w:val="24"/>
                <w:szCs w:val="24"/>
                <w:lang w:val="uk-UA"/>
              </w:rPr>
              <w:t>кількість діб</w:t>
            </w:r>
            <w:r>
              <w:rPr>
                <w:color w:val="000000"/>
                <w:sz w:val="24"/>
                <w:szCs w:val="24"/>
              </w:rPr>
              <w:t>)</w:t>
            </w:r>
          </w:p>
        </w:tc>
        <w:tc>
          <w:tcPr>
            <w:tcW w:w="1429"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4,12</w:t>
            </w:r>
            <w:r>
              <w:rPr>
                <w:color w:val="000000"/>
                <w:sz w:val="24"/>
                <w:szCs w:val="24"/>
                <w:u w:val="single"/>
              </w:rPr>
              <w:t>+</w:t>
            </w:r>
            <w:r>
              <w:rPr>
                <w:color w:val="000000"/>
                <w:sz w:val="24"/>
                <w:szCs w:val="24"/>
              </w:rPr>
              <w:t xml:space="preserve"> 0,18</w:t>
            </w:r>
          </w:p>
        </w:tc>
        <w:tc>
          <w:tcPr>
            <w:tcW w:w="152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3,05</w:t>
            </w:r>
            <w:r>
              <w:rPr>
                <w:color w:val="000000"/>
                <w:sz w:val="24"/>
                <w:szCs w:val="24"/>
                <w:u w:val="single"/>
              </w:rPr>
              <w:t>+</w:t>
            </w:r>
            <w:r>
              <w:rPr>
                <w:color w:val="000000"/>
                <w:sz w:val="24"/>
                <w:szCs w:val="24"/>
              </w:rPr>
              <w:t xml:space="preserve"> 0,14*</w:t>
            </w:r>
          </w:p>
        </w:tc>
        <w:tc>
          <w:tcPr>
            <w:tcW w:w="1844"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en-US"/>
              </w:rPr>
            </w:pPr>
            <w:r>
              <w:rPr>
                <w:color w:val="000000"/>
                <w:sz w:val="24"/>
                <w:szCs w:val="24"/>
                <w:lang w:val="en-US"/>
              </w:rPr>
              <w:t>2,93</w:t>
            </w:r>
            <w:r>
              <w:rPr>
                <w:color w:val="000000"/>
                <w:sz w:val="24"/>
                <w:szCs w:val="24"/>
                <w:u w:val="single"/>
                <w:lang w:val="en-US"/>
              </w:rPr>
              <w:t>+</w:t>
            </w:r>
            <w:r>
              <w:rPr>
                <w:color w:val="000000"/>
                <w:sz w:val="24"/>
                <w:szCs w:val="24"/>
                <w:lang w:val="en-US"/>
              </w:rPr>
              <w:t xml:space="preserve"> 0,30*</w:t>
            </w:r>
          </w:p>
        </w:tc>
        <w:tc>
          <w:tcPr>
            <w:tcW w:w="1854"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rPr>
                <w:color w:val="000000"/>
                <w:sz w:val="24"/>
                <w:szCs w:val="24"/>
                <w:lang w:val="en-US"/>
              </w:rPr>
            </w:pPr>
            <w:r>
              <w:rPr>
                <w:color w:val="000000"/>
                <w:sz w:val="24"/>
                <w:szCs w:val="24"/>
                <w:lang w:val="en-US"/>
              </w:rPr>
              <w:t>2,70</w:t>
            </w:r>
            <w:r>
              <w:rPr>
                <w:color w:val="000000"/>
                <w:sz w:val="24"/>
                <w:szCs w:val="24"/>
                <w:u w:val="single"/>
                <w:lang w:val="en-US"/>
              </w:rPr>
              <w:t>+</w:t>
            </w:r>
            <w:r>
              <w:rPr>
                <w:color w:val="000000"/>
                <w:sz w:val="24"/>
                <w:szCs w:val="24"/>
                <w:lang w:val="en-US"/>
              </w:rPr>
              <w:t xml:space="preserve"> 0,20*</w:t>
            </w:r>
          </w:p>
        </w:tc>
      </w:tr>
      <w:tr w:rsidR="00F85BFB" w:rsidTr="00F85BFB">
        <w:tc>
          <w:tcPr>
            <w:tcW w:w="293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Бол</w:t>
            </w:r>
            <w:r>
              <w:rPr>
                <w:color w:val="000000"/>
                <w:sz w:val="24"/>
                <w:szCs w:val="24"/>
                <w:lang w:val="uk-UA"/>
              </w:rPr>
              <w:t>ьо</w:t>
            </w:r>
            <w:r>
              <w:rPr>
                <w:color w:val="000000"/>
                <w:sz w:val="24"/>
                <w:szCs w:val="24"/>
              </w:rPr>
              <w:t>в</w:t>
            </w:r>
            <w:r>
              <w:rPr>
                <w:color w:val="000000"/>
                <w:sz w:val="24"/>
                <w:szCs w:val="24"/>
                <w:lang w:val="uk-UA"/>
              </w:rPr>
              <w:t>и</w:t>
            </w:r>
            <w:r>
              <w:rPr>
                <w:color w:val="000000"/>
                <w:sz w:val="24"/>
                <w:szCs w:val="24"/>
              </w:rPr>
              <w:t>й синдром</w:t>
            </w:r>
          </w:p>
        </w:tc>
        <w:tc>
          <w:tcPr>
            <w:tcW w:w="1429"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5,34</w:t>
            </w:r>
            <w:r>
              <w:rPr>
                <w:color w:val="000000"/>
                <w:sz w:val="24"/>
                <w:szCs w:val="24"/>
                <w:u w:val="single"/>
              </w:rPr>
              <w:t>+</w:t>
            </w:r>
            <w:r>
              <w:rPr>
                <w:color w:val="000000"/>
                <w:sz w:val="24"/>
                <w:szCs w:val="24"/>
              </w:rPr>
              <w:t xml:space="preserve"> 0,29</w:t>
            </w:r>
          </w:p>
        </w:tc>
        <w:tc>
          <w:tcPr>
            <w:tcW w:w="1522"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rPr>
            </w:pPr>
            <w:r>
              <w:rPr>
                <w:color w:val="000000"/>
                <w:sz w:val="24"/>
                <w:szCs w:val="24"/>
              </w:rPr>
              <w:t>2,94</w:t>
            </w:r>
            <w:r>
              <w:rPr>
                <w:color w:val="000000"/>
                <w:sz w:val="24"/>
                <w:szCs w:val="24"/>
                <w:u w:val="single"/>
              </w:rPr>
              <w:t>+</w:t>
            </w:r>
            <w:r>
              <w:rPr>
                <w:color w:val="000000"/>
                <w:sz w:val="24"/>
                <w:szCs w:val="24"/>
              </w:rPr>
              <w:t xml:space="preserve"> 0,11*</w:t>
            </w:r>
          </w:p>
        </w:tc>
        <w:tc>
          <w:tcPr>
            <w:tcW w:w="1844" w:type="dxa"/>
            <w:tcBorders>
              <w:top w:val="single" w:sz="4" w:space="0" w:color="000000"/>
              <w:left w:val="single" w:sz="4" w:space="0" w:color="000000"/>
              <w:bottom w:val="single" w:sz="4" w:space="0" w:color="000000"/>
              <w:right w:val="nil"/>
            </w:tcBorders>
            <w:hideMark/>
          </w:tcPr>
          <w:p w:rsidR="00F85BFB" w:rsidRDefault="00F85BFB">
            <w:pPr>
              <w:snapToGrid w:val="0"/>
              <w:spacing w:line="360" w:lineRule="auto"/>
              <w:rPr>
                <w:color w:val="000000"/>
                <w:sz w:val="24"/>
                <w:szCs w:val="24"/>
                <w:lang w:val="en-US"/>
              </w:rPr>
            </w:pPr>
            <w:r>
              <w:rPr>
                <w:color w:val="000000"/>
                <w:sz w:val="24"/>
                <w:szCs w:val="24"/>
                <w:lang w:val="en-US"/>
              </w:rPr>
              <w:t>4,76</w:t>
            </w:r>
            <w:r>
              <w:rPr>
                <w:color w:val="000000"/>
                <w:sz w:val="24"/>
                <w:szCs w:val="24"/>
                <w:u w:val="single"/>
                <w:lang w:val="en-US"/>
              </w:rPr>
              <w:t>+</w:t>
            </w:r>
            <w:r>
              <w:rPr>
                <w:color w:val="000000"/>
                <w:sz w:val="24"/>
                <w:szCs w:val="24"/>
                <w:lang w:val="en-US"/>
              </w:rPr>
              <w:t xml:space="preserve"> 0,51</w:t>
            </w:r>
          </w:p>
        </w:tc>
        <w:tc>
          <w:tcPr>
            <w:tcW w:w="1854" w:type="dxa"/>
            <w:tcBorders>
              <w:top w:val="single" w:sz="4" w:space="0" w:color="000000"/>
              <w:left w:val="single" w:sz="4" w:space="0" w:color="000000"/>
              <w:bottom w:val="single" w:sz="4" w:space="0" w:color="000000"/>
              <w:right w:val="single" w:sz="4" w:space="0" w:color="000000"/>
            </w:tcBorders>
            <w:hideMark/>
          </w:tcPr>
          <w:p w:rsidR="00F85BFB" w:rsidRDefault="00F85BFB">
            <w:pPr>
              <w:snapToGrid w:val="0"/>
              <w:spacing w:line="360" w:lineRule="auto"/>
              <w:rPr>
                <w:color w:val="000000"/>
                <w:sz w:val="24"/>
                <w:szCs w:val="24"/>
                <w:lang w:val="en-US"/>
              </w:rPr>
            </w:pPr>
            <w:r>
              <w:rPr>
                <w:color w:val="000000"/>
                <w:sz w:val="24"/>
                <w:szCs w:val="24"/>
                <w:lang w:val="en-US"/>
              </w:rPr>
              <w:t>2,63</w:t>
            </w:r>
            <w:r>
              <w:rPr>
                <w:color w:val="000000"/>
                <w:sz w:val="24"/>
                <w:szCs w:val="24"/>
                <w:u w:val="single"/>
                <w:lang w:val="en-US"/>
              </w:rPr>
              <w:t>+</w:t>
            </w:r>
            <w:r>
              <w:rPr>
                <w:color w:val="000000"/>
                <w:sz w:val="24"/>
                <w:szCs w:val="24"/>
                <w:lang w:val="en-US"/>
              </w:rPr>
              <w:t xml:space="preserve"> 0,21*</w:t>
            </w:r>
          </w:p>
        </w:tc>
      </w:tr>
    </w:tbl>
    <w:p w:rsidR="00F85BFB" w:rsidRDefault="00F85BFB" w:rsidP="00F85BFB">
      <w:pPr>
        <w:spacing w:line="360" w:lineRule="auto"/>
        <w:rPr>
          <w:sz w:val="24"/>
          <w:szCs w:val="24"/>
          <w:lang w:eastAsia="ar-SA"/>
        </w:rPr>
      </w:pPr>
    </w:p>
    <w:p w:rsidR="00F85BFB" w:rsidRDefault="00F85BFB" w:rsidP="00F85BFB">
      <w:pPr>
        <w:spacing w:line="360" w:lineRule="auto"/>
        <w:rPr>
          <w:color w:val="000000"/>
          <w:sz w:val="24"/>
          <w:szCs w:val="24"/>
          <w:lang w:val="uk-UA"/>
        </w:rPr>
      </w:pPr>
      <w:r>
        <w:rPr>
          <w:color w:val="000000"/>
          <w:sz w:val="24"/>
          <w:szCs w:val="24"/>
          <w:lang w:val="uk-UA"/>
        </w:rPr>
        <w:t>Примітка: у порівнянні з групою, у якій застосовувалося традиційне лікування *- P&lt;0,001; #- P&lt;0,05 у порівнянні з показником у групі з одним тільки лапароскопічним лікуванням (критерій Стьюдента).</w:t>
      </w:r>
    </w:p>
    <w:p w:rsidR="00F85BFB" w:rsidRDefault="00F85BFB" w:rsidP="00F85BFB">
      <w:pPr>
        <w:spacing w:line="360" w:lineRule="auto"/>
        <w:rPr>
          <w:color w:val="000000"/>
          <w:sz w:val="24"/>
          <w:szCs w:val="24"/>
          <w:lang w:val="uk-UA"/>
        </w:rPr>
      </w:pPr>
    </w:p>
    <w:p w:rsidR="00F85BFB" w:rsidRDefault="00F85BFB" w:rsidP="00F85BFB">
      <w:pPr>
        <w:spacing w:line="360" w:lineRule="auto"/>
        <w:rPr>
          <w:color w:val="000000"/>
          <w:sz w:val="24"/>
          <w:szCs w:val="24"/>
          <w:lang w:val="uk-UA"/>
        </w:rPr>
      </w:pPr>
      <w:r>
        <w:rPr>
          <w:color w:val="000000"/>
          <w:sz w:val="24"/>
          <w:szCs w:val="24"/>
          <w:lang w:val="uk-UA"/>
        </w:rPr>
        <w:t xml:space="preserve">роботи спостерігали 42 хворих, яким здійснили лапароскопічне дренування псевдокіст ПЖ. </w:t>
      </w:r>
    </w:p>
    <w:p w:rsidR="00F85BFB" w:rsidRDefault="00F85BFB" w:rsidP="00F85BFB">
      <w:pPr>
        <w:spacing w:line="360" w:lineRule="auto"/>
        <w:ind w:firstLine="720"/>
        <w:rPr>
          <w:color w:val="000000"/>
          <w:sz w:val="24"/>
          <w:szCs w:val="24"/>
          <w:lang w:val="uk-UA"/>
        </w:rPr>
      </w:pPr>
      <w:r>
        <w:rPr>
          <w:color w:val="000000"/>
          <w:sz w:val="24"/>
          <w:szCs w:val="24"/>
          <w:lang w:val="uk-UA"/>
        </w:rPr>
        <w:t xml:space="preserve">Загальний вміст SH- груп у крові хворих на ХП, яким здійснювали лапароскопічну санацію і застосовували ПТФ, не відрізнялося від такого в групі контролю і групі, у якій застосовували традиційне лікування (P&gt;0,05). У той же час, даний показник був вище такого в групі з однією лапароскопічною санацією- на 20,3% (P&lt;0,05). Загальний рівень SS- </w:t>
      </w:r>
      <w:r>
        <w:rPr>
          <w:color w:val="000000"/>
          <w:sz w:val="24"/>
          <w:szCs w:val="24"/>
          <w:lang w:val="uk-UA"/>
        </w:rPr>
        <w:lastRenderedPageBreak/>
        <w:t>груп був менше показників у групі з традиційним і лапароскопічним лікуванням - на 39,8% і на 22,9% (P&lt;0,05), але при цьому залишався більше такого в групі контролю - на 22,2% (P&lt;0,05). Коефіцієнт SH/SS також був вище відповідних показників у групах хворих на ХП - на 67,3% і на 55,4% (P&lt;0,05), при цьому залишаючись на 20,0% більш низьким, ніж у групі контролю (P&lt;0,05).</w:t>
      </w:r>
    </w:p>
    <w:p w:rsidR="00F85BFB" w:rsidRDefault="00F85BFB" w:rsidP="00F85BFB">
      <w:pPr>
        <w:spacing w:line="360" w:lineRule="auto"/>
        <w:rPr>
          <w:color w:val="000000"/>
          <w:sz w:val="24"/>
          <w:szCs w:val="24"/>
          <w:lang w:val="uk-UA"/>
        </w:rPr>
      </w:pPr>
      <w:r>
        <w:rPr>
          <w:color w:val="000000"/>
          <w:sz w:val="24"/>
          <w:szCs w:val="24"/>
          <w:lang w:val="uk-UA"/>
        </w:rPr>
        <w:tab/>
        <w:t>У групі пацієнтів, яким здійснювали лапароскопічне лікування ускладнень ХП реєструвалося збільшення вмісту IgА, що перевищувало таке до початку лікування в 1,71 рази (P&lt;0,01). Подібне зростання вмісту IgМ і Ig</w:t>
      </w:r>
      <w:r>
        <w:rPr>
          <w:color w:val="000000"/>
          <w:sz w:val="24"/>
          <w:szCs w:val="24"/>
          <w:lang w:val="en-US"/>
        </w:rPr>
        <w:t>G</w:t>
      </w:r>
      <w:r>
        <w:rPr>
          <w:color w:val="000000"/>
          <w:sz w:val="24"/>
          <w:szCs w:val="24"/>
          <w:lang w:val="uk-UA"/>
        </w:rPr>
        <w:t xml:space="preserve"> відбувалося відповідно на 12,7% (P&lt;0,05) і на 44,9% (P&lt;0,001). При цьому вміст Ig</w:t>
      </w:r>
      <w:r>
        <w:rPr>
          <w:color w:val="000000"/>
          <w:sz w:val="24"/>
          <w:szCs w:val="24"/>
        </w:rPr>
        <w:t>А</w:t>
      </w:r>
      <w:r>
        <w:rPr>
          <w:color w:val="000000"/>
          <w:sz w:val="24"/>
          <w:szCs w:val="24"/>
          <w:lang w:val="uk-UA"/>
        </w:rPr>
        <w:t xml:space="preserve"> і IgМ продовжували залишатися менше таких у групі контролю- відповідно на 9,9% і на 8,5% (P&lt;0,05), у той час як вміст Ig</w:t>
      </w:r>
      <w:r>
        <w:rPr>
          <w:color w:val="000000"/>
          <w:sz w:val="24"/>
          <w:szCs w:val="24"/>
          <w:lang w:val="en-US"/>
        </w:rPr>
        <w:t>G</w:t>
      </w:r>
      <w:r>
        <w:rPr>
          <w:color w:val="000000"/>
          <w:sz w:val="24"/>
          <w:szCs w:val="24"/>
          <w:lang w:val="uk-UA"/>
        </w:rPr>
        <w:t xml:space="preserve"> перевищувало відповідний показник у групі контролю на 8,5% (P&lt;0,05). Причому, зростання рівня IgМ було вірогідно великим у порівнянні з групою пацієнтів, яким виконували традиційне хірургічне втручанняання (на 12,3%, P&lt;0,05). В умовах лапароскопічного лікування також зберігався більш високий, ніж у контролі вміст CD</w:t>
      </w:r>
      <w:r>
        <w:rPr>
          <w:color w:val="000000"/>
          <w:sz w:val="24"/>
          <w:szCs w:val="24"/>
          <w:vertAlign w:val="subscript"/>
          <w:lang w:val="uk-UA"/>
        </w:rPr>
        <w:t>4</w:t>
      </w:r>
      <w:r>
        <w:rPr>
          <w:color w:val="000000"/>
          <w:sz w:val="24"/>
          <w:szCs w:val="24"/>
          <w:lang w:val="uk-UA"/>
        </w:rPr>
        <w:t xml:space="preserve"> лімфоцитів- на 23,0% у порівнянні з контролем (P&lt;0,05). У порівнянні з доопераційним рівнем більш високими залишалися показники ФІ і ФЧ- відповідно на 58,5% і на 35,9% (P&lt;0,001). Причому, ФЧ залишалося більш низьким, чим у контролі (на 16,1%, P&lt;0,001).</w:t>
      </w:r>
    </w:p>
    <w:p w:rsidR="00F85BFB" w:rsidRDefault="00F85BFB" w:rsidP="00F85BFB">
      <w:pPr>
        <w:spacing w:line="360" w:lineRule="auto"/>
        <w:rPr>
          <w:color w:val="000000"/>
          <w:sz w:val="24"/>
          <w:szCs w:val="24"/>
          <w:lang w:val="uk-UA"/>
        </w:rPr>
      </w:pPr>
      <w:r>
        <w:rPr>
          <w:color w:val="000000"/>
          <w:sz w:val="24"/>
          <w:szCs w:val="24"/>
          <w:lang w:val="uk-UA"/>
        </w:rPr>
        <w:tab/>
        <w:t>У групі пацієнтів, яким лапароскопічні втручання проводили в поєднанні з ПТФ вміст IgА, IgМ, і Ig</w:t>
      </w:r>
      <w:r>
        <w:rPr>
          <w:color w:val="000000"/>
          <w:sz w:val="24"/>
          <w:szCs w:val="24"/>
          <w:lang w:val="en-US"/>
        </w:rPr>
        <w:t>G</w:t>
      </w:r>
      <w:r>
        <w:rPr>
          <w:color w:val="000000"/>
          <w:sz w:val="24"/>
          <w:szCs w:val="24"/>
          <w:lang w:val="uk-UA"/>
        </w:rPr>
        <w:t xml:space="preserve"> перевищували відповідні показники до проведення операції в 1,68; 1,45 і в 1,2 рази (P&lt;0,01). При цьому вміст Ig</w:t>
      </w:r>
      <w:r>
        <w:rPr>
          <w:color w:val="000000"/>
          <w:sz w:val="24"/>
          <w:szCs w:val="24"/>
          <w:lang w:val="en-US"/>
        </w:rPr>
        <w:t>A</w:t>
      </w:r>
      <w:r>
        <w:rPr>
          <w:color w:val="000000"/>
          <w:sz w:val="24"/>
          <w:szCs w:val="24"/>
          <w:lang w:val="uk-UA"/>
        </w:rPr>
        <w:t xml:space="preserve"> і Ig</w:t>
      </w:r>
      <w:r>
        <w:rPr>
          <w:color w:val="000000"/>
          <w:sz w:val="24"/>
          <w:szCs w:val="24"/>
          <w:lang w:val="en-US"/>
        </w:rPr>
        <w:t>G</w:t>
      </w:r>
      <w:r>
        <w:rPr>
          <w:color w:val="000000"/>
          <w:sz w:val="24"/>
          <w:szCs w:val="24"/>
          <w:lang w:val="uk-UA"/>
        </w:rPr>
        <w:t xml:space="preserve"> залишався меншим порівняно із відповідними показниками у групі контролю - на 10,7% і на 8,8% (P&lt;0,05). Крім того, вміст IgМ був вищим, ніж у групі з традиційним лікуванням, а також вищим, ніж у групі з традиційним лікуванням та застосуванням ПТФ – на 14,2% (P&lt;0,05). Також у даній групі пацієнтів реєструвалося зменшення числа CD</w:t>
      </w:r>
      <w:r>
        <w:rPr>
          <w:color w:val="000000"/>
          <w:sz w:val="24"/>
          <w:szCs w:val="24"/>
          <w:vertAlign w:val="subscript"/>
          <w:lang w:val="uk-UA"/>
        </w:rPr>
        <w:t>4</w:t>
      </w:r>
      <w:r>
        <w:rPr>
          <w:color w:val="000000"/>
          <w:sz w:val="24"/>
          <w:szCs w:val="24"/>
          <w:lang w:val="uk-UA"/>
        </w:rPr>
        <w:t xml:space="preserve"> - лімфоцитів у порівнянні з таким до початку лікування (на 17,6%, P&lt;0,01) і в порівнянні з групою пацієнтів, яким здійснювали тільки традиційне лікування (на 19,2%, P&lt;0,05). Подібні розходження виявлялися між групами і для числа CD</w:t>
      </w:r>
      <w:r>
        <w:rPr>
          <w:color w:val="000000"/>
          <w:sz w:val="24"/>
          <w:szCs w:val="24"/>
          <w:vertAlign w:val="subscript"/>
          <w:lang w:val="uk-UA"/>
        </w:rPr>
        <w:t>16</w:t>
      </w:r>
      <w:r>
        <w:rPr>
          <w:color w:val="000000"/>
          <w:sz w:val="24"/>
          <w:szCs w:val="24"/>
          <w:lang w:val="uk-UA"/>
        </w:rPr>
        <w:t xml:space="preserve"> - лімфоцитів-  рівень яких перевищував такий до початку лікування на 54,1% (P&lt;0,01) і був вищим, ніж у групі пацієнтів з одним тільки традиційним лікуванням (на 33,7%, P&lt;0,01). Крім того, показники ФІ і ФЧ перевищували такі до початку лікування відповідно в 1,53 рази й у 1,73 рази (P&lt;0,001). При цьому показник ФЧ був вищим, ніж у групі з одним традиційним лікуванням – у 1,62 рази (P&lt;0,001).</w:t>
      </w:r>
    </w:p>
    <w:p w:rsidR="00F85BFB" w:rsidRDefault="00F85BFB" w:rsidP="00F85BFB">
      <w:pPr>
        <w:spacing w:line="360" w:lineRule="auto"/>
        <w:ind w:firstLine="705"/>
        <w:rPr>
          <w:color w:val="000000"/>
          <w:sz w:val="24"/>
          <w:szCs w:val="24"/>
          <w:lang w:val="uk-UA"/>
        </w:rPr>
      </w:pPr>
      <w:r>
        <w:rPr>
          <w:i/>
          <w:color w:val="000000"/>
          <w:sz w:val="24"/>
          <w:szCs w:val="24"/>
          <w:lang w:val="uk-UA"/>
        </w:rPr>
        <w:lastRenderedPageBreak/>
        <w:t xml:space="preserve">Порівняльна оцінка віддалених результатів лікування пацієнтів із загостреннями ХП. Оперативні втручання з приводу видалення каменів і сфінктеротомії ГПП і ГПЗ. </w:t>
      </w:r>
      <w:r>
        <w:rPr>
          <w:color w:val="000000"/>
          <w:sz w:val="24"/>
          <w:szCs w:val="24"/>
          <w:lang w:val="uk-UA"/>
        </w:rPr>
        <w:t xml:space="preserve"> У групі хворих з однією тільки папілосфінктеротомією лікувальний ефект зберігався протягом двох років з моменту виконання операції. Протягом наступного року число пацієнтів з відсутністю больового синдрому знижувалося і до 3,5 років  з моменту операції з 30 пацієнтів відсутність болю відзначалася у 25 (83,3%). У пацієнтів з лапароскопічним видаленням конкрементів через 2,5- 3,0 роки число пацієнтів з відсутністю болю зменшувалася на 21,1% (з 19 до 15), а ще через півроку на 47,4% у порівнянні з даним показником, визначеним у ранньому післяопераційному періоді. Для порівняння важливо відзначити, що аналогічні показники в підгрупі пацієнтів з однією папілосфінктеротомією склали відповідно 3,1%, 6,3% і 15,6%.</w:t>
      </w:r>
    </w:p>
    <w:p w:rsidR="00F85BFB" w:rsidRDefault="00F85BFB" w:rsidP="00F85BFB">
      <w:pPr>
        <w:spacing w:line="360" w:lineRule="auto"/>
        <w:ind w:firstLine="709"/>
        <w:rPr>
          <w:color w:val="000000"/>
          <w:sz w:val="24"/>
          <w:szCs w:val="24"/>
          <w:lang w:val="uk-UA"/>
        </w:rPr>
      </w:pPr>
      <w:r>
        <w:rPr>
          <w:color w:val="000000"/>
          <w:sz w:val="24"/>
          <w:szCs w:val="24"/>
          <w:lang w:val="uk-UA"/>
        </w:rPr>
        <w:t>Через 1,5 року з моменту лапаротомічного оперативного втручання відзначалося зниження числа хворих із відсутністю больових проявів до 53,6% (з 28 до 15 пацієнтів), у той час як на третю добу післяопераційного періоду цей показник склав 64,3%. У терміни 1,5- 2,0 років з моменту операції в групі з декомпресією вивідних проток панкреато- біліарної системи число пацієнтів з відсутністю больового синдрому склало 85,2% (23 пацієнта), у той час як на третю добу цей показник склав 92,6%. Досліджувані показники перетерплювали зниження протягом подальшого спостереження пацієнтів і в терміни більш трьох років з моменту операції в групі з видаленням каменів відсутність болю реєструвалася у 27,3% (обстежено 22 пацієнта) і у 76,0% хворих з декомпресією жовчовивідних проток (обстежено 25 пацієнтів).</w:t>
      </w:r>
    </w:p>
    <w:p w:rsidR="00F85BFB" w:rsidRDefault="00F85BFB" w:rsidP="00F85BFB">
      <w:pPr>
        <w:spacing w:line="360" w:lineRule="auto"/>
        <w:ind w:firstLine="709"/>
        <w:rPr>
          <w:color w:val="000000"/>
          <w:sz w:val="24"/>
          <w:szCs w:val="24"/>
          <w:lang w:val="uk-UA"/>
        </w:rPr>
      </w:pPr>
      <w:r>
        <w:rPr>
          <w:color w:val="000000"/>
          <w:sz w:val="24"/>
          <w:szCs w:val="24"/>
          <w:lang w:val="uk-UA"/>
        </w:rPr>
        <w:t xml:space="preserve">Таким чином, у період 3,0- 3,5 років з моменту операції у групі з лапароскопічними втручаннями відносне число пацієнтів без больового синдрому в три рази перевищувало аналогічний показник у групі хворих з лапаротомічним оперативним втручанням (P&lt;0,05). Через 2,0 роки з моменту операції в групі пацієнтів, яким здійснювали операцію папілосфінктеротомії за допомогою мініінвазивних лапароскопічних технологій число пацієнтів з відсутністю больового синдрому було більше ніж в групі хворих, яким проводили лапаротомічне втручання на 12,9% (P&lt;0,05). При цьому розходження між групами зберігалися в період до трьох років з моменту здійснення операції. </w:t>
      </w:r>
    </w:p>
    <w:p w:rsidR="00F85BFB" w:rsidRDefault="00F85BFB" w:rsidP="00F85BFB">
      <w:pPr>
        <w:spacing w:line="360" w:lineRule="auto"/>
        <w:rPr>
          <w:color w:val="000000"/>
          <w:sz w:val="24"/>
          <w:szCs w:val="24"/>
          <w:lang w:val="uk-UA"/>
        </w:rPr>
      </w:pPr>
      <w:r>
        <w:rPr>
          <w:color w:val="000000"/>
          <w:sz w:val="24"/>
          <w:szCs w:val="24"/>
          <w:lang w:val="uk-UA"/>
        </w:rPr>
        <w:tab/>
      </w:r>
      <w:r>
        <w:rPr>
          <w:i/>
          <w:color w:val="000000"/>
          <w:sz w:val="24"/>
          <w:szCs w:val="24"/>
          <w:lang w:val="uk-UA"/>
        </w:rPr>
        <w:t xml:space="preserve">Оперативне лікування кіст ПЗ. </w:t>
      </w:r>
      <w:r>
        <w:rPr>
          <w:color w:val="000000"/>
          <w:sz w:val="24"/>
          <w:szCs w:val="24"/>
          <w:lang w:val="uk-UA"/>
        </w:rPr>
        <w:t xml:space="preserve">У підгрупі пацієнтів, яким виконувалися мініінвазивні хірургічні втручання, число пацієнтів без больового синдрому залишалося стабільним протягом 2,0 років з моменту операції і складало 75,4% від загального числа </w:t>
      </w:r>
      <w:r>
        <w:rPr>
          <w:color w:val="000000"/>
          <w:sz w:val="24"/>
          <w:szCs w:val="24"/>
          <w:lang w:val="uk-UA"/>
        </w:rPr>
        <w:lastRenderedPageBreak/>
        <w:t>оперованих хворих (65 пацієнтів). У терміни 3,0 - 4,0 років з моменту операції даний показник знижувався до 64,4- 65,5%.</w:t>
      </w:r>
    </w:p>
    <w:p w:rsidR="00F85BFB" w:rsidRDefault="00F85BFB" w:rsidP="00F85BFB">
      <w:pPr>
        <w:spacing w:line="360" w:lineRule="auto"/>
        <w:ind w:firstLine="708"/>
        <w:rPr>
          <w:color w:val="000000"/>
          <w:sz w:val="24"/>
          <w:szCs w:val="24"/>
          <w:lang w:val="uk-UA"/>
        </w:rPr>
      </w:pPr>
      <w:r>
        <w:rPr>
          <w:color w:val="000000"/>
          <w:sz w:val="24"/>
          <w:szCs w:val="24"/>
          <w:lang w:val="uk-UA"/>
        </w:rPr>
        <w:t>У пацієнтів з лапаротомічними хірургічними втручаннями (29 хворих) відсутність болючого синдрому реєструвалося в 82,7% протягом до півтора років з моменту операції, а протягом періоду 3,0-4,0 роки в число хворих без болючих проявів склало 57,7- 63,0%.</w:t>
      </w:r>
    </w:p>
    <w:p w:rsidR="00F85BFB" w:rsidRDefault="00F85BFB" w:rsidP="00F85BFB">
      <w:pPr>
        <w:spacing w:line="360" w:lineRule="auto"/>
        <w:ind w:firstLine="708"/>
        <w:rPr>
          <w:color w:val="000000"/>
          <w:spacing w:val="7"/>
          <w:sz w:val="24"/>
          <w:szCs w:val="24"/>
          <w:lang w:val="uk-UA"/>
        </w:rPr>
      </w:pPr>
      <w:r>
        <w:rPr>
          <w:color w:val="000000"/>
          <w:spacing w:val="7"/>
          <w:sz w:val="24"/>
          <w:szCs w:val="24"/>
          <w:lang w:val="uk-UA"/>
        </w:rPr>
        <w:t>Після закінчення періоду не менш року повторні операції були здійснені в 9 пацієнтів (13,8%) у підгрупі з лапароскопічними методами лікування, що було зв'язано з необхідністю видалення абсцесу ПЖ у 2 пацієнтів і рецидивом ПК у 7. У той же час, у пацієнтів з лапаротомічними методами лікування повторні операції з приводу видалення абсцесів і рецидивів ПК (усього у 24,1% хворих у групі) були виконані відповідно у 4 і 3 пацієнтів. Таким чином, по показнику необхідності повторних оперативних втручань лікування мініінвазивними лапароскопічними методами було в 1,75 рази більш ефективним в порівнянні з традиційними лапаротомічними методами лікування.</w:t>
      </w:r>
    </w:p>
    <w:p w:rsidR="00F85BFB" w:rsidRDefault="00F85BFB" w:rsidP="00F85BFB">
      <w:pPr>
        <w:spacing w:line="360" w:lineRule="auto"/>
        <w:ind w:firstLine="708"/>
        <w:rPr>
          <w:color w:val="000000"/>
          <w:sz w:val="24"/>
          <w:szCs w:val="24"/>
          <w:lang w:val="uk-UA"/>
        </w:rPr>
      </w:pPr>
      <w:r>
        <w:rPr>
          <w:i/>
          <w:color w:val="000000"/>
          <w:sz w:val="24"/>
          <w:szCs w:val="24"/>
          <w:lang w:val="uk-UA"/>
        </w:rPr>
        <w:t>Порівняльна оцінка лапаротомічних і лапароскопічних втручань.</w:t>
      </w:r>
      <w:r>
        <w:rPr>
          <w:color w:val="000000"/>
          <w:sz w:val="24"/>
          <w:szCs w:val="24"/>
          <w:lang w:val="uk-UA"/>
        </w:rPr>
        <w:t xml:space="preserve"> </w:t>
      </w:r>
      <w:r>
        <w:rPr>
          <w:color w:val="000000"/>
          <w:sz w:val="24"/>
          <w:szCs w:val="24"/>
          <w:lang w:val="uk-UA"/>
        </w:rPr>
        <w:tab/>
        <w:t>Огляд, проведений через два роки з моменту лапаротомічного оперативного втручання (27 хворих) показав наявність відмінного результату у 2 пацієнтів (7,4%), у той час як повторне оперативне втручання треба було 5 хворим (18,5%) (Рис. 1). Гарний результат лікування відзначався у 2 пацієнтів (7,4%), у той час як найбільшу групу складали пацієнти з задовільним результатом лікування ХП (18 хворих, 66,7%).</w:t>
      </w:r>
    </w:p>
    <w:p w:rsidR="00F85BFB" w:rsidRDefault="00F85BFB" w:rsidP="00F85BFB">
      <w:pPr>
        <w:spacing w:line="360" w:lineRule="auto"/>
        <w:rPr>
          <w:color w:val="000000"/>
          <w:sz w:val="24"/>
          <w:szCs w:val="24"/>
        </w:rPr>
      </w:pPr>
      <w:r>
        <w:rPr>
          <w:noProof/>
          <w:sz w:val="20"/>
          <w:szCs w:val="20"/>
          <w:lang w:eastAsia="ru-RU"/>
        </w:rPr>
        <w:drawing>
          <wp:anchor distT="0" distB="0" distL="114935" distR="114935" simplePos="0" relativeHeight="251658240" behindDoc="0" locked="0" layoutInCell="1" allowOverlap="1">
            <wp:simplePos x="0" y="0"/>
            <wp:positionH relativeFrom="column">
              <wp:posOffset>-114300</wp:posOffset>
            </wp:positionH>
            <wp:positionV relativeFrom="paragraph">
              <wp:posOffset>78740</wp:posOffset>
            </wp:positionV>
            <wp:extent cx="5933440" cy="37045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3440" cy="37045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F85BFB" w:rsidRDefault="00F85BFB" w:rsidP="00F85BFB">
      <w:pPr>
        <w:spacing w:line="360" w:lineRule="auto"/>
        <w:rPr>
          <w:color w:val="000000"/>
          <w:sz w:val="24"/>
          <w:szCs w:val="24"/>
        </w:rPr>
      </w:pPr>
    </w:p>
    <w:p w:rsidR="00F85BFB" w:rsidRDefault="00F85BFB" w:rsidP="00F85BFB">
      <w:pPr>
        <w:spacing w:line="360" w:lineRule="auto"/>
        <w:rPr>
          <w:color w:val="000000"/>
          <w:sz w:val="24"/>
          <w:szCs w:val="24"/>
        </w:rPr>
      </w:pPr>
    </w:p>
    <w:p w:rsidR="00F85BFB" w:rsidRDefault="00F85BFB" w:rsidP="00F85BFB">
      <w:pPr>
        <w:spacing w:line="360" w:lineRule="auto"/>
        <w:rPr>
          <w:color w:val="000000"/>
          <w:sz w:val="24"/>
          <w:szCs w:val="24"/>
        </w:rPr>
      </w:pPr>
    </w:p>
    <w:p w:rsidR="00F85BFB" w:rsidRDefault="00F85BFB" w:rsidP="00F85BFB">
      <w:pPr>
        <w:spacing w:line="360" w:lineRule="auto"/>
        <w:rPr>
          <w:color w:val="000000"/>
          <w:sz w:val="24"/>
          <w:szCs w:val="24"/>
        </w:rPr>
      </w:pPr>
    </w:p>
    <w:p w:rsidR="00F85BFB" w:rsidRDefault="00F85BFB" w:rsidP="00F85BFB">
      <w:pPr>
        <w:spacing w:line="360" w:lineRule="auto"/>
        <w:rPr>
          <w:color w:val="000000"/>
          <w:sz w:val="24"/>
          <w:szCs w:val="24"/>
        </w:rPr>
      </w:pPr>
    </w:p>
    <w:p w:rsidR="00F85BFB" w:rsidRDefault="00F85BFB" w:rsidP="00F85BFB">
      <w:pPr>
        <w:spacing w:line="360" w:lineRule="auto"/>
        <w:rPr>
          <w:color w:val="000000"/>
          <w:sz w:val="24"/>
          <w:szCs w:val="24"/>
        </w:rPr>
      </w:pPr>
    </w:p>
    <w:p w:rsidR="00F85BFB" w:rsidRDefault="00F85BFB" w:rsidP="00F85BFB">
      <w:pPr>
        <w:spacing w:line="360" w:lineRule="auto"/>
        <w:rPr>
          <w:color w:val="000000"/>
          <w:sz w:val="24"/>
          <w:szCs w:val="24"/>
        </w:rPr>
      </w:pPr>
    </w:p>
    <w:p w:rsidR="00F85BFB" w:rsidRDefault="00F85BFB" w:rsidP="00F85BFB">
      <w:pPr>
        <w:spacing w:line="360" w:lineRule="auto"/>
        <w:rPr>
          <w:color w:val="000000"/>
          <w:sz w:val="24"/>
          <w:szCs w:val="24"/>
        </w:rPr>
      </w:pPr>
    </w:p>
    <w:p w:rsidR="00F85BFB" w:rsidRDefault="00F85BFB" w:rsidP="00F85BFB">
      <w:pPr>
        <w:spacing w:line="360" w:lineRule="auto"/>
        <w:rPr>
          <w:color w:val="000000"/>
          <w:sz w:val="24"/>
          <w:szCs w:val="24"/>
        </w:rPr>
      </w:pPr>
    </w:p>
    <w:p w:rsidR="00F85BFB" w:rsidRDefault="00F85BFB" w:rsidP="00F85BFB">
      <w:pPr>
        <w:spacing w:line="360" w:lineRule="auto"/>
        <w:rPr>
          <w:color w:val="000000"/>
          <w:sz w:val="24"/>
          <w:szCs w:val="24"/>
        </w:rPr>
      </w:pPr>
    </w:p>
    <w:p w:rsidR="00F85BFB" w:rsidRDefault="00F85BFB" w:rsidP="00F85BFB">
      <w:pPr>
        <w:spacing w:line="360" w:lineRule="auto"/>
        <w:rPr>
          <w:color w:val="000000"/>
          <w:sz w:val="24"/>
          <w:szCs w:val="24"/>
        </w:rPr>
      </w:pPr>
    </w:p>
    <w:p w:rsidR="00F85BFB" w:rsidRDefault="00F85BFB" w:rsidP="00F85BFB">
      <w:pPr>
        <w:spacing w:line="360" w:lineRule="auto"/>
        <w:rPr>
          <w:color w:val="000000"/>
          <w:sz w:val="24"/>
          <w:szCs w:val="24"/>
        </w:rPr>
      </w:pPr>
    </w:p>
    <w:p w:rsidR="00F85BFB" w:rsidRDefault="00F85BFB" w:rsidP="00F85BFB">
      <w:pPr>
        <w:spacing w:line="360" w:lineRule="auto"/>
        <w:rPr>
          <w:color w:val="000000"/>
          <w:sz w:val="24"/>
          <w:szCs w:val="24"/>
          <w:lang w:val="uk-UA"/>
        </w:rPr>
      </w:pPr>
      <w:r>
        <w:rPr>
          <w:color w:val="000000"/>
          <w:sz w:val="24"/>
          <w:szCs w:val="24"/>
          <w:lang w:val="uk-UA"/>
        </w:rPr>
        <w:t>Рис. 1. Віддалені результати лікування хворих із загостренням ХП.</w:t>
      </w:r>
    </w:p>
    <w:p w:rsidR="00F85BFB" w:rsidRDefault="00F85BFB" w:rsidP="00F85BFB">
      <w:pPr>
        <w:spacing w:line="360" w:lineRule="auto"/>
        <w:rPr>
          <w:color w:val="000000"/>
          <w:sz w:val="24"/>
          <w:szCs w:val="24"/>
          <w:lang w:val="uk-UA"/>
        </w:rPr>
      </w:pPr>
      <w:r>
        <w:rPr>
          <w:color w:val="000000"/>
          <w:sz w:val="24"/>
          <w:szCs w:val="24"/>
          <w:lang w:val="uk-UA"/>
        </w:rPr>
        <w:t>По осі абсцис: I- відмінні, II- гарні, III- задовільні і IV- незадовільні результати лікування. По осі ординат- число пацієнтів.</w:t>
      </w:r>
    </w:p>
    <w:p w:rsidR="00F85BFB" w:rsidRDefault="00F85BFB" w:rsidP="00F85BFB">
      <w:pPr>
        <w:spacing w:line="360" w:lineRule="auto"/>
        <w:rPr>
          <w:color w:val="000000"/>
          <w:sz w:val="24"/>
          <w:szCs w:val="24"/>
          <w:lang w:val="uk-UA"/>
        </w:rPr>
      </w:pPr>
      <w:r>
        <w:rPr>
          <w:color w:val="000000"/>
          <w:sz w:val="24"/>
          <w:szCs w:val="24"/>
          <w:lang w:val="uk-UA"/>
        </w:rPr>
        <w:t>#- P&lt;0,05 (ANOVA+ Newman-Keuls тест).</w:t>
      </w:r>
    </w:p>
    <w:p w:rsidR="00F85BFB" w:rsidRDefault="00F85BFB" w:rsidP="00F85BFB">
      <w:pPr>
        <w:spacing w:line="360" w:lineRule="auto"/>
        <w:ind w:firstLine="720"/>
        <w:rPr>
          <w:color w:val="000000"/>
          <w:sz w:val="24"/>
          <w:szCs w:val="24"/>
          <w:lang w:val="uk-UA"/>
        </w:rPr>
      </w:pPr>
      <w:r>
        <w:rPr>
          <w:color w:val="000000"/>
          <w:sz w:val="24"/>
          <w:szCs w:val="24"/>
          <w:lang w:val="uk-UA"/>
        </w:rPr>
        <w:t>Під впливом лікування із застосуванням лапароскопічної хірургічної техніки (58 хворих) відмінні результати були представлені у 6 хворих (10,3%) (P&gt;0,025), у той час як незадовільний результат (повторна операція) був у двох хворих (3,4%). Число гарних результатів зросло до 41% (23 хворих) (P&lt;0,025) (Рис. 1).</w:t>
      </w:r>
    </w:p>
    <w:p w:rsidR="00F85BFB" w:rsidRDefault="00F85BFB" w:rsidP="00F85BFB">
      <w:pPr>
        <w:spacing w:line="360" w:lineRule="auto"/>
        <w:ind w:firstLine="720"/>
        <w:rPr>
          <w:color w:val="000000"/>
          <w:sz w:val="24"/>
          <w:szCs w:val="24"/>
          <w:lang w:val="uk-UA"/>
        </w:rPr>
      </w:pPr>
      <w:r>
        <w:rPr>
          <w:color w:val="000000"/>
          <w:sz w:val="24"/>
          <w:szCs w:val="24"/>
          <w:lang w:val="uk-UA"/>
        </w:rPr>
        <w:t xml:space="preserve">Дослідження маси тіла пацієнтів, проведене через півтора року з моменту здійснення операції показало, що в групі з лапароскопічним лікуванням як у підгрупі з видаленням каменів, так і в підгрупі з розсіченням сфінктерів маса тіла пацієнтів вірогідно зростала в порівнянні з аналогічним показником до проведення операції - відповідно на 15,0 і на 20,2% (P&lt;0,05). У той же час, у пацієнтів, яким видалення каменів проводили лапаротомічно маса тіла зростала на 8,3% (P&gt;0,05), у той час як операції, пов'язані з відновленням прохідності вивідних проток супроводжувалися зростанням маси тіла пацієнтів на 11,2% (P&lt;0,05). </w:t>
      </w:r>
    </w:p>
    <w:p w:rsidR="00F85BFB" w:rsidRDefault="00F85BFB" w:rsidP="00F85BFB">
      <w:pPr>
        <w:spacing w:line="360" w:lineRule="auto"/>
        <w:ind w:firstLine="720"/>
        <w:rPr>
          <w:color w:val="000000"/>
          <w:sz w:val="24"/>
          <w:szCs w:val="24"/>
          <w:lang w:val="uk-UA"/>
        </w:rPr>
      </w:pPr>
      <w:r>
        <w:rPr>
          <w:i/>
          <w:color w:val="000000"/>
          <w:sz w:val="24"/>
          <w:szCs w:val="24"/>
          <w:lang w:val="uk-UA"/>
        </w:rPr>
        <w:t>Секреторна активність ПЗ</w:t>
      </w:r>
      <w:r>
        <w:rPr>
          <w:color w:val="000000"/>
          <w:sz w:val="24"/>
          <w:szCs w:val="24"/>
          <w:lang w:val="uk-UA"/>
        </w:rPr>
        <w:t xml:space="preserve">. Дослідження секреторної активності за допомогою панкреозимин-секреторного тесту у хворих через 5- 6 місяців з моменту лапаротомічного втручання (15 пацієнтів) показало, що обсяг секрету був на 35,7% меншим, ніж у практично здорових (P&lt;0,05). При цьому також більш низкою, ніж у контролі, була концентрація бікарбонатів і активність амілази - відповідно на 36,2 і 44,5% (P&lt;0,05). В умовах застосування комплексного лікування із застосуванням лапароскопічної хірургічної техніки обсяг секрету залишався на 13,4% меншим (22 хворих), ніж у групі контролю (P&gt;0,05). Вміст бікарбонатів також залишався меншим на 9,6% (P&gt;0,05), активність амілази була меншою на 21,3% (P&gt;0,05). </w:t>
      </w:r>
    </w:p>
    <w:p w:rsidR="00F85BFB" w:rsidRDefault="00F85BFB" w:rsidP="00F85BFB">
      <w:pPr>
        <w:spacing w:line="360" w:lineRule="auto"/>
        <w:ind w:firstLine="720"/>
        <w:rPr>
          <w:color w:val="000000"/>
          <w:sz w:val="24"/>
          <w:szCs w:val="24"/>
          <w:lang w:val="uk-UA"/>
        </w:rPr>
      </w:pPr>
      <w:r>
        <w:rPr>
          <w:i/>
          <w:color w:val="000000"/>
          <w:sz w:val="24"/>
          <w:szCs w:val="24"/>
          <w:lang w:val="uk-UA"/>
        </w:rPr>
        <w:lastRenderedPageBreak/>
        <w:t>Імунологічна реактивність</w:t>
      </w:r>
      <w:r>
        <w:rPr>
          <w:color w:val="000000"/>
          <w:sz w:val="24"/>
          <w:szCs w:val="24"/>
          <w:lang w:val="uk-UA"/>
        </w:rPr>
        <w:t>. У пацієнтів з високим ризиком розвитку ускладнень у віддаленому періоді лікування ХП, у яких були виконані лапаротомічні хірургічні операції, відзначалося збільшення вмісту загальної популяції Т- лімфоцитів до 1,58</w:t>
      </w:r>
      <w:r>
        <w:rPr>
          <w:color w:val="000000"/>
          <w:sz w:val="24"/>
          <w:szCs w:val="24"/>
          <w:u w:val="single"/>
          <w:lang w:val="uk-UA"/>
        </w:rPr>
        <w:t>+</w:t>
      </w:r>
      <w:r>
        <w:rPr>
          <w:color w:val="000000"/>
          <w:sz w:val="24"/>
          <w:szCs w:val="24"/>
          <w:lang w:val="uk-UA"/>
        </w:rPr>
        <w:t xml:space="preserve"> 0,12 М/л, що було на 26,8% більше, ніж у групі контролю (P&lt;0,05). Вміст В- лімфоцитів склав 0,13</w:t>
      </w:r>
      <w:r>
        <w:rPr>
          <w:color w:val="000000"/>
          <w:sz w:val="24"/>
          <w:szCs w:val="24"/>
          <w:u w:val="single"/>
          <w:lang w:val="uk-UA"/>
        </w:rPr>
        <w:t>+</w:t>
      </w:r>
      <w:r>
        <w:rPr>
          <w:color w:val="000000"/>
          <w:sz w:val="24"/>
          <w:szCs w:val="24"/>
          <w:lang w:val="uk-UA"/>
        </w:rPr>
        <w:t xml:space="preserve"> 0,04 М/л і був на 18,7% менше такого в групі контролю (P&gt;0,05). Вміст хелперних Т- лімфоцитів перевищував рівень у групі контролю на 37,9% і складав 0,91</w:t>
      </w:r>
      <w:r>
        <w:rPr>
          <w:color w:val="000000"/>
          <w:sz w:val="24"/>
          <w:szCs w:val="24"/>
          <w:u w:val="single"/>
          <w:lang w:val="uk-UA"/>
        </w:rPr>
        <w:t>+</w:t>
      </w:r>
      <w:r>
        <w:rPr>
          <w:color w:val="000000"/>
          <w:sz w:val="24"/>
          <w:szCs w:val="24"/>
          <w:lang w:val="uk-UA"/>
        </w:rPr>
        <w:t xml:space="preserve"> 0,08 М/л (P&lt;0,05),  у той час як рівень супрессорних Т- лімфоцитів складав 0,23</w:t>
      </w:r>
      <w:r>
        <w:rPr>
          <w:color w:val="000000"/>
          <w:sz w:val="24"/>
          <w:szCs w:val="24"/>
          <w:u w:val="single"/>
          <w:lang w:val="uk-UA"/>
        </w:rPr>
        <w:t>+</w:t>
      </w:r>
      <w:r>
        <w:rPr>
          <w:color w:val="000000"/>
          <w:sz w:val="24"/>
          <w:szCs w:val="24"/>
          <w:lang w:val="uk-UA"/>
        </w:rPr>
        <w:t xml:space="preserve"> 0,05 М/л і був нижче аналогічного показника в групі контролю на 22,6% (P&gt;0,05).</w:t>
      </w:r>
      <w:r>
        <w:rPr>
          <w:color w:val="000000"/>
          <w:sz w:val="24"/>
          <w:szCs w:val="24"/>
          <w:lang w:val="uk-UA"/>
        </w:rPr>
        <w:tab/>
        <w:t>У пацієнтів з лапароскопічним лікуванням загальне число Т- лімфоцитів перевищувало аналогічний показник у групі контролю на 24,0% (P&lt;0,05). При цьому вміст В- лімфоцитів був менше такого в контролі на 16,8% (P&gt;0,05). Рівень Т- хелперних лімфоцитів перевищував такий у групі контролю на 35,2% (P&lt;0,05), а вміст Т- супрессоров було менше такого в контролі на 18,4% (P&gt;0,05). Вміст Т- лімфоцитів у пацієнтів із поєднаним застосуванням лапароскопічного лікування та використання ПТФ пперевищував такий в групі контролю на 17,8% (P&lt;0,05). При цьому рівень В- лімфоцитів був менше відповідного показника в групі контролю на 14,4% (P&gt;0,05). У цей період вміст Т- хелперних кліток перевищувало таке в контролі на 11,2%, а супрессорних- було менше на 4,6% (P&gt;0,05).</w:t>
      </w:r>
    </w:p>
    <w:p w:rsidR="00F85BFB" w:rsidRDefault="00F85BFB" w:rsidP="00F85BFB">
      <w:pPr>
        <w:spacing w:line="360" w:lineRule="auto"/>
        <w:ind w:firstLine="720"/>
        <w:jc w:val="center"/>
        <w:rPr>
          <w:color w:val="000000"/>
          <w:sz w:val="24"/>
          <w:szCs w:val="24"/>
          <w:lang w:val="uk-UA"/>
        </w:rPr>
      </w:pPr>
    </w:p>
    <w:p w:rsidR="00F85BFB" w:rsidRDefault="00F85BFB" w:rsidP="00F85BFB">
      <w:pPr>
        <w:spacing w:line="360" w:lineRule="auto"/>
        <w:jc w:val="center"/>
        <w:rPr>
          <w:b/>
          <w:color w:val="000000"/>
          <w:sz w:val="24"/>
          <w:szCs w:val="24"/>
          <w:lang w:val="uk-UA"/>
        </w:rPr>
      </w:pPr>
      <w:r>
        <w:rPr>
          <w:b/>
          <w:color w:val="000000"/>
          <w:sz w:val="24"/>
          <w:szCs w:val="24"/>
          <w:lang w:val="uk-UA"/>
        </w:rPr>
        <w:t>ВИСНОВКИ</w:t>
      </w:r>
    </w:p>
    <w:p w:rsidR="00F85BFB" w:rsidRDefault="00F85BFB" w:rsidP="00F85BFB">
      <w:pPr>
        <w:spacing w:line="360" w:lineRule="auto"/>
        <w:rPr>
          <w:color w:val="000000"/>
          <w:sz w:val="24"/>
          <w:szCs w:val="24"/>
          <w:lang w:val="uk-UA"/>
        </w:rPr>
      </w:pPr>
      <w:r>
        <w:rPr>
          <w:color w:val="000000"/>
          <w:sz w:val="24"/>
          <w:szCs w:val="24"/>
          <w:lang w:val="uk-UA"/>
        </w:rPr>
        <w:tab/>
        <w:t>У дисертації розроблені і науково обґрунтовані нові рішення актуальної наукової проблеми лікування хворих на хронічний панкреатит, шляхом застосування мініінвазивних (ендо- і лапароскопічних) хірургічних втручань, що дозволило поліпшити безпосередні і віддалені результати лікування.</w:t>
      </w:r>
    </w:p>
    <w:p w:rsidR="00F85BFB" w:rsidRDefault="00F85BFB" w:rsidP="00F85BFB">
      <w:pPr>
        <w:spacing w:line="360" w:lineRule="auto"/>
        <w:ind w:firstLine="720"/>
        <w:rPr>
          <w:color w:val="000000"/>
          <w:sz w:val="24"/>
          <w:szCs w:val="24"/>
          <w:lang w:val="uk-UA"/>
        </w:rPr>
      </w:pPr>
      <w:r>
        <w:rPr>
          <w:color w:val="000000"/>
          <w:sz w:val="24"/>
          <w:szCs w:val="24"/>
          <w:lang w:val="uk-UA"/>
        </w:rPr>
        <w:t>1. Ускладнений ХП є хірургічною проблемою, яку у 85,0% хворих можливо розв'язати шляхом застосування мініінвазивних хірургічних методів, у т.ч. эндоскопічної папілосфінктеротомії (ЕПСТ), ЕПСТ із літоекстракцією  із загальної жовчної протоки (ЗЖП), стентуванням ЗЖП і головної панкреатичної протоки (ГПП) – у 48,8%; ендоскопічною цистогастростомією – у 7,1%; лапароскопічною панкреатоцистогастростомією – у 27,6%, і зовнішнім УЗД - контрольованим дренуванням кіст ПЗ – у 16,5% хворих (p &lt; 0,05).</w:t>
      </w:r>
    </w:p>
    <w:p w:rsidR="00F85BFB" w:rsidRDefault="00F85BFB" w:rsidP="00F85BFB">
      <w:pPr>
        <w:spacing w:line="360" w:lineRule="auto"/>
        <w:ind w:firstLine="720"/>
        <w:rPr>
          <w:color w:val="000000"/>
          <w:sz w:val="24"/>
          <w:szCs w:val="24"/>
          <w:lang w:val="uk-UA"/>
        </w:rPr>
      </w:pPr>
      <w:r>
        <w:rPr>
          <w:color w:val="000000"/>
          <w:sz w:val="24"/>
          <w:szCs w:val="24"/>
          <w:lang w:val="uk-UA"/>
        </w:rPr>
        <w:t xml:space="preserve">2. Кращі безпосередні результати (пригніченням болючого синдрому) відзначалися в підгрупі пацієнтів, яким виконували ендоскопічну папілосфінктеротомію (ЕПСТ) і </w:t>
      </w:r>
      <w:r>
        <w:rPr>
          <w:color w:val="000000"/>
          <w:sz w:val="24"/>
          <w:szCs w:val="24"/>
          <w:lang w:val="uk-UA"/>
        </w:rPr>
        <w:lastRenderedPageBreak/>
        <w:t>літоекстракцію з ГПП (85,7%), у той час як у підгрупі хворих з ЕПСТ і литоэкстракцией з ЗЖП і ГПП пригнічення больового синдрому було відзначено у 72,7%. Лапароскопічне трансгастральне дренування кіст блокувало в найближчому післяопераційному періоді больовий синдром у 77,1% хворих  і в 58,3% при ендоскопічному  трансгастральному дренуванні. При дренуванні кіст, ізольованих від протокової системи ефект повного пригнічення больового синдрому було відмічено у 78,8% усіх пацієнтів, у той час як у пацієнтів з кістами, що мали сполучення з протоковою системою - у 62,5% (p≤0,05).</w:t>
      </w:r>
    </w:p>
    <w:p w:rsidR="00F85BFB" w:rsidRDefault="00F85BFB" w:rsidP="00F85BFB">
      <w:pPr>
        <w:spacing w:line="360" w:lineRule="auto"/>
        <w:ind w:firstLine="720"/>
        <w:rPr>
          <w:color w:val="000000"/>
          <w:sz w:val="24"/>
          <w:szCs w:val="24"/>
          <w:lang w:val="uk-UA"/>
        </w:rPr>
      </w:pPr>
      <w:r>
        <w:rPr>
          <w:color w:val="000000"/>
          <w:sz w:val="24"/>
          <w:szCs w:val="24"/>
          <w:lang w:val="uk-UA"/>
        </w:rPr>
        <w:t>3. Частота виконання дренувальних оперативних утручань при ускладненому ХП складає 91,3%. При цьому, у залежності від характеру фіброзно - дегенеративних порушень паренхіми ПЗ ефективно ендо- і лапароскопічне виконання дренувальних втручань, а при дилатації головної панкреатичної протоки показана «відкрита» повздовжня панкреатоєюностомія. Операцією вибору при відсутності сполучення порожнини ПК із ГПП вважаємо внутрішнє дренування псевдокісти підшлункової залози шляхом лапароскопичної цистогастростомії. При псевдотуморозному «головчатому» ХП показана панкреатодуоденальна резекція.</w:t>
      </w:r>
    </w:p>
    <w:p w:rsidR="00F85BFB" w:rsidRDefault="00F85BFB" w:rsidP="00F85BFB">
      <w:pPr>
        <w:spacing w:line="360" w:lineRule="auto"/>
        <w:ind w:firstLine="720"/>
        <w:rPr>
          <w:color w:val="000000"/>
          <w:sz w:val="24"/>
          <w:szCs w:val="24"/>
          <w:lang w:val="uk-UA"/>
        </w:rPr>
      </w:pPr>
      <w:r>
        <w:rPr>
          <w:color w:val="000000"/>
          <w:sz w:val="24"/>
          <w:szCs w:val="24"/>
          <w:lang w:val="uk-UA"/>
        </w:rPr>
        <w:t>4. У групі пацієнтів, яким здійснювали «відкриті» хірургічні втручання, розвиток ускладнення у вигляді кровотеч, формування нориць, гнійно-септичних ускладнень у ранньому післяопераційному періоді реєструвався у 12,7% пацієнтів, у той час як у пацієнтів з мініінвазивними втручаннями тільки у 3,2%.</w:t>
      </w:r>
    </w:p>
    <w:p w:rsidR="00F85BFB" w:rsidRDefault="00F85BFB" w:rsidP="00F85BFB">
      <w:pPr>
        <w:spacing w:line="360" w:lineRule="auto"/>
        <w:ind w:firstLine="720"/>
        <w:rPr>
          <w:color w:val="000000"/>
          <w:sz w:val="24"/>
          <w:szCs w:val="24"/>
          <w:lang w:val="uk-UA"/>
        </w:rPr>
      </w:pPr>
      <w:r>
        <w:rPr>
          <w:color w:val="000000"/>
          <w:sz w:val="24"/>
          <w:szCs w:val="24"/>
          <w:lang w:val="uk-UA"/>
        </w:rPr>
        <w:t>5. У пацієнтів із застосуванням мініінвазивної хірургічної техніки відзначалося скорочення періоду перебування на ліжку на 35,9% у порівнянні з показником у групі пацієнтів, з лапаротомними втручаннями (P&lt;0,05). Крім того, скорочувався час появи перистальтики кишечнику і самостійної дефекації - відповідно на 53,3% і 26,0% (P&lt;0,05), а також зменшення тривалості больового синдрому (на 45,0%) (P&lt;0,05). Під впливом застосування «антицитокінової терапії» реєструвалися сприятливі тенденції з боку досліджуваних показників як у групі із лапаротомією, так і з мініінвазивним лікуванням ХП.</w:t>
      </w:r>
    </w:p>
    <w:p w:rsidR="00F85BFB" w:rsidRDefault="00F85BFB" w:rsidP="00F85BFB">
      <w:pPr>
        <w:spacing w:line="360" w:lineRule="auto"/>
        <w:ind w:firstLine="720"/>
        <w:rPr>
          <w:color w:val="000000"/>
          <w:sz w:val="24"/>
          <w:szCs w:val="24"/>
          <w:lang w:val="uk-UA"/>
        </w:rPr>
      </w:pPr>
      <w:r>
        <w:rPr>
          <w:color w:val="000000"/>
          <w:sz w:val="24"/>
          <w:szCs w:val="24"/>
          <w:lang w:val="uk-UA"/>
        </w:rPr>
        <w:t xml:space="preserve">6. В умовах застосування мініінвазивних втручань і «антицитокінової терапії» (ПТФ, ронколейкін), відзначалося зниження загальної протеолітичної і в меншому ступені антипротеолітичної активності плазми крові, що може лежати в основі сприятливих ефектів комплексного лікування хворих на ХП. Також під впливом комплексного лікування знижувався вміст дисульфідних груп крові і збільшувалася кількість тіолів в основному за рахунок небілкових компонентів плазми крові. Крім того, відзначалося відновлення </w:t>
      </w:r>
      <w:r>
        <w:rPr>
          <w:color w:val="000000"/>
          <w:sz w:val="24"/>
          <w:szCs w:val="24"/>
          <w:lang w:val="uk-UA"/>
        </w:rPr>
        <w:lastRenderedPageBreak/>
        <w:t>активності хелперних лімфоцитів при тенденції до зниження вмісту супресорних Т-лімфоцитів, збільшення фагоцитарної активності, а також рівня імуноглобулінів. Зазначені зміни відзначалися на тлі зниження вмісту прозапальних цитокінів, підвищеного в зв'язку з розвитком загострення ХП.</w:t>
      </w:r>
    </w:p>
    <w:p w:rsidR="00F85BFB" w:rsidRDefault="00F85BFB" w:rsidP="00F85BFB">
      <w:pPr>
        <w:spacing w:line="360" w:lineRule="auto"/>
        <w:rPr>
          <w:color w:val="000000"/>
          <w:sz w:val="24"/>
          <w:szCs w:val="24"/>
          <w:lang w:val="uk-UA"/>
        </w:rPr>
      </w:pPr>
      <w:r>
        <w:rPr>
          <w:color w:val="000000"/>
          <w:sz w:val="24"/>
          <w:szCs w:val="24"/>
          <w:lang w:val="uk-UA"/>
        </w:rPr>
        <w:t>7.  За загальноклінічними показниками стану хворих на ХП, оперованих із застосуванням мініінвазивних хірургічних методів у поєднанні із «антицитокіновою» терапією у віддаленому післяопераційному періоді відмінні результати спостерігалися у 10,3%, гарні – у 43,0%, задовільні – у 46,7%. Після «відкритих» оперативних втручань (у 84 хворих) ці показники відповідали 14,8%, 18,5% і 66,7%, що вірогідно (р &lt; 0,05) підтверджує перевага мініінвазивних втручань перед методами «відкритої» хірургії.</w:t>
      </w:r>
    </w:p>
    <w:p w:rsidR="00F85BFB" w:rsidRDefault="00F85BFB" w:rsidP="00F85BFB">
      <w:pPr>
        <w:spacing w:line="360" w:lineRule="auto"/>
        <w:rPr>
          <w:sz w:val="24"/>
          <w:szCs w:val="24"/>
          <w:lang w:val="uk-UA"/>
        </w:rPr>
      </w:pPr>
    </w:p>
    <w:p w:rsidR="00F85BFB" w:rsidRDefault="00F85BFB" w:rsidP="00F85BFB">
      <w:pPr>
        <w:spacing w:line="360" w:lineRule="auto"/>
        <w:rPr>
          <w:color w:val="000000"/>
          <w:sz w:val="24"/>
          <w:szCs w:val="24"/>
          <w:lang w:val="uk-UA"/>
        </w:rPr>
      </w:pPr>
    </w:p>
    <w:p w:rsidR="00F85BFB" w:rsidRDefault="00F85BFB" w:rsidP="00F85BFB">
      <w:pPr>
        <w:spacing w:line="360" w:lineRule="auto"/>
        <w:rPr>
          <w:color w:val="000000"/>
          <w:sz w:val="24"/>
          <w:szCs w:val="24"/>
          <w:lang w:val="uk-UA"/>
        </w:rPr>
      </w:pPr>
    </w:p>
    <w:p w:rsidR="00F85BFB" w:rsidRDefault="00F85BFB" w:rsidP="00F85BFB">
      <w:pPr>
        <w:spacing w:line="360" w:lineRule="auto"/>
        <w:jc w:val="center"/>
        <w:rPr>
          <w:b/>
          <w:color w:val="000000"/>
          <w:sz w:val="24"/>
          <w:szCs w:val="24"/>
          <w:lang w:val="uk-UA"/>
        </w:rPr>
      </w:pPr>
      <w:r>
        <w:rPr>
          <w:b/>
          <w:color w:val="000000"/>
          <w:sz w:val="24"/>
          <w:szCs w:val="24"/>
          <w:lang w:val="uk-UA"/>
        </w:rPr>
        <w:t>СПИСОК ОПУБЛІКОВАНИХ ПРАЦЬ ЗА ТЕМОЮ ДИСЕРТАЦІЇ</w:t>
      </w:r>
    </w:p>
    <w:p w:rsidR="00F85BFB" w:rsidRDefault="00F85BFB" w:rsidP="00F85BFB">
      <w:pPr>
        <w:widowControl w:val="0"/>
        <w:numPr>
          <w:ilvl w:val="0"/>
          <w:numId w:val="22"/>
        </w:numPr>
        <w:tabs>
          <w:tab w:val="clear" w:pos="375"/>
          <w:tab w:val="num" w:pos="720"/>
          <w:tab w:val="left" w:pos="1140"/>
        </w:tabs>
        <w:suppressAutoHyphens/>
        <w:spacing w:after="0" w:line="360" w:lineRule="auto"/>
        <w:ind w:firstLine="840"/>
        <w:jc w:val="both"/>
        <w:rPr>
          <w:color w:val="000000"/>
          <w:sz w:val="24"/>
          <w:szCs w:val="24"/>
          <w:lang w:val="uk-UA"/>
        </w:rPr>
      </w:pPr>
      <w:r>
        <w:rPr>
          <w:color w:val="000000"/>
          <w:sz w:val="24"/>
          <w:szCs w:val="24"/>
          <w:lang w:val="uk-UA"/>
        </w:rPr>
        <w:t>Запорожченко Б.С. Аналіз результатів мініінвазивного хурургічного лікування хворих з ускладненним хронічним панкреатитом/ Запорожченко Б.С., Горбунов А.А., Шишлов В.І., Качанов В.Н., Вілюра О.В.// Науковий вісник Ужгородського університету, серія “Медицина”. -2007. - №31. - С.109-111.</w:t>
      </w:r>
    </w:p>
    <w:p w:rsidR="00F85BFB" w:rsidRDefault="00F85BFB" w:rsidP="00F85BFB">
      <w:pPr>
        <w:widowControl w:val="0"/>
        <w:numPr>
          <w:ilvl w:val="0"/>
          <w:numId w:val="22"/>
        </w:numPr>
        <w:tabs>
          <w:tab w:val="clear" w:pos="375"/>
          <w:tab w:val="num" w:pos="720"/>
          <w:tab w:val="left" w:pos="1140"/>
        </w:tabs>
        <w:suppressAutoHyphens/>
        <w:spacing w:after="0" w:line="360" w:lineRule="auto"/>
        <w:ind w:firstLine="840"/>
        <w:jc w:val="both"/>
        <w:rPr>
          <w:color w:val="000000"/>
          <w:sz w:val="24"/>
          <w:szCs w:val="24"/>
          <w:lang w:val="uk-UA"/>
        </w:rPr>
      </w:pPr>
      <w:r>
        <w:rPr>
          <w:color w:val="000000"/>
          <w:sz w:val="24"/>
          <w:szCs w:val="24"/>
          <w:lang w:val="uk-UA"/>
        </w:rPr>
        <w:t xml:space="preserve">  Горбунов А.А. </w:t>
      </w:r>
      <w:r>
        <w:rPr>
          <w:color w:val="000000"/>
          <w:sz w:val="24"/>
          <w:szCs w:val="24"/>
        </w:rPr>
        <w:t xml:space="preserve">Изменение иммунной реактивности организма пациентов при осложненном хроническом панкреатите в условиях комплексного лечения/ </w:t>
      </w:r>
      <w:r>
        <w:rPr>
          <w:color w:val="000000"/>
          <w:sz w:val="24"/>
          <w:szCs w:val="24"/>
          <w:lang w:val="uk-UA"/>
        </w:rPr>
        <w:t xml:space="preserve"> Горбунов А.А., Запорожченко Б.С</w:t>
      </w:r>
      <w:r>
        <w:rPr>
          <w:color w:val="000000"/>
          <w:sz w:val="24"/>
          <w:szCs w:val="24"/>
        </w:rPr>
        <w:t xml:space="preserve">// Клінична </w:t>
      </w:r>
      <w:r>
        <w:rPr>
          <w:color w:val="000000"/>
          <w:sz w:val="24"/>
          <w:szCs w:val="24"/>
          <w:lang w:val="uk-UA"/>
        </w:rPr>
        <w:t>хірургія. - 2007. - №7. - С.29-31. (Дисертантом сфомовано групи пацієнтів та виконано дослідження, статистичну обробку, аналіз результатів)</w:t>
      </w:r>
    </w:p>
    <w:p w:rsidR="00F85BFB" w:rsidRDefault="00F85BFB" w:rsidP="00F85BFB">
      <w:pPr>
        <w:widowControl w:val="0"/>
        <w:numPr>
          <w:ilvl w:val="0"/>
          <w:numId w:val="22"/>
        </w:numPr>
        <w:tabs>
          <w:tab w:val="clear" w:pos="375"/>
          <w:tab w:val="num" w:pos="720"/>
          <w:tab w:val="left" w:pos="1140"/>
        </w:tabs>
        <w:suppressAutoHyphens/>
        <w:spacing w:after="0" w:line="360" w:lineRule="auto"/>
        <w:ind w:firstLine="840"/>
        <w:jc w:val="both"/>
        <w:rPr>
          <w:color w:val="000000"/>
          <w:sz w:val="24"/>
          <w:szCs w:val="24"/>
          <w:lang w:val="uk-UA"/>
        </w:rPr>
      </w:pPr>
      <w:r>
        <w:rPr>
          <w:color w:val="000000"/>
          <w:sz w:val="24"/>
          <w:szCs w:val="24"/>
          <w:lang w:val="uk-UA"/>
        </w:rPr>
        <w:t>Запорожченко Б.С. Миниинвазивный метод лечения кист поджелудочной железы / Запорожченко Б.С., Горбунов А.А., Шишлов В.І., Бородаев И.Е // Клінична хірургія. - 2008. - №4-5. - С.47. (Дисертантом виконано обстеження частини хворих, анаіз та статистична обробка матеріалу)</w:t>
      </w:r>
    </w:p>
    <w:p w:rsidR="00F85BFB" w:rsidRDefault="00F85BFB" w:rsidP="00F85BFB">
      <w:pPr>
        <w:widowControl w:val="0"/>
        <w:numPr>
          <w:ilvl w:val="0"/>
          <w:numId w:val="22"/>
        </w:numPr>
        <w:tabs>
          <w:tab w:val="clear" w:pos="375"/>
          <w:tab w:val="num" w:pos="720"/>
          <w:tab w:val="left" w:pos="1140"/>
        </w:tabs>
        <w:suppressAutoHyphens/>
        <w:spacing w:after="0" w:line="360" w:lineRule="auto"/>
        <w:ind w:firstLine="840"/>
        <w:jc w:val="both"/>
        <w:rPr>
          <w:color w:val="000000"/>
          <w:sz w:val="24"/>
          <w:szCs w:val="24"/>
          <w:lang w:val="uk-UA"/>
        </w:rPr>
      </w:pPr>
      <w:r>
        <w:rPr>
          <w:color w:val="000000"/>
          <w:sz w:val="24"/>
          <w:szCs w:val="24"/>
          <w:lang w:val="uk-UA"/>
        </w:rPr>
        <w:t>Патент на винахід №22915 Україна, МПК (2007) А61В17/34. Спосіб мініінвазивного лікування кіст підшлункової залози/ Запорожченко Б.С., Шишлов В.І., Горбунов А.А.; заявник та власник Одеський медичний університет. - №22915; заявлено 22.01.07; опубліковано 25.04.07. бюл. №5. (дисертантом виконано формулювання ідеї, підбір та клініко-лабораторне обстеження хворих, оформлення відповідної документації).</w:t>
      </w:r>
    </w:p>
    <w:p w:rsidR="00F85BFB" w:rsidRDefault="00F85BFB" w:rsidP="00F85BFB">
      <w:pPr>
        <w:widowControl w:val="0"/>
        <w:numPr>
          <w:ilvl w:val="0"/>
          <w:numId w:val="22"/>
        </w:numPr>
        <w:tabs>
          <w:tab w:val="clear" w:pos="375"/>
          <w:tab w:val="num" w:pos="720"/>
          <w:tab w:val="left" w:pos="1140"/>
        </w:tabs>
        <w:suppressAutoHyphens/>
        <w:spacing w:after="0" w:line="360" w:lineRule="auto"/>
        <w:ind w:firstLine="840"/>
        <w:jc w:val="both"/>
        <w:rPr>
          <w:color w:val="000000"/>
          <w:sz w:val="24"/>
          <w:szCs w:val="24"/>
          <w:lang w:val="uk-UA"/>
        </w:rPr>
      </w:pPr>
      <w:r>
        <w:rPr>
          <w:color w:val="000000"/>
          <w:sz w:val="24"/>
          <w:szCs w:val="24"/>
          <w:lang w:val="uk-UA"/>
        </w:rPr>
        <w:lastRenderedPageBreak/>
        <w:t>Патент на винахід №27530 Україна, МПК (2007) А61В17/11. Спосіб накладання кишково-підшлункового анастомозу при резекції підшлункової залози/ Запорожченко Б.С., Шишлов В.І., Горбунов А.А., Качанв В.Н; заявник та власник Одеський медичний університет. - №27530; заявлено 03.05.07; опубліковано 12.11.07., бюл. №18. (дисертантом виконано клініко-лабораторне обстеження хворих, оформлення відповідної документації).</w:t>
      </w:r>
    </w:p>
    <w:p w:rsidR="00F85BFB" w:rsidRDefault="00F85BFB" w:rsidP="00F85BFB">
      <w:pPr>
        <w:spacing w:line="360" w:lineRule="auto"/>
        <w:rPr>
          <w:color w:val="000000"/>
          <w:sz w:val="24"/>
          <w:szCs w:val="24"/>
          <w:lang w:val="uk-UA"/>
        </w:rPr>
      </w:pPr>
    </w:p>
    <w:p w:rsidR="00F85BFB" w:rsidRDefault="00F85BFB" w:rsidP="00F85BFB">
      <w:pPr>
        <w:spacing w:line="360" w:lineRule="auto"/>
        <w:rPr>
          <w:color w:val="000000"/>
          <w:sz w:val="24"/>
          <w:szCs w:val="24"/>
          <w:lang w:val="uk-UA"/>
        </w:rPr>
      </w:pPr>
    </w:p>
    <w:p w:rsidR="00F85BFB" w:rsidRDefault="00F85BFB" w:rsidP="00F85BFB">
      <w:pPr>
        <w:spacing w:line="360" w:lineRule="auto"/>
        <w:rPr>
          <w:color w:val="000000"/>
          <w:sz w:val="24"/>
          <w:szCs w:val="24"/>
          <w:lang w:val="uk-UA"/>
        </w:rPr>
      </w:pPr>
    </w:p>
    <w:p w:rsidR="00F85BFB" w:rsidRDefault="00F85BFB" w:rsidP="00F85BFB">
      <w:pPr>
        <w:spacing w:line="360" w:lineRule="auto"/>
        <w:jc w:val="center"/>
        <w:rPr>
          <w:b/>
          <w:color w:val="000000"/>
          <w:sz w:val="24"/>
          <w:szCs w:val="24"/>
          <w:lang w:val="uk-UA"/>
        </w:rPr>
      </w:pPr>
      <w:r>
        <w:rPr>
          <w:b/>
          <w:color w:val="000000"/>
          <w:sz w:val="24"/>
          <w:szCs w:val="24"/>
          <w:lang w:val="uk-UA"/>
        </w:rPr>
        <w:t>АНОТАЦІЯ</w:t>
      </w:r>
    </w:p>
    <w:p w:rsidR="00F85BFB" w:rsidRDefault="00F85BFB" w:rsidP="00F85BFB">
      <w:pPr>
        <w:spacing w:line="360" w:lineRule="auto"/>
        <w:rPr>
          <w:sz w:val="24"/>
          <w:szCs w:val="24"/>
        </w:rPr>
      </w:pPr>
      <w:r>
        <w:rPr>
          <w:color w:val="000000"/>
          <w:sz w:val="24"/>
          <w:szCs w:val="24"/>
          <w:lang w:val="uk-UA"/>
        </w:rPr>
        <w:t xml:space="preserve">Горбунов А.А. </w:t>
      </w:r>
      <w:r>
        <w:rPr>
          <w:sz w:val="24"/>
          <w:szCs w:val="24"/>
          <w:lang w:val="uk-UA"/>
        </w:rPr>
        <w:t xml:space="preserve">Роль та місце малоінвазивних хірургічних втручань при хронічному панкреатиті.- </w:t>
      </w:r>
      <w:r>
        <w:rPr>
          <w:sz w:val="24"/>
          <w:szCs w:val="24"/>
        </w:rPr>
        <w:t>Рукопис.</w:t>
      </w:r>
    </w:p>
    <w:p w:rsidR="00F85BFB" w:rsidRDefault="00F85BFB" w:rsidP="00F85BFB">
      <w:pPr>
        <w:spacing w:line="360" w:lineRule="auto"/>
        <w:ind w:firstLine="708"/>
        <w:rPr>
          <w:sz w:val="24"/>
          <w:szCs w:val="24"/>
        </w:rPr>
      </w:pPr>
      <w:r>
        <w:rPr>
          <w:sz w:val="24"/>
          <w:szCs w:val="24"/>
        </w:rPr>
        <w:t>Дисретац</w:t>
      </w:r>
      <w:r>
        <w:rPr>
          <w:sz w:val="24"/>
          <w:szCs w:val="24"/>
          <w:lang w:val="uk-UA"/>
        </w:rPr>
        <w:t>і</w:t>
      </w:r>
      <w:r>
        <w:rPr>
          <w:sz w:val="24"/>
          <w:szCs w:val="24"/>
        </w:rPr>
        <w:t xml:space="preserve">я на </w:t>
      </w:r>
      <w:r>
        <w:rPr>
          <w:sz w:val="24"/>
          <w:szCs w:val="24"/>
          <w:lang w:val="uk-UA"/>
        </w:rPr>
        <w:t xml:space="preserve">здобуття наукового ступеня </w:t>
      </w:r>
      <w:r>
        <w:rPr>
          <w:sz w:val="24"/>
          <w:szCs w:val="24"/>
        </w:rPr>
        <w:t>кандидата меди</w:t>
      </w:r>
      <w:r>
        <w:rPr>
          <w:sz w:val="24"/>
          <w:szCs w:val="24"/>
          <w:lang w:val="uk-UA"/>
        </w:rPr>
        <w:t>чних</w:t>
      </w:r>
      <w:r>
        <w:rPr>
          <w:sz w:val="24"/>
          <w:szCs w:val="24"/>
        </w:rPr>
        <w:t xml:space="preserve"> наук </w:t>
      </w:r>
      <w:r>
        <w:rPr>
          <w:sz w:val="24"/>
          <w:szCs w:val="24"/>
          <w:lang w:val="uk-UA"/>
        </w:rPr>
        <w:t>за</w:t>
      </w:r>
      <w:r>
        <w:rPr>
          <w:sz w:val="24"/>
          <w:szCs w:val="24"/>
        </w:rPr>
        <w:t xml:space="preserve"> спец</w:t>
      </w:r>
      <w:r>
        <w:rPr>
          <w:sz w:val="24"/>
          <w:szCs w:val="24"/>
          <w:lang w:val="uk-UA"/>
        </w:rPr>
        <w:t>і</w:t>
      </w:r>
      <w:r>
        <w:rPr>
          <w:sz w:val="24"/>
          <w:szCs w:val="24"/>
        </w:rPr>
        <w:t>альн</w:t>
      </w:r>
      <w:r>
        <w:rPr>
          <w:sz w:val="24"/>
          <w:szCs w:val="24"/>
          <w:lang w:val="uk-UA"/>
        </w:rPr>
        <w:t>і</w:t>
      </w:r>
      <w:r>
        <w:rPr>
          <w:sz w:val="24"/>
          <w:szCs w:val="24"/>
        </w:rPr>
        <w:t>ст</w:t>
      </w:r>
      <w:r>
        <w:rPr>
          <w:sz w:val="24"/>
          <w:szCs w:val="24"/>
          <w:lang w:val="uk-UA"/>
        </w:rPr>
        <w:t>ю</w:t>
      </w:r>
      <w:r>
        <w:rPr>
          <w:sz w:val="24"/>
          <w:szCs w:val="24"/>
        </w:rPr>
        <w:t xml:space="preserve"> 14.01.03 – х</w:t>
      </w:r>
      <w:r>
        <w:rPr>
          <w:sz w:val="24"/>
          <w:szCs w:val="24"/>
          <w:lang w:val="uk-UA"/>
        </w:rPr>
        <w:t>і</w:t>
      </w:r>
      <w:r>
        <w:rPr>
          <w:sz w:val="24"/>
          <w:szCs w:val="24"/>
        </w:rPr>
        <w:t>рург</w:t>
      </w:r>
      <w:r>
        <w:rPr>
          <w:sz w:val="24"/>
          <w:szCs w:val="24"/>
          <w:lang w:val="uk-UA"/>
        </w:rPr>
        <w:t>ія</w:t>
      </w:r>
      <w:r>
        <w:rPr>
          <w:sz w:val="24"/>
          <w:szCs w:val="24"/>
        </w:rPr>
        <w:t>. – В</w:t>
      </w:r>
      <w:r>
        <w:rPr>
          <w:sz w:val="24"/>
          <w:szCs w:val="24"/>
          <w:lang w:val="uk-UA"/>
        </w:rPr>
        <w:t>і</w:t>
      </w:r>
      <w:r>
        <w:rPr>
          <w:sz w:val="24"/>
          <w:szCs w:val="24"/>
        </w:rPr>
        <w:t>нниц</w:t>
      </w:r>
      <w:r>
        <w:rPr>
          <w:sz w:val="24"/>
          <w:szCs w:val="24"/>
          <w:lang w:val="uk-UA"/>
        </w:rPr>
        <w:t>ь</w:t>
      </w:r>
      <w:r>
        <w:rPr>
          <w:sz w:val="24"/>
          <w:szCs w:val="24"/>
        </w:rPr>
        <w:t>кий нац</w:t>
      </w:r>
      <w:r>
        <w:rPr>
          <w:sz w:val="24"/>
          <w:szCs w:val="24"/>
          <w:lang w:val="uk-UA"/>
        </w:rPr>
        <w:t>і</w:t>
      </w:r>
      <w:r>
        <w:rPr>
          <w:sz w:val="24"/>
          <w:szCs w:val="24"/>
        </w:rPr>
        <w:t>ональн</w:t>
      </w:r>
      <w:r>
        <w:rPr>
          <w:sz w:val="24"/>
          <w:szCs w:val="24"/>
          <w:lang w:val="uk-UA"/>
        </w:rPr>
        <w:t>и</w:t>
      </w:r>
      <w:r>
        <w:rPr>
          <w:sz w:val="24"/>
          <w:szCs w:val="24"/>
        </w:rPr>
        <w:t>й меди</w:t>
      </w:r>
      <w:r>
        <w:rPr>
          <w:sz w:val="24"/>
          <w:szCs w:val="24"/>
          <w:lang w:val="uk-UA"/>
        </w:rPr>
        <w:t>чн</w:t>
      </w:r>
      <w:r>
        <w:rPr>
          <w:sz w:val="24"/>
          <w:szCs w:val="24"/>
        </w:rPr>
        <w:t>ий ун</w:t>
      </w:r>
      <w:r>
        <w:rPr>
          <w:sz w:val="24"/>
          <w:szCs w:val="24"/>
          <w:lang w:val="uk-UA"/>
        </w:rPr>
        <w:t>і</w:t>
      </w:r>
      <w:r>
        <w:rPr>
          <w:sz w:val="24"/>
          <w:szCs w:val="24"/>
        </w:rPr>
        <w:t xml:space="preserve">верситет </w:t>
      </w:r>
      <w:r>
        <w:rPr>
          <w:sz w:val="24"/>
          <w:szCs w:val="24"/>
          <w:lang w:val="uk-UA"/>
        </w:rPr>
        <w:t>і</w:t>
      </w:r>
      <w:r>
        <w:rPr>
          <w:sz w:val="24"/>
          <w:szCs w:val="24"/>
        </w:rPr>
        <w:t xml:space="preserve">м. </w:t>
      </w:r>
      <w:r>
        <w:rPr>
          <w:sz w:val="24"/>
          <w:szCs w:val="24"/>
          <w:lang w:val="uk-UA"/>
        </w:rPr>
        <w:t>М</w:t>
      </w:r>
      <w:r>
        <w:rPr>
          <w:sz w:val="24"/>
          <w:szCs w:val="24"/>
        </w:rPr>
        <w:t>.</w:t>
      </w:r>
      <w:r>
        <w:rPr>
          <w:sz w:val="24"/>
          <w:szCs w:val="24"/>
          <w:lang w:val="uk-UA"/>
        </w:rPr>
        <w:t>І</w:t>
      </w:r>
      <w:r>
        <w:rPr>
          <w:sz w:val="24"/>
          <w:szCs w:val="24"/>
        </w:rPr>
        <w:t>.Пирогова М</w:t>
      </w:r>
      <w:r>
        <w:rPr>
          <w:sz w:val="24"/>
          <w:szCs w:val="24"/>
          <w:lang w:val="uk-UA"/>
        </w:rPr>
        <w:t>О</w:t>
      </w:r>
      <w:r>
        <w:rPr>
          <w:sz w:val="24"/>
          <w:szCs w:val="24"/>
        </w:rPr>
        <w:t>З Укра</w:t>
      </w:r>
      <w:r>
        <w:rPr>
          <w:sz w:val="24"/>
          <w:szCs w:val="24"/>
          <w:lang w:val="uk-UA"/>
        </w:rPr>
        <w:t>їни</w:t>
      </w:r>
      <w:r>
        <w:rPr>
          <w:sz w:val="24"/>
          <w:szCs w:val="24"/>
        </w:rPr>
        <w:t xml:space="preserve">, </w:t>
      </w:r>
      <w:r>
        <w:rPr>
          <w:sz w:val="24"/>
          <w:szCs w:val="24"/>
          <w:lang w:val="uk-UA"/>
        </w:rPr>
        <w:t>Ві</w:t>
      </w:r>
      <w:r>
        <w:rPr>
          <w:sz w:val="24"/>
          <w:szCs w:val="24"/>
        </w:rPr>
        <w:t>нниц</w:t>
      </w:r>
      <w:r>
        <w:rPr>
          <w:sz w:val="24"/>
          <w:szCs w:val="24"/>
          <w:lang w:val="uk-UA"/>
        </w:rPr>
        <w:t>я</w:t>
      </w:r>
      <w:r>
        <w:rPr>
          <w:sz w:val="24"/>
          <w:szCs w:val="24"/>
        </w:rPr>
        <w:t>, 2009.</w:t>
      </w:r>
    </w:p>
    <w:p w:rsidR="00F85BFB" w:rsidRDefault="00F85BFB" w:rsidP="00F85BFB">
      <w:pPr>
        <w:spacing w:line="360" w:lineRule="auto"/>
        <w:ind w:firstLine="708"/>
        <w:rPr>
          <w:color w:val="000000"/>
          <w:sz w:val="24"/>
          <w:szCs w:val="24"/>
          <w:lang w:val="uk-UA"/>
        </w:rPr>
      </w:pPr>
      <w:r>
        <w:rPr>
          <w:color w:val="000000"/>
          <w:sz w:val="24"/>
          <w:szCs w:val="24"/>
          <w:lang w:val="uk-UA"/>
        </w:rPr>
        <w:t>Дисертація присвячена актуальній проблемі сучасної хірургії – діагностиці і особливостям хірургічного лікування хворих з ускладненнями хронічного панкреатиту (ХП). В дослідженні проведено комплексне клінічне, інструментальне та лабораторне обстеження 211 хворих, з яких у 127 було виконнано мініінвазивні лапароскопічні втручання. Пацієнтам проведено загальноклінічне, імунологічне та інструментальне обстеження, що дозволило дати порівняльну оцінку ефективності застосування малоінвазивних технологій у лікуванні ускладнень ХП.</w:t>
      </w:r>
    </w:p>
    <w:p w:rsidR="00F85BFB" w:rsidRDefault="00F85BFB" w:rsidP="00F85BFB">
      <w:pPr>
        <w:spacing w:line="360" w:lineRule="auto"/>
        <w:ind w:firstLine="708"/>
        <w:rPr>
          <w:sz w:val="24"/>
          <w:szCs w:val="24"/>
          <w:lang w:val="uk-UA"/>
        </w:rPr>
      </w:pPr>
      <w:r>
        <w:rPr>
          <w:color w:val="000000"/>
          <w:sz w:val="24"/>
          <w:szCs w:val="24"/>
          <w:lang w:val="uk-UA"/>
        </w:rPr>
        <w:t>Застосування</w:t>
      </w:r>
      <w:r>
        <w:rPr>
          <w:sz w:val="24"/>
          <w:szCs w:val="24"/>
          <w:lang w:val="uk-UA"/>
        </w:rPr>
        <w:t xml:space="preserve"> мініінвазивних лапароскопічних втручань з приводу видалення каменів із ЗПП та ГПЖ дозволило знизити кількість післяопераційних ускладнень до 3,2%, в той час як при лапаратомічних втручаннях ускладнення спостерігались у 12,7% пацієнтів. Кількість ускладнень після лапаротомічного лікування з приводу кист ПЖ була вдвічі більшою. За умови застосування лапаросокпічного лікування, а також пригнічення системи проазапльних цитокинів застосуванням пентоксифіліну та каптоприлу збільшувалось число хороших результаів лікування у віддаленому періоді спостереження, оптимізувалось відновлення імунологічної реактивності, функціонального стану ПЖ.</w:t>
      </w:r>
    </w:p>
    <w:p w:rsidR="00F85BFB" w:rsidRDefault="00F85BFB" w:rsidP="00F85BFB">
      <w:pPr>
        <w:spacing w:line="360" w:lineRule="auto"/>
        <w:ind w:firstLine="708"/>
        <w:rPr>
          <w:color w:val="000000"/>
          <w:sz w:val="24"/>
          <w:szCs w:val="24"/>
          <w:lang w:val="uk-UA"/>
        </w:rPr>
      </w:pPr>
    </w:p>
    <w:p w:rsidR="00F85BFB" w:rsidRDefault="00F85BFB" w:rsidP="00F85BFB">
      <w:pPr>
        <w:spacing w:line="360" w:lineRule="auto"/>
        <w:rPr>
          <w:color w:val="000000"/>
          <w:sz w:val="24"/>
          <w:szCs w:val="24"/>
          <w:lang w:val="uk-UA"/>
        </w:rPr>
      </w:pPr>
      <w:r>
        <w:rPr>
          <w:color w:val="000000"/>
          <w:sz w:val="24"/>
          <w:szCs w:val="24"/>
          <w:lang w:val="uk-UA"/>
        </w:rPr>
        <w:lastRenderedPageBreak/>
        <w:t>Ключові слова: хронічний панкреатит, малоінвазивні хірургічні втручання, імунологічна реактивність, прозапальні цитокіни, антиоксидантна система.</w:t>
      </w:r>
    </w:p>
    <w:p w:rsidR="00F85BFB" w:rsidRDefault="00F85BFB" w:rsidP="00F85BFB">
      <w:pPr>
        <w:spacing w:line="360" w:lineRule="auto"/>
        <w:jc w:val="center"/>
        <w:rPr>
          <w:b/>
          <w:color w:val="000000"/>
          <w:sz w:val="24"/>
          <w:szCs w:val="24"/>
          <w:lang w:val="uk-UA"/>
        </w:rPr>
      </w:pPr>
    </w:p>
    <w:p w:rsidR="00F85BFB" w:rsidRDefault="00F85BFB" w:rsidP="00F85BFB">
      <w:pPr>
        <w:spacing w:line="360" w:lineRule="auto"/>
        <w:jc w:val="center"/>
        <w:rPr>
          <w:b/>
          <w:color w:val="000000"/>
          <w:sz w:val="24"/>
          <w:szCs w:val="24"/>
          <w:lang w:val="uk-UA"/>
        </w:rPr>
      </w:pPr>
    </w:p>
    <w:p w:rsidR="00F85BFB" w:rsidRDefault="00F85BFB" w:rsidP="00F85BFB">
      <w:pPr>
        <w:spacing w:line="360" w:lineRule="auto"/>
        <w:jc w:val="center"/>
        <w:rPr>
          <w:b/>
          <w:color w:val="000000"/>
          <w:sz w:val="24"/>
          <w:szCs w:val="24"/>
          <w:lang w:val="uk-UA"/>
        </w:rPr>
      </w:pPr>
      <w:r>
        <w:rPr>
          <w:b/>
          <w:color w:val="000000"/>
          <w:sz w:val="24"/>
          <w:szCs w:val="24"/>
          <w:lang w:val="uk-UA"/>
        </w:rPr>
        <w:t>АННОТАЦИЯ</w:t>
      </w:r>
    </w:p>
    <w:p w:rsidR="00F85BFB" w:rsidRDefault="00F85BFB" w:rsidP="00F85BFB">
      <w:pPr>
        <w:spacing w:line="360" w:lineRule="auto"/>
        <w:ind w:firstLine="708"/>
        <w:rPr>
          <w:sz w:val="24"/>
          <w:szCs w:val="24"/>
        </w:rPr>
      </w:pPr>
      <w:r>
        <w:rPr>
          <w:color w:val="000000"/>
          <w:sz w:val="24"/>
          <w:szCs w:val="24"/>
        </w:rPr>
        <w:t xml:space="preserve">Горбунов А.А. </w:t>
      </w:r>
      <w:r>
        <w:rPr>
          <w:sz w:val="24"/>
          <w:szCs w:val="24"/>
        </w:rPr>
        <w:t>Роль и место малоинвазивных хирургических вмешательств при хроническом панкреатите.- Рукопись.</w:t>
      </w:r>
    </w:p>
    <w:p w:rsidR="00F85BFB" w:rsidRDefault="00F85BFB" w:rsidP="00F85BFB">
      <w:pPr>
        <w:spacing w:line="360" w:lineRule="auto"/>
        <w:rPr>
          <w:sz w:val="24"/>
          <w:szCs w:val="24"/>
        </w:rPr>
      </w:pPr>
      <w:r>
        <w:rPr>
          <w:sz w:val="24"/>
          <w:szCs w:val="24"/>
        </w:rPr>
        <w:tab/>
        <w:t>Дисс</w:t>
      </w:r>
      <w:r>
        <w:rPr>
          <w:sz w:val="24"/>
          <w:szCs w:val="24"/>
          <w:lang w:val="uk-UA"/>
        </w:rPr>
        <w:t>ер</w:t>
      </w:r>
      <w:r>
        <w:rPr>
          <w:sz w:val="24"/>
          <w:szCs w:val="24"/>
        </w:rPr>
        <w:t xml:space="preserve">тация на соискание ученой степени кандидата медицинских наук по специальности 14.01.03 – хирургия. – Винницкий национальный медицинский университет им. Н.И.Пирогова МЗ Украины, </w:t>
      </w:r>
      <w:r>
        <w:rPr>
          <w:sz w:val="24"/>
          <w:szCs w:val="24"/>
          <w:lang w:val="uk-UA"/>
        </w:rPr>
        <w:t>В</w:t>
      </w:r>
      <w:r>
        <w:rPr>
          <w:sz w:val="24"/>
          <w:szCs w:val="24"/>
        </w:rPr>
        <w:t>инница, 2009.</w:t>
      </w:r>
    </w:p>
    <w:p w:rsidR="00F85BFB" w:rsidRDefault="00F85BFB" w:rsidP="00F85BFB">
      <w:pPr>
        <w:spacing w:line="360" w:lineRule="auto"/>
        <w:rPr>
          <w:color w:val="000000"/>
          <w:sz w:val="24"/>
          <w:szCs w:val="24"/>
        </w:rPr>
      </w:pPr>
    </w:p>
    <w:p w:rsidR="00F85BFB" w:rsidRDefault="00F85BFB" w:rsidP="00F85BFB">
      <w:pPr>
        <w:spacing w:line="360" w:lineRule="auto"/>
        <w:ind w:firstLine="708"/>
        <w:rPr>
          <w:color w:val="000000"/>
          <w:sz w:val="24"/>
          <w:szCs w:val="24"/>
          <w:lang w:val="uk-UA"/>
        </w:rPr>
      </w:pPr>
      <w:r>
        <w:rPr>
          <w:color w:val="000000"/>
          <w:sz w:val="24"/>
          <w:szCs w:val="24"/>
          <w:lang w:val="uk-UA"/>
        </w:rPr>
        <w:t>Диссертация посвящена актуальной проблеме совремнной хирургии – диагностике и особенностям хирургического лечения больн</w:t>
      </w:r>
      <w:r>
        <w:rPr>
          <w:color w:val="000000"/>
          <w:sz w:val="24"/>
          <w:szCs w:val="24"/>
        </w:rPr>
        <w:t>ых с осложнениями хронического панкреатита.</w:t>
      </w:r>
      <w:r>
        <w:rPr>
          <w:color w:val="000000"/>
          <w:sz w:val="24"/>
          <w:szCs w:val="24"/>
          <w:lang w:val="uk-UA"/>
        </w:rPr>
        <w:t xml:space="preserve"> </w:t>
      </w:r>
    </w:p>
    <w:p w:rsidR="00F85BFB" w:rsidRDefault="00F85BFB" w:rsidP="00F85BFB">
      <w:pPr>
        <w:spacing w:line="360" w:lineRule="auto"/>
        <w:ind w:firstLine="708"/>
        <w:rPr>
          <w:color w:val="000000"/>
          <w:sz w:val="24"/>
          <w:szCs w:val="24"/>
        </w:rPr>
      </w:pPr>
      <w:r>
        <w:rPr>
          <w:color w:val="000000"/>
          <w:sz w:val="24"/>
          <w:szCs w:val="24"/>
        </w:rPr>
        <w:t>В исследовании пр</w:t>
      </w:r>
      <w:r>
        <w:rPr>
          <w:color w:val="000000"/>
          <w:sz w:val="24"/>
          <w:szCs w:val="24"/>
          <w:lang w:val="uk-UA"/>
        </w:rPr>
        <w:t>ов</w:t>
      </w:r>
      <w:r>
        <w:rPr>
          <w:color w:val="000000"/>
          <w:sz w:val="24"/>
          <w:szCs w:val="24"/>
        </w:rPr>
        <w:t xml:space="preserve">едено комплексное клиническое, инструментальное и лабораторное обследование 211 больных осложненными формами хронического панкреатита, из которых у 127 выполнены миниинвазивные вмешательства. Проведенное общеклиническое, биохимическое, иммунологическое и инструментальное обследование </w:t>
      </w:r>
      <w:r>
        <w:rPr>
          <w:color w:val="000000"/>
          <w:sz w:val="24"/>
          <w:szCs w:val="24"/>
          <w:lang w:val="uk-UA"/>
        </w:rPr>
        <w:t xml:space="preserve">в послеоперационном периоде </w:t>
      </w:r>
      <w:r>
        <w:rPr>
          <w:color w:val="000000"/>
          <w:sz w:val="24"/>
          <w:szCs w:val="24"/>
        </w:rPr>
        <w:t>позволило дать сравнительную оценку эффективности применения миниинвазивных технологий в лечении осложнений хронического панкреатита.</w:t>
      </w:r>
    </w:p>
    <w:p w:rsidR="00F85BFB" w:rsidRDefault="00F85BFB" w:rsidP="00F85BFB">
      <w:pPr>
        <w:spacing w:line="360" w:lineRule="auto"/>
        <w:ind w:firstLine="708"/>
        <w:rPr>
          <w:sz w:val="24"/>
          <w:szCs w:val="24"/>
          <w:lang w:val="uk-UA"/>
        </w:rPr>
      </w:pPr>
      <w:r>
        <w:rPr>
          <w:sz w:val="24"/>
          <w:szCs w:val="24"/>
        </w:rPr>
        <w:t xml:space="preserve">В группе пациентов, которым осуществляли лапаротомическое хирургическое лечение </w:t>
      </w:r>
      <w:r>
        <w:rPr>
          <w:sz w:val="24"/>
          <w:szCs w:val="24"/>
          <w:lang w:val="uk-UA"/>
        </w:rPr>
        <w:t xml:space="preserve">по поводу удаления камней из ГПП и ГПЖ </w:t>
      </w:r>
      <w:r>
        <w:rPr>
          <w:sz w:val="24"/>
          <w:szCs w:val="24"/>
        </w:rPr>
        <w:t xml:space="preserve">осложнения </w:t>
      </w:r>
      <w:r>
        <w:rPr>
          <w:sz w:val="24"/>
          <w:szCs w:val="24"/>
          <w:lang w:val="uk-UA"/>
        </w:rPr>
        <w:t xml:space="preserve">– кровотечение, образование свищей, абсцедирование и пневмония </w:t>
      </w:r>
      <w:r>
        <w:rPr>
          <w:sz w:val="24"/>
          <w:szCs w:val="24"/>
        </w:rPr>
        <w:t>в раннем послеоперационном периоде регистрировались у 12,7% пациентов, в то время как у пациентов с миниинвазивным лапароскопічним лечением – у 3,2%</w:t>
      </w:r>
      <w:r>
        <w:rPr>
          <w:sz w:val="24"/>
          <w:szCs w:val="24"/>
          <w:lang w:val="uk-UA"/>
        </w:rPr>
        <w:t xml:space="preserve"> (кровотечение у двух пациентов). </w:t>
      </w:r>
      <w:r>
        <w:rPr>
          <w:sz w:val="24"/>
          <w:szCs w:val="24"/>
        </w:rPr>
        <w:t xml:space="preserve">Общее число больных с осложнениями после миниинвазивных вмешательств </w:t>
      </w:r>
      <w:r>
        <w:rPr>
          <w:sz w:val="24"/>
          <w:szCs w:val="24"/>
          <w:lang w:val="uk-UA"/>
        </w:rPr>
        <w:t xml:space="preserve">по поводу кист ПЖ </w:t>
      </w:r>
      <w:r>
        <w:rPr>
          <w:sz w:val="24"/>
          <w:szCs w:val="24"/>
        </w:rPr>
        <w:t>составило 13 пациентов (20,0%), в то время как у пациентов с лапаротомией этот показатель в относительном выражении был практически вдвое большим (41,4%)</w:t>
      </w:r>
      <w:r>
        <w:rPr>
          <w:sz w:val="24"/>
          <w:szCs w:val="24"/>
          <w:lang w:val="uk-UA"/>
        </w:rPr>
        <w:t>.</w:t>
      </w:r>
    </w:p>
    <w:p w:rsidR="00F85BFB" w:rsidRDefault="00F85BFB" w:rsidP="00F85BFB">
      <w:pPr>
        <w:shd w:val="clear" w:color="auto" w:fill="FFFFFF"/>
        <w:spacing w:line="360" w:lineRule="auto"/>
        <w:ind w:right="23" w:firstLine="720"/>
        <w:rPr>
          <w:sz w:val="24"/>
          <w:szCs w:val="24"/>
        </w:rPr>
      </w:pPr>
      <w:r>
        <w:rPr>
          <w:sz w:val="24"/>
          <w:szCs w:val="24"/>
        </w:rPr>
        <w:lastRenderedPageBreak/>
        <w:t>У пациентов с применением лапароскопических вмешательств отмечалось сокращение периода пребывания на койке- на 35,9% в сравнении с показателем в группе пациентов, у которых применяли абдоминальную лапаротомию (</w:t>
      </w:r>
      <w:r>
        <w:rPr>
          <w:sz w:val="24"/>
          <w:szCs w:val="24"/>
          <w:lang w:val="en-US"/>
        </w:rPr>
        <w:t>P</w:t>
      </w:r>
      <w:r>
        <w:rPr>
          <w:sz w:val="24"/>
          <w:szCs w:val="24"/>
        </w:rPr>
        <w:t>&lt;0,05). Кроме того, сокращалось время появления перистальтики кишечника и самостоятельного стула- соответственно на 53,3% и 26,0% (</w:t>
      </w:r>
      <w:r>
        <w:rPr>
          <w:sz w:val="24"/>
          <w:szCs w:val="24"/>
          <w:lang w:val="en-US"/>
        </w:rPr>
        <w:t>P</w:t>
      </w:r>
      <w:r>
        <w:rPr>
          <w:sz w:val="24"/>
          <w:szCs w:val="24"/>
        </w:rPr>
        <w:t>&lt;0,05), а также уменьшение длительности болевого послеоперационного синдрома (на 45,0%) (</w:t>
      </w:r>
      <w:r>
        <w:rPr>
          <w:sz w:val="24"/>
          <w:szCs w:val="24"/>
          <w:lang w:val="en-US"/>
        </w:rPr>
        <w:t>P</w:t>
      </w:r>
      <w:r>
        <w:rPr>
          <w:sz w:val="24"/>
          <w:szCs w:val="24"/>
        </w:rPr>
        <w:t>&lt;0,05).</w:t>
      </w:r>
    </w:p>
    <w:p w:rsidR="00F85BFB" w:rsidRDefault="00F85BFB" w:rsidP="00F85BFB">
      <w:pPr>
        <w:spacing w:line="360" w:lineRule="auto"/>
        <w:ind w:firstLine="708"/>
        <w:rPr>
          <w:color w:val="000000"/>
          <w:spacing w:val="7"/>
          <w:sz w:val="24"/>
          <w:szCs w:val="24"/>
        </w:rPr>
      </w:pPr>
      <w:r>
        <w:rPr>
          <w:sz w:val="24"/>
          <w:szCs w:val="24"/>
        </w:rPr>
        <w:t>В период 3,0- 3,5 года с момента операции- в группе с лапароскопічними вмешательствами относительное число пациентов без болевого синдрома в три раза превышало аналогичный показатель в группе больных с лапаротомическим оперативным вмешательством (</w:t>
      </w:r>
      <w:r>
        <w:rPr>
          <w:sz w:val="24"/>
          <w:szCs w:val="24"/>
          <w:lang w:val="en-US"/>
        </w:rPr>
        <w:t>P</w:t>
      </w:r>
      <w:r>
        <w:rPr>
          <w:sz w:val="24"/>
          <w:szCs w:val="24"/>
        </w:rPr>
        <w:t>&lt;0,05). Н</w:t>
      </w:r>
      <w:r>
        <w:rPr>
          <w:color w:val="000000"/>
          <w:spacing w:val="7"/>
          <w:sz w:val="24"/>
          <w:szCs w:val="24"/>
        </w:rPr>
        <w:t xml:space="preserve">еобходимость повторных оперативных вмешательств лечение мініінвазивними лапароскопічними методами </w:t>
      </w:r>
      <w:r>
        <w:rPr>
          <w:color w:val="000000"/>
          <w:spacing w:val="7"/>
          <w:sz w:val="24"/>
          <w:szCs w:val="24"/>
          <w:lang w:val="uk-UA"/>
        </w:rPr>
        <w:t>кист ПЖ б</w:t>
      </w:r>
      <w:r>
        <w:rPr>
          <w:color w:val="000000"/>
          <w:spacing w:val="7"/>
          <w:sz w:val="24"/>
          <w:szCs w:val="24"/>
        </w:rPr>
        <w:t>ы</w:t>
      </w:r>
      <w:r>
        <w:rPr>
          <w:color w:val="000000"/>
          <w:spacing w:val="7"/>
          <w:sz w:val="24"/>
          <w:szCs w:val="24"/>
          <w:lang w:val="uk-UA"/>
        </w:rPr>
        <w:t>ла в</w:t>
      </w:r>
      <w:r>
        <w:rPr>
          <w:color w:val="000000"/>
          <w:spacing w:val="7"/>
          <w:sz w:val="24"/>
          <w:szCs w:val="24"/>
        </w:rPr>
        <w:t xml:space="preserve"> 1,75 раза более эффективна в сравнении с традиционными лапаротомічними методами лечения.</w:t>
      </w:r>
    </w:p>
    <w:p w:rsidR="00F85BFB" w:rsidRDefault="00F85BFB" w:rsidP="00F85BFB">
      <w:pPr>
        <w:spacing w:line="360" w:lineRule="auto"/>
        <w:ind w:firstLine="708"/>
        <w:rPr>
          <w:sz w:val="24"/>
          <w:szCs w:val="24"/>
        </w:rPr>
      </w:pPr>
      <w:r>
        <w:rPr>
          <w:sz w:val="24"/>
          <w:szCs w:val="24"/>
        </w:rPr>
        <w:t xml:space="preserve">Под влиянием лечения с применением лапароскопической хирургической техники (58 больных) отличные результаты были представлены у 6 больных (10,3%), в то время как неудовлетворительный результат (повторная операция) был у двух больных (3,4%). Число хороших исходов возросло до 41% (23 больных), что было достоверно выше, чем у пациентов с лапаротомічними оперативными вмешательствами </w:t>
      </w:r>
      <w:r>
        <w:rPr>
          <w:sz w:val="24"/>
          <w:szCs w:val="24"/>
          <w:lang w:val="uk-UA"/>
        </w:rPr>
        <w:t>(</w:t>
      </w:r>
      <w:r>
        <w:rPr>
          <w:sz w:val="24"/>
          <w:szCs w:val="24"/>
          <w:lang w:val="en-US"/>
        </w:rPr>
        <w:t>P</w:t>
      </w:r>
      <w:r>
        <w:rPr>
          <w:sz w:val="24"/>
          <w:szCs w:val="24"/>
        </w:rPr>
        <w:t>&lt;0,05).</w:t>
      </w:r>
    </w:p>
    <w:p w:rsidR="00F85BFB" w:rsidRDefault="00F85BFB" w:rsidP="00F85BFB">
      <w:pPr>
        <w:spacing w:line="360" w:lineRule="auto"/>
        <w:ind w:firstLine="708"/>
        <w:rPr>
          <w:color w:val="000000"/>
          <w:sz w:val="24"/>
          <w:szCs w:val="24"/>
          <w:lang w:val="uk-UA"/>
        </w:rPr>
      </w:pPr>
      <w:r>
        <w:rPr>
          <w:color w:val="000000"/>
          <w:sz w:val="24"/>
          <w:szCs w:val="24"/>
          <w:lang w:val="uk-UA"/>
        </w:rPr>
        <w:t>Применение лапароскопического лечения в сочетании с активным подавление продукции провоспалительных цитокинов путем введений пентоксифиллина и каптоприла у пациентов с осложнениями ХП оптимизирует динамику восстановления иммунологической реактивности пациентов, - клеточного и гуморального компартментов, обеспечивает сохранность внешнесекреторной активности ПЖ, а также сохраняет высокий окислительно- восстановительный потенциал тиол-дисульфидной и аскорбатной систем крови.</w:t>
      </w:r>
    </w:p>
    <w:p w:rsidR="00F85BFB" w:rsidRDefault="00F85BFB" w:rsidP="00F85BFB">
      <w:pPr>
        <w:spacing w:line="360" w:lineRule="auto"/>
        <w:ind w:firstLine="708"/>
        <w:rPr>
          <w:color w:val="000000"/>
          <w:sz w:val="24"/>
          <w:szCs w:val="24"/>
          <w:lang w:val="uk-UA"/>
        </w:rPr>
      </w:pPr>
    </w:p>
    <w:p w:rsidR="00F85BFB" w:rsidRDefault="00F85BFB" w:rsidP="00F85BFB">
      <w:pPr>
        <w:spacing w:line="360" w:lineRule="auto"/>
        <w:rPr>
          <w:color w:val="000000"/>
          <w:sz w:val="24"/>
          <w:szCs w:val="24"/>
        </w:rPr>
      </w:pPr>
      <w:r>
        <w:rPr>
          <w:color w:val="000000"/>
          <w:sz w:val="24"/>
          <w:szCs w:val="24"/>
          <w:lang w:val="uk-UA"/>
        </w:rPr>
        <w:t>Ключевые слова:</w:t>
      </w:r>
      <w:r>
        <w:rPr>
          <w:color w:val="000000"/>
          <w:sz w:val="24"/>
          <w:szCs w:val="24"/>
        </w:rPr>
        <w:t xml:space="preserve"> хронический панкреатит, миниинвазивные хирургические вмешательства, иммунологическая реактивность, провоспалительные цитокины, антиоксидантная система.</w:t>
      </w:r>
    </w:p>
    <w:p w:rsidR="00F85BFB" w:rsidRDefault="00F85BFB" w:rsidP="00F85BFB">
      <w:pPr>
        <w:spacing w:line="360" w:lineRule="auto"/>
        <w:rPr>
          <w:color w:val="000000"/>
          <w:sz w:val="24"/>
          <w:szCs w:val="24"/>
          <w:lang w:val="uk-UA"/>
        </w:rPr>
      </w:pPr>
    </w:p>
    <w:p w:rsidR="00F85BFB" w:rsidRDefault="00F85BFB" w:rsidP="00F85BFB">
      <w:pPr>
        <w:spacing w:line="360" w:lineRule="auto"/>
        <w:jc w:val="center"/>
        <w:rPr>
          <w:b/>
          <w:color w:val="000000"/>
          <w:sz w:val="24"/>
          <w:szCs w:val="24"/>
          <w:lang w:val="en-US"/>
        </w:rPr>
      </w:pPr>
      <w:r>
        <w:rPr>
          <w:b/>
          <w:color w:val="000000"/>
          <w:sz w:val="24"/>
          <w:szCs w:val="24"/>
          <w:lang w:val="en-US"/>
        </w:rPr>
        <w:lastRenderedPageBreak/>
        <w:t>SUMMARY</w:t>
      </w:r>
    </w:p>
    <w:p w:rsidR="00F85BFB" w:rsidRDefault="00F85BFB" w:rsidP="00F85BFB">
      <w:pPr>
        <w:spacing w:line="360" w:lineRule="auto"/>
        <w:ind w:firstLine="708"/>
        <w:rPr>
          <w:sz w:val="24"/>
          <w:szCs w:val="24"/>
          <w:lang w:val="en-US"/>
        </w:rPr>
      </w:pPr>
      <w:r>
        <w:rPr>
          <w:color w:val="000000"/>
          <w:sz w:val="24"/>
          <w:szCs w:val="24"/>
          <w:lang w:val="en-US"/>
        </w:rPr>
        <w:t>Gorbunov</w:t>
      </w:r>
      <w:r>
        <w:rPr>
          <w:color w:val="000000"/>
          <w:sz w:val="24"/>
          <w:szCs w:val="24"/>
          <w:lang w:val="uk-UA"/>
        </w:rPr>
        <w:t xml:space="preserve"> А.А. </w:t>
      </w:r>
      <w:r>
        <w:rPr>
          <w:color w:val="000000"/>
          <w:sz w:val="24"/>
          <w:szCs w:val="24"/>
          <w:lang w:val="en-US"/>
        </w:rPr>
        <w:t>The</w:t>
      </w:r>
      <w:r>
        <w:rPr>
          <w:color w:val="000000"/>
          <w:sz w:val="24"/>
          <w:szCs w:val="24"/>
          <w:lang w:val="uk-UA"/>
        </w:rPr>
        <w:t xml:space="preserve"> </w:t>
      </w:r>
      <w:r>
        <w:rPr>
          <w:color w:val="000000"/>
          <w:sz w:val="24"/>
          <w:szCs w:val="24"/>
          <w:lang w:val="en-US"/>
        </w:rPr>
        <w:t>place</w:t>
      </w:r>
      <w:r>
        <w:rPr>
          <w:color w:val="000000"/>
          <w:sz w:val="24"/>
          <w:szCs w:val="24"/>
          <w:lang w:val="uk-UA"/>
        </w:rPr>
        <w:t xml:space="preserve"> </w:t>
      </w:r>
      <w:r>
        <w:rPr>
          <w:color w:val="000000"/>
          <w:sz w:val="24"/>
          <w:szCs w:val="24"/>
          <w:lang w:val="en-US"/>
        </w:rPr>
        <w:t>and</w:t>
      </w:r>
      <w:r>
        <w:rPr>
          <w:color w:val="000000"/>
          <w:sz w:val="24"/>
          <w:szCs w:val="24"/>
          <w:lang w:val="uk-UA"/>
        </w:rPr>
        <w:t xml:space="preserve"> </w:t>
      </w:r>
      <w:r>
        <w:rPr>
          <w:color w:val="000000"/>
          <w:sz w:val="24"/>
          <w:szCs w:val="24"/>
          <w:lang w:val="en-US"/>
        </w:rPr>
        <w:t>role</w:t>
      </w:r>
      <w:r>
        <w:rPr>
          <w:color w:val="000000"/>
          <w:sz w:val="24"/>
          <w:szCs w:val="24"/>
          <w:lang w:val="uk-UA"/>
        </w:rPr>
        <w:t xml:space="preserve"> </w:t>
      </w:r>
      <w:r>
        <w:rPr>
          <w:color w:val="000000"/>
          <w:sz w:val="24"/>
          <w:szCs w:val="24"/>
          <w:lang w:val="en-US"/>
        </w:rPr>
        <w:t>of</w:t>
      </w:r>
      <w:r>
        <w:rPr>
          <w:color w:val="000000"/>
          <w:sz w:val="24"/>
          <w:szCs w:val="24"/>
          <w:lang w:val="uk-UA"/>
        </w:rPr>
        <w:t xml:space="preserve"> </w:t>
      </w:r>
      <w:r>
        <w:rPr>
          <w:color w:val="000000"/>
          <w:sz w:val="24"/>
          <w:szCs w:val="24"/>
          <w:lang w:val="en-US"/>
        </w:rPr>
        <w:t>miniinvasive</w:t>
      </w:r>
      <w:r>
        <w:rPr>
          <w:color w:val="000000"/>
          <w:sz w:val="24"/>
          <w:szCs w:val="24"/>
          <w:lang w:val="uk-UA"/>
        </w:rPr>
        <w:t xml:space="preserve"> </w:t>
      </w:r>
      <w:r>
        <w:rPr>
          <w:color w:val="000000"/>
          <w:sz w:val="24"/>
          <w:szCs w:val="24"/>
          <w:lang w:val="en-US"/>
        </w:rPr>
        <w:t>surgery</w:t>
      </w:r>
      <w:r>
        <w:rPr>
          <w:color w:val="000000"/>
          <w:sz w:val="24"/>
          <w:szCs w:val="24"/>
          <w:lang w:val="uk-UA"/>
        </w:rPr>
        <w:t xml:space="preserve"> </w:t>
      </w:r>
      <w:r>
        <w:rPr>
          <w:color w:val="000000"/>
          <w:sz w:val="24"/>
          <w:szCs w:val="24"/>
          <w:lang w:val="en-US"/>
        </w:rPr>
        <w:t>in</w:t>
      </w:r>
      <w:r>
        <w:rPr>
          <w:color w:val="000000"/>
          <w:sz w:val="24"/>
          <w:szCs w:val="24"/>
          <w:lang w:val="uk-UA"/>
        </w:rPr>
        <w:t xml:space="preserve"> </w:t>
      </w:r>
      <w:r>
        <w:rPr>
          <w:color w:val="000000"/>
          <w:sz w:val="24"/>
          <w:szCs w:val="24"/>
          <w:lang w:val="en-US"/>
        </w:rPr>
        <w:t>problem of chronic pancreatitis</w:t>
      </w:r>
      <w:r>
        <w:rPr>
          <w:sz w:val="24"/>
          <w:szCs w:val="24"/>
          <w:lang w:val="uk-UA"/>
        </w:rPr>
        <w:t xml:space="preserve">.- </w:t>
      </w:r>
      <w:r>
        <w:rPr>
          <w:sz w:val="24"/>
          <w:szCs w:val="24"/>
          <w:lang w:val="en-US"/>
        </w:rPr>
        <w:t>Manuscript.</w:t>
      </w:r>
    </w:p>
    <w:p w:rsidR="00F85BFB" w:rsidRDefault="00F85BFB" w:rsidP="00F85BFB">
      <w:pPr>
        <w:spacing w:line="360" w:lineRule="auto"/>
        <w:ind w:firstLine="708"/>
        <w:rPr>
          <w:sz w:val="24"/>
          <w:szCs w:val="24"/>
          <w:lang w:val="en-US"/>
        </w:rPr>
      </w:pPr>
      <w:r>
        <w:rPr>
          <w:sz w:val="24"/>
          <w:szCs w:val="24"/>
          <w:lang w:val="en-US"/>
        </w:rPr>
        <w:t>Thesis for competition of the scientific degree of the candidate of medical sciences. Speciality 14.03.04-surgery. Vinnitsa N.I.Pirogov National Medical University, Ministry of Health Care of Ukraine, Vinnitsa, 2009.</w:t>
      </w:r>
    </w:p>
    <w:p w:rsidR="00F85BFB" w:rsidRDefault="00F85BFB" w:rsidP="00F85BFB">
      <w:pPr>
        <w:spacing w:line="360" w:lineRule="auto"/>
        <w:ind w:firstLine="708"/>
        <w:rPr>
          <w:color w:val="000000"/>
          <w:sz w:val="24"/>
          <w:szCs w:val="24"/>
          <w:lang w:val="uk-UA"/>
        </w:rPr>
      </w:pPr>
      <w:r>
        <w:rPr>
          <w:color w:val="000000"/>
          <w:sz w:val="24"/>
          <w:szCs w:val="24"/>
          <w:lang w:val="en-US"/>
        </w:rPr>
        <w:t>The</w:t>
      </w:r>
      <w:r>
        <w:rPr>
          <w:color w:val="000000"/>
          <w:sz w:val="24"/>
          <w:szCs w:val="24"/>
          <w:lang w:val="uk-UA"/>
        </w:rPr>
        <w:t xml:space="preserve"> </w:t>
      </w:r>
      <w:r>
        <w:rPr>
          <w:color w:val="000000"/>
          <w:sz w:val="24"/>
          <w:szCs w:val="24"/>
          <w:lang w:val="en-US"/>
        </w:rPr>
        <w:t>dissertation</w:t>
      </w:r>
      <w:r>
        <w:rPr>
          <w:color w:val="000000"/>
          <w:sz w:val="24"/>
          <w:szCs w:val="24"/>
          <w:lang w:val="uk-UA"/>
        </w:rPr>
        <w:t xml:space="preserve"> </w:t>
      </w:r>
      <w:r>
        <w:rPr>
          <w:color w:val="000000"/>
          <w:sz w:val="24"/>
          <w:szCs w:val="24"/>
          <w:lang w:val="en-US"/>
        </w:rPr>
        <w:t>is</w:t>
      </w:r>
      <w:r>
        <w:rPr>
          <w:color w:val="000000"/>
          <w:sz w:val="24"/>
          <w:szCs w:val="24"/>
          <w:lang w:val="uk-UA"/>
        </w:rPr>
        <w:t xml:space="preserve"> </w:t>
      </w:r>
      <w:r>
        <w:rPr>
          <w:color w:val="000000"/>
          <w:sz w:val="24"/>
          <w:szCs w:val="24"/>
          <w:lang w:val="en-US"/>
        </w:rPr>
        <w:t>dedicated</w:t>
      </w:r>
      <w:r>
        <w:rPr>
          <w:color w:val="000000"/>
          <w:sz w:val="24"/>
          <w:szCs w:val="24"/>
          <w:lang w:val="uk-UA"/>
        </w:rPr>
        <w:t xml:space="preserve"> </w:t>
      </w:r>
      <w:r>
        <w:rPr>
          <w:color w:val="000000"/>
          <w:sz w:val="24"/>
          <w:szCs w:val="24"/>
          <w:lang w:val="en-US"/>
        </w:rPr>
        <w:t>to</w:t>
      </w:r>
      <w:r>
        <w:rPr>
          <w:color w:val="000000"/>
          <w:sz w:val="24"/>
          <w:szCs w:val="24"/>
          <w:lang w:val="uk-UA"/>
        </w:rPr>
        <w:t xml:space="preserve"> </w:t>
      </w:r>
      <w:r>
        <w:rPr>
          <w:color w:val="000000"/>
          <w:sz w:val="24"/>
          <w:szCs w:val="24"/>
          <w:lang w:val="en-US"/>
        </w:rPr>
        <w:t>actual</w:t>
      </w:r>
      <w:r>
        <w:rPr>
          <w:color w:val="000000"/>
          <w:sz w:val="24"/>
          <w:szCs w:val="24"/>
          <w:lang w:val="uk-UA"/>
        </w:rPr>
        <w:t xml:space="preserve"> </w:t>
      </w:r>
      <w:r>
        <w:rPr>
          <w:color w:val="000000"/>
          <w:sz w:val="24"/>
          <w:szCs w:val="24"/>
          <w:lang w:val="en-US"/>
        </w:rPr>
        <w:t>problem</w:t>
      </w:r>
      <w:r>
        <w:rPr>
          <w:color w:val="000000"/>
          <w:sz w:val="24"/>
          <w:szCs w:val="24"/>
          <w:lang w:val="uk-UA"/>
        </w:rPr>
        <w:t xml:space="preserve"> </w:t>
      </w:r>
      <w:r>
        <w:rPr>
          <w:color w:val="000000"/>
          <w:sz w:val="24"/>
          <w:szCs w:val="24"/>
          <w:lang w:val="en-US"/>
        </w:rPr>
        <w:t>of</w:t>
      </w:r>
      <w:r>
        <w:rPr>
          <w:color w:val="000000"/>
          <w:sz w:val="24"/>
          <w:szCs w:val="24"/>
          <w:lang w:val="uk-UA"/>
        </w:rPr>
        <w:t xml:space="preserve"> </w:t>
      </w:r>
      <w:r>
        <w:rPr>
          <w:color w:val="000000"/>
          <w:sz w:val="24"/>
          <w:szCs w:val="24"/>
          <w:lang w:val="en-US"/>
        </w:rPr>
        <w:t>modern</w:t>
      </w:r>
      <w:r>
        <w:rPr>
          <w:color w:val="000000"/>
          <w:sz w:val="24"/>
          <w:szCs w:val="24"/>
          <w:lang w:val="uk-UA"/>
        </w:rPr>
        <w:t xml:space="preserve"> </w:t>
      </w:r>
      <w:r>
        <w:rPr>
          <w:color w:val="000000"/>
          <w:sz w:val="24"/>
          <w:szCs w:val="24"/>
          <w:lang w:val="en-US"/>
        </w:rPr>
        <w:t>surgery</w:t>
      </w:r>
      <w:r>
        <w:rPr>
          <w:color w:val="000000"/>
          <w:sz w:val="24"/>
          <w:szCs w:val="24"/>
          <w:lang w:val="uk-UA"/>
        </w:rPr>
        <w:t xml:space="preserve"> – </w:t>
      </w:r>
      <w:r>
        <w:rPr>
          <w:color w:val="000000"/>
          <w:sz w:val="24"/>
          <w:szCs w:val="24"/>
          <w:lang w:val="en-US"/>
        </w:rPr>
        <w:t>diagnostics</w:t>
      </w:r>
      <w:r>
        <w:rPr>
          <w:color w:val="000000"/>
          <w:sz w:val="24"/>
          <w:szCs w:val="24"/>
          <w:lang w:val="uk-UA"/>
        </w:rPr>
        <w:t xml:space="preserve"> </w:t>
      </w:r>
      <w:r>
        <w:rPr>
          <w:color w:val="000000"/>
          <w:sz w:val="24"/>
          <w:szCs w:val="24"/>
          <w:lang w:val="en-US"/>
        </w:rPr>
        <w:t>and</w:t>
      </w:r>
      <w:r>
        <w:rPr>
          <w:color w:val="000000"/>
          <w:sz w:val="24"/>
          <w:szCs w:val="24"/>
          <w:lang w:val="uk-UA"/>
        </w:rPr>
        <w:t xml:space="preserve"> </w:t>
      </w:r>
      <w:r>
        <w:rPr>
          <w:color w:val="000000"/>
          <w:sz w:val="24"/>
          <w:szCs w:val="24"/>
          <w:lang w:val="en-US"/>
        </w:rPr>
        <w:t>surgical</w:t>
      </w:r>
      <w:r>
        <w:rPr>
          <w:color w:val="000000"/>
          <w:sz w:val="24"/>
          <w:szCs w:val="24"/>
          <w:lang w:val="uk-UA"/>
        </w:rPr>
        <w:t xml:space="preserve"> </w:t>
      </w:r>
      <w:r>
        <w:rPr>
          <w:color w:val="000000"/>
          <w:sz w:val="24"/>
          <w:szCs w:val="24"/>
          <w:lang w:val="en-US"/>
        </w:rPr>
        <w:t>treatment</w:t>
      </w:r>
      <w:r>
        <w:rPr>
          <w:color w:val="000000"/>
          <w:sz w:val="24"/>
          <w:szCs w:val="24"/>
          <w:lang w:val="uk-UA"/>
        </w:rPr>
        <w:t xml:space="preserve"> </w:t>
      </w:r>
      <w:r>
        <w:rPr>
          <w:color w:val="000000"/>
          <w:sz w:val="24"/>
          <w:szCs w:val="24"/>
          <w:lang w:val="en-US"/>
        </w:rPr>
        <w:t>of</w:t>
      </w:r>
      <w:r>
        <w:rPr>
          <w:color w:val="000000"/>
          <w:sz w:val="24"/>
          <w:szCs w:val="24"/>
          <w:lang w:val="uk-UA"/>
        </w:rPr>
        <w:t xml:space="preserve"> </w:t>
      </w:r>
      <w:r>
        <w:rPr>
          <w:color w:val="000000"/>
          <w:sz w:val="24"/>
          <w:szCs w:val="24"/>
          <w:lang w:val="en-US"/>
        </w:rPr>
        <w:t>complications</w:t>
      </w:r>
      <w:r>
        <w:rPr>
          <w:color w:val="000000"/>
          <w:sz w:val="24"/>
          <w:szCs w:val="24"/>
          <w:lang w:val="uk-UA"/>
        </w:rPr>
        <w:t xml:space="preserve"> </w:t>
      </w:r>
      <w:r>
        <w:rPr>
          <w:color w:val="000000"/>
          <w:sz w:val="24"/>
          <w:szCs w:val="24"/>
          <w:lang w:val="en-US"/>
        </w:rPr>
        <w:t>of</w:t>
      </w:r>
      <w:r>
        <w:rPr>
          <w:color w:val="000000"/>
          <w:sz w:val="24"/>
          <w:szCs w:val="24"/>
          <w:lang w:val="uk-UA"/>
        </w:rPr>
        <w:t xml:space="preserve"> </w:t>
      </w:r>
      <w:r>
        <w:rPr>
          <w:color w:val="000000"/>
          <w:sz w:val="24"/>
          <w:szCs w:val="24"/>
          <w:lang w:val="en-US"/>
        </w:rPr>
        <w:t>chronic</w:t>
      </w:r>
      <w:r>
        <w:rPr>
          <w:color w:val="000000"/>
          <w:sz w:val="24"/>
          <w:szCs w:val="24"/>
          <w:lang w:val="uk-UA"/>
        </w:rPr>
        <w:t xml:space="preserve"> </w:t>
      </w:r>
      <w:r>
        <w:rPr>
          <w:color w:val="000000"/>
          <w:sz w:val="24"/>
          <w:szCs w:val="24"/>
          <w:lang w:val="en-US"/>
        </w:rPr>
        <w:t>pancreatitis</w:t>
      </w:r>
      <w:r>
        <w:rPr>
          <w:color w:val="000000"/>
          <w:sz w:val="24"/>
          <w:szCs w:val="24"/>
          <w:lang w:val="uk-UA"/>
        </w:rPr>
        <w:t xml:space="preserve"> (</w:t>
      </w:r>
      <w:r>
        <w:rPr>
          <w:color w:val="000000"/>
          <w:sz w:val="24"/>
          <w:szCs w:val="24"/>
          <w:lang w:val="en-US"/>
        </w:rPr>
        <w:t>CP</w:t>
      </w:r>
      <w:r>
        <w:rPr>
          <w:color w:val="000000"/>
          <w:sz w:val="24"/>
          <w:szCs w:val="24"/>
          <w:lang w:val="uk-UA"/>
        </w:rPr>
        <w:t xml:space="preserve">). 211 </w:t>
      </w:r>
      <w:r>
        <w:rPr>
          <w:color w:val="000000"/>
          <w:sz w:val="24"/>
          <w:szCs w:val="24"/>
          <w:lang w:val="en-US"/>
        </w:rPr>
        <w:t>patients</w:t>
      </w:r>
      <w:r>
        <w:rPr>
          <w:color w:val="000000"/>
          <w:sz w:val="24"/>
          <w:szCs w:val="24"/>
          <w:lang w:val="uk-UA"/>
        </w:rPr>
        <w:t xml:space="preserve"> </w:t>
      </w:r>
      <w:r>
        <w:rPr>
          <w:color w:val="000000"/>
          <w:sz w:val="24"/>
          <w:szCs w:val="24"/>
          <w:lang w:val="en-US"/>
        </w:rPr>
        <w:t>have</w:t>
      </w:r>
      <w:r>
        <w:rPr>
          <w:color w:val="000000"/>
          <w:sz w:val="24"/>
          <w:szCs w:val="24"/>
          <w:lang w:val="uk-UA"/>
        </w:rPr>
        <w:t xml:space="preserve"> </w:t>
      </w:r>
      <w:r>
        <w:rPr>
          <w:color w:val="000000"/>
          <w:sz w:val="24"/>
          <w:szCs w:val="24"/>
          <w:lang w:val="en-US"/>
        </w:rPr>
        <w:t>been</w:t>
      </w:r>
      <w:r>
        <w:rPr>
          <w:color w:val="000000"/>
          <w:sz w:val="24"/>
          <w:szCs w:val="24"/>
          <w:lang w:val="uk-UA"/>
        </w:rPr>
        <w:t xml:space="preserve"> </w:t>
      </w:r>
      <w:r>
        <w:rPr>
          <w:color w:val="000000"/>
          <w:sz w:val="24"/>
          <w:szCs w:val="24"/>
          <w:lang w:val="en-US"/>
        </w:rPr>
        <w:t>examined</w:t>
      </w:r>
      <w:r>
        <w:rPr>
          <w:color w:val="000000"/>
          <w:sz w:val="24"/>
          <w:szCs w:val="24"/>
          <w:lang w:val="uk-UA"/>
        </w:rPr>
        <w:t xml:space="preserve"> </w:t>
      </w:r>
      <w:r>
        <w:rPr>
          <w:color w:val="000000"/>
          <w:sz w:val="24"/>
          <w:szCs w:val="24"/>
          <w:lang w:val="en-US"/>
        </w:rPr>
        <w:t>using</w:t>
      </w:r>
      <w:r>
        <w:rPr>
          <w:color w:val="000000"/>
          <w:sz w:val="24"/>
          <w:szCs w:val="24"/>
          <w:lang w:val="uk-UA"/>
        </w:rPr>
        <w:t xml:space="preserve"> </w:t>
      </w:r>
      <w:r>
        <w:rPr>
          <w:color w:val="000000"/>
          <w:sz w:val="24"/>
          <w:szCs w:val="24"/>
          <w:lang w:val="en-US"/>
        </w:rPr>
        <w:t>complex</w:t>
      </w:r>
      <w:r>
        <w:rPr>
          <w:color w:val="000000"/>
          <w:sz w:val="24"/>
          <w:szCs w:val="24"/>
          <w:lang w:val="uk-UA"/>
        </w:rPr>
        <w:t xml:space="preserve"> </w:t>
      </w:r>
      <w:r>
        <w:rPr>
          <w:color w:val="000000"/>
          <w:sz w:val="24"/>
          <w:szCs w:val="24"/>
          <w:lang w:val="en-US"/>
        </w:rPr>
        <w:t>clinical</w:t>
      </w:r>
      <w:r>
        <w:rPr>
          <w:color w:val="000000"/>
          <w:sz w:val="24"/>
          <w:szCs w:val="24"/>
          <w:lang w:val="uk-UA"/>
        </w:rPr>
        <w:t xml:space="preserve">, </w:t>
      </w:r>
      <w:r>
        <w:rPr>
          <w:color w:val="000000"/>
          <w:sz w:val="24"/>
          <w:szCs w:val="24"/>
          <w:lang w:val="en-US"/>
        </w:rPr>
        <w:t>instrumental</w:t>
      </w:r>
      <w:r>
        <w:rPr>
          <w:color w:val="000000"/>
          <w:sz w:val="24"/>
          <w:szCs w:val="24"/>
          <w:lang w:val="uk-UA"/>
        </w:rPr>
        <w:t xml:space="preserve"> </w:t>
      </w:r>
      <w:r>
        <w:rPr>
          <w:color w:val="000000"/>
          <w:sz w:val="24"/>
          <w:szCs w:val="24"/>
          <w:lang w:val="en-US"/>
        </w:rPr>
        <w:t>and</w:t>
      </w:r>
      <w:r>
        <w:rPr>
          <w:color w:val="000000"/>
          <w:sz w:val="24"/>
          <w:szCs w:val="24"/>
          <w:lang w:val="uk-UA"/>
        </w:rPr>
        <w:t xml:space="preserve"> </w:t>
      </w:r>
      <w:r>
        <w:rPr>
          <w:color w:val="000000"/>
          <w:sz w:val="24"/>
          <w:szCs w:val="24"/>
          <w:lang w:val="en-US"/>
        </w:rPr>
        <w:t>laboratory</w:t>
      </w:r>
      <w:r>
        <w:rPr>
          <w:color w:val="000000"/>
          <w:sz w:val="24"/>
          <w:szCs w:val="24"/>
          <w:lang w:val="uk-UA"/>
        </w:rPr>
        <w:t xml:space="preserve"> </w:t>
      </w:r>
      <w:r>
        <w:rPr>
          <w:color w:val="000000"/>
          <w:sz w:val="24"/>
          <w:szCs w:val="24"/>
          <w:lang w:val="en-US"/>
        </w:rPr>
        <w:t>facilities and 127 of them have been operated on using miniinvasive laparoscopic technology</w:t>
      </w:r>
      <w:r>
        <w:rPr>
          <w:color w:val="000000"/>
          <w:sz w:val="24"/>
          <w:szCs w:val="24"/>
          <w:lang w:val="uk-UA"/>
        </w:rPr>
        <w:t xml:space="preserve">. </w:t>
      </w:r>
      <w:r>
        <w:rPr>
          <w:color w:val="000000"/>
          <w:sz w:val="24"/>
          <w:szCs w:val="24"/>
          <w:lang w:val="en-US"/>
        </w:rPr>
        <w:t>General</w:t>
      </w:r>
      <w:r>
        <w:rPr>
          <w:color w:val="000000"/>
          <w:sz w:val="24"/>
          <w:szCs w:val="24"/>
          <w:lang w:val="uk-UA"/>
        </w:rPr>
        <w:t xml:space="preserve"> </w:t>
      </w:r>
      <w:r>
        <w:rPr>
          <w:color w:val="000000"/>
          <w:sz w:val="24"/>
          <w:szCs w:val="24"/>
          <w:lang w:val="en-US"/>
        </w:rPr>
        <w:t>clinician</w:t>
      </w:r>
      <w:r>
        <w:rPr>
          <w:color w:val="000000"/>
          <w:sz w:val="24"/>
          <w:szCs w:val="24"/>
          <w:lang w:val="uk-UA"/>
        </w:rPr>
        <w:t xml:space="preserve">, </w:t>
      </w:r>
      <w:r>
        <w:rPr>
          <w:color w:val="000000"/>
          <w:sz w:val="24"/>
          <w:szCs w:val="24"/>
          <w:lang w:val="en-US"/>
        </w:rPr>
        <w:t>immunological</w:t>
      </w:r>
      <w:r>
        <w:rPr>
          <w:color w:val="000000"/>
          <w:sz w:val="24"/>
          <w:szCs w:val="24"/>
          <w:lang w:val="uk-UA"/>
        </w:rPr>
        <w:t xml:space="preserve"> </w:t>
      </w:r>
      <w:r>
        <w:rPr>
          <w:color w:val="000000"/>
          <w:sz w:val="24"/>
          <w:szCs w:val="24"/>
          <w:lang w:val="en-US"/>
        </w:rPr>
        <w:t>and</w:t>
      </w:r>
      <w:r>
        <w:rPr>
          <w:color w:val="000000"/>
          <w:sz w:val="24"/>
          <w:szCs w:val="24"/>
          <w:lang w:val="uk-UA"/>
        </w:rPr>
        <w:t xml:space="preserve"> </w:t>
      </w:r>
      <w:r>
        <w:rPr>
          <w:color w:val="000000"/>
          <w:sz w:val="24"/>
          <w:szCs w:val="24"/>
          <w:lang w:val="en-US"/>
        </w:rPr>
        <w:t>instrumental</w:t>
      </w:r>
      <w:r>
        <w:rPr>
          <w:color w:val="000000"/>
          <w:sz w:val="24"/>
          <w:szCs w:val="24"/>
          <w:lang w:val="uk-UA"/>
        </w:rPr>
        <w:t xml:space="preserve"> </w:t>
      </w:r>
      <w:r>
        <w:rPr>
          <w:color w:val="000000"/>
          <w:sz w:val="24"/>
          <w:szCs w:val="24"/>
          <w:lang w:val="en-US"/>
        </w:rPr>
        <w:t>examination</w:t>
      </w:r>
      <w:r>
        <w:rPr>
          <w:color w:val="000000"/>
          <w:sz w:val="24"/>
          <w:szCs w:val="24"/>
          <w:lang w:val="uk-UA"/>
        </w:rPr>
        <w:t xml:space="preserve"> </w:t>
      </w:r>
      <w:r>
        <w:rPr>
          <w:color w:val="000000"/>
          <w:sz w:val="24"/>
          <w:szCs w:val="24"/>
          <w:lang w:val="en-US"/>
        </w:rPr>
        <w:t>that</w:t>
      </w:r>
      <w:r>
        <w:rPr>
          <w:color w:val="000000"/>
          <w:sz w:val="24"/>
          <w:szCs w:val="24"/>
          <w:lang w:val="uk-UA"/>
        </w:rPr>
        <w:t xml:space="preserve"> </w:t>
      </w:r>
      <w:r>
        <w:rPr>
          <w:color w:val="000000"/>
          <w:sz w:val="24"/>
          <w:szCs w:val="24"/>
          <w:lang w:val="en-US"/>
        </w:rPr>
        <w:t>was</w:t>
      </w:r>
      <w:r>
        <w:rPr>
          <w:color w:val="000000"/>
          <w:sz w:val="24"/>
          <w:szCs w:val="24"/>
          <w:lang w:val="uk-UA"/>
        </w:rPr>
        <w:t xml:space="preserve"> </w:t>
      </w:r>
      <w:r>
        <w:rPr>
          <w:color w:val="000000"/>
          <w:sz w:val="24"/>
          <w:szCs w:val="24"/>
          <w:lang w:val="en-US"/>
        </w:rPr>
        <w:t>done</w:t>
      </w:r>
      <w:r>
        <w:rPr>
          <w:color w:val="000000"/>
          <w:sz w:val="24"/>
          <w:szCs w:val="24"/>
          <w:lang w:val="uk-UA"/>
        </w:rPr>
        <w:t xml:space="preserve"> </w:t>
      </w:r>
      <w:r>
        <w:rPr>
          <w:color w:val="000000"/>
          <w:sz w:val="24"/>
          <w:szCs w:val="24"/>
          <w:lang w:val="en-US"/>
        </w:rPr>
        <w:t>during</w:t>
      </w:r>
      <w:r>
        <w:rPr>
          <w:color w:val="000000"/>
          <w:sz w:val="24"/>
          <w:szCs w:val="24"/>
          <w:lang w:val="uk-UA"/>
        </w:rPr>
        <w:t xml:space="preserve"> </w:t>
      </w:r>
      <w:r>
        <w:rPr>
          <w:color w:val="000000"/>
          <w:sz w:val="24"/>
          <w:szCs w:val="24"/>
          <w:lang w:val="en-US"/>
        </w:rPr>
        <w:t>postoperative</w:t>
      </w:r>
      <w:r>
        <w:rPr>
          <w:color w:val="000000"/>
          <w:sz w:val="24"/>
          <w:szCs w:val="24"/>
          <w:lang w:val="uk-UA"/>
        </w:rPr>
        <w:t xml:space="preserve"> </w:t>
      </w:r>
      <w:r>
        <w:rPr>
          <w:color w:val="000000"/>
          <w:sz w:val="24"/>
          <w:szCs w:val="24"/>
          <w:lang w:val="en-US"/>
        </w:rPr>
        <w:t>period</w:t>
      </w:r>
      <w:r>
        <w:rPr>
          <w:color w:val="000000"/>
          <w:sz w:val="24"/>
          <w:szCs w:val="24"/>
          <w:lang w:val="uk-UA"/>
        </w:rPr>
        <w:t xml:space="preserve"> </w:t>
      </w:r>
      <w:r>
        <w:rPr>
          <w:color w:val="000000"/>
          <w:sz w:val="24"/>
          <w:szCs w:val="24"/>
          <w:lang w:val="en-US"/>
        </w:rPr>
        <w:t>permitted</w:t>
      </w:r>
      <w:r>
        <w:rPr>
          <w:color w:val="000000"/>
          <w:sz w:val="24"/>
          <w:szCs w:val="24"/>
          <w:lang w:val="uk-UA"/>
        </w:rPr>
        <w:t xml:space="preserve"> </w:t>
      </w:r>
      <w:r>
        <w:rPr>
          <w:color w:val="000000"/>
          <w:sz w:val="24"/>
          <w:szCs w:val="24"/>
          <w:lang w:val="en-US"/>
        </w:rPr>
        <w:t>to</w:t>
      </w:r>
      <w:r>
        <w:rPr>
          <w:color w:val="000000"/>
          <w:sz w:val="24"/>
          <w:szCs w:val="24"/>
          <w:lang w:val="uk-UA"/>
        </w:rPr>
        <w:t xml:space="preserve"> </w:t>
      </w:r>
      <w:r>
        <w:rPr>
          <w:color w:val="000000"/>
          <w:sz w:val="24"/>
          <w:szCs w:val="24"/>
          <w:lang w:val="en-US"/>
        </w:rPr>
        <w:t>evaluate</w:t>
      </w:r>
      <w:r>
        <w:rPr>
          <w:color w:val="000000"/>
          <w:sz w:val="24"/>
          <w:szCs w:val="24"/>
          <w:lang w:val="uk-UA"/>
        </w:rPr>
        <w:t xml:space="preserve"> </w:t>
      </w:r>
      <w:r>
        <w:rPr>
          <w:color w:val="000000"/>
          <w:sz w:val="24"/>
          <w:szCs w:val="24"/>
          <w:lang w:val="en-US"/>
        </w:rPr>
        <w:t>the</w:t>
      </w:r>
      <w:r>
        <w:rPr>
          <w:color w:val="000000"/>
          <w:sz w:val="24"/>
          <w:szCs w:val="24"/>
          <w:lang w:val="uk-UA"/>
        </w:rPr>
        <w:t xml:space="preserve"> </w:t>
      </w:r>
      <w:r>
        <w:rPr>
          <w:color w:val="000000"/>
          <w:sz w:val="24"/>
          <w:szCs w:val="24"/>
          <w:lang w:val="en-US"/>
        </w:rPr>
        <w:t>effectiveness</w:t>
      </w:r>
      <w:r>
        <w:rPr>
          <w:color w:val="000000"/>
          <w:sz w:val="24"/>
          <w:szCs w:val="24"/>
          <w:lang w:val="uk-UA"/>
        </w:rPr>
        <w:t xml:space="preserve"> </w:t>
      </w:r>
      <w:r>
        <w:rPr>
          <w:color w:val="000000"/>
          <w:sz w:val="24"/>
          <w:szCs w:val="24"/>
          <w:lang w:val="en-US"/>
        </w:rPr>
        <w:t>of</w:t>
      </w:r>
      <w:r>
        <w:rPr>
          <w:color w:val="000000"/>
          <w:sz w:val="24"/>
          <w:szCs w:val="24"/>
          <w:lang w:val="uk-UA"/>
        </w:rPr>
        <w:t xml:space="preserve"> </w:t>
      </w:r>
      <w:r>
        <w:rPr>
          <w:color w:val="000000"/>
          <w:sz w:val="24"/>
          <w:szCs w:val="24"/>
          <w:lang w:val="en-US"/>
        </w:rPr>
        <w:t>miniinvasive</w:t>
      </w:r>
      <w:r>
        <w:rPr>
          <w:color w:val="000000"/>
          <w:sz w:val="24"/>
          <w:szCs w:val="24"/>
          <w:lang w:val="uk-UA"/>
        </w:rPr>
        <w:t xml:space="preserve"> </w:t>
      </w:r>
      <w:r>
        <w:rPr>
          <w:color w:val="000000"/>
          <w:sz w:val="24"/>
          <w:szCs w:val="24"/>
          <w:lang w:val="en-US"/>
        </w:rPr>
        <w:t>methods</w:t>
      </w:r>
      <w:r>
        <w:rPr>
          <w:color w:val="000000"/>
          <w:sz w:val="24"/>
          <w:szCs w:val="24"/>
          <w:lang w:val="uk-UA"/>
        </w:rPr>
        <w:t xml:space="preserve"> </w:t>
      </w:r>
      <w:r>
        <w:rPr>
          <w:color w:val="000000"/>
          <w:sz w:val="24"/>
          <w:szCs w:val="24"/>
          <w:lang w:val="en-US"/>
        </w:rPr>
        <w:t>of</w:t>
      </w:r>
      <w:r>
        <w:rPr>
          <w:color w:val="000000"/>
          <w:sz w:val="24"/>
          <w:szCs w:val="24"/>
          <w:lang w:val="uk-UA"/>
        </w:rPr>
        <w:t xml:space="preserve"> </w:t>
      </w:r>
      <w:r>
        <w:rPr>
          <w:color w:val="000000"/>
          <w:sz w:val="24"/>
          <w:szCs w:val="24"/>
          <w:lang w:val="en-US"/>
        </w:rPr>
        <w:t>surgical</w:t>
      </w:r>
      <w:r>
        <w:rPr>
          <w:color w:val="000000"/>
          <w:sz w:val="24"/>
          <w:szCs w:val="24"/>
          <w:lang w:val="uk-UA"/>
        </w:rPr>
        <w:t xml:space="preserve"> </w:t>
      </w:r>
      <w:r>
        <w:rPr>
          <w:color w:val="000000"/>
          <w:sz w:val="24"/>
          <w:szCs w:val="24"/>
          <w:lang w:val="en-US"/>
        </w:rPr>
        <w:t>treatment</w:t>
      </w:r>
      <w:r>
        <w:rPr>
          <w:color w:val="000000"/>
          <w:sz w:val="24"/>
          <w:szCs w:val="24"/>
          <w:lang w:val="uk-UA"/>
        </w:rPr>
        <w:t xml:space="preserve"> </w:t>
      </w:r>
      <w:r>
        <w:rPr>
          <w:color w:val="000000"/>
          <w:sz w:val="24"/>
          <w:szCs w:val="24"/>
          <w:lang w:val="en-US"/>
        </w:rPr>
        <w:t>of</w:t>
      </w:r>
      <w:r>
        <w:rPr>
          <w:color w:val="000000"/>
          <w:sz w:val="24"/>
          <w:szCs w:val="24"/>
          <w:lang w:val="uk-UA"/>
        </w:rPr>
        <w:t xml:space="preserve"> </w:t>
      </w:r>
      <w:r>
        <w:rPr>
          <w:color w:val="000000"/>
          <w:sz w:val="24"/>
          <w:szCs w:val="24"/>
          <w:lang w:val="en-US"/>
        </w:rPr>
        <w:t>CP</w:t>
      </w:r>
      <w:r>
        <w:rPr>
          <w:color w:val="000000"/>
          <w:sz w:val="24"/>
          <w:szCs w:val="24"/>
          <w:lang w:val="uk-UA"/>
        </w:rPr>
        <w:t xml:space="preserve"> </w:t>
      </w:r>
      <w:r>
        <w:rPr>
          <w:color w:val="000000"/>
          <w:sz w:val="24"/>
          <w:szCs w:val="24"/>
          <w:lang w:val="en-US"/>
        </w:rPr>
        <w:t>complications</w:t>
      </w:r>
      <w:r>
        <w:rPr>
          <w:color w:val="000000"/>
          <w:sz w:val="24"/>
          <w:szCs w:val="24"/>
          <w:lang w:val="uk-UA"/>
        </w:rPr>
        <w:t>.</w:t>
      </w:r>
    </w:p>
    <w:p w:rsidR="00F85BFB" w:rsidRDefault="00F85BFB" w:rsidP="00F85BFB">
      <w:pPr>
        <w:spacing w:line="360" w:lineRule="auto"/>
        <w:ind w:firstLine="708"/>
        <w:rPr>
          <w:sz w:val="24"/>
          <w:szCs w:val="24"/>
          <w:lang w:val="en-US"/>
        </w:rPr>
      </w:pPr>
      <w:r>
        <w:rPr>
          <w:color w:val="000000"/>
          <w:sz w:val="24"/>
          <w:szCs w:val="24"/>
          <w:lang w:val="en-US"/>
        </w:rPr>
        <w:t xml:space="preserve">Usage of miniinvasive laparoscopic interventions for the excision of stones from common and bile ducts was followed by the reduced number of postoperative complications which have been registered in 3,25% of patients while after laparotomic surgery complications have been observed in </w:t>
      </w:r>
      <w:r>
        <w:rPr>
          <w:sz w:val="24"/>
          <w:szCs w:val="24"/>
          <w:lang w:val="uk-UA"/>
        </w:rPr>
        <w:t xml:space="preserve">12,7% </w:t>
      </w:r>
      <w:r>
        <w:rPr>
          <w:sz w:val="24"/>
          <w:szCs w:val="24"/>
          <w:lang w:val="en-US"/>
        </w:rPr>
        <w:t>cases</w:t>
      </w:r>
      <w:r>
        <w:rPr>
          <w:sz w:val="24"/>
          <w:szCs w:val="24"/>
          <w:lang w:val="uk-UA"/>
        </w:rPr>
        <w:t xml:space="preserve">. </w:t>
      </w:r>
      <w:r>
        <w:rPr>
          <w:sz w:val="24"/>
          <w:szCs w:val="24"/>
          <w:lang w:val="en-US"/>
        </w:rPr>
        <w:t>The number of complications after laparotomic treatment, which was performed to patients suffered from cysts of pancreas was also two times greater</w:t>
      </w:r>
      <w:r>
        <w:rPr>
          <w:sz w:val="24"/>
          <w:szCs w:val="24"/>
          <w:lang w:val="uk-UA"/>
        </w:rPr>
        <w:t xml:space="preserve">. </w:t>
      </w:r>
      <w:r>
        <w:rPr>
          <w:sz w:val="24"/>
          <w:szCs w:val="24"/>
          <w:lang w:val="en-US"/>
        </w:rPr>
        <w:t>Laparoscopic treatment along with inhibition of proinflammatory cytokine system via pentoxyphillin and captopril treatment lead to the increasing of number of good results in postponed period of observation, and was followed by the optimisation of restoring of immunological system, as well as functional state of pancreas.</w:t>
      </w:r>
    </w:p>
    <w:p w:rsidR="00F85BFB" w:rsidRDefault="00F85BFB" w:rsidP="00F85BFB">
      <w:pPr>
        <w:spacing w:line="360" w:lineRule="auto"/>
        <w:ind w:firstLine="708"/>
        <w:rPr>
          <w:color w:val="000000"/>
          <w:sz w:val="24"/>
          <w:szCs w:val="24"/>
          <w:lang w:val="uk-UA"/>
        </w:rPr>
      </w:pPr>
    </w:p>
    <w:p w:rsidR="00F85BFB" w:rsidRDefault="00F85BFB" w:rsidP="00F85BFB">
      <w:pPr>
        <w:spacing w:line="360" w:lineRule="auto"/>
        <w:rPr>
          <w:color w:val="000000"/>
          <w:sz w:val="24"/>
          <w:szCs w:val="24"/>
          <w:lang w:val="uk-UA"/>
        </w:rPr>
      </w:pPr>
      <w:r>
        <w:rPr>
          <w:color w:val="000000"/>
          <w:sz w:val="24"/>
          <w:szCs w:val="24"/>
          <w:lang w:val="en-US"/>
        </w:rPr>
        <w:t>Key</w:t>
      </w:r>
      <w:r>
        <w:rPr>
          <w:color w:val="000000"/>
          <w:sz w:val="24"/>
          <w:szCs w:val="24"/>
          <w:lang w:val="uk-UA"/>
        </w:rPr>
        <w:t xml:space="preserve"> </w:t>
      </w:r>
      <w:r>
        <w:rPr>
          <w:color w:val="000000"/>
          <w:sz w:val="24"/>
          <w:szCs w:val="24"/>
          <w:lang w:val="en-US"/>
        </w:rPr>
        <w:t>words</w:t>
      </w:r>
      <w:r>
        <w:rPr>
          <w:color w:val="000000"/>
          <w:sz w:val="24"/>
          <w:szCs w:val="24"/>
          <w:lang w:val="uk-UA"/>
        </w:rPr>
        <w:t xml:space="preserve">: </w:t>
      </w:r>
      <w:r>
        <w:rPr>
          <w:color w:val="000000"/>
          <w:sz w:val="24"/>
          <w:szCs w:val="24"/>
          <w:lang w:val="en-US"/>
        </w:rPr>
        <w:t>chronic</w:t>
      </w:r>
      <w:r>
        <w:rPr>
          <w:color w:val="000000"/>
          <w:sz w:val="24"/>
          <w:szCs w:val="24"/>
          <w:lang w:val="uk-UA"/>
        </w:rPr>
        <w:t xml:space="preserve"> </w:t>
      </w:r>
      <w:r>
        <w:rPr>
          <w:color w:val="000000"/>
          <w:sz w:val="24"/>
          <w:szCs w:val="24"/>
          <w:lang w:val="en-US"/>
        </w:rPr>
        <w:t>pancreatitis</w:t>
      </w:r>
      <w:r>
        <w:rPr>
          <w:color w:val="000000"/>
          <w:sz w:val="24"/>
          <w:szCs w:val="24"/>
          <w:lang w:val="uk-UA"/>
        </w:rPr>
        <w:t xml:space="preserve">, </w:t>
      </w:r>
      <w:r>
        <w:rPr>
          <w:color w:val="000000"/>
          <w:sz w:val="24"/>
          <w:szCs w:val="24"/>
          <w:lang w:val="en-US"/>
        </w:rPr>
        <w:t>miniinvasive</w:t>
      </w:r>
      <w:r>
        <w:rPr>
          <w:color w:val="000000"/>
          <w:sz w:val="24"/>
          <w:szCs w:val="24"/>
          <w:lang w:val="uk-UA"/>
        </w:rPr>
        <w:t xml:space="preserve"> </w:t>
      </w:r>
      <w:r>
        <w:rPr>
          <w:color w:val="000000"/>
          <w:sz w:val="24"/>
          <w:szCs w:val="24"/>
          <w:lang w:val="en-US"/>
        </w:rPr>
        <w:t>surgery</w:t>
      </w:r>
      <w:r>
        <w:rPr>
          <w:color w:val="000000"/>
          <w:sz w:val="24"/>
          <w:szCs w:val="24"/>
          <w:lang w:val="uk-UA"/>
        </w:rPr>
        <w:t xml:space="preserve">, </w:t>
      </w:r>
      <w:r>
        <w:rPr>
          <w:color w:val="000000"/>
          <w:sz w:val="24"/>
          <w:szCs w:val="24"/>
          <w:lang w:val="en-US"/>
        </w:rPr>
        <w:t>immunological</w:t>
      </w:r>
      <w:r>
        <w:rPr>
          <w:color w:val="000000"/>
          <w:sz w:val="24"/>
          <w:szCs w:val="24"/>
          <w:lang w:val="uk-UA"/>
        </w:rPr>
        <w:t xml:space="preserve"> </w:t>
      </w:r>
      <w:r>
        <w:rPr>
          <w:color w:val="000000"/>
          <w:sz w:val="24"/>
          <w:szCs w:val="24"/>
          <w:lang w:val="en-US"/>
        </w:rPr>
        <w:t>reactivity</w:t>
      </w:r>
      <w:r>
        <w:rPr>
          <w:color w:val="000000"/>
          <w:sz w:val="24"/>
          <w:szCs w:val="24"/>
          <w:lang w:val="uk-UA"/>
        </w:rPr>
        <w:t xml:space="preserve">, </w:t>
      </w:r>
      <w:r>
        <w:rPr>
          <w:color w:val="000000"/>
          <w:sz w:val="24"/>
          <w:szCs w:val="24"/>
          <w:lang w:val="en-US"/>
        </w:rPr>
        <w:t>proinflammatory cytokines</w:t>
      </w:r>
      <w:r>
        <w:rPr>
          <w:color w:val="000000"/>
          <w:sz w:val="24"/>
          <w:szCs w:val="24"/>
          <w:lang w:val="uk-UA"/>
        </w:rPr>
        <w:t xml:space="preserve">, </w:t>
      </w:r>
      <w:r>
        <w:rPr>
          <w:color w:val="000000"/>
          <w:sz w:val="24"/>
          <w:szCs w:val="24"/>
          <w:lang w:val="en-US"/>
        </w:rPr>
        <w:t>antioxidative system</w:t>
      </w:r>
      <w:r>
        <w:rPr>
          <w:color w:val="000000"/>
          <w:sz w:val="24"/>
          <w:szCs w:val="24"/>
          <w:lang w:val="uk-UA"/>
        </w:rPr>
        <w:t>.</w:t>
      </w:r>
    </w:p>
    <w:p w:rsidR="00F85BFB" w:rsidRDefault="00F85BFB" w:rsidP="00F85BFB">
      <w:pPr>
        <w:spacing w:line="360" w:lineRule="auto"/>
        <w:rPr>
          <w:sz w:val="24"/>
          <w:szCs w:val="24"/>
          <w:lang w:val="en-US"/>
        </w:rPr>
      </w:pPr>
    </w:p>
    <w:p w:rsidR="004C075C" w:rsidRDefault="009817E6" w:rsidP="008F3AB0">
      <w:pPr>
        <w:pStyle w:val="a6"/>
        <w:widowControl w:val="0"/>
        <w:shd w:val="clear" w:color="auto" w:fill="FFFFFF"/>
        <w:spacing w:before="240" w:after="60" w:line="360" w:lineRule="auto"/>
        <w:ind w:firstLine="709"/>
        <w:jc w:val="both"/>
      </w:pPr>
      <w:bookmarkStart w:id="3" w:name="_GoBack"/>
      <w:bookmarkEnd w:id="3"/>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9"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2AB" w:rsidRDefault="009B32AB">
      <w:pPr>
        <w:spacing w:after="0" w:line="240" w:lineRule="auto"/>
      </w:pPr>
      <w:r>
        <w:separator/>
      </w:r>
    </w:p>
  </w:endnote>
  <w:endnote w:type="continuationSeparator" w:id="0">
    <w:p w:rsidR="009B32AB" w:rsidRDefault="009B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9B32AB">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F85BFB">
      <w:rPr>
        <w:rStyle w:val="af3"/>
        <w:rFonts w:eastAsia="Garamond"/>
        <w:noProof/>
      </w:rPr>
      <w:t>11</w:t>
    </w:r>
    <w:r>
      <w:rPr>
        <w:rStyle w:val="af3"/>
        <w:rFonts w:eastAsia="Garamond"/>
      </w:rPr>
      <w:fldChar w:fldCharType="end"/>
    </w:r>
  </w:p>
  <w:p w:rsidR="009335CF" w:rsidRDefault="009B32AB">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2AB" w:rsidRDefault="009B32AB">
      <w:pPr>
        <w:spacing w:after="0" w:line="240" w:lineRule="auto"/>
      </w:pPr>
      <w:r>
        <w:separator/>
      </w:r>
    </w:p>
  </w:footnote>
  <w:footnote w:type="continuationSeparator" w:id="0">
    <w:p w:rsidR="009B32AB" w:rsidRDefault="009B3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9B32AB">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B32AB">
    <w:pPr>
      <w:pStyle w:val="af1"/>
      <w:framePr w:wrap="around" w:vAnchor="text" w:hAnchor="margin" w:xAlign="right" w:y="1"/>
      <w:rPr>
        <w:rStyle w:val="af3"/>
        <w:lang w:val="uk-UA"/>
      </w:rPr>
    </w:pPr>
  </w:p>
  <w:p w:rsidR="009335CF" w:rsidRDefault="009B32AB">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2DE5A3F"/>
    <w:multiLevelType w:val="hybridMultilevel"/>
    <w:tmpl w:val="F6FCD2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5774F9E"/>
    <w:multiLevelType w:val="hybridMultilevel"/>
    <w:tmpl w:val="84A059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2">
    <w:nsid w:val="46D63687"/>
    <w:multiLevelType w:val="hybridMultilevel"/>
    <w:tmpl w:val="2DE632CE"/>
    <w:lvl w:ilvl="0" w:tplc="53E4CF5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3">
    <w:nsid w:val="50191E26"/>
    <w:multiLevelType w:val="hybridMultilevel"/>
    <w:tmpl w:val="1B3E9838"/>
    <w:lvl w:ilvl="0" w:tplc="E190F79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5">
    <w:nsid w:val="6ECA1A1A"/>
    <w:multiLevelType w:val="hybridMultilevel"/>
    <w:tmpl w:val="843EB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7">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CD36F74"/>
    <w:multiLevelType w:val="hybridMultilevel"/>
    <w:tmpl w:val="23FCD8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6"/>
  </w:num>
  <w:num w:numId="2">
    <w:abstractNumId w:val="34"/>
  </w:num>
  <w:num w:numId="3">
    <w:abstractNumId w:val="0"/>
  </w:num>
  <w:num w:numId="4">
    <w:abstractNumId w:val="25"/>
  </w:num>
  <w:num w:numId="5">
    <w:abstractNumId w:val="24"/>
  </w:num>
  <w:num w:numId="6">
    <w:abstractNumId w:val="29"/>
  </w:num>
  <w:num w:numId="7">
    <w:abstractNumId w:val="23"/>
  </w:num>
  <w:num w:numId="8">
    <w:abstractNumId w:val="37"/>
  </w:num>
  <w:num w:numId="9">
    <w:abstractNumId w:val="28"/>
  </w:num>
  <w:num w:numId="10">
    <w:abstractNumId w:val="31"/>
  </w:num>
  <w:num w:numId="11">
    <w:abstractNumId w:val="39"/>
  </w:num>
  <w:num w:numId="12">
    <w:abstractNumId w:val="35"/>
  </w:num>
  <w:num w:numId="13">
    <w:abstractNumId w:val="38"/>
  </w:num>
  <w:num w:numId="14">
    <w:abstractNumId w:val="30"/>
  </w:num>
  <w:num w:numId="15">
    <w:abstractNumId w:val="27"/>
  </w:num>
  <w:num w:numId="16">
    <w:abstractNumId w:val="33"/>
  </w:num>
  <w:num w:numId="17">
    <w:abstractNumId w:val="32"/>
  </w:num>
  <w:num w:numId="18">
    <w:abstractNumId w:val="32"/>
    <w:lvlOverride w:ilvl="0"/>
    <w:lvlOverride w:ilvl="1"/>
    <w:lvlOverride w:ilvl="2"/>
    <w:lvlOverride w:ilvl="3"/>
    <w:lvlOverride w:ilvl="4"/>
    <w:lvlOverride w:ilvl="5"/>
    <w:lvlOverride w:ilvl="6"/>
    <w:lvlOverride w:ilvl="7"/>
    <w:lvlOverride w:ilvl="8"/>
  </w:num>
  <w:num w:numId="19">
    <w:abstractNumId w:val="2"/>
  </w:num>
  <w:num w:numId="20">
    <w:abstractNumId w:val="2"/>
    <w:lvlOverride w:ilvl="0">
      <w:startOverride w:val="1"/>
    </w:lvlOverride>
  </w:num>
  <w:num w:numId="21">
    <w:abstractNumId w:val="3"/>
  </w:num>
  <w:num w:numId="22">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32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29A6"/>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5">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uiPriority w:val="20"/>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8">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9">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a">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c">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2"/>
    <w:rsid w:val="00033211"/>
    <w:rPr>
      <w:sz w:val="28"/>
      <w:szCs w:val="28"/>
      <w:lang w:val="uk-UA" w:eastAsia="ar-SA"/>
    </w:rPr>
  </w:style>
  <w:style w:type="paragraph" w:customStyle="1" w:styleId="1f">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2">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8">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b">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e">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0">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3">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6">
    <w:name w:val="Стиль1 Знак Знак Знак Знак"/>
    <w:basedOn w:val="afffd"/>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b">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c">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2"/>
    <w:rsid w:val="00E01228"/>
    <w:rPr>
      <w:rFonts w:ascii="Times New Roman" w:eastAsia="Times New Roman" w:hAnsi="Times New Roman" w:cs="Times New Roman"/>
      <w:sz w:val="28"/>
      <w:szCs w:val="24"/>
      <w:lang w:eastAsia="ru-RU"/>
    </w:rPr>
  </w:style>
  <w:style w:type="character" w:customStyle="1" w:styleId="5c">
    <w:name w:val="Знак5 Знак Знак"/>
    <w:basedOn w:val="a2"/>
    <w:rsid w:val="00E01228"/>
    <w:rPr>
      <w:rFonts w:ascii="Times New Roman" w:eastAsia="Times New Roman" w:hAnsi="Times New Roman" w:cs="Times New Roman"/>
      <w:sz w:val="28"/>
      <w:szCs w:val="24"/>
      <w:lang w:eastAsia="ru-RU"/>
    </w:rPr>
  </w:style>
  <w:style w:type="character" w:customStyle="1" w:styleId="2ff9">
    <w:name w:val="Знак2 Знак Знак"/>
    <w:basedOn w:val="a2"/>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3f9">
    <w:name w:val="Абзац списка3"/>
    <w:basedOn w:val="a1"/>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1"/>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1"/>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2"/>
    <w:rsid w:val="00FB0B4A"/>
    <w:rPr>
      <w:rFonts w:ascii="Times New Roman" w:hAnsi="Times New Roman" w:cs="Times New Roman"/>
      <w:i/>
      <w:iCs/>
    </w:rPr>
  </w:style>
  <w:style w:type="character" w:customStyle="1" w:styleId="productrating">
    <w:name w:val="product_rating"/>
    <w:basedOn w:val="a2"/>
    <w:rsid w:val="0076613F"/>
  </w:style>
  <w:style w:type="paragraph" w:styleId="z-">
    <w:name w:val="HTML Top of Form"/>
    <w:basedOn w:val="a1"/>
    <w:next w:val="a1"/>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76613F"/>
    <w:rPr>
      <w:rFonts w:ascii="Arial" w:eastAsia="Times New Roman" w:hAnsi="Arial" w:cs="Arial"/>
      <w:vanish/>
      <w:sz w:val="16"/>
      <w:szCs w:val="16"/>
      <w:lang w:eastAsia="ru-RU"/>
    </w:rPr>
  </w:style>
  <w:style w:type="paragraph" w:styleId="z-1">
    <w:name w:val="HTML Bottom of Form"/>
    <w:basedOn w:val="a1"/>
    <w:next w:val="a1"/>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2"/>
    <w:semiHidden/>
    <w:rsid w:val="00080F11"/>
    <w:rPr>
      <w:rFonts w:ascii="Times New Roman" w:eastAsia="Times New Roman" w:hAnsi="Times New Roman"/>
    </w:rPr>
  </w:style>
  <w:style w:type="character" w:customStyle="1" w:styleId="1fff3">
    <w:name w:val="Нижний колонтитул Знак1"/>
    <w:basedOn w:val="a2"/>
    <w:semiHidden/>
    <w:rsid w:val="00080F11"/>
    <w:rPr>
      <w:rFonts w:ascii="Times New Roman" w:eastAsia="Times New Roman" w:hAnsi="Times New Roman"/>
    </w:rPr>
  </w:style>
  <w:style w:type="character" w:customStyle="1" w:styleId="1fff4">
    <w:name w:val="Основной текст с отступом Знак1"/>
    <w:basedOn w:val="a2"/>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1"/>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2"/>
    <w:rsid w:val="004C0FBC"/>
    <w:rPr>
      <w:sz w:val="17"/>
      <w:szCs w:val="17"/>
    </w:rPr>
  </w:style>
  <w:style w:type="character" w:customStyle="1" w:styleId="em3">
    <w:name w:val="em3"/>
    <w:basedOn w:val="a2"/>
    <w:rsid w:val="004C0FBC"/>
    <w:rPr>
      <w:b/>
      <w:bCs/>
      <w:color w:val="000080"/>
    </w:rPr>
  </w:style>
  <w:style w:type="paragraph" w:styleId="affffffffffff3">
    <w:name w:val="toa heading"/>
    <w:basedOn w:val="a1"/>
    <w:next w:val="a1"/>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1"/>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1"/>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2"/>
    <w:rsid w:val="004C0FBC"/>
    <w:rPr>
      <w:color w:val="000080"/>
      <w:sz w:val="18"/>
      <w:szCs w:val="18"/>
    </w:rPr>
  </w:style>
  <w:style w:type="paragraph" w:customStyle="1" w:styleId="litz">
    <w:name w:val="litz"/>
    <w:basedOn w:val="a1"/>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1"/>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1"/>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2"/>
    <w:rsid w:val="004C0FBC"/>
    <w:rPr>
      <w:color w:val="FF0000"/>
    </w:rPr>
  </w:style>
  <w:style w:type="character" w:customStyle="1" w:styleId="subnavlink1">
    <w:name w:val="subnavlink1"/>
    <w:basedOn w:val="a2"/>
    <w:rsid w:val="004C0FBC"/>
    <w:rPr>
      <w:rFonts w:ascii="Tahoma" w:hAnsi="Tahoma" w:cs="Tahoma" w:hint="default"/>
      <w:color w:val="663300"/>
      <w:sz w:val="18"/>
      <w:szCs w:val="18"/>
    </w:rPr>
  </w:style>
  <w:style w:type="paragraph" w:customStyle="1" w:styleId="contentsarticletitle">
    <w:name w:val="contents_article_title"/>
    <w:basedOn w:val="a1"/>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2"/>
    <w:rsid w:val="004C0FBC"/>
    <w:rPr>
      <w:b w:val="0"/>
      <w:bCs w:val="0"/>
      <w:sz w:val="18"/>
      <w:szCs w:val="18"/>
    </w:rPr>
  </w:style>
  <w:style w:type="character" w:customStyle="1" w:styleId="14">
    <w:name w:val="Цитата Знак1"/>
    <w:basedOn w:val="a2"/>
    <w:link w:val="afa"/>
    <w:rsid w:val="00851605"/>
    <w:rPr>
      <w:rFonts w:ascii="Times New Roman" w:eastAsia="Times New Roman" w:hAnsi="Times New Roman" w:cs="Times New Roman"/>
      <w:sz w:val="28"/>
      <w:szCs w:val="20"/>
      <w:lang w:val="uk-UA" w:eastAsia="ru-RU"/>
    </w:rPr>
  </w:style>
  <w:style w:type="paragraph" w:customStyle="1" w:styleId="08Body">
    <w:name w:val="08_Body"/>
    <w:basedOn w:val="a1"/>
    <w:next w:val="a1"/>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1"/>
    <w:next w:val="a1"/>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4">
    <w:name w:val="Цитата Знак"/>
    <w:basedOn w:val="a2"/>
    <w:rsid w:val="00851605"/>
    <w:rPr>
      <w:sz w:val="28"/>
      <w:lang w:val="uk-UA" w:eastAsia="ru-RU" w:bidi="ar-SA"/>
    </w:rPr>
  </w:style>
  <w:style w:type="character" w:customStyle="1" w:styleId="ped">
    <w:name w:val="ped"/>
    <w:basedOn w:val="a2"/>
    <w:rsid w:val="00851605"/>
  </w:style>
  <w:style w:type="character" w:customStyle="1" w:styleId="wbr">
    <w:name w:val="wbr"/>
    <w:basedOn w:val="a2"/>
    <w:rsid w:val="00851605"/>
  </w:style>
  <w:style w:type="character" w:customStyle="1" w:styleId="nlmarticle-title">
    <w:name w:val="nlm_article-title"/>
    <w:basedOn w:val="a2"/>
    <w:rsid w:val="00851605"/>
  </w:style>
  <w:style w:type="character" w:customStyle="1" w:styleId="citationsource-journal">
    <w:name w:val="citation_source-journal"/>
    <w:basedOn w:val="a2"/>
    <w:rsid w:val="00851605"/>
  </w:style>
  <w:style w:type="character" w:customStyle="1" w:styleId="nlmfpage">
    <w:name w:val="nlm_fpage"/>
    <w:basedOn w:val="a2"/>
    <w:rsid w:val="00851605"/>
  </w:style>
  <w:style w:type="character" w:customStyle="1" w:styleId="nlmlpage">
    <w:name w:val="nlm_lpage"/>
    <w:basedOn w:val="a2"/>
    <w:rsid w:val="00851605"/>
  </w:style>
  <w:style w:type="character" w:customStyle="1" w:styleId="nlmyear">
    <w:name w:val="nlm_year"/>
    <w:basedOn w:val="a2"/>
    <w:rsid w:val="00851605"/>
  </w:style>
  <w:style w:type="character" w:customStyle="1" w:styleId="spi">
    <w:name w:val="spi"/>
    <w:basedOn w:val="a2"/>
    <w:rsid w:val="00851605"/>
  </w:style>
  <w:style w:type="character" w:customStyle="1" w:styleId="searchterm0">
    <w:name w:val="searchterm0"/>
    <w:basedOn w:val="a2"/>
    <w:rsid w:val="00851605"/>
  </w:style>
  <w:style w:type="paragraph" w:customStyle="1" w:styleId="Style11">
    <w:name w:val="Style 1"/>
    <w:basedOn w:val="a1"/>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1"/>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1"/>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7">
    <w:name w:val="Знак Знак Знак Знак Знак Знак Знак Знак"/>
    <w:basedOn w:val="a1"/>
    <w:rsid w:val="006C6BF0"/>
    <w:pPr>
      <w:spacing w:after="0" w:line="240" w:lineRule="auto"/>
    </w:pPr>
    <w:rPr>
      <w:rFonts w:ascii="Verdana" w:eastAsia="Times New Roman" w:hAnsi="Verdana" w:cs="Verdana"/>
      <w:sz w:val="20"/>
      <w:szCs w:val="20"/>
      <w:lang w:val="en-US"/>
    </w:rPr>
  </w:style>
  <w:style w:type="paragraph" w:customStyle="1" w:styleId="affffffffffff8">
    <w:name w:val="Знак Знак Знак Знак Знак Знак"/>
    <w:basedOn w:val="a1"/>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2"/>
    <w:rsid w:val="006E5C4E"/>
  </w:style>
  <w:style w:type="paragraph" w:customStyle="1" w:styleId="04">
    <w:name w:val="04"/>
    <w:basedOn w:val="a1"/>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9">
    <w:name w:val="дисерт"/>
    <w:basedOn w:val="a1"/>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1"/>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1"/>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1"/>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2"/>
    <w:rsid w:val="008305DD"/>
  </w:style>
  <w:style w:type="paragraph" w:customStyle="1" w:styleId="affffffffffffa">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c">
    <w:name w:val="Диссерт_ текст Знак"/>
    <w:basedOn w:val="a1"/>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2"/>
    <w:rsid w:val="00DA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25</Pages>
  <Words>6767</Words>
  <Characters>38572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399</cp:revision>
  <dcterms:created xsi:type="dcterms:W3CDTF">2015-05-26T12:20:00Z</dcterms:created>
  <dcterms:modified xsi:type="dcterms:W3CDTF">2015-05-28T09:32:00Z</dcterms:modified>
</cp:coreProperties>
</file>