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28" w:rsidRPr="00363428" w:rsidRDefault="00363428" w:rsidP="00363428">
      <w:pPr>
        <w:tabs>
          <w:tab w:val="clear" w:pos="709"/>
        </w:tabs>
        <w:suppressAutoHyphens w:val="0"/>
        <w:spacing w:after="2138" w:line="20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Чикичев Артур Андреевич</w:t>
      </w:r>
    </w:p>
    <w:p w:rsidR="00363428" w:rsidRPr="00363428" w:rsidRDefault="00363428" w:rsidP="00363428">
      <w:pPr>
        <w:tabs>
          <w:tab w:val="clear" w:pos="709"/>
        </w:tabs>
        <w:suppressAutoHyphens w:val="0"/>
        <w:spacing w:after="734" w:line="293"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СУХИЕ СТРОИТЕЛЬНЫЕ СМЕСИ ДЛЯ ЗАЩИТНЫХ ПОКРЫТИЙ СТЕН, ЭКСПЛУАТИРУЕМЫХ ВО ВЛАЖНЫХ ПОМЕЩЕНИЯХ</w:t>
      </w:r>
    </w:p>
    <w:p w:rsidR="00363428" w:rsidRPr="00363428" w:rsidRDefault="00363428" w:rsidP="00363428">
      <w:pPr>
        <w:tabs>
          <w:tab w:val="clear" w:pos="709"/>
        </w:tabs>
        <w:suppressAutoHyphens w:val="0"/>
        <w:spacing w:after="1624" w:line="20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Специальность 05.23.05 - Строительные материалы и изделия</w:t>
      </w:r>
    </w:p>
    <w:p w:rsidR="00363428" w:rsidRPr="00363428" w:rsidRDefault="00363428" w:rsidP="00363428">
      <w:pPr>
        <w:tabs>
          <w:tab w:val="clear" w:pos="709"/>
        </w:tabs>
        <w:suppressAutoHyphens w:val="0"/>
        <w:spacing w:after="2050" w:line="288"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АВТОРЕФЕРАТ диссертации на соискание учёной степени кандидата технических наук</w:t>
      </w:r>
    </w:p>
    <w:p w:rsidR="00363428" w:rsidRPr="00363428" w:rsidRDefault="00363428" w:rsidP="00363428">
      <w:pPr>
        <w:tabs>
          <w:tab w:val="clear" w:pos="709"/>
        </w:tabs>
        <w:suppressAutoHyphens w:val="0"/>
        <w:spacing w:after="0" w:line="200" w:lineRule="exact"/>
        <w:ind w:firstLine="0"/>
        <w:jc w:val="center"/>
        <w:rPr>
          <w:rFonts w:ascii="Times New Roman" w:eastAsia="Times New Roman" w:hAnsi="Times New Roman" w:cs="Times New Roman"/>
          <w:b/>
          <w:bCs/>
          <w:kern w:val="0"/>
          <w:sz w:val="20"/>
          <w:szCs w:val="20"/>
          <w:lang w:eastAsia="ru-RU" w:bidi="ru-RU"/>
        </w:rPr>
        <w:sectPr w:rsidR="00363428" w:rsidRPr="00363428" w:rsidSect="00363428">
          <w:footerReference w:type="default" r:id="rId8"/>
          <w:headerReference w:type="first" r:id="rId9"/>
          <w:pgSz w:w="11909" w:h="16834"/>
          <w:pgMar w:top="4372" w:right="2309" w:bottom="3393" w:left="2333" w:header="0" w:footer="3" w:gutter="0"/>
          <w:cols w:space="720"/>
          <w:noEndnote/>
          <w:titlePg/>
          <w:docGrid w:linePitch="360"/>
        </w:sectPr>
      </w:pPr>
      <w:r w:rsidRPr="00363428">
        <w:rPr>
          <w:rFonts w:ascii="Times New Roman" w:eastAsia="Times New Roman" w:hAnsi="Times New Roman" w:cs="Times New Roman"/>
          <w:b/>
          <w:bCs/>
          <w:color w:val="000000"/>
          <w:kern w:val="0"/>
          <w:sz w:val="20"/>
          <w:szCs w:val="20"/>
          <w:lang w:eastAsia="ru-RU" w:bidi="ru-RU"/>
        </w:rPr>
        <w:t>Томск - 2019</w:t>
      </w:r>
    </w:p>
    <w:p w:rsidR="00363428" w:rsidRPr="00363428" w:rsidRDefault="00363428" w:rsidP="00363428">
      <w:pPr>
        <w:tabs>
          <w:tab w:val="clear" w:pos="709"/>
        </w:tabs>
        <w:suppressAutoHyphens w:val="0"/>
        <w:spacing w:after="494" w:line="200"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Работа выполнена в ФГБОУ ВО «Братский государственный университет»</w:t>
      </w:r>
    </w:p>
    <w:p w:rsidR="00363428" w:rsidRPr="00363428" w:rsidRDefault="00363428" w:rsidP="00363428">
      <w:pPr>
        <w:tabs>
          <w:tab w:val="clear" w:pos="709"/>
          <w:tab w:val="right" w:pos="3577"/>
          <w:tab w:val="right" w:pos="5679"/>
        </w:tabs>
        <w:suppressAutoHyphens w:val="0"/>
        <w:spacing w:after="9" w:line="200"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Научный руководитель:</w:t>
      </w:r>
      <w:r w:rsidRPr="00363428">
        <w:rPr>
          <w:rFonts w:ascii="Times New Roman" w:eastAsia="Times New Roman" w:hAnsi="Times New Roman" w:cs="Times New Roman"/>
          <w:b/>
          <w:bCs/>
          <w:color w:val="000000"/>
          <w:kern w:val="0"/>
          <w:sz w:val="20"/>
          <w:szCs w:val="20"/>
          <w:lang w:eastAsia="ru-RU" w:bidi="ru-RU"/>
        </w:rPr>
        <w:tab/>
        <w:t>Белых</w:t>
      </w:r>
      <w:r w:rsidRPr="00363428">
        <w:rPr>
          <w:rFonts w:ascii="Times New Roman" w:eastAsia="Times New Roman" w:hAnsi="Times New Roman" w:cs="Times New Roman"/>
          <w:b/>
          <w:bCs/>
          <w:color w:val="000000"/>
          <w:kern w:val="0"/>
          <w:sz w:val="20"/>
          <w:szCs w:val="20"/>
          <w:lang w:eastAsia="ru-RU" w:bidi="ru-RU"/>
        </w:rPr>
        <w:tab/>
        <w:t>Светлана Андреевна,</w:t>
      </w:r>
    </w:p>
    <w:p w:rsidR="00363428" w:rsidRPr="00363428" w:rsidRDefault="00363428" w:rsidP="00363428">
      <w:pPr>
        <w:tabs>
          <w:tab w:val="clear" w:pos="709"/>
        </w:tabs>
        <w:suppressAutoHyphens w:val="0"/>
        <w:spacing w:after="214" w:line="200" w:lineRule="exact"/>
        <w:ind w:left="28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Кандидат технических наук, доцент</w:t>
      </w:r>
    </w:p>
    <w:p w:rsidR="00363428" w:rsidRPr="00363428" w:rsidRDefault="00363428" w:rsidP="00363428">
      <w:pPr>
        <w:tabs>
          <w:tab w:val="clear" w:pos="709"/>
          <w:tab w:val="right" w:pos="4035"/>
          <w:tab w:val="right" w:pos="5929"/>
        </w:tabs>
        <w:suppressAutoHyphens w:val="0"/>
        <w:spacing w:after="0" w:line="250"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Официальные оппоненты:</w:t>
      </w:r>
      <w:r w:rsidRPr="00363428">
        <w:rPr>
          <w:rFonts w:ascii="Times New Roman" w:eastAsia="Times New Roman" w:hAnsi="Times New Roman" w:cs="Times New Roman"/>
          <w:b/>
          <w:bCs/>
          <w:color w:val="000000"/>
          <w:kern w:val="0"/>
          <w:sz w:val="20"/>
          <w:szCs w:val="20"/>
          <w:lang w:eastAsia="ru-RU" w:bidi="ru-RU"/>
        </w:rPr>
        <w:tab/>
        <w:t>Загороднюк</w:t>
      </w:r>
      <w:r w:rsidRPr="00363428">
        <w:rPr>
          <w:rFonts w:ascii="Times New Roman" w:eastAsia="Times New Roman" w:hAnsi="Times New Roman" w:cs="Times New Roman"/>
          <w:b/>
          <w:bCs/>
          <w:color w:val="000000"/>
          <w:kern w:val="0"/>
          <w:sz w:val="20"/>
          <w:szCs w:val="20"/>
          <w:lang w:eastAsia="ru-RU" w:bidi="ru-RU"/>
        </w:rPr>
        <w:tab/>
        <w:t>Лилия Хасановна,</w:t>
      </w:r>
    </w:p>
    <w:p w:rsidR="00363428" w:rsidRPr="00363428" w:rsidRDefault="00363428" w:rsidP="00363428">
      <w:pPr>
        <w:tabs>
          <w:tab w:val="clear" w:pos="709"/>
        </w:tabs>
        <w:suppressAutoHyphens w:val="0"/>
        <w:spacing w:after="0" w:line="250" w:lineRule="exact"/>
        <w:ind w:left="2840" w:right="1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доктор технических наук, профессор, заместитель заведующего кафедрой строительного материаловедения, изделий и конструкций ФГБОУ ВО «БГТУ им.</w:t>
      </w:r>
    </w:p>
    <w:p w:rsidR="00363428" w:rsidRPr="00363428" w:rsidRDefault="00363428" w:rsidP="00363428">
      <w:pPr>
        <w:tabs>
          <w:tab w:val="clear" w:pos="709"/>
        </w:tabs>
        <w:suppressAutoHyphens w:val="0"/>
        <w:spacing w:after="180" w:line="250" w:lineRule="exact"/>
        <w:ind w:left="28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В.Г.Шухова»</w:t>
      </w:r>
    </w:p>
    <w:p w:rsidR="00363428" w:rsidRPr="00363428" w:rsidRDefault="00363428" w:rsidP="00363428">
      <w:pPr>
        <w:tabs>
          <w:tab w:val="clear" w:pos="709"/>
        </w:tabs>
        <w:suppressAutoHyphens w:val="0"/>
        <w:spacing w:after="0" w:line="250" w:lineRule="exact"/>
        <w:ind w:left="28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Урханова Лариса Алексеевна,</w:t>
      </w:r>
    </w:p>
    <w:p w:rsidR="00363428" w:rsidRPr="00363428" w:rsidRDefault="00363428" w:rsidP="00363428">
      <w:pPr>
        <w:tabs>
          <w:tab w:val="clear" w:pos="709"/>
        </w:tabs>
        <w:suppressAutoHyphens w:val="0"/>
        <w:spacing w:after="476" w:line="250" w:lineRule="exact"/>
        <w:ind w:left="2840" w:right="1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доктор технических наук, профессор, заведующий кафедрой «Строительные материалы, автомобильные дороги и деревообработка» ФГБОУ ВО «ВСГУТУ»</w:t>
      </w:r>
    </w:p>
    <w:p w:rsidR="00363428" w:rsidRPr="00363428" w:rsidRDefault="00363428" w:rsidP="00363428">
      <w:pPr>
        <w:tabs>
          <w:tab w:val="clear" w:pos="709"/>
          <w:tab w:val="right" w:pos="3577"/>
          <w:tab w:val="right" w:pos="4035"/>
          <w:tab w:val="left" w:pos="4195"/>
        </w:tabs>
        <w:suppressAutoHyphens w:val="0"/>
        <w:spacing w:after="0" w:line="254"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Ведущая организация:</w:t>
      </w:r>
      <w:r w:rsidRPr="00363428">
        <w:rPr>
          <w:rFonts w:ascii="Times New Roman" w:eastAsia="Times New Roman" w:hAnsi="Times New Roman" w:cs="Times New Roman"/>
          <w:b/>
          <w:bCs/>
          <w:color w:val="000000"/>
          <w:kern w:val="0"/>
          <w:sz w:val="20"/>
          <w:szCs w:val="20"/>
          <w:lang w:eastAsia="ru-RU" w:bidi="ru-RU"/>
        </w:rPr>
        <w:tab/>
        <w:t>ФГБОУ</w:t>
      </w:r>
      <w:r w:rsidRPr="00363428">
        <w:rPr>
          <w:rFonts w:ascii="Times New Roman" w:eastAsia="Times New Roman" w:hAnsi="Times New Roman" w:cs="Times New Roman"/>
          <w:b/>
          <w:bCs/>
          <w:color w:val="000000"/>
          <w:kern w:val="0"/>
          <w:sz w:val="20"/>
          <w:szCs w:val="20"/>
          <w:lang w:eastAsia="ru-RU" w:bidi="ru-RU"/>
        </w:rPr>
        <w:tab/>
        <w:t>ВО</w:t>
      </w:r>
      <w:r w:rsidRPr="00363428">
        <w:rPr>
          <w:rFonts w:ascii="Times New Roman" w:eastAsia="Times New Roman" w:hAnsi="Times New Roman" w:cs="Times New Roman"/>
          <w:b/>
          <w:bCs/>
          <w:color w:val="000000"/>
          <w:kern w:val="0"/>
          <w:sz w:val="20"/>
          <w:szCs w:val="20"/>
          <w:lang w:eastAsia="ru-RU" w:bidi="ru-RU"/>
        </w:rPr>
        <w:tab/>
        <w:t>«Воронежский</w:t>
      </w:r>
    </w:p>
    <w:p w:rsidR="00363428" w:rsidRPr="00363428" w:rsidRDefault="00363428" w:rsidP="00363428">
      <w:pPr>
        <w:tabs>
          <w:tab w:val="clear" w:pos="709"/>
        </w:tabs>
        <w:suppressAutoHyphens w:val="0"/>
        <w:spacing w:after="0" w:line="254" w:lineRule="exact"/>
        <w:ind w:left="2840" w:right="1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государственный технический университет (ВГТУ)»,</w:t>
      </w:r>
    </w:p>
    <w:p w:rsidR="00363428" w:rsidRPr="00363428" w:rsidRDefault="00363428" w:rsidP="00363428">
      <w:pPr>
        <w:tabs>
          <w:tab w:val="clear" w:pos="709"/>
        </w:tabs>
        <w:suppressAutoHyphens w:val="0"/>
        <w:spacing w:after="153" w:line="254" w:lineRule="exact"/>
        <w:ind w:left="28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г. Воронеж.</w:t>
      </w:r>
    </w:p>
    <w:p w:rsidR="00363428" w:rsidRPr="00363428" w:rsidRDefault="00363428" w:rsidP="00363428">
      <w:pPr>
        <w:tabs>
          <w:tab w:val="clear" w:pos="709"/>
        </w:tabs>
        <w:suppressAutoHyphens w:val="0"/>
        <w:spacing w:after="176" w:line="288" w:lineRule="exact"/>
        <w:ind w:left="20" w:right="4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Защита состоится «12 » апреля 2019 г. в 10-00 часов на заседании диссертационного совета Д212 265 01 при Томском государственном архитектурно-строительном университете по адресу: 634003, г.Томск, пл. Соляная, 2, корпус 2, ауд. 303.</w:t>
      </w:r>
    </w:p>
    <w:p w:rsidR="00363428" w:rsidRPr="00363428" w:rsidRDefault="00363428" w:rsidP="00363428">
      <w:pPr>
        <w:tabs>
          <w:tab w:val="clear" w:pos="709"/>
        </w:tabs>
        <w:suppressAutoHyphens w:val="0"/>
        <w:spacing w:after="254" w:line="293" w:lineRule="exact"/>
        <w:ind w:left="20" w:right="4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С диссертацией можно ознакомиться в библиотеке ФГБОУ ВО «Томский государственный архитектурно-строительный университет» и на сайте </w:t>
      </w:r>
      <w:hyperlink r:id="rId10" w:history="1">
        <w:r w:rsidRPr="00363428">
          <w:rPr>
            <w:rFonts w:ascii="Times New Roman" w:eastAsia="Times New Roman" w:hAnsi="Times New Roman" w:cs="Times New Roman"/>
            <w:b/>
            <w:bCs/>
            <w:color w:val="0066CC"/>
            <w:kern w:val="0"/>
            <w:sz w:val="20"/>
            <w:szCs w:val="20"/>
            <w:u w:val="single"/>
            <w:lang w:eastAsia="ru-RU" w:bidi="ru-RU"/>
          </w:rPr>
          <w:t>http: //www .tsuab.ru/</w:t>
        </w:r>
      </w:hyperlink>
    </w:p>
    <w:p w:rsidR="00363428" w:rsidRPr="00363428" w:rsidRDefault="00363428" w:rsidP="00363428">
      <w:pPr>
        <w:framePr w:h="749" w:wrap="around" w:vAnchor="text" w:hAnchor="margin" w:x="2927" w:y="716"/>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605790" cy="469265"/>
            <wp:effectExtent l="19050" t="0" r="3810" b="0"/>
            <wp:docPr id="175" name="Рисунок 175" descr="C:\Users\Pavel\AppData\Local\Temp\Rar$DIa0.546\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Pavel\AppData\Local\Temp\Rar$DIa0.546\media\image1.jpeg"/>
                    <pic:cNvPicPr>
                      <a:picLocks noChangeAspect="1" noChangeArrowheads="1"/>
                    </pic:cNvPicPr>
                  </pic:nvPicPr>
                  <pic:blipFill>
                    <a:blip r:embed="rId11" cstate="print"/>
                    <a:srcRect/>
                    <a:stretch>
                      <a:fillRect/>
                    </a:stretch>
                  </pic:blipFill>
                  <pic:spPr bwMode="auto">
                    <a:xfrm>
                      <a:off x="0" y="0"/>
                      <a:ext cx="605790" cy="469265"/>
                    </a:xfrm>
                    <a:prstGeom prst="rect">
                      <a:avLst/>
                    </a:prstGeom>
                    <a:noFill/>
                    <a:ln w="9525">
                      <a:noFill/>
                      <a:miter lim="800000"/>
                      <a:headEnd/>
                      <a:tailEnd/>
                    </a:ln>
                  </pic:spPr>
                </pic:pic>
              </a:graphicData>
            </a:graphic>
          </wp:inline>
        </w:drawing>
      </w:r>
    </w:p>
    <w:p w:rsidR="00363428" w:rsidRPr="00363428" w:rsidRDefault="00363428" w:rsidP="00363428">
      <w:pPr>
        <w:tabs>
          <w:tab w:val="clear" w:pos="709"/>
          <w:tab w:val="left" w:pos="3567"/>
        </w:tabs>
        <w:suppressAutoHyphens w:val="0"/>
        <w:spacing w:after="411" w:line="200"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Автореферат разослан</w:t>
      </w:r>
      <w:r w:rsidRPr="00363428">
        <w:rPr>
          <w:rFonts w:ascii="Times New Roman" w:eastAsia="Times New Roman" w:hAnsi="Times New Roman" w:cs="Times New Roman"/>
          <w:b/>
          <w:bCs/>
          <w:color w:val="000000"/>
          <w:kern w:val="0"/>
          <w:sz w:val="20"/>
          <w:szCs w:val="20"/>
          <w:lang w:eastAsia="ru-RU" w:bidi="ru-RU"/>
        </w:rPr>
        <w:tab/>
        <w:t>февраля 2019 г.</w:t>
      </w:r>
    </w:p>
    <w:p w:rsidR="00363428" w:rsidRPr="00363428" w:rsidRDefault="00363428" w:rsidP="00363428">
      <w:pPr>
        <w:tabs>
          <w:tab w:val="clear" w:pos="709"/>
        </w:tabs>
        <w:suppressAutoHyphens w:val="0"/>
        <w:spacing w:after="0" w:line="298" w:lineRule="exact"/>
        <w:ind w:left="20" w:right="1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Ученый секретарь диссертационного совета</w:t>
      </w:r>
    </w:p>
    <w:p w:rsidR="00363428" w:rsidRPr="00363428" w:rsidRDefault="00363428" w:rsidP="00363428">
      <w:pPr>
        <w:tabs>
          <w:tab w:val="clear" w:pos="709"/>
          <w:tab w:val="left" w:pos="510"/>
        </w:tabs>
        <w:suppressAutoHyphens w:val="0"/>
        <w:spacing w:after="0" w:line="200"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Н.О. Копаница</w:t>
      </w:r>
      <w:r w:rsidRPr="00363428">
        <w:rPr>
          <w:rFonts w:ascii="Times New Roman" w:eastAsia="Times New Roman" w:hAnsi="Times New Roman" w:cs="Times New Roman"/>
          <w:b/>
          <w:bCs/>
          <w:kern w:val="0"/>
          <w:sz w:val="20"/>
          <w:szCs w:val="20"/>
          <w:lang w:eastAsia="ru-RU" w:bidi="ru-RU"/>
        </w:rPr>
        <w:br w:type="page"/>
      </w:r>
    </w:p>
    <w:p w:rsidR="00363428" w:rsidRPr="00363428" w:rsidRDefault="00363428" w:rsidP="00363428">
      <w:pPr>
        <w:tabs>
          <w:tab w:val="clear" w:pos="709"/>
        </w:tabs>
        <w:suppressAutoHyphens w:val="0"/>
        <w:spacing w:after="0" w:line="25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ОБЩАЯ ХАРАКТЕРИСТИКА РАБОТЫ</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Актуальность работы. На современном этапе научно-технического развития строительного комплекса повышаются требования к стеновым кирпичным конструкциям зданий. Большое внимание уделяется качеству покрытий при эксплуатации кирпичных стен в условиях замачивания, градиента влажности воздуха снаружи и внутри помещений, нарушения гидроизоляции фундамента, что способствует образованию высолов на поверхности, биологической коррозии и отслоению отделочных материалов. Эффективным способом борьбы с этими явлениями является комплексная защита кирпичных стен многослойными штукатурными покрытиями (системами) из полифункциональных сухих строительных смесей (ССС).</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Используя ССС с минеральными и органическими модифицирующими добавками и инновационные технологии их изготовления можно эффективно управлять пористостью и процессами структурообразования, а также массопереносом в покрытиях кирпичных стен, повышая их эксплуатационные характеристики. С целью снижения транспортных расходов, а также импортозамещения используемых модифицирующих добавок необходимо размещать производство ССС ближе к потребителю, используя местные сырьевые ресурсы, в том числе побочные продукты и промышленные отходы, обладающие высокой степенью технологической готовности в качестве исходных компонентов. Снижается стоимость ССС, повышается долговечность покрытий, обеспечивается утилизации отходов и охрана окружающей среды.</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Для управления структурой и свойствами растворов из ССС в покрытиях стен кирпичных зданий, эксплуатируемых во влажных помещениях, рекомендуется введение модифицирующих добавок различного функционального действия, обеспечивающих пластификацию, гидрофобизацию, воздухововлечение, ускорение структурообразования и биозащиту.</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Разработка научно обоснованных составов и технологий изготовления штукатурных сухих строительных смесей улучшенного качества с эффективными добавками на основе промышленных отходов для комплексной защиты стен от различных видов внешнего воздействия (химической и биологической коррозии) является актуальной.</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Работа выполнена в рамках комплексной программы «Охрана окружающей среды в городе Братске» на 2016-2018 гг., а также при поддержке Фонда содействия развитию малых форм предприятий в научно</w:t>
      </w:r>
      <w:r w:rsidRPr="00363428">
        <w:rPr>
          <w:rFonts w:ascii="Times New Roman" w:eastAsia="Times New Roman" w:hAnsi="Times New Roman" w:cs="Times New Roman"/>
          <w:b/>
          <w:bCs/>
          <w:color w:val="000000"/>
          <w:kern w:val="0"/>
          <w:sz w:val="20"/>
          <w:szCs w:val="20"/>
          <w:lang w:eastAsia="ru-RU" w:bidi="ru-RU"/>
        </w:rPr>
        <w:softHyphen/>
        <w:t>технической сфере (по программе «УМНИК», договор 6909ГУ2/2015).</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Степень разработанности темы. Исследованиями гидрофобизации цементных строительных материалов занимались Скрамтаев Б.Г., Горчаков</w:t>
      </w:r>
    </w:p>
    <w:p w:rsidR="00363428" w:rsidRPr="00363428" w:rsidRDefault="00363428" w:rsidP="00363428">
      <w:pPr>
        <w:tabs>
          <w:tab w:val="clear" w:pos="709"/>
        </w:tabs>
        <w:suppressAutoHyphens w:val="0"/>
        <w:spacing w:after="0" w:line="250" w:lineRule="exact"/>
        <w:ind w:righ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Г.И., Хигерович М.И., Баженов Ю.М., Соловьёв В.И., Батраков В.Г., Стольников В.В., Рамачандран В.С., Комохов П.Г., Калашников В.И., Загороднюк Л.Х., Урханова Л.А. и другие. Основным методом гидрофобизации считается введение в материал веществ, представляющих собой соединения дифильного характера, имеющие гидрофильную «головку» и гидрофобный «хвост». Влияние комплексных органоминеральных добавок на основе кубового остатка производства сульфатного скипидара (далее - полимерный остаток, ПО) на гидрофобные характеристики и структурообразование цементных материалов не исследовано.</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Процессы биологической коррозии и защиты строительных материалов изучали Ерофеев В.Т., Смирнов В.Ф., Кузьмин Д.А., Смирнов О.Н., Трофимов А.Н., Гончаров Е.Н., Косухин М.М., Белолапоткова О.С., Ткаченко С.В., Богатов А.Д. и другие. Биостойкость строительных материалов повышают введением в смесь добавок, препятствующих развитию микроорганизмов. Терпеновые соединения, находящиеся в полимерном остатке, обладают фунгицидными свойствами, что позволяет спрогнозировать возможность изготовления на его основе функциональных добавок, повышающих биостойкость и улучшающих свойства цементных смесей и покрытий на их основе</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Исследованиям процессов высолообразования на кирпичной стене посвящены работы Инчика В.В., Устиновой Ю.В., Никифоровой Т.П., Яковлевой М.Я., </w:t>
      </w:r>
      <w:r w:rsidRPr="00363428">
        <w:rPr>
          <w:rFonts w:ascii="Times New Roman" w:eastAsia="Times New Roman" w:hAnsi="Times New Roman" w:cs="Times New Roman"/>
          <w:b/>
          <w:bCs/>
          <w:color w:val="000000"/>
          <w:kern w:val="0"/>
          <w:sz w:val="20"/>
          <w:szCs w:val="20"/>
          <w:lang w:val="en-US" w:eastAsia="en-US" w:bidi="en-US"/>
        </w:rPr>
        <w:t>D</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W</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Bolme</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L</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P</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Berriman</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J</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M</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Ross</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W</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E</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Brownell</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Jeffrey</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Elder</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Основными источниками солей на поверхностях стен являются кирпич керамический, строительные растворы, грунтовые воды, атмосферные осадки. Эффективным приёмов предотвращения образования высолов на кирпичной стене является комплексная защита покрытием из штукатурных растворов с регулируемой пористостью, создаваемой минеральными и воздухововлекающими добавками.</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Снижение высолов, биокоррозии, деструкции на поверхности кирпичных стен предлагается обеспечивать нанесением штукатурных растворов из сухих строительных смесей, в которых структура пор формируется добавками пористых минеральных веществ и поверхностно</w:t>
      </w:r>
      <w:r w:rsidRPr="00363428">
        <w:rPr>
          <w:rFonts w:ascii="Times New Roman" w:eastAsia="Times New Roman" w:hAnsi="Times New Roman" w:cs="Times New Roman"/>
          <w:b/>
          <w:bCs/>
          <w:color w:val="000000"/>
          <w:kern w:val="0"/>
          <w:sz w:val="20"/>
          <w:szCs w:val="20"/>
          <w:lang w:eastAsia="ru-RU" w:bidi="ru-RU"/>
        </w:rPr>
        <w:softHyphen/>
        <w:t>активных веществ (ПАВ).</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Способы комплексной защиты кирпичной стены во влажностных условиях эксплуатации путем создания покрытия, состоящего из двух специализированных слоёв, выполняющих разные функции, недостаточно изучены. Отсутствуют универсальные методики исследования и оценки эффективности двухслойного покрытия кирпичной стены из ССС по критериям солезадерживающей способности и эксплуатационных характеристик покрытий.</w:t>
      </w:r>
    </w:p>
    <w:p w:rsidR="00363428" w:rsidRPr="00363428" w:rsidRDefault="00363428" w:rsidP="00363428">
      <w:pPr>
        <w:tabs>
          <w:tab w:val="clear" w:pos="709"/>
          <w:tab w:val="right" w:pos="7273"/>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Цель работы: разработка научно обоснованных составов и технологии изготовления сухих строительных смесей с</w:t>
      </w:r>
      <w:r w:rsidRPr="00363428">
        <w:rPr>
          <w:rFonts w:ascii="Times New Roman" w:eastAsia="Times New Roman" w:hAnsi="Times New Roman" w:cs="Times New Roman"/>
          <w:b/>
          <w:bCs/>
          <w:color w:val="000000"/>
          <w:kern w:val="0"/>
          <w:sz w:val="20"/>
          <w:szCs w:val="20"/>
          <w:lang w:eastAsia="ru-RU" w:bidi="ru-RU"/>
        </w:rPr>
        <w:tab/>
        <w:t>улучшенными</w:t>
      </w:r>
    </w:p>
    <w:p w:rsidR="00363428" w:rsidRPr="00363428" w:rsidRDefault="00363428" w:rsidP="00363428">
      <w:pPr>
        <w:tabs>
          <w:tab w:val="clear" w:pos="709"/>
          <w:tab w:val="left" w:pos="4165"/>
          <w:tab w:val="right" w:pos="7273"/>
        </w:tabs>
        <w:suppressAutoHyphens w:val="0"/>
        <w:spacing w:after="0" w:line="250"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эксплуатационными характеристиками</w:t>
      </w:r>
      <w:r w:rsidRPr="00363428">
        <w:rPr>
          <w:rFonts w:ascii="Times New Roman" w:eastAsia="Times New Roman" w:hAnsi="Times New Roman" w:cs="Times New Roman"/>
          <w:b/>
          <w:bCs/>
          <w:color w:val="000000"/>
          <w:kern w:val="0"/>
          <w:sz w:val="20"/>
          <w:szCs w:val="20"/>
          <w:lang w:eastAsia="ru-RU" w:bidi="ru-RU"/>
        </w:rPr>
        <w:tab/>
        <w:t>для создания</w:t>
      </w:r>
      <w:r w:rsidRPr="00363428">
        <w:rPr>
          <w:rFonts w:ascii="Times New Roman" w:eastAsia="Times New Roman" w:hAnsi="Times New Roman" w:cs="Times New Roman"/>
          <w:b/>
          <w:bCs/>
          <w:color w:val="000000"/>
          <w:kern w:val="0"/>
          <w:sz w:val="20"/>
          <w:szCs w:val="20"/>
          <w:lang w:eastAsia="ru-RU" w:bidi="ru-RU"/>
        </w:rPr>
        <w:tab/>
        <w:t>комплексных</w:t>
      </w:r>
    </w:p>
    <w:p w:rsidR="00363428" w:rsidRPr="00363428" w:rsidRDefault="00363428" w:rsidP="00363428">
      <w:pPr>
        <w:tabs>
          <w:tab w:val="clear" w:pos="709"/>
          <w:tab w:val="left" w:pos="4165"/>
          <w:tab w:val="right" w:pos="7273"/>
        </w:tabs>
        <w:suppressAutoHyphens w:val="0"/>
        <w:spacing w:after="0" w:line="250"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защитных покрытий кирпичных стен</w:t>
      </w:r>
      <w:r w:rsidRPr="00363428">
        <w:rPr>
          <w:rFonts w:ascii="Times New Roman" w:eastAsia="Times New Roman" w:hAnsi="Times New Roman" w:cs="Times New Roman"/>
          <w:b/>
          <w:bCs/>
          <w:color w:val="000000"/>
          <w:kern w:val="0"/>
          <w:sz w:val="20"/>
          <w:szCs w:val="20"/>
          <w:lang w:eastAsia="ru-RU" w:bidi="ru-RU"/>
        </w:rPr>
        <w:tab/>
        <w:t>в помещениях</w:t>
      </w:r>
      <w:r w:rsidRPr="00363428">
        <w:rPr>
          <w:rFonts w:ascii="Times New Roman" w:eastAsia="Times New Roman" w:hAnsi="Times New Roman" w:cs="Times New Roman"/>
          <w:b/>
          <w:bCs/>
          <w:color w:val="000000"/>
          <w:kern w:val="0"/>
          <w:sz w:val="20"/>
          <w:szCs w:val="20"/>
          <w:lang w:eastAsia="ru-RU" w:bidi="ru-RU"/>
        </w:rPr>
        <w:tab/>
        <w:t>с повышенной</w:t>
      </w:r>
    </w:p>
    <w:p w:rsidR="00363428" w:rsidRPr="00363428" w:rsidRDefault="00363428" w:rsidP="00363428">
      <w:pPr>
        <w:tabs>
          <w:tab w:val="clear" w:pos="709"/>
        </w:tabs>
        <w:suppressAutoHyphens w:val="0"/>
        <w:spacing w:after="0" w:line="250"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влажностью.</w:t>
      </w:r>
    </w:p>
    <w:p w:rsidR="00363428" w:rsidRPr="00363428" w:rsidRDefault="00363428" w:rsidP="00363428">
      <w:pPr>
        <w:tabs>
          <w:tab w:val="clear" w:pos="709"/>
        </w:tabs>
        <w:suppressAutoHyphens w:val="0"/>
        <w:spacing w:after="0" w:line="250" w:lineRule="exact"/>
        <w:ind w:lef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Для достижения поставленной цели решаются следующие задачи:</w:t>
      </w:r>
    </w:p>
    <w:p w:rsidR="00363428" w:rsidRPr="00363428" w:rsidRDefault="00363428" w:rsidP="00363428">
      <w:pPr>
        <w:numPr>
          <w:ilvl w:val="0"/>
          <w:numId w:val="8"/>
        </w:numPr>
        <w:tabs>
          <w:tab w:val="clear" w:pos="709"/>
        </w:tabs>
        <w:suppressAutoHyphens w:val="0"/>
        <w:spacing w:after="0" w:line="250" w:lineRule="exact"/>
        <w:ind w:lef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научно обосновать выбор исходных материалов;</w:t>
      </w:r>
    </w:p>
    <w:p w:rsidR="00363428" w:rsidRPr="00363428" w:rsidRDefault="00363428" w:rsidP="00363428">
      <w:pPr>
        <w:numPr>
          <w:ilvl w:val="0"/>
          <w:numId w:val="8"/>
        </w:numPr>
        <w:tabs>
          <w:tab w:val="clear" w:pos="709"/>
        </w:tabs>
        <w:suppressAutoHyphens w:val="0"/>
        <w:spacing w:after="0" w:line="250" w:lineRule="exact"/>
        <w:ind w:lef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разработать методологию проведения исследований;</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разработать состав и технологию изготовления адгезивно- солеудерживающей штукатурной сухой строительной смеси;</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разработать состав и технологию изготовления гидрофобно</w:t>
      </w:r>
      <w:r w:rsidRPr="00363428">
        <w:rPr>
          <w:rFonts w:ascii="Times New Roman" w:eastAsia="Times New Roman" w:hAnsi="Times New Roman" w:cs="Times New Roman"/>
          <w:b/>
          <w:bCs/>
          <w:color w:val="000000"/>
          <w:kern w:val="0"/>
          <w:sz w:val="20"/>
          <w:szCs w:val="20"/>
          <w:lang w:eastAsia="ru-RU" w:bidi="ru-RU"/>
        </w:rPr>
        <w:softHyphen/>
        <w:t>фунгицидной штукатурной сухой строительной смеси;</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исследовать структуру и свойства защитных покрытий на основе разработанных смесей;</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провести опытно-промышленную апробацию разработанных сухих строительных смесей в покрытиях кирпичных стен и технико</w:t>
      </w:r>
      <w:r w:rsidRPr="00363428">
        <w:rPr>
          <w:rFonts w:ascii="Times New Roman" w:eastAsia="Times New Roman" w:hAnsi="Times New Roman" w:cs="Times New Roman"/>
          <w:b/>
          <w:bCs/>
          <w:color w:val="000000"/>
          <w:kern w:val="0"/>
          <w:sz w:val="20"/>
          <w:szCs w:val="20"/>
          <w:lang w:eastAsia="ru-RU" w:bidi="ru-RU"/>
        </w:rPr>
        <w:softHyphen/>
        <w:t>экономическую оценку эффективности их применения в строительстве.</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Объект исследования - сухие строительные смеси штукатурные цементные и многослойные защитные покрытия кирпичных стен.</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Предмет исследования - структурообразование и свойства штукатурных сухих строительных смесей с различными модифицирующими добавками, растворов и покрытий из них на кирпичной стене.</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Научная новизна. Определены научно обоснованные технологические приемы управления структурой и свойствами многослойной штукатурной системы на основе модифицированных тяжелых растворов полифункционального назначения по критериям структурообразования, солезадерживающей способности, адгезионной прочности, фунгицидности, гидрофобности. При этом:</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установлено, что комплексные добавки на основе зол-уноса и чёрных сланцев, с адсорбированным на поверхности полимерным остатком, содержащем гидрофобно-фунгицидные терпеновые соединения, при введении в сухую смесь для отделочного штукатурного слоя в количестве, содержащем 0,13-0,21 % и 0,87-2,1 % полимерного остатка, модифицируют поры строительных растворов, что повышает грибостойкость затвердевшего раствора в покрытиях до показателей фунгицидности 0-9 мм и 0-4 мм, соответственно;</w:t>
      </w:r>
    </w:p>
    <w:p w:rsidR="00363428" w:rsidRPr="00363428" w:rsidRDefault="00363428" w:rsidP="00363428">
      <w:pPr>
        <w:numPr>
          <w:ilvl w:val="0"/>
          <w:numId w:val="8"/>
        </w:numPr>
        <w:tabs>
          <w:tab w:val="clear" w:pos="70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доказано, что при введении в смесь для нижнего штукатурного слоя покрытия кирпичных стен измельчённых чёрных сланцев с открытыми порами 1-15 нм в количестве 10 % от массы цемента повышается абсорбция солей из водных солевых растворов, что увеличивает стойкость затвердевшего раствора к образованию высолов на поверхности;</w:t>
      </w:r>
    </w:p>
    <w:p w:rsidR="00363428" w:rsidRPr="00363428" w:rsidRDefault="00363428" w:rsidP="00363428">
      <w:pPr>
        <w:numPr>
          <w:ilvl w:val="0"/>
          <w:numId w:val="8"/>
        </w:numPr>
        <w:tabs>
          <w:tab w:val="clear" w:pos="709"/>
          <w:tab w:val="left" w:pos="3862"/>
          <w:tab w:val="left" w:pos="4167"/>
          <w:tab w:val="right" w:pos="5744"/>
          <w:tab w:val="right" w:pos="724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показано, что при модификации сухих строительных смесей комбинированной добавкой, включающей кирпичную крошку, чёрные сланцы и воздухововлекающее вещество, 1 дм</w:t>
      </w:r>
      <w:r w:rsidRPr="00363428">
        <w:rPr>
          <w:rFonts w:ascii="Times New Roman" w:eastAsia="Times New Roman" w:hAnsi="Times New Roman" w:cs="Times New Roman"/>
          <w:b/>
          <w:bCs/>
          <w:color w:val="000000"/>
          <w:kern w:val="0"/>
          <w:sz w:val="20"/>
          <w:szCs w:val="20"/>
          <w:vertAlign w:val="superscript"/>
          <w:lang w:eastAsia="ru-RU" w:bidi="ru-RU"/>
        </w:rPr>
        <w:t>2</w:t>
      </w:r>
      <w:r w:rsidRPr="00363428">
        <w:rPr>
          <w:rFonts w:ascii="Times New Roman" w:eastAsia="Times New Roman" w:hAnsi="Times New Roman" w:cs="Times New Roman"/>
          <w:b/>
          <w:bCs/>
          <w:color w:val="000000"/>
          <w:kern w:val="0"/>
          <w:sz w:val="20"/>
          <w:szCs w:val="20"/>
          <w:lang w:eastAsia="ru-RU" w:bidi="ru-RU"/>
        </w:rPr>
        <w:t xml:space="preserve"> защитного покрытия эффективно отфильтровывает не менее 30 г мигрирующих при капиллярном подсосе солей с закупориванием условно-открытых пор, что обеспечивает сохранение сцепления между покрытием и кирпичной стеной, повышает стойкость к образованию высолов</w:t>
      </w:r>
      <w:r w:rsidRPr="00363428">
        <w:rPr>
          <w:rFonts w:ascii="Times New Roman" w:eastAsia="Times New Roman" w:hAnsi="Times New Roman" w:cs="Times New Roman"/>
          <w:b/>
          <w:bCs/>
          <w:color w:val="000000"/>
          <w:kern w:val="0"/>
          <w:sz w:val="20"/>
          <w:szCs w:val="20"/>
          <w:lang w:eastAsia="ru-RU" w:bidi="ru-RU"/>
        </w:rPr>
        <w:tab/>
        <w:t>на</w:t>
      </w:r>
      <w:r w:rsidRPr="00363428">
        <w:rPr>
          <w:rFonts w:ascii="Times New Roman" w:eastAsia="Times New Roman" w:hAnsi="Times New Roman" w:cs="Times New Roman"/>
          <w:b/>
          <w:bCs/>
          <w:color w:val="000000"/>
          <w:kern w:val="0"/>
          <w:sz w:val="20"/>
          <w:szCs w:val="20"/>
          <w:lang w:eastAsia="ru-RU" w:bidi="ru-RU"/>
        </w:rPr>
        <w:tab/>
        <w:t>поверхности</w:t>
      </w:r>
      <w:r w:rsidRPr="00363428">
        <w:rPr>
          <w:rFonts w:ascii="Times New Roman" w:eastAsia="Times New Roman" w:hAnsi="Times New Roman" w:cs="Times New Roman"/>
          <w:b/>
          <w:bCs/>
          <w:color w:val="000000"/>
          <w:kern w:val="0"/>
          <w:sz w:val="20"/>
          <w:szCs w:val="20"/>
          <w:lang w:eastAsia="ru-RU" w:bidi="ru-RU"/>
        </w:rPr>
        <w:tab/>
        <w:t>и</w:t>
      </w:r>
      <w:r w:rsidRPr="00363428">
        <w:rPr>
          <w:rFonts w:ascii="Times New Roman" w:eastAsia="Times New Roman" w:hAnsi="Times New Roman" w:cs="Times New Roman"/>
          <w:b/>
          <w:bCs/>
          <w:color w:val="000000"/>
          <w:kern w:val="0"/>
          <w:sz w:val="20"/>
          <w:szCs w:val="20"/>
          <w:lang w:eastAsia="ru-RU" w:bidi="ru-RU"/>
        </w:rPr>
        <w:tab/>
        <w:t>долговечность</w:t>
      </w:r>
    </w:p>
    <w:p w:rsidR="00363428" w:rsidRPr="00363428" w:rsidRDefault="00363428" w:rsidP="00363428">
      <w:pPr>
        <w:tabs>
          <w:tab w:val="clear" w:pos="709"/>
        </w:tabs>
        <w:suppressAutoHyphens w:val="0"/>
        <w:spacing w:after="0" w:line="25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отделочного покрытия.</w:t>
      </w:r>
    </w:p>
    <w:p w:rsidR="00363428" w:rsidRPr="00363428" w:rsidRDefault="00363428" w:rsidP="00363428">
      <w:pPr>
        <w:tabs>
          <w:tab w:val="clear" w:pos="709"/>
        </w:tabs>
        <w:suppressAutoHyphens w:val="0"/>
        <w:spacing w:after="0" w:line="250" w:lineRule="exact"/>
        <w:ind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Теоретическая значимость:</w:t>
      </w:r>
    </w:p>
    <w:p w:rsidR="00363428" w:rsidRPr="00363428" w:rsidRDefault="00363428" w:rsidP="00363428">
      <w:pPr>
        <w:numPr>
          <w:ilvl w:val="0"/>
          <w:numId w:val="8"/>
        </w:numPr>
        <w:tabs>
          <w:tab w:val="clear" w:pos="709"/>
          <w:tab w:val="left" w:pos="3862"/>
          <w:tab w:val="right" w:pos="5744"/>
          <w:tab w:val="right" w:pos="724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получены новые знания о формировании структуры цементных многофункциональных растворов из сухих строительных смесей с комбинированными активными, пористыми и гидрофобно-фунгицидными добавками, в том числе отходами</w:t>
      </w:r>
      <w:r w:rsidRPr="00363428">
        <w:rPr>
          <w:rFonts w:ascii="Times New Roman" w:eastAsia="Times New Roman" w:hAnsi="Times New Roman" w:cs="Times New Roman"/>
          <w:b/>
          <w:bCs/>
          <w:color w:val="000000"/>
          <w:kern w:val="0"/>
          <w:sz w:val="20"/>
          <w:szCs w:val="20"/>
          <w:lang w:eastAsia="ru-RU" w:bidi="ru-RU"/>
        </w:rPr>
        <w:tab/>
        <w:t>промышленности,</w:t>
      </w:r>
      <w:r w:rsidRPr="00363428">
        <w:rPr>
          <w:rFonts w:ascii="Times New Roman" w:eastAsia="Times New Roman" w:hAnsi="Times New Roman" w:cs="Times New Roman"/>
          <w:b/>
          <w:bCs/>
          <w:color w:val="000000"/>
          <w:kern w:val="0"/>
          <w:sz w:val="20"/>
          <w:szCs w:val="20"/>
          <w:lang w:eastAsia="ru-RU" w:bidi="ru-RU"/>
        </w:rPr>
        <w:tab/>
        <w:t>в</w:t>
      </w:r>
      <w:r w:rsidRPr="00363428">
        <w:rPr>
          <w:rFonts w:ascii="Times New Roman" w:eastAsia="Times New Roman" w:hAnsi="Times New Roman" w:cs="Times New Roman"/>
          <w:b/>
          <w:bCs/>
          <w:color w:val="000000"/>
          <w:kern w:val="0"/>
          <w:sz w:val="20"/>
          <w:szCs w:val="20"/>
          <w:lang w:eastAsia="ru-RU" w:bidi="ru-RU"/>
        </w:rPr>
        <w:tab/>
        <w:t>многослойных</w:t>
      </w:r>
    </w:p>
    <w:p w:rsidR="00363428" w:rsidRPr="00363428" w:rsidRDefault="00363428" w:rsidP="00363428">
      <w:pPr>
        <w:tabs>
          <w:tab w:val="clear" w:pos="709"/>
          <w:tab w:val="left" w:pos="4139"/>
          <w:tab w:val="right" w:pos="7249"/>
        </w:tabs>
        <w:suppressAutoHyphens w:val="0"/>
        <w:spacing w:after="0" w:line="25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покрытиях кирпичных стен,</w:t>
      </w:r>
      <w:r w:rsidRPr="00363428">
        <w:rPr>
          <w:rFonts w:ascii="Times New Roman" w:eastAsia="Times New Roman" w:hAnsi="Times New Roman" w:cs="Times New Roman"/>
          <w:b/>
          <w:bCs/>
          <w:color w:val="000000"/>
          <w:kern w:val="0"/>
          <w:sz w:val="20"/>
          <w:szCs w:val="20"/>
          <w:lang w:eastAsia="ru-RU" w:bidi="ru-RU"/>
        </w:rPr>
        <w:tab/>
        <w:t>обеспечивающих</w:t>
      </w:r>
      <w:r w:rsidRPr="00363428">
        <w:rPr>
          <w:rFonts w:ascii="Times New Roman" w:eastAsia="Times New Roman" w:hAnsi="Times New Roman" w:cs="Times New Roman"/>
          <w:b/>
          <w:bCs/>
          <w:color w:val="000000"/>
          <w:kern w:val="0"/>
          <w:sz w:val="20"/>
          <w:szCs w:val="20"/>
          <w:lang w:eastAsia="ru-RU" w:bidi="ru-RU"/>
        </w:rPr>
        <w:tab/>
        <w:t>высокую</w:t>
      </w:r>
    </w:p>
    <w:p w:rsidR="00363428" w:rsidRPr="00363428" w:rsidRDefault="00363428" w:rsidP="00363428">
      <w:pPr>
        <w:tabs>
          <w:tab w:val="clear" w:pos="709"/>
        </w:tabs>
        <w:suppressAutoHyphens w:val="0"/>
        <w:spacing w:after="0" w:line="250" w:lineRule="exact"/>
        <w:ind w:righ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водонепроницаемость, био- и морозостойкость, адгезионную прочность и стойкость к образованию высолов на поверхности.</w:t>
      </w:r>
    </w:p>
    <w:p w:rsidR="00363428" w:rsidRPr="00363428" w:rsidRDefault="00363428" w:rsidP="00363428">
      <w:pPr>
        <w:tabs>
          <w:tab w:val="clear" w:pos="709"/>
        </w:tabs>
        <w:suppressAutoHyphens w:val="0"/>
        <w:spacing w:after="0" w:line="250" w:lineRule="exact"/>
        <w:ind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Практическая значимость:</w:t>
      </w:r>
    </w:p>
    <w:p w:rsidR="00363428" w:rsidRPr="00363428" w:rsidRDefault="00363428" w:rsidP="00363428">
      <w:pPr>
        <w:numPr>
          <w:ilvl w:val="0"/>
          <w:numId w:val="8"/>
        </w:numPr>
        <w:tabs>
          <w:tab w:val="clear" w:pos="709"/>
          <w:tab w:val="left" w:pos="3862"/>
          <w:tab w:val="left" w:pos="4158"/>
          <w:tab w:val="right" w:pos="5744"/>
          <w:tab w:val="right" w:pos="724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разработана комплексная органоминеральная добавка на основе полимерного остатка и золы-унос, позволяющая снизить коэффициент водонасыщения цементно-песчаного раствора с 0,89 до 0,78 и увеличить водонепроницаемость с марки </w:t>
      </w:r>
      <w:r w:rsidRPr="00363428">
        <w:rPr>
          <w:rFonts w:ascii="Times New Roman" w:eastAsia="Times New Roman" w:hAnsi="Times New Roman" w:cs="Times New Roman"/>
          <w:b/>
          <w:bCs/>
          <w:color w:val="000000"/>
          <w:kern w:val="0"/>
          <w:sz w:val="20"/>
          <w:szCs w:val="20"/>
          <w:lang w:val="en-US" w:eastAsia="en-US" w:bidi="en-US"/>
        </w:rPr>
        <w:t>W</w:t>
      </w:r>
      <w:r w:rsidRPr="00363428">
        <w:rPr>
          <w:rFonts w:ascii="Times New Roman" w:eastAsia="Times New Roman" w:hAnsi="Times New Roman" w:cs="Times New Roman"/>
          <w:b/>
          <w:bCs/>
          <w:color w:val="000000"/>
          <w:kern w:val="0"/>
          <w:sz w:val="20"/>
          <w:szCs w:val="20"/>
          <w:lang w:eastAsia="en-US" w:bidi="en-US"/>
        </w:rPr>
        <w:t>2</w:t>
      </w:r>
      <w:r w:rsidRPr="00363428">
        <w:rPr>
          <w:rFonts w:ascii="Times New Roman" w:eastAsia="Times New Roman" w:hAnsi="Times New Roman" w:cs="Times New Roman"/>
          <w:b/>
          <w:bCs/>
          <w:color w:val="000000"/>
          <w:kern w:val="0"/>
          <w:sz w:val="20"/>
          <w:szCs w:val="20"/>
          <w:lang w:eastAsia="en-US" w:bidi="en-US"/>
        </w:rPr>
        <w:tab/>
      </w:r>
      <w:r w:rsidRPr="00363428">
        <w:rPr>
          <w:rFonts w:ascii="Times New Roman" w:eastAsia="Times New Roman" w:hAnsi="Times New Roman" w:cs="Times New Roman"/>
          <w:b/>
          <w:bCs/>
          <w:color w:val="000000"/>
          <w:kern w:val="0"/>
          <w:sz w:val="20"/>
          <w:szCs w:val="20"/>
          <w:lang w:eastAsia="ru-RU" w:bidi="ru-RU"/>
        </w:rPr>
        <w:t>до</w:t>
      </w:r>
      <w:r w:rsidRPr="00363428">
        <w:rPr>
          <w:rFonts w:ascii="Times New Roman" w:eastAsia="Times New Roman" w:hAnsi="Times New Roman" w:cs="Times New Roman"/>
          <w:b/>
          <w:bCs/>
          <w:color w:val="000000"/>
          <w:kern w:val="0"/>
          <w:sz w:val="20"/>
          <w:szCs w:val="20"/>
          <w:lang w:eastAsia="ru-RU" w:bidi="ru-RU"/>
        </w:rPr>
        <w:tab/>
        <w:t xml:space="preserve">марки </w:t>
      </w:r>
      <w:r w:rsidRPr="00363428">
        <w:rPr>
          <w:rFonts w:ascii="Times New Roman" w:eastAsia="Times New Roman" w:hAnsi="Times New Roman" w:cs="Times New Roman"/>
          <w:b/>
          <w:bCs/>
          <w:color w:val="000000"/>
          <w:kern w:val="0"/>
          <w:sz w:val="20"/>
          <w:szCs w:val="20"/>
          <w:lang w:val="en-US" w:eastAsia="en-US" w:bidi="en-US"/>
        </w:rPr>
        <w:t>W</w:t>
      </w:r>
      <w:r w:rsidRPr="00363428">
        <w:rPr>
          <w:rFonts w:ascii="Times New Roman" w:eastAsia="Times New Roman" w:hAnsi="Times New Roman" w:cs="Times New Roman"/>
          <w:b/>
          <w:bCs/>
          <w:color w:val="000000"/>
          <w:kern w:val="0"/>
          <w:sz w:val="20"/>
          <w:szCs w:val="20"/>
          <w:lang w:eastAsia="en-US" w:bidi="en-US"/>
        </w:rPr>
        <w:t>8,</w:t>
      </w:r>
      <w:r w:rsidRPr="00363428">
        <w:rPr>
          <w:rFonts w:ascii="Times New Roman" w:eastAsia="Times New Roman" w:hAnsi="Times New Roman" w:cs="Times New Roman"/>
          <w:b/>
          <w:bCs/>
          <w:color w:val="000000"/>
          <w:kern w:val="0"/>
          <w:sz w:val="20"/>
          <w:szCs w:val="20"/>
          <w:lang w:eastAsia="en-US" w:bidi="en-US"/>
        </w:rPr>
        <w:tab/>
      </w:r>
      <w:r w:rsidRPr="00363428">
        <w:rPr>
          <w:rFonts w:ascii="Times New Roman" w:eastAsia="Times New Roman" w:hAnsi="Times New Roman" w:cs="Times New Roman"/>
          <w:b/>
          <w:bCs/>
          <w:color w:val="000000"/>
          <w:kern w:val="0"/>
          <w:sz w:val="20"/>
          <w:szCs w:val="20"/>
          <w:lang w:eastAsia="ru-RU" w:bidi="ru-RU"/>
        </w:rPr>
        <w:t>и</w:t>
      </w:r>
      <w:r w:rsidRPr="00363428">
        <w:rPr>
          <w:rFonts w:ascii="Times New Roman" w:eastAsia="Times New Roman" w:hAnsi="Times New Roman" w:cs="Times New Roman"/>
          <w:b/>
          <w:bCs/>
          <w:color w:val="000000"/>
          <w:kern w:val="0"/>
          <w:sz w:val="20"/>
          <w:szCs w:val="20"/>
          <w:lang w:eastAsia="ru-RU" w:bidi="ru-RU"/>
        </w:rPr>
        <w:tab/>
        <w:t>технология ее</w:t>
      </w:r>
    </w:p>
    <w:p w:rsidR="00363428" w:rsidRPr="00363428" w:rsidRDefault="00363428" w:rsidP="00363428">
      <w:pPr>
        <w:tabs>
          <w:tab w:val="clear" w:pos="709"/>
        </w:tabs>
        <w:suppressAutoHyphens w:val="0"/>
        <w:spacing w:after="0" w:line="25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изготовления;</w:t>
      </w:r>
    </w:p>
    <w:p w:rsidR="00363428" w:rsidRPr="00363428" w:rsidRDefault="00363428" w:rsidP="00363428">
      <w:pPr>
        <w:numPr>
          <w:ilvl w:val="0"/>
          <w:numId w:val="8"/>
        </w:numPr>
        <w:tabs>
          <w:tab w:val="clear" w:pos="70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разработана гидрофобно-фунгицидная штукатурная сухая строительная смесь с повышенными грибостойкостью и водонепроницаемостью, соответствующей марке </w:t>
      </w:r>
      <w:r w:rsidRPr="00363428">
        <w:rPr>
          <w:rFonts w:ascii="Times New Roman" w:eastAsia="Times New Roman" w:hAnsi="Times New Roman" w:cs="Times New Roman"/>
          <w:b/>
          <w:bCs/>
          <w:color w:val="000000"/>
          <w:kern w:val="0"/>
          <w:sz w:val="20"/>
          <w:szCs w:val="20"/>
          <w:lang w:val="en-US" w:eastAsia="en-US" w:bidi="en-US"/>
        </w:rPr>
        <w:t>W</w:t>
      </w:r>
      <w:r w:rsidRPr="00363428">
        <w:rPr>
          <w:rFonts w:ascii="Times New Roman" w:eastAsia="Times New Roman" w:hAnsi="Times New Roman" w:cs="Times New Roman"/>
          <w:b/>
          <w:bCs/>
          <w:color w:val="000000"/>
          <w:kern w:val="0"/>
          <w:sz w:val="20"/>
          <w:szCs w:val="20"/>
          <w:lang w:eastAsia="en-US" w:bidi="en-US"/>
        </w:rPr>
        <w:t>8;</w:t>
      </w:r>
    </w:p>
    <w:p w:rsidR="00363428" w:rsidRPr="00363428" w:rsidRDefault="00363428" w:rsidP="00363428">
      <w:pPr>
        <w:numPr>
          <w:ilvl w:val="0"/>
          <w:numId w:val="8"/>
        </w:numPr>
        <w:tabs>
          <w:tab w:val="clear" w:pos="70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разработана адгезивно-солезадерживающая штукатурная сухая строительная смесь, обеспечивающая адгезию раствора к кирпичу не менее 0,5 МПа и отсутствие высолов на поверхности стены;</w:t>
      </w:r>
    </w:p>
    <w:p w:rsidR="00363428" w:rsidRPr="00363428" w:rsidRDefault="00363428" w:rsidP="00363428">
      <w:pPr>
        <w:numPr>
          <w:ilvl w:val="0"/>
          <w:numId w:val="8"/>
        </w:numPr>
        <w:tabs>
          <w:tab w:val="clear" w:pos="70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разработаны технические условия на комплексную гидрофобно</w:t>
      </w:r>
      <w:r w:rsidRPr="00363428">
        <w:rPr>
          <w:rFonts w:ascii="Times New Roman" w:eastAsia="Times New Roman" w:hAnsi="Times New Roman" w:cs="Times New Roman"/>
          <w:b/>
          <w:bCs/>
          <w:color w:val="000000"/>
          <w:kern w:val="0"/>
          <w:sz w:val="20"/>
          <w:szCs w:val="20"/>
          <w:lang w:eastAsia="ru-RU" w:bidi="ru-RU"/>
        </w:rPr>
        <w:softHyphen/>
        <w:t>фунгицидную добавку для строительных смесей и с её использованием на штукатурные сухие строительные смеси для влажных помещений.</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Методология и методы исследования основаны на результатах и теоретических постулатах работ отечественных и зарубежных учёных. Работа проведена с использованием действующих национальных стандартов, методов математического планирования эксперимента с компьютерной обработкой результатов, рентгенофазового (РФА) и дифференциально-термического (ДТА) анализов, ртутной порометрии и нестандартных методов исследований, применение которых обусловлено спецификой работы.</w:t>
      </w:r>
    </w:p>
    <w:p w:rsidR="00363428" w:rsidRPr="00363428" w:rsidRDefault="00363428" w:rsidP="00363428">
      <w:pPr>
        <w:tabs>
          <w:tab w:val="clear" w:pos="709"/>
        </w:tabs>
        <w:suppressAutoHyphens w:val="0"/>
        <w:spacing w:after="0" w:line="250" w:lineRule="exact"/>
        <w:ind w:lef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Положения, выносимые на защиту:</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повышение фунгицидных и гидрофобных характеристик затвердевших растворов в покрытиях осуществляется за счет введения в сухие строительные смеси комплексных органоминеральных добавок на основе полимерного остатка, содержащего терпены;</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добавка чёрных сланцев обладает полифункциональным действием в цементных смесях: изменяется структура пор, фазовый состав, повышается прочность и скорость структурообразования, увеличивается стойкость к образованию высолов на поверхности;</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комбинированная добавка, включающая кирпичную крошку, чёрные сланцы и воздухововлекающее вещество увеличивает стойкость к образованию высолов на поверхности стены, адгезию и долговечность отделочных покрытий.</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Степень достоверности результатов и обоснованность выводов по работе обеспечена корректным использованием основных научных положений строительного материаловедения, методами исследований с использованием современных поверенных средств измерений и аттестованного испытательного оборудования, применением физико</w:t>
      </w:r>
      <w:r w:rsidRPr="00363428">
        <w:rPr>
          <w:rFonts w:ascii="Times New Roman" w:eastAsia="Times New Roman" w:hAnsi="Times New Roman" w:cs="Times New Roman"/>
          <w:b/>
          <w:bCs/>
          <w:color w:val="000000"/>
          <w:kern w:val="0"/>
          <w:sz w:val="20"/>
          <w:szCs w:val="20"/>
          <w:lang w:eastAsia="ru-RU" w:bidi="ru-RU"/>
        </w:rPr>
        <w:softHyphen/>
        <w:t>химических методов исследований, математических методов планирования и статистической обработкой результатов, проверкой результатов лабораторных исследований в производственных условиях.</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Личный вклад автора состоит в выявлении теоретических предпосылок, формулировании методологии проведения исследований, разработке программы экспериментальных исследований и непосредственном их проведении, анализе и обобщении.</w:t>
      </w:r>
    </w:p>
    <w:p w:rsidR="00363428" w:rsidRPr="00363428" w:rsidRDefault="00363428" w:rsidP="00363428">
      <w:pPr>
        <w:tabs>
          <w:tab w:val="clear" w:pos="709"/>
        </w:tabs>
        <w:suppressAutoHyphens w:val="0"/>
        <w:spacing w:after="0" w:line="250" w:lineRule="exact"/>
        <w:ind w:lef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Реализация результатов исследований:</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разработанные смеси были использованы для нанесения штукатурных покрытий по кирпичным стенам на объекте ООО «СТ-Строй»;</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методологические разработки внедрены в учебный процесс ФГБОУ ВО «БрГУ» на кафедре «Строительное материаловедение и технологии» по дисциплинам «Производство строительных материалов в Иркутской области», «Ресурсосберегающие технологии строительных материалов на основе минеральных вяжущих» и другим.</w:t>
      </w:r>
    </w:p>
    <w:p w:rsidR="00363428" w:rsidRPr="00363428" w:rsidRDefault="00363428" w:rsidP="00363428">
      <w:pPr>
        <w:tabs>
          <w:tab w:val="clear" w:pos="709"/>
        </w:tabs>
        <w:suppressAutoHyphens w:val="0"/>
        <w:spacing w:after="0" w:line="250" w:lineRule="exact"/>
        <w:ind w:lef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Апробация результатов:</w:t>
      </w:r>
    </w:p>
    <w:p w:rsidR="00363428" w:rsidRPr="00363428" w:rsidRDefault="00363428" w:rsidP="00363428">
      <w:pPr>
        <w:tabs>
          <w:tab w:val="clear" w:pos="709"/>
          <w:tab w:val="left" w:pos="1553"/>
        </w:tabs>
        <w:suppressAutoHyphens w:val="0"/>
        <w:spacing w:after="0" w:line="250" w:lineRule="exact"/>
        <w:ind w:lef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Основные</w:t>
      </w:r>
      <w:r w:rsidRPr="00363428">
        <w:rPr>
          <w:rFonts w:ascii="Times New Roman" w:eastAsia="Times New Roman" w:hAnsi="Times New Roman" w:cs="Times New Roman"/>
          <w:b/>
          <w:bCs/>
          <w:color w:val="000000"/>
          <w:kern w:val="0"/>
          <w:sz w:val="20"/>
          <w:szCs w:val="20"/>
          <w:lang w:eastAsia="ru-RU" w:bidi="ru-RU"/>
        </w:rPr>
        <w:tab/>
        <w:t>положения диссертационной работы и результаты</w:t>
      </w:r>
    </w:p>
    <w:p w:rsidR="00363428" w:rsidRPr="00363428" w:rsidRDefault="00363428" w:rsidP="00363428">
      <w:pPr>
        <w:tabs>
          <w:tab w:val="clear" w:pos="709"/>
          <w:tab w:val="right" w:pos="5583"/>
          <w:tab w:val="right" w:pos="7268"/>
        </w:tabs>
        <w:suppressAutoHyphens w:val="0"/>
        <w:spacing w:after="0" w:line="250" w:lineRule="exact"/>
        <w:ind w:lef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исследований докладывались и обсуждались:</w:t>
      </w:r>
      <w:r w:rsidRPr="00363428">
        <w:rPr>
          <w:rFonts w:ascii="Times New Roman" w:eastAsia="Times New Roman" w:hAnsi="Times New Roman" w:cs="Times New Roman"/>
          <w:b/>
          <w:bCs/>
          <w:color w:val="000000"/>
          <w:kern w:val="0"/>
          <w:sz w:val="20"/>
          <w:szCs w:val="20"/>
          <w:lang w:eastAsia="ru-RU" w:bidi="ru-RU"/>
        </w:rPr>
        <w:tab/>
        <w:t>на</w:t>
      </w:r>
      <w:r w:rsidRPr="00363428">
        <w:rPr>
          <w:rFonts w:ascii="Times New Roman" w:eastAsia="Times New Roman" w:hAnsi="Times New Roman" w:cs="Times New Roman"/>
          <w:b/>
          <w:bCs/>
          <w:color w:val="000000"/>
          <w:kern w:val="0"/>
          <w:sz w:val="20"/>
          <w:szCs w:val="20"/>
          <w:lang w:eastAsia="ru-RU" w:bidi="ru-RU"/>
        </w:rPr>
        <w:tab/>
        <w:t xml:space="preserve">всероссийских конференциях молодых учёных БрГУ «Энергия молодых - строительному комплексу» (г. Братск, 2010, 2011, 2012 гг.); II всероссийской конференции «Современные проблемы строительства и жизнеобеспечения: безопасность, качество, энерго- и ресурсосбережение» (г. Якутск, 2011 г.); V (XI) всероссийской научно-технической конференции «Молодая мысль: Наука. Технологии. Инновации: материалы» (г. Братск, 2013 г.); X и XIV международной конференции студентов, аспирантов и молодых учёных «Перспективы развития фундаментальных наук» (г. Томск, 2013 г.; 2017 г.); </w:t>
      </w:r>
      <w:r w:rsidRPr="00363428">
        <w:rPr>
          <w:rFonts w:ascii="Times New Roman" w:eastAsia="Times New Roman" w:hAnsi="Times New Roman" w:cs="Times New Roman"/>
          <w:b/>
          <w:bCs/>
          <w:color w:val="000000"/>
          <w:kern w:val="0"/>
          <w:sz w:val="20"/>
          <w:szCs w:val="20"/>
          <w:lang w:val="en-US" w:eastAsia="en-US" w:bidi="en-US"/>
        </w:rPr>
        <w:t>II</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международной научной конференции студентов и молодых учёных «Молодёжь, наука, технологии: идеи и перспективы» (г. Томск, 2015 г.); VIII, XI, XII, XIII, XIV, XVI всероссийских конференциях «Естественные и инженерные науки - развитию регионов Сибири» (г. Братск, 2010, 2012, 2013, 2014, 2015; 2017 гг.).</w:t>
      </w:r>
    </w:p>
    <w:p w:rsidR="00363428" w:rsidRPr="00363428" w:rsidRDefault="00363428" w:rsidP="00363428">
      <w:pPr>
        <w:tabs>
          <w:tab w:val="clear" w:pos="709"/>
        </w:tabs>
        <w:suppressAutoHyphens w:val="0"/>
        <w:spacing w:after="0" w:line="250" w:lineRule="exact"/>
        <w:ind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Публикации</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Основное содержание диссертации изложено в 17 публикациях, в том числе 4 - в рецензируемых изданиях из перечня, рекомендуемого ВАК РФ.</w:t>
      </w:r>
    </w:p>
    <w:p w:rsidR="00363428" w:rsidRPr="00363428" w:rsidRDefault="00363428" w:rsidP="00363428">
      <w:pPr>
        <w:tabs>
          <w:tab w:val="clear" w:pos="709"/>
        </w:tabs>
        <w:suppressAutoHyphens w:val="0"/>
        <w:spacing w:after="0" w:line="250" w:lineRule="exact"/>
        <w:ind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Структура и объём диссертации</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Диссертация изложена на 146 страницах машинописного текста и состоит из введения, 5 глав, заключения, списка литературы из 162 наименований и 5 приложений, содержит 60 рисунков и 25 таблиц.</w:t>
      </w:r>
    </w:p>
    <w:p w:rsidR="00363428" w:rsidRPr="00363428" w:rsidRDefault="00363428" w:rsidP="00363428">
      <w:pPr>
        <w:tabs>
          <w:tab w:val="clear" w:pos="709"/>
        </w:tabs>
        <w:suppressAutoHyphens w:val="0"/>
        <w:spacing w:after="18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Автор благодарит д.т.н., профессора Кудякова А.И. и к.т.н., доцента Зиновьева А.А. за конструктивные предложения, ценные советы, замечания и помощь при выполнении работы.</w:t>
      </w:r>
    </w:p>
    <w:p w:rsidR="00363428" w:rsidRPr="00363428" w:rsidRDefault="00363428" w:rsidP="00363428">
      <w:pPr>
        <w:tabs>
          <w:tab w:val="clear" w:pos="709"/>
        </w:tabs>
        <w:suppressAutoHyphens w:val="0"/>
        <w:spacing w:after="0" w:line="250" w:lineRule="exact"/>
        <w:ind w:left="18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ОСНОВНОЕ СОДЕРЖАНИЕ РАБОТЫ</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По данным анализа литературных источников установлено, что при эксплуатации кирпичных стен в условиях контакта с влагой наблюдается разрушение под воздействием внешних и внутренних сил различной природы.</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Показано, что эксплуатационные свойства штукатурных покрытий во влажных помещениях существенно зависят от вида и объема пор цементного камня в растворе. При направленном управлении структурой пор можно достичь требуемых параметров качества покрытия стен: водонепроницаемости, солезадерживающей способности, фунгицидности и адгезии. Для защиты кирпичной стены предложена двухслойная штукатурная система на основе тяжёлых цементно-песчаных штукатурных растворов из ССС:</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нижний адгезивно-солеудерживающий слой, контактирующий с поверхностью кирпичной стены, обеспечивает задержку миграции растворённых солей с сохранением адгезии к кладке;</w:t>
      </w:r>
      <w:r w:rsidRPr="00363428">
        <w:rPr>
          <w:rFonts w:ascii="Times New Roman" w:eastAsia="Times New Roman" w:hAnsi="Times New Roman" w:cs="Times New Roman"/>
          <w:b/>
          <w:bCs/>
          <w:kern w:val="0"/>
          <w:sz w:val="20"/>
          <w:szCs w:val="20"/>
          <w:lang w:eastAsia="ru-RU" w:bidi="ru-RU"/>
        </w:rPr>
        <w:br w:type="page"/>
      </w:r>
    </w:p>
    <w:p w:rsidR="00363428" w:rsidRPr="00363428" w:rsidRDefault="00363428" w:rsidP="00363428">
      <w:pPr>
        <w:tabs>
          <w:tab w:val="clear" w:pos="709"/>
        </w:tabs>
        <w:suppressAutoHyphens w:val="0"/>
        <w:spacing w:after="0" w:line="254"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отделочный гидрофобно-фунгицидный слой, обеспечивает защиту стены от проникновения воды и биологической коррозии.</w:t>
      </w:r>
    </w:p>
    <w:p w:rsidR="00363428" w:rsidRPr="00363428" w:rsidRDefault="00363428" w:rsidP="00363428">
      <w:pPr>
        <w:tabs>
          <w:tab w:val="clear" w:pos="709"/>
        </w:tabs>
        <w:suppressAutoHyphens w:val="0"/>
        <w:spacing w:after="256" w:line="254"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Требуемые свойства штукатурных растворов обеспечиваются введением в ССС функциональных добавок, дифференцированно влияющих на формирование пористой структуры каждого слоя. Пути достижения требуемого качества защитных покрытий путем введения в сухие смеси соответствующих добавок представлены на рисунке 1.</w:t>
      </w:r>
    </w:p>
    <w:p w:rsidR="00363428" w:rsidRPr="00363428" w:rsidRDefault="00363428" w:rsidP="00363428">
      <w:pPr>
        <w:framePr w:h="173" w:wrap="around" w:vAnchor="text" w:hAnchor="margin" w:x="5464" w:y="395"/>
        <w:tabs>
          <w:tab w:val="clear" w:pos="709"/>
        </w:tabs>
        <w:suppressAutoHyphens w:val="0"/>
        <w:spacing w:after="0" w:line="150" w:lineRule="exact"/>
        <w:ind w:left="100" w:firstLine="0"/>
        <w:jc w:val="left"/>
        <w:rPr>
          <w:rFonts w:ascii="Arial" w:eastAsia="Arial" w:hAnsi="Arial" w:cs="Arial"/>
          <w:kern w:val="0"/>
          <w:sz w:val="16"/>
          <w:szCs w:val="16"/>
          <w:lang w:eastAsia="ru-RU" w:bidi="ru-RU"/>
        </w:rPr>
      </w:pPr>
      <w:r w:rsidRPr="00363428">
        <w:rPr>
          <w:rFonts w:ascii="Arial" w:eastAsia="Arial" w:hAnsi="Arial" w:cs="Arial"/>
          <w:kern w:val="0"/>
          <w:sz w:val="15"/>
          <w:szCs w:val="15"/>
          <w:lang w:eastAsia="ru-RU" w:bidi="ru-RU"/>
        </w:rPr>
        <w:t>Отсутствие плесени</w:t>
      </w:r>
    </w:p>
    <w:p w:rsidR="00363428" w:rsidRPr="00363428" w:rsidRDefault="00363428" w:rsidP="00363428">
      <w:pPr>
        <w:framePr w:w="2475" w:h="394" w:vSpace="452" w:wrap="around" w:vAnchor="text" w:hAnchor="margin" w:x="4447" w:y="2786"/>
        <w:tabs>
          <w:tab w:val="clear" w:pos="709"/>
        </w:tabs>
        <w:suppressAutoHyphens w:val="0"/>
        <w:spacing w:after="0" w:line="197" w:lineRule="exact"/>
        <w:ind w:firstLine="0"/>
        <w:jc w:val="center"/>
        <w:rPr>
          <w:rFonts w:ascii="Arial" w:eastAsia="Arial" w:hAnsi="Arial" w:cs="Arial"/>
          <w:kern w:val="0"/>
          <w:sz w:val="16"/>
          <w:szCs w:val="16"/>
          <w:lang w:eastAsia="ru-RU" w:bidi="ru-RU"/>
        </w:rPr>
      </w:pPr>
      <w:r w:rsidRPr="00363428">
        <w:rPr>
          <w:rFonts w:ascii="Arial" w:eastAsia="Arial" w:hAnsi="Arial" w:cs="Arial"/>
          <w:kern w:val="0"/>
          <w:sz w:val="15"/>
          <w:szCs w:val="15"/>
          <w:lang w:eastAsia="ru-RU" w:bidi="ru-RU"/>
        </w:rPr>
        <w:t>Отделочный гидрофобный фунгицидный слой</w:t>
      </w:r>
    </w:p>
    <w:p w:rsidR="00363428" w:rsidRPr="00363428" w:rsidRDefault="00363428" w:rsidP="00363428">
      <w:pPr>
        <w:tabs>
          <w:tab w:val="clear" w:pos="709"/>
        </w:tabs>
        <w:suppressAutoHyphens w:val="0"/>
        <w:spacing w:after="28" w:line="160" w:lineRule="exact"/>
        <w:ind w:left="1700" w:firstLine="0"/>
        <w:jc w:val="left"/>
        <w:rPr>
          <w:rFonts w:ascii="Arial" w:eastAsia="Arial" w:hAnsi="Arial" w:cs="Arial"/>
          <w:kern w:val="0"/>
          <w:sz w:val="16"/>
          <w:szCs w:val="16"/>
          <w:lang w:eastAsia="ru-RU" w:bidi="ru-RU"/>
        </w:rPr>
      </w:pPr>
      <w:r w:rsidRPr="00363428">
        <w:rPr>
          <w:rFonts w:ascii="Arial" w:eastAsia="Arial" w:hAnsi="Arial" w:cs="Arial"/>
          <w:color w:val="000000"/>
          <w:kern w:val="0"/>
          <w:sz w:val="16"/>
          <w:szCs w:val="16"/>
          <w:lang w:eastAsia="ru-RU" w:bidi="ru-RU"/>
        </w:rPr>
        <w:t>Параметры качества защитных покрытий</w:t>
      </w:r>
    </w:p>
    <w:tbl>
      <w:tblPr>
        <w:tblOverlap w:val="never"/>
        <w:tblW w:w="0" w:type="auto"/>
        <w:tblLayout w:type="fixed"/>
        <w:tblCellMar>
          <w:left w:w="10" w:type="dxa"/>
          <w:right w:w="10" w:type="dxa"/>
        </w:tblCellMar>
        <w:tblLook w:val="04A0"/>
      </w:tblPr>
      <w:tblGrid>
        <w:gridCol w:w="1094"/>
        <w:gridCol w:w="518"/>
        <w:gridCol w:w="1094"/>
        <w:gridCol w:w="624"/>
      </w:tblGrid>
      <w:tr w:rsidR="00363428" w:rsidRPr="00363428" w:rsidTr="00CF6839">
        <w:tblPrEx>
          <w:tblCellMar>
            <w:top w:w="0" w:type="dxa"/>
            <w:bottom w:w="0" w:type="dxa"/>
          </w:tblCellMar>
        </w:tblPrEx>
        <w:trPr>
          <w:trHeight w:hRule="exact" w:val="259"/>
        </w:trPr>
        <w:tc>
          <w:tcPr>
            <w:tcW w:w="1094" w:type="dxa"/>
            <w:tcBorders>
              <w:top w:val="single" w:sz="4" w:space="0" w:color="auto"/>
              <w:left w:val="single" w:sz="4" w:space="0" w:color="auto"/>
            </w:tcBorders>
            <w:shd w:val="clear" w:color="auto" w:fill="FFFFFF"/>
            <w:vAlign w:val="bottom"/>
          </w:tcPr>
          <w:p w:rsidR="00363428" w:rsidRPr="00363428" w:rsidRDefault="00363428" w:rsidP="00363428">
            <w:pPr>
              <w:framePr w:w="3331" w:h="682" w:wrap="notBeside" w:vAnchor="text" w:hAnchor="text" w:y="1"/>
              <w:tabs>
                <w:tab w:val="clear" w:pos="709"/>
              </w:tabs>
              <w:suppressAutoHyphens w:val="0"/>
              <w:spacing w:after="0" w:line="160" w:lineRule="exact"/>
              <w:ind w:left="4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Отсутствие</w:t>
            </w:r>
          </w:p>
        </w:tc>
        <w:tc>
          <w:tcPr>
            <w:tcW w:w="518" w:type="dxa"/>
            <w:tcBorders>
              <w:left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094" w:type="dxa"/>
            <w:tcBorders>
              <w:top w:val="single" w:sz="4" w:space="0" w:color="auto"/>
              <w:left w:val="single" w:sz="4" w:space="0" w:color="auto"/>
            </w:tcBorders>
            <w:shd w:val="clear" w:color="auto" w:fill="FFFFFF"/>
            <w:vAlign w:val="bottom"/>
          </w:tcPr>
          <w:p w:rsidR="00363428" w:rsidRPr="00363428" w:rsidRDefault="00363428" w:rsidP="00363428">
            <w:pPr>
              <w:framePr w:w="3331" w:h="682" w:wrap="notBeside" w:vAnchor="text" w:hAnchor="text" w:y="1"/>
              <w:tabs>
                <w:tab w:val="clear" w:pos="709"/>
              </w:tabs>
              <w:suppressAutoHyphens w:val="0"/>
              <w:spacing w:after="0" w:line="160" w:lineRule="exact"/>
              <w:ind w:left="2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Надёжное</w:t>
            </w:r>
          </w:p>
        </w:tc>
        <w:tc>
          <w:tcPr>
            <w:tcW w:w="624" w:type="dxa"/>
            <w:tcBorders>
              <w:left w:val="single" w:sz="4" w:space="0" w:color="auto"/>
              <w:right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197"/>
        </w:trPr>
        <w:tc>
          <w:tcPr>
            <w:tcW w:w="1094" w:type="dxa"/>
            <w:tcBorders>
              <w:left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160" w:lineRule="exact"/>
              <w:ind w:left="4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высолов на</w:t>
            </w:r>
          </w:p>
        </w:tc>
        <w:tc>
          <w:tcPr>
            <w:tcW w:w="518" w:type="dxa"/>
            <w:tcBorders>
              <w:left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094" w:type="dxa"/>
            <w:tcBorders>
              <w:left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160" w:lineRule="exact"/>
              <w:ind w:left="2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сцепление с</w:t>
            </w:r>
          </w:p>
        </w:tc>
        <w:tc>
          <w:tcPr>
            <w:tcW w:w="624" w:type="dxa"/>
            <w:tcBorders>
              <w:left w:val="single" w:sz="4" w:space="0" w:color="auto"/>
              <w:right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226"/>
        </w:trPr>
        <w:tc>
          <w:tcPr>
            <w:tcW w:w="1094" w:type="dxa"/>
            <w:tcBorders>
              <w:left w:val="single" w:sz="4" w:space="0" w:color="auto"/>
              <w:bottom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160" w:lineRule="exact"/>
              <w:ind w:left="4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поверхности</w:t>
            </w:r>
          </w:p>
        </w:tc>
        <w:tc>
          <w:tcPr>
            <w:tcW w:w="518" w:type="dxa"/>
            <w:tcBorders>
              <w:left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094" w:type="dxa"/>
            <w:tcBorders>
              <w:left w:val="single" w:sz="4" w:space="0" w:color="auto"/>
              <w:bottom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160" w:lineRule="exact"/>
              <w:ind w:left="2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основанием</w:t>
            </w:r>
          </w:p>
        </w:tc>
        <w:tc>
          <w:tcPr>
            <w:tcW w:w="624" w:type="dxa"/>
            <w:tcBorders>
              <w:left w:val="single" w:sz="4" w:space="0" w:color="auto"/>
            </w:tcBorders>
            <w:shd w:val="clear" w:color="auto" w:fill="FFFFFF"/>
          </w:tcPr>
          <w:p w:rsidR="00363428" w:rsidRPr="00363428" w:rsidRDefault="00363428" w:rsidP="00363428">
            <w:pPr>
              <w:framePr w:w="3331" w:h="682" w:wrap="notBeside" w:vAnchor="text" w:hAnchor="text"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bl>
    <w:p w:rsidR="00363428" w:rsidRPr="00363428" w:rsidRDefault="00363428" w:rsidP="00363428">
      <w:pPr>
        <w:framePr w:w="1325" w:h="365" w:wrap="notBeside" w:vAnchor="text" w:hAnchor="text" w:x="3351" w:y="92"/>
        <w:tabs>
          <w:tab w:val="clear" w:pos="709"/>
        </w:tabs>
        <w:suppressAutoHyphens w:val="0"/>
        <w:spacing w:after="1" w:line="160" w:lineRule="exact"/>
        <w:ind w:firstLine="0"/>
        <w:jc w:val="left"/>
        <w:rPr>
          <w:rFonts w:ascii="Arial" w:eastAsia="Arial" w:hAnsi="Arial" w:cs="Arial"/>
          <w:kern w:val="0"/>
          <w:sz w:val="16"/>
          <w:szCs w:val="16"/>
          <w:lang w:eastAsia="ru-RU" w:bidi="ru-RU"/>
        </w:rPr>
      </w:pPr>
      <w:r w:rsidRPr="00363428">
        <w:rPr>
          <w:rFonts w:ascii="Arial" w:eastAsia="Arial" w:hAnsi="Arial" w:cs="Arial"/>
          <w:color w:val="000000"/>
          <w:kern w:val="0"/>
          <w:sz w:val="16"/>
          <w:szCs w:val="16"/>
          <w:lang w:eastAsia="ru-RU" w:bidi="ru-RU"/>
        </w:rPr>
        <w:t>Гидрофобность</w:t>
      </w:r>
    </w:p>
    <w:p w:rsidR="00363428" w:rsidRPr="00363428" w:rsidRDefault="00363428" w:rsidP="00363428">
      <w:pPr>
        <w:framePr w:w="1325" w:h="365" w:wrap="notBeside" w:vAnchor="text" w:hAnchor="text" w:x="3351" w:y="92"/>
        <w:tabs>
          <w:tab w:val="clear" w:pos="709"/>
        </w:tabs>
        <w:suppressAutoHyphens w:val="0"/>
        <w:spacing w:after="0" w:line="160" w:lineRule="exact"/>
        <w:ind w:firstLine="0"/>
        <w:jc w:val="left"/>
        <w:rPr>
          <w:rFonts w:ascii="Arial" w:eastAsia="Arial" w:hAnsi="Arial" w:cs="Arial"/>
          <w:kern w:val="0"/>
          <w:sz w:val="16"/>
          <w:szCs w:val="16"/>
          <w:lang w:eastAsia="ru-RU" w:bidi="ru-RU"/>
        </w:rPr>
      </w:pPr>
      <w:r w:rsidRPr="00363428">
        <w:rPr>
          <w:rFonts w:ascii="Arial" w:eastAsia="Arial" w:hAnsi="Arial" w:cs="Arial"/>
          <w:color w:val="000000"/>
          <w:kern w:val="0"/>
          <w:sz w:val="16"/>
          <w:szCs w:val="16"/>
          <w:lang w:eastAsia="ru-RU" w:bidi="ru-RU"/>
        </w:rPr>
        <w:t>поверхности</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tbl>
      <w:tblPr>
        <w:tblOverlap w:val="never"/>
        <w:tblW w:w="0" w:type="auto"/>
        <w:tblLayout w:type="fixed"/>
        <w:tblCellMar>
          <w:left w:w="10" w:type="dxa"/>
          <w:right w:w="10" w:type="dxa"/>
        </w:tblCellMar>
        <w:tblLook w:val="04A0"/>
      </w:tblPr>
      <w:tblGrid>
        <w:gridCol w:w="667"/>
        <w:gridCol w:w="1694"/>
        <w:gridCol w:w="470"/>
        <w:gridCol w:w="792"/>
        <w:gridCol w:w="456"/>
        <w:gridCol w:w="533"/>
        <w:gridCol w:w="446"/>
        <w:gridCol w:w="1070"/>
        <w:gridCol w:w="360"/>
        <w:gridCol w:w="384"/>
      </w:tblGrid>
      <w:tr w:rsidR="00363428" w:rsidRPr="00363428" w:rsidTr="00CF6839">
        <w:tblPrEx>
          <w:tblCellMar>
            <w:top w:w="0" w:type="dxa"/>
            <w:bottom w:w="0" w:type="dxa"/>
          </w:tblCellMar>
        </w:tblPrEx>
        <w:trPr>
          <w:trHeight w:hRule="exact" w:val="451"/>
        </w:trPr>
        <w:tc>
          <w:tcPr>
            <w:tcW w:w="667" w:type="dxa"/>
            <w:tcBorders>
              <w:top w:val="single" w:sz="4" w:space="0" w:color="auto"/>
              <w:left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694" w:type="dxa"/>
            <w:tcBorders>
              <w:top w:val="single" w:sz="4" w:space="0" w:color="auto"/>
              <w:left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697" w:type="dxa"/>
            <w:gridSpan w:val="5"/>
            <w:tcBorders>
              <w:top w:val="single" w:sz="4" w:space="0" w:color="auto"/>
              <w:left w:val="single" w:sz="4" w:space="0" w:color="auto"/>
            </w:tcBorders>
            <w:shd w:val="clear" w:color="auto" w:fill="FFFFFF"/>
            <w:vAlign w:val="center"/>
          </w:tcPr>
          <w:p w:rsidR="00363428" w:rsidRPr="00363428" w:rsidRDefault="00363428" w:rsidP="00363428">
            <w:pPr>
              <w:framePr w:w="6874" w:h="859" w:hSpace="312" w:wrap="notBeside" w:vAnchor="text" w:hAnchor="text" w:x="313" w:y="572"/>
              <w:tabs>
                <w:tab w:val="clear" w:pos="709"/>
              </w:tabs>
              <w:suppressAutoHyphens w:val="0"/>
              <w:spacing w:after="0" w:line="160" w:lineRule="exact"/>
              <w:ind w:left="38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Материалы</w:t>
            </w:r>
          </w:p>
        </w:tc>
        <w:tc>
          <w:tcPr>
            <w:tcW w:w="1070" w:type="dxa"/>
            <w:tcBorders>
              <w:top w:val="single" w:sz="4" w:space="0" w:color="auto"/>
              <w:left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744" w:type="dxa"/>
            <w:gridSpan w:val="2"/>
            <w:tcBorders>
              <w:top w:val="single" w:sz="4" w:space="0" w:color="auto"/>
              <w:left w:val="single" w:sz="4" w:space="0" w:color="auto"/>
              <w:right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408"/>
        </w:trPr>
        <w:tc>
          <w:tcPr>
            <w:tcW w:w="667" w:type="dxa"/>
            <w:tcBorders>
              <w:top w:val="single" w:sz="4" w:space="0" w:color="auto"/>
              <w:left w:val="single" w:sz="4" w:space="0" w:color="auto"/>
              <w:bottom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694" w:type="dxa"/>
            <w:tcBorders>
              <w:top w:val="single" w:sz="4" w:space="0" w:color="auto"/>
              <w:left w:val="single" w:sz="4" w:space="0" w:color="auto"/>
              <w:bottom w:val="single" w:sz="4" w:space="0" w:color="auto"/>
            </w:tcBorders>
            <w:shd w:val="clear" w:color="auto" w:fill="FFFFFF"/>
            <w:vAlign w:val="center"/>
          </w:tcPr>
          <w:p w:rsidR="00363428" w:rsidRPr="00363428" w:rsidRDefault="00363428" w:rsidP="00363428">
            <w:pPr>
              <w:framePr w:w="6874" w:h="859" w:hSpace="312" w:wrap="notBeside" w:vAnchor="text" w:hAnchor="text" w:x="313" w:y="572"/>
              <w:tabs>
                <w:tab w:val="clear" w:pos="709"/>
              </w:tabs>
              <w:suppressAutoHyphens w:val="0"/>
              <w:spacing w:after="0" w:line="160" w:lineRule="exact"/>
              <w:ind w:left="6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Кирпичная крошка</w:t>
            </w:r>
          </w:p>
        </w:tc>
        <w:tc>
          <w:tcPr>
            <w:tcW w:w="470" w:type="dxa"/>
            <w:tcBorders>
              <w:top w:val="single" w:sz="4" w:space="0" w:color="auto"/>
              <w:left w:val="single" w:sz="4" w:space="0" w:color="auto"/>
              <w:bottom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792" w:type="dxa"/>
            <w:tcBorders>
              <w:top w:val="single" w:sz="4" w:space="0" w:color="auto"/>
              <w:left w:val="single" w:sz="4" w:space="0" w:color="auto"/>
              <w:bottom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456" w:type="dxa"/>
            <w:tcBorders>
              <w:top w:val="single" w:sz="4" w:space="0" w:color="auto"/>
              <w:left w:val="single" w:sz="4" w:space="0" w:color="auto"/>
              <w:bottom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533" w:type="dxa"/>
            <w:tcBorders>
              <w:top w:val="single" w:sz="4" w:space="0" w:color="auto"/>
              <w:left w:val="single" w:sz="4" w:space="0" w:color="auto"/>
              <w:bottom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446" w:type="dxa"/>
            <w:tcBorders>
              <w:top w:val="single" w:sz="4" w:space="0" w:color="auto"/>
              <w:left w:val="single" w:sz="4" w:space="0" w:color="auto"/>
              <w:bottom w:val="single" w:sz="4" w:space="0" w:color="auto"/>
            </w:tcBorders>
            <w:shd w:val="clear" w:color="auto" w:fill="FFFFFF"/>
            <w:vAlign w:val="center"/>
          </w:tcPr>
          <w:p w:rsidR="00363428" w:rsidRPr="00363428" w:rsidRDefault="00363428" w:rsidP="00363428">
            <w:pPr>
              <w:framePr w:w="6874" w:h="859" w:hSpace="312" w:wrap="notBeside" w:vAnchor="text" w:hAnchor="text" w:x="313" w:y="572"/>
              <w:tabs>
                <w:tab w:val="clear" w:pos="709"/>
              </w:tabs>
              <w:suppressAutoHyphens w:val="0"/>
              <w:spacing w:after="0" w:line="160" w:lineRule="exact"/>
              <w:ind w:left="2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Поли</w:t>
            </w:r>
          </w:p>
        </w:tc>
        <w:tc>
          <w:tcPr>
            <w:tcW w:w="1070" w:type="dxa"/>
            <w:tcBorders>
              <w:top w:val="single" w:sz="4" w:space="0" w:color="auto"/>
              <w:left w:val="single" w:sz="4" w:space="0" w:color="auto"/>
              <w:bottom w:val="single" w:sz="4" w:space="0" w:color="auto"/>
            </w:tcBorders>
            <w:shd w:val="clear" w:color="auto" w:fill="FFFFFF"/>
            <w:vAlign w:val="center"/>
          </w:tcPr>
          <w:p w:rsidR="00363428" w:rsidRPr="00363428" w:rsidRDefault="00363428" w:rsidP="00363428">
            <w:pPr>
              <w:framePr w:w="6874" w:h="859" w:hSpace="312" w:wrap="notBeside" w:vAnchor="text" w:hAnchor="text" w:x="313" w:y="572"/>
              <w:tabs>
                <w:tab w:val="clear" w:pos="709"/>
              </w:tabs>
              <w:suppressAutoHyphens w:val="0"/>
              <w:spacing w:after="0" w:line="160" w:lineRule="exact"/>
              <w:ind w:left="2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мерный оста</w:t>
            </w:r>
          </w:p>
        </w:tc>
        <w:tc>
          <w:tcPr>
            <w:tcW w:w="360" w:type="dxa"/>
            <w:tcBorders>
              <w:top w:val="single" w:sz="4" w:space="0" w:color="auto"/>
              <w:left w:val="single" w:sz="4" w:space="0" w:color="auto"/>
              <w:bottom w:val="single" w:sz="4" w:space="0" w:color="auto"/>
            </w:tcBorders>
            <w:shd w:val="clear" w:color="auto" w:fill="FFFFFF"/>
            <w:vAlign w:val="center"/>
          </w:tcPr>
          <w:p w:rsidR="00363428" w:rsidRPr="00363428" w:rsidRDefault="00363428" w:rsidP="00363428">
            <w:pPr>
              <w:framePr w:w="6874" w:h="859" w:hSpace="312" w:wrap="notBeside" w:vAnchor="text" w:hAnchor="text" w:x="313" w:y="572"/>
              <w:tabs>
                <w:tab w:val="clear" w:pos="709"/>
              </w:tabs>
              <w:suppressAutoHyphens w:val="0"/>
              <w:spacing w:after="0" w:line="160" w:lineRule="exact"/>
              <w:ind w:left="4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kern w:val="0"/>
                <w:sz w:val="16"/>
                <w:szCs w:val="16"/>
                <w:shd w:val="clear" w:color="auto" w:fill="FFFFFF"/>
                <w:lang w:eastAsia="ru-RU" w:bidi="ru-RU"/>
              </w:rPr>
              <w:t>ток</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363428" w:rsidRPr="00363428" w:rsidRDefault="00363428" w:rsidP="00363428">
            <w:pPr>
              <w:framePr w:w="6874" w:h="859" w:hSpace="312" w:wrap="notBeside" w:vAnchor="text" w:hAnchor="text" w:x="313" w:y="572"/>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bl>
    <w:p w:rsidR="00363428" w:rsidRPr="00363428" w:rsidRDefault="00363428" w:rsidP="00363428">
      <w:pPr>
        <w:framePr w:w="1862" w:h="168" w:wrap="notBeside" w:vAnchor="text" w:hAnchor="text" w:x="2732" w:y="1"/>
        <w:tabs>
          <w:tab w:val="clear" w:pos="709"/>
        </w:tabs>
        <w:suppressAutoHyphens w:val="0"/>
        <w:spacing w:after="0" w:line="160" w:lineRule="exact"/>
        <w:ind w:firstLine="0"/>
        <w:jc w:val="left"/>
        <w:rPr>
          <w:rFonts w:ascii="Arial" w:eastAsia="Arial" w:hAnsi="Arial" w:cs="Arial"/>
          <w:kern w:val="0"/>
          <w:sz w:val="16"/>
          <w:szCs w:val="16"/>
          <w:lang w:eastAsia="ru-RU" w:bidi="ru-RU"/>
        </w:rPr>
      </w:pPr>
      <w:r w:rsidRPr="00363428">
        <w:rPr>
          <w:rFonts w:ascii="Arial" w:eastAsia="Arial" w:hAnsi="Arial" w:cs="Arial"/>
          <w:color w:val="000000"/>
          <w:kern w:val="0"/>
          <w:sz w:val="16"/>
          <w:szCs w:val="16"/>
          <w:lang w:eastAsia="ru-RU" w:bidi="ru-RU"/>
        </w:rPr>
        <w:t>Свойства штукатурных</w:t>
      </w:r>
    </w:p>
    <w:p w:rsidR="00363428" w:rsidRPr="00363428" w:rsidRDefault="00363428" w:rsidP="00363428">
      <w:pPr>
        <w:framePr w:w="1325" w:h="168" w:hSpace="312" w:wrap="notBeside" w:vAnchor="text" w:hAnchor="text" w:x="409" w:y="1532"/>
        <w:tabs>
          <w:tab w:val="clear" w:pos="709"/>
        </w:tabs>
        <w:suppressAutoHyphens w:val="0"/>
        <w:spacing w:after="0" w:line="160" w:lineRule="exact"/>
        <w:ind w:firstLine="0"/>
        <w:jc w:val="left"/>
        <w:rPr>
          <w:rFonts w:ascii="Arial" w:eastAsia="Arial" w:hAnsi="Arial" w:cs="Arial"/>
          <w:kern w:val="0"/>
          <w:sz w:val="16"/>
          <w:szCs w:val="16"/>
          <w:lang w:eastAsia="ru-RU" w:bidi="ru-RU"/>
        </w:rPr>
      </w:pPr>
      <w:r w:rsidRPr="00363428">
        <w:rPr>
          <w:rFonts w:ascii="Arial" w:eastAsia="Arial" w:hAnsi="Arial" w:cs="Arial"/>
          <w:color w:val="000000"/>
          <w:kern w:val="0"/>
          <w:sz w:val="16"/>
          <w:szCs w:val="16"/>
          <w:lang w:eastAsia="ru-RU" w:bidi="ru-RU"/>
        </w:rPr>
        <w:t>Чёрные сланцы</w:t>
      </w:r>
    </w:p>
    <w:p w:rsidR="00363428" w:rsidRPr="00363428" w:rsidRDefault="00363428" w:rsidP="00363428">
      <w:pPr>
        <w:framePr w:w="1901" w:h="149" w:wrap="notBeside" w:vAnchor="text" w:hAnchor="text" w:x="2862" w:y="1498"/>
        <w:tabs>
          <w:tab w:val="clear" w:pos="709"/>
        </w:tabs>
        <w:suppressAutoHyphens w:val="0"/>
        <w:spacing w:after="0" w:line="140" w:lineRule="exact"/>
        <w:ind w:firstLine="0"/>
        <w:jc w:val="left"/>
        <w:rPr>
          <w:rFonts w:ascii="Arial" w:eastAsia="Arial" w:hAnsi="Arial" w:cs="Arial"/>
          <w:kern w:val="0"/>
          <w:sz w:val="14"/>
          <w:szCs w:val="14"/>
          <w:lang w:eastAsia="ru-RU" w:bidi="ru-RU"/>
        </w:rPr>
      </w:pPr>
      <w:r w:rsidRPr="00363428">
        <w:rPr>
          <w:rFonts w:ascii="Arial" w:eastAsia="Arial" w:hAnsi="Arial" w:cs="Arial"/>
          <w:color w:val="000000"/>
          <w:kern w:val="0"/>
          <w:sz w:val="14"/>
          <w:szCs w:val="14"/>
          <w:lang w:eastAsia="ru-RU" w:bidi="ru-RU"/>
        </w:rPr>
        <w:t>Грунт - цементное молоко</w:t>
      </w:r>
    </w:p>
    <w:p w:rsidR="00363428" w:rsidRPr="00363428" w:rsidRDefault="00363428" w:rsidP="00363428">
      <w:pPr>
        <w:framePr w:w="1853" w:h="125" w:wrap="notBeside" w:vAnchor="text" w:hAnchor="text" w:x="409" w:y="1892"/>
        <w:tabs>
          <w:tab w:val="clear" w:pos="709"/>
        </w:tabs>
        <w:suppressAutoHyphens w:val="0"/>
        <w:spacing w:after="0" w:line="120" w:lineRule="exact"/>
        <w:ind w:firstLine="0"/>
        <w:jc w:val="left"/>
        <w:rPr>
          <w:rFonts w:ascii="Courier New" w:hAnsi="Courier New"/>
          <w:color w:val="000000"/>
          <w:kern w:val="0"/>
          <w:sz w:val="24"/>
          <w:szCs w:val="24"/>
          <w:lang w:eastAsia="ru-RU" w:bidi="ru-RU"/>
        </w:rPr>
      </w:pPr>
      <w:r w:rsidRPr="00363428">
        <w:rPr>
          <w:rFonts w:ascii="Arial" w:eastAsia="Arial" w:hAnsi="Arial" w:cs="Arial"/>
          <w:color w:val="000000"/>
          <w:kern w:val="0"/>
          <w:sz w:val="12"/>
          <w:szCs w:val="12"/>
          <w:lang w:eastAsia="ru-RU" w:bidi="ru-RU"/>
        </w:rPr>
        <w:t>Воздухововлекающая добавка</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before="57" w:after="394" w:line="160" w:lineRule="exact"/>
        <w:ind w:firstLine="0"/>
        <w:jc w:val="left"/>
        <w:rPr>
          <w:rFonts w:ascii="Arial" w:eastAsia="Arial" w:hAnsi="Arial" w:cs="Arial"/>
          <w:kern w:val="0"/>
          <w:sz w:val="16"/>
          <w:szCs w:val="16"/>
          <w:lang w:eastAsia="ru-RU" w:bidi="ru-RU"/>
        </w:rPr>
      </w:pPr>
      <w:r w:rsidRPr="00363428">
        <w:rPr>
          <w:rFonts w:ascii="Arial" w:eastAsia="Arial" w:hAnsi="Arial" w:cs="Arial"/>
          <w:color w:val="000000"/>
          <w:kern w:val="0"/>
          <w:sz w:val="16"/>
          <w:szCs w:val="16"/>
          <w:lang w:eastAsia="ru-RU" w:bidi="ru-RU"/>
        </w:rPr>
        <w:t>Нижний адгезивно-солеудерживающий слой</w:t>
      </w:r>
    </w:p>
    <w:p w:rsidR="00363428" w:rsidRPr="00363428" w:rsidRDefault="00363428" w:rsidP="00363428">
      <w:pPr>
        <w:tabs>
          <w:tab w:val="clear" w:pos="709"/>
        </w:tabs>
        <w:suppressAutoHyphens w:val="0"/>
        <w:spacing w:after="388" w:line="160" w:lineRule="exact"/>
        <w:ind w:left="3500" w:firstLine="0"/>
        <w:jc w:val="left"/>
        <w:rPr>
          <w:rFonts w:ascii="Arial" w:eastAsia="Arial" w:hAnsi="Arial" w:cs="Arial"/>
          <w:kern w:val="0"/>
          <w:sz w:val="16"/>
          <w:szCs w:val="16"/>
          <w:lang w:eastAsia="ru-RU" w:bidi="ru-RU"/>
        </w:rPr>
      </w:pPr>
      <w:r w:rsidRPr="00363428">
        <w:rPr>
          <w:rFonts w:ascii="Arial" w:eastAsia="Arial" w:hAnsi="Arial" w:cs="Arial"/>
          <w:color w:val="000000"/>
          <w:kern w:val="0"/>
          <w:sz w:val="16"/>
          <w:szCs w:val="16"/>
          <w:lang w:eastAsia="ru-RU" w:bidi="ru-RU"/>
        </w:rPr>
        <w:t>Кирпичная кладка</w:t>
      </w:r>
    </w:p>
    <w:p w:rsidR="00363428" w:rsidRPr="00363428" w:rsidRDefault="00363428" w:rsidP="00363428">
      <w:pPr>
        <w:keepNext/>
        <w:keepLines/>
        <w:tabs>
          <w:tab w:val="clear" w:pos="709"/>
        </w:tabs>
        <w:suppressAutoHyphens w:val="0"/>
        <w:spacing w:after="87" w:line="240" w:lineRule="exact"/>
        <w:ind w:left="2140" w:firstLine="0"/>
        <w:jc w:val="left"/>
        <w:outlineLvl w:val="0"/>
        <w:rPr>
          <w:rFonts w:ascii="Arial" w:eastAsia="Arial" w:hAnsi="Arial" w:cs="Arial"/>
          <w:kern w:val="0"/>
          <w:sz w:val="24"/>
          <w:szCs w:val="24"/>
          <w:lang w:eastAsia="ru-RU" w:bidi="ru-RU"/>
        </w:rPr>
      </w:pPr>
      <w:bookmarkStart w:id="0" w:name="bookmark0"/>
      <w:r w:rsidRPr="00363428">
        <w:rPr>
          <w:rFonts w:ascii="Arial" w:eastAsia="Arial" w:hAnsi="Arial" w:cs="Arial"/>
          <w:color w:val="000000"/>
          <w:kern w:val="0"/>
          <w:sz w:val="24"/>
          <w:szCs w:val="24"/>
          <w:lang w:eastAsia="ru-RU" w:bidi="ru-RU"/>
        </w:rPr>
        <w:t>Защитная штукатурная система</w:t>
      </w:r>
      <w:bookmarkEnd w:id="0"/>
    </w:p>
    <w:p w:rsidR="00363428" w:rsidRPr="00363428" w:rsidRDefault="00363428" w:rsidP="00363428">
      <w:pPr>
        <w:tabs>
          <w:tab w:val="clear" w:pos="709"/>
        </w:tabs>
        <w:suppressAutoHyphens w:val="0"/>
        <w:spacing w:after="165" w:line="240" w:lineRule="auto"/>
        <w:ind w:left="1380" w:right="20" w:firstLine="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Рисунок 1 - Схема путей достижения требуемого качества защитных покрытий введением в их состав соответствующих материалов</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Для проведения исследований использованы следующие материалы: портландцемент ОАО «Ангарскцемент» класса ЦЕМ I 42.5Н (ГОСТ 31108-2003); песок кварцевый фракции 0,16-1,25 мм (ГОСТ 8736-2014); вода (ГОСТ 23732-2011); кварцевые хвосты флотационного извлечения золота месторождения «Сухой Лог» АО «Полюс Вернинское», далее «Чёрные сланцы» (ЧС); полимерный остаток производства скипидара АО «Группа Илим», филиал в г. Братске; кирпичная крошка (К) 0,16-2,5 мм из кирпича ООО "Братский кирпичный завод".</w:t>
      </w:r>
      <w:r w:rsidRPr="00363428">
        <w:rPr>
          <w:rFonts w:ascii="Times New Roman" w:eastAsia="Times New Roman" w:hAnsi="Times New Roman" w:cs="Times New Roman"/>
          <w:b/>
          <w:bCs/>
          <w:kern w:val="0"/>
          <w:sz w:val="20"/>
          <w:szCs w:val="20"/>
          <w:lang w:eastAsia="ru-RU" w:bidi="ru-RU"/>
        </w:rPr>
        <w:br w:type="page"/>
      </w:r>
    </w:p>
    <w:p w:rsidR="00363428" w:rsidRPr="00363428" w:rsidRDefault="00363428" w:rsidP="00363428">
      <w:pPr>
        <w:tabs>
          <w:tab w:val="clear" w:pos="709"/>
        </w:tabs>
        <w:suppressAutoHyphens w:val="0"/>
        <w:spacing w:after="0" w:line="250" w:lineRule="exact"/>
        <w:ind w:left="120" w:right="1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В качестве модифицирующих добавок применены: воздухововлекаю</w:t>
      </w:r>
      <w:r w:rsidRPr="00363428">
        <w:rPr>
          <w:rFonts w:ascii="Times New Roman" w:eastAsia="Times New Roman" w:hAnsi="Times New Roman" w:cs="Times New Roman"/>
          <w:b/>
          <w:bCs/>
          <w:color w:val="000000"/>
          <w:kern w:val="0"/>
          <w:sz w:val="20"/>
          <w:szCs w:val="20"/>
          <w:lang w:eastAsia="ru-RU" w:bidi="ru-RU"/>
        </w:rPr>
        <w:softHyphen/>
        <w:t>щая добавка (ВВД) на основе сырого сульфатного мыла (ССМ) и золы унос (ЗУ); микрокремнезём (МК); жидкое стекло (ЖС); формиат кальция (ФК) и суперпластификатор С-3 (С-3).</w:t>
      </w:r>
    </w:p>
    <w:p w:rsidR="00363428" w:rsidRPr="00363428" w:rsidRDefault="00363428" w:rsidP="00363428">
      <w:pPr>
        <w:tabs>
          <w:tab w:val="clear" w:pos="709"/>
        </w:tabs>
        <w:suppressAutoHyphens w:val="0"/>
        <w:spacing w:after="0" w:line="250" w:lineRule="exact"/>
        <w:ind w:left="120" w:right="1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При разработке </w:t>
      </w:r>
      <w:r w:rsidRPr="00363428">
        <w:rPr>
          <w:rFonts w:ascii="Times New Roman" w:eastAsia="Times New Roman" w:hAnsi="Times New Roman" w:cs="Times New Roman"/>
          <w:b/>
          <w:bCs/>
          <w:color w:val="000000"/>
          <w:kern w:val="0"/>
          <w:sz w:val="20"/>
          <w:szCs w:val="20"/>
          <w:lang w:val="en-US" w:eastAsia="en-US" w:bidi="en-US"/>
        </w:rPr>
        <w:t>CCC</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для адгезивно-солеудерживающего слоя предварительно исследовано влияние на адгезионную прочность раствора и стойкость к образованию высолов добавки кирпичной крошки (К) (с заменой части песка) и способа грунтования отделываемой поверхности кирпичной кладки: водой или цементным молоком (таблица 1).</w:t>
      </w:r>
    </w:p>
    <w:p w:rsidR="00363428" w:rsidRPr="00363428" w:rsidRDefault="00363428" w:rsidP="00363428">
      <w:pPr>
        <w:tabs>
          <w:tab w:val="clear" w:pos="709"/>
        </w:tabs>
        <w:suppressAutoHyphens w:val="0"/>
        <w:spacing w:after="250" w:line="250" w:lineRule="exact"/>
        <w:ind w:left="120" w:right="1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При проведении исследований в качестве базового был использован цементно-песчаный раствор 1:3 с В/Ц = 0,62-0,63 с соответствующей нормируемой подвижностью П</w:t>
      </w:r>
      <w:r w:rsidRPr="00363428">
        <w:rPr>
          <w:rFonts w:ascii="Times New Roman" w:eastAsia="Times New Roman" w:hAnsi="Times New Roman" w:cs="Times New Roman"/>
          <w:b/>
          <w:bCs/>
          <w:color w:val="000000"/>
          <w:kern w:val="0"/>
          <w:sz w:val="20"/>
          <w:szCs w:val="20"/>
          <w:vertAlign w:val="subscript"/>
          <w:lang w:eastAsia="ru-RU" w:bidi="ru-RU"/>
        </w:rPr>
        <w:t>к</w:t>
      </w:r>
      <w:r w:rsidRPr="00363428">
        <w:rPr>
          <w:rFonts w:ascii="Times New Roman" w:eastAsia="Times New Roman" w:hAnsi="Times New Roman" w:cs="Times New Roman"/>
          <w:b/>
          <w:bCs/>
          <w:color w:val="000000"/>
          <w:kern w:val="0"/>
          <w:sz w:val="20"/>
          <w:szCs w:val="20"/>
          <w:lang w:eastAsia="ru-RU" w:bidi="ru-RU"/>
        </w:rPr>
        <w:t>3.</w:t>
      </w:r>
    </w:p>
    <w:p w:rsidR="00363428" w:rsidRPr="00363428" w:rsidRDefault="00363428" w:rsidP="00363428">
      <w:pPr>
        <w:framePr w:w="7488" w:wrap="notBeside" w:vAnchor="text" w:hAnchor="text" w:xAlign="center" w:y="1"/>
        <w:tabs>
          <w:tab w:val="clear" w:pos="709"/>
        </w:tabs>
        <w:suppressAutoHyphens w:val="0"/>
        <w:spacing w:after="0" w:line="200" w:lineRule="exact"/>
        <w:ind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Таблица 1 - Адгезионная прочность штукатурных растворов к поверхности</w:t>
      </w:r>
    </w:p>
    <w:tbl>
      <w:tblPr>
        <w:tblOverlap w:val="never"/>
        <w:tblW w:w="0" w:type="auto"/>
        <w:jc w:val="center"/>
        <w:tblLayout w:type="fixed"/>
        <w:tblCellMar>
          <w:left w:w="10" w:type="dxa"/>
          <w:right w:w="10" w:type="dxa"/>
        </w:tblCellMar>
        <w:tblLook w:val="04A0"/>
      </w:tblPr>
      <w:tblGrid>
        <w:gridCol w:w="1171"/>
        <w:gridCol w:w="638"/>
        <w:gridCol w:w="1464"/>
        <w:gridCol w:w="1469"/>
        <w:gridCol w:w="2746"/>
      </w:tblGrid>
      <w:tr w:rsidR="00363428" w:rsidRPr="00363428" w:rsidTr="00CF6839">
        <w:tblPrEx>
          <w:tblCellMar>
            <w:top w:w="0" w:type="dxa"/>
            <w:bottom w:w="0" w:type="dxa"/>
          </w:tblCellMar>
        </w:tblPrEx>
        <w:trPr>
          <w:trHeight w:hRule="exact" w:val="240"/>
          <w:jc w:val="center"/>
        </w:trPr>
        <w:tc>
          <w:tcPr>
            <w:tcW w:w="1809" w:type="dxa"/>
            <w:gridSpan w:val="2"/>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0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shd w:val="clear" w:color="auto" w:fill="FFFFFF"/>
                <w:lang w:eastAsia="ru-RU" w:bidi="ru-RU"/>
              </w:rPr>
              <w:t>керамического ки</w:t>
            </w:r>
          </w:p>
        </w:tc>
        <w:tc>
          <w:tcPr>
            <w:tcW w:w="5679" w:type="dxa"/>
            <w:gridSpan w:val="3"/>
            <w:tcBorders>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00" w:lineRule="exact"/>
              <w:ind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shd w:val="clear" w:color="auto" w:fill="FFFFFF"/>
                <w:lang w:eastAsia="ru-RU" w:bidi="ru-RU"/>
              </w:rPr>
              <w:t>рпича после сорбции водного раствора поваренной соли</w:t>
            </w:r>
          </w:p>
        </w:tc>
      </w:tr>
      <w:tr w:rsidR="00363428" w:rsidRPr="00363428" w:rsidTr="00CF6839">
        <w:tblPrEx>
          <w:tblCellMar>
            <w:top w:w="0" w:type="dxa"/>
            <w:bottom w:w="0" w:type="dxa"/>
          </w:tblCellMar>
        </w:tblPrEx>
        <w:trPr>
          <w:trHeight w:hRule="exact" w:val="1253"/>
          <w:jc w:val="center"/>
        </w:trPr>
        <w:tc>
          <w:tcPr>
            <w:tcW w:w="1171" w:type="dxa"/>
            <w:tcBorders>
              <w:top w:val="single" w:sz="4" w:space="0" w:color="auto"/>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206"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Расход добавки кирпичной крошки, %</w:t>
            </w:r>
          </w:p>
        </w:tc>
        <w:tc>
          <w:tcPr>
            <w:tcW w:w="638" w:type="dxa"/>
            <w:tcBorders>
              <w:top w:val="single" w:sz="4" w:space="0" w:color="auto"/>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В/Ц</w:t>
            </w:r>
          </w:p>
        </w:tc>
        <w:tc>
          <w:tcPr>
            <w:tcW w:w="1464" w:type="dxa"/>
            <w:tcBorders>
              <w:top w:val="single" w:sz="4" w:space="0" w:color="auto"/>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6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Способ</w:t>
            </w:r>
          </w:p>
          <w:p w:rsidR="00363428" w:rsidRPr="00363428" w:rsidRDefault="00363428" w:rsidP="00363428">
            <w:pPr>
              <w:framePr w:w="7488" w:wrap="notBeside" w:vAnchor="text" w:hAnchor="text" w:xAlign="center" w:y="1"/>
              <w:tabs>
                <w:tab w:val="clear" w:pos="709"/>
              </w:tabs>
              <w:suppressAutoHyphens w:val="0"/>
              <w:spacing w:before="60"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грунтования</w:t>
            </w:r>
          </w:p>
        </w:tc>
        <w:tc>
          <w:tcPr>
            <w:tcW w:w="1469"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06"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Адгезия, МПа и характер отрыва от основания сразу после сорбции</w:t>
            </w:r>
          </w:p>
        </w:tc>
        <w:tc>
          <w:tcPr>
            <w:tcW w:w="2746" w:type="dxa"/>
            <w:tcBorders>
              <w:top w:val="single" w:sz="4" w:space="0" w:color="auto"/>
              <w:left w:val="single" w:sz="4" w:space="0" w:color="auto"/>
              <w:righ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206"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Адгезия, МПа и характер отрыва от основания после сорбции водного раствора поваренной соли и высушивания</w:t>
            </w:r>
          </w:p>
        </w:tc>
      </w:tr>
      <w:tr w:rsidR="00363428" w:rsidRPr="00363428" w:rsidTr="00CF6839">
        <w:tblPrEx>
          <w:tblCellMar>
            <w:top w:w="0" w:type="dxa"/>
            <w:bottom w:w="0" w:type="dxa"/>
          </w:tblCellMar>
        </w:tblPrEx>
        <w:trPr>
          <w:trHeight w:hRule="exact" w:val="216"/>
          <w:jc w:val="center"/>
        </w:trPr>
        <w:tc>
          <w:tcPr>
            <w:tcW w:w="1171" w:type="dxa"/>
            <w:vMerge w:val="restart"/>
            <w:tcBorders>
              <w:top w:val="single" w:sz="4" w:space="0" w:color="auto"/>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w:t>
            </w:r>
          </w:p>
        </w:tc>
        <w:tc>
          <w:tcPr>
            <w:tcW w:w="638" w:type="dxa"/>
            <w:vMerge w:val="restart"/>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0,62</w:t>
            </w:r>
          </w:p>
        </w:tc>
        <w:tc>
          <w:tcPr>
            <w:tcW w:w="1464"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водой</w:t>
            </w:r>
          </w:p>
        </w:tc>
        <w:tc>
          <w:tcPr>
            <w:tcW w:w="1469"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0,4 АТ-1</w:t>
            </w:r>
          </w:p>
        </w:tc>
        <w:tc>
          <w:tcPr>
            <w:tcW w:w="2746"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 АТ-1</w:t>
            </w:r>
          </w:p>
        </w:tc>
      </w:tr>
      <w:tr w:rsidR="00363428" w:rsidRPr="00363428" w:rsidTr="00CF6839">
        <w:tblPrEx>
          <w:tblCellMar>
            <w:top w:w="0" w:type="dxa"/>
            <w:bottom w:w="0" w:type="dxa"/>
          </w:tblCellMar>
        </w:tblPrEx>
        <w:trPr>
          <w:trHeight w:hRule="exact" w:val="216"/>
          <w:jc w:val="center"/>
        </w:trPr>
        <w:tc>
          <w:tcPr>
            <w:tcW w:w="1171" w:type="dxa"/>
            <w:vMerge/>
            <w:tcBorders>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638" w:type="dxa"/>
            <w:vMerge/>
            <w:tcBorders>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1464"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цем. молоком</w:t>
            </w:r>
          </w:p>
        </w:tc>
        <w:tc>
          <w:tcPr>
            <w:tcW w:w="1469"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0,7 АТ-3</w:t>
            </w:r>
          </w:p>
        </w:tc>
        <w:tc>
          <w:tcPr>
            <w:tcW w:w="2746"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0,4 АТ-1</w:t>
            </w:r>
          </w:p>
        </w:tc>
      </w:tr>
      <w:tr w:rsidR="00363428" w:rsidRPr="00363428" w:rsidTr="00CF6839">
        <w:tblPrEx>
          <w:tblCellMar>
            <w:top w:w="0" w:type="dxa"/>
            <w:bottom w:w="0" w:type="dxa"/>
          </w:tblCellMar>
        </w:tblPrEx>
        <w:trPr>
          <w:trHeight w:hRule="exact" w:val="216"/>
          <w:jc w:val="center"/>
        </w:trPr>
        <w:tc>
          <w:tcPr>
            <w:tcW w:w="1171" w:type="dxa"/>
            <w:vMerge w:val="restart"/>
            <w:tcBorders>
              <w:top w:val="single" w:sz="4" w:space="0" w:color="auto"/>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5</w:t>
            </w:r>
          </w:p>
        </w:tc>
        <w:tc>
          <w:tcPr>
            <w:tcW w:w="638" w:type="dxa"/>
            <w:vMerge w:val="restart"/>
            <w:tcBorders>
              <w:top w:val="single" w:sz="4" w:space="0" w:color="auto"/>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0,63</w:t>
            </w:r>
          </w:p>
        </w:tc>
        <w:tc>
          <w:tcPr>
            <w:tcW w:w="1464"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водой</w:t>
            </w:r>
          </w:p>
        </w:tc>
        <w:tc>
          <w:tcPr>
            <w:tcW w:w="1469"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0,4 АТ-1</w:t>
            </w:r>
          </w:p>
        </w:tc>
        <w:tc>
          <w:tcPr>
            <w:tcW w:w="2746"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0,3 АТ-1</w:t>
            </w:r>
          </w:p>
        </w:tc>
      </w:tr>
      <w:tr w:rsidR="00363428" w:rsidRPr="00363428" w:rsidTr="00CF6839">
        <w:tblPrEx>
          <w:tblCellMar>
            <w:top w:w="0" w:type="dxa"/>
            <w:bottom w:w="0" w:type="dxa"/>
          </w:tblCellMar>
        </w:tblPrEx>
        <w:trPr>
          <w:trHeight w:hRule="exact" w:val="216"/>
          <w:jc w:val="center"/>
        </w:trPr>
        <w:tc>
          <w:tcPr>
            <w:tcW w:w="1171" w:type="dxa"/>
            <w:vMerge/>
            <w:tcBorders>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638" w:type="dxa"/>
            <w:vMerge/>
            <w:tcBorders>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1464"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цем. молоком</w:t>
            </w:r>
          </w:p>
        </w:tc>
        <w:tc>
          <w:tcPr>
            <w:tcW w:w="1469"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0,7 АТ-3</w:t>
            </w:r>
          </w:p>
        </w:tc>
        <w:tc>
          <w:tcPr>
            <w:tcW w:w="2746"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0,6 АТ-3</w:t>
            </w:r>
          </w:p>
        </w:tc>
      </w:tr>
      <w:tr w:rsidR="00363428" w:rsidRPr="00363428" w:rsidTr="00CF6839">
        <w:tblPrEx>
          <w:tblCellMar>
            <w:top w:w="0" w:type="dxa"/>
            <w:bottom w:w="0" w:type="dxa"/>
          </w:tblCellMar>
        </w:tblPrEx>
        <w:trPr>
          <w:trHeight w:hRule="exact" w:val="221"/>
          <w:jc w:val="center"/>
        </w:trPr>
        <w:tc>
          <w:tcPr>
            <w:tcW w:w="1171" w:type="dxa"/>
            <w:vMerge w:val="restart"/>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10</w:t>
            </w:r>
          </w:p>
        </w:tc>
        <w:tc>
          <w:tcPr>
            <w:tcW w:w="638" w:type="dxa"/>
            <w:vMerge w:val="restart"/>
            <w:tcBorders>
              <w:top w:val="single" w:sz="4" w:space="0" w:color="auto"/>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19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0,64</w:t>
            </w:r>
          </w:p>
        </w:tc>
        <w:tc>
          <w:tcPr>
            <w:tcW w:w="1464"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водой</w:t>
            </w:r>
          </w:p>
        </w:tc>
        <w:tc>
          <w:tcPr>
            <w:tcW w:w="1469"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0,5 АТ-1</w:t>
            </w:r>
          </w:p>
        </w:tc>
        <w:tc>
          <w:tcPr>
            <w:tcW w:w="2746"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0,5 АТ-1</w:t>
            </w:r>
          </w:p>
        </w:tc>
      </w:tr>
      <w:tr w:rsidR="00363428" w:rsidRPr="00363428" w:rsidTr="00CF6839">
        <w:tblPrEx>
          <w:tblCellMar>
            <w:top w:w="0" w:type="dxa"/>
            <w:bottom w:w="0" w:type="dxa"/>
          </w:tblCellMar>
        </w:tblPrEx>
        <w:trPr>
          <w:trHeight w:hRule="exact" w:val="216"/>
          <w:jc w:val="center"/>
        </w:trPr>
        <w:tc>
          <w:tcPr>
            <w:tcW w:w="1171" w:type="dxa"/>
            <w:vMerge/>
            <w:tcBorders>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638" w:type="dxa"/>
            <w:vMerge/>
            <w:tcBorders>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1464"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цем. молоком</w:t>
            </w:r>
          </w:p>
        </w:tc>
        <w:tc>
          <w:tcPr>
            <w:tcW w:w="1469"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0,7 АТ-3</w:t>
            </w:r>
          </w:p>
        </w:tc>
        <w:tc>
          <w:tcPr>
            <w:tcW w:w="2746"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0,7 АТ-3</w:t>
            </w:r>
          </w:p>
        </w:tc>
      </w:tr>
      <w:tr w:rsidR="00363428" w:rsidRPr="00363428" w:rsidTr="00CF6839">
        <w:tblPrEx>
          <w:tblCellMar>
            <w:top w:w="0" w:type="dxa"/>
            <w:bottom w:w="0" w:type="dxa"/>
          </w:tblCellMar>
        </w:tblPrEx>
        <w:trPr>
          <w:trHeight w:hRule="exact" w:val="216"/>
          <w:jc w:val="center"/>
        </w:trPr>
        <w:tc>
          <w:tcPr>
            <w:tcW w:w="1171" w:type="dxa"/>
            <w:vMerge w:val="restart"/>
            <w:tcBorders>
              <w:top w:val="single" w:sz="4" w:space="0" w:color="auto"/>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20</w:t>
            </w:r>
          </w:p>
        </w:tc>
        <w:tc>
          <w:tcPr>
            <w:tcW w:w="638" w:type="dxa"/>
            <w:vMerge w:val="restart"/>
            <w:tcBorders>
              <w:top w:val="single" w:sz="4" w:space="0" w:color="auto"/>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0,67</w:t>
            </w:r>
          </w:p>
        </w:tc>
        <w:tc>
          <w:tcPr>
            <w:tcW w:w="1464"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водой</w:t>
            </w:r>
          </w:p>
        </w:tc>
        <w:tc>
          <w:tcPr>
            <w:tcW w:w="1469"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0,5 АТ-1</w:t>
            </w:r>
          </w:p>
        </w:tc>
        <w:tc>
          <w:tcPr>
            <w:tcW w:w="2746"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0,5 АТ-1</w:t>
            </w:r>
          </w:p>
        </w:tc>
      </w:tr>
      <w:tr w:rsidR="00363428" w:rsidRPr="00363428" w:rsidTr="00CF6839">
        <w:tblPrEx>
          <w:tblCellMar>
            <w:top w:w="0" w:type="dxa"/>
            <w:bottom w:w="0" w:type="dxa"/>
          </w:tblCellMar>
        </w:tblPrEx>
        <w:trPr>
          <w:trHeight w:hRule="exact" w:val="216"/>
          <w:jc w:val="center"/>
        </w:trPr>
        <w:tc>
          <w:tcPr>
            <w:tcW w:w="1171" w:type="dxa"/>
            <w:vMerge/>
            <w:tcBorders>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638" w:type="dxa"/>
            <w:vMerge/>
            <w:tcBorders>
              <w:left w:val="single" w:sz="4" w:space="0" w:color="auto"/>
            </w:tcBorders>
            <w:shd w:val="clear" w:color="auto" w:fill="FFFFFF"/>
            <w:vAlign w:val="center"/>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24"/>
                <w:szCs w:val="24"/>
                <w:lang w:eastAsia="ru-RU" w:bidi="ru-RU"/>
              </w:rPr>
            </w:pPr>
          </w:p>
        </w:tc>
        <w:tc>
          <w:tcPr>
            <w:tcW w:w="1464"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цем. молоком</w:t>
            </w:r>
          </w:p>
        </w:tc>
        <w:tc>
          <w:tcPr>
            <w:tcW w:w="1469"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0,7 АТ-3</w:t>
            </w:r>
          </w:p>
        </w:tc>
        <w:tc>
          <w:tcPr>
            <w:tcW w:w="2746"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0,7 АТ-3</w:t>
            </w:r>
          </w:p>
        </w:tc>
      </w:tr>
      <w:tr w:rsidR="00363428" w:rsidRPr="00363428" w:rsidTr="00CF6839">
        <w:tblPrEx>
          <w:tblCellMar>
            <w:top w:w="0" w:type="dxa"/>
            <w:bottom w:w="0" w:type="dxa"/>
          </w:tblCellMar>
        </w:tblPrEx>
        <w:trPr>
          <w:trHeight w:hRule="exact" w:val="538"/>
          <w:jc w:val="center"/>
        </w:trPr>
        <w:tc>
          <w:tcPr>
            <w:tcW w:w="1809" w:type="dxa"/>
            <w:gridSpan w:val="2"/>
            <w:tcBorders>
              <w:top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00" w:lineRule="exact"/>
              <w:ind w:right="160" w:firstLine="0"/>
              <w:jc w:val="righ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shd w:val="clear" w:color="auto" w:fill="FFFFFF"/>
                <w:lang w:eastAsia="ru-RU" w:bidi="ru-RU"/>
              </w:rPr>
              <w:t>У образцов</w:t>
            </w:r>
          </w:p>
        </w:tc>
        <w:tc>
          <w:tcPr>
            <w:tcW w:w="1464" w:type="dxa"/>
            <w:tcBorders>
              <w:top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00" w:lineRule="exact"/>
              <w:ind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shd w:val="clear" w:color="auto" w:fill="FFFFFF"/>
                <w:lang w:eastAsia="ru-RU" w:bidi="ru-RU"/>
              </w:rPr>
              <w:t>из кирпича и</w:t>
            </w:r>
          </w:p>
        </w:tc>
        <w:tc>
          <w:tcPr>
            <w:tcW w:w="1469" w:type="dxa"/>
            <w:tcBorders>
              <w:top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00" w:lineRule="exact"/>
              <w:ind w:left="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shd w:val="clear" w:color="auto" w:fill="FFFFFF"/>
                <w:lang w:eastAsia="ru-RU" w:bidi="ru-RU"/>
              </w:rPr>
              <w:t>покрытия из</w:t>
            </w:r>
          </w:p>
        </w:tc>
        <w:tc>
          <w:tcPr>
            <w:tcW w:w="2746" w:type="dxa"/>
            <w:tcBorders>
              <w:top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0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shd w:val="clear" w:color="auto" w:fill="FFFFFF"/>
                <w:lang w:eastAsia="ru-RU" w:bidi="ru-RU"/>
              </w:rPr>
              <w:t>штукатурного раствора с</w:t>
            </w:r>
          </w:p>
        </w:tc>
      </w:tr>
    </w:tbl>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after="0" w:line="250" w:lineRule="exact"/>
        <w:ind w:left="120" w:right="1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добавкой кирпичной крошки после сорбции солевого раствора сохраняется адгезионная прочность, что свидетельствует об улучшении процесса массопереноса влаги между кирпичом и штукатурным слоем. При высушивании соль не концентрируется в контактной зоне между штукатурным раствором и кирпичом, что позволяет прогнозировать повышение долговечности отделочного покрытия.</w:t>
      </w:r>
    </w:p>
    <w:p w:rsidR="00363428" w:rsidRPr="00363428" w:rsidRDefault="00363428" w:rsidP="00363428">
      <w:pPr>
        <w:tabs>
          <w:tab w:val="clear" w:pos="709"/>
        </w:tabs>
        <w:suppressAutoHyphens w:val="0"/>
        <w:spacing w:after="0" w:line="250" w:lineRule="exact"/>
        <w:ind w:left="120" w:right="1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При увеличении расхода кирпичной крошки с 10 % до 20 % не происходит существенного изменения адгезии. При грунтовании поверхности кирпича цементной суспензией повышается адгезионная прочность раствора с основанием. Таким образом, грунтование поверхности кирпичной кладки цементной суспензией обеспечивает увеличение</w:t>
      </w:r>
    </w:p>
    <w:p w:rsidR="00363428" w:rsidRPr="00363428" w:rsidRDefault="00363428" w:rsidP="00363428">
      <w:pPr>
        <w:tabs>
          <w:tab w:val="clear" w:pos="709"/>
        </w:tabs>
        <w:suppressAutoHyphens w:val="0"/>
        <w:spacing w:after="0" w:line="250" w:lineRule="exact"/>
        <w:ind w:left="20" w:righ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адгезионной прочности, а введение кирпичной крошки в ССС - </w:t>
      </w:r>
      <w:r w:rsidRPr="00363428">
        <w:rPr>
          <w:rFonts w:ascii="Times New Roman" w:eastAsia="Times New Roman" w:hAnsi="Times New Roman" w:cs="Times New Roman"/>
          <w:b/>
          <w:bCs/>
          <w:i/>
          <w:iCs/>
          <w:color w:val="000000"/>
          <w:spacing w:val="20"/>
          <w:kern w:val="0"/>
          <w:sz w:val="20"/>
          <w:szCs w:val="20"/>
          <w:shd w:val="clear" w:color="auto" w:fill="FFFFFF"/>
          <w:lang w:eastAsia="ru-RU" w:bidi="ru-RU"/>
        </w:rPr>
        <w:t xml:space="preserve">её </w:t>
      </w:r>
      <w:r w:rsidRPr="00363428">
        <w:rPr>
          <w:rFonts w:ascii="Times New Roman" w:eastAsia="Times New Roman" w:hAnsi="Times New Roman" w:cs="Times New Roman"/>
          <w:b/>
          <w:bCs/>
          <w:color w:val="000000"/>
          <w:kern w:val="0"/>
          <w:sz w:val="20"/>
          <w:szCs w:val="20"/>
          <w:lang w:eastAsia="ru-RU" w:bidi="ru-RU"/>
        </w:rPr>
        <w:t>сохранению при периодическом пропитывании водным солевым раствором и высыхании. Введение в состав штукатурной смеси кирпичной крошки более 10 % массы цемента для увеличения адгезии не целесообразно.</w:t>
      </w:r>
    </w:p>
    <w:p w:rsidR="00363428" w:rsidRPr="00363428" w:rsidRDefault="00363428" w:rsidP="00363428">
      <w:pPr>
        <w:tabs>
          <w:tab w:val="clear" w:pos="709"/>
        </w:tabs>
        <w:suppressAutoHyphens w:val="0"/>
        <w:spacing w:after="13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По результатам исследования (рисунок 2) установлено влияние чёрных сланцев на солезадерживающую способность штукатурного раствора. При введении ЧС в количестве 10 % массы цемента обеспечивается отсутствие высолов на поверхности затвердевшего раствора при капиллярном подсосе 5 % солевого раствора и высушивании. Относительное поглощение солевого раствора образцами затвердевших растворов с добавкой 10 % ЧС на 28-46 % выше, чем у растворов других составов.</w:t>
      </w:r>
    </w:p>
    <w:p w:rsidR="00363428" w:rsidRPr="00363428" w:rsidRDefault="00363428" w:rsidP="00363428">
      <w:pPr>
        <w:framePr w:h="2506"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3397885" cy="1593850"/>
            <wp:effectExtent l="19050" t="0" r="0" b="0"/>
            <wp:docPr id="176" name="Рисунок 176" descr="C:\Users\Pavel\AppData\Local\Temp\Rar$DIa0.546\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Pavel\AppData\Local\Temp\Rar$DIa0.546\media\image2.jpeg"/>
                    <pic:cNvPicPr>
                      <a:picLocks noChangeAspect="1" noChangeArrowheads="1"/>
                    </pic:cNvPicPr>
                  </pic:nvPicPr>
                  <pic:blipFill>
                    <a:blip r:embed="rId12" cstate="print"/>
                    <a:srcRect/>
                    <a:stretch>
                      <a:fillRect/>
                    </a:stretch>
                  </pic:blipFill>
                  <pic:spPr bwMode="auto">
                    <a:xfrm>
                      <a:off x="0" y="0"/>
                      <a:ext cx="3397885" cy="1593850"/>
                    </a:xfrm>
                    <a:prstGeom prst="rect">
                      <a:avLst/>
                    </a:prstGeom>
                    <a:noFill/>
                    <a:ln w="9525">
                      <a:noFill/>
                      <a:miter lim="800000"/>
                      <a:headEnd/>
                      <a:tailEnd/>
                    </a:ln>
                  </pic:spPr>
                </pic:pic>
              </a:graphicData>
            </a:graphic>
          </wp:inline>
        </w:drawing>
      </w:r>
    </w:p>
    <w:p w:rsidR="00363428" w:rsidRPr="00363428" w:rsidRDefault="00363428" w:rsidP="00363428">
      <w:pPr>
        <w:framePr w:h="2506" w:wrap="notBeside" w:vAnchor="text" w:hAnchor="text" w:xAlign="center" w:y="1"/>
        <w:tabs>
          <w:tab w:val="clear" w:pos="709"/>
        </w:tabs>
        <w:suppressAutoHyphens w:val="0"/>
        <w:spacing w:after="0" w:line="230" w:lineRule="exact"/>
        <w:ind w:firstLine="0"/>
        <w:jc w:val="center"/>
        <w:rPr>
          <w:rFonts w:ascii="Times New Roman" w:eastAsia="Times New Roman" w:hAnsi="Times New Roman" w:cs="Times New Roman"/>
          <w:kern w:val="0"/>
          <w:sz w:val="19"/>
          <w:szCs w:val="19"/>
          <w:lang w:eastAsia="ru-RU" w:bidi="ru-RU"/>
        </w:rPr>
      </w:pPr>
      <w:r w:rsidRPr="00363428">
        <w:rPr>
          <w:rFonts w:ascii="Times New Roman" w:eastAsia="Times New Roman" w:hAnsi="Times New Roman" w:cs="Times New Roman"/>
          <w:color w:val="000000"/>
          <w:kern w:val="0"/>
          <w:sz w:val="19"/>
          <w:szCs w:val="19"/>
          <w:lang w:eastAsia="ru-RU" w:bidi="ru-RU"/>
        </w:rPr>
        <w:t>Рисунок 2 - Относительное поглощение солевого раствора образцами затвердевших растворов с различным содержанием чёрных сланцев</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before="194" w:after="13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Из графиков кинетики твердения растворов (рисунок 3) следует, что при введении добавки чёрных сланцев в количестве 10 % увеличивается скорость твердения и прочность на сжатие на 29-34 %. Прирост прочности в первые сутки в 2,5 раза, а в 28 суточном возрасте нормального твердения - на 34 %.</w:t>
      </w:r>
    </w:p>
    <w:p w:rsidR="00363428" w:rsidRPr="00363428" w:rsidRDefault="00363428" w:rsidP="00363428">
      <w:pPr>
        <w:framePr w:h="1853"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3793490" cy="1186180"/>
            <wp:effectExtent l="19050" t="0" r="0" b="0"/>
            <wp:docPr id="177" name="Рисунок 177" descr="C:\Users\Pavel\AppData\Local\Temp\Rar$DIa0.546\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Pavel\AppData\Local\Temp\Rar$DIa0.546\media\image3.jpeg"/>
                    <pic:cNvPicPr>
                      <a:picLocks noChangeAspect="1" noChangeArrowheads="1"/>
                    </pic:cNvPicPr>
                  </pic:nvPicPr>
                  <pic:blipFill>
                    <a:blip r:embed="rId13" cstate="print"/>
                    <a:srcRect/>
                    <a:stretch>
                      <a:fillRect/>
                    </a:stretch>
                  </pic:blipFill>
                  <pic:spPr bwMode="auto">
                    <a:xfrm>
                      <a:off x="0" y="0"/>
                      <a:ext cx="3793490" cy="1186180"/>
                    </a:xfrm>
                    <a:prstGeom prst="rect">
                      <a:avLst/>
                    </a:prstGeom>
                    <a:noFill/>
                    <a:ln w="9525">
                      <a:noFill/>
                      <a:miter lim="800000"/>
                      <a:headEnd/>
                      <a:tailEnd/>
                    </a:ln>
                  </pic:spPr>
                </pic:pic>
              </a:graphicData>
            </a:graphic>
          </wp:inline>
        </w:drawing>
      </w:r>
    </w:p>
    <w:p w:rsidR="00363428" w:rsidRPr="00363428" w:rsidRDefault="00363428" w:rsidP="00363428">
      <w:pPr>
        <w:framePr w:h="1853" w:wrap="notBeside" w:vAnchor="text" w:hAnchor="text" w:xAlign="center" w:y="1"/>
        <w:tabs>
          <w:tab w:val="clear" w:pos="709"/>
        </w:tabs>
        <w:suppressAutoHyphens w:val="0"/>
        <w:spacing w:after="0" w:line="230" w:lineRule="exact"/>
        <w:ind w:firstLine="0"/>
        <w:jc w:val="center"/>
        <w:rPr>
          <w:rFonts w:ascii="Times New Roman" w:eastAsia="Times New Roman" w:hAnsi="Times New Roman" w:cs="Times New Roman"/>
          <w:kern w:val="0"/>
          <w:sz w:val="19"/>
          <w:szCs w:val="19"/>
          <w:lang w:eastAsia="ru-RU" w:bidi="ru-RU"/>
        </w:rPr>
      </w:pPr>
      <w:r w:rsidRPr="00363428">
        <w:rPr>
          <w:rFonts w:ascii="Times New Roman" w:eastAsia="Times New Roman" w:hAnsi="Times New Roman" w:cs="Times New Roman"/>
          <w:color w:val="000000"/>
          <w:kern w:val="0"/>
          <w:sz w:val="19"/>
          <w:szCs w:val="19"/>
          <w:lang w:eastAsia="ru-RU" w:bidi="ru-RU"/>
        </w:rPr>
        <w:t>Рисунок 3 - Динамика твердения штукатурного раствора (контрольного и с добавкой 10 % чёрных сланцев)</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363428" w:rsidRPr="00363428">
          <w:pgSz w:w="11909" w:h="16834"/>
          <w:pgMar w:top="3176" w:right="2172" w:bottom="3397" w:left="2239" w:header="0" w:footer="3" w:gutter="0"/>
          <w:cols w:space="720"/>
          <w:noEndnote/>
          <w:docGrid w:linePitch="360"/>
        </w:sectPr>
      </w:pPr>
    </w:p>
    <w:p w:rsidR="00363428" w:rsidRPr="00363428" w:rsidRDefault="00363428" w:rsidP="00363428">
      <w:pPr>
        <w:tabs>
          <w:tab w:val="clear" w:pos="709"/>
          <w:tab w:val="left" w:pos="4777"/>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Для определения причин увеличения прочности растворов с добавкой 10 % ЧС проведены физико-химические исследования. По данным ДТА у образцов раствора, твердевших в нормальных условиях 28 суток, а затем 3-х месяцев в воздушно-сухих условиях (рисунок 4) тепловой эффект дегидратации </w:t>
      </w:r>
      <w:r w:rsidRPr="00363428">
        <w:rPr>
          <w:rFonts w:ascii="Times New Roman" w:eastAsia="Times New Roman" w:hAnsi="Times New Roman" w:cs="Times New Roman"/>
          <w:b/>
          <w:bCs/>
          <w:color w:val="000000"/>
          <w:kern w:val="0"/>
          <w:sz w:val="20"/>
          <w:szCs w:val="20"/>
          <w:lang w:val="en-US" w:eastAsia="en-US" w:bidi="en-US"/>
        </w:rPr>
        <w:t>Ca</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OH</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color w:val="000000"/>
          <w:kern w:val="0"/>
          <w:sz w:val="13"/>
          <w:szCs w:val="13"/>
          <w:shd w:val="clear" w:color="auto" w:fill="FFFFFF"/>
          <w:vertAlign w:val="subscript"/>
          <w:lang w:eastAsia="en-US" w:bidi="en-US"/>
        </w:rPr>
        <w:t>2</w:t>
      </w:r>
      <w:r w:rsidRPr="00363428">
        <w:rPr>
          <w:rFonts w:ascii="Times New Roman" w:eastAsia="Times New Roman" w:hAnsi="Times New Roman" w:cs="Times New Roman"/>
          <w:color w:val="000000"/>
          <w:kern w:val="0"/>
          <w:sz w:val="13"/>
          <w:szCs w:val="13"/>
          <w:shd w:val="clear" w:color="auto" w:fill="FFFFFF"/>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уменьшается на 24</w:t>
      </w:r>
      <w:r w:rsidRPr="00363428">
        <w:rPr>
          <w:rFonts w:ascii="Times New Roman" w:eastAsia="Times New Roman" w:hAnsi="Times New Roman" w:cs="Times New Roman"/>
          <w:b/>
          <w:bCs/>
          <w:color w:val="000000"/>
          <w:kern w:val="0"/>
          <w:sz w:val="20"/>
          <w:szCs w:val="20"/>
          <w:lang w:eastAsia="ru-RU" w:bidi="ru-RU"/>
        </w:rPr>
        <w:tab/>
        <w:t>%, а тепловой эффект</w:t>
      </w:r>
    </w:p>
    <w:p w:rsidR="00363428" w:rsidRPr="00363428" w:rsidRDefault="00363428" w:rsidP="00363428">
      <w:pPr>
        <w:tabs>
          <w:tab w:val="clear" w:pos="709"/>
        </w:tabs>
        <w:suppressAutoHyphens w:val="0"/>
        <w:spacing w:after="0" w:line="250" w:lineRule="exact"/>
        <w:ind w:left="20" w:right="20" w:firstLine="0"/>
        <w:rPr>
          <w:rFonts w:ascii="Times New Roman" w:eastAsia="Times New Roman" w:hAnsi="Times New Roman" w:cs="Times New Roman"/>
          <w:b/>
          <w:bCs/>
          <w:kern w:val="0"/>
          <w:sz w:val="20"/>
          <w:szCs w:val="20"/>
          <w:lang w:eastAsia="ru-RU" w:bidi="ru-RU"/>
        </w:rPr>
        <w:sectPr w:rsidR="00363428" w:rsidRPr="00363428">
          <w:footerReference w:type="default" r:id="rId14"/>
          <w:headerReference w:type="first" r:id="rId15"/>
          <w:pgSz w:w="11909" w:h="16834"/>
          <w:pgMar w:top="3176" w:right="2172" w:bottom="3397" w:left="2239" w:header="0" w:footer="3" w:gutter="0"/>
          <w:cols w:space="720"/>
          <w:noEndnote/>
          <w:titlePg/>
          <w:docGrid w:linePitch="360"/>
        </w:sectPr>
      </w:pPr>
      <w:r w:rsidRPr="00363428">
        <w:rPr>
          <w:rFonts w:ascii="Times New Roman" w:eastAsia="Times New Roman" w:hAnsi="Times New Roman" w:cs="Times New Roman"/>
          <w:b/>
          <w:bCs/>
          <w:color w:val="000000"/>
          <w:kern w:val="0"/>
          <w:sz w:val="20"/>
          <w:szCs w:val="20"/>
          <w:lang w:eastAsia="ru-RU" w:bidi="ru-RU"/>
        </w:rPr>
        <w:t xml:space="preserve">дегидратации низкоосновных гидросиликатов увеличивается на 62 %, что объясняется взаимодействием </w:t>
      </w:r>
      <w:r w:rsidRPr="00363428">
        <w:rPr>
          <w:rFonts w:ascii="Times New Roman" w:eastAsia="Times New Roman" w:hAnsi="Times New Roman" w:cs="Times New Roman"/>
          <w:b/>
          <w:bCs/>
          <w:color w:val="000000"/>
          <w:kern w:val="0"/>
          <w:sz w:val="20"/>
          <w:szCs w:val="20"/>
          <w:lang w:val="en-US" w:eastAsia="en-US" w:bidi="en-US"/>
        </w:rPr>
        <w:t>Ca</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OH</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color w:val="000000"/>
          <w:kern w:val="0"/>
          <w:sz w:val="13"/>
          <w:szCs w:val="13"/>
          <w:shd w:val="clear" w:color="auto" w:fill="FFFFFF"/>
          <w:vertAlign w:val="subscript"/>
          <w:lang w:eastAsia="en-US" w:bidi="en-US"/>
        </w:rPr>
        <w:t>2</w:t>
      </w:r>
      <w:r w:rsidRPr="00363428">
        <w:rPr>
          <w:rFonts w:ascii="Times New Roman" w:eastAsia="Times New Roman" w:hAnsi="Times New Roman" w:cs="Times New Roman"/>
          <w:color w:val="000000"/>
          <w:kern w:val="0"/>
          <w:sz w:val="13"/>
          <w:szCs w:val="13"/>
          <w:shd w:val="clear" w:color="auto" w:fill="FFFFFF"/>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 xml:space="preserve">с кварцем чёрных сланцев, активированном при измельчении исходной породы, и образованием дополнительного количества гидросиликатов. Связывание </w:t>
      </w:r>
      <w:r w:rsidRPr="00363428">
        <w:rPr>
          <w:rFonts w:ascii="Times New Roman" w:eastAsia="Times New Roman" w:hAnsi="Times New Roman" w:cs="Times New Roman"/>
          <w:b/>
          <w:bCs/>
          <w:color w:val="000000"/>
          <w:kern w:val="0"/>
          <w:sz w:val="20"/>
          <w:szCs w:val="20"/>
          <w:lang w:val="en-US" w:eastAsia="en-US" w:bidi="en-US"/>
        </w:rPr>
        <w:t>SiO</w:t>
      </w:r>
      <w:r w:rsidRPr="00363428">
        <w:rPr>
          <w:rFonts w:ascii="Times New Roman" w:eastAsia="Times New Roman" w:hAnsi="Times New Roman" w:cs="Times New Roman"/>
          <w:color w:val="000000"/>
          <w:kern w:val="0"/>
          <w:sz w:val="13"/>
          <w:szCs w:val="13"/>
          <w:shd w:val="clear" w:color="auto" w:fill="FFFFFF"/>
          <w:lang w:eastAsia="en-US" w:bidi="en-US"/>
        </w:rPr>
        <w:t xml:space="preserve">2 </w:t>
      </w:r>
      <w:r w:rsidRPr="00363428">
        <w:rPr>
          <w:rFonts w:ascii="Times New Roman" w:eastAsia="Times New Roman" w:hAnsi="Times New Roman" w:cs="Times New Roman"/>
          <w:b/>
          <w:bCs/>
          <w:color w:val="000000"/>
          <w:kern w:val="0"/>
          <w:sz w:val="20"/>
          <w:szCs w:val="20"/>
          <w:lang w:eastAsia="ru-RU" w:bidi="ru-RU"/>
        </w:rPr>
        <w:t>в цементном камне подтверждаются и данными РФА (рисунок 5).</w:t>
      </w:r>
    </w:p>
    <w:p w:rsidR="00363428" w:rsidRPr="00363428" w:rsidRDefault="00363428" w:rsidP="00363428">
      <w:pPr>
        <w:tabs>
          <w:tab w:val="clear" w:pos="709"/>
        </w:tabs>
        <w:suppressAutoHyphens w:val="0"/>
        <w:spacing w:before="45" w:after="45" w:line="240" w:lineRule="exact"/>
        <w:ind w:firstLine="0"/>
        <w:jc w:val="left"/>
        <w:rPr>
          <w:rFonts w:ascii="Courier New" w:hAnsi="Courier New"/>
          <w:color w:val="000000"/>
          <w:kern w:val="0"/>
          <w:sz w:val="19"/>
          <w:szCs w:val="19"/>
          <w:lang w:eastAsia="ru-RU" w:bidi="ru-RU"/>
        </w:rPr>
      </w:pP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sectPr w:rsidR="00363428" w:rsidRPr="00363428">
          <w:type w:val="continuous"/>
          <w:pgSz w:w="11909" w:h="16834"/>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720"/>
        <w:gridCol w:w="1488"/>
        <w:gridCol w:w="3398"/>
      </w:tblGrid>
      <w:tr w:rsidR="00363428" w:rsidRPr="00363428" w:rsidTr="00CF6839">
        <w:tblPrEx>
          <w:tblCellMar>
            <w:top w:w="0" w:type="dxa"/>
            <w:bottom w:w="0" w:type="dxa"/>
          </w:tblCellMar>
        </w:tblPrEx>
        <w:trPr>
          <w:trHeight w:hRule="exact" w:val="355"/>
        </w:trPr>
        <w:tc>
          <w:tcPr>
            <w:tcW w:w="720" w:type="dxa"/>
            <w:tcBorders>
              <w:lef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488" w:type="dxa"/>
            <w:tcBorders>
              <w:lef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398" w:type="dxa"/>
            <w:tcBorders>
              <w:righ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110" w:lineRule="exact"/>
              <w:ind w:left="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1"/>
                <w:szCs w:val="11"/>
                <w:shd w:val="clear" w:color="auto" w:fill="FFFFFF"/>
                <w:lang w:eastAsia="ru-RU" w:bidi="ru-RU"/>
              </w:rPr>
              <w:t xml:space="preserve">, Площадь 82,62 Дж/г </w:t>
            </w:r>
            <w:r w:rsidRPr="00363428">
              <w:rPr>
                <w:rFonts w:ascii="Times New Roman" w:eastAsia="Times New Roman" w:hAnsi="Times New Roman" w:cs="Times New Roman"/>
                <w:color w:val="000000"/>
                <w:kern w:val="0"/>
                <w:sz w:val="11"/>
                <w:szCs w:val="11"/>
                <w:shd w:val="clear" w:color="auto" w:fill="FFFFFF"/>
                <w:lang w:val="en-US" w:eastAsia="en-US" w:bidi="en-US"/>
              </w:rPr>
              <w:t>t</w:t>
            </w:r>
            <w:r w:rsidRPr="00363428">
              <w:rPr>
                <w:rFonts w:ascii="Times New Roman" w:eastAsia="Times New Roman" w:hAnsi="Times New Roman" w:cs="Times New Roman"/>
                <w:color w:val="000000"/>
                <w:kern w:val="0"/>
                <w:sz w:val="11"/>
                <w:szCs w:val="11"/>
                <w:shd w:val="clear" w:color="auto" w:fill="FFFFFF"/>
                <w:lang w:eastAsia="en-US" w:bidi="en-US"/>
              </w:rPr>
              <w:t xml:space="preserve"> </w:t>
            </w:r>
            <w:r w:rsidRPr="00363428">
              <w:rPr>
                <w:rFonts w:ascii="Times New Roman" w:eastAsia="Times New Roman" w:hAnsi="Times New Roman" w:cs="Times New Roman"/>
                <w:color w:val="000000"/>
                <w:kern w:val="0"/>
                <w:sz w:val="11"/>
                <w:szCs w:val="11"/>
                <w:shd w:val="clear" w:color="auto" w:fill="FFFFFF"/>
                <w:lang w:eastAsia="ru-RU" w:bidi="ru-RU"/>
              </w:rPr>
              <w:t>экэо</w:t>
            </w:r>
          </w:p>
        </w:tc>
      </w:tr>
      <w:tr w:rsidR="00363428" w:rsidRPr="00363428" w:rsidTr="00CF6839">
        <w:tblPrEx>
          <w:tblCellMar>
            <w:top w:w="0" w:type="dxa"/>
            <w:bottom w:w="0" w:type="dxa"/>
          </w:tblCellMar>
        </w:tblPrEx>
        <w:trPr>
          <w:trHeight w:hRule="exact" w:val="355"/>
        </w:trPr>
        <w:tc>
          <w:tcPr>
            <w:tcW w:w="720" w:type="dxa"/>
            <w:tcBorders>
              <w:top w:val="single" w:sz="4" w:space="0" w:color="auto"/>
              <w:lef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488" w:type="dxa"/>
            <w:tcBorders>
              <w:top w:val="single" w:sz="4" w:space="0" w:color="auto"/>
              <w:lef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398" w:type="dxa"/>
            <w:tcBorders>
              <w:left w:val="single" w:sz="4" w:space="0" w:color="auto"/>
              <w:righ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150" w:lineRule="exact"/>
              <w:ind w:left="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i/>
                <w:iCs/>
                <w:color w:val="000000"/>
                <w:kern w:val="0"/>
                <w:sz w:val="15"/>
                <w:szCs w:val="15"/>
                <w:shd w:val="clear" w:color="auto" w:fill="FFFFFF"/>
                <w:lang w:val="en-US" w:eastAsia="en-US" w:bidi="en-US"/>
              </w:rPr>
              <w:t>f</w:t>
            </w:r>
            <w:r w:rsidRPr="00363428">
              <w:rPr>
                <w:rFonts w:ascii="Times New Roman" w:eastAsia="Times New Roman" w:hAnsi="Times New Roman" w:cs="Times New Roman"/>
                <w:color w:val="000000"/>
                <w:kern w:val="0"/>
                <w:sz w:val="11"/>
                <w:szCs w:val="11"/>
                <w:shd w:val="clear" w:color="auto" w:fill="FFFFFF"/>
                <w:lang w:val="en-US" w:eastAsia="en-US" w:bidi="en-US"/>
              </w:rPr>
              <w:t xml:space="preserve"> </w:t>
            </w:r>
            <w:r w:rsidRPr="00363428">
              <w:rPr>
                <w:rFonts w:ascii="Times New Roman" w:eastAsia="Times New Roman" w:hAnsi="Times New Roman" w:cs="Times New Roman"/>
                <w:b/>
                <w:bCs/>
                <w:color w:val="000000"/>
                <w:kern w:val="0"/>
                <w:sz w:val="11"/>
                <w:szCs w:val="11"/>
                <w:shd w:val="clear" w:color="auto" w:fill="FFFFFF"/>
                <w:lang w:eastAsia="ru-RU" w:bidi="ru-RU"/>
              </w:rPr>
              <w:t>Площадь 29,1</w:t>
            </w:r>
            <w:r w:rsidRPr="00363428">
              <w:rPr>
                <w:rFonts w:ascii="Times New Roman" w:eastAsia="Times New Roman" w:hAnsi="Times New Roman" w:cs="Times New Roman"/>
                <w:color w:val="000000"/>
                <w:kern w:val="0"/>
                <w:sz w:val="11"/>
                <w:szCs w:val="11"/>
                <w:shd w:val="clear" w:color="auto" w:fill="FFFFFF"/>
                <w:lang w:eastAsia="ru-RU" w:bidi="ru-RU"/>
              </w:rPr>
              <w:t>5 Дж/г</w:t>
            </w:r>
          </w:p>
        </w:tc>
      </w:tr>
      <w:tr w:rsidR="00363428" w:rsidRPr="00363428" w:rsidTr="00CF6839">
        <w:tblPrEx>
          <w:tblCellMar>
            <w:top w:w="0" w:type="dxa"/>
            <w:bottom w:w="0" w:type="dxa"/>
          </w:tblCellMar>
        </w:tblPrEx>
        <w:trPr>
          <w:trHeight w:hRule="exact" w:val="619"/>
        </w:trPr>
        <w:tc>
          <w:tcPr>
            <w:tcW w:w="720" w:type="dxa"/>
            <w:tcBorders>
              <w:lef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488" w:type="dxa"/>
            <w:tcBorders>
              <w:lef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170" w:lineRule="exact"/>
              <w:ind w:left="20" w:firstLine="0"/>
              <w:jc w:val="left"/>
              <w:rPr>
                <w:rFonts w:ascii="Times New Roman" w:eastAsia="Times New Roman" w:hAnsi="Times New Roman" w:cs="Times New Roman"/>
                <w:b/>
                <w:bCs/>
                <w:kern w:val="0"/>
                <w:sz w:val="20"/>
                <w:szCs w:val="20"/>
                <w:lang w:eastAsia="ru-RU" w:bidi="ru-RU"/>
              </w:rPr>
            </w:pPr>
            <w:r w:rsidRPr="00363428">
              <w:rPr>
                <w:rFonts w:ascii="Bookman Old Style" w:eastAsia="Bookman Old Style" w:hAnsi="Bookman Old Style" w:cs="Bookman Old Style"/>
                <w:color w:val="000000"/>
                <w:kern w:val="0"/>
                <w:sz w:val="17"/>
                <w:szCs w:val="17"/>
                <w:shd w:val="clear" w:color="auto" w:fill="FFFFFF"/>
                <w:lang w:val="en-US" w:eastAsia="en-US" w:bidi="en-US"/>
              </w:rPr>
              <w:t xml:space="preserve">Дш= </w:t>
            </w:r>
            <w:r w:rsidRPr="00363428">
              <w:rPr>
                <w:rFonts w:ascii="Times New Roman" w:eastAsia="Times New Roman" w:hAnsi="Times New Roman" w:cs="Times New Roman"/>
                <w:color w:val="000000"/>
                <w:kern w:val="0"/>
                <w:sz w:val="11"/>
                <w:szCs w:val="11"/>
                <w:shd w:val="clear" w:color="auto" w:fill="FFFFFF"/>
                <w:lang w:eastAsia="ru-RU" w:bidi="ru-RU"/>
              </w:rPr>
              <w:t>6,91% [</w:t>
            </w:r>
          </w:p>
        </w:tc>
        <w:tc>
          <w:tcPr>
            <w:tcW w:w="3398" w:type="dxa"/>
            <w:tcBorders>
              <w:left w:val="single" w:sz="4" w:space="0" w:color="auto"/>
              <w:right w:val="single" w:sz="4" w:space="0" w:color="auto"/>
            </w:tcBorders>
            <w:shd w:val="clear" w:color="auto" w:fill="FFFFFF"/>
            <w:vAlign w:val="center"/>
          </w:tcPr>
          <w:p w:rsidR="00363428" w:rsidRPr="00363428" w:rsidRDefault="00363428" w:rsidP="00363428">
            <w:pPr>
              <w:framePr w:w="5606" w:h="2760" w:hSpace="946" w:wrap="notBeside" w:vAnchor="text" w:hAnchor="text" w:x="947" w:y="260"/>
              <w:tabs>
                <w:tab w:val="clear" w:pos="709"/>
              </w:tabs>
              <w:suppressAutoHyphens w:val="0"/>
              <w:spacing w:after="0" w:line="110" w:lineRule="exact"/>
              <w:ind w:left="9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1"/>
                <w:szCs w:val="11"/>
                <w:shd w:val="clear" w:color="auto" w:fill="FFFFFF"/>
                <w:lang w:eastAsia="ru-RU" w:bidi="ru-RU"/>
              </w:rPr>
              <w:t>656,6</w:t>
            </w:r>
            <w:r w:rsidRPr="00363428">
              <w:rPr>
                <w:rFonts w:ascii="Times New Roman" w:eastAsia="Times New Roman" w:hAnsi="Times New Roman" w:cs="Times New Roman"/>
                <w:color w:val="000000"/>
                <w:kern w:val="0"/>
                <w:sz w:val="11"/>
                <w:szCs w:val="11"/>
                <w:shd w:val="clear" w:color="auto" w:fill="FFFFFF"/>
                <w:lang w:val="en-US" w:eastAsia="en-US" w:bidi="en-US"/>
              </w:rPr>
              <w:t xml:space="preserve">1 </w:t>
            </w:r>
            <w:r w:rsidRPr="00363428">
              <w:rPr>
                <w:rFonts w:ascii="Times New Roman" w:eastAsia="Times New Roman" w:hAnsi="Times New Roman" w:cs="Times New Roman"/>
                <w:b/>
                <w:bCs/>
                <w:color w:val="000000"/>
                <w:kern w:val="0"/>
                <w:sz w:val="11"/>
                <w:szCs w:val="11"/>
                <w:shd w:val="clear" w:color="auto" w:fill="FFFFFF"/>
                <w:lang w:val="en-US" w:eastAsia="en-US" w:bidi="en-US"/>
              </w:rPr>
              <w:t>N.</w:t>
            </w:r>
          </w:p>
        </w:tc>
      </w:tr>
      <w:tr w:rsidR="00363428" w:rsidRPr="00363428" w:rsidTr="00CF6839">
        <w:tblPrEx>
          <w:tblCellMar>
            <w:top w:w="0" w:type="dxa"/>
            <w:bottom w:w="0" w:type="dxa"/>
          </w:tblCellMar>
        </w:tblPrEx>
        <w:trPr>
          <w:trHeight w:hRule="exact" w:val="341"/>
        </w:trPr>
        <w:tc>
          <w:tcPr>
            <w:tcW w:w="720" w:type="dxa"/>
            <w:tcBorders>
              <w:left w:val="single" w:sz="4" w:space="0" w:color="auto"/>
            </w:tcBorders>
            <w:shd w:val="clear" w:color="auto" w:fill="FFFFFF"/>
            <w:vAlign w:val="bottom"/>
          </w:tcPr>
          <w:p w:rsidR="00363428" w:rsidRPr="00363428" w:rsidRDefault="00363428" w:rsidP="00363428">
            <w:pPr>
              <w:framePr w:w="5606" w:h="2760" w:hSpace="946" w:wrap="notBeside" w:vAnchor="text" w:hAnchor="text" w:x="947" w:y="260"/>
              <w:tabs>
                <w:tab w:val="clear" w:pos="709"/>
              </w:tabs>
              <w:suppressAutoHyphens w:val="0"/>
              <w:spacing w:after="0" w:line="120" w:lineRule="exact"/>
              <w:ind w:left="180" w:firstLine="0"/>
              <w:jc w:val="left"/>
              <w:rPr>
                <w:rFonts w:ascii="Times New Roman" w:eastAsia="Times New Roman" w:hAnsi="Times New Roman" w:cs="Times New Roman"/>
                <w:b/>
                <w:bCs/>
                <w:kern w:val="0"/>
                <w:sz w:val="20"/>
                <w:szCs w:val="20"/>
                <w:lang w:eastAsia="ru-RU" w:bidi="ru-RU"/>
              </w:rPr>
            </w:pPr>
            <w:r w:rsidRPr="00363428">
              <w:rPr>
                <w:rFonts w:ascii="MS Reference Sans Serif" w:eastAsia="MS Reference Sans Serif" w:hAnsi="MS Reference Sans Serif" w:cs="MS Reference Sans Serif"/>
                <w:color w:val="000000"/>
                <w:kern w:val="0"/>
                <w:sz w:val="12"/>
                <w:szCs w:val="12"/>
                <w:shd w:val="clear" w:color="auto" w:fill="FFFFFF"/>
                <w:lang w:val="en-US" w:eastAsia="en-US" w:bidi="en-US"/>
              </w:rPr>
              <w:t>lU2.lt’</w:t>
            </w:r>
          </w:p>
        </w:tc>
        <w:tc>
          <w:tcPr>
            <w:tcW w:w="1488" w:type="dxa"/>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398" w:type="dxa"/>
            <w:tcBorders>
              <w:righ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370"/>
        </w:trPr>
        <w:tc>
          <w:tcPr>
            <w:tcW w:w="720" w:type="dxa"/>
            <w:tcBorders>
              <w:lef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488" w:type="dxa"/>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110" w:lineRule="exact"/>
              <w:ind w:left="2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1"/>
                <w:szCs w:val="11"/>
                <w:shd w:val="clear" w:color="auto" w:fill="FFFFFF"/>
                <w:lang w:eastAsia="ru-RU" w:bidi="ru-RU"/>
              </w:rPr>
              <w:t xml:space="preserve">Д </w:t>
            </w:r>
            <w:r w:rsidRPr="00363428">
              <w:rPr>
                <w:rFonts w:ascii="Times New Roman" w:eastAsia="Times New Roman" w:hAnsi="Times New Roman" w:cs="Times New Roman"/>
                <w:color w:val="000000"/>
                <w:kern w:val="0"/>
                <w:sz w:val="11"/>
                <w:szCs w:val="11"/>
                <w:shd w:val="clear" w:color="auto" w:fill="FFFFFF"/>
                <w:lang w:val="en-US" w:eastAsia="en-US" w:bidi="en-US"/>
              </w:rPr>
              <w:t xml:space="preserve">m </w:t>
            </w:r>
            <w:r w:rsidRPr="00363428">
              <w:rPr>
                <w:rFonts w:ascii="Times New Roman" w:eastAsia="Times New Roman" w:hAnsi="Times New Roman" w:cs="Times New Roman"/>
                <w:color w:val="000000"/>
                <w:kern w:val="0"/>
                <w:sz w:val="11"/>
                <w:szCs w:val="11"/>
                <w:shd w:val="clear" w:color="auto" w:fill="FFFFFF"/>
                <w:lang w:eastAsia="ru-RU" w:bidi="ru-RU"/>
              </w:rPr>
              <w:t xml:space="preserve">- 3,09% </w:t>
            </w:r>
            <w:r w:rsidRPr="00363428">
              <w:rPr>
                <w:rFonts w:ascii="Times New Roman" w:eastAsia="Times New Roman" w:hAnsi="Times New Roman" w:cs="Times New Roman"/>
                <w:b/>
                <w:bCs/>
                <w:color w:val="000000"/>
                <w:kern w:val="0"/>
                <w:sz w:val="11"/>
                <w:szCs w:val="11"/>
                <w:shd w:val="clear" w:color="auto" w:fill="FFFFFF"/>
                <w:lang w:eastAsia="ru-RU" w:bidi="ru-RU"/>
              </w:rPr>
              <w:t>\</w:t>
            </w:r>
          </w:p>
        </w:tc>
        <w:tc>
          <w:tcPr>
            <w:tcW w:w="3398" w:type="dxa"/>
            <w:tcBorders>
              <w:righ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110" w:lineRule="exact"/>
              <w:ind w:left="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1"/>
                <w:szCs w:val="11"/>
                <w:shd w:val="clear" w:color="auto" w:fill="FFFFFF"/>
                <w:lang w:eastAsia="ru-RU" w:bidi="ru-RU"/>
              </w:rPr>
              <w:t>448.4</w:t>
            </w:r>
            <w:r w:rsidRPr="00363428">
              <w:rPr>
                <w:rFonts w:ascii="Times New Roman" w:eastAsia="Times New Roman" w:hAnsi="Times New Roman" w:cs="Times New Roman"/>
                <w:b/>
                <w:bCs/>
                <w:color w:val="000000"/>
                <w:kern w:val="0"/>
                <w:sz w:val="11"/>
                <w:szCs w:val="11"/>
                <w:shd w:val="clear" w:color="auto" w:fill="FFFFFF"/>
                <w:lang w:val="en-US" w:eastAsia="en-US" w:bidi="en-US"/>
              </w:rPr>
              <w:t xml:space="preserve">1 </w:t>
            </w:r>
            <w:r w:rsidRPr="00363428">
              <w:rPr>
                <w:rFonts w:ascii="Times New Roman" w:eastAsia="Times New Roman" w:hAnsi="Times New Roman" w:cs="Times New Roman"/>
                <w:b/>
                <w:bCs/>
                <w:color w:val="000000"/>
                <w:kern w:val="0"/>
                <w:sz w:val="11"/>
                <w:szCs w:val="11"/>
                <w:shd w:val="clear" w:color="auto" w:fill="FFFFFF"/>
                <w:lang w:eastAsia="ru-RU" w:bidi="ru-RU"/>
              </w:rPr>
              <w:t>Л</w:t>
            </w:r>
          </w:p>
        </w:tc>
      </w:tr>
      <w:tr w:rsidR="00363428" w:rsidRPr="00363428" w:rsidTr="00CF6839">
        <w:tblPrEx>
          <w:tblCellMar>
            <w:top w:w="0" w:type="dxa"/>
            <w:bottom w:w="0" w:type="dxa"/>
          </w:tblCellMar>
        </w:tblPrEx>
        <w:trPr>
          <w:trHeight w:hRule="exact" w:val="720"/>
        </w:trPr>
        <w:tc>
          <w:tcPr>
            <w:tcW w:w="720" w:type="dxa"/>
            <w:tcBorders>
              <w:left w:val="single" w:sz="4" w:space="0" w:color="auto"/>
              <w:bottom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488" w:type="dxa"/>
            <w:tcBorders>
              <w:top w:val="single" w:sz="4" w:space="0" w:color="auto"/>
              <w:bottom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398" w:type="dxa"/>
            <w:tcBorders>
              <w:top w:val="single" w:sz="4" w:space="0" w:color="auto"/>
              <w:bottom w:val="single" w:sz="4" w:space="0" w:color="auto"/>
              <w:right w:val="single" w:sz="4" w:space="0" w:color="auto"/>
            </w:tcBorders>
            <w:shd w:val="clear" w:color="auto" w:fill="FFFFFF"/>
          </w:tcPr>
          <w:p w:rsidR="00363428" w:rsidRPr="00363428" w:rsidRDefault="00363428" w:rsidP="00363428">
            <w:pPr>
              <w:framePr w:w="5606" w:h="2760" w:hSpace="946" w:wrap="notBeside" w:vAnchor="text" w:hAnchor="text" w:x="947" w:y="260"/>
              <w:tabs>
                <w:tab w:val="clear" w:pos="709"/>
              </w:tabs>
              <w:suppressAutoHyphens w:val="0"/>
              <w:spacing w:after="0" w:line="170" w:lineRule="exact"/>
              <w:ind w:right="480" w:firstLine="0"/>
              <w:jc w:val="right"/>
              <w:rPr>
                <w:rFonts w:ascii="Times New Roman" w:eastAsia="Times New Roman" w:hAnsi="Times New Roman" w:cs="Times New Roman"/>
                <w:b/>
                <w:bCs/>
                <w:kern w:val="0"/>
                <w:sz w:val="20"/>
                <w:szCs w:val="20"/>
                <w:lang w:eastAsia="ru-RU" w:bidi="ru-RU"/>
              </w:rPr>
            </w:pPr>
            <w:r w:rsidRPr="00363428">
              <w:rPr>
                <w:rFonts w:ascii="Bookman Old Style" w:eastAsia="Bookman Old Style" w:hAnsi="Bookman Old Style" w:cs="Bookman Old Style"/>
                <w:color w:val="000000"/>
                <w:kern w:val="0"/>
                <w:sz w:val="17"/>
                <w:szCs w:val="17"/>
                <w:shd w:val="clear" w:color="auto" w:fill="FFFFFF"/>
                <w:lang w:val="en-US" w:eastAsia="en-US" w:bidi="en-US"/>
              </w:rPr>
              <w:t xml:space="preserve">~^Ja </w:t>
            </w:r>
            <w:r w:rsidRPr="00363428">
              <w:rPr>
                <w:rFonts w:ascii="MS Reference Sans Serif" w:eastAsia="MS Reference Sans Serif" w:hAnsi="MS Reference Sans Serif" w:cs="MS Reference Sans Serif"/>
                <w:color w:val="000000"/>
                <w:kern w:val="0"/>
                <w:sz w:val="12"/>
                <w:szCs w:val="12"/>
                <w:shd w:val="clear" w:color="auto" w:fill="FFFFFF"/>
                <w:lang w:val="uk-UA" w:eastAsia="uk-UA" w:bidi="uk-UA"/>
              </w:rPr>
              <w:t xml:space="preserve">ні </w:t>
            </w:r>
            <w:r w:rsidRPr="00363428">
              <w:rPr>
                <w:rFonts w:ascii="MS Reference Sans Serif" w:eastAsia="MS Reference Sans Serif" w:hAnsi="MS Reference Sans Serif" w:cs="MS Reference Sans Serif"/>
                <w:color w:val="000000"/>
                <w:kern w:val="0"/>
                <w:sz w:val="12"/>
                <w:szCs w:val="12"/>
                <w:shd w:val="clear" w:color="auto" w:fill="FFFFFF"/>
                <w:lang w:val="en-US" w:eastAsia="en-US" w:bidi="en-US"/>
              </w:rPr>
              <w:t xml:space="preserve">= гда. </w:t>
            </w:r>
            <w:r w:rsidRPr="00363428">
              <w:rPr>
                <w:rFonts w:ascii="Bookman Old Style" w:eastAsia="Bookman Old Style" w:hAnsi="Bookman Old Style" w:cs="Bookman Old Style"/>
                <w:color w:val="000000"/>
                <w:kern w:val="0"/>
                <w:sz w:val="17"/>
                <w:szCs w:val="17"/>
                <w:shd w:val="clear" w:color="auto" w:fill="FFFFFF"/>
                <w:lang w:val="en-US" w:eastAsia="en-US" w:bidi="en-US"/>
              </w:rPr>
              <w:t>■</w:t>
            </w:r>
          </w:p>
        </w:tc>
      </w:tr>
    </w:tbl>
    <w:p w:rsidR="00363428" w:rsidRPr="00363428" w:rsidRDefault="00363428" w:rsidP="00363428">
      <w:pPr>
        <w:framePr w:w="811" w:h="180" w:hSpace="946" w:wrap="notBeside" w:vAnchor="text" w:hAnchor="text" w:x="3275" w:y="-1"/>
        <w:tabs>
          <w:tab w:val="clear" w:pos="709"/>
        </w:tabs>
        <w:suppressAutoHyphens w:val="0"/>
        <w:spacing w:after="0" w:line="170" w:lineRule="exact"/>
        <w:ind w:firstLine="0"/>
        <w:jc w:val="left"/>
        <w:rPr>
          <w:rFonts w:ascii="Times New Roman" w:eastAsia="Times New Roman" w:hAnsi="Times New Roman" w:cs="Times New Roman"/>
          <w:kern w:val="0"/>
          <w:sz w:val="17"/>
          <w:szCs w:val="17"/>
          <w:lang w:eastAsia="ru-RU" w:bidi="ru-RU"/>
        </w:rPr>
      </w:pPr>
      <w:r w:rsidRPr="00363428">
        <w:rPr>
          <w:rFonts w:ascii="Times New Roman" w:eastAsia="Times New Roman" w:hAnsi="Times New Roman" w:cs="Times New Roman"/>
          <w:color w:val="000000"/>
          <w:kern w:val="0"/>
          <w:sz w:val="17"/>
          <w:szCs w:val="17"/>
          <w:lang w:eastAsia="ru-RU" w:bidi="ru-RU"/>
        </w:rPr>
        <w:t>Контроль</w:t>
      </w:r>
    </w:p>
    <w:p w:rsidR="00363428" w:rsidRPr="00363428" w:rsidRDefault="00363428" w:rsidP="00363428">
      <w:pPr>
        <w:framePr w:w="192" w:h="120" w:hSpace="946" w:wrap="notBeside" w:vAnchor="text" w:hAnchor="text" w:x="1662" w:y="3073"/>
        <w:tabs>
          <w:tab w:val="clear" w:pos="709"/>
        </w:tabs>
        <w:suppressAutoHyphens w:val="0"/>
        <w:spacing w:after="0" w:line="120" w:lineRule="exact"/>
        <w:ind w:firstLine="0"/>
        <w:jc w:val="left"/>
        <w:rPr>
          <w:rFonts w:ascii="Courier New" w:hAnsi="Courier New"/>
          <w:color w:val="000000"/>
          <w:kern w:val="0"/>
          <w:sz w:val="24"/>
          <w:szCs w:val="24"/>
          <w:lang w:eastAsia="ru-RU" w:bidi="ru-RU"/>
        </w:rPr>
      </w:pPr>
      <w:r w:rsidRPr="00363428">
        <w:rPr>
          <w:rFonts w:ascii="Times New Roman" w:eastAsia="Arial" w:hAnsi="Times New Roman" w:cs="Times New Roman"/>
          <w:color w:val="000000"/>
          <w:kern w:val="0"/>
          <w:sz w:val="12"/>
          <w:szCs w:val="12"/>
          <w:lang w:eastAsia="ru-RU" w:bidi="ru-RU"/>
        </w:rPr>
        <w:t>200</w:t>
      </w:r>
    </w:p>
    <w:p w:rsidR="00363428" w:rsidRPr="00363428" w:rsidRDefault="00363428" w:rsidP="00363428">
      <w:pPr>
        <w:framePr w:w="182" w:h="113" w:hSpace="946" w:wrap="notBeside" w:vAnchor="text" w:hAnchor="text" w:x="2742" w:y="3078"/>
        <w:tabs>
          <w:tab w:val="clear" w:pos="709"/>
        </w:tabs>
        <w:suppressAutoHyphens w:val="0"/>
        <w:spacing w:after="0" w:line="110" w:lineRule="exact"/>
        <w:ind w:firstLine="0"/>
        <w:jc w:val="left"/>
        <w:rPr>
          <w:rFonts w:ascii="Courier New" w:hAnsi="Courier New"/>
          <w:color w:val="000000"/>
          <w:kern w:val="0"/>
          <w:sz w:val="24"/>
          <w:szCs w:val="24"/>
          <w:lang w:eastAsia="ru-RU" w:bidi="ru-RU"/>
        </w:rPr>
      </w:pPr>
      <w:r w:rsidRPr="00363428">
        <w:rPr>
          <w:rFonts w:ascii="Times New Roman" w:hAnsi="Times New Roman" w:cs="Times New Roman"/>
          <w:b/>
          <w:bCs/>
          <w:color w:val="000000"/>
          <w:kern w:val="0"/>
          <w:sz w:val="11"/>
          <w:szCs w:val="11"/>
          <w:lang w:eastAsia="ru-RU" w:bidi="ru-RU"/>
        </w:rPr>
        <w:t>400</w:t>
      </w:r>
    </w:p>
    <w:p w:rsidR="00363428" w:rsidRPr="00363428" w:rsidRDefault="00363428" w:rsidP="00363428">
      <w:pPr>
        <w:framePr w:w="182" w:h="113" w:hSpace="946" w:wrap="notBeside" w:vAnchor="text" w:hAnchor="text" w:x="4907" w:y="3078"/>
        <w:tabs>
          <w:tab w:val="clear" w:pos="709"/>
        </w:tabs>
        <w:suppressAutoHyphens w:val="0"/>
        <w:spacing w:after="0" w:line="110" w:lineRule="exact"/>
        <w:ind w:firstLine="0"/>
        <w:jc w:val="left"/>
        <w:rPr>
          <w:rFonts w:ascii="Courier New" w:hAnsi="Courier New"/>
          <w:color w:val="000000"/>
          <w:kern w:val="0"/>
          <w:sz w:val="24"/>
          <w:szCs w:val="24"/>
          <w:lang w:eastAsia="ru-RU" w:bidi="ru-RU"/>
        </w:rPr>
      </w:pPr>
      <w:r w:rsidRPr="00363428">
        <w:rPr>
          <w:rFonts w:ascii="Times New Roman" w:hAnsi="Times New Roman" w:cs="Times New Roman"/>
          <w:color w:val="000000"/>
          <w:kern w:val="0"/>
          <w:sz w:val="11"/>
          <w:szCs w:val="11"/>
          <w:lang w:eastAsia="ru-RU" w:bidi="ru-RU"/>
        </w:rPr>
        <w:t>800</w:t>
      </w:r>
    </w:p>
    <w:p w:rsidR="00363428" w:rsidRPr="00363428" w:rsidRDefault="00363428" w:rsidP="00363428">
      <w:pPr>
        <w:framePr w:w="245" w:h="120" w:hSpace="946" w:wrap="notBeside" w:vAnchor="text" w:hAnchor="text" w:x="5958" w:y="3068"/>
        <w:tabs>
          <w:tab w:val="clear" w:pos="709"/>
        </w:tabs>
        <w:suppressAutoHyphens w:val="0"/>
        <w:spacing w:after="0" w:line="120" w:lineRule="exact"/>
        <w:ind w:firstLine="0"/>
        <w:jc w:val="left"/>
        <w:rPr>
          <w:rFonts w:ascii="Courier New" w:hAnsi="Courier New"/>
          <w:color w:val="000000"/>
          <w:kern w:val="0"/>
          <w:sz w:val="24"/>
          <w:szCs w:val="24"/>
          <w:lang w:eastAsia="ru-RU" w:bidi="ru-RU"/>
        </w:rPr>
      </w:pPr>
      <w:r w:rsidRPr="00363428">
        <w:rPr>
          <w:rFonts w:ascii="Times New Roman" w:hAnsi="Times New Roman" w:cs="Times New Roman"/>
          <w:color w:val="000000"/>
          <w:kern w:val="0"/>
          <w:sz w:val="12"/>
          <w:szCs w:val="12"/>
          <w:lang w:eastAsia="ru-RU" w:bidi="ru-RU"/>
        </w:rPr>
        <w:t>1000</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tbl>
      <w:tblPr>
        <w:tblOverlap w:val="never"/>
        <w:tblW w:w="0" w:type="auto"/>
        <w:tblLayout w:type="fixed"/>
        <w:tblCellMar>
          <w:left w:w="10" w:type="dxa"/>
          <w:right w:w="10" w:type="dxa"/>
        </w:tblCellMar>
        <w:tblLook w:val="04A0"/>
      </w:tblPr>
      <w:tblGrid>
        <w:gridCol w:w="682"/>
        <w:gridCol w:w="1104"/>
        <w:gridCol w:w="3907"/>
      </w:tblGrid>
      <w:tr w:rsidR="00363428" w:rsidRPr="00363428" w:rsidTr="00CF6839">
        <w:tblPrEx>
          <w:tblCellMar>
            <w:top w:w="0" w:type="dxa"/>
            <w:bottom w:w="0" w:type="dxa"/>
          </w:tblCellMar>
        </w:tblPrEx>
        <w:trPr>
          <w:trHeight w:hRule="exact" w:val="226"/>
        </w:trPr>
        <w:tc>
          <w:tcPr>
            <w:tcW w:w="1786" w:type="dxa"/>
            <w:gridSpan w:val="2"/>
            <w:tcBorders>
              <w:lef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907" w:type="dxa"/>
            <w:tcBorders>
              <w:righ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110" w:lineRule="exact"/>
              <w:ind w:left="33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1"/>
                <w:szCs w:val="11"/>
                <w:shd w:val="clear" w:color="auto" w:fill="FFFFFF"/>
                <w:lang w:val="en-US" w:eastAsia="en-US" w:bidi="en-US"/>
              </w:rPr>
              <w:t xml:space="preserve">t </w:t>
            </w:r>
            <w:r w:rsidRPr="00363428">
              <w:rPr>
                <w:rFonts w:ascii="Times New Roman" w:eastAsia="Times New Roman" w:hAnsi="Times New Roman" w:cs="Times New Roman"/>
                <w:b/>
                <w:bCs/>
                <w:color w:val="000000"/>
                <w:kern w:val="0"/>
                <w:sz w:val="11"/>
                <w:szCs w:val="11"/>
                <w:shd w:val="clear" w:color="auto" w:fill="FFFFFF"/>
                <w:lang w:eastAsia="ru-RU" w:bidi="ru-RU"/>
              </w:rPr>
              <w:t>экзо</w:t>
            </w:r>
          </w:p>
        </w:tc>
      </w:tr>
      <w:tr w:rsidR="00363428" w:rsidRPr="00363428" w:rsidTr="00CF6839">
        <w:tblPrEx>
          <w:tblCellMar>
            <w:top w:w="0" w:type="dxa"/>
            <w:bottom w:w="0" w:type="dxa"/>
          </w:tblCellMar>
        </w:tblPrEx>
        <w:trPr>
          <w:trHeight w:hRule="exact" w:val="250"/>
        </w:trPr>
        <w:tc>
          <w:tcPr>
            <w:tcW w:w="682" w:type="dxa"/>
            <w:tcBorders>
              <w:left w:val="single" w:sz="4" w:space="0" w:color="auto"/>
            </w:tcBorders>
            <w:shd w:val="clear" w:color="auto" w:fill="FFFFFF"/>
            <w:vAlign w:val="bottom"/>
          </w:tcPr>
          <w:p w:rsidR="00363428" w:rsidRPr="00363428" w:rsidRDefault="00363428" w:rsidP="00363428">
            <w:pPr>
              <w:framePr w:w="5693" w:h="2923" w:hSpace="902" w:wrap="notBeside" w:vAnchor="text" w:hAnchor="text" w:x="1085" w:y="539"/>
              <w:tabs>
                <w:tab w:val="clear" w:pos="709"/>
              </w:tabs>
              <w:suppressAutoHyphens w:val="0"/>
              <w:spacing w:after="0" w:line="110" w:lineRule="exact"/>
              <w:ind w:left="10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1"/>
                <w:szCs w:val="11"/>
                <w:shd w:val="clear" w:color="auto" w:fill="FFFFFF"/>
                <w:lang w:eastAsia="ru-RU" w:bidi="ru-RU"/>
              </w:rPr>
              <w:t>\</w:t>
            </w:r>
          </w:p>
        </w:tc>
        <w:tc>
          <w:tcPr>
            <w:tcW w:w="1104" w:type="dxa"/>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907" w:type="dxa"/>
            <w:tcBorders>
              <w:right w:val="single" w:sz="4" w:space="0" w:color="auto"/>
            </w:tcBorders>
            <w:shd w:val="clear" w:color="auto" w:fill="FFFFFF"/>
            <w:vAlign w:val="bottom"/>
          </w:tcPr>
          <w:p w:rsidR="00363428" w:rsidRPr="00363428" w:rsidRDefault="00363428" w:rsidP="00363428">
            <w:pPr>
              <w:framePr w:w="5693" w:h="2923" w:hSpace="902" w:wrap="notBeside" w:vAnchor="text" w:hAnchor="text" w:x="1085" w:y="539"/>
              <w:tabs>
                <w:tab w:val="clear" w:pos="709"/>
              </w:tabs>
              <w:suppressAutoHyphens w:val="0"/>
              <w:spacing w:after="0" w:line="150" w:lineRule="exact"/>
              <w:ind w:left="60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i/>
                <w:iCs/>
                <w:color w:val="000000"/>
                <w:kern w:val="0"/>
                <w:sz w:val="15"/>
                <w:szCs w:val="15"/>
                <w:shd w:val="clear" w:color="auto" w:fill="FFFFFF"/>
                <w:lang w:val="en-US" w:eastAsia="en-US" w:bidi="en-US"/>
              </w:rPr>
              <w:t>/</w:t>
            </w:r>
            <w:r w:rsidRPr="00363428">
              <w:rPr>
                <w:rFonts w:ascii="Times New Roman" w:eastAsia="Times New Roman" w:hAnsi="Times New Roman" w:cs="Times New Roman"/>
                <w:b/>
                <w:bCs/>
                <w:color w:val="000000"/>
                <w:kern w:val="0"/>
                <w:sz w:val="11"/>
                <w:szCs w:val="11"/>
                <w:shd w:val="clear" w:color="auto" w:fill="FFFFFF"/>
                <w:lang w:eastAsia="ru-RU" w:bidi="ru-RU"/>
              </w:rPr>
              <w:t xml:space="preserve"> </w:t>
            </w:r>
            <w:r w:rsidRPr="00363428">
              <w:rPr>
                <w:rFonts w:ascii="Times New Roman" w:eastAsia="Times New Roman" w:hAnsi="Times New Roman" w:cs="Times New Roman"/>
                <w:color w:val="000000"/>
                <w:kern w:val="0"/>
                <w:sz w:val="11"/>
                <w:szCs w:val="11"/>
                <w:shd w:val="clear" w:color="auto" w:fill="FFFFFF"/>
                <w:lang w:eastAsia="ru-RU" w:bidi="ru-RU"/>
              </w:rPr>
              <w:t xml:space="preserve">Площадь </w:t>
            </w:r>
            <w:r w:rsidRPr="00363428">
              <w:rPr>
                <w:rFonts w:ascii="Times New Roman" w:eastAsia="Times New Roman" w:hAnsi="Times New Roman" w:cs="Times New Roman"/>
                <w:b/>
                <w:bCs/>
                <w:color w:val="000000"/>
                <w:kern w:val="0"/>
                <w:sz w:val="11"/>
                <w:szCs w:val="11"/>
                <w:shd w:val="clear" w:color="auto" w:fill="FFFFFF"/>
                <w:lang w:eastAsia="ru-RU" w:bidi="ru-RU"/>
              </w:rPr>
              <w:t>62,95 Дж/г</w:t>
            </w:r>
          </w:p>
        </w:tc>
      </w:tr>
      <w:tr w:rsidR="00363428" w:rsidRPr="00363428" w:rsidTr="00CF6839">
        <w:tblPrEx>
          <w:tblCellMar>
            <w:top w:w="0" w:type="dxa"/>
            <w:bottom w:w="0" w:type="dxa"/>
          </w:tblCellMar>
        </w:tblPrEx>
        <w:trPr>
          <w:trHeight w:hRule="exact" w:val="398"/>
        </w:trPr>
        <w:tc>
          <w:tcPr>
            <w:tcW w:w="682" w:type="dxa"/>
            <w:tcBorders>
              <w:top w:val="single" w:sz="4" w:space="0" w:color="auto"/>
              <w:left w:val="single" w:sz="4" w:space="0" w:color="auto"/>
            </w:tcBorders>
            <w:shd w:val="clear" w:color="auto" w:fill="FFFFFF"/>
            <w:vAlign w:val="bottom"/>
          </w:tcPr>
          <w:p w:rsidR="00363428" w:rsidRPr="00363428" w:rsidRDefault="00363428" w:rsidP="00363428">
            <w:pPr>
              <w:framePr w:w="5693" w:h="2923" w:hSpace="902" w:wrap="notBeside" w:vAnchor="text" w:hAnchor="text" w:x="1085" w:y="539"/>
              <w:tabs>
                <w:tab w:val="clear" w:pos="709"/>
              </w:tabs>
              <w:suppressAutoHyphens w:val="0"/>
              <w:spacing w:after="0" w:line="110" w:lineRule="exact"/>
              <w:ind w:left="2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1"/>
                <w:szCs w:val="11"/>
                <w:shd w:val="clear" w:color="auto" w:fill="FFFFFF"/>
                <w:lang w:eastAsia="ru-RU" w:bidi="ru-RU"/>
              </w:rPr>
              <w:t xml:space="preserve">\ </w:t>
            </w:r>
            <w:r w:rsidRPr="00363428">
              <w:rPr>
                <w:rFonts w:ascii="Times New Roman" w:eastAsia="Times New Roman" w:hAnsi="Times New Roman" w:cs="Times New Roman"/>
                <w:b/>
                <w:bCs/>
                <w:color w:val="000000"/>
                <w:kern w:val="0"/>
                <w:sz w:val="11"/>
                <w:szCs w:val="11"/>
                <w:shd w:val="clear" w:color="auto" w:fill="FFFFFF"/>
                <w:lang w:eastAsia="ru-RU" w:bidi="ru-RU"/>
              </w:rPr>
              <w:t>111,2'</w:t>
            </w:r>
          </w:p>
        </w:tc>
        <w:tc>
          <w:tcPr>
            <w:tcW w:w="1104" w:type="dxa"/>
            <w:tcBorders>
              <w:top w:val="single" w:sz="4" w:space="0" w:color="auto"/>
              <w:lef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907" w:type="dxa"/>
            <w:tcBorders>
              <w:right w:val="single" w:sz="4" w:space="0" w:color="auto"/>
            </w:tcBorders>
            <w:shd w:val="clear" w:color="auto" w:fill="FFFFFF"/>
            <w:vAlign w:val="bottom"/>
          </w:tcPr>
          <w:p w:rsidR="00363428" w:rsidRPr="00363428" w:rsidRDefault="00363428" w:rsidP="00363428">
            <w:pPr>
              <w:framePr w:w="5693" w:h="2923" w:hSpace="902" w:wrap="notBeside" w:vAnchor="text" w:hAnchor="text" w:x="1085" w:y="539"/>
              <w:tabs>
                <w:tab w:val="clear" w:pos="709"/>
              </w:tabs>
              <w:suppressAutoHyphens w:val="0"/>
              <w:spacing w:after="0" w:line="110" w:lineRule="exact"/>
              <w:ind w:left="40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1"/>
                <w:szCs w:val="11"/>
                <w:shd w:val="clear" w:color="auto" w:fill="FFFFFF"/>
                <w:lang w:eastAsia="ru-RU" w:bidi="ru-RU"/>
              </w:rPr>
              <w:t xml:space="preserve">« </w:t>
            </w:r>
            <w:r w:rsidRPr="00363428">
              <w:rPr>
                <w:rFonts w:ascii="Times New Roman" w:eastAsia="Times New Roman" w:hAnsi="Times New Roman" w:cs="Times New Roman"/>
                <w:color w:val="000000"/>
                <w:kern w:val="0"/>
                <w:sz w:val="11"/>
                <w:szCs w:val="11"/>
                <w:shd w:val="clear" w:color="auto" w:fill="FFFFFF"/>
                <w:lang w:eastAsia="ru-RU" w:bidi="ru-RU"/>
              </w:rPr>
              <w:t xml:space="preserve">F </w:t>
            </w:r>
            <w:r w:rsidRPr="00363428">
              <w:rPr>
                <w:rFonts w:ascii="Times New Roman" w:eastAsia="Times New Roman" w:hAnsi="Times New Roman" w:cs="Times New Roman"/>
                <w:color w:val="000000"/>
                <w:spacing w:val="130"/>
                <w:kern w:val="0"/>
                <w:sz w:val="11"/>
                <w:szCs w:val="11"/>
                <w:shd w:val="clear" w:color="auto" w:fill="FFFFFF"/>
                <w:lang w:eastAsia="ru-RU" w:bidi="ru-RU"/>
              </w:rPr>
              <w:t>ЧПлощадь</w:t>
            </w:r>
            <w:r w:rsidRPr="00363428">
              <w:rPr>
                <w:rFonts w:ascii="Times New Roman" w:eastAsia="Times New Roman" w:hAnsi="Times New Roman" w:cs="Times New Roman"/>
                <w:color w:val="000000"/>
                <w:kern w:val="0"/>
                <w:sz w:val="11"/>
                <w:szCs w:val="11"/>
                <w:shd w:val="clear" w:color="auto" w:fill="FFFFFF"/>
                <w:lang w:eastAsia="ru-RU" w:bidi="ru-RU"/>
              </w:rPr>
              <w:t xml:space="preserve"> </w:t>
            </w:r>
            <w:r w:rsidRPr="00363428">
              <w:rPr>
                <w:rFonts w:ascii="Times New Roman" w:eastAsia="Times New Roman" w:hAnsi="Times New Roman" w:cs="Times New Roman"/>
                <w:b/>
                <w:bCs/>
                <w:color w:val="000000"/>
                <w:kern w:val="0"/>
                <w:sz w:val="11"/>
                <w:szCs w:val="11"/>
                <w:shd w:val="clear" w:color="auto" w:fill="FFFFFF"/>
                <w:lang w:eastAsia="ru-RU" w:bidi="ru-RU"/>
              </w:rPr>
              <w:t>47,11 Дж/г</w:t>
            </w:r>
          </w:p>
        </w:tc>
      </w:tr>
      <w:tr w:rsidR="00363428" w:rsidRPr="00363428" w:rsidTr="00CF6839">
        <w:tblPrEx>
          <w:tblCellMar>
            <w:top w:w="0" w:type="dxa"/>
            <w:bottom w:w="0" w:type="dxa"/>
          </w:tblCellMar>
        </w:tblPrEx>
        <w:trPr>
          <w:trHeight w:hRule="exact" w:val="221"/>
        </w:trPr>
        <w:tc>
          <w:tcPr>
            <w:tcW w:w="682" w:type="dxa"/>
            <w:tcBorders>
              <w:lef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104" w:type="dxa"/>
            <w:tcBorders>
              <w:left w:val="single" w:sz="4" w:space="0" w:color="auto"/>
            </w:tcBorders>
            <w:shd w:val="clear" w:color="auto" w:fill="FFFFFF"/>
            <w:vAlign w:val="bottom"/>
          </w:tcPr>
          <w:p w:rsidR="00363428" w:rsidRPr="00363428" w:rsidRDefault="00363428" w:rsidP="00363428">
            <w:pPr>
              <w:framePr w:w="5693" w:h="2923" w:hSpace="902" w:wrap="notBeside" w:vAnchor="text" w:hAnchor="text" w:x="1085" w:y="539"/>
              <w:tabs>
                <w:tab w:val="clear" w:pos="709"/>
              </w:tabs>
              <w:suppressAutoHyphens w:val="0"/>
              <w:spacing w:after="0" w:line="110" w:lineRule="exact"/>
              <w:ind w:left="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1"/>
                <w:szCs w:val="11"/>
                <w:shd w:val="clear" w:color="auto" w:fill="FFFFFF"/>
                <w:lang w:eastAsia="ru-RU" w:bidi="ru-RU"/>
              </w:rPr>
              <w:t xml:space="preserve">Дт = </w:t>
            </w:r>
            <w:r w:rsidRPr="00363428">
              <w:rPr>
                <w:rFonts w:ascii="Times New Roman" w:eastAsia="Times New Roman" w:hAnsi="Times New Roman" w:cs="Times New Roman"/>
                <w:color w:val="000000"/>
                <w:kern w:val="0"/>
                <w:sz w:val="11"/>
                <w:szCs w:val="11"/>
                <w:shd w:val="clear" w:color="auto" w:fill="FFFFFF"/>
                <w:lang w:eastAsia="ru-RU" w:bidi="ru-RU"/>
              </w:rPr>
              <w:t>5,37%</w:t>
            </w:r>
          </w:p>
        </w:tc>
        <w:tc>
          <w:tcPr>
            <w:tcW w:w="3907" w:type="dxa"/>
            <w:tcBorders>
              <w:right w:val="single" w:sz="4" w:space="0" w:color="auto"/>
            </w:tcBorders>
            <w:shd w:val="clear" w:color="auto" w:fill="FFFFFF"/>
            <w:vAlign w:val="bottom"/>
          </w:tcPr>
          <w:p w:rsidR="00363428" w:rsidRPr="00363428" w:rsidRDefault="00363428" w:rsidP="00363428">
            <w:pPr>
              <w:framePr w:w="5693" w:h="2923" w:hSpace="902" w:wrap="notBeside" w:vAnchor="text" w:hAnchor="text" w:x="1085" w:y="539"/>
              <w:tabs>
                <w:tab w:val="clear" w:pos="709"/>
              </w:tabs>
              <w:suppressAutoHyphens w:val="0"/>
              <w:spacing w:after="0" w:line="200" w:lineRule="exact"/>
              <w:ind w:left="400" w:firstLine="0"/>
              <w:jc w:val="left"/>
              <w:rPr>
                <w:rFonts w:ascii="Times New Roman" w:eastAsia="Times New Roman" w:hAnsi="Times New Roman" w:cs="Times New Roman"/>
                <w:b/>
                <w:bCs/>
                <w:kern w:val="0"/>
                <w:sz w:val="20"/>
                <w:szCs w:val="20"/>
                <w:lang w:eastAsia="ru-RU" w:bidi="ru-RU"/>
              </w:rPr>
            </w:pPr>
            <w:r w:rsidRPr="00363428">
              <w:rPr>
                <w:rFonts w:ascii="Arial" w:eastAsia="Arial" w:hAnsi="Arial" w:cs="Arial"/>
                <w:color w:val="000000"/>
                <w:w w:val="66"/>
                <w:kern w:val="0"/>
                <w:sz w:val="20"/>
                <w:szCs w:val="20"/>
                <w:shd w:val="clear" w:color="auto" w:fill="FFFFFF"/>
                <w:lang w:eastAsia="ru-RU" w:bidi="ru-RU"/>
              </w:rPr>
              <w:t>V</w:t>
            </w:r>
          </w:p>
        </w:tc>
      </w:tr>
      <w:tr w:rsidR="00363428" w:rsidRPr="00363428" w:rsidTr="00CF6839">
        <w:tblPrEx>
          <w:tblCellMar>
            <w:top w:w="0" w:type="dxa"/>
            <w:bottom w:w="0" w:type="dxa"/>
          </w:tblCellMar>
        </w:tblPrEx>
        <w:trPr>
          <w:trHeight w:hRule="exact" w:val="211"/>
        </w:trPr>
        <w:tc>
          <w:tcPr>
            <w:tcW w:w="682" w:type="dxa"/>
            <w:tcBorders>
              <w:lef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104" w:type="dxa"/>
            <w:tcBorders>
              <w:lef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907" w:type="dxa"/>
            <w:tcBorders>
              <w:right w:val="single" w:sz="4" w:space="0" w:color="auto"/>
            </w:tcBorders>
            <w:shd w:val="clear" w:color="auto" w:fill="FFFFFF"/>
            <w:vAlign w:val="bottom"/>
          </w:tcPr>
          <w:p w:rsidR="00363428" w:rsidRPr="00363428" w:rsidRDefault="00363428" w:rsidP="00363428">
            <w:pPr>
              <w:framePr w:w="5693" w:h="2923" w:hSpace="902" w:wrap="notBeside" w:vAnchor="text" w:hAnchor="text" w:x="1085" w:y="539"/>
              <w:tabs>
                <w:tab w:val="clear" w:pos="709"/>
              </w:tabs>
              <w:suppressAutoHyphens w:val="0"/>
              <w:spacing w:after="0" w:line="110" w:lineRule="exact"/>
              <w:ind w:left="40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1"/>
                <w:szCs w:val="11"/>
                <w:shd w:val="clear" w:color="auto" w:fill="FFFFFF"/>
                <w:lang w:val="uk-UA" w:eastAsia="uk-UA" w:bidi="uk-UA"/>
              </w:rPr>
              <w:t xml:space="preserve">461,2 </w:t>
            </w:r>
            <w:r w:rsidRPr="00363428">
              <w:rPr>
                <w:rFonts w:ascii="Times New Roman" w:eastAsia="Times New Roman" w:hAnsi="Times New Roman" w:cs="Times New Roman"/>
                <w:b/>
                <w:bCs/>
                <w:color w:val="000000"/>
                <w:kern w:val="0"/>
                <w:sz w:val="11"/>
                <w:szCs w:val="11"/>
                <w:shd w:val="clear" w:color="auto" w:fill="FFFFFF"/>
                <w:lang w:val="uk-UA" w:eastAsia="uk-UA" w:bidi="uk-UA"/>
              </w:rPr>
              <w:t xml:space="preserve">Н’ </w:t>
            </w:r>
            <w:r w:rsidRPr="00363428">
              <w:rPr>
                <w:rFonts w:ascii="Times New Roman" w:eastAsia="Georgia" w:hAnsi="Times New Roman" w:cs="Times New Roman"/>
                <w:color w:val="000000"/>
                <w:kern w:val="0"/>
                <w:sz w:val="11"/>
                <w:szCs w:val="11"/>
                <w:shd w:val="clear" w:color="auto" w:fill="FFFFFF"/>
                <w:lang w:eastAsia="ru-RU" w:bidi="ru-RU"/>
              </w:rPr>
              <w:t>XX</w:t>
            </w:r>
          </w:p>
        </w:tc>
      </w:tr>
      <w:tr w:rsidR="00363428" w:rsidRPr="00363428" w:rsidTr="00CF6839">
        <w:tblPrEx>
          <w:tblCellMar>
            <w:top w:w="0" w:type="dxa"/>
            <w:bottom w:w="0" w:type="dxa"/>
          </w:tblCellMar>
        </w:tblPrEx>
        <w:trPr>
          <w:trHeight w:hRule="exact" w:val="442"/>
        </w:trPr>
        <w:tc>
          <w:tcPr>
            <w:tcW w:w="1786" w:type="dxa"/>
            <w:gridSpan w:val="2"/>
            <w:tcBorders>
              <w:lef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907" w:type="dxa"/>
            <w:tcBorders>
              <w:righ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110" w:lineRule="exact"/>
              <w:ind w:right="1840" w:firstLine="0"/>
              <w:jc w:val="righ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1"/>
                <w:szCs w:val="11"/>
                <w:shd w:val="clear" w:color="auto" w:fill="FFFFFF"/>
                <w:lang w:eastAsia="ru-RU" w:bidi="ru-RU"/>
              </w:rPr>
              <w:t>702J*t\</w:t>
            </w:r>
          </w:p>
        </w:tc>
      </w:tr>
      <w:tr w:rsidR="00363428" w:rsidRPr="00363428" w:rsidTr="00CF6839">
        <w:tblPrEx>
          <w:tblCellMar>
            <w:top w:w="0" w:type="dxa"/>
            <w:bottom w:w="0" w:type="dxa"/>
          </w:tblCellMar>
        </w:tblPrEx>
        <w:trPr>
          <w:trHeight w:hRule="exact" w:val="312"/>
        </w:trPr>
        <w:tc>
          <w:tcPr>
            <w:tcW w:w="1786" w:type="dxa"/>
            <w:gridSpan w:val="2"/>
            <w:tcBorders>
              <w:lef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110" w:lineRule="exact"/>
              <w:ind w:firstLine="0"/>
              <w:jc w:val="right"/>
              <w:rPr>
                <w:rFonts w:ascii="Times New Roman" w:eastAsia="Times New Roman" w:hAnsi="Times New Roman" w:cs="Times New Roman"/>
                <w:b/>
                <w:bCs/>
                <w:kern w:val="0"/>
                <w:sz w:val="20"/>
                <w:szCs w:val="20"/>
                <w:lang w:eastAsia="ru-RU" w:bidi="ru-RU"/>
              </w:rPr>
            </w:pPr>
            <w:r w:rsidRPr="00363428">
              <w:rPr>
                <w:rFonts w:ascii="Times New Roman" w:eastAsia="Georgia" w:hAnsi="Times New Roman" w:cs="Times New Roman"/>
                <w:b/>
                <w:bCs/>
                <w:color w:val="000000"/>
                <w:kern w:val="0"/>
                <w:sz w:val="11"/>
                <w:szCs w:val="11"/>
                <w:shd w:val="clear" w:color="auto" w:fill="FFFFFF"/>
                <w:lang w:eastAsia="ru-RU" w:bidi="ru-RU"/>
              </w:rPr>
              <w:t xml:space="preserve">Ат </w:t>
            </w:r>
            <w:r w:rsidRPr="00363428">
              <w:rPr>
                <w:rFonts w:ascii="Times New Roman" w:eastAsia="Times New Roman" w:hAnsi="Times New Roman" w:cs="Times New Roman"/>
                <w:color w:val="000000"/>
                <w:kern w:val="0"/>
                <w:sz w:val="11"/>
                <w:szCs w:val="11"/>
                <w:shd w:val="clear" w:color="auto" w:fill="FFFFFF"/>
                <w:lang w:eastAsia="ru-RU" w:bidi="ru-RU"/>
              </w:rPr>
              <w:t>= 2,52%</w:t>
            </w:r>
          </w:p>
        </w:tc>
        <w:tc>
          <w:tcPr>
            <w:tcW w:w="390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5693" w:h="2923" w:hSpace="902" w:wrap="notBeside" w:vAnchor="text" w:hAnchor="text" w:x="1085" w:y="539"/>
              <w:tabs>
                <w:tab w:val="clear" w:pos="709"/>
              </w:tabs>
              <w:suppressAutoHyphens w:val="0"/>
              <w:spacing w:after="0" w:line="170" w:lineRule="exact"/>
              <w:ind w:right="1840" w:firstLine="0"/>
              <w:jc w:val="righ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Л ,</w:t>
            </w:r>
          </w:p>
        </w:tc>
      </w:tr>
      <w:tr w:rsidR="00363428" w:rsidRPr="00363428" w:rsidTr="00CF6839">
        <w:tblPrEx>
          <w:tblCellMar>
            <w:top w:w="0" w:type="dxa"/>
            <w:bottom w:w="0" w:type="dxa"/>
          </w:tblCellMar>
        </w:tblPrEx>
        <w:trPr>
          <w:trHeight w:hRule="exact" w:val="864"/>
        </w:trPr>
        <w:tc>
          <w:tcPr>
            <w:tcW w:w="1786" w:type="dxa"/>
            <w:gridSpan w:val="2"/>
            <w:tcBorders>
              <w:left w:val="single" w:sz="4" w:space="0" w:color="auto"/>
              <w:bottom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3907" w:type="dxa"/>
            <w:tcBorders>
              <w:top w:val="single" w:sz="4" w:space="0" w:color="auto"/>
              <w:bottom w:val="single" w:sz="4" w:space="0" w:color="auto"/>
              <w:right w:val="single" w:sz="4" w:space="0" w:color="auto"/>
            </w:tcBorders>
            <w:shd w:val="clear" w:color="auto" w:fill="FFFFFF"/>
          </w:tcPr>
          <w:p w:rsidR="00363428" w:rsidRPr="00363428" w:rsidRDefault="00363428" w:rsidP="00363428">
            <w:pPr>
              <w:framePr w:w="5693" w:h="2923" w:hSpace="902" w:wrap="notBeside" w:vAnchor="text" w:hAnchor="text" w:x="1085" w:y="539"/>
              <w:tabs>
                <w:tab w:val="clear" w:pos="709"/>
              </w:tabs>
              <w:suppressAutoHyphens w:val="0"/>
              <w:spacing w:after="0" w:line="110" w:lineRule="exact"/>
              <w:ind w:left="2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1"/>
                <w:szCs w:val="11"/>
                <w:shd w:val="clear" w:color="auto" w:fill="FFFFFF"/>
                <w:lang w:eastAsia="ru-RU" w:bidi="ru-RU"/>
              </w:rPr>
              <w:t xml:space="preserve">Ат </w:t>
            </w:r>
            <w:r w:rsidRPr="00363428">
              <w:rPr>
                <w:rFonts w:ascii="Times New Roman" w:eastAsia="Times New Roman" w:hAnsi="Times New Roman" w:cs="Times New Roman"/>
                <w:color w:val="000000"/>
                <w:kern w:val="0"/>
                <w:sz w:val="11"/>
                <w:szCs w:val="11"/>
                <w:shd w:val="clear" w:color="auto" w:fill="FFFFFF"/>
                <w:lang w:eastAsia="ru-RU" w:bidi="ru-RU"/>
              </w:rPr>
              <w:t xml:space="preserve">= </w:t>
            </w:r>
            <w:r w:rsidRPr="00363428">
              <w:rPr>
                <w:rFonts w:ascii="Times New Roman" w:eastAsia="Georgia" w:hAnsi="Times New Roman" w:cs="Times New Roman"/>
                <w:color w:val="000000"/>
                <w:kern w:val="0"/>
                <w:sz w:val="11"/>
                <w:szCs w:val="11"/>
                <w:shd w:val="clear" w:color="auto" w:fill="FFFFFF"/>
                <w:lang w:eastAsia="ru-RU" w:bidi="ru-RU"/>
              </w:rPr>
              <w:t xml:space="preserve">2,34“» </w:t>
            </w:r>
            <w:r w:rsidRPr="00363428">
              <w:rPr>
                <w:rFonts w:ascii="Times New Roman" w:eastAsia="Times New Roman" w:hAnsi="Times New Roman" w:cs="Times New Roman"/>
                <w:b/>
                <w:bCs/>
                <w:color w:val="000000"/>
                <w:kern w:val="0"/>
                <w:sz w:val="11"/>
                <w:szCs w:val="11"/>
                <w:shd w:val="clear" w:color="auto" w:fill="FFFFFF"/>
                <w:lang w:eastAsia="ru-RU" w:bidi="ru-RU"/>
              </w:rPr>
              <w:t>Л,</w:t>
            </w:r>
          </w:p>
        </w:tc>
      </w:tr>
    </w:tbl>
    <w:p w:rsidR="00363428" w:rsidRPr="00363428" w:rsidRDefault="00363428" w:rsidP="00363428">
      <w:pPr>
        <w:framePr w:w="787" w:h="504" w:hSpace="902" w:wrap="notBeside" w:vAnchor="text" w:hAnchor="text" w:x="3480" w:y="1"/>
        <w:tabs>
          <w:tab w:val="clear" w:pos="709"/>
        </w:tabs>
        <w:suppressAutoHyphens w:val="0"/>
        <w:spacing w:after="156" w:line="110" w:lineRule="exact"/>
        <w:ind w:right="80" w:firstLine="0"/>
        <w:jc w:val="right"/>
        <w:rPr>
          <w:rFonts w:ascii="Courier New" w:hAnsi="Courier New"/>
          <w:color w:val="000000"/>
          <w:kern w:val="0"/>
          <w:sz w:val="24"/>
          <w:szCs w:val="24"/>
          <w:lang w:eastAsia="ru-RU" w:bidi="ru-RU"/>
        </w:rPr>
      </w:pPr>
      <w:r w:rsidRPr="00363428">
        <w:rPr>
          <w:rFonts w:ascii="Times New Roman" w:hAnsi="Times New Roman" w:cs="Times New Roman"/>
          <w:b/>
          <w:bCs/>
          <w:color w:val="000000"/>
          <w:kern w:val="0"/>
          <w:sz w:val="11"/>
          <w:szCs w:val="11"/>
          <w:lang w:eastAsia="ru-RU" w:bidi="ru-RU"/>
        </w:rPr>
        <w:t>600</w:t>
      </w:r>
    </w:p>
    <w:p w:rsidR="00363428" w:rsidRPr="00363428" w:rsidRDefault="00363428" w:rsidP="00363428">
      <w:pPr>
        <w:framePr w:w="787" w:h="504" w:hSpace="902" w:wrap="notBeside" w:vAnchor="text" w:hAnchor="text" w:x="3480" w:y="1"/>
        <w:tabs>
          <w:tab w:val="clear" w:pos="709"/>
        </w:tabs>
        <w:suppressAutoHyphens w:val="0"/>
        <w:spacing w:after="0" w:line="170" w:lineRule="exact"/>
        <w:ind w:firstLine="0"/>
        <w:jc w:val="left"/>
        <w:rPr>
          <w:rFonts w:ascii="Times New Roman" w:eastAsia="Times New Roman" w:hAnsi="Times New Roman" w:cs="Times New Roman"/>
          <w:kern w:val="0"/>
          <w:sz w:val="17"/>
          <w:szCs w:val="17"/>
          <w:lang w:eastAsia="ru-RU" w:bidi="ru-RU"/>
        </w:rPr>
      </w:pPr>
      <w:r w:rsidRPr="00363428">
        <w:rPr>
          <w:rFonts w:ascii="Times New Roman" w:eastAsia="Times New Roman" w:hAnsi="Times New Roman" w:cs="Times New Roman"/>
          <w:color w:val="000000"/>
          <w:kern w:val="0"/>
          <w:sz w:val="17"/>
          <w:szCs w:val="17"/>
          <w:lang w:eastAsia="ru-RU" w:bidi="ru-RU"/>
        </w:rPr>
        <w:t>+ 10% ЧС</w:t>
      </w:r>
    </w:p>
    <w:p w:rsidR="00363428" w:rsidRPr="00363428" w:rsidRDefault="00363428" w:rsidP="00363428">
      <w:pPr>
        <w:framePr w:w="125" w:h="113" w:hSpace="902" w:wrap="notBeside" w:vAnchor="text" w:hAnchor="text" w:x="903" w:y="2190"/>
        <w:tabs>
          <w:tab w:val="clear" w:pos="709"/>
        </w:tabs>
        <w:suppressAutoHyphens w:val="0"/>
        <w:spacing w:after="0" w:line="110" w:lineRule="exact"/>
        <w:ind w:firstLine="0"/>
        <w:jc w:val="left"/>
        <w:rPr>
          <w:rFonts w:ascii="Courier New" w:hAnsi="Courier New"/>
          <w:color w:val="000000"/>
          <w:kern w:val="0"/>
          <w:sz w:val="24"/>
          <w:szCs w:val="24"/>
          <w:lang w:eastAsia="ru-RU" w:bidi="ru-RU"/>
        </w:rPr>
      </w:pPr>
      <w:r w:rsidRPr="00363428">
        <w:rPr>
          <w:rFonts w:ascii="Times New Roman" w:hAnsi="Times New Roman" w:cs="Times New Roman"/>
          <w:b/>
          <w:bCs/>
          <w:color w:val="000000"/>
          <w:kern w:val="0"/>
          <w:sz w:val="11"/>
          <w:szCs w:val="11"/>
          <w:lang w:eastAsia="ru-RU" w:bidi="ru-RU"/>
        </w:rPr>
        <w:t>90</w:t>
      </w:r>
    </w:p>
    <w:p w:rsidR="00363428" w:rsidRPr="00363428" w:rsidRDefault="00363428" w:rsidP="00363428">
      <w:pPr>
        <w:framePr w:w="926" w:h="260" w:hSpace="902" w:wrap="notBeside" w:vAnchor="text" w:hAnchor="text" w:x="3456" w:y="3502"/>
        <w:tabs>
          <w:tab w:val="clear" w:pos="709"/>
        </w:tabs>
        <w:suppressAutoHyphens w:val="0"/>
        <w:spacing w:after="0" w:line="130" w:lineRule="exact"/>
        <w:ind w:right="200" w:firstLine="0"/>
        <w:rPr>
          <w:rFonts w:ascii="Courier New" w:hAnsi="Courier New"/>
          <w:color w:val="000000"/>
          <w:kern w:val="0"/>
          <w:sz w:val="24"/>
          <w:szCs w:val="24"/>
          <w:lang w:eastAsia="ru-RU" w:bidi="ru-RU"/>
        </w:rPr>
      </w:pPr>
      <w:r w:rsidRPr="00363428">
        <w:rPr>
          <w:rFonts w:ascii="Times New Roman" w:hAnsi="Times New Roman" w:cs="Times New Roman"/>
          <w:b/>
          <w:bCs/>
          <w:color w:val="000000"/>
          <w:kern w:val="0"/>
          <w:sz w:val="11"/>
          <w:szCs w:val="11"/>
          <w:lang w:eastAsia="ru-RU" w:bidi="ru-RU"/>
        </w:rPr>
        <w:t xml:space="preserve">_ 600 </w:t>
      </w:r>
      <w:r w:rsidRPr="00363428">
        <w:rPr>
          <w:rFonts w:ascii="Arial" w:eastAsia="Arial" w:hAnsi="Arial" w:cs="Arial"/>
          <w:color w:val="000000"/>
          <w:kern w:val="0"/>
          <w:sz w:val="12"/>
          <w:szCs w:val="12"/>
          <w:lang w:eastAsia="ru-RU" w:bidi="ru-RU"/>
        </w:rPr>
        <w:t>Температура /°С</w:t>
      </w:r>
    </w:p>
    <w:p w:rsidR="00363428" w:rsidRPr="00363428" w:rsidRDefault="00363428" w:rsidP="00363428">
      <w:pPr>
        <w:framePr w:w="192" w:h="113" w:hSpace="902" w:wrap="notBeside" w:vAnchor="text" w:hAnchor="text" w:x="6816" w:y="3054"/>
        <w:tabs>
          <w:tab w:val="clear" w:pos="709"/>
        </w:tabs>
        <w:suppressAutoHyphens w:val="0"/>
        <w:spacing w:after="0" w:line="110" w:lineRule="exact"/>
        <w:ind w:firstLine="0"/>
        <w:jc w:val="left"/>
        <w:rPr>
          <w:rFonts w:ascii="Courier New" w:hAnsi="Courier New"/>
          <w:color w:val="000000"/>
          <w:kern w:val="0"/>
          <w:sz w:val="24"/>
          <w:szCs w:val="24"/>
          <w:lang w:eastAsia="ru-RU" w:bidi="ru-RU"/>
        </w:rPr>
      </w:pPr>
      <w:r w:rsidRPr="00363428">
        <w:rPr>
          <w:rFonts w:ascii="Times New Roman" w:hAnsi="Times New Roman" w:cs="Times New Roman"/>
          <w:color w:val="000000"/>
          <w:kern w:val="0"/>
          <w:sz w:val="8"/>
          <w:szCs w:val="8"/>
          <w:lang w:eastAsia="ru-RU" w:bidi="ru-RU"/>
        </w:rPr>
        <w:t>-</w:t>
      </w:r>
      <w:r w:rsidRPr="00363428">
        <w:rPr>
          <w:rFonts w:ascii="Times New Roman" w:hAnsi="Times New Roman" w:cs="Times New Roman"/>
          <w:color w:val="000000"/>
          <w:kern w:val="0"/>
          <w:sz w:val="11"/>
          <w:szCs w:val="11"/>
          <w:lang w:eastAsia="ru-RU" w:bidi="ru-RU"/>
        </w:rPr>
        <w:t>2.0</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framePr w:w="931" w:h="1103" w:wrap="around" w:hAnchor="margin" w:x="5788" w:y="2680"/>
        <w:tabs>
          <w:tab w:val="clear" w:pos="709"/>
        </w:tabs>
        <w:suppressAutoHyphens w:val="0"/>
        <w:spacing w:after="261" w:line="341" w:lineRule="exact"/>
        <w:ind w:left="540" w:right="60" w:hanging="440"/>
        <w:jc w:val="left"/>
        <w:rPr>
          <w:rFonts w:ascii="Arial" w:eastAsia="Arial" w:hAnsi="Arial" w:cs="Arial"/>
          <w:spacing w:val="-6"/>
          <w:kern w:val="0"/>
          <w:sz w:val="11"/>
          <w:szCs w:val="11"/>
          <w:lang w:eastAsia="ru-RU" w:bidi="ru-RU"/>
        </w:rPr>
      </w:pPr>
      <w:r w:rsidRPr="00363428">
        <w:rPr>
          <w:rFonts w:ascii="Arial" w:eastAsia="Arial" w:hAnsi="Arial" w:cs="Arial"/>
          <w:kern w:val="0"/>
          <w:sz w:val="11"/>
          <w:szCs w:val="11"/>
          <w:shd w:val="clear" w:color="auto" w:fill="FFFFFF"/>
          <w:lang w:eastAsia="ru-RU" w:bidi="ru-RU"/>
        </w:rPr>
        <w:t xml:space="preserve">ДСК /(мВт/мг), </w:t>
      </w:r>
      <w:r w:rsidRPr="00363428">
        <w:rPr>
          <w:rFonts w:ascii="Arial" w:eastAsia="Arial" w:hAnsi="Arial" w:cs="Arial"/>
          <w:color w:val="000000"/>
          <w:kern w:val="0"/>
          <w:sz w:val="11"/>
          <w:szCs w:val="11"/>
          <w:shd w:val="clear" w:color="auto" w:fill="FFFFFF"/>
          <w:lang w:eastAsia="ru-RU" w:bidi="ru-RU"/>
        </w:rPr>
        <w:t>0.0</w:t>
      </w:r>
    </w:p>
    <w:p w:rsidR="00363428" w:rsidRPr="00363428" w:rsidRDefault="00363428" w:rsidP="00363428">
      <w:pPr>
        <w:framePr w:w="931" w:h="1103" w:wrap="around" w:hAnchor="margin" w:x="5788" w:y="2680"/>
        <w:tabs>
          <w:tab w:val="clear" w:pos="709"/>
        </w:tabs>
        <w:suppressAutoHyphens w:val="0"/>
        <w:spacing w:after="0" w:line="90" w:lineRule="exact"/>
        <w:ind w:right="200" w:firstLine="0"/>
        <w:jc w:val="right"/>
        <w:rPr>
          <w:rFonts w:ascii="Calibri" w:eastAsia="Calibri" w:hAnsi="Calibri" w:cs="Calibri"/>
          <w:spacing w:val="2"/>
          <w:kern w:val="0"/>
          <w:sz w:val="9"/>
          <w:szCs w:val="9"/>
          <w:lang w:eastAsia="ru-RU" w:bidi="ru-RU"/>
        </w:rPr>
      </w:pPr>
      <w:r w:rsidRPr="00363428">
        <w:rPr>
          <w:rFonts w:ascii="Arial" w:eastAsia="Arial" w:hAnsi="Arial" w:cs="Arial"/>
          <w:color w:val="000000"/>
          <w:kern w:val="0"/>
          <w:sz w:val="8"/>
          <w:szCs w:val="8"/>
          <w:shd w:val="clear" w:color="auto" w:fill="FFFFFF"/>
          <w:lang w:eastAsia="ru-RU" w:bidi="ru-RU"/>
        </w:rPr>
        <w:t>-</w:t>
      </w:r>
      <w:r w:rsidRPr="00363428">
        <w:rPr>
          <w:rFonts w:ascii="Calibri" w:eastAsia="Calibri" w:hAnsi="Calibri" w:cs="Calibri"/>
          <w:kern w:val="0"/>
          <w:sz w:val="9"/>
          <w:szCs w:val="9"/>
          <w:shd w:val="clear" w:color="auto" w:fill="FFFFFF"/>
          <w:lang w:eastAsia="ru-RU" w:bidi="ru-RU"/>
        </w:rPr>
        <w:t>0.2</w:t>
      </w:r>
    </w:p>
    <w:p w:rsidR="00363428" w:rsidRPr="00363428" w:rsidRDefault="00363428" w:rsidP="00363428">
      <w:pPr>
        <w:framePr w:h="123" w:vSpace="88" w:wrap="around" w:hAnchor="margin" w:x="5807" w:y="6222"/>
        <w:tabs>
          <w:tab w:val="clear" w:pos="709"/>
        </w:tabs>
        <w:suppressAutoHyphens w:val="0"/>
        <w:spacing w:after="0" w:line="110" w:lineRule="exact"/>
        <w:ind w:left="100" w:firstLine="0"/>
        <w:jc w:val="left"/>
        <w:rPr>
          <w:rFonts w:ascii="Arial" w:eastAsia="Arial" w:hAnsi="Arial" w:cs="Arial"/>
          <w:spacing w:val="-1"/>
          <w:kern w:val="0"/>
          <w:sz w:val="11"/>
          <w:szCs w:val="11"/>
          <w:lang w:eastAsia="ru-RU" w:bidi="ru-RU"/>
        </w:rPr>
      </w:pPr>
      <w:r w:rsidRPr="00363428">
        <w:rPr>
          <w:rFonts w:ascii="Arial" w:eastAsia="Arial" w:hAnsi="Arial" w:cs="Arial"/>
          <w:kern w:val="0"/>
          <w:sz w:val="11"/>
          <w:szCs w:val="11"/>
          <w:shd w:val="clear" w:color="auto" w:fill="FFFFFF"/>
          <w:lang w:eastAsia="ru-RU" w:bidi="ru-RU"/>
        </w:rPr>
        <w:t>ДСК /(мВт/мг)</w:t>
      </w:r>
    </w:p>
    <w:p w:rsidR="00363428" w:rsidRPr="00363428" w:rsidRDefault="00363428" w:rsidP="00363428">
      <w:pPr>
        <w:tabs>
          <w:tab w:val="clear" w:pos="709"/>
        </w:tabs>
        <w:suppressAutoHyphens w:val="0"/>
        <w:spacing w:before="47" w:after="11" w:line="190" w:lineRule="exact"/>
        <w:ind w:firstLine="0"/>
        <w:jc w:val="center"/>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Рисунок 4 - Кривые ТГ-ДСК образцов цементного камня в возрасте 4 месяцев</w:t>
      </w:r>
    </w:p>
    <w:p w:rsidR="00363428" w:rsidRPr="00363428" w:rsidRDefault="00363428" w:rsidP="00363428">
      <w:pPr>
        <w:tabs>
          <w:tab w:val="clear" w:pos="709"/>
        </w:tabs>
        <w:suppressAutoHyphens w:val="0"/>
        <w:spacing w:after="0" w:line="20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12</w:t>
      </w:r>
      <w:r w:rsidRPr="00363428">
        <w:rPr>
          <w:rFonts w:ascii="Times New Roman" w:eastAsia="Times New Roman" w:hAnsi="Times New Roman" w:cs="Times New Roman"/>
          <w:b/>
          <w:bCs/>
          <w:kern w:val="0"/>
          <w:sz w:val="20"/>
          <w:szCs w:val="20"/>
          <w:lang w:eastAsia="ru-RU" w:bidi="ru-RU"/>
        </w:rPr>
        <w:br w:type="page"/>
      </w:r>
    </w:p>
    <w:p w:rsidR="00363428" w:rsidRPr="00363428" w:rsidRDefault="00363428" w:rsidP="00363428">
      <w:pPr>
        <w:framePr w:h="7219"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4090035" cy="4584065"/>
            <wp:effectExtent l="19050" t="0" r="5715" b="0"/>
            <wp:docPr id="178" name="Рисунок 178" descr="C:\Users\Pavel\AppData\Local\Temp\Rar$DIa0.546\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Pavel\AppData\Local\Temp\Rar$DIa0.546\media\image4.jpeg"/>
                    <pic:cNvPicPr>
                      <a:picLocks noChangeAspect="1" noChangeArrowheads="1"/>
                    </pic:cNvPicPr>
                  </pic:nvPicPr>
                  <pic:blipFill>
                    <a:blip r:embed="rId16" cstate="print"/>
                    <a:srcRect/>
                    <a:stretch>
                      <a:fillRect/>
                    </a:stretch>
                  </pic:blipFill>
                  <pic:spPr bwMode="auto">
                    <a:xfrm>
                      <a:off x="0" y="0"/>
                      <a:ext cx="4090035" cy="4584065"/>
                    </a:xfrm>
                    <a:prstGeom prst="rect">
                      <a:avLst/>
                    </a:prstGeom>
                    <a:noFill/>
                    <a:ln w="9525">
                      <a:noFill/>
                      <a:miter lim="800000"/>
                      <a:headEnd/>
                      <a:tailEnd/>
                    </a:ln>
                  </pic:spPr>
                </pic:pic>
              </a:graphicData>
            </a:graphic>
          </wp:inline>
        </w:drawing>
      </w:r>
    </w:p>
    <w:p w:rsidR="00363428" w:rsidRPr="00363428" w:rsidRDefault="00363428" w:rsidP="00363428">
      <w:pPr>
        <w:framePr w:h="7219" w:wrap="notBeside" w:vAnchor="text" w:hAnchor="text" w:xAlign="center" w:y="1"/>
        <w:tabs>
          <w:tab w:val="clear" w:pos="709"/>
        </w:tabs>
        <w:suppressAutoHyphens w:val="0"/>
        <w:spacing w:after="0" w:line="230" w:lineRule="exact"/>
        <w:ind w:firstLine="0"/>
        <w:jc w:val="left"/>
        <w:rPr>
          <w:rFonts w:ascii="Times New Roman" w:eastAsia="Times New Roman" w:hAnsi="Times New Roman" w:cs="Times New Roman"/>
          <w:kern w:val="0"/>
          <w:sz w:val="19"/>
          <w:szCs w:val="19"/>
          <w:lang w:eastAsia="ru-RU" w:bidi="ru-RU"/>
        </w:rPr>
      </w:pPr>
      <w:r w:rsidRPr="00363428">
        <w:rPr>
          <w:rFonts w:ascii="Times New Roman" w:eastAsia="Times New Roman" w:hAnsi="Times New Roman" w:cs="Times New Roman"/>
          <w:color w:val="000000"/>
          <w:kern w:val="0"/>
          <w:sz w:val="19"/>
          <w:szCs w:val="19"/>
          <w:lang w:eastAsia="ru-RU" w:bidi="ru-RU"/>
        </w:rPr>
        <w:t>Рисунок 5 - Дифрактограммы цементного камня (контрольные и с добавкой 10 % чёрных сланцев)</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before="194" w:after="0" w:line="250" w:lineRule="exact"/>
        <w:ind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На рисунке 6 приведён график влияния добавок чёрных сланцев и кирпичной крошки на количество впитываемой штукатурным раствором соли.</w:t>
      </w:r>
    </w:p>
    <w:p w:rsidR="00363428" w:rsidRPr="00363428" w:rsidRDefault="00363428" w:rsidP="00363428">
      <w:pPr>
        <w:tabs>
          <w:tab w:val="clear" w:pos="709"/>
        </w:tabs>
        <w:suppressAutoHyphens w:val="0"/>
        <w:spacing w:after="0" w:line="250" w:lineRule="exact"/>
        <w:ind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Состав ССС оптимизирован путём введения в смесь кирпичной крошки от 0 до 10 %, чёрных сланцев от 5 до 15 % с заменой песка и воздухововлекающей добавки от 0 до 2 % от массы цемента по критериям наибольшего поглощения солевого раствора и сохранения сцепления штукатурного раствора с кирпичом после высушивания, а также отсутствия высолов при минимальных расходах добавок.</w:t>
      </w:r>
    </w:p>
    <w:p w:rsidR="00363428" w:rsidRPr="00363428" w:rsidRDefault="00363428" w:rsidP="00363428">
      <w:pPr>
        <w:tabs>
          <w:tab w:val="clear" w:pos="709"/>
          <w:tab w:val="left" w:pos="3830"/>
          <w:tab w:val="right" w:pos="7253"/>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Для ССС адгезивно-солеудерживающего слоя установлен оптимальный состав комбинированной добавки:</w:t>
      </w:r>
      <w:r w:rsidRPr="00363428">
        <w:rPr>
          <w:rFonts w:ascii="Times New Roman" w:eastAsia="Times New Roman" w:hAnsi="Times New Roman" w:cs="Times New Roman"/>
          <w:b/>
          <w:bCs/>
          <w:color w:val="000000"/>
          <w:kern w:val="0"/>
          <w:sz w:val="20"/>
          <w:szCs w:val="20"/>
          <w:lang w:eastAsia="ru-RU" w:bidi="ru-RU"/>
        </w:rPr>
        <w:tab/>
        <w:t xml:space="preserve">ЧС </w:t>
      </w:r>
      <w:r w:rsidRPr="00363428">
        <w:rPr>
          <w:rFonts w:ascii="Times New Roman" w:eastAsia="Times New Roman" w:hAnsi="Times New Roman" w:cs="Times New Roman"/>
          <w:b/>
          <w:bCs/>
          <w:color w:val="000000"/>
          <w:spacing w:val="120"/>
          <w:kern w:val="0"/>
          <w:sz w:val="20"/>
          <w:szCs w:val="20"/>
          <w:shd w:val="clear" w:color="auto" w:fill="FFFFFF"/>
          <w:lang w:eastAsia="ru-RU" w:bidi="ru-RU"/>
        </w:rPr>
        <w:t>-10%,</w:t>
      </w:r>
      <w:r w:rsidRPr="00363428">
        <w:rPr>
          <w:rFonts w:ascii="Times New Roman" w:eastAsia="Times New Roman" w:hAnsi="Times New Roman" w:cs="Times New Roman"/>
          <w:b/>
          <w:bCs/>
          <w:color w:val="000000"/>
          <w:spacing w:val="120"/>
          <w:kern w:val="0"/>
          <w:sz w:val="20"/>
          <w:szCs w:val="20"/>
          <w:shd w:val="clear" w:color="auto" w:fill="FFFFFF"/>
          <w:lang w:eastAsia="ru-RU" w:bidi="ru-RU"/>
        </w:rPr>
        <w:tab/>
      </w:r>
      <w:r w:rsidRPr="00363428">
        <w:rPr>
          <w:rFonts w:ascii="Times New Roman" w:eastAsia="Times New Roman" w:hAnsi="Times New Roman" w:cs="Times New Roman"/>
          <w:b/>
          <w:bCs/>
          <w:color w:val="000000"/>
          <w:spacing w:val="230"/>
          <w:kern w:val="0"/>
          <w:sz w:val="20"/>
          <w:szCs w:val="20"/>
          <w:shd w:val="clear" w:color="auto" w:fill="FFFFFF"/>
          <w:lang w:eastAsia="ru-RU" w:bidi="ru-RU"/>
        </w:rPr>
        <w:t>К-5%и</w:t>
      </w:r>
    </w:p>
    <w:p w:rsidR="00363428" w:rsidRPr="00363428" w:rsidRDefault="00363428" w:rsidP="00363428">
      <w:pPr>
        <w:tabs>
          <w:tab w:val="clear" w:pos="709"/>
        </w:tabs>
        <w:suppressAutoHyphens w:val="0"/>
        <w:spacing w:after="250" w:line="250" w:lineRule="exact"/>
        <w:ind w:righ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воздухововлекающий добавки - 1 %. Для получения растворной смеси с нормируемой маркой по подвижности П</w:t>
      </w:r>
      <w:r w:rsidRPr="00363428">
        <w:rPr>
          <w:rFonts w:ascii="Times New Roman" w:eastAsia="Times New Roman" w:hAnsi="Times New Roman" w:cs="Times New Roman"/>
          <w:b/>
          <w:bCs/>
          <w:color w:val="000000"/>
          <w:kern w:val="0"/>
          <w:sz w:val="20"/>
          <w:szCs w:val="20"/>
          <w:vertAlign w:val="subscript"/>
          <w:lang w:eastAsia="ru-RU" w:bidi="ru-RU"/>
        </w:rPr>
        <w:t>к</w:t>
      </w:r>
      <w:r w:rsidRPr="00363428">
        <w:rPr>
          <w:rFonts w:ascii="Times New Roman" w:eastAsia="Times New Roman" w:hAnsi="Times New Roman" w:cs="Times New Roman"/>
          <w:b/>
          <w:bCs/>
          <w:color w:val="000000"/>
          <w:kern w:val="0"/>
          <w:sz w:val="20"/>
          <w:szCs w:val="20"/>
          <w:lang w:eastAsia="ru-RU" w:bidi="ru-RU"/>
        </w:rPr>
        <w:t>3 с сохранением поровой структуры в смесь введён С-3 в количестве 0,5 % массы цемента.</w:t>
      </w:r>
    </w:p>
    <w:p w:rsidR="00363428" w:rsidRPr="00363428" w:rsidRDefault="00363428" w:rsidP="00363428">
      <w:pPr>
        <w:framePr w:h="5942" w:wrap="notBeside" w:vAnchor="text" w:hAnchor="text" w:xAlign="center" w:y="1"/>
        <w:tabs>
          <w:tab w:val="clear" w:pos="709"/>
        </w:tabs>
        <w:suppressAutoHyphens w:val="0"/>
        <w:spacing w:after="0" w:line="200" w:lineRule="exact"/>
        <w:ind w:firstLine="0"/>
        <w:jc w:val="left"/>
        <w:rPr>
          <w:rFonts w:ascii="Courier New" w:hAnsi="Courier New"/>
          <w:color w:val="000000"/>
          <w:kern w:val="0"/>
          <w:sz w:val="24"/>
          <w:szCs w:val="24"/>
          <w:lang w:eastAsia="ru-RU" w:bidi="ru-RU"/>
        </w:rPr>
      </w:pPr>
      <w:r w:rsidRPr="00363428">
        <w:rPr>
          <w:rFonts w:ascii="Times New Roman" w:hAnsi="Times New Roman" w:cs="Times New Roman"/>
          <w:b/>
          <w:bCs/>
          <w:color w:val="000000"/>
          <w:kern w:val="0"/>
          <w:sz w:val="20"/>
          <w:szCs w:val="20"/>
          <w:lang w:eastAsia="ru-RU" w:bidi="ru-RU"/>
        </w:rPr>
        <w:t>Ф</w:t>
      </w:r>
    </w:p>
    <w:p w:rsidR="00363428" w:rsidRPr="00363428" w:rsidRDefault="00363428" w:rsidP="00363428">
      <w:pPr>
        <w:framePr w:h="5942"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3596005" cy="3768725"/>
            <wp:effectExtent l="19050" t="0" r="4445" b="0"/>
            <wp:docPr id="179" name="Рисунок 179" descr="C:\Users\Pavel\AppData\Local\Temp\Rar$DIa0.546\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Pavel\AppData\Local\Temp\Rar$DIa0.546\media\image5.jpeg"/>
                    <pic:cNvPicPr>
                      <a:picLocks noChangeAspect="1" noChangeArrowheads="1"/>
                    </pic:cNvPicPr>
                  </pic:nvPicPr>
                  <pic:blipFill>
                    <a:blip r:embed="rId17" cstate="print"/>
                    <a:srcRect/>
                    <a:stretch>
                      <a:fillRect/>
                    </a:stretch>
                  </pic:blipFill>
                  <pic:spPr bwMode="auto">
                    <a:xfrm>
                      <a:off x="0" y="0"/>
                      <a:ext cx="3596005" cy="3768725"/>
                    </a:xfrm>
                    <a:prstGeom prst="rect">
                      <a:avLst/>
                    </a:prstGeom>
                    <a:noFill/>
                    <a:ln w="9525">
                      <a:noFill/>
                      <a:miter lim="800000"/>
                      <a:headEnd/>
                      <a:tailEnd/>
                    </a:ln>
                  </pic:spPr>
                </pic:pic>
              </a:graphicData>
            </a:graphic>
          </wp:inline>
        </w:drawing>
      </w:r>
    </w:p>
    <w:p w:rsidR="00363428" w:rsidRPr="00363428" w:rsidRDefault="00363428" w:rsidP="00363428">
      <w:pPr>
        <w:framePr w:h="5942" w:wrap="notBeside" w:vAnchor="text" w:hAnchor="text" w:xAlign="center" w:y="1"/>
        <w:tabs>
          <w:tab w:val="clear" w:pos="709"/>
        </w:tabs>
        <w:suppressAutoHyphens w:val="0"/>
        <w:spacing w:after="0" w:line="230" w:lineRule="exact"/>
        <w:ind w:firstLine="0"/>
        <w:jc w:val="left"/>
        <w:rPr>
          <w:rFonts w:ascii="Times New Roman" w:eastAsia="Times New Roman" w:hAnsi="Times New Roman" w:cs="Times New Roman"/>
          <w:kern w:val="0"/>
          <w:sz w:val="19"/>
          <w:szCs w:val="19"/>
          <w:lang w:eastAsia="ru-RU" w:bidi="ru-RU"/>
        </w:rPr>
      </w:pPr>
      <w:r w:rsidRPr="00363428">
        <w:rPr>
          <w:rFonts w:ascii="Times New Roman" w:eastAsia="Times New Roman" w:hAnsi="Times New Roman" w:cs="Times New Roman"/>
          <w:color w:val="000000"/>
          <w:kern w:val="0"/>
          <w:sz w:val="19"/>
          <w:szCs w:val="19"/>
          <w:lang w:eastAsia="ru-RU" w:bidi="ru-RU"/>
        </w:rPr>
        <w:t>Рисунок 6 - Влияние добавок кирпичной крошки и ЧС на количество раствора соли в штукатурном растворе при капиллярном подсосе (при расходе ВВД 1 %)</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before="251" w:after="0" w:line="254"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Основные свойства разработанной смеси и растворов из нее приведены в таблице 2.</w:t>
      </w:r>
    </w:p>
    <w:p w:rsidR="00363428" w:rsidRPr="00363428" w:rsidRDefault="00363428" w:rsidP="00363428">
      <w:pPr>
        <w:framePr w:w="7378" w:wrap="notBeside" w:vAnchor="text" w:hAnchor="text" w:xAlign="center" w:y="1"/>
        <w:tabs>
          <w:tab w:val="clear" w:pos="709"/>
          <w:tab w:val="right" w:pos="1450"/>
          <w:tab w:val="center" w:pos="2150"/>
          <w:tab w:val="right" w:pos="3682"/>
          <w:tab w:val="right" w:pos="4450"/>
          <w:tab w:val="right" w:pos="4992"/>
          <w:tab w:val="right" w:pos="6014"/>
          <w:tab w:val="right" w:pos="7248"/>
        </w:tabs>
        <w:suppressAutoHyphens w:val="0"/>
        <w:spacing w:after="0" w:line="259"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Таблица 2</w:t>
      </w:r>
      <w:r w:rsidRPr="00363428">
        <w:rPr>
          <w:rFonts w:ascii="Times New Roman" w:eastAsia="Times New Roman" w:hAnsi="Times New Roman" w:cs="Times New Roman"/>
          <w:b/>
          <w:bCs/>
          <w:color w:val="000000"/>
          <w:kern w:val="0"/>
          <w:sz w:val="20"/>
          <w:szCs w:val="20"/>
          <w:lang w:eastAsia="ru-RU" w:bidi="ru-RU"/>
        </w:rPr>
        <w:tab/>
        <w:t>-</w:t>
      </w:r>
      <w:r w:rsidRPr="00363428">
        <w:rPr>
          <w:rFonts w:ascii="Times New Roman" w:eastAsia="Times New Roman" w:hAnsi="Times New Roman" w:cs="Times New Roman"/>
          <w:b/>
          <w:bCs/>
          <w:color w:val="000000"/>
          <w:kern w:val="0"/>
          <w:sz w:val="20"/>
          <w:szCs w:val="20"/>
          <w:lang w:eastAsia="ru-RU" w:bidi="ru-RU"/>
        </w:rPr>
        <w:tab/>
        <w:t>Основные</w:t>
      </w:r>
      <w:r w:rsidRPr="00363428">
        <w:rPr>
          <w:rFonts w:ascii="Times New Roman" w:eastAsia="Times New Roman" w:hAnsi="Times New Roman" w:cs="Times New Roman"/>
          <w:b/>
          <w:bCs/>
          <w:color w:val="000000"/>
          <w:kern w:val="0"/>
          <w:sz w:val="20"/>
          <w:szCs w:val="20"/>
          <w:lang w:eastAsia="ru-RU" w:bidi="ru-RU"/>
        </w:rPr>
        <w:tab/>
        <w:t>свойства</w:t>
      </w:r>
      <w:r w:rsidRPr="00363428">
        <w:rPr>
          <w:rFonts w:ascii="Times New Roman" w:eastAsia="Times New Roman" w:hAnsi="Times New Roman" w:cs="Times New Roman"/>
          <w:b/>
          <w:bCs/>
          <w:color w:val="000000"/>
          <w:kern w:val="0"/>
          <w:sz w:val="20"/>
          <w:szCs w:val="20"/>
          <w:lang w:eastAsia="ru-RU" w:bidi="ru-RU"/>
        </w:rPr>
        <w:tab/>
        <w:t>смеси</w:t>
      </w:r>
      <w:r w:rsidRPr="00363428">
        <w:rPr>
          <w:rFonts w:ascii="Times New Roman" w:eastAsia="Times New Roman" w:hAnsi="Times New Roman" w:cs="Times New Roman"/>
          <w:b/>
          <w:bCs/>
          <w:color w:val="000000"/>
          <w:kern w:val="0"/>
          <w:sz w:val="20"/>
          <w:szCs w:val="20"/>
          <w:lang w:eastAsia="ru-RU" w:bidi="ru-RU"/>
        </w:rPr>
        <w:tab/>
        <w:t>для</w:t>
      </w:r>
      <w:r w:rsidRPr="00363428">
        <w:rPr>
          <w:rFonts w:ascii="Times New Roman" w:eastAsia="Times New Roman" w:hAnsi="Times New Roman" w:cs="Times New Roman"/>
          <w:b/>
          <w:bCs/>
          <w:color w:val="000000"/>
          <w:kern w:val="0"/>
          <w:sz w:val="20"/>
          <w:szCs w:val="20"/>
          <w:lang w:eastAsia="ru-RU" w:bidi="ru-RU"/>
        </w:rPr>
        <w:tab/>
        <w:t>нижнего</w:t>
      </w:r>
      <w:r w:rsidRPr="00363428">
        <w:rPr>
          <w:rFonts w:ascii="Times New Roman" w:eastAsia="Times New Roman" w:hAnsi="Times New Roman" w:cs="Times New Roman"/>
          <w:b/>
          <w:bCs/>
          <w:color w:val="000000"/>
          <w:kern w:val="0"/>
          <w:sz w:val="20"/>
          <w:szCs w:val="20"/>
          <w:lang w:eastAsia="ru-RU" w:bidi="ru-RU"/>
        </w:rPr>
        <w:tab/>
        <w:t>адгезивно-</w:t>
      </w:r>
    </w:p>
    <w:p w:rsidR="00363428" w:rsidRPr="00363428" w:rsidRDefault="00363428" w:rsidP="00363428">
      <w:pPr>
        <w:framePr w:w="7378" w:wrap="notBeside" w:vAnchor="text" w:hAnchor="text" w:xAlign="center" w:y="1"/>
        <w:tabs>
          <w:tab w:val="clear" w:pos="709"/>
        </w:tabs>
        <w:suppressAutoHyphens w:val="0"/>
        <w:spacing w:after="0" w:line="259"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солеудерживающего слоя покрытия</w:t>
      </w:r>
    </w:p>
    <w:tbl>
      <w:tblPr>
        <w:tblOverlap w:val="never"/>
        <w:tblW w:w="0" w:type="auto"/>
        <w:jc w:val="center"/>
        <w:tblLayout w:type="fixed"/>
        <w:tblCellMar>
          <w:left w:w="10" w:type="dxa"/>
          <w:right w:w="10" w:type="dxa"/>
        </w:tblCellMar>
        <w:tblLook w:val="04A0"/>
      </w:tblPr>
      <w:tblGrid>
        <w:gridCol w:w="5390"/>
        <w:gridCol w:w="1987"/>
      </w:tblGrid>
      <w:tr w:rsidR="00363428" w:rsidRPr="00363428" w:rsidTr="00CF6839">
        <w:tblPrEx>
          <w:tblCellMar>
            <w:top w:w="0" w:type="dxa"/>
            <w:bottom w:w="0" w:type="dxa"/>
          </w:tblCellMar>
        </w:tblPrEx>
        <w:trPr>
          <w:trHeight w:hRule="exact" w:val="245"/>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Свойства сухой смеси</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Значение</w:t>
            </w:r>
          </w:p>
        </w:tc>
      </w:tr>
      <w:tr w:rsidR="00363428" w:rsidRPr="00363428" w:rsidTr="00CF6839">
        <w:tblPrEx>
          <w:tblCellMar>
            <w:top w:w="0" w:type="dxa"/>
            <w:bottom w:w="0" w:type="dxa"/>
          </w:tblCellMar>
        </w:tblPrEx>
        <w:trPr>
          <w:trHeight w:hRule="exact" w:val="216"/>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Средняя плотность в сухом состоянии, кг/м</w:t>
            </w:r>
            <w:r w:rsidRPr="00363428">
              <w:rPr>
                <w:rFonts w:ascii="Times New Roman" w:eastAsia="Times New Roman" w:hAnsi="Times New Roman" w:cs="Times New Roman"/>
                <w:color w:val="000000"/>
                <w:kern w:val="0"/>
                <w:sz w:val="17"/>
                <w:szCs w:val="17"/>
                <w:shd w:val="clear" w:color="auto" w:fill="FFFFFF"/>
                <w:vertAlign w:val="superscript"/>
                <w:lang w:eastAsia="ru-RU" w:bidi="ru-RU"/>
              </w:rPr>
              <w:t>3</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1506-1532</w:t>
            </w:r>
          </w:p>
        </w:tc>
      </w:tr>
      <w:tr w:rsidR="00363428" w:rsidRPr="00363428" w:rsidTr="00CF6839">
        <w:tblPrEx>
          <w:tblCellMar>
            <w:top w:w="0" w:type="dxa"/>
            <w:bottom w:w="0" w:type="dxa"/>
          </w:tblCellMar>
        </w:tblPrEx>
        <w:trPr>
          <w:trHeight w:hRule="exact" w:val="216"/>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Влажность ССС, %</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w:t>
            </w:r>
          </w:p>
        </w:tc>
      </w:tr>
      <w:tr w:rsidR="00363428" w:rsidRPr="00363428" w:rsidTr="00CF6839">
        <w:tblPrEx>
          <w:tblCellMar>
            <w:top w:w="0" w:type="dxa"/>
            <w:bottom w:w="0" w:type="dxa"/>
          </w:tblCellMar>
        </w:tblPrEx>
        <w:trPr>
          <w:trHeight w:hRule="exact" w:val="216"/>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Наибольшая крупность зерен заполнителя, мм</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2,5</w:t>
            </w:r>
          </w:p>
        </w:tc>
      </w:tr>
      <w:tr w:rsidR="00363428" w:rsidRPr="00363428" w:rsidTr="00CF6839">
        <w:tblPrEx>
          <w:tblCellMar>
            <w:top w:w="0" w:type="dxa"/>
            <w:bottom w:w="0" w:type="dxa"/>
          </w:tblCellMar>
        </w:tblPrEx>
        <w:trPr>
          <w:trHeight w:hRule="exact" w:val="240"/>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Свойства растворной смеси</w:t>
            </w:r>
          </w:p>
        </w:tc>
        <w:tc>
          <w:tcPr>
            <w:tcW w:w="1987" w:type="dxa"/>
            <w:tcBorders>
              <w:top w:val="single" w:sz="4" w:space="0" w:color="auto"/>
              <w:left w:val="single" w:sz="4" w:space="0" w:color="auto"/>
              <w:right w:val="single" w:sz="4" w:space="0" w:color="auto"/>
            </w:tcBorders>
            <w:shd w:val="clear" w:color="auto" w:fill="FFFFFF"/>
          </w:tcPr>
          <w:p w:rsidR="00363428" w:rsidRPr="00363428" w:rsidRDefault="00363428" w:rsidP="00363428">
            <w:pPr>
              <w:framePr w:w="737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221"/>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Подвижность смеси, см</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10,5-11,5</w:t>
            </w:r>
          </w:p>
        </w:tc>
      </w:tr>
      <w:tr w:rsidR="00363428" w:rsidRPr="00363428" w:rsidTr="00CF6839">
        <w:tblPrEx>
          <w:tblCellMar>
            <w:top w:w="0" w:type="dxa"/>
            <w:bottom w:w="0" w:type="dxa"/>
          </w:tblCellMar>
        </w:tblPrEx>
        <w:trPr>
          <w:trHeight w:hRule="exact" w:val="216"/>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Водоудерживающая способность, %</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99</w:t>
            </w:r>
          </w:p>
        </w:tc>
      </w:tr>
      <w:tr w:rsidR="00363428" w:rsidRPr="00363428" w:rsidTr="00CF6839">
        <w:tblPrEx>
          <w:tblCellMar>
            <w:top w:w="0" w:type="dxa"/>
            <w:bottom w:w="0" w:type="dxa"/>
          </w:tblCellMar>
        </w:tblPrEx>
        <w:trPr>
          <w:trHeight w:hRule="exact" w:val="422"/>
          <w:jc w:val="center"/>
        </w:trPr>
        <w:tc>
          <w:tcPr>
            <w:tcW w:w="5390" w:type="dxa"/>
            <w:tcBorders>
              <w:top w:val="single" w:sz="4" w:space="0" w:color="auto"/>
              <w:left w:val="single" w:sz="4" w:space="0" w:color="auto"/>
            </w:tcBorders>
            <w:shd w:val="clear" w:color="auto" w:fill="FFFFFF"/>
          </w:tcPr>
          <w:p w:rsidR="00363428" w:rsidRPr="00363428" w:rsidRDefault="00363428" w:rsidP="00363428">
            <w:pPr>
              <w:framePr w:w="7378" w:wrap="notBeside" w:vAnchor="text" w:hAnchor="text" w:xAlign="center" w:y="1"/>
              <w:tabs>
                <w:tab w:val="clear" w:pos="709"/>
              </w:tabs>
              <w:suppressAutoHyphens w:val="0"/>
              <w:spacing w:after="0" w:line="206"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Сохраняемость первоначальной подвижности смеси, не менее, мин</w:t>
            </w:r>
          </w:p>
        </w:tc>
        <w:tc>
          <w:tcPr>
            <w:tcW w:w="1987" w:type="dxa"/>
            <w:tcBorders>
              <w:top w:val="single" w:sz="4" w:space="0" w:color="auto"/>
              <w:left w:val="single" w:sz="4" w:space="0" w:color="auto"/>
              <w:right w:val="single" w:sz="4" w:space="0" w:color="auto"/>
            </w:tcBorders>
            <w:shd w:val="clear" w:color="auto" w:fill="FFFFFF"/>
            <w:vAlign w:val="center"/>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60</w:t>
            </w:r>
          </w:p>
        </w:tc>
      </w:tr>
      <w:tr w:rsidR="00363428" w:rsidRPr="00363428" w:rsidTr="00CF6839">
        <w:tblPrEx>
          <w:tblCellMar>
            <w:top w:w="0" w:type="dxa"/>
            <w:bottom w:w="0" w:type="dxa"/>
          </w:tblCellMar>
        </w:tblPrEx>
        <w:trPr>
          <w:trHeight w:hRule="exact" w:val="216"/>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Расслаиваемость, %</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2</w:t>
            </w:r>
          </w:p>
        </w:tc>
      </w:tr>
      <w:tr w:rsidR="00363428" w:rsidRPr="00363428" w:rsidTr="00CF6839">
        <w:tblPrEx>
          <w:tblCellMar>
            <w:top w:w="0" w:type="dxa"/>
            <w:bottom w:w="0" w:type="dxa"/>
          </w:tblCellMar>
        </w:tblPrEx>
        <w:trPr>
          <w:trHeight w:hRule="exact" w:val="240"/>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Свойства затвердевшего раствора</w:t>
            </w:r>
          </w:p>
        </w:tc>
        <w:tc>
          <w:tcPr>
            <w:tcW w:w="1987" w:type="dxa"/>
            <w:tcBorders>
              <w:top w:val="single" w:sz="4" w:space="0" w:color="auto"/>
              <w:left w:val="single" w:sz="4" w:space="0" w:color="auto"/>
              <w:right w:val="single" w:sz="4" w:space="0" w:color="auto"/>
            </w:tcBorders>
            <w:shd w:val="clear" w:color="auto" w:fill="FFFFFF"/>
          </w:tcPr>
          <w:p w:rsidR="00363428" w:rsidRPr="00363428" w:rsidRDefault="00363428" w:rsidP="00363428">
            <w:pPr>
              <w:framePr w:w="737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216"/>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Класс прочности при сжатии</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КП IV</w:t>
            </w:r>
          </w:p>
        </w:tc>
      </w:tr>
      <w:tr w:rsidR="00363428" w:rsidRPr="00363428" w:rsidTr="00CF6839">
        <w:tblPrEx>
          <w:tblCellMar>
            <w:top w:w="0" w:type="dxa"/>
            <w:bottom w:w="0" w:type="dxa"/>
          </w:tblCellMar>
        </w:tblPrEx>
        <w:trPr>
          <w:trHeight w:hRule="exact" w:val="427"/>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206"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Прочность сцепления с кирпичным основанием при грунтовании цементным молоком, не менее, МПа</w:t>
            </w:r>
          </w:p>
        </w:tc>
        <w:tc>
          <w:tcPr>
            <w:tcW w:w="1987" w:type="dxa"/>
            <w:tcBorders>
              <w:top w:val="single" w:sz="4" w:space="0" w:color="auto"/>
              <w:left w:val="single" w:sz="4" w:space="0" w:color="auto"/>
              <w:right w:val="single" w:sz="4" w:space="0" w:color="auto"/>
            </w:tcBorders>
            <w:shd w:val="clear" w:color="auto" w:fill="FFFFFF"/>
          </w:tcPr>
          <w:p w:rsidR="00363428" w:rsidRPr="00363428" w:rsidRDefault="00363428" w:rsidP="00363428">
            <w:pPr>
              <w:framePr w:w="737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0,7</w:t>
            </w:r>
          </w:p>
        </w:tc>
      </w:tr>
      <w:tr w:rsidR="00363428" w:rsidRPr="00363428" w:rsidTr="00CF6839">
        <w:tblPrEx>
          <w:tblCellMar>
            <w:top w:w="0" w:type="dxa"/>
            <w:bottom w:w="0" w:type="dxa"/>
          </w:tblCellMar>
        </w:tblPrEx>
        <w:trPr>
          <w:trHeight w:hRule="exact" w:val="216"/>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Адгезия, МПа</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0,5</w:t>
            </w:r>
          </w:p>
        </w:tc>
      </w:tr>
      <w:tr w:rsidR="00363428" w:rsidRPr="00363428" w:rsidTr="00CF6839">
        <w:tblPrEx>
          <w:tblCellMar>
            <w:top w:w="0" w:type="dxa"/>
            <w:bottom w:w="0" w:type="dxa"/>
          </w:tblCellMar>
        </w:tblPrEx>
        <w:trPr>
          <w:trHeight w:hRule="exact" w:val="216"/>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Марка по морозостойкости (по ускоренному / по второму методу)</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smallCaps/>
                <w:color w:val="000000"/>
                <w:kern w:val="0"/>
                <w:sz w:val="17"/>
                <w:szCs w:val="17"/>
                <w:shd w:val="clear" w:color="auto" w:fill="FFFFFF"/>
                <w:lang w:val="en-US" w:eastAsia="en-US" w:bidi="en-US"/>
              </w:rPr>
              <w:t>Fj300/F</w:t>
            </w:r>
            <w:r w:rsidRPr="00363428">
              <w:rPr>
                <w:rFonts w:ascii="Times New Roman" w:eastAsia="Times New Roman" w:hAnsi="Times New Roman" w:cs="Times New Roman"/>
                <w:b/>
                <w:bCs/>
                <w:smallCaps/>
                <w:color w:val="000000"/>
                <w:kern w:val="0"/>
                <w:sz w:val="17"/>
                <w:szCs w:val="17"/>
                <w:shd w:val="clear" w:color="auto" w:fill="FFFFFF"/>
                <w:vertAlign w:val="subscript"/>
                <w:lang w:val="en-US" w:eastAsia="en-US" w:bidi="en-US"/>
              </w:rPr>
              <w:t>2</w:t>
            </w:r>
            <w:r w:rsidRPr="00363428">
              <w:rPr>
                <w:rFonts w:ascii="Times New Roman" w:eastAsia="Times New Roman" w:hAnsi="Times New Roman" w:cs="Times New Roman"/>
                <w:b/>
                <w:bCs/>
                <w:smallCaps/>
                <w:color w:val="000000"/>
                <w:kern w:val="0"/>
                <w:sz w:val="17"/>
                <w:szCs w:val="17"/>
                <w:shd w:val="clear" w:color="auto" w:fill="FFFFFF"/>
                <w:lang w:val="en-US" w:eastAsia="en-US" w:bidi="en-US"/>
              </w:rPr>
              <w:t>100</w:t>
            </w:r>
          </w:p>
        </w:tc>
      </w:tr>
      <w:tr w:rsidR="00363428" w:rsidRPr="00363428" w:rsidTr="00CF6839">
        <w:tblPrEx>
          <w:tblCellMar>
            <w:top w:w="0" w:type="dxa"/>
            <w:bottom w:w="0" w:type="dxa"/>
          </w:tblCellMar>
        </w:tblPrEx>
        <w:trPr>
          <w:trHeight w:hRule="exact" w:val="216"/>
          <w:jc w:val="center"/>
        </w:trPr>
        <w:tc>
          <w:tcPr>
            <w:tcW w:w="5390" w:type="dxa"/>
            <w:tcBorders>
              <w:top w:val="single" w:sz="4" w:space="0" w:color="auto"/>
              <w:lef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Капиллярное водопоглощение, кг/(м</w:t>
            </w:r>
            <w:r w:rsidRPr="00363428">
              <w:rPr>
                <w:rFonts w:ascii="Times New Roman" w:eastAsia="Times New Roman" w:hAnsi="Times New Roman" w:cs="Times New Roman"/>
                <w:color w:val="000000"/>
                <w:kern w:val="0"/>
                <w:sz w:val="17"/>
                <w:szCs w:val="17"/>
                <w:shd w:val="clear" w:color="auto" w:fill="FFFFFF"/>
                <w:vertAlign w:val="superscript"/>
                <w:lang w:eastAsia="ru-RU" w:bidi="ru-RU"/>
              </w:rPr>
              <w:t>2</w:t>
            </w:r>
            <w:r w:rsidRPr="00363428">
              <w:rPr>
                <w:rFonts w:ascii="Times New Roman" w:eastAsia="Times New Roman" w:hAnsi="Times New Roman" w:cs="Times New Roman"/>
                <w:color w:val="000000"/>
                <w:kern w:val="0"/>
                <w:sz w:val="17"/>
                <w:szCs w:val="17"/>
                <w:shd w:val="clear" w:color="auto" w:fill="FFFFFF"/>
                <w:lang w:eastAsia="ru-RU" w:bidi="ru-RU"/>
              </w:rPr>
              <w:t>мин</w:t>
            </w:r>
            <w:r w:rsidRPr="00363428">
              <w:rPr>
                <w:rFonts w:ascii="Times New Roman" w:eastAsia="Times New Roman" w:hAnsi="Times New Roman" w:cs="Times New Roman"/>
                <w:color w:val="000000"/>
                <w:kern w:val="0"/>
                <w:sz w:val="17"/>
                <w:szCs w:val="17"/>
                <w:shd w:val="clear" w:color="auto" w:fill="FFFFFF"/>
                <w:vertAlign w:val="superscript"/>
                <w:lang w:eastAsia="ru-RU" w:bidi="ru-RU"/>
              </w:rPr>
              <w:t>0,5</w:t>
            </w:r>
            <w:r w:rsidRPr="00363428">
              <w:rPr>
                <w:rFonts w:ascii="Times New Roman" w:eastAsia="Times New Roman" w:hAnsi="Times New Roman" w:cs="Times New Roman"/>
                <w:color w:val="000000"/>
                <w:kern w:val="0"/>
                <w:sz w:val="17"/>
                <w:szCs w:val="17"/>
                <w:shd w:val="clear" w:color="auto" w:fill="FFFFFF"/>
                <w:lang w:eastAsia="ru-RU" w:bidi="ru-RU"/>
              </w:rPr>
              <w:t>)</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0,2</w:t>
            </w:r>
          </w:p>
        </w:tc>
      </w:tr>
      <w:tr w:rsidR="00363428" w:rsidRPr="00363428" w:rsidTr="00CF6839">
        <w:tblPrEx>
          <w:tblCellMar>
            <w:top w:w="0" w:type="dxa"/>
            <w:bottom w:w="0" w:type="dxa"/>
          </w:tblCellMar>
        </w:tblPrEx>
        <w:trPr>
          <w:trHeight w:hRule="exact" w:val="427"/>
          <w:jc w:val="center"/>
        </w:trPr>
        <w:tc>
          <w:tcPr>
            <w:tcW w:w="5390" w:type="dxa"/>
            <w:tcBorders>
              <w:top w:val="single" w:sz="4" w:space="0" w:color="auto"/>
              <w:left w:val="single" w:sz="4" w:space="0" w:color="auto"/>
            </w:tcBorders>
            <w:shd w:val="clear" w:color="auto" w:fill="FFFFFF"/>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Стойкость к образованию трещин (толщина образца 20 мм)</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206"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трещины не появляются</w:t>
            </w:r>
          </w:p>
        </w:tc>
      </w:tr>
      <w:tr w:rsidR="00363428" w:rsidRPr="00363428" w:rsidTr="00CF6839">
        <w:tblPrEx>
          <w:tblCellMar>
            <w:top w:w="0" w:type="dxa"/>
            <w:bottom w:w="0" w:type="dxa"/>
          </w:tblCellMar>
        </w:tblPrEx>
        <w:trPr>
          <w:trHeight w:hRule="exact" w:val="226"/>
          <w:jc w:val="center"/>
        </w:trPr>
        <w:tc>
          <w:tcPr>
            <w:tcW w:w="5390" w:type="dxa"/>
            <w:tcBorders>
              <w:top w:val="single" w:sz="4" w:space="0" w:color="auto"/>
              <w:left w:val="single" w:sz="4" w:space="0" w:color="auto"/>
              <w:bottom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Средняя плотность, кг/м</w:t>
            </w:r>
            <w:r w:rsidRPr="00363428">
              <w:rPr>
                <w:rFonts w:ascii="Times New Roman" w:eastAsia="Times New Roman" w:hAnsi="Times New Roman" w:cs="Times New Roman"/>
                <w:color w:val="000000"/>
                <w:kern w:val="0"/>
                <w:sz w:val="17"/>
                <w:szCs w:val="17"/>
                <w:shd w:val="clear" w:color="auto" w:fill="FFFFFF"/>
                <w:vertAlign w:val="superscript"/>
                <w:lang w:eastAsia="ru-RU" w:bidi="ru-RU"/>
              </w:rPr>
              <w:t>3</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363428" w:rsidRPr="00363428" w:rsidRDefault="00363428" w:rsidP="00363428">
            <w:pPr>
              <w:framePr w:w="737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2116-2144</w:t>
            </w:r>
          </w:p>
        </w:tc>
      </w:tr>
    </w:tbl>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before="198" w:after="0" w:line="250" w:lineRule="exact"/>
        <w:ind w:lef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Для разработки ССС отделочного гидрофобно-фунгицидного слоя</w:t>
      </w:r>
    </w:p>
    <w:p w:rsidR="00363428" w:rsidRPr="00363428" w:rsidRDefault="00363428" w:rsidP="00363428">
      <w:pPr>
        <w:tabs>
          <w:tab w:val="clear" w:pos="709"/>
        </w:tabs>
        <w:suppressAutoHyphens w:val="0"/>
        <w:spacing w:after="0" w:line="250" w:lineRule="exact"/>
        <w:ind w:left="20" w:right="1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покрытия были проведены предварительные исследования по созданию комплексных органоминеральных добавок на основе полимерного остатка и минеральных порошков (золы-унос, микрокремнезём, чёрные сланцы), обеспечивающих гидрофобные и фунгицидные свойства цементных растворов. Для цементно-песчаного раствора состава 1:3 установлено, что при введении оптимального количества комплексной добавки на основе полимерного остатка и золы-унос (КД) снижается коэффициент водонасыщения затвердевших образцов с 0,89 до 0,78; водопоглощение - с 5,23 % до 2,92 %.</w:t>
      </w:r>
    </w:p>
    <w:p w:rsidR="00363428" w:rsidRPr="00363428" w:rsidRDefault="00363428" w:rsidP="00363428">
      <w:pPr>
        <w:tabs>
          <w:tab w:val="clear" w:pos="709"/>
        </w:tabs>
        <w:suppressAutoHyphens w:val="0"/>
        <w:spacing w:after="0" w:line="250" w:lineRule="exact"/>
        <w:ind w:left="20" w:right="1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По результатам исследований фунгицидности штукатурных покрытий к плесени </w:t>
      </w:r>
      <w:r w:rsidRPr="00363428">
        <w:rPr>
          <w:rFonts w:ascii="Times New Roman" w:eastAsia="Times New Roman" w:hAnsi="Times New Roman" w:cs="Times New Roman"/>
          <w:b/>
          <w:bCs/>
          <w:color w:val="000000"/>
          <w:kern w:val="0"/>
          <w:sz w:val="20"/>
          <w:szCs w:val="20"/>
          <w:lang w:val="en-US" w:eastAsia="en-US" w:bidi="en-US"/>
        </w:rPr>
        <w:t>A</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Niger</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в питательной среде (таблица 3) установлено, что в смесях с содержанием добавки ПО 0,21 % (для добавки на основе ЗУ), или до 0,87 % (для добавки на основе ЧС), затвердевший раствор приобретает фунгицидные свойства.</w:t>
      </w:r>
    </w:p>
    <w:p w:rsidR="00363428" w:rsidRPr="00363428" w:rsidRDefault="00363428" w:rsidP="00363428">
      <w:pPr>
        <w:tabs>
          <w:tab w:val="clear" w:pos="709"/>
        </w:tabs>
        <w:suppressAutoHyphens w:val="0"/>
        <w:spacing w:after="0" w:line="250" w:lineRule="exact"/>
        <w:ind w:left="20" w:right="1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Для изготовления порошкообразной добавки на основе ЧС не требуется эмульгирования ПО, что обусловлено лиофильными свойствами ЧС. Преимуществом комплексной добавки, изготовленной путём эмульгирования и перемешивания эмульсии полимерного остатка с ЗУ с последующей сушкой, является снижение запаха. Так для чистого и</w:t>
      </w:r>
    </w:p>
    <w:p w:rsidR="00363428" w:rsidRPr="00363428" w:rsidRDefault="00363428" w:rsidP="00363428">
      <w:pPr>
        <w:tabs>
          <w:tab w:val="clear" w:pos="709"/>
        </w:tabs>
        <w:suppressAutoHyphens w:val="0"/>
        <w:spacing w:after="190" w:line="250" w:lineRule="exact"/>
        <w:ind w:left="20" w:righ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эмульгированного ПО сила запаха 5 баллов, добавки на основе ПО и ЧС - 4 балла, а для КД - 2 балла, что позволяет рекомендовать разработанную добавку для изготовления твердеющих цементных смесей в строительстве.</w:t>
      </w:r>
    </w:p>
    <w:p w:rsidR="00363428" w:rsidRPr="00363428" w:rsidRDefault="00363428" w:rsidP="00363428">
      <w:pPr>
        <w:framePr w:w="7138" w:wrap="notBeside" w:vAnchor="text" w:hAnchor="text" w:xAlign="center" w:y="1"/>
        <w:tabs>
          <w:tab w:val="clear" w:pos="709"/>
        </w:tabs>
        <w:suppressAutoHyphens w:val="0"/>
        <w:spacing w:after="0" w:line="200" w:lineRule="exact"/>
        <w:ind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аблица 3 - Результаты исследований фунгицидности ССС</w:t>
      </w:r>
    </w:p>
    <w:tbl>
      <w:tblPr>
        <w:tblOverlap w:val="never"/>
        <w:tblW w:w="0" w:type="auto"/>
        <w:jc w:val="center"/>
        <w:tblLayout w:type="fixed"/>
        <w:tblCellMar>
          <w:left w:w="10" w:type="dxa"/>
          <w:right w:w="10" w:type="dxa"/>
        </w:tblCellMar>
        <w:tblLook w:val="04A0"/>
      </w:tblPr>
      <w:tblGrid>
        <w:gridCol w:w="1061"/>
        <w:gridCol w:w="1680"/>
        <w:gridCol w:w="1378"/>
        <w:gridCol w:w="1301"/>
        <w:gridCol w:w="1718"/>
      </w:tblGrid>
      <w:tr w:rsidR="00363428" w:rsidRPr="00363428" w:rsidTr="00CF6839">
        <w:tblPrEx>
          <w:tblCellMar>
            <w:top w:w="0" w:type="dxa"/>
            <w:bottom w:w="0" w:type="dxa"/>
          </w:tblCellMar>
        </w:tblPrEx>
        <w:trPr>
          <w:trHeight w:hRule="exact" w:val="648"/>
          <w:jc w:val="center"/>
        </w:trPr>
        <w:tc>
          <w:tcPr>
            <w:tcW w:w="1061" w:type="dxa"/>
            <w:tcBorders>
              <w:top w:val="single" w:sz="4" w:space="0" w:color="auto"/>
              <w:left w:val="single" w:sz="4" w:space="0" w:color="auto"/>
            </w:tcBorders>
            <w:shd w:val="clear" w:color="auto" w:fill="FFFFFF"/>
            <w:vAlign w:val="center"/>
          </w:tcPr>
          <w:p w:rsidR="00363428" w:rsidRPr="00363428" w:rsidRDefault="00363428" w:rsidP="00363428">
            <w:pPr>
              <w:framePr w:w="7138" w:wrap="notBeside" w:vAnchor="text" w:hAnchor="text" w:xAlign="center" w:y="1"/>
              <w:tabs>
                <w:tab w:val="clear" w:pos="709"/>
              </w:tabs>
              <w:suppressAutoHyphens w:val="0"/>
              <w:spacing w:after="6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Номер</w:t>
            </w:r>
          </w:p>
          <w:p w:rsidR="00363428" w:rsidRPr="00363428" w:rsidRDefault="00363428" w:rsidP="00363428">
            <w:pPr>
              <w:framePr w:w="7138" w:wrap="notBeside" w:vAnchor="text" w:hAnchor="text" w:xAlign="center" w:y="1"/>
              <w:tabs>
                <w:tab w:val="clear" w:pos="709"/>
              </w:tabs>
              <w:suppressAutoHyphens w:val="0"/>
              <w:spacing w:before="60"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состава</w:t>
            </w:r>
          </w:p>
        </w:tc>
        <w:tc>
          <w:tcPr>
            <w:tcW w:w="1680" w:type="dxa"/>
            <w:tcBorders>
              <w:top w:val="single" w:sz="4" w:space="0" w:color="auto"/>
              <w:left w:val="single" w:sz="4" w:space="0" w:color="auto"/>
            </w:tcBorders>
            <w:shd w:val="clear" w:color="auto" w:fill="FFFFFF"/>
            <w:vAlign w:val="center"/>
          </w:tcPr>
          <w:p w:rsidR="00363428" w:rsidRPr="00363428" w:rsidRDefault="00363428" w:rsidP="00363428">
            <w:pPr>
              <w:framePr w:w="7138" w:wrap="notBeside" w:vAnchor="text" w:hAnchor="text" w:xAlign="center" w:y="1"/>
              <w:tabs>
                <w:tab w:val="clear" w:pos="709"/>
              </w:tabs>
              <w:suppressAutoHyphens w:val="0"/>
              <w:spacing w:after="6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Минерализатор</w:t>
            </w:r>
          </w:p>
          <w:p w:rsidR="00363428" w:rsidRPr="00363428" w:rsidRDefault="00363428" w:rsidP="00363428">
            <w:pPr>
              <w:framePr w:w="7138" w:wrap="notBeside" w:vAnchor="text" w:hAnchor="text" w:xAlign="center" w:y="1"/>
              <w:tabs>
                <w:tab w:val="clear" w:pos="709"/>
              </w:tabs>
              <w:suppressAutoHyphens w:val="0"/>
              <w:spacing w:before="60"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добавки</w:t>
            </w:r>
          </w:p>
        </w:tc>
        <w:tc>
          <w:tcPr>
            <w:tcW w:w="1378"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206"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Содержание ПО в ССС, % по массе</w:t>
            </w:r>
          </w:p>
        </w:tc>
        <w:tc>
          <w:tcPr>
            <w:tcW w:w="130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206"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Макс. баллы из 3 образцов*</w:t>
            </w:r>
          </w:p>
        </w:tc>
        <w:tc>
          <w:tcPr>
            <w:tcW w:w="1718"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206"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Оценка</w:t>
            </w:r>
          </w:p>
          <w:p w:rsidR="00363428" w:rsidRPr="00363428" w:rsidRDefault="00363428" w:rsidP="00363428">
            <w:pPr>
              <w:framePr w:w="7138" w:wrap="notBeside" w:vAnchor="text" w:hAnchor="text" w:xAlign="center" w:y="1"/>
              <w:tabs>
                <w:tab w:val="clear" w:pos="709"/>
              </w:tabs>
              <w:suppressAutoHyphens w:val="0"/>
              <w:spacing w:after="0" w:line="206"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грибостойкости</w:t>
            </w:r>
          </w:p>
          <w:p w:rsidR="00363428" w:rsidRPr="00363428" w:rsidRDefault="00363428" w:rsidP="00363428">
            <w:pPr>
              <w:framePr w:w="7138" w:wrap="notBeside" w:vAnchor="text" w:hAnchor="text" w:xAlign="center" w:y="1"/>
              <w:tabs>
                <w:tab w:val="clear" w:pos="709"/>
              </w:tabs>
              <w:suppressAutoHyphens w:val="0"/>
              <w:spacing w:after="0" w:line="206"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материала</w:t>
            </w:r>
          </w:p>
        </w:tc>
      </w:tr>
      <w:tr w:rsidR="00363428" w:rsidRPr="00363428" w:rsidTr="00CF6839">
        <w:tblPrEx>
          <w:tblCellMar>
            <w:top w:w="0" w:type="dxa"/>
            <w:bottom w:w="0" w:type="dxa"/>
          </w:tblCellMar>
        </w:tblPrEx>
        <w:trPr>
          <w:trHeight w:hRule="exact" w:val="235"/>
          <w:jc w:val="center"/>
        </w:trPr>
        <w:tc>
          <w:tcPr>
            <w:tcW w:w="106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1</w:t>
            </w:r>
          </w:p>
        </w:tc>
        <w:tc>
          <w:tcPr>
            <w:tcW w:w="1680" w:type="dxa"/>
            <w:tcBorders>
              <w:top w:val="single" w:sz="4" w:space="0" w:color="auto"/>
              <w:left w:val="single" w:sz="4" w:space="0" w:color="auto"/>
            </w:tcBorders>
            <w:shd w:val="clear" w:color="auto" w:fill="FFFFFF"/>
            <w:vAlign w:val="center"/>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w:t>
            </w:r>
          </w:p>
        </w:tc>
        <w:tc>
          <w:tcPr>
            <w:tcW w:w="1378"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w:t>
            </w:r>
          </w:p>
        </w:tc>
        <w:tc>
          <w:tcPr>
            <w:tcW w:w="1301" w:type="dxa"/>
            <w:tcBorders>
              <w:top w:val="single" w:sz="4" w:space="0" w:color="auto"/>
              <w:left w:val="single" w:sz="4" w:space="0" w:color="auto"/>
            </w:tcBorders>
            <w:shd w:val="clear" w:color="auto" w:fill="FFFFFF"/>
            <w:vAlign w:val="center"/>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4</w:t>
            </w:r>
          </w:p>
        </w:tc>
        <w:tc>
          <w:tcPr>
            <w:tcW w:w="1718"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негрибостоек</w:t>
            </w:r>
          </w:p>
        </w:tc>
      </w:tr>
      <w:tr w:rsidR="00363428" w:rsidRPr="00363428" w:rsidTr="00CF6839">
        <w:tblPrEx>
          <w:tblCellMar>
            <w:top w:w="0" w:type="dxa"/>
            <w:bottom w:w="0" w:type="dxa"/>
          </w:tblCellMar>
        </w:tblPrEx>
        <w:trPr>
          <w:trHeight w:hRule="exact" w:val="230"/>
          <w:jc w:val="center"/>
        </w:trPr>
        <w:tc>
          <w:tcPr>
            <w:tcW w:w="106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2</w:t>
            </w:r>
          </w:p>
        </w:tc>
        <w:tc>
          <w:tcPr>
            <w:tcW w:w="1680"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зола-унос</w:t>
            </w:r>
          </w:p>
        </w:tc>
        <w:tc>
          <w:tcPr>
            <w:tcW w:w="1378"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0,21</w:t>
            </w:r>
          </w:p>
        </w:tc>
        <w:tc>
          <w:tcPr>
            <w:tcW w:w="130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0+7 мм</w:t>
            </w:r>
          </w:p>
        </w:tc>
        <w:tc>
          <w:tcPr>
            <w:tcW w:w="1718"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фунгициден</w:t>
            </w:r>
          </w:p>
        </w:tc>
      </w:tr>
      <w:tr w:rsidR="00363428" w:rsidRPr="00363428" w:rsidTr="00CF6839">
        <w:tblPrEx>
          <w:tblCellMar>
            <w:top w:w="0" w:type="dxa"/>
            <w:bottom w:w="0" w:type="dxa"/>
          </w:tblCellMar>
        </w:tblPrEx>
        <w:trPr>
          <w:trHeight w:hRule="exact" w:val="230"/>
          <w:jc w:val="center"/>
        </w:trPr>
        <w:tc>
          <w:tcPr>
            <w:tcW w:w="106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3</w:t>
            </w:r>
          </w:p>
        </w:tc>
        <w:tc>
          <w:tcPr>
            <w:tcW w:w="1680"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чёрные сланцы</w:t>
            </w:r>
          </w:p>
        </w:tc>
        <w:tc>
          <w:tcPr>
            <w:tcW w:w="1378"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0,21</w:t>
            </w:r>
          </w:p>
        </w:tc>
        <w:tc>
          <w:tcPr>
            <w:tcW w:w="1301" w:type="dxa"/>
            <w:tcBorders>
              <w:top w:val="single" w:sz="4" w:space="0" w:color="auto"/>
              <w:left w:val="single" w:sz="4" w:space="0" w:color="auto"/>
            </w:tcBorders>
            <w:shd w:val="clear" w:color="auto" w:fill="FFFFFF"/>
            <w:vAlign w:val="center"/>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w:t>
            </w:r>
          </w:p>
        </w:tc>
        <w:tc>
          <w:tcPr>
            <w:tcW w:w="1718" w:type="dxa"/>
            <w:tcBorders>
              <w:top w:val="single" w:sz="4" w:space="0" w:color="auto"/>
              <w:left w:val="single" w:sz="4" w:space="0" w:color="auto"/>
              <w:right w:val="single" w:sz="4" w:space="0" w:color="auto"/>
            </w:tcBorders>
            <w:shd w:val="clear" w:color="auto" w:fill="FFFFFF"/>
            <w:vAlign w:val="center"/>
          </w:tcPr>
          <w:p w:rsidR="00363428" w:rsidRPr="00363428" w:rsidRDefault="00363428" w:rsidP="00363428">
            <w:pPr>
              <w:framePr w:w="713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w:t>
            </w:r>
          </w:p>
        </w:tc>
      </w:tr>
      <w:tr w:rsidR="00363428" w:rsidRPr="00363428" w:rsidTr="00CF6839">
        <w:tblPrEx>
          <w:tblCellMar>
            <w:top w:w="0" w:type="dxa"/>
            <w:bottom w:w="0" w:type="dxa"/>
          </w:tblCellMar>
        </w:tblPrEx>
        <w:trPr>
          <w:trHeight w:hRule="exact" w:val="235"/>
          <w:jc w:val="center"/>
        </w:trPr>
        <w:tc>
          <w:tcPr>
            <w:tcW w:w="106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4</w:t>
            </w:r>
          </w:p>
        </w:tc>
        <w:tc>
          <w:tcPr>
            <w:tcW w:w="1680"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чёрные сланцы</w:t>
            </w:r>
          </w:p>
        </w:tc>
        <w:tc>
          <w:tcPr>
            <w:tcW w:w="1378"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2,1</w:t>
            </w:r>
          </w:p>
        </w:tc>
        <w:tc>
          <w:tcPr>
            <w:tcW w:w="130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0+2 мм</w:t>
            </w:r>
          </w:p>
        </w:tc>
        <w:tc>
          <w:tcPr>
            <w:tcW w:w="1718"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фунгициден</w:t>
            </w:r>
          </w:p>
        </w:tc>
      </w:tr>
      <w:tr w:rsidR="00363428" w:rsidRPr="00363428" w:rsidTr="00CF6839">
        <w:tblPrEx>
          <w:tblCellMar>
            <w:top w:w="0" w:type="dxa"/>
            <w:bottom w:w="0" w:type="dxa"/>
          </w:tblCellMar>
        </w:tblPrEx>
        <w:trPr>
          <w:trHeight w:hRule="exact" w:val="230"/>
          <w:jc w:val="center"/>
        </w:trPr>
        <w:tc>
          <w:tcPr>
            <w:tcW w:w="106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5</w:t>
            </w:r>
          </w:p>
        </w:tc>
        <w:tc>
          <w:tcPr>
            <w:tcW w:w="1680"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чёрные сланцы</w:t>
            </w:r>
          </w:p>
        </w:tc>
        <w:tc>
          <w:tcPr>
            <w:tcW w:w="1378"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0,87</w:t>
            </w:r>
          </w:p>
        </w:tc>
        <w:tc>
          <w:tcPr>
            <w:tcW w:w="130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w:t>
            </w:r>
          </w:p>
        </w:tc>
        <w:tc>
          <w:tcPr>
            <w:tcW w:w="1718"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грибостоек</w:t>
            </w:r>
          </w:p>
        </w:tc>
      </w:tr>
      <w:tr w:rsidR="00363428" w:rsidRPr="00363428" w:rsidTr="00CF6839">
        <w:tblPrEx>
          <w:tblCellMar>
            <w:top w:w="0" w:type="dxa"/>
            <w:bottom w:w="0" w:type="dxa"/>
          </w:tblCellMar>
        </w:tblPrEx>
        <w:trPr>
          <w:trHeight w:hRule="exact" w:val="230"/>
          <w:jc w:val="center"/>
        </w:trPr>
        <w:tc>
          <w:tcPr>
            <w:tcW w:w="106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6</w:t>
            </w:r>
          </w:p>
        </w:tc>
        <w:tc>
          <w:tcPr>
            <w:tcW w:w="1680"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зола-унос</w:t>
            </w:r>
          </w:p>
        </w:tc>
        <w:tc>
          <w:tcPr>
            <w:tcW w:w="1378"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0,13</w:t>
            </w:r>
          </w:p>
        </w:tc>
        <w:tc>
          <w:tcPr>
            <w:tcW w:w="1301" w:type="dxa"/>
            <w:tcBorders>
              <w:top w:val="single" w:sz="4" w:space="0" w:color="auto"/>
              <w:lef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w:t>
            </w:r>
          </w:p>
        </w:tc>
        <w:tc>
          <w:tcPr>
            <w:tcW w:w="1718"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грибостоек</w:t>
            </w:r>
          </w:p>
        </w:tc>
      </w:tr>
      <w:tr w:rsidR="00363428" w:rsidRPr="00363428" w:rsidTr="00CF6839">
        <w:tblPrEx>
          <w:tblCellMar>
            <w:top w:w="0" w:type="dxa"/>
            <w:bottom w:w="0" w:type="dxa"/>
          </w:tblCellMar>
        </w:tblPrEx>
        <w:trPr>
          <w:trHeight w:hRule="exact" w:val="245"/>
          <w:jc w:val="center"/>
        </w:trPr>
        <w:tc>
          <w:tcPr>
            <w:tcW w:w="1061" w:type="dxa"/>
            <w:tcBorders>
              <w:top w:val="single" w:sz="4" w:space="0" w:color="auto"/>
              <w:left w:val="single" w:sz="4" w:space="0" w:color="auto"/>
              <w:bottom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7</w:t>
            </w:r>
          </w:p>
        </w:tc>
        <w:tc>
          <w:tcPr>
            <w:tcW w:w="3058" w:type="dxa"/>
            <w:gridSpan w:val="2"/>
            <w:tcBorders>
              <w:top w:val="single" w:sz="4" w:space="0" w:color="auto"/>
              <w:left w:val="single" w:sz="4" w:space="0" w:color="auto"/>
              <w:bottom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пропитка «Пенетроном»</w:t>
            </w:r>
          </w:p>
        </w:tc>
        <w:tc>
          <w:tcPr>
            <w:tcW w:w="1301" w:type="dxa"/>
            <w:tcBorders>
              <w:top w:val="single" w:sz="4" w:space="0" w:color="auto"/>
              <w:left w:val="single" w:sz="4" w:space="0" w:color="auto"/>
              <w:bottom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0+3 мм</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363428" w:rsidRPr="00363428" w:rsidRDefault="00363428" w:rsidP="00363428">
            <w:pPr>
              <w:framePr w:w="713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фунгициден</w:t>
            </w:r>
          </w:p>
        </w:tc>
      </w:tr>
    </w:tbl>
    <w:p w:rsidR="00363428" w:rsidRPr="00363428" w:rsidRDefault="00363428" w:rsidP="00363428">
      <w:pPr>
        <w:framePr w:w="7138" w:wrap="notBeside" w:vAnchor="text" w:hAnchor="text" w:xAlign="center" w:y="1"/>
        <w:tabs>
          <w:tab w:val="clear" w:pos="709"/>
        </w:tabs>
        <w:suppressAutoHyphens w:val="0"/>
        <w:spacing w:after="0" w:line="182" w:lineRule="exact"/>
        <w:ind w:firstLine="0"/>
        <w:rPr>
          <w:rFonts w:ascii="Times New Roman" w:eastAsia="Times New Roman" w:hAnsi="Times New Roman" w:cs="Times New Roman"/>
          <w:kern w:val="0"/>
          <w:sz w:val="15"/>
          <w:szCs w:val="15"/>
          <w:lang w:eastAsia="ru-RU" w:bidi="ru-RU"/>
        </w:rPr>
      </w:pPr>
      <w:r w:rsidRPr="00363428">
        <w:rPr>
          <w:rFonts w:ascii="Times New Roman" w:eastAsia="Times New Roman" w:hAnsi="Times New Roman" w:cs="Times New Roman"/>
          <w:color w:val="000000"/>
          <w:kern w:val="0"/>
          <w:sz w:val="15"/>
          <w:szCs w:val="15"/>
          <w:lang w:eastAsia="ru-RU" w:bidi="ru-RU"/>
        </w:rPr>
        <w:t>*Характеристики балла:</w:t>
      </w:r>
    </w:p>
    <w:p w:rsidR="00363428" w:rsidRPr="00363428" w:rsidRDefault="00363428" w:rsidP="00363428">
      <w:pPr>
        <w:framePr w:w="7138" w:wrap="notBeside" w:vAnchor="text" w:hAnchor="text" w:xAlign="center" w:y="1"/>
        <w:tabs>
          <w:tab w:val="clear" w:pos="709"/>
        </w:tabs>
        <w:suppressAutoHyphens w:val="0"/>
        <w:spacing w:after="0" w:line="182" w:lineRule="exact"/>
        <w:ind w:firstLine="0"/>
        <w:rPr>
          <w:rFonts w:ascii="Times New Roman" w:eastAsia="Times New Roman" w:hAnsi="Times New Roman" w:cs="Times New Roman"/>
          <w:kern w:val="0"/>
          <w:sz w:val="15"/>
          <w:szCs w:val="15"/>
          <w:lang w:eastAsia="ru-RU" w:bidi="ru-RU"/>
        </w:rPr>
      </w:pPr>
      <w:r w:rsidRPr="00363428">
        <w:rPr>
          <w:rFonts w:ascii="Times New Roman" w:eastAsia="Times New Roman" w:hAnsi="Times New Roman" w:cs="Times New Roman"/>
          <w:color w:val="000000"/>
          <w:kern w:val="0"/>
          <w:sz w:val="15"/>
          <w:szCs w:val="15"/>
          <w:lang w:eastAsia="ru-RU" w:bidi="ru-RU"/>
        </w:rPr>
        <w:t>0 - Под микроскопом прорастания спор и конидий не обнаружено, мм - размер зоны ингибирования развития гриба; 1 - Под микроскопом видны проросшие споры и незначительно развитый мицелий; 2 - Под микроскопом виден развитый мицелий, возможно плодоношение;</w:t>
      </w:r>
    </w:p>
    <w:p w:rsidR="00363428" w:rsidRPr="00363428" w:rsidRDefault="00363428" w:rsidP="00363428">
      <w:pPr>
        <w:framePr w:w="7138" w:wrap="notBeside" w:vAnchor="text" w:hAnchor="text" w:xAlign="center" w:y="1"/>
        <w:tabs>
          <w:tab w:val="clear" w:pos="709"/>
        </w:tabs>
        <w:suppressAutoHyphens w:val="0"/>
        <w:spacing w:after="0" w:line="182" w:lineRule="exact"/>
        <w:ind w:firstLine="0"/>
        <w:rPr>
          <w:rFonts w:ascii="Times New Roman" w:eastAsia="Times New Roman" w:hAnsi="Times New Roman" w:cs="Times New Roman"/>
          <w:kern w:val="0"/>
          <w:sz w:val="15"/>
          <w:szCs w:val="15"/>
          <w:lang w:eastAsia="ru-RU" w:bidi="ru-RU"/>
        </w:rPr>
      </w:pPr>
      <w:r w:rsidRPr="00363428">
        <w:rPr>
          <w:rFonts w:ascii="Times New Roman" w:eastAsia="Times New Roman" w:hAnsi="Times New Roman" w:cs="Times New Roman"/>
          <w:color w:val="000000"/>
          <w:kern w:val="0"/>
          <w:sz w:val="15"/>
          <w:szCs w:val="15"/>
          <w:lang w:eastAsia="ru-RU" w:bidi="ru-RU"/>
        </w:rPr>
        <w:t>3 - Невооружённым глазом мицелий и (или) плодоношение едва видны, но под микроскопом видны хорошо; 4 - Невооружённым глазом видно развитие грибов, покрывающих менее 25 % испытуемой поверхности; 5 - Невооружённым глазом видно развитие грибов, покрывающих более 25 % испытуемой поверхности.</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before="194"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Комплексная добавка КД </w:t>
      </w:r>
      <w:r w:rsidRPr="00363428">
        <w:rPr>
          <w:rFonts w:ascii="Times New Roman" w:eastAsia="Times New Roman" w:hAnsi="Times New Roman" w:cs="Times New Roman"/>
          <w:b/>
          <w:bCs/>
          <w:i/>
          <w:iCs/>
          <w:color w:val="000000"/>
          <w:spacing w:val="20"/>
          <w:kern w:val="0"/>
          <w:sz w:val="20"/>
          <w:szCs w:val="20"/>
          <w:shd w:val="clear" w:color="auto" w:fill="FFFFFF"/>
          <w:lang w:eastAsia="en-US" w:bidi="en-US"/>
        </w:rPr>
        <w:t>(</w:t>
      </w:r>
      <w:r w:rsidRPr="00363428">
        <w:rPr>
          <w:rFonts w:ascii="Times New Roman" w:eastAsia="Times New Roman" w:hAnsi="Times New Roman" w:cs="Times New Roman"/>
          <w:b/>
          <w:bCs/>
          <w:i/>
          <w:iCs/>
          <w:color w:val="000000"/>
          <w:spacing w:val="20"/>
          <w:kern w:val="0"/>
          <w:sz w:val="20"/>
          <w:szCs w:val="20"/>
          <w:shd w:val="clear" w:color="auto" w:fill="FFFFFF"/>
          <w:lang w:val="en-US" w:eastAsia="en-US" w:bidi="en-US"/>
        </w:rPr>
        <w:t>X</w:t>
      </w:r>
      <w:r w:rsidRPr="00363428">
        <w:rPr>
          <w:rFonts w:ascii="Times New Roman" w:eastAsia="Times New Roman" w:hAnsi="Times New Roman" w:cs="Times New Roman"/>
          <w:b/>
          <w:bCs/>
          <w:i/>
          <w:iCs/>
          <w:color w:val="000000"/>
          <w:spacing w:val="20"/>
          <w:kern w:val="0"/>
          <w:sz w:val="20"/>
          <w:szCs w:val="20"/>
          <w:shd w:val="clear" w:color="auto" w:fill="FFFFFF"/>
          <w:vertAlign w:val="subscript"/>
          <w:lang w:eastAsia="en-US" w:bidi="en-US"/>
        </w:rPr>
        <w:t>1</w:t>
      </w:r>
      <w:r w:rsidRPr="00363428">
        <w:rPr>
          <w:rFonts w:ascii="Times New Roman" w:eastAsia="Times New Roman" w:hAnsi="Times New Roman" w:cs="Times New Roman"/>
          <w:b/>
          <w:bCs/>
          <w:i/>
          <w:iCs/>
          <w:color w:val="000000"/>
          <w:spacing w:val="20"/>
          <w:kern w:val="0"/>
          <w:sz w:val="20"/>
          <w:szCs w:val="20"/>
          <w:shd w:val="clear" w:color="auto" w:fill="FFFFFF"/>
          <w:lang w:eastAsia="en-US" w:bidi="en-US"/>
        </w:rPr>
        <w:t>)</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 xml:space="preserve">увеличивает водопотребность смеси и замедляет кинетику структурообразования растворов в ранние сроки твердения. Для компенсации этих нежелательных эффектов в состав смеси введены добавки С-3 </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Times New Roman" w:eastAsia="Times New Roman" w:hAnsi="Times New Roman" w:cs="Times New Roman"/>
          <w:b/>
          <w:bCs/>
          <w:color w:val="000000"/>
          <w:kern w:val="0"/>
          <w:sz w:val="20"/>
          <w:szCs w:val="20"/>
          <w:vertAlign w:val="subscript"/>
          <w:lang w:eastAsia="en-US" w:bidi="en-US"/>
        </w:rPr>
        <w:t>2</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 xml:space="preserve">и формиат кальция ФК </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Times New Roman" w:eastAsia="Times New Roman" w:hAnsi="Times New Roman" w:cs="Times New Roman"/>
          <w:b/>
          <w:bCs/>
          <w:color w:val="000000"/>
          <w:kern w:val="0"/>
          <w:sz w:val="20"/>
          <w:szCs w:val="20"/>
          <w:vertAlign w:val="subscript"/>
          <w:lang w:eastAsia="en-US" w:bidi="en-US"/>
        </w:rPr>
        <w:t>5</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а расходы добавок оптимизированы методом планированного эксперимента.</w:t>
      </w:r>
    </w:p>
    <w:p w:rsidR="00363428" w:rsidRPr="00363428" w:rsidRDefault="00363428" w:rsidP="00363428">
      <w:pPr>
        <w:tabs>
          <w:tab w:val="clear" w:pos="709"/>
        </w:tabs>
        <w:suppressAutoHyphens w:val="0"/>
        <w:spacing w:after="0" w:line="250"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Отклики: В/Ц </w:t>
      </w:r>
      <w:r w:rsidRPr="00363428">
        <w:rPr>
          <w:rFonts w:ascii="Times New Roman" w:eastAsia="Times New Roman" w:hAnsi="Times New Roman" w:cs="Times New Roman"/>
          <w:b/>
          <w:bCs/>
          <w:i/>
          <w:iCs/>
          <w:color w:val="000000"/>
          <w:spacing w:val="20"/>
          <w:kern w:val="0"/>
          <w:sz w:val="20"/>
          <w:szCs w:val="20"/>
          <w:shd w:val="clear" w:color="auto" w:fill="FFFFFF"/>
          <w:lang w:eastAsia="en-US" w:bidi="en-US"/>
        </w:rPr>
        <w:t>(</w:t>
      </w:r>
      <w:r w:rsidRPr="00363428">
        <w:rPr>
          <w:rFonts w:ascii="Times New Roman" w:eastAsia="Times New Roman" w:hAnsi="Times New Roman" w:cs="Times New Roman"/>
          <w:b/>
          <w:bCs/>
          <w:i/>
          <w:iCs/>
          <w:color w:val="000000"/>
          <w:spacing w:val="20"/>
          <w:kern w:val="0"/>
          <w:sz w:val="20"/>
          <w:szCs w:val="20"/>
          <w:shd w:val="clear" w:color="auto" w:fill="FFFFFF"/>
          <w:lang w:val="en-US" w:eastAsia="en-US" w:bidi="en-US"/>
        </w:rPr>
        <w:t>Y</w:t>
      </w:r>
      <w:r w:rsidRPr="00363428">
        <w:rPr>
          <w:rFonts w:ascii="Times New Roman" w:eastAsia="Times New Roman" w:hAnsi="Times New Roman" w:cs="Times New Roman"/>
          <w:b/>
          <w:bCs/>
          <w:i/>
          <w:iCs/>
          <w:color w:val="000000"/>
          <w:spacing w:val="20"/>
          <w:kern w:val="0"/>
          <w:sz w:val="20"/>
          <w:szCs w:val="20"/>
          <w:shd w:val="clear" w:color="auto" w:fill="FFFFFF"/>
          <w:vertAlign w:val="subscript"/>
          <w:lang w:eastAsia="en-US" w:bidi="en-US"/>
        </w:rPr>
        <w:t>1</w:t>
      </w:r>
      <w:r w:rsidRPr="00363428">
        <w:rPr>
          <w:rFonts w:ascii="Times New Roman" w:eastAsia="Times New Roman" w:hAnsi="Times New Roman" w:cs="Times New Roman"/>
          <w:b/>
          <w:bCs/>
          <w:i/>
          <w:iCs/>
          <w:color w:val="000000"/>
          <w:spacing w:val="20"/>
          <w:kern w:val="0"/>
          <w:sz w:val="20"/>
          <w:szCs w:val="20"/>
          <w:shd w:val="clear" w:color="auto" w:fill="FFFFFF"/>
          <w:lang w:eastAsia="en-US" w:bidi="en-US"/>
        </w:rPr>
        <w:t>);</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 xml:space="preserve">водопоглощение, </w:t>
      </w:r>
      <w:r w:rsidRPr="00363428">
        <w:rPr>
          <w:rFonts w:ascii="Times New Roman" w:eastAsia="Times New Roman" w:hAnsi="Times New Roman" w:cs="Times New Roman"/>
          <w:b/>
          <w:bCs/>
          <w:color w:val="000000"/>
          <w:kern w:val="0"/>
          <w:sz w:val="20"/>
          <w:szCs w:val="20"/>
          <w:lang w:val="uk-UA" w:eastAsia="uk-UA" w:bidi="uk-UA"/>
        </w:rPr>
        <w:t xml:space="preserve">мас. </w:t>
      </w:r>
      <w:r w:rsidRPr="00363428">
        <w:rPr>
          <w:rFonts w:ascii="Times New Roman" w:eastAsia="Times New Roman" w:hAnsi="Times New Roman" w:cs="Times New Roman"/>
          <w:b/>
          <w:bCs/>
          <w:color w:val="000000"/>
          <w:kern w:val="0"/>
          <w:sz w:val="20"/>
          <w:szCs w:val="20"/>
          <w:lang w:eastAsia="ru-RU" w:bidi="ru-RU"/>
        </w:rPr>
        <w:t xml:space="preserve">% </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Y</w:t>
      </w:r>
      <w:r w:rsidRPr="00363428">
        <w:rPr>
          <w:rFonts w:ascii="Times New Roman" w:eastAsia="Times New Roman" w:hAnsi="Times New Roman" w:cs="Times New Roman"/>
          <w:b/>
          <w:bCs/>
          <w:color w:val="000000"/>
          <w:kern w:val="0"/>
          <w:sz w:val="20"/>
          <w:szCs w:val="20"/>
          <w:vertAlign w:val="subscript"/>
          <w:lang w:eastAsia="en-US" w:bidi="en-US"/>
        </w:rPr>
        <w:t>2</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 xml:space="preserve">коэффициент водонасыщения </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Y</w:t>
      </w:r>
      <w:r w:rsidRPr="00363428">
        <w:rPr>
          <w:rFonts w:ascii="Times New Roman" w:eastAsia="Times New Roman" w:hAnsi="Times New Roman" w:cs="Times New Roman"/>
          <w:b/>
          <w:bCs/>
          <w:color w:val="000000"/>
          <w:kern w:val="0"/>
          <w:sz w:val="20"/>
          <w:szCs w:val="20"/>
          <w:vertAlign w:val="subscript"/>
          <w:lang w:eastAsia="en-US" w:bidi="en-US"/>
        </w:rPr>
        <w:t>3</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 xml:space="preserve">прочность при сжатии при нормальном твердении в возрасте 28 суток, МПа </w:t>
      </w:r>
      <w:r w:rsidRPr="00363428">
        <w:rPr>
          <w:rFonts w:ascii="Times New Roman" w:eastAsia="Times New Roman" w:hAnsi="Times New Roman" w:cs="Times New Roman"/>
          <w:b/>
          <w:bCs/>
          <w:color w:val="000000"/>
          <w:kern w:val="0"/>
          <w:sz w:val="20"/>
          <w:szCs w:val="20"/>
          <w:lang w:eastAsia="en-US" w:bidi="en-US"/>
        </w:rPr>
        <w:t>(</w:t>
      </w:r>
      <w:r w:rsidRPr="00363428">
        <w:rPr>
          <w:rFonts w:ascii="Times New Roman" w:eastAsia="Times New Roman" w:hAnsi="Times New Roman" w:cs="Times New Roman"/>
          <w:b/>
          <w:bCs/>
          <w:color w:val="000000"/>
          <w:kern w:val="0"/>
          <w:sz w:val="20"/>
          <w:szCs w:val="20"/>
          <w:lang w:val="en-US" w:eastAsia="en-US" w:bidi="en-US"/>
        </w:rPr>
        <w:t>Y</w:t>
      </w:r>
      <w:r w:rsidRPr="00363428">
        <w:rPr>
          <w:rFonts w:ascii="Times New Roman" w:eastAsia="Times New Roman" w:hAnsi="Times New Roman" w:cs="Times New Roman"/>
          <w:b/>
          <w:bCs/>
          <w:color w:val="000000"/>
          <w:kern w:val="0"/>
          <w:sz w:val="20"/>
          <w:szCs w:val="20"/>
          <w:vertAlign w:val="subscript"/>
          <w:lang w:eastAsia="en-US" w:bidi="en-US"/>
        </w:rPr>
        <w:t>4</w:t>
      </w:r>
      <w:r w:rsidRPr="00363428">
        <w:rPr>
          <w:rFonts w:ascii="Times New Roman" w:eastAsia="Times New Roman" w:hAnsi="Times New Roman" w:cs="Times New Roman"/>
          <w:b/>
          <w:bCs/>
          <w:color w:val="000000"/>
          <w:kern w:val="0"/>
          <w:sz w:val="20"/>
          <w:szCs w:val="20"/>
          <w:lang w:eastAsia="en-US" w:bidi="en-US"/>
        </w:rPr>
        <w:t>).</w:t>
      </w:r>
    </w:p>
    <w:p w:rsidR="00363428" w:rsidRPr="00363428" w:rsidRDefault="00363428" w:rsidP="00363428">
      <w:pPr>
        <w:tabs>
          <w:tab w:val="clear" w:pos="709"/>
        </w:tabs>
        <w:suppressAutoHyphens w:val="0"/>
        <w:spacing w:after="0" w:line="250" w:lineRule="exact"/>
        <w:ind w:lef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Полученные уравнения регрессии имеют следующий вид:</w:t>
      </w:r>
    </w:p>
    <w:p w:rsidR="00363428" w:rsidRPr="00363428" w:rsidRDefault="00363428" w:rsidP="00363428">
      <w:pPr>
        <w:tabs>
          <w:tab w:val="clear" w:pos="709"/>
          <w:tab w:val="right" w:pos="6616"/>
        </w:tabs>
        <w:suppressAutoHyphens w:val="0"/>
        <w:spacing w:after="0" w:line="326" w:lineRule="exact"/>
        <w:ind w:left="20" w:firstLine="0"/>
        <w:rPr>
          <w:rFonts w:ascii="Times New Roman" w:eastAsia="Times New Roman" w:hAnsi="Times New Roman" w:cs="Times New Roman"/>
          <w:b/>
          <w:bCs/>
          <w:kern w:val="0"/>
          <w:sz w:val="20"/>
          <w:szCs w:val="20"/>
          <w:lang w:eastAsia="en-US" w:bidi="en-US"/>
        </w:rPr>
      </w:pPr>
      <w:r w:rsidRPr="00363428">
        <w:rPr>
          <w:rFonts w:ascii="Times New Roman" w:eastAsia="Times New Roman" w:hAnsi="Times New Roman" w:cs="Times New Roman"/>
          <w:b/>
          <w:bCs/>
          <w:kern w:val="0"/>
          <w:sz w:val="20"/>
          <w:szCs w:val="20"/>
          <w:lang w:val="en-US" w:eastAsia="en-US" w:bidi="en-US"/>
        </w:rPr>
        <w:fldChar w:fldCharType="begin"/>
      </w:r>
      <w:r w:rsidRPr="00363428">
        <w:rPr>
          <w:rFonts w:ascii="Times New Roman" w:eastAsia="Times New Roman" w:hAnsi="Times New Roman" w:cs="Times New Roman"/>
          <w:b/>
          <w:bCs/>
          <w:kern w:val="0"/>
          <w:sz w:val="20"/>
          <w:szCs w:val="20"/>
          <w:lang w:eastAsia="en-US" w:bidi="en-US"/>
        </w:rPr>
        <w:instrText xml:space="preserve"> </w:instrText>
      </w:r>
      <w:r w:rsidRPr="00363428">
        <w:rPr>
          <w:rFonts w:ascii="Times New Roman" w:eastAsia="Times New Roman" w:hAnsi="Times New Roman" w:cs="Times New Roman"/>
          <w:b/>
          <w:bCs/>
          <w:kern w:val="0"/>
          <w:sz w:val="20"/>
          <w:szCs w:val="20"/>
          <w:lang w:val="en-US" w:eastAsia="en-US" w:bidi="en-US"/>
        </w:rPr>
        <w:instrText>TOC</w:instrText>
      </w:r>
      <w:r w:rsidRPr="00363428">
        <w:rPr>
          <w:rFonts w:ascii="Times New Roman" w:eastAsia="Times New Roman" w:hAnsi="Times New Roman" w:cs="Times New Roman"/>
          <w:b/>
          <w:bCs/>
          <w:kern w:val="0"/>
          <w:sz w:val="20"/>
          <w:szCs w:val="20"/>
          <w:lang w:eastAsia="en-US" w:bidi="en-US"/>
        </w:rPr>
        <w:instrText xml:space="preserve"> \</w:instrText>
      </w:r>
      <w:r w:rsidRPr="00363428">
        <w:rPr>
          <w:rFonts w:ascii="Times New Roman" w:eastAsia="Times New Roman" w:hAnsi="Times New Roman" w:cs="Times New Roman"/>
          <w:b/>
          <w:bCs/>
          <w:kern w:val="0"/>
          <w:sz w:val="20"/>
          <w:szCs w:val="20"/>
          <w:lang w:val="en-US" w:eastAsia="en-US" w:bidi="en-US"/>
        </w:rPr>
        <w:instrText>o</w:instrText>
      </w:r>
      <w:r w:rsidRPr="00363428">
        <w:rPr>
          <w:rFonts w:ascii="Times New Roman" w:eastAsia="Times New Roman" w:hAnsi="Times New Roman" w:cs="Times New Roman"/>
          <w:b/>
          <w:bCs/>
          <w:kern w:val="0"/>
          <w:sz w:val="20"/>
          <w:szCs w:val="20"/>
          <w:lang w:eastAsia="en-US" w:bidi="en-US"/>
        </w:rPr>
        <w:instrText xml:space="preserve"> "1-5" \</w:instrText>
      </w:r>
      <w:r w:rsidRPr="00363428">
        <w:rPr>
          <w:rFonts w:ascii="Times New Roman" w:eastAsia="Times New Roman" w:hAnsi="Times New Roman" w:cs="Times New Roman"/>
          <w:b/>
          <w:bCs/>
          <w:kern w:val="0"/>
          <w:sz w:val="20"/>
          <w:szCs w:val="20"/>
          <w:lang w:val="en-US" w:eastAsia="en-US" w:bidi="en-US"/>
        </w:rPr>
        <w:instrText>h</w:instrText>
      </w:r>
      <w:r w:rsidRPr="00363428">
        <w:rPr>
          <w:rFonts w:ascii="Times New Roman" w:eastAsia="Times New Roman" w:hAnsi="Times New Roman" w:cs="Times New Roman"/>
          <w:b/>
          <w:bCs/>
          <w:kern w:val="0"/>
          <w:sz w:val="20"/>
          <w:szCs w:val="20"/>
          <w:lang w:eastAsia="en-US" w:bidi="en-US"/>
        </w:rPr>
        <w:instrText xml:space="preserve"> \</w:instrText>
      </w:r>
      <w:r w:rsidRPr="00363428">
        <w:rPr>
          <w:rFonts w:ascii="Times New Roman" w:eastAsia="Times New Roman" w:hAnsi="Times New Roman" w:cs="Times New Roman"/>
          <w:b/>
          <w:bCs/>
          <w:kern w:val="0"/>
          <w:sz w:val="20"/>
          <w:szCs w:val="20"/>
          <w:lang w:val="en-US" w:eastAsia="en-US" w:bidi="en-US"/>
        </w:rPr>
        <w:instrText>z</w:instrText>
      </w:r>
      <w:r w:rsidRPr="00363428">
        <w:rPr>
          <w:rFonts w:ascii="Times New Roman" w:eastAsia="Times New Roman" w:hAnsi="Times New Roman" w:cs="Times New Roman"/>
          <w:b/>
          <w:bCs/>
          <w:kern w:val="0"/>
          <w:sz w:val="20"/>
          <w:szCs w:val="20"/>
          <w:lang w:eastAsia="en-US" w:bidi="en-US"/>
        </w:rPr>
        <w:instrText xml:space="preserve"> </w:instrText>
      </w:r>
      <w:r w:rsidRPr="00363428">
        <w:rPr>
          <w:rFonts w:ascii="Times New Roman" w:eastAsia="Times New Roman" w:hAnsi="Times New Roman" w:cs="Times New Roman"/>
          <w:b/>
          <w:bCs/>
          <w:kern w:val="0"/>
          <w:sz w:val="20"/>
          <w:szCs w:val="20"/>
          <w:lang w:val="en-US" w:eastAsia="en-US" w:bidi="en-US"/>
        </w:rPr>
        <w:fldChar w:fldCharType="separate"/>
      </w:r>
      <w:r w:rsidRPr="00363428">
        <w:rPr>
          <w:rFonts w:ascii="Times New Roman" w:eastAsia="Times New Roman" w:hAnsi="Times New Roman" w:cs="Times New Roman"/>
          <w:i/>
          <w:iCs/>
          <w:color w:val="000000"/>
          <w:spacing w:val="20"/>
          <w:kern w:val="0"/>
          <w:sz w:val="20"/>
          <w:szCs w:val="20"/>
          <w:shd w:val="clear" w:color="auto" w:fill="FFFFFF"/>
          <w:lang w:val="en-US" w:eastAsia="en-US" w:bidi="en-US"/>
        </w:rPr>
        <w:t>Yi</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 0,413 + 0,037 • X! - 0,041- х</w:t>
      </w:r>
      <w:r w:rsidRPr="00363428">
        <w:rPr>
          <w:rFonts w:ascii="Times New Roman" w:eastAsia="Times New Roman" w:hAnsi="Times New Roman" w:cs="Times New Roman"/>
          <w:b/>
          <w:bCs/>
          <w:color w:val="000000"/>
          <w:kern w:val="0"/>
          <w:sz w:val="20"/>
          <w:szCs w:val="20"/>
          <w:vertAlign w:val="subscript"/>
          <w:lang w:eastAsia="ru-RU" w:bidi="ru-RU"/>
        </w:rPr>
        <w:t>2</w:t>
      </w:r>
      <w:r w:rsidRPr="00363428">
        <w:rPr>
          <w:rFonts w:ascii="Times New Roman" w:eastAsia="Times New Roman" w:hAnsi="Times New Roman" w:cs="Times New Roman"/>
          <w:b/>
          <w:bCs/>
          <w:color w:val="000000"/>
          <w:kern w:val="0"/>
          <w:sz w:val="20"/>
          <w:szCs w:val="20"/>
          <w:lang w:eastAsia="ru-RU" w:bidi="ru-RU"/>
        </w:rPr>
        <w:tab/>
        <w:t>(1)</w:t>
      </w:r>
    </w:p>
    <w:p w:rsidR="00363428" w:rsidRPr="00363428" w:rsidRDefault="00363428" w:rsidP="00363428">
      <w:pPr>
        <w:tabs>
          <w:tab w:val="clear" w:pos="709"/>
          <w:tab w:val="right" w:pos="6616"/>
        </w:tabs>
        <w:suppressAutoHyphens w:val="0"/>
        <w:spacing w:after="0" w:line="326" w:lineRule="exact"/>
        <w:ind w:left="20" w:firstLine="0"/>
        <w:rPr>
          <w:rFonts w:ascii="Times New Roman" w:eastAsia="Times New Roman" w:hAnsi="Times New Roman" w:cs="Times New Roman"/>
          <w:b/>
          <w:bCs/>
          <w:kern w:val="0"/>
          <w:sz w:val="20"/>
          <w:szCs w:val="20"/>
          <w:lang w:eastAsia="en-US" w:bidi="en-US"/>
        </w:rPr>
      </w:pPr>
      <w:r w:rsidRPr="00363428">
        <w:rPr>
          <w:rFonts w:ascii="Times New Roman" w:eastAsia="Times New Roman" w:hAnsi="Times New Roman" w:cs="Times New Roman"/>
          <w:i/>
          <w:iCs/>
          <w:color w:val="000000"/>
          <w:spacing w:val="20"/>
          <w:kern w:val="0"/>
          <w:sz w:val="20"/>
          <w:szCs w:val="20"/>
          <w:shd w:val="clear" w:color="auto" w:fill="FFFFFF"/>
          <w:lang w:val="en-US" w:eastAsia="en-US" w:bidi="en-US"/>
        </w:rPr>
        <w:t>Y</w:t>
      </w:r>
      <w:r w:rsidRPr="00363428">
        <w:rPr>
          <w:rFonts w:ascii="Times New Roman" w:eastAsia="Times New Roman" w:hAnsi="Times New Roman" w:cs="Times New Roman"/>
          <w:b/>
          <w:bCs/>
          <w:color w:val="000000"/>
          <w:spacing w:val="10"/>
          <w:kern w:val="0"/>
          <w:sz w:val="13"/>
          <w:szCs w:val="13"/>
          <w:shd w:val="clear" w:color="auto" w:fill="FFFFFF"/>
          <w:lang w:eastAsia="en-US" w:bidi="en-US"/>
        </w:rPr>
        <w:t xml:space="preserve">2 </w:t>
      </w:r>
      <w:r w:rsidRPr="00363428">
        <w:rPr>
          <w:rFonts w:ascii="Times New Roman" w:eastAsia="Times New Roman" w:hAnsi="Times New Roman" w:cs="Times New Roman"/>
          <w:b/>
          <w:bCs/>
          <w:color w:val="000000"/>
          <w:kern w:val="0"/>
          <w:sz w:val="20"/>
          <w:szCs w:val="20"/>
          <w:lang w:eastAsia="ru-RU" w:bidi="ru-RU"/>
        </w:rPr>
        <w:t xml:space="preserve">= 3,90 -1,96 • </w:t>
      </w:r>
      <w:r w:rsidRPr="00363428">
        <w:rPr>
          <w:rFonts w:ascii="Times New Roman" w:eastAsia="Times New Roman" w:hAnsi="Times New Roman" w:cs="Times New Roman"/>
          <w:b/>
          <w:bCs/>
          <w:color w:val="000000"/>
          <w:spacing w:val="10"/>
          <w:kern w:val="0"/>
          <w:sz w:val="13"/>
          <w:szCs w:val="13"/>
          <w:shd w:val="clear" w:color="auto" w:fill="FFFFFF"/>
          <w:lang w:val="en-US" w:eastAsia="en-US" w:bidi="en-US"/>
        </w:rPr>
        <w:t>xi</w:t>
      </w:r>
      <w:r w:rsidRPr="00363428">
        <w:rPr>
          <w:rFonts w:ascii="Times New Roman" w:eastAsia="Times New Roman" w:hAnsi="Times New Roman" w:cs="Times New Roman"/>
          <w:b/>
          <w:bCs/>
          <w:color w:val="000000"/>
          <w:spacing w:val="10"/>
          <w:kern w:val="0"/>
          <w:sz w:val="13"/>
          <w:szCs w:val="13"/>
          <w:shd w:val="clear" w:color="auto" w:fill="FFFFFF"/>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 xml:space="preserve">- 0,91- </w:t>
      </w:r>
      <w:r w:rsidRPr="00363428">
        <w:rPr>
          <w:rFonts w:ascii="Times New Roman" w:eastAsia="Times New Roman" w:hAnsi="Times New Roman" w:cs="Times New Roman"/>
          <w:b/>
          <w:bCs/>
          <w:color w:val="000000"/>
          <w:spacing w:val="10"/>
          <w:kern w:val="0"/>
          <w:sz w:val="13"/>
          <w:szCs w:val="13"/>
          <w:shd w:val="clear" w:color="auto" w:fill="FFFFFF"/>
          <w:lang w:val="en-US" w:eastAsia="en-US" w:bidi="en-US"/>
        </w:rPr>
        <w:t>Xi</w:t>
      </w:r>
      <w:r w:rsidRPr="00363428">
        <w:rPr>
          <w:rFonts w:ascii="Times New Roman" w:eastAsia="Times New Roman" w:hAnsi="Times New Roman" w:cs="Times New Roman"/>
          <w:b/>
          <w:bCs/>
          <w:color w:val="000000"/>
          <w:spacing w:val="10"/>
          <w:kern w:val="0"/>
          <w:sz w:val="13"/>
          <w:szCs w:val="13"/>
          <w:shd w:val="clear" w:color="auto" w:fill="FFFFFF"/>
          <w:vertAlign w:val="superscript"/>
          <w:lang w:eastAsia="en-US" w:bidi="en-US"/>
        </w:rPr>
        <w:t>2</w:t>
      </w:r>
      <w:r w:rsidRPr="00363428">
        <w:rPr>
          <w:rFonts w:ascii="Times New Roman" w:eastAsia="Times New Roman" w:hAnsi="Times New Roman" w:cs="Times New Roman"/>
          <w:b/>
          <w:bCs/>
          <w:color w:val="000000"/>
          <w:spacing w:val="10"/>
          <w:kern w:val="0"/>
          <w:sz w:val="13"/>
          <w:szCs w:val="13"/>
          <w:shd w:val="clear" w:color="auto" w:fill="FFFFFF"/>
          <w:lang w:eastAsia="en-US" w:bidi="en-US"/>
        </w:rPr>
        <w:t xml:space="preserve"> - </w:t>
      </w:r>
      <w:r w:rsidRPr="00363428">
        <w:rPr>
          <w:rFonts w:ascii="Times New Roman" w:eastAsia="Times New Roman" w:hAnsi="Times New Roman" w:cs="Times New Roman"/>
          <w:b/>
          <w:bCs/>
          <w:color w:val="000000"/>
          <w:kern w:val="0"/>
          <w:sz w:val="20"/>
          <w:szCs w:val="20"/>
          <w:lang w:eastAsia="ru-RU" w:bidi="ru-RU"/>
        </w:rPr>
        <w:t xml:space="preserve">0,60 • </w:t>
      </w:r>
      <w:r w:rsidRPr="00363428">
        <w:rPr>
          <w:rFonts w:ascii="Times New Roman" w:eastAsia="Times New Roman" w:hAnsi="Times New Roman" w:cs="Times New Roman"/>
          <w:b/>
          <w:bCs/>
          <w:color w:val="000000"/>
          <w:spacing w:val="10"/>
          <w:kern w:val="0"/>
          <w:sz w:val="13"/>
          <w:szCs w:val="13"/>
          <w:shd w:val="clear" w:color="auto" w:fill="FFFFFF"/>
          <w:lang w:val="en-US" w:eastAsia="en-US" w:bidi="en-US"/>
        </w:rPr>
        <w:t>X</w:t>
      </w:r>
      <w:r w:rsidRPr="00363428">
        <w:rPr>
          <w:rFonts w:ascii="Georgia" w:eastAsia="Georgia" w:hAnsi="Georgia" w:cs="Georgia"/>
          <w:color w:val="000000"/>
          <w:kern w:val="0"/>
          <w:sz w:val="11"/>
          <w:szCs w:val="11"/>
          <w:shd w:val="clear" w:color="auto" w:fill="FFFFFF"/>
          <w:lang w:eastAsia="en-US" w:bidi="en-US"/>
        </w:rPr>
        <w:t>2</w:t>
      </w:r>
      <w:r w:rsidRPr="00363428">
        <w:rPr>
          <w:rFonts w:ascii="Times New Roman" w:eastAsia="Times New Roman" w:hAnsi="Times New Roman" w:cs="Times New Roman"/>
          <w:b/>
          <w:bCs/>
          <w:color w:val="000000"/>
          <w:spacing w:val="10"/>
          <w:kern w:val="0"/>
          <w:sz w:val="13"/>
          <w:szCs w:val="13"/>
          <w:shd w:val="clear" w:color="auto" w:fill="FFFFFF"/>
          <w:lang w:eastAsia="en-US" w:bidi="en-US"/>
        </w:rPr>
        <w:t xml:space="preserve"> </w:t>
      </w:r>
      <w:r w:rsidRPr="00363428">
        <w:rPr>
          <w:rFonts w:ascii="Times New Roman" w:eastAsia="Times New Roman" w:hAnsi="Times New Roman" w:cs="Times New Roman"/>
          <w:b/>
          <w:bCs/>
          <w:color w:val="000000"/>
          <w:kern w:val="0"/>
          <w:sz w:val="20"/>
          <w:szCs w:val="20"/>
          <w:lang w:eastAsia="en-US" w:bidi="en-US"/>
        </w:rPr>
        <w:t xml:space="preserve">- 0,71 • </w:t>
      </w:r>
      <w:r w:rsidRPr="00363428">
        <w:rPr>
          <w:rFonts w:ascii="Times New Roman" w:eastAsia="Times New Roman" w:hAnsi="Times New Roman" w:cs="Times New Roman"/>
          <w:b/>
          <w:bCs/>
          <w:color w:val="000000"/>
          <w:spacing w:val="10"/>
          <w:kern w:val="0"/>
          <w:sz w:val="13"/>
          <w:szCs w:val="13"/>
          <w:shd w:val="clear" w:color="auto" w:fill="FFFFFF"/>
          <w:lang w:eastAsia="en-US" w:bidi="en-US"/>
        </w:rPr>
        <w:t>хз</w:t>
      </w:r>
      <w:r w:rsidRPr="00363428">
        <w:rPr>
          <w:rFonts w:ascii="Times New Roman" w:eastAsia="Times New Roman" w:hAnsi="Times New Roman" w:cs="Times New Roman"/>
          <w:b/>
          <w:bCs/>
          <w:color w:val="000000"/>
          <w:spacing w:val="10"/>
          <w:kern w:val="0"/>
          <w:sz w:val="13"/>
          <w:szCs w:val="13"/>
          <w:shd w:val="clear" w:color="auto" w:fill="FFFFFF"/>
          <w:lang w:eastAsia="en-US" w:bidi="en-US"/>
        </w:rPr>
        <w:tab/>
      </w:r>
      <w:r w:rsidRPr="00363428">
        <w:rPr>
          <w:rFonts w:ascii="Times New Roman" w:eastAsia="Times New Roman" w:hAnsi="Times New Roman" w:cs="Times New Roman"/>
          <w:b/>
          <w:bCs/>
          <w:color w:val="000000"/>
          <w:kern w:val="0"/>
          <w:sz w:val="20"/>
          <w:szCs w:val="20"/>
          <w:vertAlign w:val="superscript"/>
          <w:lang w:eastAsia="en-US" w:bidi="en-US"/>
        </w:rPr>
        <w:t>(2)</w:t>
      </w:r>
    </w:p>
    <w:p w:rsidR="00363428" w:rsidRPr="00363428" w:rsidRDefault="00363428" w:rsidP="00363428">
      <w:pPr>
        <w:tabs>
          <w:tab w:val="clear" w:pos="709"/>
          <w:tab w:val="right" w:pos="6616"/>
        </w:tabs>
        <w:suppressAutoHyphens w:val="0"/>
        <w:spacing w:after="0" w:line="326" w:lineRule="exact"/>
        <w:ind w:left="20" w:firstLine="0"/>
        <w:rPr>
          <w:rFonts w:ascii="Times New Roman" w:eastAsia="Times New Roman" w:hAnsi="Times New Roman" w:cs="Times New Roman"/>
          <w:b/>
          <w:bCs/>
          <w:kern w:val="0"/>
          <w:sz w:val="20"/>
          <w:szCs w:val="20"/>
          <w:lang w:eastAsia="en-US" w:bidi="en-US"/>
        </w:rPr>
      </w:pPr>
      <w:r w:rsidRPr="00363428">
        <w:rPr>
          <w:rFonts w:ascii="Times New Roman" w:eastAsia="Times New Roman" w:hAnsi="Times New Roman" w:cs="Times New Roman"/>
          <w:i/>
          <w:iCs/>
          <w:color w:val="000000"/>
          <w:spacing w:val="20"/>
          <w:kern w:val="0"/>
          <w:sz w:val="20"/>
          <w:szCs w:val="20"/>
          <w:shd w:val="clear" w:color="auto" w:fill="FFFFFF"/>
          <w:lang w:val="en-US" w:eastAsia="en-US" w:bidi="en-US"/>
        </w:rPr>
        <w:t>Y</w:t>
      </w:r>
      <w:r w:rsidRPr="00363428">
        <w:rPr>
          <w:rFonts w:ascii="Times New Roman" w:eastAsia="Times New Roman" w:hAnsi="Times New Roman" w:cs="Times New Roman"/>
          <w:b/>
          <w:bCs/>
          <w:color w:val="000000"/>
          <w:kern w:val="0"/>
          <w:sz w:val="20"/>
          <w:szCs w:val="20"/>
          <w:lang w:val="uk-UA" w:eastAsia="uk-UA" w:bidi="uk-UA"/>
        </w:rPr>
        <w:t xml:space="preserve">з </w:t>
      </w:r>
      <w:r w:rsidRPr="00363428">
        <w:rPr>
          <w:rFonts w:ascii="Times New Roman" w:eastAsia="Times New Roman" w:hAnsi="Times New Roman" w:cs="Times New Roman"/>
          <w:b/>
          <w:bCs/>
          <w:color w:val="000000"/>
          <w:kern w:val="0"/>
          <w:sz w:val="20"/>
          <w:szCs w:val="20"/>
          <w:lang w:eastAsia="en-US" w:bidi="en-US"/>
        </w:rPr>
        <w:t xml:space="preserve">= 0,82 - 0,04 •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Times New Roman" w:eastAsia="Times New Roman" w:hAnsi="Times New Roman" w:cs="Times New Roman"/>
          <w:b/>
          <w:bCs/>
          <w:color w:val="000000"/>
          <w:kern w:val="0"/>
          <w:sz w:val="20"/>
          <w:szCs w:val="20"/>
          <w:lang w:eastAsia="en-US" w:bidi="en-US"/>
        </w:rPr>
        <w:t xml:space="preserve">1 - 0,03 •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Georgia" w:eastAsia="Georgia" w:hAnsi="Georgia" w:cs="Georgia"/>
          <w:color w:val="000000"/>
          <w:spacing w:val="20"/>
          <w:kern w:val="0"/>
          <w:sz w:val="11"/>
          <w:szCs w:val="11"/>
          <w:shd w:val="clear" w:color="auto" w:fill="FFFFFF"/>
          <w:lang w:eastAsia="en-US" w:bidi="en-US"/>
        </w:rPr>
        <w:t>1</w:t>
      </w:r>
      <w:r w:rsidRPr="00363428">
        <w:rPr>
          <w:rFonts w:ascii="Georgia" w:eastAsia="Georgia" w:hAnsi="Georgia" w:cs="Georgia"/>
          <w:color w:val="000000"/>
          <w:spacing w:val="20"/>
          <w:kern w:val="0"/>
          <w:sz w:val="11"/>
          <w:szCs w:val="11"/>
          <w:shd w:val="clear" w:color="auto" w:fill="FFFFFF"/>
          <w:vertAlign w:val="superscript"/>
          <w:lang w:eastAsia="en-US" w:bidi="en-US"/>
        </w:rPr>
        <w:t>2</w:t>
      </w:r>
      <w:r w:rsidRPr="00363428">
        <w:rPr>
          <w:rFonts w:ascii="Times New Roman" w:eastAsia="Times New Roman" w:hAnsi="Times New Roman" w:cs="Times New Roman"/>
          <w:b/>
          <w:bCs/>
          <w:color w:val="000000"/>
          <w:kern w:val="0"/>
          <w:sz w:val="20"/>
          <w:szCs w:val="20"/>
          <w:lang w:eastAsia="en-US" w:bidi="en-US"/>
        </w:rPr>
        <w:t xml:space="preserve"> - 0,03 •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Georgia" w:eastAsia="Georgia" w:hAnsi="Georgia" w:cs="Georgia"/>
          <w:color w:val="000000"/>
          <w:spacing w:val="20"/>
          <w:kern w:val="0"/>
          <w:sz w:val="11"/>
          <w:szCs w:val="11"/>
          <w:shd w:val="clear" w:color="auto" w:fill="FFFFFF"/>
          <w:lang w:eastAsia="en-US" w:bidi="en-US"/>
        </w:rPr>
        <w:t>2</w:t>
      </w:r>
      <w:r w:rsidRPr="00363428">
        <w:rPr>
          <w:rFonts w:ascii="Times New Roman" w:eastAsia="Times New Roman" w:hAnsi="Times New Roman" w:cs="Times New Roman"/>
          <w:b/>
          <w:bCs/>
          <w:color w:val="000000"/>
          <w:kern w:val="0"/>
          <w:sz w:val="20"/>
          <w:szCs w:val="20"/>
          <w:lang w:eastAsia="en-US" w:bidi="en-US"/>
        </w:rPr>
        <w:t xml:space="preserve"> - 0,03 • </w:t>
      </w:r>
      <w:r w:rsidRPr="00363428">
        <w:rPr>
          <w:rFonts w:ascii="Times New Roman" w:eastAsia="Times New Roman" w:hAnsi="Times New Roman" w:cs="Times New Roman"/>
          <w:b/>
          <w:bCs/>
          <w:color w:val="000000"/>
          <w:kern w:val="0"/>
          <w:sz w:val="20"/>
          <w:szCs w:val="20"/>
          <w:lang w:eastAsia="ru-RU" w:bidi="ru-RU"/>
        </w:rPr>
        <w:t>хз</w:t>
      </w:r>
      <w:r w:rsidRPr="00363428">
        <w:rPr>
          <w:rFonts w:ascii="Times New Roman" w:eastAsia="Times New Roman" w:hAnsi="Times New Roman" w:cs="Times New Roman"/>
          <w:b/>
          <w:bCs/>
          <w:color w:val="000000"/>
          <w:kern w:val="0"/>
          <w:sz w:val="20"/>
          <w:szCs w:val="20"/>
          <w:lang w:eastAsia="ru-RU" w:bidi="ru-RU"/>
        </w:rPr>
        <w:tab/>
      </w:r>
      <w:r w:rsidRPr="00363428">
        <w:rPr>
          <w:rFonts w:ascii="Times New Roman" w:eastAsia="Times New Roman" w:hAnsi="Times New Roman" w:cs="Times New Roman"/>
          <w:b/>
          <w:bCs/>
          <w:color w:val="000000"/>
          <w:kern w:val="0"/>
          <w:sz w:val="20"/>
          <w:szCs w:val="20"/>
          <w:vertAlign w:val="superscript"/>
          <w:lang w:eastAsia="en-US" w:bidi="en-US"/>
        </w:rPr>
        <w:t>(3)</w:t>
      </w:r>
    </w:p>
    <w:p w:rsidR="00363428" w:rsidRPr="00363428" w:rsidRDefault="00363428" w:rsidP="00363428">
      <w:pPr>
        <w:tabs>
          <w:tab w:val="clear" w:pos="709"/>
          <w:tab w:val="center" w:pos="5626"/>
          <w:tab w:val="right" w:pos="6616"/>
        </w:tabs>
        <w:suppressAutoHyphens w:val="0"/>
        <w:spacing w:after="0" w:line="254" w:lineRule="exact"/>
        <w:ind w:left="20" w:firstLine="0"/>
        <w:rPr>
          <w:rFonts w:ascii="Times New Roman" w:eastAsia="Times New Roman" w:hAnsi="Times New Roman" w:cs="Times New Roman"/>
          <w:b/>
          <w:bCs/>
          <w:kern w:val="0"/>
          <w:sz w:val="20"/>
          <w:szCs w:val="20"/>
          <w:lang w:eastAsia="en-US" w:bidi="en-US"/>
        </w:rPr>
      </w:pPr>
      <w:r w:rsidRPr="00363428">
        <w:rPr>
          <w:rFonts w:ascii="Times New Roman" w:eastAsia="Times New Roman" w:hAnsi="Times New Roman" w:cs="Times New Roman"/>
          <w:i/>
          <w:iCs/>
          <w:color w:val="000000"/>
          <w:spacing w:val="20"/>
          <w:kern w:val="0"/>
          <w:sz w:val="20"/>
          <w:szCs w:val="20"/>
          <w:shd w:val="clear" w:color="auto" w:fill="FFFFFF"/>
          <w:lang w:val="en-US" w:eastAsia="en-US" w:bidi="en-US"/>
        </w:rPr>
        <w:t>Y</w:t>
      </w:r>
      <w:r w:rsidRPr="00363428">
        <w:rPr>
          <w:rFonts w:ascii="Times New Roman" w:eastAsia="Times New Roman" w:hAnsi="Times New Roman" w:cs="Times New Roman"/>
          <w:b/>
          <w:bCs/>
          <w:color w:val="000000"/>
          <w:kern w:val="0"/>
          <w:sz w:val="20"/>
          <w:szCs w:val="20"/>
          <w:lang w:eastAsia="en-US" w:bidi="en-US"/>
        </w:rPr>
        <w:t xml:space="preserve">4 = 32,7 - 3,3 •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Times New Roman" w:eastAsia="Times New Roman" w:hAnsi="Times New Roman" w:cs="Times New Roman"/>
          <w:b/>
          <w:bCs/>
          <w:color w:val="000000"/>
          <w:kern w:val="0"/>
          <w:sz w:val="20"/>
          <w:szCs w:val="20"/>
          <w:lang w:eastAsia="en-US" w:bidi="en-US"/>
        </w:rPr>
        <w:t xml:space="preserve">1 +1,6 •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Times New Roman" w:eastAsia="Times New Roman" w:hAnsi="Times New Roman" w:cs="Times New Roman"/>
          <w:b/>
          <w:bCs/>
          <w:color w:val="000000"/>
          <w:kern w:val="0"/>
          <w:sz w:val="20"/>
          <w:szCs w:val="20"/>
          <w:lang w:eastAsia="en-US" w:bidi="en-US"/>
        </w:rPr>
        <w:t>2</w:t>
      </w:r>
      <w:r w:rsidRPr="00363428">
        <w:rPr>
          <w:rFonts w:ascii="Times New Roman" w:eastAsia="Times New Roman" w:hAnsi="Times New Roman" w:cs="Times New Roman"/>
          <w:b/>
          <w:bCs/>
          <w:color w:val="000000"/>
          <w:kern w:val="0"/>
          <w:sz w:val="20"/>
          <w:szCs w:val="20"/>
          <w:vertAlign w:val="superscript"/>
          <w:lang w:eastAsia="en-US" w:bidi="en-US"/>
        </w:rPr>
        <w:t>2</w:t>
      </w:r>
      <w:r w:rsidRPr="00363428">
        <w:rPr>
          <w:rFonts w:ascii="Times New Roman" w:eastAsia="Times New Roman" w:hAnsi="Times New Roman" w:cs="Times New Roman"/>
          <w:b/>
          <w:bCs/>
          <w:color w:val="000000"/>
          <w:kern w:val="0"/>
          <w:sz w:val="20"/>
          <w:szCs w:val="20"/>
          <w:lang w:eastAsia="en-US" w:bidi="en-US"/>
        </w:rPr>
        <w:t xml:space="preserve"> + 3,72 •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Times New Roman" w:eastAsia="Times New Roman" w:hAnsi="Times New Roman" w:cs="Times New Roman"/>
          <w:b/>
          <w:bCs/>
          <w:color w:val="000000"/>
          <w:kern w:val="0"/>
          <w:sz w:val="20"/>
          <w:szCs w:val="20"/>
          <w:lang w:eastAsia="en-US" w:bidi="en-US"/>
        </w:rPr>
        <w:t xml:space="preserve">3 -1,7 •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Georgia" w:eastAsia="Georgia" w:hAnsi="Georgia" w:cs="Georgia"/>
          <w:color w:val="000000"/>
          <w:spacing w:val="20"/>
          <w:kern w:val="0"/>
          <w:sz w:val="11"/>
          <w:szCs w:val="11"/>
          <w:shd w:val="clear" w:color="auto" w:fill="FFFFFF"/>
          <w:lang w:eastAsia="en-US" w:bidi="en-US"/>
        </w:rPr>
        <w:t>1</w:t>
      </w:r>
      <w:r w:rsidRPr="00363428">
        <w:rPr>
          <w:rFonts w:ascii="Times New Roman" w:eastAsia="Times New Roman" w:hAnsi="Times New Roman" w:cs="Times New Roman"/>
          <w:b/>
          <w:bCs/>
          <w:color w:val="000000"/>
          <w:kern w:val="0"/>
          <w:sz w:val="20"/>
          <w:szCs w:val="20"/>
          <w:lang w:eastAsia="en-US" w:bidi="en-US"/>
        </w:rPr>
        <w:t xml:space="preserve"> •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Times New Roman" w:eastAsia="Times New Roman" w:hAnsi="Times New Roman" w:cs="Times New Roman"/>
          <w:b/>
          <w:bCs/>
          <w:color w:val="000000"/>
          <w:kern w:val="0"/>
          <w:sz w:val="20"/>
          <w:szCs w:val="20"/>
          <w:lang w:eastAsia="en-US" w:bidi="en-US"/>
        </w:rPr>
        <w:t>3 + 2,5</w:t>
      </w:r>
      <w:r w:rsidRPr="00363428">
        <w:rPr>
          <w:rFonts w:ascii="Times New Roman" w:eastAsia="Times New Roman" w:hAnsi="Times New Roman" w:cs="Times New Roman"/>
          <w:b/>
          <w:bCs/>
          <w:color w:val="000000"/>
          <w:kern w:val="0"/>
          <w:sz w:val="20"/>
          <w:szCs w:val="20"/>
          <w:lang w:eastAsia="en-US" w:bidi="en-US"/>
        </w:rPr>
        <w:tab/>
        <w:t xml:space="preserve">•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Georgia" w:eastAsia="Georgia" w:hAnsi="Georgia" w:cs="Georgia"/>
          <w:color w:val="000000"/>
          <w:spacing w:val="20"/>
          <w:kern w:val="0"/>
          <w:sz w:val="11"/>
          <w:szCs w:val="11"/>
          <w:shd w:val="clear" w:color="auto" w:fill="FFFFFF"/>
          <w:lang w:eastAsia="en-US" w:bidi="en-US"/>
        </w:rPr>
        <w:t>2</w:t>
      </w:r>
      <w:r w:rsidRPr="00363428">
        <w:rPr>
          <w:rFonts w:ascii="Times New Roman" w:eastAsia="Times New Roman" w:hAnsi="Times New Roman" w:cs="Times New Roman"/>
          <w:b/>
          <w:bCs/>
          <w:color w:val="000000"/>
          <w:kern w:val="0"/>
          <w:sz w:val="20"/>
          <w:szCs w:val="20"/>
          <w:lang w:eastAsia="en-US" w:bidi="en-US"/>
        </w:rPr>
        <w:t xml:space="preserve"> • </w:t>
      </w:r>
      <w:r w:rsidRPr="00363428">
        <w:rPr>
          <w:rFonts w:ascii="Times New Roman" w:eastAsia="Times New Roman" w:hAnsi="Times New Roman" w:cs="Times New Roman"/>
          <w:b/>
          <w:bCs/>
          <w:color w:val="000000"/>
          <w:kern w:val="0"/>
          <w:sz w:val="20"/>
          <w:szCs w:val="20"/>
          <w:lang w:val="en-US" w:eastAsia="en-US" w:bidi="en-US"/>
        </w:rPr>
        <w:t>X</w:t>
      </w:r>
      <w:r w:rsidRPr="00363428">
        <w:rPr>
          <w:rFonts w:ascii="Times New Roman" w:eastAsia="Times New Roman" w:hAnsi="Times New Roman" w:cs="Times New Roman"/>
          <w:b/>
          <w:bCs/>
          <w:color w:val="000000"/>
          <w:kern w:val="0"/>
          <w:sz w:val="20"/>
          <w:szCs w:val="20"/>
          <w:lang w:eastAsia="en-US" w:bidi="en-US"/>
        </w:rPr>
        <w:t>3</w:t>
      </w:r>
      <w:r w:rsidRPr="00363428">
        <w:rPr>
          <w:rFonts w:ascii="Times New Roman" w:eastAsia="Times New Roman" w:hAnsi="Times New Roman" w:cs="Times New Roman"/>
          <w:b/>
          <w:bCs/>
          <w:color w:val="000000"/>
          <w:kern w:val="0"/>
          <w:sz w:val="20"/>
          <w:szCs w:val="20"/>
          <w:lang w:eastAsia="en-US" w:bidi="en-US"/>
        </w:rPr>
        <w:tab/>
      </w:r>
      <w:r w:rsidRPr="00363428">
        <w:rPr>
          <w:rFonts w:ascii="Times New Roman" w:eastAsia="Times New Roman" w:hAnsi="Times New Roman" w:cs="Times New Roman"/>
          <w:b/>
          <w:bCs/>
          <w:color w:val="000000"/>
          <w:kern w:val="0"/>
          <w:sz w:val="20"/>
          <w:szCs w:val="20"/>
          <w:vertAlign w:val="superscript"/>
          <w:lang w:eastAsia="en-US" w:bidi="en-US"/>
        </w:rPr>
        <w:t>(4)</w:t>
      </w:r>
      <w:r w:rsidRPr="00363428">
        <w:rPr>
          <w:rFonts w:ascii="Times New Roman" w:eastAsia="Times New Roman" w:hAnsi="Times New Roman" w:cs="Times New Roman"/>
          <w:b/>
          <w:bCs/>
          <w:kern w:val="0"/>
          <w:sz w:val="20"/>
          <w:szCs w:val="20"/>
          <w:lang w:val="en-US" w:eastAsia="en-US" w:bidi="en-US"/>
        </w:rPr>
        <w:fldChar w:fldCharType="end"/>
      </w:r>
    </w:p>
    <w:p w:rsidR="00363428" w:rsidRPr="00363428" w:rsidRDefault="00363428" w:rsidP="00363428">
      <w:pPr>
        <w:tabs>
          <w:tab w:val="clear" w:pos="709"/>
        </w:tabs>
        <w:suppressAutoHyphens w:val="0"/>
        <w:spacing w:after="0" w:line="254"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Уравнения адекватны для доверительного интервала 0,95 и уровня значимости 0,05. По результатам анализа уравнений оптимальными расходами добавок являются: КД - 2,5 %; С-3 - 0,75 %.</w:t>
      </w:r>
    </w:p>
    <w:p w:rsidR="00363428" w:rsidRPr="00363428" w:rsidRDefault="00363428" w:rsidP="00363428">
      <w:pPr>
        <w:tabs>
          <w:tab w:val="clear" w:pos="709"/>
        </w:tabs>
        <w:suppressAutoHyphens w:val="0"/>
        <w:spacing w:after="0" w:line="254" w:lineRule="exact"/>
        <w:ind w:left="20"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Из практики применения солевых ускорителей твердения известно, что их излишки приводят к появлению высолов на поверхности затвердевшего</w:t>
      </w:r>
      <w:r w:rsidRPr="00363428">
        <w:rPr>
          <w:rFonts w:ascii="Times New Roman" w:eastAsia="Times New Roman" w:hAnsi="Times New Roman" w:cs="Times New Roman"/>
          <w:b/>
          <w:bCs/>
          <w:kern w:val="0"/>
          <w:sz w:val="20"/>
          <w:szCs w:val="20"/>
          <w:lang w:eastAsia="ru-RU" w:bidi="ru-RU"/>
        </w:rPr>
        <w:br w:type="page"/>
      </w:r>
    </w:p>
    <w:p w:rsidR="00363428" w:rsidRPr="00363428" w:rsidRDefault="00363428" w:rsidP="00363428">
      <w:pPr>
        <w:tabs>
          <w:tab w:val="clear" w:pos="709"/>
          <w:tab w:val="left" w:pos="3754"/>
        </w:tabs>
        <w:suppressAutoHyphens w:val="0"/>
        <w:spacing w:after="0" w:line="250" w:lineRule="exact"/>
        <w:ind w:righ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раствора, поэтому необходимо вводить их в минимальном количестве. Установлено, что расход формиата кальция 2 % достаточен для обеспечения требуемой прочности. Добавка 2</w:t>
      </w:r>
      <w:r w:rsidRPr="00363428">
        <w:rPr>
          <w:rFonts w:ascii="Times New Roman" w:eastAsia="Times New Roman" w:hAnsi="Times New Roman" w:cs="Times New Roman"/>
          <w:b/>
          <w:bCs/>
          <w:color w:val="000000"/>
          <w:kern w:val="0"/>
          <w:sz w:val="20"/>
          <w:szCs w:val="20"/>
          <w:lang w:eastAsia="ru-RU" w:bidi="ru-RU"/>
        </w:rPr>
        <w:tab/>
        <w:t>% ФК компенсирует замедление</w:t>
      </w:r>
    </w:p>
    <w:p w:rsidR="00363428" w:rsidRPr="00363428" w:rsidRDefault="00363428" w:rsidP="00363428">
      <w:pPr>
        <w:tabs>
          <w:tab w:val="clear" w:pos="709"/>
        </w:tabs>
        <w:suppressAutoHyphens w:val="0"/>
        <w:spacing w:after="0" w:line="250" w:lineRule="exact"/>
        <w:ind w:righ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структурообразования добавкой КД и позволяет получать штукатурные ССС нормируемой прочности в ранние сроки твердения.</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По данным исследований кинетики твердения равноподвижных растворов (рисунок 7) при добавке 2,5 % КД замедляется набор прочности в начале твердения с последующим её увеличением до 92 % в возрасте 28 суток. При этом обеспечиваются условия для формирования структуры с повышенной стойкостью к агрессивным внешним воздействиям: марка по водонепроницаемости повышается с </w:t>
      </w:r>
      <w:r w:rsidRPr="00363428">
        <w:rPr>
          <w:rFonts w:ascii="Times New Roman" w:eastAsia="Times New Roman" w:hAnsi="Times New Roman" w:cs="Times New Roman"/>
          <w:b/>
          <w:bCs/>
          <w:color w:val="000000"/>
          <w:kern w:val="0"/>
          <w:sz w:val="20"/>
          <w:szCs w:val="20"/>
          <w:lang w:val="en-US" w:eastAsia="en-US" w:bidi="en-US"/>
        </w:rPr>
        <w:t>W</w:t>
      </w:r>
      <w:r w:rsidRPr="00363428">
        <w:rPr>
          <w:rFonts w:ascii="Times New Roman" w:eastAsia="Times New Roman" w:hAnsi="Times New Roman" w:cs="Times New Roman"/>
          <w:b/>
          <w:bCs/>
          <w:color w:val="000000"/>
          <w:kern w:val="0"/>
          <w:sz w:val="20"/>
          <w:szCs w:val="20"/>
          <w:lang w:eastAsia="en-US" w:bidi="en-US"/>
        </w:rPr>
        <w:t xml:space="preserve">2 </w:t>
      </w:r>
      <w:r w:rsidRPr="00363428">
        <w:rPr>
          <w:rFonts w:ascii="Times New Roman" w:eastAsia="Times New Roman" w:hAnsi="Times New Roman" w:cs="Times New Roman"/>
          <w:b/>
          <w:bCs/>
          <w:color w:val="000000"/>
          <w:kern w:val="0"/>
          <w:sz w:val="20"/>
          <w:szCs w:val="20"/>
          <w:lang w:eastAsia="ru-RU" w:bidi="ru-RU"/>
        </w:rPr>
        <w:t xml:space="preserve">до </w:t>
      </w:r>
      <w:r w:rsidRPr="00363428">
        <w:rPr>
          <w:rFonts w:ascii="Times New Roman" w:eastAsia="Times New Roman" w:hAnsi="Times New Roman" w:cs="Times New Roman"/>
          <w:b/>
          <w:bCs/>
          <w:color w:val="000000"/>
          <w:kern w:val="0"/>
          <w:sz w:val="20"/>
          <w:szCs w:val="20"/>
          <w:lang w:val="en-US" w:eastAsia="en-US" w:bidi="en-US"/>
        </w:rPr>
        <w:t>W</w:t>
      </w:r>
      <w:r w:rsidRPr="00363428">
        <w:rPr>
          <w:rFonts w:ascii="Times New Roman" w:eastAsia="Times New Roman" w:hAnsi="Times New Roman" w:cs="Times New Roman"/>
          <w:b/>
          <w:bCs/>
          <w:color w:val="000000"/>
          <w:kern w:val="0"/>
          <w:sz w:val="20"/>
          <w:szCs w:val="20"/>
          <w:lang w:eastAsia="en-US" w:bidi="en-US"/>
        </w:rPr>
        <w:t xml:space="preserve">8, </w:t>
      </w:r>
      <w:r w:rsidRPr="00363428">
        <w:rPr>
          <w:rFonts w:ascii="Times New Roman" w:eastAsia="Times New Roman" w:hAnsi="Times New Roman" w:cs="Times New Roman"/>
          <w:b/>
          <w:bCs/>
          <w:color w:val="000000"/>
          <w:kern w:val="0"/>
          <w:sz w:val="20"/>
          <w:szCs w:val="20"/>
          <w:lang w:eastAsia="ru-RU" w:bidi="ru-RU"/>
        </w:rPr>
        <w:t>по морозостойкости на 150. По данным РФА КД не влияет на фазовый состав цементного камня.</w:t>
      </w:r>
    </w:p>
    <w:p w:rsidR="00363428" w:rsidRPr="00363428" w:rsidRDefault="00363428" w:rsidP="00363428">
      <w:pPr>
        <w:tabs>
          <w:tab w:val="clear" w:pos="709"/>
        </w:tabs>
        <w:suppressAutoHyphens w:val="0"/>
        <w:spacing w:after="364"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Дифференциально-термическим анализом установлено снижение гигроскопичности насыщенного водяным паром цементного камня добавкой КД, что доказывается уменьшением максимальной температуры испарения воды с 140,6 до 111,1 °С и энергозатрат на испарение с 84,5 Дж/г до 26,28 Дж/г.</w:t>
      </w:r>
    </w:p>
    <w:p w:rsidR="00363428" w:rsidRPr="00363428" w:rsidRDefault="00363428" w:rsidP="00363428">
      <w:pPr>
        <w:framePr w:w="1122" w:h="999" w:wrap="around" w:vAnchor="text" w:hAnchor="margin" w:x="5980" w:y="1219"/>
        <w:tabs>
          <w:tab w:val="clear" w:pos="709"/>
        </w:tabs>
        <w:suppressAutoHyphens w:val="0"/>
        <w:spacing w:after="0" w:line="331" w:lineRule="exact"/>
        <w:ind w:left="100" w:firstLine="0"/>
        <w:jc w:val="left"/>
        <w:rPr>
          <w:rFonts w:ascii="MS Reference Sans Serif" w:eastAsia="MS Reference Sans Serif" w:hAnsi="MS Reference Sans Serif" w:cs="MS Reference Sans Serif"/>
          <w:b/>
          <w:bCs/>
          <w:spacing w:val="-9"/>
          <w:kern w:val="0"/>
          <w:sz w:val="17"/>
          <w:szCs w:val="17"/>
          <w:lang w:eastAsia="ru-RU" w:bidi="ru-RU"/>
        </w:rPr>
      </w:pPr>
      <w:r w:rsidRPr="00363428">
        <w:rPr>
          <w:rFonts w:ascii="MS Reference Sans Serif" w:eastAsia="MS Reference Sans Serif" w:hAnsi="MS Reference Sans Serif" w:cs="MS Reference Sans Serif"/>
          <w:b/>
          <w:bCs/>
          <w:color w:val="000000"/>
          <w:spacing w:val="-10"/>
          <w:kern w:val="0"/>
          <w:sz w:val="17"/>
          <w:szCs w:val="17"/>
          <w:lang w:eastAsia="ru-RU" w:bidi="ru-RU"/>
        </w:rPr>
        <w:t>•Контроль</w:t>
      </w:r>
    </w:p>
    <w:p w:rsidR="00363428" w:rsidRPr="00363428" w:rsidRDefault="00363428" w:rsidP="00363428">
      <w:pPr>
        <w:framePr w:w="1122" w:h="999" w:wrap="around" w:vAnchor="text" w:hAnchor="margin" w:x="5980" w:y="1219"/>
        <w:tabs>
          <w:tab w:val="clear" w:pos="709"/>
        </w:tabs>
        <w:suppressAutoHyphens w:val="0"/>
        <w:spacing w:after="0" w:line="331" w:lineRule="exact"/>
        <w:ind w:left="100" w:firstLine="0"/>
        <w:jc w:val="left"/>
        <w:rPr>
          <w:rFonts w:ascii="Courier New" w:hAnsi="Courier New"/>
          <w:color w:val="000000"/>
          <w:kern w:val="0"/>
          <w:sz w:val="24"/>
          <w:szCs w:val="24"/>
          <w:lang w:eastAsia="ru-RU" w:bidi="ru-RU"/>
        </w:rPr>
      </w:pPr>
      <w:r w:rsidRPr="00363428">
        <w:rPr>
          <w:rFonts w:ascii="Times New Roman" w:hAnsi="Times New Roman" w:cs="Times New Roman"/>
          <w:color w:val="000000"/>
          <w:kern w:val="0"/>
          <w:sz w:val="18"/>
          <w:szCs w:val="18"/>
          <w:lang w:eastAsia="ru-RU" w:bidi="ru-RU"/>
        </w:rPr>
        <w:t>-КД</w:t>
      </w:r>
    </w:p>
    <w:p w:rsidR="00363428" w:rsidRPr="00363428" w:rsidRDefault="00363428" w:rsidP="00363428">
      <w:pPr>
        <w:framePr w:w="1122" w:h="999" w:wrap="around" w:vAnchor="text" w:hAnchor="margin" w:x="5980" w:y="1219"/>
        <w:tabs>
          <w:tab w:val="clear" w:pos="709"/>
        </w:tabs>
        <w:suppressAutoHyphens w:val="0"/>
        <w:spacing w:after="0" w:line="331" w:lineRule="exact"/>
        <w:ind w:left="100" w:firstLine="0"/>
        <w:jc w:val="left"/>
        <w:rPr>
          <w:rFonts w:ascii="Courier New" w:hAnsi="Courier New"/>
          <w:color w:val="000000"/>
          <w:kern w:val="0"/>
          <w:sz w:val="24"/>
          <w:szCs w:val="24"/>
          <w:lang w:eastAsia="ru-RU" w:bidi="ru-RU"/>
        </w:rPr>
      </w:pPr>
      <w:r w:rsidRPr="00363428">
        <w:rPr>
          <w:rFonts w:ascii="Times New Roman" w:hAnsi="Times New Roman" w:cs="Times New Roman"/>
          <w:color w:val="000000"/>
          <w:kern w:val="0"/>
          <w:sz w:val="18"/>
          <w:szCs w:val="18"/>
          <w:lang w:eastAsia="ru-RU" w:bidi="ru-RU"/>
        </w:rPr>
        <w:t>-КД+ФК</w:t>
      </w:r>
    </w:p>
    <w:p w:rsidR="00363428" w:rsidRPr="00363428" w:rsidRDefault="00363428" w:rsidP="00363428">
      <w:pPr>
        <w:framePr w:w="378" w:h="463" w:wrap="around" w:vAnchor="text" w:hAnchor="margin" w:x="374" w:y="2353"/>
        <w:tabs>
          <w:tab w:val="clear" w:pos="709"/>
        </w:tabs>
        <w:suppressAutoHyphens w:val="0"/>
        <w:spacing w:after="0" w:line="180" w:lineRule="exact"/>
        <w:ind w:left="120" w:firstLine="0"/>
        <w:jc w:val="left"/>
        <w:rPr>
          <w:rFonts w:ascii="Courier New" w:hAnsi="Courier New"/>
          <w:color w:val="000000"/>
          <w:kern w:val="0"/>
          <w:sz w:val="24"/>
          <w:szCs w:val="24"/>
          <w:lang w:eastAsia="ru-RU" w:bidi="ru-RU"/>
        </w:rPr>
      </w:pPr>
      <w:r w:rsidRPr="00363428">
        <w:rPr>
          <w:rFonts w:ascii="Times New Roman" w:hAnsi="Times New Roman" w:cs="Times New Roman"/>
          <w:color w:val="000000"/>
          <w:kern w:val="0"/>
          <w:sz w:val="18"/>
          <w:szCs w:val="18"/>
          <w:lang w:eastAsia="ru-RU" w:bidi="ru-RU"/>
        </w:rPr>
        <w:t>о</w:t>
      </w:r>
    </w:p>
    <w:p w:rsidR="00363428" w:rsidRPr="00363428" w:rsidRDefault="00363428" w:rsidP="00363428">
      <w:pPr>
        <w:framePr w:w="378" w:h="463" w:wrap="around" w:vAnchor="text" w:hAnchor="margin" w:x="374" w:y="2353"/>
        <w:tabs>
          <w:tab w:val="clear" w:pos="709"/>
        </w:tabs>
        <w:suppressAutoHyphens w:val="0"/>
        <w:spacing w:after="0" w:line="200" w:lineRule="exact"/>
        <w:ind w:left="120" w:firstLine="0"/>
        <w:jc w:val="left"/>
        <w:rPr>
          <w:rFonts w:ascii="Arial" w:eastAsia="Arial" w:hAnsi="Arial" w:cs="Arial"/>
          <w:i/>
          <w:iCs/>
          <w:kern w:val="0"/>
          <w:sz w:val="20"/>
          <w:szCs w:val="20"/>
          <w:lang w:eastAsia="ru-RU" w:bidi="ru-RU"/>
        </w:rPr>
      </w:pPr>
      <w:r w:rsidRPr="00363428">
        <w:rPr>
          <w:rFonts w:ascii="Arial" w:eastAsia="Arial" w:hAnsi="Arial" w:cs="Arial"/>
          <w:i/>
          <w:iCs/>
          <w:color w:val="000000"/>
          <w:kern w:val="0"/>
          <w:sz w:val="20"/>
          <w:szCs w:val="20"/>
          <w:lang w:eastAsia="ru-RU" w:bidi="ru-RU"/>
        </w:rPr>
        <w:t>В</w:t>
      </w:r>
    </w:p>
    <w:p w:rsidR="00363428" w:rsidRPr="00363428" w:rsidRDefault="00363428" w:rsidP="00363428">
      <w:pPr>
        <w:tabs>
          <w:tab w:val="clear" w:pos="709"/>
        </w:tabs>
        <w:suppressAutoHyphens w:val="0"/>
        <w:spacing w:after="0" w:line="170" w:lineRule="exact"/>
        <w:ind w:left="740" w:firstLine="0"/>
        <w:jc w:val="left"/>
        <w:rPr>
          <w:rFonts w:ascii="Times New Roman" w:eastAsia="Times New Roman" w:hAnsi="Times New Roman" w:cs="Times New Roman"/>
          <w:kern w:val="0"/>
          <w:sz w:val="17"/>
          <w:szCs w:val="17"/>
          <w:lang w:eastAsia="ru-RU" w:bidi="ru-RU"/>
        </w:rPr>
      </w:pPr>
      <w:r w:rsidRPr="00363428">
        <w:rPr>
          <w:rFonts w:ascii="Times New Roman" w:eastAsia="Times New Roman" w:hAnsi="Times New Roman" w:cs="Times New Roman"/>
          <w:color w:val="000000"/>
          <w:kern w:val="0"/>
          <w:sz w:val="17"/>
          <w:szCs w:val="17"/>
          <w:lang w:eastAsia="ru-RU" w:bidi="ru-RU"/>
        </w:rPr>
        <w:t>40</w:t>
      </w:r>
    </w:p>
    <w:tbl>
      <w:tblPr>
        <w:tblOverlap w:val="never"/>
        <w:tblW w:w="0" w:type="auto"/>
        <w:tblLayout w:type="fixed"/>
        <w:tblCellMar>
          <w:left w:w="10" w:type="dxa"/>
          <w:right w:w="10" w:type="dxa"/>
        </w:tblCellMar>
        <w:tblLook w:val="04A0"/>
      </w:tblPr>
      <w:tblGrid>
        <w:gridCol w:w="1046"/>
        <w:gridCol w:w="1344"/>
        <w:gridCol w:w="1056"/>
        <w:gridCol w:w="864"/>
      </w:tblGrid>
      <w:tr w:rsidR="00363428" w:rsidRPr="00363428" w:rsidTr="00CF6839">
        <w:tblPrEx>
          <w:tblCellMar>
            <w:top w:w="0" w:type="dxa"/>
            <w:bottom w:w="0" w:type="dxa"/>
          </w:tblCellMar>
        </w:tblPrEx>
        <w:trPr>
          <w:trHeight w:hRule="exact" w:val="350"/>
        </w:trPr>
        <w:tc>
          <w:tcPr>
            <w:tcW w:w="1046" w:type="dxa"/>
            <w:tcBorders>
              <w:top w:val="single" w:sz="4" w:space="0" w:color="auto"/>
              <w:left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344"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056"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864"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left="2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33.8</w:t>
            </w:r>
          </w:p>
        </w:tc>
      </w:tr>
      <w:tr w:rsidR="00363428" w:rsidRPr="00363428" w:rsidTr="00CF6839">
        <w:tblPrEx>
          <w:tblCellMar>
            <w:top w:w="0" w:type="dxa"/>
            <w:bottom w:w="0" w:type="dxa"/>
          </w:tblCellMar>
        </w:tblPrEx>
        <w:trPr>
          <w:trHeight w:hRule="exact" w:val="346"/>
        </w:trPr>
        <w:tc>
          <w:tcPr>
            <w:tcW w:w="1046" w:type="dxa"/>
            <w:tcBorders>
              <w:top w:val="single" w:sz="4" w:space="0" w:color="auto"/>
              <w:left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344"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056" w:type="dxa"/>
            <w:tcBorders>
              <w:top w:val="single" w:sz="4" w:space="0" w:color="auto"/>
            </w:tcBorders>
            <w:shd w:val="clear" w:color="auto" w:fill="FFFFFF"/>
            <w:vAlign w:val="bottom"/>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left="2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2 VS ^</w:t>
            </w:r>
          </w:p>
        </w:tc>
        <w:tc>
          <w:tcPr>
            <w:tcW w:w="864"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left="2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132,8</w:t>
            </w:r>
          </w:p>
        </w:tc>
      </w:tr>
      <w:tr w:rsidR="00363428" w:rsidRPr="00363428" w:rsidTr="00CF6839">
        <w:tblPrEx>
          <w:tblCellMar>
            <w:top w:w="0" w:type="dxa"/>
            <w:bottom w:w="0" w:type="dxa"/>
          </w:tblCellMar>
        </w:tblPrEx>
        <w:trPr>
          <w:trHeight w:hRule="exact" w:val="346"/>
        </w:trPr>
        <w:tc>
          <w:tcPr>
            <w:tcW w:w="4310" w:type="dxa"/>
            <w:gridSpan w:val="4"/>
            <w:tcBorders>
              <w:top w:val="single" w:sz="4" w:space="0" w:color="auto"/>
              <w:left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350"/>
        </w:trPr>
        <w:tc>
          <w:tcPr>
            <w:tcW w:w="4310" w:type="dxa"/>
            <w:gridSpan w:val="4"/>
            <w:tcBorders>
              <w:top w:val="single" w:sz="4" w:space="0" w:color="auto"/>
              <w:left w:val="single" w:sz="4" w:space="0" w:color="auto"/>
            </w:tcBorders>
            <w:shd w:val="clear" w:color="auto" w:fill="FFFFFF"/>
            <w:vAlign w:val="bottom"/>
          </w:tcPr>
          <w:p w:rsidR="00363428" w:rsidRPr="00363428" w:rsidRDefault="00363428" w:rsidP="00363428">
            <w:pPr>
              <w:framePr w:w="4310" w:h="3398" w:hSpace="1008" w:wrap="notBeside" w:vAnchor="text" w:hAnchor="text" w:x="1950" w:y="1"/>
              <w:tabs>
                <w:tab w:val="clear" w:pos="709"/>
              </w:tabs>
              <w:suppressAutoHyphens w:val="0"/>
              <w:spacing w:after="0" w:line="220" w:lineRule="exact"/>
              <w:ind w:left="16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 xml:space="preserve">16.8 / </w:t>
            </w:r>
            <w:r w:rsidRPr="00363428">
              <w:rPr>
                <w:rFonts w:ascii="Calibri" w:eastAsia="Calibri" w:hAnsi="Calibri" w:cs="Calibri"/>
                <w:i/>
                <w:iCs/>
                <w:color w:val="000000"/>
                <w:kern w:val="0"/>
                <w:shd w:val="clear" w:color="auto" w:fill="FFFFFF"/>
                <w:lang w:val="en-US" w:eastAsia="en-US" w:bidi="en-US"/>
              </w:rPr>
              <w:t>/</w:t>
            </w:r>
          </w:p>
        </w:tc>
      </w:tr>
      <w:tr w:rsidR="00363428" w:rsidRPr="00363428" w:rsidTr="00CF6839">
        <w:tblPrEx>
          <w:tblCellMar>
            <w:top w:w="0" w:type="dxa"/>
            <w:bottom w:w="0" w:type="dxa"/>
          </w:tblCellMar>
        </w:tblPrEx>
        <w:trPr>
          <w:trHeight w:hRule="exact" w:val="350"/>
        </w:trPr>
        <w:tc>
          <w:tcPr>
            <w:tcW w:w="1046" w:type="dxa"/>
            <w:tcBorders>
              <w:top w:val="single" w:sz="4" w:space="0" w:color="auto"/>
              <w:left w:val="single" w:sz="4" w:space="0" w:color="auto"/>
            </w:tcBorders>
            <w:shd w:val="clear" w:color="auto" w:fill="FFFFFF"/>
            <w:vAlign w:val="bottom"/>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left="60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9.1</w:t>
            </w:r>
          </w:p>
        </w:tc>
        <w:tc>
          <w:tcPr>
            <w:tcW w:w="1344"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056" w:type="dxa"/>
            <w:tcBorders>
              <w:top w:val="single" w:sz="4" w:space="0" w:color="auto"/>
            </w:tcBorders>
            <w:shd w:val="clear" w:color="auto" w:fill="FFFFFF"/>
            <w:vAlign w:val="bottom"/>
          </w:tcPr>
          <w:p w:rsidR="00363428" w:rsidRPr="00363428" w:rsidRDefault="00363428" w:rsidP="00363428">
            <w:pPr>
              <w:framePr w:w="4310" w:h="3398" w:hSpace="1008" w:wrap="notBeside" w:vAnchor="text" w:hAnchor="text" w:x="1950" w:y="1"/>
              <w:tabs>
                <w:tab w:val="clear" w:pos="709"/>
              </w:tabs>
              <w:suppressAutoHyphens w:val="0"/>
              <w:spacing w:after="0" w:line="220" w:lineRule="exact"/>
              <w:ind w:firstLine="0"/>
              <w:jc w:val="left"/>
              <w:rPr>
                <w:rFonts w:ascii="Times New Roman" w:eastAsia="Times New Roman" w:hAnsi="Times New Roman" w:cs="Times New Roman"/>
                <w:b/>
                <w:bCs/>
                <w:kern w:val="0"/>
                <w:sz w:val="20"/>
                <w:szCs w:val="20"/>
                <w:lang w:eastAsia="ru-RU" w:bidi="ru-RU"/>
              </w:rPr>
            </w:pPr>
            <w:r w:rsidRPr="00363428">
              <w:rPr>
                <w:rFonts w:ascii="Calibri" w:eastAsia="Calibri" w:hAnsi="Calibri" w:cs="Calibri"/>
                <w:i/>
                <w:iCs/>
                <w:color w:val="000000"/>
                <w:kern w:val="0"/>
                <w:shd w:val="clear" w:color="auto" w:fill="FFFFFF"/>
                <w:lang w:val="en-US" w:eastAsia="en-US" w:bidi="en-US"/>
              </w:rPr>
              <w:t>^\9s/</w:t>
            </w:r>
          </w:p>
        </w:tc>
        <w:tc>
          <w:tcPr>
            <w:tcW w:w="864"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341"/>
        </w:trPr>
        <w:tc>
          <w:tcPr>
            <w:tcW w:w="4310" w:type="dxa"/>
            <w:gridSpan w:val="4"/>
            <w:tcBorders>
              <w:top w:val="single" w:sz="4" w:space="0" w:color="auto"/>
              <w:left w:val="single" w:sz="4" w:space="0" w:color="auto"/>
            </w:tcBorders>
            <w:shd w:val="clear" w:color="auto" w:fill="FFFFFF"/>
            <w:vAlign w:val="bottom"/>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left="254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-Я 11.8</w:t>
            </w:r>
          </w:p>
        </w:tc>
      </w:tr>
      <w:tr w:rsidR="00363428" w:rsidRPr="00363428" w:rsidTr="00CF6839">
        <w:tblPrEx>
          <w:tblCellMar>
            <w:top w:w="0" w:type="dxa"/>
            <w:bottom w:w="0" w:type="dxa"/>
          </w:tblCellMar>
        </w:tblPrEx>
        <w:trPr>
          <w:trHeight w:hRule="exact" w:val="341"/>
        </w:trPr>
        <w:tc>
          <w:tcPr>
            <w:tcW w:w="1046" w:type="dxa"/>
            <w:tcBorders>
              <w:top w:val="single" w:sz="4" w:space="0" w:color="auto"/>
              <w:left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8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 xml:space="preserve">м </w:t>
            </w:r>
            <w:r w:rsidRPr="00363428">
              <w:rPr>
                <w:rFonts w:ascii="Times New Roman" w:eastAsia="Times New Roman" w:hAnsi="Times New Roman" w:cs="Times New Roman"/>
                <w:b/>
                <w:bCs/>
                <w:color w:val="000000"/>
                <w:spacing w:val="-20"/>
                <w:kern w:val="0"/>
                <w:sz w:val="28"/>
                <w:szCs w:val="28"/>
                <w:shd w:val="clear" w:color="auto" w:fill="FFFFFF"/>
                <w:lang w:eastAsia="ru-RU" w:bidi="ru-RU"/>
              </w:rPr>
              <w:t>лг</w:t>
            </w:r>
          </w:p>
        </w:tc>
        <w:tc>
          <w:tcPr>
            <w:tcW w:w="1344"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1056"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864"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355"/>
        </w:trPr>
        <w:tc>
          <w:tcPr>
            <w:tcW w:w="1046" w:type="dxa"/>
            <w:tcBorders>
              <w:top w:val="single" w:sz="4" w:space="0" w:color="auto"/>
              <w:left w:val="single" w:sz="4" w:space="0" w:color="auto"/>
            </w:tcBorders>
            <w:shd w:val="clear" w:color="auto" w:fill="FFFFFF"/>
            <w:vAlign w:val="bottom"/>
          </w:tcPr>
          <w:p w:rsidR="00363428" w:rsidRPr="00363428" w:rsidRDefault="00363428" w:rsidP="00363428">
            <w:pPr>
              <w:framePr w:w="4310" w:h="3398" w:hSpace="1008" w:wrap="notBeside" w:vAnchor="text" w:hAnchor="text" w:x="1950" w:y="1"/>
              <w:tabs>
                <w:tab w:val="clear" w:pos="709"/>
                <w:tab w:val="left" w:leader="hyphen" w:pos="811"/>
              </w:tabs>
              <w:suppressAutoHyphens w:val="0"/>
              <w:spacing w:after="0" w:line="28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spacing w:val="10"/>
                <w:kern w:val="0"/>
                <w:sz w:val="28"/>
                <w:szCs w:val="28"/>
                <w:shd w:val="clear" w:color="auto" w:fill="FFFFFF"/>
                <w:lang w:eastAsia="ru-RU" w:bidi="ru-RU"/>
              </w:rPr>
              <w:t>1.зв</w:t>
            </w:r>
            <w:r w:rsidRPr="00363428">
              <w:rPr>
                <w:rFonts w:ascii="Times New Roman" w:eastAsia="Times New Roman" w:hAnsi="Times New Roman" w:cs="Times New Roman"/>
                <w:color w:val="000000"/>
                <w:kern w:val="0"/>
                <w:sz w:val="13"/>
                <w:szCs w:val="13"/>
                <w:shd w:val="clear" w:color="auto" w:fill="FFFFFF"/>
                <w:lang w:val="en-US" w:eastAsia="en-US" w:bidi="en-US"/>
              </w:rPr>
              <w:tab/>
            </w:r>
          </w:p>
        </w:tc>
        <w:tc>
          <w:tcPr>
            <w:tcW w:w="1344" w:type="dxa"/>
            <w:tcBorders>
              <w:top w:val="single" w:sz="4" w:space="0" w:color="auto"/>
            </w:tcBorders>
            <w:shd w:val="clear" w:color="auto" w:fill="FFFFFF"/>
            <w:vAlign w:val="center"/>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left="8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4,2</w:t>
            </w:r>
          </w:p>
        </w:tc>
        <w:tc>
          <w:tcPr>
            <w:tcW w:w="1056"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864" w:type="dxa"/>
            <w:tcBorders>
              <w:top w:val="single" w:sz="4" w:space="0" w:color="auto"/>
            </w:tcBorders>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365"/>
        </w:trPr>
        <w:tc>
          <w:tcPr>
            <w:tcW w:w="1046" w:type="dxa"/>
            <w:tcBorders>
              <w:top w:val="single" w:sz="4" w:space="0" w:color="auto"/>
            </w:tcBorders>
            <w:shd w:val="clear" w:color="auto" w:fill="FFFFFF"/>
            <w:vAlign w:val="center"/>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1</w:t>
            </w:r>
          </w:p>
        </w:tc>
        <w:tc>
          <w:tcPr>
            <w:tcW w:w="1344" w:type="dxa"/>
            <w:tcBorders>
              <w:top w:val="single" w:sz="4" w:space="0" w:color="auto"/>
            </w:tcBorders>
            <w:shd w:val="clear" w:color="auto" w:fill="FFFFFF"/>
            <w:vAlign w:val="center"/>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firstLine="0"/>
              <w:jc w:val="center"/>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3</w:t>
            </w:r>
          </w:p>
        </w:tc>
        <w:tc>
          <w:tcPr>
            <w:tcW w:w="1056" w:type="dxa"/>
            <w:tcBorders>
              <w:top w:val="single" w:sz="4" w:space="0" w:color="auto"/>
            </w:tcBorders>
            <w:shd w:val="clear" w:color="auto" w:fill="FFFFFF"/>
            <w:vAlign w:val="center"/>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left="2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7</w:t>
            </w:r>
          </w:p>
        </w:tc>
        <w:tc>
          <w:tcPr>
            <w:tcW w:w="864" w:type="dxa"/>
            <w:tcBorders>
              <w:top w:val="single" w:sz="4" w:space="0" w:color="auto"/>
            </w:tcBorders>
            <w:shd w:val="clear" w:color="auto" w:fill="FFFFFF"/>
            <w:vAlign w:val="center"/>
          </w:tcPr>
          <w:p w:rsidR="00363428" w:rsidRPr="00363428" w:rsidRDefault="00363428" w:rsidP="00363428">
            <w:pPr>
              <w:framePr w:w="4310" w:h="3398" w:hSpace="1008" w:wrap="notBeside" w:vAnchor="text" w:hAnchor="text" w:x="1950" w:y="1"/>
              <w:tabs>
                <w:tab w:val="clear" w:pos="709"/>
              </w:tabs>
              <w:suppressAutoHyphens w:val="0"/>
              <w:spacing w:after="0" w:line="130" w:lineRule="exact"/>
              <w:ind w:left="2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3"/>
                <w:szCs w:val="13"/>
                <w:shd w:val="clear" w:color="auto" w:fill="FFFFFF"/>
                <w:lang w:val="en-US" w:eastAsia="en-US" w:bidi="en-US"/>
              </w:rPr>
              <w:t>2S</w:t>
            </w:r>
          </w:p>
        </w:tc>
      </w:tr>
      <w:tr w:rsidR="00363428" w:rsidRPr="00363428" w:rsidTr="00CF6839">
        <w:tblPrEx>
          <w:tblCellMar>
            <w:top w:w="0" w:type="dxa"/>
            <w:bottom w:w="0" w:type="dxa"/>
          </w:tblCellMar>
        </w:tblPrEx>
        <w:trPr>
          <w:trHeight w:hRule="exact" w:val="254"/>
        </w:trPr>
        <w:tc>
          <w:tcPr>
            <w:tcW w:w="1046" w:type="dxa"/>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c>
          <w:tcPr>
            <w:tcW w:w="2400" w:type="dxa"/>
            <w:gridSpan w:val="2"/>
            <w:shd w:val="clear" w:color="auto" w:fill="FFFFFF"/>
            <w:vAlign w:val="bottom"/>
          </w:tcPr>
          <w:p w:rsidR="00363428" w:rsidRPr="00363428" w:rsidRDefault="00363428" w:rsidP="00363428">
            <w:pPr>
              <w:framePr w:w="4310" w:h="3398" w:hSpace="1008" w:wrap="notBeside" w:vAnchor="text" w:hAnchor="text" w:x="1950" w:y="1"/>
              <w:tabs>
                <w:tab w:val="clear" w:pos="709"/>
              </w:tabs>
              <w:suppressAutoHyphens w:val="0"/>
              <w:spacing w:after="0" w:line="190" w:lineRule="exact"/>
              <w:ind w:left="2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 xml:space="preserve">Время твердения. </w:t>
            </w:r>
            <w:r w:rsidRPr="00363428">
              <w:rPr>
                <w:rFonts w:ascii="Times New Roman" w:eastAsia="Times New Roman" w:hAnsi="Times New Roman" w:cs="Times New Roman"/>
                <w:color w:val="000000"/>
                <w:kern w:val="0"/>
                <w:sz w:val="13"/>
                <w:szCs w:val="13"/>
                <w:shd w:val="clear" w:color="auto" w:fill="FFFFFF"/>
                <w:lang w:val="en-US" w:eastAsia="en-US" w:bidi="en-US"/>
              </w:rPr>
              <w:t>CYT</w:t>
            </w:r>
          </w:p>
        </w:tc>
        <w:tc>
          <w:tcPr>
            <w:tcW w:w="864" w:type="dxa"/>
            <w:shd w:val="clear" w:color="auto" w:fill="FFFFFF"/>
          </w:tcPr>
          <w:p w:rsidR="00363428" w:rsidRPr="00363428" w:rsidRDefault="00363428" w:rsidP="00363428">
            <w:pPr>
              <w:framePr w:w="4310" w:h="3398" w:hSpace="1008" w:wrap="notBeside" w:vAnchor="text" w:hAnchor="text" w:x="1950"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bl>
    <w:p w:rsidR="00363428" w:rsidRPr="00363428" w:rsidRDefault="00363428" w:rsidP="00363428">
      <w:pPr>
        <w:framePr w:w="528" w:h="218" w:hSpace="1008" w:wrap="notBeside" w:vAnchor="text" w:hAnchor="text" w:x="1302" w:y="284"/>
        <w:tabs>
          <w:tab w:val="clear" w:pos="709"/>
        </w:tabs>
        <w:suppressAutoHyphens w:val="0"/>
        <w:spacing w:after="0" w:line="200" w:lineRule="exact"/>
        <w:ind w:firstLine="0"/>
        <w:jc w:val="left"/>
        <w:rPr>
          <w:rFonts w:ascii="Times New Roman" w:eastAsia="Times New Roman" w:hAnsi="Times New Roman" w:cs="Times New Roman"/>
          <w:b/>
          <w:bCs/>
          <w:i/>
          <w:iCs/>
          <w:spacing w:val="20"/>
          <w:kern w:val="0"/>
          <w:sz w:val="20"/>
          <w:szCs w:val="20"/>
          <w:lang w:val="en-US" w:eastAsia="en-US" w:bidi="en-US"/>
        </w:rPr>
      </w:pPr>
      <w:r w:rsidRPr="00363428">
        <w:rPr>
          <w:rFonts w:ascii="Times New Roman" w:eastAsia="Times New Roman" w:hAnsi="Times New Roman" w:cs="Times New Roman"/>
          <w:b/>
          <w:bCs/>
          <w:color w:val="000000"/>
          <w:kern w:val="0"/>
          <w:sz w:val="20"/>
          <w:szCs w:val="20"/>
          <w:shd w:val="clear" w:color="auto" w:fill="FFFFFF"/>
          <w:lang w:val="en-US" w:eastAsia="en-US" w:bidi="en-US"/>
        </w:rPr>
        <w:t xml:space="preserve">S </w:t>
      </w:r>
      <w:r w:rsidRPr="00363428">
        <w:rPr>
          <w:rFonts w:ascii="Times New Roman" w:eastAsia="Times New Roman" w:hAnsi="Times New Roman" w:cs="Times New Roman"/>
          <w:b/>
          <w:bCs/>
          <w:i/>
          <w:iCs/>
          <w:color w:val="000000"/>
          <w:spacing w:val="20"/>
          <w:kern w:val="0"/>
          <w:sz w:val="20"/>
          <w:szCs w:val="20"/>
          <w:lang w:eastAsia="ru-RU" w:bidi="ru-RU"/>
        </w:rPr>
        <w:t>3?</w:t>
      </w:r>
    </w:p>
    <w:p w:rsidR="00363428" w:rsidRPr="00363428" w:rsidRDefault="00363428" w:rsidP="00363428">
      <w:pPr>
        <w:framePr w:w="173" w:h="1728" w:hSpace="1008" w:wrap="notBeside" w:vAnchor="text" w:hAnchor="text" w:x="1676" w:y="493"/>
        <w:tabs>
          <w:tab w:val="clear" w:pos="709"/>
        </w:tabs>
        <w:suppressAutoHyphens w:val="0"/>
        <w:spacing w:after="0" w:line="346" w:lineRule="exact"/>
        <w:ind w:firstLine="0"/>
        <w:jc w:val="left"/>
        <w:rPr>
          <w:rFonts w:ascii="Times New Roman" w:eastAsia="Times New Roman" w:hAnsi="Times New Roman" w:cs="Times New Roman"/>
          <w:kern w:val="0"/>
          <w:sz w:val="17"/>
          <w:szCs w:val="17"/>
          <w:lang w:eastAsia="ru-RU" w:bidi="ru-RU"/>
        </w:rPr>
      </w:pPr>
      <w:r w:rsidRPr="00363428">
        <w:rPr>
          <w:rFonts w:ascii="Times New Roman" w:eastAsia="Times New Roman" w:hAnsi="Times New Roman" w:cs="Times New Roman"/>
          <w:color w:val="000000"/>
          <w:kern w:val="0"/>
          <w:sz w:val="17"/>
          <w:szCs w:val="17"/>
          <w:lang w:eastAsia="ru-RU" w:bidi="ru-RU"/>
        </w:rPr>
        <w:t>30</w:t>
      </w:r>
    </w:p>
    <w:p w:rsidR="00363428" w:rsidRPr="00363428" w:rsidRDefault="00363428" w:rsidP="00363428">
      <w:pPr>
        <w:framePr w:w="173" w:h="1728" w:hSpace="1008" w:wrap="notBeside" w:vAnchor="text" w:hAnchor="text" w:x="1676" w:y="493"/>
        <w:tabs>
          <w:tab w:val="clear" w:pos="709"/>
        </w:tabs>
        <w:suppressAutoHyphens w:val="0"/>
        <w:spacing w:after="0" w:line="346" w:lineRule="exact"/>
        <w:ind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25</w:t>
      </w:r>
    </w:p>
    <w:p w:rsidR="00363428" w:rsidRPr="00363428" w:rsidRDefault="00363428" w:rsidP="00363428">
      <w:pPr>
        <w:framePr w:w="173" w:h="1728" w:hSpace="1008" w:wrap="notBeside" w:vAnchor="text" w:hAnchor="text" w:x="1676" w:y="493"/>
        <w:tabs>
          <w:tab w:val="clear" w:pos="709"/>
        </w:tabs>
        <w:suppressAutoHyphens w:val="0"/>
        <w:spacing w:after="0" w:line="346" w:lineRule="exact"/>
        <w:ind w:firstLine="0"/>
        <w:jc w:val="left"/>
        <w:rPr>
          <w:rFonts w:ascii="Times New Roman" w:eastAsia="Times New Roman" w:hAnsi="Times New Roman" w:cs="Times New Roman"/>
          <w:kern w:val="0"/>
          <w:sz w:val="16"/>
          <w:szCs w:val="16"/>
          <w:lang w:eastAsia="ru-RU" w:bidi="ru-RU"/>
        </w:rPr>
      </w:pPr>
      <w:r w:rsidRPr="00363428">
        <w:rPr>
          <w:rFonts w:ascii="Times New Roman" w:eastAsia="Times New Roman" w:hAnsi="Times New Roman" w:cs="Times New Roman"/>
          <w:color w:val="000000"/>
          <w:kern w:val="0"/>
          <w:sz w:val="16"/>
          <w:szCs w:val="16"/>
          <w:lang w:eastAsia="ru-RU" w:bidi="ru-RU"/>
        </w:rPr>
        <w:t>20</w:t>
      </w:r>
    </w:p>
    <w:p w:rsidR="00363428" w:rsidRPr="00363428" w:rsidRDefault="00363428" w:rsidP="00363428">
      <w:pPr>
        <w:framePr w:w="173" w:h="1728" w:hSpace="1008" w:wrap="notBeside" w:vAnchor="text" w:hAnchor="text" w:x="1676" w:y="493"/>
        <w:tabs>
          <w:tab w:val="clear" w:pos="709"/>
        </w:tabs>
        <w:suppressAutoHyphens w:val="0"/>
        <w:spacing w:after="0" w:line="346" w:lineRule="exact"/>
        <w:ind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15</w:t>
      </w:r>
    </w:p>
    <w:p w:rsidR="00363428" w:rsidRPr="00363428" w:rsidRDefault="00363428" w:rsidP="00363428">
      <w:pPr>
        <w:framePr w:w="173" w:h="1728" w:hSpace="1008" w:wrap="notBeside" w:vAnchor="text" w:hAnchor="text" w:x="1676" w:y="493"/>
        <w:tabs>
          <w:tab w:val="clear" w:pos="709"/>
        </w:tabs>
        <w:suppressAutoHyphens w:val="0"/>
        <w:spacing w:after="0" w:line="346" w:lineRule="exact"/>
        <w:ind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10</w:t>
      </w:r>
    </w:p>
    <w:p w:rsidR="00363428" w:rsidRPr="00363428" w:rsidRDefault="00363428" w:rsidP="00363428">
      <w:pPr>
        <w:framePr w:w="7123" w:h="691" w:hSpace="1008" w:wrap="notBeside" w:vAnchor="text" w:hAnchor="text" w:x="1009" w:y="3628"/>
        <w:tabs>
          <w:tab w:val="clear" w:pos="709"/>
        </w:tabs>
        <w:suppressAutoHyphens w:val="0"/>
        <w:spacing w:after="0" w:line="230" w:lineRule="exact"/>
        <w:ind w:firstLine="0"/>
        <w:jc w:val="center"/>
        <w:rPr>
          <w:rFonts w:ascii="Times New Roman" w:eastAsia="Times New Roman" w:hAnsi="Times New Roman" w:cs="Times New Roman"/>
          <w:kern w:val="0"/>
          <w:sz w:val="19"/>
          <w:szCs w:val="19"/>
          <w:lang w:eastAsia="ru-RU" w:bidi="ru-RU"/>
        </w:rPr>
      </w:pPr>
      <w:r w:rsidRPr="00363428">
        <w:rPr>
          <w:rFonts w:ascii="Times New Roman" w:eastAsia="Times New Roman" w:hAnsi="Times New Roman" w:cs="Times New Roman"/>
          <w:color w:val="000000"/>
          <w:kern w:val="0"/>
          <w:sz w:val="19"/>
          <w:szCs w:val="19"/>
          <w:lang w:eastAsia="ru-RU" w:bidi="ru-RU"/>
        </w:rPr>
        <w:t>Рисунок 7 - Динамика твердения штукатурных растворов с В/Ц = 0,5: контроль - с добавкой 0,5 % С-3; КД - с добавками 2,5 % КД и 1,25 % С-3; КД+ФК - с добавками 2,5 % КД, 2 % ФК и 1,25 % С-3)</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before="138"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Основные свойства разработанной смеси для отделочного гидрофобно</w:t>
      </w:r>
      <w:r w:rsidRPr="00363428">
        <w:rPr>
          <w:rFonts w:ascii="Times New Roman" w:eastAsia="Times New Roman" w:hAnsi="Times New Roman" w:cs="Times New Roman"/>
          <w:b/>
          <w:bCs/>
          <w:color w:val="000000"/>
          <w:kern w:val="0"/>
          <w:sz w:val="20"/>
          <w:szCs w:val="20"/>
          <w:lang w:eastAsia="ru-RU" w:bidi="ru-RU"/>
        </w:rPr>
        <w:softHyphen/>
        <w:t>фунгицидного слоя приведены в таблице 4.</w:t>
      </w:r>
      <w:r w:rsidRPr="00363428">
        <w:rPr>
          <w:rFonts w:ascii="Times New Roman" w:eastAsia="Times New Roman" w:hAnsi="Times New Roman" w:cs="Times New Roman"/>
          <w:b/>
          <w:bCs/>
          <w:kern w:val="0"/>
          <w:sz w:val="20"/>
          <w:szCs w:val="20"/>
          <w:lang w:eastAsia="ru-RU" w:bidi="ru-RU"/>
        </w:rPr>
        <w:br w:type="page"/>
      </w:r>
    </w:p>
    <w:p w:rsidR="00363428" w:rsidRPr="00363428" w:rsidRDefault="00363428" w:rsidP="00363428">
      <w:pPr>
        <w:tabs>
          <w:tab w:val="clear" w:pos="709"/>
        </w:tabs>
        <w:suppressAutoHyphens w:val="0"/>
        <w:spacing w:after="190" w:line="250" w:lineRule="exact"/>
        <w:ind w:left="120" w:right="1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Производство ССС возможно на любой технологической линии производства сухих смесей, дополнительно оборудованной узлом приготовления комплексной добавки, который включает набор накопителей и дозаторов, соединённых трубопроводами со смесителем эмульсии и смесителем суспензии (если используются два отдельных смесителя), а также сушилку для суспензии.</w:t>
      </w:r>
    </w:p>
    <w:p w:rsidR="00363428" w:rsidRPr="00363428" w:rsidRDefault="00363428" w:rsidP="00363428">
      <w:pPr>
        <w:framePr w:w="7488" w:wrap="notBeside" w:vAnchor="text" w:hAnchor="text" w:xAlign="center" w:y="1"/>
        <w:tabs>
          <w:tab w:val="clear" w:pos="709"/>
        </w:tabs>
        <w:suppressAutoHyphens w:val="0"/>
        <w:spacing w:after="0" w:line="25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Таблица 4 - Основные свойства смеси для отделочного гидрофобно</w:t>
      </w:r>
      <w:r w:rsidRPr="00363428">
        <w:rPr>
          <w:rFonts w:ascii="Times New Roman" w:eastAsia="Times New Roman" w:hAnsi="Times New Roman" w:cs="Times New Roman"/>
          <w:b/>
          <w:bCs/>
          <w:color w:val="000000"/>
          <w:kern w:val="0"/>
          <w:sz w:val="20"/>
          <w:szCs w:val="20"/>
          <w:lang w:eastAsia="ru-RU" w:bidi="ru-RU"/>
        </w:rPr>
        <w:softHyphen/>
        <w:t>фунгицидного слоя покрытия</w:t>
      </w:r>
    </w:p>
    <w:tbl>
      <w:tblPr>
        <w:tblOverlap w:val="never"/>
        <w:tblW w:w="0" w:type="auto"/>
        <w:jc w:val="center"/>
        <w:tblLayout w:type="fixed"/>
        <w:tblCellMar>
          <w:left w:w="10" w:type="dxa"/>
          <w:right w:w="10" w:type="dxa"/>
        </w:tblCellMar>
        <w:tblLook w:val="04A0"/>
      </w:tblPr>
      <w:tblGrid>
        <w:gridCol w:w="5501"/>
        <w:gridCol w:w="1987"/>
      </w:tblGrid>
      <w:tr w:rsidR="00363428" w:rsidRPr="00363428" w:rsidTr="00CF6839">
        <w:tblPrEx>
          <w:tblCellMar>
            <w:top w:w="0" w:type="dxa"/>
            <w:bottom w:w="0" w:type="dxa"/>
          </w:tblCellMar>
        </w:tblPrEx>
        <w:trPr>
          <w:trHeight w:hRule="exact" w:val="245"/>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Свойства сухой смеси</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Значение</w:t>
            </w: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Средняя плотность в сухом состоянии, кг/м</w:t>
            </w:r>
            <w:r w:rsidRPr="00363428">
              <w:rPr>
                <w:rFonts w:ascii="Times New Roman" w:eastAsia="Times New Roman" w:hAnsi="Times New Roman" w:cs="Times New Roman"/>
                <w:color w:val="000000"/>
                <w:kern w:val="0"/>
                <w:sz w:val="17"/>
                <w:szCs w:val="17"/>
                <w:shd w:val="clear" w:color="auto" w:fill="FFFFFF"/>
                <w:vertAlign w:val="superscript"/>
                <w:lang w:eastAsia="ru-RU" w:bidi="ru-RU"/>
              </w:rPr>
              <w:t>3</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1517-1548</w:t>
            </w: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Влажность ССС, %</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w:t>
            </w: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Наибольшая крупность зерен заполнителя, мм</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1,25</w:t>
            </w:r>
          </w:p>
        </w:tc>
      </w:tr>
      <w:tr w:rsidR="00363428" w:rsidRPr="00363428" w:rsidTr="00CF6839">
        <w:tblPrEx>
          <w:tblCellMar>
            <w:top w:w="0" w:type="dxa"/>
            <w:bottom w:w="0" w:type="dxa"/>
          </w:tblCellMar>
        </w:tblPrEx>
        <w:trPr>
          <w:trHeight w:hRule="exact" w:val="240"/>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Свойства растворной смеси</w:t>
            </w:r>
          </w:p>
        </w:tc>
        <w:tc>
          <w:tcPr>
            <w:tcW w:w="1987" w:type="dxa"/>
            <w:tcBorders>
              <w:top w:val="single" w:sz="4" w:space="0" w:color="auto"/>
              <w:left w:val="single" w:sz="4" w:space="0" w:color="auto"/>
              <w:right w:val="single" w:sz="4" w:space="0" w:color="auto"/>
            </w:tcBorders>
            <w:shd w:val="clear" w:color="auto" w:fill="FFFFFF"/>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Подвижность смеси, см</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8,5-9,5</w:t>
            </w:r>
          </w:p>
        </w:tc>
      </w:tr>
      <w:tr w:rsidR="00363428" w:rsidRPr="00363428" w:rsidTr="00CF6839">
        <w:tblPrEx>
          <w:tblCellMar>
            <w:top w:w="0" w:type="dxa"/>
            <w:bottom w:w="0" w:type="dxa"/>
          </w:tblCellMar>
        </w:tblPrEx>
        <w:trPr>
          <w:trHeight w:hRule="exact" w:val="221"/>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Водоудерживающая способность, %</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96</w:t>
            </w: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Сохраняемость первоначальной подвижности смеси, не менее, мин</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60</w:t>
            </w: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Расслаиваемость, %</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1</w:t>
            </w:r>
          </w:p>
        </w:tc>
      </w:tr>
      <w:tr w:rsidR="00363428" w:rsidRPr="00363428" w:rsidTr="00CF6839">
        <w:tblPrEx>
          <w:tblCellMar>
            <w:top w:w="0" w:type="dxa"/>
            <w:bottom w:w="0" w:type="dxa"/>
          </w:tblCellMar>
        </w:tblPrEx>
        <w:trPr>
          <w:trHeight w:hRule="exact" w:val="240"/>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Свойства затвердевшего раствора</w:t>
            </w:r>
          </w:p>
        </w:tc>
        <w:tc>
          <w:tcPr>
            <w:tcW w:w="1987" w:type="dxa"/>
            <w:tcBorders>
              <w:top w:val="single" w:sz="4" w:space="0" w:color="auto"/>
              <w:left w:val="single" w:sz="4" w:space="0" w:color="auto"/>
              <w:right w:val="single" w:sz="4" w:space="0" w:color="auto"/>
            </w:tcBorders>
            <w:shd w:val="clear" w:color="auto" w:fill="FFFFFF"/>
          </w:tcPr>
          <w:p w:rsidR="00363428" w:rsidRPr="00363428" w:rsidRDefault="00363428" w:rsidP="00363428">
            <w:pPr>
              <w:framePr w:w="7488" w:wrap="notBeside" w:vAnchor="text" w:hAnchor="text" w:xAlign="center" w:y="1"/>
              <w:tabs>
                <w:tab w:val="clear" w:pos="709"/>
              </w:tabs>
              <w:suppressAutoHyphens w:val="0"/>
              <w:spacing w:after="0" w:line="240" w:lineRule="auto"/>
              <w:ind w:firstLine="0"/>
              <w:jc w:val="left"/>
              <w:rPr>
                <w:rFonts w:ascii="Courier New" w:hAnsi="Courier New"/>
                <w:color w:val="000000"/>
                <w:kern w:val="0"/>
                <w:sz w:val="10"/>
                <w:szCs w:val="10"/>
                <w:lang w:eastAsia="ru-RU" w:bidi="ru-RU"/>
              </w:rPr>
            </w:pP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Класс прочности при сжатии</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КП IV</w:t>
            </w: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Адгезия, МПа</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0,3</w:t>
            </w:r>
          </w:p>
        </w:tc>
      </w:tr>
      <w:tr w:rsidR="00363428" w:rsidRPr="00363428" w:rsidTr="00CF6839">
        <w:tblPrEx>
          <w:tblCellMar>
            <w:top w:w="0" w:type="dxa"/>
            <w:bottom w:w="0" w:type="dxa"/>
          </w:tblCellMar>
        </w:tblPrEx>
        <w:trPr>
          <w:trHeight w:hRule="exact" w:val="221"/>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Марка по водонепроницаемости</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val="en-US" w:eastAsia="en-US" w:bidi="en-US"/>
              </w:rPr>
              <w:t>W8</w:t>
            </w: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Марка по морозостойкости (по ускоренному / по второму методу)</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val="en-US" w:eastAsia="en-US" w:bidi="en-US"/>
              </w:rPr>
              <w:t>F</w:t>
            </w:r>
            <w:r w:rsidRPr="00363428">
              <w:rPr>
                <w:rFonts w:ascii="Times New Roman" w:eastAsia="Times New Roman" w:hAnsi="Times New Roman" w:cs="Times New Roman"/>
                <w:color w:val="000000"/>
                <w:kern w:val="0"/>
                <w:sz w:val="17"/>
                <w:szCs w:val="17"/>
                <w:shd w:val="clear" w:color="auto" w:fill="FFFFFF"/>
                <w:vertAlign w:val="subscript"/>
                <w:lang w:val="en-US" w:eastAsia="en-US" w:bidi="en-US"/>
              </w:rPr>
              <w:t>1</w:t>
            </w:r>
            <w:r w:rsidRPr="00363428">
              <w:rPr>
                <w:rFonts w:ascii="Times New Roman" w:eastAsia="Times New Roman" w:hAnsi="Times New Roman" w:cs="Times New Roman"/>
                <w:color w:val="000000"/>
                <w:kern w:val="0"/>
                <w:sz w:val="17"/>
                <w:szCs w:val="17"/>
                <w:shd w:val="clear" w:color="auto" w:fill="FFFFFF"/>
                <w:lang w:val="en-US" w:eastAsia="en-US" w:bidi="en-US"/>
              </w:rPr>
              <w:t>300/F</w:t>
            </w:r>
            <w:r w:rsidRPr="00363428">
              <w:rPr>
                <w:rFonts w:ascii="Times New Roman" w:eastAsia="Times New Roman" w:hAnsi="Times New Roman" w:cs="Times New Roman"/>
                <w:color w:val="000000"/>
                <w:kern w:val="0"/>
                <w:sz w:val="17"/>
                <w:szCs w:val="17"/>
                <w:shd w:val="clear" w:color="auto" w:fill="FFFFFF"/>
                <w:vertAlign w:val="subscript"/>
                <w:lang w:val="en-US" w:eastAsia="en-US" w:bidi="en-US"/>
              </w:rPr>
              <w:t>2</w:t>
            </w:r>
            <w:r w:rsidRPr="00363428">
              <w:rPr>
                <w:rFonts w:ascii="Times New Roman" w:eastAsia="Times New Roman" w:hAnsi="Times New Roman" w:cs="Times New Roman"/>
                <w:color w:val="000000"/>
                <w:kern w:val="0"/>
                <w:sz w:val="17"/>
                <w:szCs w:val="17"/>
                <w:shd w:val="clear" w:color="auto" w:fill="FFFFFF"/>
                <w:lang w:val="en-US" w:eastAsia="en-US" w:bidi="en-US"/>
              </w:rPr>
              <w:t>150</w:t>
            </w: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Капиллярное водопоглощение, кг/(м</w:t>
            </w:r>
            <w:r w:rsidRPr="00363428">
              <w:rPr>
                <w:rFonts w:ascii="Times New Roman" w:eastAsia="Times New Roman" w:hAnsi="Times New Roman" w:cs="Times New Roman"/>
                <w:color w:val="000000"/>
                <w:kern w:val="0"/>
                <w:sz w:val="17"/>
                <w:szCs w:val="17"/>
                <w:shd w:val="clear" w:color="auto" w:fill="FFFFFF"/>
                <w:vertAlign w:val="superscript"/>
                <w:lang w:eastAsia="ru-RU" w:bidi="ru-RU"/>
              </w:rPr>
              <w:t>2</w:t>
            </w:r>
            <w:r w:rsidRPr="00363428">
              <w:rPr>
                <w:rFonts w:ascii="Times New Roman" w:eastAsia="Times New Roman" w:hAnsi="Times New Roman" w:cs="Times New Roman"/>
                <w:color w:val="000000"/>
                <w:kern w:val="0"/>
                <w:sz w:val="17"/>
                <w:szCs w:val="17"/>
                <w:shd w:val="clear" w:color="auto" w:fill="FFFFFF"/>
                <w:lang w:eastAsia="ru-RU" w:bidi="ru-RU"/>
              </w:rPr>
              <w:t>мин</w:t>
            </w:r>
            <w:r w:rsidRPr="00363428">
              <w:rPr>
                <w:rFonts w:ascii="Times New Roman" w:eastAsia="Times New Roman" w:hAnsi="Times New Roman" w:cs="Times New Roman"/>
                <w:color w:val="000000"/>
                <w:kern w:val="0"/>
                <w:sz w:val="17"/>
                <w:szCs w:val="17"/>
                <w:shd w:val="clear" w:color="auto" w:fill="FFFFFF"/>
                <w:vertAlign w:val="superscript"/>
                <w:lang w:eastAsia="ru-RU" w:bidi="ru-RU"/>
              </w:rPr>
              <w:t>0,5</w:t>
            </w:r>
            <w:r w:rsidRPr="00363428">
              <w:rPr>
                <w:rFonts w:ascii="Times New Roman" w:eastAsia="Times New Roman" w:hAnsi="Times New Roman" w:cs="Times New Roman"/>
                <w:color w:val="000000"/>
                <w:kern w:val="0"/>
                <w:sz w:val="17"/>
                <w:szCs w:val="17"/>
                <w:shd w:val="clear" w:color="auto" w:fill="FFFFFF"/>
                <w:lang w:eastAsia="ru-RU" w:bidi="ru-RU"/>
              </w:rPr>
              <w:t>)</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0,1</w:t>
            </w:r>
          </w:p>
        </w:tc>
      </w:tr>
      <w:tr w:rsidR="00363428" w:rsidRPr="00363428" w:rsidTr="00CF6839">
        <w:tblPrEx>
          <w:tblCellMar>
            <w:top w:w="0" w:type="dxa"/>
            <w:bottom w:w="0" w:type="dxa"/>
          </w:tblCellMar>
        </w:tblPrEx>
        <w:trPr>
          <w:trHeight w:hRule="exact" w:val="422"/>
          <w:jc w:val="center"/>
        </w:trPr>
        <w:tc>
          <w:tcPr>
            <w:tcW w:w="5501" w:type="dxa"/>
            <w:tcBorders>
              <w:top w:val="single" w:sz="4" w:space="0" w:color="auto"/>
              <w:left w:val="single" w:sz="4" w:space="0" w:color="auto"/>
            </w:tcBorders>
            <w:shd w:val="clear" w:color="auto" w:fill="FFFFFF"/>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Стойкость к образованию трещин (толщина образца 20 мм)</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206"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трещины не появ</w:t>
            </w:r>
            <w:r w:rsidRPr="00363428">
              <w:rPr>
                <w:rFonts w:ascii="Times New Roman" w:eastAsia="Times New Roman" w:hAnsi="Times New Roman" w:cs="Times New Roman"/>
                <w:color w:val="000000"/>
                <w:kern w:val="0"/>
                <w:sz w:val="17"/>
                <w:szCs w:val="17"/>
                <w:shd w:val="clear" w:color="auto" w:fill="FFFFFF"/>
                <w:lang w:eastAsia="ru-RU" w:bidi="ru-RU"/>
              </w:rPr>
              <w:softHyphen/>
              <w:t>ляются</w:t>
            </w:r>
          </w:p>
        </w:tc>
      </w:tr>
      <w:tr w:rsidR="00363428" w:rsidRPr="00363428" w:rsidTr="00CF6839">
        <w:tblPrEx>
          <w:tblCellMar>
            <w:top w:w="0" w:type="dxa"/>
            <w:bottom w:w="0" w:type="dxa"/>
          </w:tblCellMar>
        </w:tblPrEx>
        <w:trPr>
          <w:trHeight w:hRule="exact" w:val="221"/>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Коэффициент паропроницаемости, мг/(м*ч*Па)</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0,039</w:t>
            </w:r>
          </w:p>
        </w:tc>
      </w:tr>
      <w:tr w:rsidR="00363428" w:rsidRPr="00363428" w:rsidTr="00CF6839">
        <w:tblPrEx>
          <w:tblCellMar>
            <w:top w:w="0" w:type="dxa"/>
            <w:bottom w:w="0" w:type="dxa"/>
          </w:tblCellMar>
        </w:tblPrEx>
        <w:trPr>
          <w:trHeight w:hRule="exact" w:val="216"/>
          <w:jc w:val="center"/>
        </w:trPr>
        <w:tc>
          <w:tcPr>
            <w:tcW w:w="5501" w:type="dxa"/>
            <w:tcBorders>
              <w:top w:val="single" w:sz="4" w:space="0" w:color="auto"/>
              <w:lef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 xml:space="preserve">Грибостойкость по отношению к культуре </w:t>
            </w:r>
            <w:r w:rsidRPr="00363428">
              <w:rPr>
                <w:rFonts w:ascii="Times New Roman" w:eastAsia="Times New Roman" w:hAnsi="Times New Roman" w:cs="Times New Roman"/>
                <w:color w:val="000000"/>
                <w:kern w:val="0"/>
                <w:sz w:val="17"/>
                <w:szCs w:val="17"/>
                <w:shd w:val="clear" w:color="auto" w:fill="FFFFFF"/>
                <w:lang w:val="en-US" w:eastAsia="en-US" w:bidi="en-US"/>
              </w:rPr>
              <w:t>A</w:t>
            </w:r>
            <w:r w:rsidRPr="00363428">
              <w:rPr>
                <w:rFonts w:ascii="Times New Roman" w:eastAsia="Times New Roman" w:hAnsi="Times New Roman" w:cs="Times New Roman"/>
                <w:color w:val="000000"/>
                <w:kern w:val="0"/>
                <w:sz w:val="17"/>
                <w:szCs w:val="17"/>
                <w:shd w:val="clear" w:color="auto" w:fill="FFFFFF"/>
                <w:lang w:eastAsia="en-US" w:bidi="en-US"/>
              </w:rPr>
              <w:t xml:space="preserve">. </w:t>
            </w:r>
            <w:r w:rsidRPr="00363428">
              <w:rPr>
                <w:rFonts w:ascii="Times New Roman" w:eastAsia="Times New Roman" w:hAnsi="Times New Roman" w:cs="Times New Roman"/>
                <w:color w:val="000000"/>
                <w:kern w:val="0"/>
                <w:sz w:val="17"/>
                <w:szCs w:val="17"/>
                <w:shd w:val="clear" w:color="auto" w:fill="FFFFFF"/>
                <w:lang w:val="en-US" w:eastAsia="en-US" w:bidi="en-US"/>
              </w:rPr>
              <w:t>Niger</w:t>
            </w:r>
          </w:p>
        </w:tc>
        <w:tc>
          <w:tcPr>
            <w:tcW w:w="1987" w:type="dxa"/>
            <w:tcBorders>
              <w:top w:val="single" w:sz="4" w:space="0" w:color="auto"/>
              <w:left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9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19"/>
                <w:szCs w:val="19"/>
                <w:shd w:val="clear" w:color="auto" w:fill="FFFFFF"/>
                <w:lang w:eastAsia="ru-RU" w:bidi="ru-RU"/>
              </w:rPr>
              <w:t>грибостоек</w:t>
            </w:r>
          </w:p>
        </w:tc>
      </w:tr>
      <w:tr w:rsidR="00363428" w:rsidRPr="00363428" w:rsidTr="00CF6839">
        <w:tblPrEx>
          <w:tblCellMar>
            <w:top w:w="0" w:type="dxa"/>
            <w:bottom w:w="0" w:type="dxa"/>
          </w:tblCellMar>
        </w:tblPrEx>
        <w:trPr>
          <w:trHeight w:hRule="exact" w:val="226"/>
          <w:jc w:val="center"/>
        </w:trPr>
        <w:tc>
          <w:tcPr>
            <w:tcW w:w="5501" w:type="dxa"/>
            <w:tcBorders>
              <w:top w:val="single" w:sz="4" w:space="0" w:color="auto"/>
              <w:left w:val="single" w:sz="4" w:space="0" w:color="auto"/>
              <w:bottom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left="12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Средняя плотность, кг/м</w:t>
            </w:r>
            <w:r w:rsidRPr="00363428">
              <w:rPr>
                <w:rFonts w:ascii="Times New Roman" w:eastAsia="Times New Roman" w:hAnsi="Times New Roman" w:cs="Times New Roman"/>
                <w:color w:val="000000"/>
                <w:kern w:val="0"/>
                <w:sz w:val="17"/>
                <w:szCs w:val="17"/>
                <w:shd w:val="clear" w:color="auto" w:fill="FFFFFF"/>
                <w:vertAlign w:val="superscript"/>
                <w:lang w:eastAsia="ru-RU" w:bidi="ru-RU"/>
              </w:rPr>
              <w:t>3</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363428" w:rsidRPr="00363428" w:rsidRDefault="00363428" w:rsidP="00363428">
            <w:pPr>
              <w:framePr w:w="7488" w:wrap="notBeside" w:vAnchor="text" w:hAnchor="text" w:xAlign="center" w:y="1"/>
              <w:tabs>
                <w:tab w:val="clear" w:pos="709"/>
              </w:tabs>
              <w:suppressAutoHyphens w:val="0"/>
              <w:spacing w:after="0" w:line="17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color w:val="000000"/>
                <w:kern w:val="0"/>
                <w:sz w:val="17"/>
                <w:szCs w:val="17"/>
                <w:shd w:val="clear" w:color="auto" w:fill="FFFFFF"/>
                <w:lang w:eastAsia="ru-RU" w:bidi="ru-RU"/>
              </w:rPr>
              <w:t>2201-2233</w:t>
            </w:r>
          </w:p>
        </w:tc>
      </w:tr>
    </w:tbl>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before="189" w:after="0" w:line="250" w:lineRule="exact"/>
        <w:ind w:left="120" w:right="120" w:firstLine="72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Исследование эффективности защитных покрытий на основе разработанных смесей по показателю солезадерживающей способности в условиях, приближённых к условиям реальной эксплуатации, проведено на модельных образцах «кирпич-штукатурное покрытие» путём нанесения на постель кирпича, огрунтованного цементным молоком, растворных смесей:</w:t>
      </w:r>
    </w:p>
    <w:p w:rsidR="00363428" w:rsidRPr="00363428" w:rsidRDefault="00363428" w:rsidP="00363428">
      <w:pPr>
        <w:numPr>
          <w:ilvl w:val="0"/>
          <w:numId w:val="8"/>
        </w:numPr>
        <w:tabs>
          <w:tab w:val="clear" w:pos="709"/>
        </w:tabs>
        <w:suppressAutoHyphens w:val="0"/>
        <w:spacing w:after="0" w:line="250" w:lineRule="exact"/>
        <w:ind w:left="120" w:right="120" w:firstLine="72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контрольный - двухсантиметровый слой раствора ЦП = 1:3 с В/Ц = 0,63;</w:t>
      </w:r>
    </w:p>
    <w:p w:rsidR="00363428" w:rsidRPr="00363428" w:rsidRDefault="00363428" w:rsidP="00363428">
      <w:pPr>
        <w:numPr>
          <w:ilvl w:val="0"/>
          <w:numId w:val="8"/>
        </w:numPr>
        <w:tabs>
          <w:tab w:val="clear" w:pos="709"/>
        </w:tabs>
        <w:suppressAutoHyphens w:val="0"/>
        <w:spacing w:after="0" w:line="250" w:lineRule="exact"/>
        <w:ind w:left="120" w:right="120" w:firstLine="72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исследуемый - с нанесённым 1,5 см слоем штукатурной смеси для нижнего слоя, на который после схватывания и грунтования цементным молоком был нанесён 0,5 см слой смеси для отделочного слоя.</w:t>
      </w:r>
    </w:p>
    <w:p w:rsidR="00363428" w:rsidRPr="00363428" w:rsidRDefault="00363428" w:rsidP="00363428">
      <w:pPr>
        <w:tabs>
          <w:tab w:val="clear" w:pos="709"/>
        </w:tabs>
        <w:suppressAutoHyphens w:val="0"/>
        <w:spacing w:after="0" w:line="250" w:lineRule="exact"/>
        <w:ind w:left="120" w:right="120" w:firstLine="72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Боковые поверхности кирпича с штукатурным покрытием были гидроизолированы. Кирпичи подвергнуты капиллярному подсосу солевого раствора через не оштукатуренную постель с испарением через поверхность</w:t>
      </w:r>
      <w:r w:rsidRPr="00363428">
        <w:rPr>
          <w:rFonts w:ascii="Times New Roman" w:eastAsia="Times New Roman" w:hAnsi="Times New Roman" w:cs="Times New Roman"/>
          <w:b/>
          <w:bCs/>
          <w:kern w:val="0"/>
          <w:sz w:val="20"/>
          <w:szCs w:val="20"/>
          <w:lang w:eastAsia="ru-RU" w:bidi="ru-RU"/>
        </w:rPr>
        <w:br w:type="page"/>
      </w:r>
    </w:p>
    <w:p w:rsidR="00363428" w:rsidRPr="00363428" w:rsidRDefault="00363428" w:rsidP="00363428">
      <w:pPr>
        <w:tabs>
          <w:tab w:val="clear" w:pos="709"/>
        </w:tabs>
        <w:suppressAutoHyphens w:val="0"/>
        <w:spacing w:after="0" w:line="25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штукатурного раствора. Результаты испытаний показали, что 1 дм</w:t>
      </w:r>
      <w:r w:rsidRPr="00363428">
        <w:rPr>
          <w:rFonts w:ascii="Times New Roman" w:eastAsia="Times New Roman" w:hAnsi="Times New Roman" w:cs="Times New Roman"/>
          <w:b/>
          <w:bCs/>
          <w:color w:val="000000"/>
          <w:kern w:val="0"/>
          <w:sz w:val="20"/>
          <w:szCs w:val="20"/>
          <w:vertAlign w:val="superscript"/>
          <w:lang w:eastAsia="ru-RU" w:bidi="ru-RU"/>
        </w:rPr>
        <w:t>2</w:t>
      </w:r>
      <w:r w:rsidRPr="00363428">
        <w:rPr>
          <w:rFonts w:ascii="Times New Roman" w:eastAsia="Times New Roman" w:hAnsi="Times New Roman" w:cs="Times New Roman"/>
          <w:b/>
          <w:bCs/>
          <w:color w:val="000000"/>
          <w:kern w:val="0"/>
          <w:sz w:val="20"/>
          <w:szCs w:val="20"/>
          <w:lang w:eastAsia="ru-RU" w:bidi="ru-RU"/>
        </w:rPr>
        <w:t xml:space="preserve"> разработанного защитного покрытия эффективно задерживает не менее 30 грамм мигрирующей из кирпича соли, без образования высолов на поверхности, в то время как на контрольном покрытии высолы появляются практически сразу после начала капиллярного подсоса.</w:t>
      </w:r>
    </w:p>
    <w:p w:rsidR="00363428" w:rsidRPr="00363428" w:rsidRDefault="00363428" w:rsidP="00363428">
      <w:pPr>
        <w:tabs>
          <w:tab w:val="clear" w:pos="709"/>
        </w:tabs>
        <w:suppressAutoHyphens w:val="0"/>
        <w:spacing w:after="310" w:line="250" w:lineRule="exact"/>
        <w:ind w:firstLine="72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Как следует из графиков кинетики поглощения образцами воды (рисунок 8) в процессе движения солевого раствора через слой штукатурного раствора происходит заполнение условно-открытых пор:</w:t>
      </w:r>
    </w:p>
    <w:p w:rsidR="00363428" w:rsidRPr="00363428" w:rsidRDefault="00363428" w:rsidP="00363428">
      <w:pPr>
        <w:framePr w:h="2285" w:wrap="notBeside" w:vAnchor="text" w:hAnchor="text" w:xAlign="center" w:y="1"/>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3806190" cy="1445895"/>
            <wp:effectExtent l="19050" t="0" r="3810" b="0"/>
            <wp:docPr id="180" name="Рисунок 180" descr="C:\Users\Pavel\AppData\Local\Temp\Rar$DIa0.546\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Pavel\AppData\Local\Temp\Rar$DIa0.546\media\image6.jpeg"/>
                    <pic:cNvPicPr>
                      <a:picLocks noChangeAspect="1" noChangeArrowheads="1"/>
                    </pic:cNvPicPr>
                  </pic:nvPicPr>
                  <pic:blipFill>
                    <a:blip r:embed="rId18" cstate="print"/>
                    <a:srcRect/>
                    <a:stretch>
                      <a:fillRect/>
                    </a:stretch>
                  </pic:blipFill>
                  <pic:spPr bwMode="auto">
                    <a:xfrm>
                      <a:off x="0" y="0"/>
                      <a:ext cx="3806190" cy="1445895"/>
                    </a:xfrm>
                    <a:prstGeom prst="rect">
                      <a:avLst/>
                    </a:prstGeom>
                    <a:noFill/>
                    <a:ln w="9525">
                      <a:noFill/>
                      <a:miter lim="800000"/>
                      <a:headEnd/>
                      <a:tailEnd/>
                    </a:ln>
                  </pic:spPr>
                </pic:pic>
              </a:graphicData>
            </a:graphic>
          </wp:inline>
        </w:drawing>
      </w:r>
    </w:p>
    <w:p w:rsidR="00363428" w:rsidRPr="00363428" w:rsidRDefault="00363428" w:rsidP="00363428">
      <w:pPr>
        <w:framePr w:h="2285" w:wrap="notBeside" w:vAnchor="text" w:hAnchor="text" w:xAlign="center" w:y="1"/>
        <w:tabs>
          <w:tab w:val="clear" w:pos="709"/>
        </w:tabs>
        <w:suppressAutoHyphens w:val="0"/>
        <w:spacing w:after="0" w:line="170" w:lineRule="exact"/>
        <w:ind w:firstLine="0"/>
        <w:jc w:val="left"/>
        <w:rPr>
          <w:rFonts w:ascii="Times New Roman" w:eastAsia="Times New Roman" w:hAnsi="Times New Roman" w:cs="Times New Roman"/>
          <w:b/>
          <w:bCs/>
          <w:spacing w:val="-10"/>
          <w:kern w:val="0"/>
          <w:sz w:val="17"/>
          <w:szCs w:val="17"/>
          <w:lang w:eastAsia="ru-RU" w:bidi="ru-RU"/>
        </w:rPr>
      </w:pPr>
      <w:r w:rsidRPr="00363428">
        <w:rPr>
          <w:rFonts w:ascii="Times New Roman" w:eastAsia="Times New Roman" w:hAnsi="Times New Roman" w:cs="Times New Roman"/>
          <w:b/>
          <w:bCs/>
          <w:color w:val="000000"/>
          <w:spacing w:val="-10"/>
          <w:kern w:val="0"/>
          <w:sz w:val="17"/>
          <w:szCs w:val="17"/>
          <w:lang w:eastAsia="ru-RU" w:bidi="ru-RU"/>
        </w:rPr>
        <w:t>Вр емя испытания, дни</w:t>
      </w:r>
    </w:p>
    <w:p w:rsidR="00363428" w:rsidRPr="00363428" w:rsidRDefault="00363428" w:rsidP="00363428">
      <w:pPr>
        <w:framePr w:h="2285" w:wrap="notBeside" w:vAnchor="text" w:hAnchor="text" w:xAlign="center" w:y="1"/>
        <w:tabs>
          <w:tab w:val="clear" w:pos="709"/>
        </w:tabs>
        <w:suppressAutoHyphens w:val="0"/>
        <w:spacing w:after="0" w:line="190" w:lineRule="exact"/>
        <w:ind w:firstLine="0"/>
        <w:jc w:val="left"/>
        <w:rPr>
          <w:rFonts w:ascii="Times New Roman" w:eastAsia="Times New Roman" w:hAnsi="Times New Roman" w:cs="Times New Roman"/>
          <w:kern w:val="0"/>
          <w:sz w:val="19"/>
          <w:szCs w:val="19"/>
          <w:lang w:eastAsia="ru-RU" w:bidi="ru-RU"/>
        </w:rPr>
      </w:pPr>
      <w:r w:rsidRPr="00363428">
        <w:rPr>
          <w:rFonts w:ascii="Times New Roman" w:eastAsia="Times New Roman" w:hAnsi="Times New Roman" w:cs="Times New Roman"/>
          <w:color w:val="000000"/>
          <w:kern w:val="0"/>
          <w:sz w:val="19"/>
          <w:szCs w:val="19"/>
          <w:lang w:eastAsia="ru-RU" w:bidi="ru-RU"/>
        </w:rPr>
        <w:t>Рисунок 8 - Поглощение воды образцами в процессе испытания</w:t>
      </w:r>
    </w:p>
    <w:p w:rsidR="00363428" w:rsidRPr="00363428" w:rsidRDefault="00363428" w:rsidP="00363428">
      <w:pPr>
        <w:tabs>
          <w:tab w:val="clear" w:pos="709"/>
        </w:tabs>
        <w:suppressAutoHyphens w:val="0"/>
        <w:spacing w:after="0" w:line="240" w:lineRule="auto"/>
        <w:ind w:firstLine="0"/>
        <w:jc w:val="left"/>
        <w:rPr>
          <w:rFonts w:ascii="Courier New" w:hAnsi="Courier New"/>
          <w:color w:val="000000"/>
          <w:kern w:val="0"/>
          <w:sz w:val="2"/>
          <w:szCs w:val="2"/>
          <w:lang w:eastAsia="ru-RU" w:bidi="ru-RU"/>
        </w:rPr>
      </w:pPr>
    </w:p>
    <w:p w:rsidR="00363428" w:rsidRPr="00363428" w:rsidRDefault="00363428" w:rsidP="00363428">
      <w:pPr>
        <w:tabs>
          <w:tab w:val="clear" w:pos="709"/>
        </w:tabs>
        <w:suppressAutoHyphens w:val="0"/>
        <w:spacing w:before="261" w:after="0" w:line="25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солевые отложения снижают проницаемость штукатурного раствора и к пятому дню испытания испарение воды через разработанное покрытие прекратилось.</w:t>
      </w:r>
    </w:p>
    <w:p w:rsidR="00363428" w:rsidRPr="00363428" w:rsidRDefault="00363428" w:rsidP="00363428">
      <w:pPr>
        <w:tabs>
          <w:tab w:val="clear" w:pos="709"/>
        </w:tabs>
        <w:suppressAutoHyphens w:val="0"/>
        <w:spacing w:after="0" w:line="250" w:lineRule="exact"/>
        <w:ind w:firstLine="72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Результаты исследования распределения пор по размерам в системе «кирпич-защитное покрытие» (рисунок 9) подтверждают, что в штукатурной системе создана дифференцированная по размерам и слоям структура пор, в которой последовательно уменьшается количество пор одного размера и изменяется распределение пор разных эффективных диаметров от кирпича к отделочному штукатурному слою. Подтверждено наличие в нижнем штукатурном слое пор нано размеров.</w:t>
      </w:r>
    </w:p>
    <w:p w:rsidR="00363428" w:rsidRPr="00363428" w:rsidRDefault="00363428" w:rsidP="00363428">
      <w:pPr>
        <w:tabs>
          <w:tab w:val="clear" w:pos="709"/>
        </w:tabs>
        <w:suppressAutoHyphens w:val="0"/>
        <w:spacing w:after="0" w:line="250" w:lineRule="exact"/>
        <w:ind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По результатам расчёта экономической эффективности использования разработанной штукатурной системы прямые материальные затраты снижаются до 76 % по сравнению с ближайшим функциональным аналогом - рядовым штукатурным раствором, пропитанным «Пенетроном», что является перспективным показателем для коммерциализации разработанной системы.</w:t>
      </w:r>
    </w:p>
    <w:p w:rsidR="00363428" w:rsidRPr="00363428" w:rsidRDefault="00363428" w:rsidP="00363428">
      <w:pPr>
        <w:framePr w:w="7162" w:h="7411" w:wrap="notBeside" w:vAnchor="text" w:hAnchor="margin" w:x="162" w:y="1979"/>
        <w:tabs>
          <w:tab w:val="clear" w:pos="709"/>
        </w:tabs>
        <w:suppressAutoHyphens w:val="0"/>
        <w:spacing w:after="0" w:line="240" w:lineRule="auto"/>
        <w:ind w:firstLine="0"/>
        <w:jc w:val="left"/>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4547235" cy="4707890"/>
            <wp:effectExtent l="19050" t="0" r="5715" b="0"/>
            <wp:docPr id="181" name="Рисунок 181" descr="C:\Users\Pavel\AppData\Local\Temp\Rar$DIa0.546\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Pavel\AppData\Local\Temp\Rar$DIa0.546\media\image7.jpeg"/>
                    <pic:cNvPicPr>
                      <a:picLocks noChangeAspect="1" noChangeArrowheads="1"/>
                    </pic:cNvPicPr>
                  </pic:nvPicPr>
                  <pic:blipFill>
                    <a:blip r:embed="rId19" cstate="print"/>
                    <a:srcRect/>
                    <a:stretch>
                      <a:fillRect/>
                    </a:stretch>
                  </pic:blipFill>
                  <pic:spPr bwMode="auto">
                    <a:xfrm>
                      <a:off x="0" y="0"/>
                      <a:ext cx="4547235" cy="4707890"/>
                    </a:xfrm>
                    <a:prstGeom prst="rect">
                      <a:avLst/>
                    </a:prstGeom>
                    <a:noFill/>
                    <a:ln w="9525">
                      <a:noFill/>
                      <a:miter lim="800000"/>
                      <a:headEnd/>
                      <a:tailEnd/>
                    </a:ln>
                  </pic:spPr>
                </pic:pic>
              </a:graphicData>
            </a:graphic>
          </wp:inline>
        </w:drawing>
      </w:r>
    </w:p>
    <w:p w:rsidR="00363428" w:rsidRPr="00363428" w:rsidRDefault="00363428" w:rsidP="00363428">
      <w:pPr>
        <w:framePr w:w="5746" w:h="461" w:wrap="notBeside" w:vAnchor="text" w:hAnchor="margin" w:x="1223" w:y="9383"/>
        <w:tabs>
          <w:tab w:val="clear" w:pos="709"/>
        </w:tabs>
        <w:suppressAutoHyphens w:val="0"/>
        <w:spacing w:after="0" w:line="230" w:lineRule="exact"/>
        <w:ind w:left="2100" w:hanging="2100"/>
        <w:jc w:val="left"/>
        <w:rPr>
          <w:rFonts w:ascii="Times New Roman" w:eastAsia="Times New Roman" w:hAnsi="Times New Roman" w:cs="Times New Roman"/>
          <w:kern w:val="0"/>
          <w:sz w:val="19"/>
          <w:szCs w:val="19"/>
          <w:lang w:eastAsia="ru-RU" w:bidi="ru-RU"/>
        </w:rPr>
      </w:pPr>
      <w:r w:rsidRPr="00363428">
        <w:rPr>
          <w:rFonts w:ascii="Times New Roman" w:eastAsia="Times New Roman" w:hAnsi="Times New Roman" w:cs="Times New Roman"/>
          <w:spacing w:val="-1"/>
          <w:kern w:val="0"/>
          <w:sz w:val="18"/>
          <w:szCs w:val="18"/>
          <w:lang w:eastAsia="ru-RU" w:bidi="ru-RU"/>
        </w:rPr>
        <w:t>Рисунок 9 - Распределение пор по размерам в кирпиче и защитном покрытии</w:t>
      </w:r>
    </w:p>
    <w:p w:rsidR="00363428" w:rsidRPr="00363428" w:rsidRDefault="00363428" w:rsidP="00363428">
      <w:pPr>
        <w:framePr w:w="2251" w:h="528" w:wrap="notBeside" w:vAnchor="text" w:hAnchor="margin" w:x="2672" w:y="8785"/>
        <w:tabs>
          <w:tab w:val="clear" w:pos="709"/>
          <w:tab w:val="right" w:pos="1267"/>
        </w:tabs>
        <w:suppressAutoHyphens w:val="0"/>
        <w:spacing w:after="94" w:line="180" w:lineRule="exact"/>
        <w:ind w:firstLine="0"/>
        <w:rPr>
          <w:rFonts w:ascii="Times New Roman" w:eastAsia="Times New Roman" w:hAnsi="Times New Roman" w:cs="Times New Roman"/>
          <w:b/>
          <w:bCs/>
          <w:kern w:val="0"/>
          <w:sz w:val="20"/>
          <w:szCs w:val="20"/>
          <w:lang w:eastAsia="ru-RU" w:bidi="ru-RU"/>
        </w:rPr>
      </w:pPr>
      <w:r w:rsidRPr="00363428">
        <w:rPr>
          <w:rFonts w:ascii="Times New Roman" w:eastAsia="MS Reference Sans Serif" w:hAnsi="Times New Roman" w:cs="Times New Roman"/>
          <w:b/>
          <w:bCs/>
          <w:color w:val="000000"/>
          <w:spacing w:val="-2"/>
          <w:kern w:val="0"/>
          <w:sz w:val="18"/>
          <w:szCs w:val="18"/>
          <w:shd w:val="clear" w:color="auto" w:fill="FFFFFF"/>
          <w:lang w:eastAsia="ru-RU" w:bidi="ru-RU"/>
        </w:rPr>
        <w:t>ю '</w:t>
      </w:r>
      <w:r w:rsidRPr="00363428">
        <w:rPr>
          <w:rFonts w:ascii="Times New Roman" w:eastAsia="MS Reference Sans Serif" w:hAnsi="Times New Roman" w:cs="Times New Roman"/>
          <w:b/>
          <w:bCs/>
          <w:color w:val="000000"/>
          <w:spacing w:val="-2"/>
          <w:kern w:val="0"/>
          <w:sz w:val="18"/>
          <w:szCs w:val="18"/>
          <w:shd w:val="clear" w:color="auto" w:fill="FFFFFF"/>
          <w:lang w:eastAsia="ru-RU" w:bidi="ru-RU"/>
        </w:rPr>
        <w:tab/>
      </w:r>
      <w:r w:rsidRPr="00363428">
        <w:rPr>
          <w:rFonts w:ascii="Times New Roman" w:eastAsia="MS Reference Sans Serif" w:hAnsi="Times New Roman" w:cs="Times New Roman"/>
          <w:b/>
          <w:bCs/>
          <w:color w:val="000000"/>
          <w:spacing w:val="-2"/>
          <w:kern w:val="0"/>
          <w:sz w:val="18"/>
          <w:szCs w:val="18"/>
          <w:shd w:val="clear" w:color="auto" w:fill="FFFFFF"/>
          <w:lang w:val="uk-UA" w:eastAsia="uk-UA" w:bidi="uk-UA"/>
        </w:rPr>
        <w:t>і</w:t>
      </w:r>
    </w:p>
    <w:p w:rsidR="00363428" w:rsidRPr="00363428" w:rsidRDefault="00363428" w:rsidP="00363428">
      <w:pPr>
        <w:framePr w:w="2251" w:h="528" w:wrap="notBeside" w:vAnchor="text" w:hAnchor="margin" w:x="2672" w:y="8785"/>
        <w:tabs>
          <w:tab w:val="clear" w:pos="709"/>
        </w:tabs>
        <w:suppressAutoHyphens w:val="0"/>
        <w:spacing w:after="0" w:line="180" w:lineRule="exact"/>
        <w:ind w:firstLine="0"/>
        <w:jc w:val="righ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spacing w:val="-2"/>
          <w:kern w:val="0"/>
          <w:sz w:val="18"/>
          <w:szCs w:val="18"/>
          <w:shd w:val="clear" w:color="auto" w:fill="FFFFFF"/>
          <w:lang w:eastAsia="ru-RU" w:bidi="ru-RU"/>
        </w:rPr>
        <w:t xml:space="preserve">Диаметр пор, </w:t>
      </w:r>
      <w:r w:rsidRPr="00363428">
        <w:rPr>
          <w:rFonts w:ascii="Times New Roman" w:eastAsia="MS Reference Sans Serif" w:hAnsi="Times New Roman" w:cs="Times New Roman"/>
          <w:b/>
          <w:bCs/>
          <w:color w:val="000000"/>
          <w:spacing w:val="-2"/>
          <w:kern w:val="0"/>
          <w:sz w:val="18"/>
          <w:szCs w:val="18"/>
          <w:shd w:val="clear" w:color="auto" w:fill="FFFFFF"/>
          <w:lang w:eastAsia="ru-RU" w:bidi="ru-RU"/>
        </w:rPr>
        <w:t>мкм</w:t>
      </w:r>
    </w:p>
    <w:p w:rsidR="00363428" w:rsidRPr="00363428" w:rsidRDefault="00363428" w:rsidP="00363428">
      <w:pPr>
        <w:tabs>
          <w:tab w:val="clear" w:pos="709"/>
          <w:tab w:val="left" w:pos="4282"/>
        </w:tabs>
        <w:suppressAutoHyphens w:val="0"/>
        <w:spacing w:after="0" w:line="250" w:lineRule="exact"/>
        <w:ind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 использованием научных результатов и практических рекомендаций разработаны технические условия:</w:t>
      </w:r>
      <w:r w:rsidRPr="00363428">
        <w:rPr>
          <w:rFonts w:ascii="Times New Roman" w:eastAsia="Times New Roman" w:hAnsi="Times New Roman" w:cs="Times New Roman"/>
          <w:b/>
          <w:bCs/>
          <w:color w:val="000000"/>
          <w:kern w:val="0"/>
          <w:sz w:val="20"/>
          <w:szCs w:val="20"/>
          <w:lang w:eastAsia="ru-RU" w:bidi="ru-RU"/>
        </w:rPr>
        <w:tab/>
        <w:t>ТУ 5745-001-02069823-2017</w:t>
      </w:r>
      <w:r w:rsidRPr="00363428">
        <w:rPr>
          <w:rFonts w:ascii="Times New Roman" w:eastAsia="Times New Roman" w:hAnsi="Times New Roman" w:cs="Times New Roman"/>
          <w:b/>
          <w:bCs/>
          <w:color w:val="000000"/>
          <w:kern w:val="0"/>
          <w:sz w:val="20"/>
          <w:szCs w:val="20"/>
          <w:lang w:eastAsia="ru-RU" w:bidi="ru-RU"/>
        </w:rPr>
        <w:br w:type="page"/>
        <w:t>«Комплексная гидрофобно-фунгицидная добавка для строительных смесей» и ТУ 5745-002-02069823-2017 «Штукатурные сухие строительные смеси для влажных помещений». Разработанные сухие строительные смеси были использованы для нанесения защитных покрытий кирпичной кладки на объекте ООО «СТ-Строй». В процессе эксплуатации объекта в защитном покрытии из разработанной ССС не обнаружено высолов, локальных отслоений и трещин.</w:t>
      </w:r>
    </w:p>
    <w:p w:rsidR="00363428" w:rsidRPr="00363428" w:rsidRDefault="00363428" w:rsidP="00363428">
      <w:pPr>
        <w:tabs>
          <w:tab w:val="clear" w:pos="709"/>
        </w:tabs>
        <w:suppressAutoHyphens w:val="0"/>
        <w:spacing w:after="0" w:line="250" w:lineRule="exact"/>
        <w:ind w:left="2860" w:firstLine="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ОБЩИЕ ВЫВОДЫ</w:t>
      </w:r>
    </w:p>
    <w:p w:rsidR="00363428" w:rsidRPr="00363428" w:rsidRDefault="00363428" w:rsidP="00363428">
      <w:pPr>
        <w:numPr>
          <w:ilvl w:val="0"/>
          <w:numId w:val="9"/>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Эмульгирование полимерного остатка в воде с последующим перемешиванием с золой-унос и сушкой обеспечивает однородное распределение добавки в количестве 2,5-5 % по массе в объёме сухой строительной смеси, что позволило улучшить структуру пор, гидрофобизацию их внутреннего пространства терпеновыми соединениями, снизить водопоглощение, повысить морозостойкость и фунгицидность затвердевших штукатурных растворов в покрытиях при одновременном снижении силы запаха разработанной порошкообразной гидрофобной добавки на 3 балла относительно чистого ПО.</w:t>
      </w:r>
    </w:p>
    <w:p w:rsidR="00363428" w:rsidRPr="00363428" w:rsidRDefault="00363428" w:rsidP="00363428">
      <w:pPr>
        <w:numPr>
          <w:ilvl w:val="0"/>
          <w:numId w:val="9"/>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Требуемые технологические свойства растворной смеси и плотная структура затвердевшего гидрофобно-фунгицидного покрытия с повышенной стойкостью к агрессивным внешним воздействиям (водонепроницаемостью </w:t>
      </w:r>
      <w:r w:rsidRPr="00363428">
        <w:rPr>
          <w:rFonts w:ascii="Times New Roman" w:eastAsia="Times New Roman" w:hAnsi="Times New Roman" w:cs="Times New Roman"/>
          <w:b/>
          <w:bCs/>
          <w:color w:val="000000"/>
          <w:kern w:val="0"/>
          <w:sz w:val="20"/>
          <w:szCs w:val="20"/>
          <w:lang w:val="en-US" w:eastAsia="en-US" w:bidi="en-US"/>
        </w:rPr>
        <w:t>W</w:t>
      </w:r>
      <w:r w:rsidRPr="00363428">
        <w:rPr>
          <w:rFonts w:ascii="Times New Roman" w:eastAsia="Times New Roman" w:hAnsi="Times New Roman" w:cs="Times New Roman"/>
          <w:b/>
          <w:bCs/>
          <w:color w:val="000000"/>
          <w:kern w:val="0"/>
          <w:sz w:val="20"/>
          <w:szCs w:val="20"/>
          <w:lang w:eastAsia="en-US" w:bidi="en-US"/>
        </w:rPr>
        <w:t xml:space="preserve">8, </w:t>
      </w:r>
      <w:r w:rsidRPr="00363428">
        <w:rPr>
          <w:rFonts w:ascii="Times New Roman" w:eastAsia="Times New Roman" w:hAnsi="Times New Roman" w:cs="Times New Roman"/>
          <w:b/>
          <w:bCs/>
          <w:color w:val="000000"/>
          <w:kern w:val="0"/>
          <w:sz w:val="20"/>
          <w:szCs w:val="20"/>
          <w:lang w:eastAsia="ru-RU" w:bidi="ru-RU"/>
        </w:rPr>
        <w:t xml:space="preserve">грибостойкостью к плесени </w:t>
      </w:r>
      <w:r w:rsidRPr="00363428">
        <w:rPr>
          <w:rFonts w:ascii="Times New Roman" w:eastAsia="Times New Roman" w:hAnsi="Times New Roman" w:cs="Times New Roman"/>
          <w:b/>
          <w:bCs/>
          <w:color w:val="000000"/>
          <w:kern w:val="0"/>
          <w:sz w:val="20"/>
          <w:szCs w:val="20"/>
          <w:lang w:val="en-US" w:eastAsia="en-US" w:bidi="en-US"/>
        </w:rPr>
        <w:t>A</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val="en-US" w:eastAsia="en-US" w:bidi="en-US"/>
        </w:rPr>
        <w:t>Niger</w:t>
      </w:r>
      <w:r w:rsidRPr="00363428">
        <w:rPr>
          <w:rFonts w:ascii="Times New Roman" w:eastAsia="Times New Roman" w:hAnsi="Times New Roman" w:cs="Times New Roman"/>
          <w:b/>
          <w:bCs/>
          <w:color w:val="000000"/>
          <w:kern w:val="0"/>
          <w:sz w:val="20"/>
          <w:szCs w:val="20"/>
          <w:lang w:eastAsia="en-US" w:bidi="en-US"/>
        </w:rPr>
        <w:t xml:space="preserve">, </w:t>
      </w:r>
      <w:r w:rsidRPr="00363428">
        <w:rPr>
          <w:rFonts w:ascii="Times New Roman" w:eastAsia="Times New Roman" w:hAnsi="Times New Roman" w:cs="Times New Roman"/>
          <w:b/>
          <w:bCs/>
          <w:color w:val="000000"/>
          <w:kern w:val="0"/>
          <w:sz w:val="20"/>
          <w:szCs w:val="20"/>
          <w:lang w:eastAsia="ru-RU" w:bidi="ru-RU"/>
        </w:rPr>
        <w:t xml:space="preserve">морозостойкостью </w:t>
      </w:r>
      <w:r w:rsidRPr="00363428">
        <w:rPr>
          <w:rFonts w:ascii="Times New Roman" w:eastAsia="Times New Roman" w:hAnsi="Times New Roman" w:cs="Times New Roman"/>
          <w:b/>
          <w:bCs/>
          <w:color w:val="000000"/>
          <w:kern w:val="0"/>
          <w:sz w:val="20"/>
          <w:szCs w:val="20"/>
          <w:lang w:val="en-US" w:eastAsia="en-US" w:bidi="en-US"/>
        </w:rPr>
        <w:t>FJ</w:t>
      </w:r>
      <w:r w:rsidRPr="00363428">
        <w:rPr>
          <w:rFonts w:ascii="Times New Roman" w:eastAsia="Times New Roman" w:hAnsi="Times New Roman" w:cs="Times New Roman"/>
          <w:b/>
          <w:bCs/>
          <w:color w:val="000000"/>
          <w:kern w:val="0"/>
          <w:sz w:val="20"/>
          <w:szCs w:val="20"/>
          <w:lang w:eastAsia="en-US" w:bidi="en-US"/>
        </w:rPr>
        <w:t xml:space="preserve">300, </w:t>
      </w:r>
      <w:r w:rsidRPr="00363428">
        <w:rPr>
          <w:rFonts w:ascii="Times New Roman" w:eastAsia="Times New Roman" w:hAnsi="Times New Roman" w:cs="Times New Roman"/>
          <w:b/>
          <w:bCs/>
          <w:color w:val="000000"/>
          <w:kern w:val="0"/>
          <w:sz w:val="20"/>
          <w:szCs w:val="20"/>
          <w:lang w:val="en-US" w:eastAsia="en-US" w:bidi="en-US"/>
        </w:rPr>
        <w:t>F</w:t>
      </w:r>
      <w:r w:rsidRPr="00363428">
        <w:rPr>
          <w:rFonts w:ascii="Times New Roman" w:eastAsia="Times New Roman" w:hAnsi="Times New Roman" w:cs="Times New Roman"/>
          <w:b/>
          <w:bCs/>
          <w:color w:val="000000"/>
          <w:kern w:val="0"/>
          <w:sz w:val="20"/>
          <w:szCs w:val="20"/>
          <w:vertAlign w:val="subscript"/>
          <w:lang w:eastAsia="en-US" w:bidi="en-US"/>
        </w:rPr>
        <w:t>2</w:t>
      </w:r>
      <w:r w:rsidRPr="00363428">
        <w:rPr>
          <w:rFonts w:ascii="Times New Roman" w:eastAsia="Times New Roman" w:hAnsi="Times New Roman" w:cs="Times New Roman"/>
          <w:b/>
          <w:bCs/>
          <w:color w:val="000000"/>
          <w:kern w:val="0"/>
          <w:sz w:val="20"/>
          <w:szCs w:val="20"/>
          <w:lang w:eastAsia="ru-RU" w:bidi="ru-RU"/>
        </w:rPr>
        <w:t>150) сформирована за счёт применения комбинации добавок: комплексной добавки на основе ПО и золы-унос, суперпластификатора С-3 и ускорителя твердения формиата кальция.</w:t>
      </w:r>
    </w:p>
    <w:p w:rsidR="00363428" w:rsidRPr="00363428" w:rsidRDefault="00363428" w:rsidP="00363428">
      <w:pPr>
        <w:numPr>
          <w:ilvl w:val="0"/>
          <w:numId w:val="9"/>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Введение 5-15 % кирпичной крошки в сухую строительную смесь адгезивно-солеудерживающего слоя покрытия и грунтование кирпичной стены цементным молоком перед нанесением растворной смеси обеспечивает улучшенный массоперенос влаги между покрытием и стеной, снижение разности влажностных и температурных деформаций, что улучшает адгезию и долговечность покрытия.</w:t>
      </w:r>
    </w:p>
    <w:p w:rsidR="00363428" w:rsidRPr="00363428" w:rsidRDefault="00363428" w:rsidP="00363428">
      <w:pPr>
        <w:numPr>
          <w:ilvl w:val="0"/>
          <w:numId w:val="9"/>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Открытые поры размером 1-15 нм в чёрных сланцах обеспечивают повышенную сорбцию растворённых солей при миграции водных растворов по открытым порам затвердевшего раствора, что при расходе добавки ЧС 10 % обеспечивает задержку растворённых солей внутри штукатурного покрытия и повышенную стойкость его поверхности к образованию высолов.</w:t>
      </w:r>
    </w:p>
    <w:p w:rsidR="00363428" w:rsidRPr="00363428" w:rsidRDefault="00363428" w:rsidP="00363428">
      <w:pPr>
        <w:numPr>
          <w:ilvl w:val="0"/>
          <w:numId w:val="9"/>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Гидравлически активный измельчённый кварц в черных сланцах взаимодействует с Са(ОН)</w:t>
      </w:r>
      <w:r w:rsidRPr="00363428">
        <w:rPr>
          <w:rFonts w:ascii="Times New Roman" w:eastAsia="Times New Roman" w:hAnsi="Times New Roman" w:cs="Times New Roman"/>
          <w:b/>
          <w:bCs/>
          <w:color w:val="000000"/>
          <w:kern w:val="0"/>
          <w:sz w:val="20"/>
          <w:szCs w:val="20"/>
          <w:vertAlign w:val="subscript"/>
          <w:lang w:eastAsia="ru-RU" w:bidi="ru-RU"/>
        </w:rPr>
        <w:t>2</w:t>
      </w:r>
      <w:r w:rsidRPr="00363428">
        <w:rPr>
          <w:rFonts w:ascii="Times New Roman" w:eastAsia="Times New Roman" w:hAnsi="Times New Roman" w:cs="Times New Roman"/>
          <w:b/>
          <w:bCs/>
          <w:color w:val="000000"/>
          <w:kern w:val="0"/>
          <w:sz w:val="20"/>
          <w:szCs w:val="20"/>
          <w:lang w:eastAsia="ru-RU" w:bidi="ru-RU"/>
        </w:rPr>
        <w:t xml:space="preserve"> твердеющего цементного камня, при этом повышается степень гидратации цемента, изменяется фазовый состав цементного камня, увеличивается содержание гидросиликатов кальция, прочность раствора в первые сутки повышается в 2,5 раза, что позволяет использовать чёрные сланцы как полифункциональную добавку в цементных штукатурных смесях.</w:t>
      </w:r>
    </w:p>
    <w:p w:rsidR="00363428" w:rsidRPr="00363428" w:rsidRDefault="00363428" w:rsidP="00363428">
      <w:pPr>
        <w:numPr>
          <w:ilvl w:val="0"/>
          <w:numId w:val="9"/>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Модифицирование структуры пор адгезивно-солезадерживающего защитного покрытия путем введения в состав сухой строительной смеси комбинированных добавок пористых веществ (10 % чёрных сланцев, 5-10 % кирпичной крошки) и ПАВ (воздухововлекающей добавки,</w:t>
      </w:r>
    </w:p>
    <w:p w:rsidR="00363428" w:rsidRPr="00363428" w:rsidRDefault="00363428" w:rsidP="00363428">
      <w:pPr>
        <w:tabs>
          <w:tab w:val="clear" w:pos="709"/>
          <w:tab w:val="right" w:pos="7262"/>
        </w:tabs>
        <w:suppressAutoHyphens w:val="0"/>
        <w:spacing w:after="0" w:line="250" w:lineRule="exact"/>
        <w:ind w:righ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суперпластификатора) способствует формированию пор, задерживающих растворённые соли и демпфирующие их кристаллизацию, что обеспечивает повышение эксплуатационных параметров качества покрытия:</w:t>
      </w:r>
      <w:r w:rsidRPr="00363428">
        <w:rPr>
          <w:rFonts w:ascii="Times New Roman" w:eastAsia="Times New Roman" w:hAnsi="Times New Roman" w:cs="Times New Roman"/>
          <w:b/>
          <w:bCs/>
          <w:color w:val="000000"/>
          <w:kern w:val="0"/>
          <w:sz w:val="20"/>
          <w:szCs w:val="20"/>
          <w:lang w:eastAsia="ru-RU" w:bidi="ru-RU"/>
        </w:rPr>
        <w:tab/>
        <w:t>сила</w:t>
      </w:r>
    </w:p>
    <w:p w:rsidR="00363428" w:rsidRPr="00363428" w:rsidRDefault="00363428" w:rsidP="00363428">
      <w:pPr>
        <w:tabs>
          <w:tab w:val="clear" w:pos="709"/>
        </w:tabs>
        <w:suppressAutoHyphens w:val="0"/>
        <w:spacing w:after="0" w:line="250" w:lineRule="exact"/>
        <w:ind w:right="20" w:firstLine="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сцепления с основанием не менее 0,5 МПа, морозостойкость </w:t>
      </w:r>
      <w:r w:rsidRPr="00363428">
        <w:rPr>
          <w:rFonts w:ascii="Times New Roman" w:eastAsia="Times New Roman" w:hAnsi="Times New Roman" w:cs="Times New Roman"/>
          <w:b/>
          <w:bCs/>
          <w:color w:val="000000"/>
          <w:kern w:val="0"/>
          <w:sz w:val="20"/>
          <w:szCs w:val="20"/>
          <w:lang w:val="en-US" w:eastAsia="en-US" w:bidi="en-US"/>
        </w:rPr>
        <w:t>Fj</w:t>
      </w:r>
      <w:r w:rsidRPr="00363428">
        <w:rPr>
          <w:rFonts w:ascii="Times New Roman" w:eastAsia="Times New Roman" w:hAnsi="Times New Roman" w:cs="Times New Roman"/>
          <w:b/>
          <w:bCs/>
          <w:color w:val="000000"/>
          <w:kern w:val="0"/>
          <w:sz w:val="20"/>
          <w:szCs w:val="20"/>
          <w:lang w:eastAsia="en-US" w:bidi="en-US"/>
        </w:rPr>
        <w:t xml:space="preserve">300 </w:t>
      </w:r>
      <w:r w:rsidRPr="00363428">
        <w:rPr>
          <w:rFonts w:ascii="Times New Roman" w:eastAsia="Times New Roman" w:hAnsi="Times New Roman" w:cs="Times New Roman"/>
          <w:b/>
          <w:bCs/>
          <w:color w:val="000000"/>
          <w:kern w:val="0"/>
          <w:sz w:val="20"/>
          <w:szCs w:val="20"/>
          <w:lang w:eastAsia="ru-RU" w:bidi="ru-RU"/>
        </w:rPr>
        <w:t xml:space="preserve">и </w:t>
      </w:r>
      <w:r w:rsidRPr="00363428">
        <w:rPr>
          <w:rFonts w:ascii="Times New Roman" w:eastAsia="Times New Roman" w:hAnsi="Times New Roman" w:cs="Times New Roman"/>
          <w:b/>
          <w:bCs/>
          <w:color w:val="000000"/>
          <w:kern w:val="0"/>
          <w:sz w:val="20"/>
          <w:szCs w:val="20"/>
          <w:lang w:val="en-US" w:eastAsia="en-US" w:bidi="en-US"/>
        </w:rPr>
        <w:t>F</w:t>
      </w:r>
      <w:r w:rsidRPr="00363428">
        <w:rPr>
          <w:rFonts w:ascii="Times New Roman" w:eastAsia="Times New Roman" w:hAnsi="Times New Roman" w:cs="Times New Roman"/>
          <w:b/>
          <w:bCs/>
          <w:color w:val="000000"/>
          <w:kern w:val="0"/>
          <w:sz w:val="20"/>
          <w:szCs w:val="20"/>
          <w:vertAlign w:val="subscript"/>
          <w:lang w:eastAsia="en-US" w:bidi="en-US"/>
        </w:rPr>
        <w:t>2</w:t>
      </w:r>
      <w:r w:rsidRPr="00363428">
        <w:rPr>
          <w:rFonts w:ascii="Times New Roman" w:eastAsia="Times New Roman" w:hAnsi="Times New Roman" w:cs="Times New Roman"/>
          <w:b/>
          <w:bCs/>
          <w:color w:val="000000"/>
          <w:kern w:val="0"/>
          <w:sz w:val="20"/>
          <w:szCs w:val="20"/>
          <w:lang w:eastAsia="en-US" w:bidi="en-US"/>
        </w:rPr>
        <w:t xml:space="preserve">100, </w:t>
      </w:r>
      <w:r w:rsidRPr="00363428">
        <w:rPr>
          <w:rFonts w:ascii="Times New Roman" w:eastAsia="Times New Roman" w:hAnsi="Times New Roman" w:cs="Times New Roman"/>
          <w:b/>
          <w:bCs/>
          <w:color w:val="000000"/>
          <w:kern w:val="0"/>
          <w:sz w:val="20"/>
          <w:szCs w:val="20"/>
          <w:lang w:eastAsia="ru-RU" w:bidi="ru-RU"/>
        </w:rPr>
        <w:t>стойкость к образованию высолов на поверхности и долговечность.</w:t>
      </w:r>
    </w:p>
    <w:p w:rsidR="00363428" w:rsidRPr="00363428" w:rsidRDefault="00363428" w:rsidP="00363428">
      <w:pPr>
        <w:numPr>
          <w:ilvl w:val="0"/>
          <w:numId w:val="9"/>
        </w:numPr>
        <w:tabs>
          <w:tab w:val="clear" w:pos="70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В разработанной штукатурной системе для кирпичной кладки создана дифференцированная по размерам и слоям структура пор, отфильтровывающая мигрирующие растворённые соли, что обеспечивает сохранение эксплуатационных свойств кирпичных стен и отделочных покрытий.</w:t>
      </w:r>
    </w:p>
    <w:p w:rsidR="00363428" w:rsidRPr="00363428" w:rsidRDefault="00363428" w:rsidP="00363428">
      <w:pPr>
        <w:numPr>
          <w:ilvl w:val="0"/>
          <w:numId w:val="9"/>
        </w:numPr>
        <w:tabs>
          <w:tab w:val="clear" w:pos="709"/>
        </w:tabs>
        <w:suppressAutoHyphens w:val="0"/>
        <w:spacing w:after="24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Проведённые опытно-промышленные испытания защитных покрытий при ремонте помещений на объекте ООО «СТ-Строй» в г. Братске подтверждают эффективность практических рекомендаций по применению разработанных штукатурных растворов из ССС для комплексной защиты кирпичной кладки влажных помещений.</w:t>
      </w:r>
    </w:p>
    <w:p w:rsidR="00363428" w:rsidRPr="00363428" w:rsidRDefault="00363428" w:rsidP="00363428">
      <w:pPr>
        <w:keepNext/>
        <w:keepLines/>
        <w:tabs>
          <w:tab w:val="clear" w:pos="709"/>
        </w:tabs>
        <w:suppressAutoHyphens w:val="0"/>
        <w:spacing w:after="0" w:line="250" w:lineRule="exact"/>
        <w:ind w:left="3020" w:firstLine="0"/>
        <w:jc w:val="left"/>
        <w:outlineLvl w:val="1"/>
        <w:rPr>
          <w:rFonts w:ascii="Times New Roman" w:eastAsia="Times New Roman" w:hAnsi="Times New Roman" w:cs="Times New Roman"/>
          <w:b/>
          <w:bCs/>
          <w:kern w:val="0"/>
          <w:sz w:val="20"/>
          <w:szCs w:val="20"/>
          <w:lang w:eastAsia="ru-RU" w:bidi="ru-RU"/>
        </w:rPr>
      </w:pPr>
      <w:bookmarkStart w:id="1" w:name="bookmark1"/>
      <w:r w:rsidRPr="00363428">
        <w:rPr>
          <w:rFonts w:ascii="Times New Roman" w:eastAsia="Times New Roman" w:hAnsi="Times New Roman" w:cs="Times New Roman"/>
          <w:b/>
          <w:bCs/>
          <w:color w:val="000000"/>
          <w:kern w:val="0"/>
          <w:sz w:val="20"/>
          <w:szCs w:val="20"/>
          <w:lang w:eastAsia="ru-RU" w:bidi="ru-RU"/>
        </w:rPr>
        <w:t>ЗАКЛЮЧЕНИЕ</w:t>
      </w:r>
      <w:bookmarkEnd w:id="1"/>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Разработаны научно обоснованные составы и технологии изготовления штукатурных сухих строительных смесей для защитных покрытий кирпичных стен, обладающие повышенными адгезией, стойкостью к образованию высолов, водонепроницаемостью наружной поверхности и грибостойкостью.</w:t>
      </w:r>
    </w:p>
    <w:p w:rsidR="00363428" w:rsidRPr="00363428" w:rsidRDefault="00363428" w:rsidP="00363428">
      <w:pPr>
        <w:tabs>
          <w:tab w:val="clear" w:pos="709"/>
        </w:tabs>
        <w:suppressAutoHyphens w:val="0"/>
        <w:spacing w:after="0" w:line="250" w:lineRule="exact"/>
        <w:ind w:righ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В диссертационной работе решались научная и практическая задачи производства штукатурных сухих смесей для комплексной защиты кирпичных стен влажных помещений с максимальным использованием местного сырья и отходов промышленности. На основе анализа научных публикаций были выдвинуты и подтверждены гипотезы:</w:t>
      </w:r>
    </w:p>
    <w:p w:rsidR="00363428" w:rsidRPr="00363428" w:rsidRDefault="00363428" w:rsidP="00363428">
      <w:pPr>
        <w:numPr>
          <w:ilvl w:val="0"/>
          <w:numId w:val="8"/>
        </w:numPr>
        <w:tabs>
          <w:tab w:val="clear" w:pos="70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о фунгицидности полимерного остатка производства скипидара и порошкообразных добавок на его основе;</w:t>
      </w:r>
    </w:p>
    <w:p w:rsidR="00363428" w:rsidRPr="00363428" w:rsidRDefault="00363428" w:rsidP="00363428">
      <w:pPr>
        <w:numPr>
          <w:ilvl w:val="0"/>
          <w:numId w:val="8"/>
        </w:numPr>
        <w:tabs>
          <w:tab w:val="clear" w:pos="70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о возможности предотвращения образования высолов и отслоения штукатурного покрытия в результате кристаллизации солей на границе контакта с кирпичной кладкой путём нанесения тяжёлых штукатурных растворов, структура пор которых модифицирована добавками пористых веществ и ПАВ.</w:t>
      </w:r>
    </w:p>
    <w:p w:rsidR="00363428" w:rsidRPr="00363428" w:rsidRDefault="00363428" w:rsidP="00363428">
      <w:pPr>
        <w:numPr>
          <w:ilvl w:val="0"/>
          <w:numId w:val="8"/>
        </w:numPr>
        <w:tabs>
          <w:tab w:val="clear" w:pos="709"/>
        </w:tabs>
        <w:suppressAutoHyphens w:val="0"/>
        <w:spacing w:after="0" w:line="250" w:lineRule="exact"/>
        <w:ind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о комплексном модифицирующем действии на цементные материалы чёрных сланцев, повышающих скорость твердения, прочность и стойкость к образованию высолов.</w:t>
      </w:r>
    </w:p>
    <w:p w:rsidR="00363428" w:rsidRPr="00363428" w:rsidRDefault="00363428" w:rsidP="00363428">
      <w:pPr>
        <w:tabs>
          <w:tab w:val="clear" w:pos="709"/>
        </w:tabs>
        <w:suppressAutoHyphens w:val="0"/>
        <w:spacing w:after="0" w:line="250" w:lineRule="exact"/>
        <w:ind w:left="20" w:firstLine="400"/>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Дальнейшие исследования по теме работы:</w:t>
      </w:r>
    </w:p>
    <w:p w:rsidR="00363428" w:rsidRPr="00363428" w:rsidRDefault="00363428" w:rsidP="00363428">
      <w:pPr>
        <w:numPr>
          <w:ilvl w:val="0"/>
          <w:numId w:val="8"/>
        </w:numPr>
        <w:tabs>
          <w:tab w:val="clear" w:pos="709"/>
        </w:tabs>
        <w:suppressAutoHyphens w:val="0"/>
        <w:spacing w:after="0"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исследования долговечности покрытий из строительных смесей с добавками на основе полимерного остатка, осаждённого на различных минеральных носителях, по критериям гидрофобности и фунгицидности;</w:t>
      </w:r>
    </w:p>
    <w:p w:rsidR="00363428" w:rsidRPr="00363428" w:rsidRDefault="00363428" w:rsidP="00363428">
      <w:pPr>
        <w:numPr>
          <w:ilvl w:val="0"/>
          <w:numId w:val="8"/>
        </w:numPr>
        <w:tabs>
          <w:tab w:val="clear" w:pos="709"/>
        </w:tabs>
        <w:suppressAutoHyphens w:val="0"/>
        <w:spacing w:after="228" w:line="250" w:lineRule="exact"/>
        <w:ind w:left="20" w:right="20" w:firstLine="400"/>
        <w:jc w:val="left"/>
        <w:rPr>
          <w:rFonts w:ascii="Times New Roman" w:eastAsia="Times New Roman" w:hAnsi="Times New Roman" w:cs="Times New Roman"/>
          <w:b/>
          <w:bCs/>
          <w:kern w:val="0"/>
          <w:sz w:val="20"/>
          <w:szCs w:val="20"/>
          <w:lang w:eastAsia="ru-RU" w:bidi="ru-RU"/>
        </w:rPr>
      </w:pPr>
      <w:r w:rsidRPr="00363428">
        <w:rPr>
          <w:rFonts w:ascii="Times New Roman" w:eastAsia="Times New Roman" w:hAnsi="Times New Roman" w:cs="Times New Roman"/>
          <w:b/>
          <w:bCs/>
          <w:color w:val="000000"/>
          <w:kern w:val="0"/>
          <w:sz w:val="20"/>
          <w:szCs w:val="20"/>
          <w:lang w:eastAsia="ru-RU" w:bidi="ru-RU"/>
        </w:rPr>
        <w:t xml:space="preserve"> исследования стойкости адгезивно-солеудерживающего штукатурного покрытия к растворам солей с высоким давлением кристаллизации.</w:t>
      </w:r>
    </w:p>
    <w:p w:rsidR="00363428" w:rsidRPr="00363428" w:rsidRDefault="00363428" w:rsidP="00363428">
      <w:pPr>
        <w:keepNext/>
        <w:keepLines/>
        <w:tabs>
          <w:tab w:val="clear" w:pos="709"/>
        </w:tabs>
        <w:suppressAutoHyphens w:val="0"/>
        <w:spacing w:after="277" w:line="190" w:lineRule="exact"/>
        <w:ind w:left="920" w:firstLine="0"/>
        <w:jc w:val="left"/>
        <w:rPr>
          <w:rFonts w:ascii="Courier New" w:hAnsi="Courier New"/>
          <w:color w:val="000000"/>
          <w:kern w:val="0"/>
          <w:sz w:val="24"/>
          <w:szCs w:val="24"/>
          <w:lang w:eastAsia="ru-RU" w:bidi="ru-RU"/>
        </w:rPr>
      </w:pPr>
      <w:bookmarkStart w:id="2" w:name="bookmark2"/>
      <w:r w:rsidRPr="00363428">
        <w:rPr>
          <w:rFonts w:ascii="Courier New" w:hAnsi="Courier New"/>
          <w:color w:val="000000"/>
          <w:kern w:val="0"/>
          <w:sz w:val="24"/>
          <w:szCs w:val="24"/>
          <w:lang w:eastAsia="ru-RU" w:bidi="ru-RU"/>
        </w:rPr>
        <w:t>ОСНОВНЫЕ ПУБЛИКАЦИИ ПО ТЕМЕ Д</w:t>
      </w:r>
      <w:r w:rsidRPr="00363428">
        <w:rPr>
          <w:rFonts w:ascii="Times New Roman" w:hAnsi="Times New Roman" w:cs="Times New Roman"/>
          <w:color w:val="000000"/>
          <w:kern w:val="0"/>
          <w:sz w:val="19"/>
          <w:szCs w:val="19"/>
          <w:u w:val="single"/>
          <w:lang w:eastAsia="ru-RU" w:bidi="ru-RU"/>
        </w:rPr>
        <w:t>И</w:t>
      </w:r>
      <w:r w:rsidRPr="00363428">
        <w:rPr>
          <w:rFonts w:ascii="Courier New" w:hAnsi="Courier New"/>
          <w:color w:val="000000"/>
          <w:kern w:val="0"/>
          <w:sz w:val="24"/>
          <w:szCs w:val="24"/>
          <w:lang w:eastAsia="ru-RU" w:bidi="ru-RU"/>
        </w:rPr>
        <w:t>ССЕРТ</w:t>
      </w:r>
      <w:r w:rsidRPr="00363428">
        <w:rPr>
          <w:rFonts w:ascii="Times New Roman" w:hAnsi="Times New Roman" w:cs="Times New Roman"/>
          <w:color w:val="000000"/>
          <w:kern w:val="0"/>
          <w:sz w:val="19"/>
          <w:szCs w:val="19"/>
          <w:u w:val="single"/>
          <w:lang w:eastAsia="ru-RU" w:bidi="ru-RU"/>
        </w:rPr>
        <w:t>АЦИИ</w:t>
      </w:r>
      <w:bookmarkEnd w:id="2"/>
    </w:p>
    <w:p w:rsidR="00363428" w:rsidRPr="00363428" w:rsidRDefault="00363428" w:rsidP="00363428">
      <w:pPr>
        <w:tabs>
          <w:tab w:val="clear" w:pos="709"/>
        </w:tabs>
        <w:suppressAutoHyphens w:val="0"/>
        <w:spacing w:after="0" w:line="230" w:lineRule="exact"/>
        <w:ind w:left="920" w:firstLine="0"/>
        <w:jc w:val="left"/>
        <w:rPr>
          <w:rFonts w:ascii="Times New Roman" w:eastAsia="Times New Roman" w:hAnsi="Times New Roman" w:cs="Times New Roman"/>
          <w:b/>
          <w:bCs/>
          <w:kern w:val="0"/>
          <w:sz w:val="19"/>
          <w:szCs w:val="19"/>
          <w:lang w:eastAsia="ru-RU" w:bidi="ru-RU"/>
        </w:rPr>
      </w:pPr>
      <w:r w:rsidRPr="00363428">
        <w:rPr>
          <w:rFonts w:ascii="Times New Roman" w:eastAsia="Times New Roman" w:hAnsi="Times New Roman" w:cs="Times New Roman"/>
          <w:b/>
          <w:bCs/>
          <w:color w:val="000000"/>
          <w:kern w:val="0"/>
          <w:sz w:val="19"/>
          <w:szCs w:val="19"/>
          <w:lang w:eastAsia="ru-RU" w:bidi="ru-RU"/>
        </w:rPr>
        <w:t>В рецензируемых научных изданиях, рекомендованных ВАК РФ</w:t>
      </w:r>
    </w:p>
    <w:p w:rsidR="00363428" w:rsidRPr="00363428" w:rsidRDefault="00363428" w:rsidP="00363428">
      <w:pPr>
        <w:numPr>
          <w:ilvl w:val="0"/>
          <w:numId w:val="10"/>
        </w:numPr>
        <w:tabs>
          <w:tab w:val="clear" w:pos="709"/>
        </w:tabs>
        <w:suppressAutoHyphens w:val="0"/>
        <w:spacing w:after="0" w:line="230" w:lineRule="exact"/>
        <w:ind w:left="20" w:right="20" w:firstLine="40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w:t>
      </w:r>
      <w:r w:rsidRPr="00363428">
        <w:rPr>
          <w:rFonts w:ascii="Times New Roman" w:hAnsi="Times New Roman" w:cs="Times New Roman"/>
          <w:b/>
          <w:bCs/>
          <w:color w:val="000000"/>
          <w:kern w:val="0"/>
          <w:sz w:val="19"/>
          <w:szCs w:val="19"/>
          <w:lang w:eastAsia="ru-RU" w:bidi="ru-RU"/>
        </w:rPr>
        <w:t xml:space="preserve">Чикичев, А.А. </w:t>
      </w:r>
      <w:r w:rsidRPr="00363428">
        <w:rPr>
          <w:rFonts w:ascii="Courier New" w:hAnsi="Courier New"/>
          <w:color w:val="000000"/>
          <w:kern w:val="0"/>
          <w:sz w:val="24"/>
          <w:szCs w:val="24"/>
          <w:lang w:eastAsia="ru-RU" w:bidi="ru-RU"/>
        </w:rPr>
        <w:t>Гидрофобизация строительных растворов добавками на основе полимерного остатка / А.А. Чикичев, С.А. Белых // Системы. Методы. Технологии. - 2015. - №3 (27). - С. 113-117.</w:t>
      </w:r>
    </w:p>
    <w:p w:rsidR="00363428" w:rsidRPr="00363428" w:rsidRDefault="00363428" w:rsidP="00363428">
      <w:pPr>
        <w:numPr>
          <w:ilvl w:val="0"/>
          <w:numId w:val="10"/>
        </w:numPr>
        <w:tabs>
          <w:tab w:val="clear" w:pos="709"/>
        </w:tabs>
        <w:suppressAutoHyphens w:val="0"/>
        <w:spacing w:after="0" w:line="230" w:lineRule="exact"/>
        <w:ind w:left="20" w:right="20" w:firstLine="40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Белых, С.А. Сухая строительная смесь с повышенной адгезионной прочностью для отделки кирпичных поверхностей во влажных помещениях / С.А. Белых, А.И. Кудяков, </w:t>
      </w:r>
      <w:r w:rsidRPr="00363428">
        <w:rPr>
          <w:rFonts w:ascii="Times New Roman" w:hAnsi="Times New Roman" w:cs="Times New Roman"/>
          <w:b/>
          <w:bCs/>
          <w:color w:val="000000"/>
          <w:kern w:val="0"/>
          <w:sz w:val="19"/>
          <w:szCs w:val="19"/>
          <w:lang w:eastAsia="ru-RU" w:bidi="ru-RU"/>
        </w:rPr>
        <w:t xml:space="preserve">А.А. Чикичев </w:t>
      </w:r>
      <w:r w:rsidRPr="00363428">
        <w:rPr>
          <w:rFonts w:ascii="Courier New" w:hAnsi="Courier New"/>
          <w:color w:val="000000"/>
          <w:kern w:val="0"/>
          <w:sz w:val="24"/>
          <w:szCs w:val="24"/>
          <w:lang w:eastAsia="ru-RU" w:bidi="ru-RU"/>
        </w:rPr>
        <w:t>// Вестник ТГАСУ - 2017. - №1 (60). - С. 122</w:t>
      </w:r>
      <w:r w:rsidRPr="00363428">
        <w:rPr>
          <w:rFonts w:ascii="Courier New" w:hAnsi="Courier New"/>
          <w:color w:val="000000"/>
          <w:kern w:val="0"/>
          <w:sz w:val="24"/>
          <w:szCs w:val="24"/>
          <w:lang w:eastAsia="ru-RU" w:bidi="ru-RU"/>
        </w:rPr>
        <w:softHyphen/>
        <w:t>133.</w:t>
      </w:r>
    </w:p>
    <w:p w:rsidR="00363428" w:rsidRPr="00363428" w:rsidRDefault="00363428" w:rsidP="00363428">
      <w:pPr>
        <w:numPr>
          <w:ilvl w:val="0"/>
          <w:numId w:val="10"/>
        </w:numPr>
        <w:tabs>
          <w:tab w:val="clear" w:pos="709"/>
        </w:tabs>
        <w:suppressAutoHyphens w:val="0"/>
        <w:spacing w:after="0" w:line="230" w:lineRule="exact"/>
        <w:ind w:left="20" w:right="20" w:firstLine="40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w:t>
      </w:r>
      <w:r w:rsidRPr="00363428">
        <w:rPr>
          <w:rFonts w:ascii="Times New Roman" w:hAnsi="Times New Roman" w:cs="Times New Roman"/>
          <w:b/>
          <w:bCs/>
          <w:color w:val="000000"/>
          <w:kern w:val="0"/>
          <w:sz w:val="19"/>
          <w:szCs w:val="19"/>
          <w:lang w:eastAsia="ru-RU" w:bidi="ru-RU"/>
        </w:rPr>
        <w:t xml:space="preserve">Чикичев, А.А. </w:t>
      </w:r>
      <w:r w:rsidRPr="00363428">
        <w:rPr>
          <w:rFonts w:ascii="Courier New" w:hAnsi="Courier New"/>
          <w:color w:val="000000"/>
          <w:kern w:val="0"/>
          <w:sz w:val="24"/>
          <w:szCs w:val="24"/>
          <w:lang w:eastAsia="ru-RU" w:bidi="ru-RU"/>
        </w:rPr>
        <w:t>Гидрофобно-фунгицидная добавка и штукатурная сухая смесь на её основе / А.А. Чикичев, С.А. Белых, А.И. Кудяков // Вестник МГСУ - 2017. - № 6. - С. 661-668.</w:t>
      </w:r>
    </w:p>
    <w:p w:rsidR="00363428" w:rsidRPr="00363428" w:rsidRDefault="00363428" w:rsidP="00363428">
      <w:pPr>
        <w:tabs>
          <w:tab w:val="clear" w:pos="709"/>
          <w:tab w:val="left" w:pos="5674"/>
        </w:tabs>
        <w:suppressAutoHyphens w:val="0"/>
        <w:spacing w:after="0" w:line="240" w:lineRule="auto"/>
        <w:ind w:left="20" w:right="20" w:firstLine="400"/>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4.. Белых, С.А. Влияние чёрных сланцев на твердение и стойкость к образованию высолов цементных растворов / С. А. Белых,</w:t>
      </w:r>
      <w:r w:rsidRPr="00363428">
        <w:rPr>
          <w:rFonts w:ascii="Courier New" w:hAnsi="Courier New"/>
          <w:color w:val="000000"/>
          <w:kern w:val="0"/>
          <w:sz w:val="24"/>
          <w:szCs w:val="24"/>
          <w:lang w:eastAsia="ru-RU" w:bidi="ru-RU"/>
        </w:rPr>
        <w:tab/>
      </w:r>
      <w:r w:rsidRPr="00363428">
        <w:rPr>
          <w:rFonts w:ascii="Times New Roman" w:hAnsi="Times New Roman" w:cs="Times New Roman"/>
          <w:b/>
          <w:bCs/>
          <w:color w:val="000000"/>
          <w:kern w:val="0"/>
          <w:sz w:val="19"/>
          <w:szCs w:val="19"/>
          <w:lang w:eastAsia="ru-RU" w:bidi="ru-RU"/>
        </w:rPr>
        <w:t>А. А. Чикичев</w:t>
      </w:r>
      <w:r w:rsidRPr="00363428">
        <w:rPr>
          <w:rFonts w:ascii="Courier New" w:hAnsi="Courier New"/>
          <w:color w:val="000000"/>
          <w:kern w:val="0"/>
          <w:sz w:val="24"/>
          <w:szCs w:val="24"/>
          <w:lang w:eastAsia="ru-RU" w:bidi="ru-RU"/>
        </w:rPr>
        <w:t>,</w:t>
      </w:r>
    </w:p>
    <w:p w:rsidR="00363428" w:rsidRPr="00363428" w:rsidRDefault="00363428" w:rsidP="00363428">
      <w:pPr>
        <w:tabs>
          <w:tab w:val="clear" w:pos="709"/>
        </w:tabs>
        <w:suppressAutoHyphens w:val="0"/>
        <w:spacing w:after="184" w:line="240" w:lineRule="auto"/>
        <w:ind w:left="20" w:firstLine="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Л. В. Иль</w:t>
      </w:r>
      <w:r w:rsidRPr="00363428">
        <w:rPr>
          <w:rFonts w:ascii="Times New Roman" w:hAnsi="Times New Roman" w:cs="Times New Roman"/>
          <w:color w:val="000000"/>
          <w:kern w:val="0"/>
          <w:sz w:val="19"/>
          <w:szCs w:val="19"/>
          <w:u w:val="single"/>
          <w:lang w:eastAsia="ru-RU" w:bidi="ru-RU"/>
        </w:rPr>
        <w:t>ина</w:t>
      </w:r>
      <w:r w:rsidRPr="00363428">
        <w:rPr>
          <w:rFonts w:ascii="Courier New" w:hAnsi="Courier New"/>
          <w:color w:val="000000"/>
          <w:kern w:val="0"/>
          <w:sz w:val="24"/>
          <w:szCs w:val="24"/>
          <w:lang w:eastAsia="ru-RU" w:bidi="ru-RU"/>
        </w:rPr>
        <w:t>, А. И. Кудяков // Вестник ТГАСУ - 2018. - № 5. - С. 119-127.</w:t>
      </w:r>
    </w:p>
    <w:p w:rsidR="00363428" w:rsidRPr="00363428" w:rsidRDefault="00363428" w:rsidP="00363428">
      <w:pPr>
        <w:tabs>
          <w:tab w:val="clear" w:pos="709"/>
        </w:tabs>
        <w:suppressAutoHyphens w:val="0"/>
        <w:spacing w:after="0" w:line="226" w:lineRule="exact"/>
        <w:ind w:left="3000" w:firstLine="0"/>
        <w:jc w:val="left"/>
        <w:rPr>
          <w:rFonts w:ascii="Times New Roman" w:eastAsia="Times New Roman" w:hAnsi="Times New Roman" w:cs="Times New Roman"/>
          <w:b/>
          <w:bCs/>
          <w:kern w:val="0"/>
          <w:sz w:val="19"/>
          <w:szCs w:val="19"/>
          <w:lang w:eastAsia="ru-RU" w:bidi="ru-RU"/>
        </w:rPr>
      </w:pPr>
      <w:r w:rsidRPr="00363428">
        <w:rPr>
          <w:rFonts w:ascii="Times New Roman" w:eastAsia="Times New Roman" w:hAnsi="Times New Roman" w:cs="Times New Roman"/>
          <w:b/>
          <w:bCs/>
          <w:color w:val="000000"/>
          <w:kern w:val="0"/>
          <w:sz w:val="19"/>
          <w:szCs w:val="19"/>
          <w:lang w:eastAsia="ru-RU" w:bidi="ru-RU"/>
        </w:rPr>
        <w:t>В других изданиях</w:t>
      </w:r>
    </w:p>
    <w:p w:rsidR="00363428" w:rsidRPr="00363428" w:rsidRDefault="00363428" w:rsidP="00363428">
      <w:pPr>
        <w:numPr>
          <w:ilvl w:val="0"/>
          <w:numId w:val="11"/>
        </w:numPr>
        <w:tabs>
          <w:tab w:val="clear" w:pos="709"/>
        </w:tabs>
        <w:suppressAutoHyphens w:val="0"/>
        <w:spacing w:after="0" w:line="226" w:lineRule="exact"/>
        <w:ind w:left="20" w:right="20" w:firstLine="40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w:t>
      </w:r>
      <w:r w:rsidRPr="00363428">
        <w:rPr>
          <w:rFonts w:ascii="Times New Roman" w:hAnsi="Times New Roman" w:cs="Times New Roman"/>
          <w:b/>
          <w:bCs/>
          <w:color w:val="000000"/>
          <w:kern w:val="0"/>
          <w:sz w:val="19"/>
          <w:szCs w:val="19"/>
          <w:lang w:eastAsia="ru-RU" w:bidi="ru-RU"/>
        </w:rPr>
        <w:t xml:space="preserve">Чикичев, А.А. </w:t>
      </w:r>
      <w:r w:rsidRPr="00363428">
        <w:rPr>
          <w:rFonts w:ascii="Courier New" w:hAnsi="Courier New"/>
          <w:color w:val="000000"/>
          <w:kern w:val="0"/>
          <w:sz w:val="24"/>
          <w:szCs w:val="24"/>
          <w:lang w:eastAsia="ru-RU" w:bidi="ru-RU"/>
        </w:rPr>
        <w:t>Применение полимерного остатка сульфатной варки целлюлозы для гидрофобизации изделий на основе портландцемента / А.А. Чикичев // Энергия молодых - строительному комплексу: материалы всероссийской научно - технической конференции студентов, магистрантов, аспирантов, молодых ученых. - Братск: ГОУ ВПО «Братский государственный университет». - 2010. - С. 98-99.</w:t>
      </w:r>
    </w:p>
    <w:p w:rsidR="00363428" w:rsidRPr="00363428" w:rsidRDefault="00363428" w:rsidP="00363428">
      <w:pPr>
        <w:numPr>
          <w:ilvl w:val="0"/>
          <w:numId w:val="11"/>
        </w:numPr>
        <w:tabs>
          <w:tab w:val="clear" w:pos="709"/>
          <w:tab w:val="right" w:pos="7282"/>
        </w:tabs>
        <w:suppressAutoHyphens w:val="0"/>
        <w:spacing w:after="0" w:line="226" w:lineRule="exact"/>
        <w:ind w:left="20" w:right="20" w:firstLine="40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Бертрам, Е.Ю. Получение добавки для сухих строительных смесей на основе кубового полимерного остатка производства скипидара / Е.Ю. Бертрам, </w:t>
      </w:r>
      <w:r w:rsidRPr="00363428">
        <w:rPr>
          <w:rFonts w:ascii="Times New Roman" w:hAnsi="Times New Roman" w:cs="Times New Roman"/>
          <w:b/>
          <w:bCs/>
          <w:color w:val="000000"/>
          <w:kern w:val="0"/>
          <w:sz w:val="19"/>
          <w:szCs w:val="19"/>
          <w:lang w:eastAsia="ru-RU" w:bidi="ru-RU"/>
        </w:rPr>
        <w:t xml:space="preserve">А.А. Чикичев </w:t>
      </w:r>
      <w:r w:rsidRPr="00363428">
        <w:rPr>
          <w:rFonts w:ascii="Courier New" w:hAnsi="Courier New"/>
          <w:color w:val="000000"/>
          <w:kern w:val="0"/>
          <w:sz w:val="24"/>
          <w:szCs w:val="24"/>
          <w:lang w:eastAsia="ru-RU" w:bidi="ru-RU"/>
        </w:rPr>
        <w:t>// «Энергия молодых - строительному комплексу»:</w:t>
      </w:r>
      <w:r w:rsidRPr="00363428">
        <w:rPr>
          <w:rFonts w:ascii="Courier New" w:hAnsi="Courier New"/>
          <w:color w:val="000000"/>
          <w:kern w:val="0"/>
          <w:sz w:val="24"/>
          <w:szCs w:val="24"/>
          <w:lang w:eastAsia="ru-RU" w:bidi="ru-RU"/>
        </w:rPr>
        <w:tab/>
        <w:t>материалы всероссийской научно-технической конференции студентов, магистрантов, аспирантов, молодых ученых. - Братск: ФГБОУ ВПО «Братский государственный университет». - 2011. - С. 10-12.</w:t>
      </w:r>
    </w:p>
    <w:p w:rsidR="00363428" w:rsidRPr="00363428" w:rsidRDefault="00363428" w:rsidP="00363428">
      <w:pPr>
        <w:numPr>
          <w:ilvl w:val="0"/>
          <w:numId w:val="11"/>
        </w:numPr>
        <w:tabs>
          <w:tab w:val="clear" w:pos="709"/>
          <w:tab w:val="left" w:pos="2074"/>
        </w:tabs>
        <w:suppressAutoHyphens w:val="0"/>
        <w:spacing w:after="0" w:line="226" w:lineRule="exact"/>
        <w:ind w:left="20" w:right="20" w:firstLine="40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Белых, С.А. Сухие строительные смеси для растворов пониженной водопроницаемости / С.А Белых., А.М. Даминова,. </w:t>
      </w:r>
      <w:r w:rsidRPr="00363428">
        <w:rPr>
          <w:rFonts w:ascii="Times New Roman" w:hAnsi="Times New Roman" w:cs="Times New Roman"/>
          <w:b/>
          <w:bCs/>
          <w:color w:val="000000"/>
          <w:kern w:val="0"/>
          <w:sz w:val="19"/>
          <w:szCs w:val="19"/>
          <w:lang w:eastAsia="ru-RU" w:bidi="ru-RU"/>
        </w:rPr>
        <w:t xml:space="preserve">А.А. Чикичев. </w:t>
      </w:r>
      <w:r w:rsidRPr="00363428">
        <w:rPr>
          <w:rFonts w:ascii="Courier New" w:hAnsi="Courier New"/>
          <w:color w:val="000000"/>
          <w:kern w:val="0"/>
          <w:sz w:val="24"/>
          <w:szCs w:val="24"/>
          <w:lang w:eastAsia="ru-RU" w:bidi="ru-RU"/>
        </w:rPr>
        <w:t>// Современные проблемы строительства и жизнеобеспечения: безопасность, качество, энерго- и ресурсосбережение:</w:t>
      </w:r>
      <w:r w:rsidRPr="00363428">
        <w:rPr>
          <w:rFonts w:ascii="Courier New" w:hAnsi="Courier New"/>
          <w:color w:val="000000"/>
          <w:kern w:val="0"/>
          <w:sz w:val="24"/>
          <w:szCs w:val="24"/>
          <w:lang w:eastAsia="ru-RU" w:bidi="ru-RU"/>
        </w:rPr>
        <w:tab/>
        <w:t>материалы II Всероссийской научно-практической конференции, г. Якутск 24-25 ноября 2011 г. / Под ред. Т.А. Корнилова, Г.П. Афонской, И.А. Докторова. - Якутск : Издательский дом СВФУ. - 2011. - С. 132</w:t>
      </w:r>
      <w:r w:rsidRPr="00363428">
        <w:rPr>
          <w:rFonts w:ascii="Courier New" w:hAnsi="Courier New"/>
          <w:color w:val="000000"/>
          <w:kern w:val="0"/>
          <w:sz w:val="24"/>
          <w:szCs w:val="24"/>
          <w:lang w:eastAsia="ru-RU" w:bidi="ru-RU"/>
        </w:rPr>
        <w:softHyphen/>
        <w:t>136.</w:t>
      </w:r>
    </w:p>
    <w:p w:rsidR="00363428" w:rsidRPr="00363428" w:rsidRDefault="00363428" w:rsidP="00363428">
      <w:pPr>
        <w:numPr>
          <w:ilvl w:val="0"/>
          <w:numId w:val="11"/>
        </w:numPr>
        <w:tabs>
          <w:tab w:val="clear" w:pos="709"/>
        </w:tabs>
        <w:suppressAutoHyphens w:val="0"/>
        <w:spacing w:after="0" w:line="226" w:lineRule="exact"/>
        <w:ind w:left="20" w:right="20" w:firstLine="42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w:t>
      </w:r>
      <w:r w:rsidRPr="00363428">
        <w:rPr>
          <w:rFonts w:ascii="Times New Roman" w:hAnsi="Times New Roman" w:cs="Times New Roman"/>
          <w:b/>
          <w:bCs/>
          <w:color w:val="000000"/>
          <w:kern w:val="0"/>
          <w:sz w:val="19"/>
          <w:szCs w:val="19"/>
          <w:lang w:eastAsia="ru-RU" w:bidi="ru-RU"/>
        </w:rPr>
        <w:t xml:space="preserve">Чикичев, А.А. </w:t>
      </w:r>
      <w:r w:rsidRPr="00363428">
        <w:rPr>
          <w:rFonts w:ascii="Courier New" w:hAnsi="Courier New"/>
          <w:color w:val="000000"/>
          <w:kern w:val="0"/>
          <w:sz w:val="24"/>
          <w:szCs w:val="24"/>
          <w:lang w:eastAsia="ru-RU" w:bidi="ru-RU"/>
        </w:rPr>
        <w:t xml:space="preserve">Разработка цементных санирующих </w:t>
      </w:r>
      <w:r w:rsidRPr="00363428">
        <w:rPr>
          <w:rFonts w:ascii="Courier New" w:hAnsi="Courier New"/>
          <w:color w:val="000000"/>
          <w:kern w:val="0"/>
          <w:sz w:val="24"/>
          <w:szCs w:val="24"/>
          <w:lang w:val="uk-UA" w:eastAsia="uk-UA" w:bidi="uk-UA"/>
        </w:rPr>
        <w:t xml:space="preserve">штукатурок </w:t>
      </w:r>
      <w:r w:rsidRPr="00363428">
        <w:rPr>
          <w:rFonts w:ascii="Courier New" w:hAnsi="Courier New"/>
          <w:color w:val="000000"/>
          <w:kern w:val="0"/>
          <w:sz w:val="24"/>
          <w:szCs w:val="24"/>
          <w:lang w:eastAsia="ru-RU" w:bidi="ru-RU"/>
        </w:rPr>
        <w:t>с использованием местных техногенных отходов / А.А. Чикичев, С.А. Белых // «Энергия молодых - строительному комплексу» : материалы Всероссийской научно-технической конференции студентов, магистрантов, аспирантов, молодых ученых. - Братск : ФГБОУ ВПО «Братский государственный университет». - 2012. - С. 202-206.</w:t>
      </w:r>
    </w:p>
    <w:p w:rsidR="00363428" w:rsidRPr="00363428" w:rsidRDefault="00363428" w:rsidP="00363428">
      <w:pPr>
        <w:numPr>
          <w:ilvl w:val="0"/>
          <w:numId w:val="11"/>
        </w:numPr>
        <w:tabs>
          <w:tab w:val="clear" w:pos="709"/>
        </w:tabs>
        <w:suppressAutoHyphens w:val="0"/>
        <w:spacing w:after="0" w:line="226" w:lineRule="exact"/>
        <w:ind w:left="20" w:right="20" w:firstLine="42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w:t>
      </w:r>
      <w:r w:rsidRPr="00363428">
        <w:rPr>
          <w:rFonts w:ascii="Times New Roman" w:hAnsi="Times New Roman" w:cs="Times New Roman"/>
          <w:b/>
          <w:bCs/>
          <w:color w:val="000000"/>
          <w:kern w:val="0"/>
          <w:sz w:val="19"/>
          <w:szCs w:val="19"/>
          <w:lang w:eastAsia="ru-RU" w:bidi="ru-RU"/>
        </w:rPr>
        <w:t xml:space="preserve">Чикичев, А.А. </w:t>
      </w:r>
      <w:r w:rsidRPr="00363428">
        <w:rPr>
          <w:rFonts w:ascii="Courier New" w:hAnsi="Courier New"/>
          <w:color w:val="000000"/>
          <w:kern w:val="0"/>
          <w:sz w:val="24"/>
          <w:szCs w:val="24"/>
          <w:lang w:eastAsia="ru-RU" w:bidi="ru-RU"/>
        </w:rPr>
        <w:t xml:space="preserve">Теоретические предпосылки создания санирующих </w:t>
      </w:r>
      <w:r w:rsidRPr="00363428">
        <w:rPr>
          <w:rFonts w:ascii="Courier New" w:hAnsi="Courier New"/>
          <w:color w:val="000000"/>
          <w:kern w:val="0"/>
          <w:sz w:val="24"/>
          <w:szCs w:val="24"/>
          <w:lang w:val="uk-UA" w:eastAsia="uk-UA" w:bidi="uk-UA"/>
        </w:rPr>
        <w:t xml:space="preserve">штукатурок </w:t>
      </w:r>
      <w:r w:rsidRPr="00363428">
        <w:rPr>
          <w:rFonts w:ascii="Courier New" w:hAnsi="Courier New"/>
          <w:color w:val="000000"/>
          <w:kern w:val="0"/>
          <w:sz w:val="24"/>
          <w:szCs w:val="24"/>
          <w:lang w:eastAsia="ru-RU" w:bidi="ru-RU"/>
        </w:rPr>
        <w:t>на основе местных техногенных отходов / А.А. Чикичев, С.А. Белых, М.П. Глебов // Естественные и инженерные науки - развитию регионов Сибири: Материалы XI (XXXIII) Всероссийской научно-технической конференции. - Братск: Изд-во БрГУ. - 2012. - С. 107.</w:t>
      </w:r>
    </w:p>
    <w:p w:rsidR="00363428" w:rsidRPr="00363428" w:rsidRDefault="00363428" w:rsidP="00363428">
      <w:pPr>
        <w:numPr>
          <w:ilvl w:val="0"/>
          <w:numId w:val="11"/>
        </w:numPr>
        <w:tabs>
          <w:tab w:val="clear" w:pos="709"/>
        </w:tabs>
        <w:suppressAutoHyphens w:val="0"/>
        <w:spacing w:after="0" w:line="226" w:lineRule="exact"/>
        <w:ind w:left="20" w:right="20" w:firstLine="42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Белых, С.А. Цементный строительный раствор для </w:t>
      </w:r>
      <w:r w:rsidRPr="00363428">
        <w:rPr>
          <w:rFonts w:ascii="Courier New" w:hAnsi="Courier New"/>
          <w:color w:val="000000"/>
          <w:kern w:val="0"/>
          <w:sz w:val="24"/>
          <w:szCs w:val="24"/>
          <w:lang w:val="uk-UA" w:eastAsia="uk-UA" w:bidi="uk-UA"/>
        </w:rPr>
        <w:t xml:space="preserve">штукатурок </w:t>
      </w:r>
      <w:r w:rsidRPr="00363428">
        <w:rPr>
          <w:rFonts w:ascii="Courier New" w:hAnsi="Courier New"/>
          <w:color w:val="000000"/>
          <w:kern w:val="0"/>
          <w:sz w:val="24"/>
          <w:szCs w:val="24"/>
          <w:lang w:eastAsia="ru-RU" w:bidi="ru-RU"/>
        </w:rPr>
        <w:t xml:space="preserve">с добавкой полимерного остатка / С.А. Белых, </w:t>
      </w:r>
      <w:r w:rsidRPr="00363428">
        <w:rPr>
          <w:rFonts w:ascii="Times New Roman" w:hAnsi="Times New Roman" w:cs="Times New Roman"/>
          <w:b/>
          <w:bCs/>
          <w:color w:val="000000"/>
          <w:kern w:val="0"/>
          <w:sz w:val="19"/>
          <w:szCs w:val="19"/>
          <w:lang w:eastAsia="ru-RU" w:bidi="ru-RU"/>
        </w:rPr>
        <w:t xml:space="preserve">А.А. Чикичев </w:t>
      </w:r>
      <w:r w:rsidRPr="00363428">
        <w:rPr>
          <w:rFonts w:ascii="Courier New" w:hAnsi="Courier New"/>
          <w:color w:val="000000"/>
          <w:kern w:val="0"/>
          <w:sz w:val="24"/>
          <w:szCs w:val="24"/>
          <w:lang w:eastAsia="ru-RU" w:bidi="ru-RU"/>
        </w:rPr>
        <w:t>// Труды Братского государственного университета: Сер.: Естественные и инженерные науки - развитию регионов Сибири: в 2 т. - Братск: Изд-во БрГУ. - 2012. - Т.2 - С. 155-160.</w:t>
      </w:r>
    </w:p>
    <w:p w:rsidR="00363428" w:rsidRPr="00363428" w:rsidRDefault="00363428" w:rsidP="00363428">
      <w:pPr>
        <w:tabs>
          <w:tab w:val="clear" w:pos="709"/>
        </w:tabs>
        <w:suppressAutoHyphens w:val="0"/>
        <w:spacing w:after="0" w:line="226" w:lineRule="exact"/>
        <w:ind w:left="20" w:right="20" w:firstLine="420"/>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11 . Белых, С.А. Рентгенофазовый анализ гидратированного цементного камня с модифицирующими добавками / С.А. Белых, А.М. Даминова.,. </w:t>
      </w:r>
      <w:r w:rsidRPr="00363428">
        <w:rPr>
          <w:rFonts w:ascii="Times New Roman" w:hAnsi="Times New Roman" w:cs="Times New Roman"/>
          <w:b/>
          <w:bCs/>
          <w:color w:val="000000"/>
          <w:kern w:val="0"/>
          <w:sz w:val="19"/>
          <w:szCs w:val="19"/>
          <w:lang w:eastAsia="ru-RU" w:bidi="ru-RU"/>
        </w:rPr>
        <w:t xml:space="preserve">А.А. Чикичев. </w:t>
      </w:r>
      <w:r w:rsidRPr="00363428">
        <w:rPr>
          <w:rFonts w:ascii="Courier New" w:hAnsi="Courier New"/>
          <w:color w:val="000000"/>
          <w:kern w:val="0"/>
          <w:sz w:val="24"/>
          <w:szCs w:val="24"/>
          <w:lang w:eastAsia="ru-RU" w:bidi="ru-RU"/>
        </w:rPr>
        <w:t xml:space="preserve">// Естественные и инженерные науки - развитию регионов Сибири: Материалы </w:t>
      </w:r>
      <w:r w:rsidRPr="00363428">
        <w:rPr>
          <w:rFonts w:ascii="Courier New" w:hAnsi="Courier New"/>
          <w:color w:val="000000"/>
          <w:kern w:val="0"/>
          <w:sz w:val="24"/>
          <w:szCs w:val="24"/>
          <w:lang w:val="en-US" w:eastAsia="en-US" w:bidi="en-US"/>
        </w:rPr>
        <w:t>XII</w:t>
      </w:r>
      <w:r w:rsidRPr="00363428">
        <w:rPr>
          <w:rFonts w:ascii="Courier New" w:hAnsi="Courier New"/>
          <w:color w:val="000000"/>
          <w:kern w:val="0"/>
          <w:sz w:val="24"/>
          <w:szCs w:val="24"/>
          <w:lang w:eastAsia="en-US" w:bidi="en-US"/>
        </w:rPr>
        <w:t xml:space="preserve"> (</w:t>
      </w:r>
      <w:r w:rsidRPr="00363428">
        <w:rPr>
          <w:rFonts w:ascii="Courier New" w:hAnsi="Courier New"/>
          <w:color w:val="000000"/>
          <w:kern w:val="0"/>
          <w:sz w:val="24"/>
          <w:szCs w:val="24"/>
          <w:lang w:val="en-US" w:eastAsia="en-US" w:bidi="en-US"/>
        </w:rPr>
        <w:t>XXXIV</w:t>
      </w:r>
      <w:r w:rsidRPr="00363428">
        <w:rPr>
          <w:rFonts w:ascii="Courier New" w:hAnsi="Courier New"/>
          <w:color w:val="000000"/>
          <w:kern w:val="0"/>
          <w:sz w:val="24"/>
          <w:szCs w:val="24"/>
          <w:lang w:eastAsia="en-US" w:bidi="en-US"/>
        </w:rPr>
        <w:t xml:space="preserve">) </w:t>
      </w:r>
      <w:r w:rsidRPr="00363428">
        <w:rPr>
          <w:rFonts w:ascii="Courier New" w:hAnsi="Courier New"/>
          <w:color w:val="000000"/>
          <w:kern w:val="0"/>
          <w:sz w:val="24"/>
          <w:szCs w:val="24"/>
          <w:lang w:eastAsia="ru-RU" w:bidi="ru-RU"/>
        </w:rPr>
        <w:t>Всероссийской научно-технической конференции. - Братск : Изд-во БрГУ, 2013. - С. 95-96.</w:t>
      </w:r>
    </w:p>
    <w:p w:rsidR="00363428" w:rsidRPr="00363428" w:rsidRDefault="00363428" w:rsidP="00363428">
      <w:pPr>
        <w:numPr>
          <w:ilvl w:val="0"/>
          <w:numId w:val="12"/>
        </w:numPr>
        <w:tabs>
          <w:tab w:val="clear" w:pos="709"/>
        </w:tabs>
        <w:suppressAutoHyphens w:val="0"/>
        <w:spacing w:after="0" w:line="226" w:lineRule="exact"/>
        <w:ind w:left="20" w:right="20" w:firstLine="42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w:t>
      </w:r>
      <w:r w:rsidRPr="00363428">
        <w:rPr>
          <w:rFonts w:ascii="Times New Roman" w:hAnsi="Times New Roman" w:cs="Times New Roman"/>
          <w:b/>
          <w:bCs/>
          <w:color w:val="000000"/>
          <w:kern w:val="0"/>
          <w:sz w:val="19"/>
          <w:szCs w:val="19"/>
          <w:lang w:eastAsia="ru-RU" w:bidi="ru-RU"/>
        </w:rPr>
        <w:t xml:space="preserve">Чикичев, А.А. </w:t>
      </w:r>
      <w:r w:rsidRPr="00363428">
        <w:rPr>
          <w:rFonts w:ascii="Courier New" w:hAnsi="Courier New"/>
          <w:color w:val="000000"/>
          <w:kern w:val="0"/>
          <w:sz w:val="24"/>
          <w:szCs w:val="24"/>
          <w:lang w:eastAsia="ru-RU" w:bidi="ru-RU"/>
        </w:rPr>
        <w:t xml:space="preserve">Бактерицидность добавок для санирующих </w:t>
      </w:r>
      <w:r w:rsidRPr="00363428">
        <w:rPr>
          <w:rFonts w:ascii="Courier New" w:hAnsi="Courier New"/>
          <w:color w:val="000000"/>
          <w:kern w:val="0"/>
          <w:sz w:val="24"/>
          <w:szCs w:val="24"/>
          <w:lang w:val="uk-UA" w:eastAsia="uk-UA" w:bidi="uk-UA"/>
        </w:rPr>
        <w:t xml:space="preserve">штукатурок </w:t>
      </w:r>
      <w:r w:rsidRPr="00363428">
        <w:rPr>
          <w:rFonts w:ascii="Courier New" w:hAnsi="Courier New"/>
          <w:color w:val="000000"/>
          <w:kern w:val="0"/>
          <w:sz w:val="24"/>
          <w:szCs w:val="24"/>
          <w:lang w:eastAsia="ru-RU" w:bidi="ru-RU"/>
        </w:rPr>
        <w:t>/ А.А. Чикичев // Молодая мысль: Наука. Технологии. Инновации: материалы V (XI) Всероссийской научно-технической конференции. - Братск: ФГБОУ ВПО «БрГУ». - 2013. - С. 72-74.</w:t>
      </w:r>
    </w:p>
    <w:p w:rsidR="00363428" w:rsidRPr="00363428" w:rsidRDefault="00363428" w:rsidP="00363428">
      <w:pPr>
        <w:numPr>
          <w:ilvl w:val="0"/>
          <w:numId w:val="12"/>
        </w:numPr>
        <w:tabs>
          <w:tab w:val="clear" w:pos="709"/>
        </w:tabs>
        <w:suppressAutoHyphens w:val="0"/>
        <w:spacing w:after="0" w:line="226" w:lineRule="exact"/>
        <w:ind w:left="20" w:right="20" w:firstLine="42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w:t>
      </w:r>
      <w:r w:rsidRPr="00363428">
        <w:rPr>
          <w:rFonts w:ascii="Times New Roman" w:hAnsi="Times New Roman" w:cs="Times New Roman"/>
          <w:b/>
          <w:bCs/>
          <w:color w:val="000000"/>
          <w:kern w:val="0"/>
          <w:sz w:val="19"/>
          <w:szCs w:val="19"/>
          <w:lang w:eastAsia="ru-RU" w:bidi="ru-RU"/>
        </w:rPr>
        <w:t xml:space="preserve">Чикичев, А.А. </w:t>
      </w:r>
      <w:r w:rsidRPr="00363428">
        <w:rPr>
          <w:rFonts w:ascii="Courier New" w:hAnsi="Courier New"/>
          <w:color w:val="000000"/>
          <w:kern w:val="0"/>
          <w:sz w:val="24"/>
          <w:szCs w:val="24"/>
          <w:lang w:eastAsia="ru-RU" w:bidi="ru-RU"/>
        </w:rPr>
        <w:t xml:space="preserve">Сухие строительные смеси для санирующих </w:t>
      </w:r>
      <w:r w:rsidRPr="00363428">
        <w:rPr>
          <w:rFonts w:ascii="Courier New" w:hAnsi="Courier New"/>
          <w:color w:val="000000"/>
          <w:kern w:val="0"/>
          <w:sz w:val="24"/>
          <w:szCs w:val="24"/>
          <w:lang w:val="uk-UA" w:eastAsia="uk-UA" w:bidi="uk-UA"/>
        </w:rPr>
        <w:t xml:space="preserve">штукатурок </w:t>
      </w:r>
      <w:r w:rsidRPr="00363428">
        <w:rPr>
          <w:rFonts w:ascii="Courier New" w:hAnsi="Courier New"/>
          <w:color w:val="000000"/>
          <w:kern w:val="0"/>
          <w:sz w:val="24"/>
          <w:szCs w:val="24"/>
          <w:lang w:eastAsia="ru-RU" w:bidi="ru-RU"/>
        </w:rPr>
        <w:t>с использованием промышленных отходов Перспективы развития фундаментальных наук / А.А. Чикичев // Труды Х Международной конференции студентов и молодых учёных. Россия, Томск, 23-26 апреля 2013 г. / под ред. Г.В. Ляминой, Е.А. Вайтулевич. [Электрон. текстовые дан.]. - Национальный Исследовательский Томский политехнический университет. - 2013 - С. 799-801.</w:t>
      </w:r>
    </w:p>
    <w:p w:rsidR="00363428" w:rsidRPr="00363428" w:rsidRDefault="00363428" w:rsidP="00363428">
      <w:pPr>
        <w:numPr>
          <w:ilvl w:val="0"/>
          <w:numId w:val="12"/>
        </w:numPr>
        <w:tabs>
          <w:tab w:val="clear" w:pos="709"/>
        </w:tabs>
        <w:suppressAutoHyphens w:val="0"/>
        <w:spacing w:after="0" w:line="226" w:lineRule="exact"/>
        <w:ind w:left="20" w:right="20" w:firstLine="42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Белых, С.А. Оценка основного эффекта действия санирующей штукатурки / С.А. Белых, </w:t>
      </w:r>
      <w:r w:rsidRPr="00363428">
        <w:rPr>
          <w:rFonts w:ascii="Times New Roman" w:hAnsi="Times New Roman" w:cs="Times New Roman"/>
          <w:b/>
          <w:bCs/>
          <w:color w:val="000000"/>
          <w:kern w:val="0"/>
          <w:sz w:val="19"/>
          <w:szCs w:val="19"/>
          <w:lang w:eastAsia="ru-RU" w:bidi="ru-RU"/>
        </w:rPr>
        <w:t xml:space="preserve">А.А. Чикичев </w:t>
      </w:r>
      <w:r w:rsidRPr="00363428">
        <w:rPr>
          <w:rFonts w:ascii="Courier New" w:hAnsi="Courier New"/>
          <w:color w:val="000000"/>
          <w:kern w:val="0"/>
          <w:sz w:val="24"/>
          <w:szCs w:val="24"/>
          <w:lang w:eastAsia="ru-RU" w:bidi="ru-RU"/>
        </w:rPr>
        <w:t>// Труды Братского государственного университета (Естественные и инженерные науки). Т. 1. - Братск: Изд-во БрГУ. - 2014. - С. 106</w:t>
      </w:r>
      <w:r w:rsidRPr="00363428">
        <w:rPr>
          <w:rFonts w:ascii="Courier New" w:hAnsi="Courier New"/>
          <w:color w:val="000000"/>
          <w:kern w:val="0"/>
          <w:sz w:val="24"/>
          <w:szCs w:val="24"/>
          <w:lang w:eastAsia="ru-RU" w:bidi="ru-RU"/>
        </w:rPr>
        <w:softHyphen/>
        <w:t>110</w:t>
      </w:r>
    </w:p>
    <w:p w:rsidR="00363428" w:rsidRPr="00363428" w:rsidRDefault="00363428" w:rsidP="00363428">
      <w:pPr>
        <w:numPr>
          <w:ilvl w:val="0"/>
          <w:numId w:val="12"/>
        </w:numPr>
        <w:tabs>
          <w:tab w:val="clear" w:pos="709"/>
        </w:tabs>
        <w:suppressAutoHyphens w:val="0"/>
        <w:spacing w:after="0" w:line="226" w:lineRule="exact"/>
        <w:ind w:left="20" w:right="20" w:firstLine="42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Белых, С.А. Отходы флотационного извлечения золота месторождения «Сухой лог» как перспективное сырьё для производства строительных материалов /</w:t>
      </w:r>
    </w:p>
    <w:p w:rsidR="00363428" w:rsidRPr="00363428" w:rsidRDefault="00363428" w:rsidP="00363428">
      <w:pPr>
        <w:tabs>
          <w:tab w:val="clear" w:pos="709"/>
          <w:tab w:val="left" w:pos="495"/>
        </w:tabs>
        <w:suppressAutoHyphens w:val="0"/>
        <w:spacing w:after="0" w:line="226" w:lineRule="exact"/>
        <w:ind w:left="20" w:right="20" w:firstLine="0"/>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С.А. Белых, </w:t>
      </w:r>
      <w:r w:rsidRPr="00363428">
        <w:rPr>
          <w:rFonts w:ascii="Times New Roman" w:hAnsi="Times New Roman" w:cs="Times New Roman"/>
          <w:b/>
          <w:bCs/>
          <w:color w:val="000000"/>
          <w:kern w:val="0"/>
          <w:sz w:val="19"/>
          <w:szCs w:val="19"/>
          <w:lang w:eastAsia="ru-RU" w:bidi="ru-RU"/>
        </w:rPr>
        <w:t xml:space="preserve">А.А. Чикичев </w:t>
      </w:r>
      <w:r w:rsidRPr="00363428">
        <w:rPr>
          <w:rFonts w:ascii="Courier New" w:hAnsi="Courier New"/>
          <w:color w:val="000000"/>
          <w:kern w:val="0"/>
          <w:sz w:val="24"/>
          <w:szCs w:val="24"/>
          <w:lang w:eastAsia="ru-RU" w:bidi="ru-RU"/>
        </w:rPr>
        <w:t>// Труды Братского государственного университета. Серия: Естественные и инженерные науки. - 2015. - Т. 1. - С. 246-248.</w:t>
      </w:r>
    </w:p>
    <w:p w:rsidR="00363428" w:rsidRPr="00363428" w:rsidRDefault="00363428" w:rsidP="00363428">
      <w:pPr>
        <w:numPr>
          <w:ilvl w:val="0"/>
          <w:numId w:val="12"/>
        </w:numPr>
        <w:tabs>
          <w:tab w:val="clear" w:pos="709"/>
        </w:tabs>
        <w:suppressAutoHyphens w:val="0"/>
        <w:spacing w:after="0" w:line="226" w:lineRule="exact"/>
        <w:ind w:left="20" w:right="20" w:firstLine="420"/>
        <w:jc w:val="left"/>
        <w:rPr>
          <w:rFonts w:ascii="Courier New" w:hAnsi="Courier New"/>
          <w:color w:val="000000"/>
          <w:kern w:val="0"/>
          <w:sz w:val="24"/>
          <w:szCs w:val="24"/>
          <w:lang w:eastAsia="ru-RU" w:bidi="ru-RU"/>
        </w:rPr>
      </w:pPr>
      <w:r w:rsidRPr="00363428">
        <w:rPr>
          <w:rFonts w:ascii="Courier New" w:hAnsi="Courier New"/>
          <w:color w:val="000000"/>
          <w:kern w:val="0"/>
          <w:sz w:val="24"/>
          <w:szCs w:val="24"/>
          <w:lang w:eastAsia="ru-RU" w:bidi="ru-RU"/>
        </w:rPr>
        <w:t xml:space="preserve"> </w:t>
      </w:r>
      <w:r w:rsidRPr="00363428">
        <w:rPr>
          <w:rFonts w:ascii="Times New Roman" w:hAnsi="Times New Roman" w:cs="Times New Roman"/>
          <w:b/>
          <w:bCs/>
          <w:color w:val="000000"/>
          <w:kern w:val="0"/>
          <w:sz w:val="19"/>
          <w:szCs w:val="19"/>
          <w:lang w:eastAsia="ru-RU" w:bidi="ru-RU"/>
        </w:rPr>
        <w:t xml:space="preserve">Чикичев, А.А. </w:t>
      </w:r>
      <w:r w:rsidRPr="00363428">
        <w:rPr>
          <w:rFonts w:ascii="Courier New" w:hAnsi="Courier New"/>
          <w:color w:val="000000"/>
          <w:kern w:val="0"/>
          <w:sz w:val="24"/>
          <w:szCs w:val="24"/>
          <w:lang w:eastAsia="ru-RU" w:bidi="ru-RU"/>
        </w:rPr>
        <w:t>Кирпичная кладка - методы защиты от коррозии во влажностных условиях эксплуатации / А.А. Чикичев // Молодёжь, наука, технологии: идеи и перспективы (МНТ-2015). Материалы II международной научной конференции студентов и молодых учёных [Электрон. текстовые дан.]. - Томск: Изд-во Том. гос. архит.-строит. Ун-та. - 2015. - С. 509-510.</w:t>
      </w:r>
    </w:p>
    <w:p w:rsidR="00363428" w:rsidRPr="00363428" w:rsidRDefault="00363428" w:rsidP="00363428">
      <w:pPr>
        <w:numPr>
          <w:ilvl w:val="0"/>
          <w:numId w:val="12"/>
        </w:numPr>
        <w:tabs>
          <w:tab w:val="clear" w:pos="709"/>
          <w:tab w:val="left" w:pos="798"/>
        </w:tabs>
        <w:suppressAutoHyphens w:val="0"/>
        <w:spacing w:after="6979" w:line="230" w:lineRule="exact"/>
        <w:ind w:left="20" w:right="20" w:firstLine="420"/>
        <w:jc w:val="left"/>
        <w:rPr>
          <w:rFonts w:ascii="Courier New" w:hAnsi="Courier New"/>
          <w:color w:val="000000"/>
          <w:kern w:val="0"/>
          <w:sz w:val="24"/>
          <w:szCs w:val="24"/>
          <w:lang w:eastAsia="ru-RU" w:bidi="ru-RU"/>
        </w:rPr>
      </w:pPr>
      <w:r w:rsidRPr="00363428">
        <w:rPr>
          <w:rFonts w:ascii="Times New Roman" w:hAnsi="Times New Roman" w:cs="Times New Roman"/>
          <w:b/>
          <w:bCs/>
          <w:color w:val="000000"/>
          <w:kern w:val="0"/>
          <w:sz w:val="19"/>
          <w:szCs w:val="19"/>
          <w:lang w:eastAsia="ru-RU" w:bidi="ru-RU"/>
        </w:rPr>
        <w:t xml:space="preserve">Чикичев, А.А. </w:t>
      </w:r>
      <w:r w:rsidRPr="00363428">
        <w:rPr>
          <w:rFonts w:ascii="Courier New" w:hAnsi="Courier New"/>
          <w:color w:val="000000"/>
          <w:kern w:val="0"/>
          <w:sz w:val="24"/>
          <w:szCs w:val="24"/>
          <w:lang w:eastAsia="ru-RU" w:bidi="ru-RU"/>
        </w:rPr>
        <w:t>Влияние добавки гидрофобно-фунгицидного действия на твердение цемента / А.А. Чикичев, В.И. Сивкова // Перспективы развития фундаментальных наук. Сборник научных трудов XIV Международной конференции студентов, аспирантов и молодых ученых. 25-28 апреля 2017. - Томск: Издательство Национальный исследовательский Томский политехнический университет. - 2017. - С.140-142.</w:t>
      </w:r>
    </w:p>
    <w:p w:rsidR="00363428" w:rsidRPr="00363428" w:rsidRDefault="00363428" w:rsidP="00363428">
      <w:pPr>
        <w:tabs>
          <w:tab w:val="clear" w:pos="709"/>
          <w:tab w:val="right" w:leader="dot" w:pos="5120"/>
          <w:tab w:val="left" w:pos="5265"/>
        </w:tabs>
        <w:suppressAutoHyphens w:val="0"/>
        <w:spacing w:after="0" w:line="206" w:lineRule="exact"/>
        <w:ind w:left="2000" w:firstLine="0"/>
        <w:rPr>
          <w:rFonts w:ascii="Times New Roman" w:eastAsia="Times New Roman" w:hAnsi="Times New Roman" w:cs="Times New Roman"/>
          <w:kern w:val="0"/>
          <w:sz w:val="17"/>
          <w:szCs w:val="17"/>
          <w:lang w:eastAsia="ru-RU" w:bidi="ru-RU"/>
        </w:rPr>
      </w:pPr>
      <w:r w:rsidRPr="00363428">
        <w:rPr>
          <w:rFonts w:ascii="Times New Roman" w:eastAsia="Times New Roman" w:hAnsi="Times New Roman" w:cs="Times New Roman"/>
          <w:color w:val="000000"/>
          <w:kern w:val="0"/>
          <w:sz w:val="17"/>
          <w:szCs w:val="17"/>
          <w:lang w:eastAsia="ru-RU" w:bidi="ru-RU"/>
        </w:rPr>
        <w:t>Подписано в печать</w:t>
      </w:r>
      <w:r w:rsidRPr="00363428">
        <w:rPr>
          <w:rFonts w:ascii="Times New Roman" w:eastAsia="Times New Roman" w:hAnsi="Times New Roman" w:cs="Times New Roman"/>
          <w:color w:val="000000"/>
          <w:kern w:val="0"/>
          <w:sz w:val="17"/>
          <w:szCs w:val="17"/>
          <w:lang w:eastAsia="ru-RU" w:bidi="ru-RU"/>
        </w:rPr>
        <w:tab/>
        <w:t>Формат</w:t>
      </w:r>
      <w:r w:rsidRPr="00363428">
        <w:rPr>
          <w:rFonts w:ascii="Times New Roman" w:eastAsia="Times New Roman" w:hAnsi="Times New Roman" w:cs="Times New Roman"/>
          <w:color w:val="000000"/>
          <w:kern w:val="0"/>
          <w:sz w:val="17"/>
          <w:szCs w:val="17"/>
          <w:lang w:eastAsia="ru-RU" w:bidi="ru-RU"/>
        </w:rPr>
        <w:tab/>
        <w:t>60х84.</w:t>
      </w:r>
    </w:p>
    <w:p w:rsidR="00363428" w:rsidRPr="00363428" w:rsidRDefault="00363428" w:rsidP="00363428">
      <w:pPr>
        <w:tabs>
          <w:tab w:val="clear" w:pos="709"/>
        </w:tabs>
        <w:suppressAutoHyphens w:val="0"/>
        <w:spacing w:after="0" w:line="206" w:lineRule="exact"/>
        <w:ind w:right="380" w:firstLine="0"/>
        <w:jc w:val="center"/>
        <w:rPr>
          <w:rFonts w:ascii="Times New Roman" w:eastAsia="Times New Roman" w:hAnsi="Times New Roman" w:cs="Times New Roman"/>
          <w:kern w:val="0"/>
          <w:sz w:val="17"/>
          <w:szCs w:val="17"/>
          <w:lang w:eastAsia="ru-RU" w:bidi="ru-RU"/>
        </w:rPr>
      </w:pPr>
      <w:r w:rsidRPr="00363428">
        <w:rPr>
          <w:rFonts w:ascii="Times New Roman" w:eastAsia="Times New Roman" w:hAnsi="Times New Roman" w:cs="Times New Roman"/>
          <w:color w:val="000000"/>
          <w:kern w:val="0"/>
          <w:sz w:val="17"/>
          <w:szCs w:val="17"/>
          <w:lang w:eastAsia="ru-RU" w:bidi="ru-RU"/>
        </w:rPr>
        <w:t>Бумага офсет. Гарнитура Таймс. Уч.-изд. л. 1.</w:t>
      </w:r>
    </w:p>
    <w:p w:rsidR="00363428" w:rsidRPr="00363428" w:rsidRDefault="00363428" w:rsidP="00363428">
      <w:pPr>
        <w:tabs>
          <w:tab w:val="clear" w:pos="709"/>
        </w:tabs>
        <w:suppressAutoHyphens w:val="0"/>
        <w:spacing w:after="180" w:line="206" w:lineRule="exact"/>
        <w:ind w:right="380" w:firstLine="0"/>
        <w:jc w:val="center"/>
        <w:rPr>
          <w:rFonts w:ascii="Times New Roman" w:eastAsia="Times New Roman" w:hAnsi="Times New Roman" w:cs="Times New Roman"/>
          <w:kern w:val="0"/>
          <w:sz w:val="17"/>
          <w:szCs w:val="17"/>
          <w:lang w:eastAsia="ru-RU" w:bidi="ru-RU"/>
        </w:rPr>
      </w:pPr>
      <w:r w:rsidRPr="00363428">
        <w:rPr>
          <w:rFonts w:ascii="Times New Roman" w:eastAsia="Times New Roman" w:hAnsi="Times New Roman" w:cs="Times New Roman"/>
          <w:color w:val="000000"/>
          <w:kern w:val="0"/>
          <w:sz w:val="17"/>
          <w:szCs w:val="17"/>
          <w:lang w:eastAsia="ru-RU" w:bidi="ru-RU"/>
        </w:rPr>
        <w:t>Тираж 100 экз.</w:t>
      </w:r>
    </w:p>
    <w:p w:rsidR="00363428" w:rsidRPr="00363428" w:rsidRDefault="00363428" w:rsidP="00363428">
      <w:pPr>
        <w:tabs>
          <w:tab w:val="clear" w:pos="709"/>
        </w:tabs>
        <w:suppressAutoHyphens w:val="0"/>
        <w:spacing w:after="0" w:line="206" w:lineRule="exact"/>
        <w:ind w:right="380" w:firstLine="0"/>
        <w:jc w:val="center"/>
        <w:rPr>
          <w:rFonts w:ascii="Times New Roman" w:eastAsia="Times New Roman" w:hAnsi="Times New Roman" w:cs="Times New Roman"/>
          <w:kern w:val="0"/>
          <w:sz w:val="17"/>
          <w:szCs w:val="17"/>
          <w:lang w:eastAsia="ru-RU" w:bidi="ru-RU"/>
        </w:rPr>
      </w:pPr>
      <w:r w:rsidRPr="00363428">
        <w:rPr>
          <w:rFonts w:ascii="Times New Roman" w:eastAsia="Times New Roman" w:hAnsi="Times New Roman" w:cs="Times New Roman"/>
          <w:color w:val="000000"/>
          <w:kern w:val="0"/>
          <w:sz w:val="17"/>
          <w:szCs w:val="17"/>
          <w:lang w:eastAsia="ru-RU" w:bidi="ru-RU"/>
        </w:rPr>
        <w:t>Изд-во ФГБОУ ВО «ТГАСУ», 634003, г. Томск, пл. Соляная, 2. Отпечатано с оригинал макета автора в ООП ФГБОУ ВО «ТГАСУ». 634003, г. Томск, ул. Партизанская, 15.</w:t>
      </w:r>
    </w:p>
    <w:p w:rsidR="00AF00E6" w:rsidRPr="00363428" w:rsidRDefault="00AF00E6" w:rsidP="00363428"/>
    <w:sectPr w:rsidR="00AF00E6" w:rsidRPr="00363428" w:rsidSect="00D87EFD">
      <w:headerReference w:type="even" r:id="rId20"/>
      <w:headerReference w:type="default" r:id="rId21"/>
      <w:footerReference w:type="even" r:id="rId22"/>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1B" w:rsidRDefault="00A7071B">
      <w:pPr>
        <w:spacing w:after="0" w:line="240" w:lineRule="auto"/>
      </w:pPr>
      <w:r>
        <w:separator/>
      </w:r>
    </w:p>
  </w:endnote>
  <w:endnote w:type="continuationSeparator" w:id="0">
    <w:p w:rsidR="00A7071B" w:rsidRDefault="00A70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entury Gothic"/>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28" w:rsidRDefault="00363428">
    <w:pPr>
      <w:rPr>
        <w:sz w:val="2"/>
        <w:szCs w:val="2"/>
      </w:rPr>
    </w:pPr>
    <w:r w:rsidRPr="00281D2A">
      <w:rPr>
        <w:sz w:val="24"/>
        <w:szCs w:val="24"/>
        <w:lang w:bidi="ru-RU"/>
      </w:rPr>
      <w:pict>
        <v:shapetype id="_x0000_t202" coordsize="21600,21600" o:spt="202" path="m,l,21600r21600,l21600,xe">
          <v:stroke joinstyle="miter"/>
          <v:path gradientshapeok="t" o:connecttype="rect"/>
        </v:shapetype>
        <v:shape id="_x0000_s607942" type="#_x0000_t202" style="position:absolute;left:0;text-align:left;margin-left:295.3pt;margin-top:676.8pt;width:9.1pt;height:7.45pt;z-index:-251641856;mso-wrap-style:none;mso-wrap-distance-left:5pt;mso-wrap-distance-right:5pt;mso-position-horizontal-relative:page;mso-position-vertical-relative:page" wrapcoords="0 0" filled="f" stroked="f">
          <v:textbox style="mso-fit-shape-to-text:t" inset="0,0,0,0">
            <w:txbxContent>
              <w:p w:rsidR="00363428" w:rsidRDefault="00363428">
                <w:pPr>
                  <w:spacing w:line="240" w:lineRule="auto"/>
                </w:pPr>
                <w:fldSimple w:instr=" PAGE \* MERGEFORMAT ">
                  <w:r w:rsidRPr="00363428">
                    <w:rPr>
                      <w:rStyle w:val="afffff9"/>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28" w:rsidRDefault="00363428">
    <w:pPr>
      <w:rPr>
        <w:sz w:val="2"/>
        <w:szCs w:val="2"/>
      </w:rPr>
    </w:pPr>
    <w:r w:rsidRPr="00281D2A">
      <w:rPr>
        <w:sz w:val="24"/>
        <w:szCs w:val="24"/>
        <w:lang w:bidi="ru-RU"/>
      </w:rPr>
      <w:pict>
        <v:shapetype id="_x0000_t202" coordsize="21600,21600" o:spt="202" path="m,l,21600r21600,l21600,xe">
          <v:stroke joinstyle="miter"/>
          <v:path gradientshapeok="t" o:connecttype="rect"/>
        </v:shapetype>
        <v:shape id="_x0000_s607944" type="#_x0000_t202" style="position:absolute;left:0;text-align:left;margin-left:295.3pt;margin-top:676.8pt;width:9.1pt;height:7.45pt;z-index:-251639808;mso-wrap-style:none;mso-wrap-distance-left:5pt;mso-wrap-distance-right:5pt;mso-position-horizontal-relative:page;mso-position-vertical-relative:page" wrapcoords="0 0" filled="f" stroked="f">
          <v:textbox style="mso-fit-shape-to-text:t" inset="0,0,0,0">
            <w:txbxContent>
              <w:p w:rsidR="00363428" w:rsidRDefault="00363428">
                <w:pPr>
                  <w:spacing w:line="240" w:lineRule="auto"/>
                </w:pPr>
                <w:fldSimple w:instr=" PAGE \* MERGEFORMAT ">
                  <w:r w:rsidRPr="00363428">
                    <w:rPr>
                      <w:rStyle w:val="afffff9"/>
                      <w:noProof/>
                    </w:rPr>
                    <w:t>24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pPr>
      <w:rPr>
        <w:sz w:val="2"/>
        <w:szCs w:val="2"/>
      </w:rPr>
    </w:pPr>
    <w:r w:rsidRPr="002F6A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7071B" w:rsidRDefault="00A7071B">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1B" w:rsidRDefault="00A7071B"/>
    <w:p w:rsidR="00A7071B" w:rsidRDefault="00A7071B"/>
    <w:p w:rsidR="00A7071B" w:rsidRDefault="00A7071B"/>
    <w:p w:rsidR="00A7071B" w:rsidRDefault="00A7071B"/>
    <w:p w:rsidR="00A7071B" w:rsidRDefault="00A7071B"/>
    <w:p w:rsidR="00A7071B" w:rsidRDefault="00A7071B"/>
    <w:p w:rsidR="00A7071B" w:rsidRDefault="00A7071B">
      <w:pPr>
        <w:rPr>
          <w:sz w:val="2"/>
          <w:szCs w:val="2"/>
        </w:rPr>
      </w:pPr>
      <w:r w:rsidRPr="002F6A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7071B" w:rsidRDefault="00A7071B">
                  <w:pPr>
                    <w:spacing w:line="240" w:lineRule="auto"/>
                  </w:pPr>
                  <w:fldSimple w:instr=" PAGE \* MERGEFORMAT ">
                    <w:r w:rsidR="00B6296B" w:rsidRPr="00B6296B">
                      <w:rPr>
                        <w:rStyle w:val="afffff9"/>
                        <w:b w:val="0"/>
                        <w:bCs w:val="0"/>
                        <w:noProof/>
                      </w:rPr>
                      <w:t>4</w:t>
                    </w:r>
                  </w:fldSimple>
                </w:p>
              </w:txbxContent>
            </v:textbox>
            <w10:wrap anchorx="page" anchory="page"/>
          </v:shape>
        </w:pict>
      </w:r>
    </w:p>
    <w:p w:rsidR="00A7071B" w:rsidRDefault="00A7071B"/>
    <w:p w:rsidR="00A7071B" w:rsidRDefault="00A7071B"/>
    <w:p w:rsidR="00A7071B" w:rsidRDefault="00A7071B">
      <w:pPr>
        <w:rPr>
          <w:sz w:val="2"/>
          <w:szCs w:val="2"/>
        </w:rPr>
      </w:pPr>
      <w:r w:rsidRPr="002F6A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7071B" w:rsidRDefault="00A7071B"/>
              </w:txbxContent>
            </v:textbox>
            <w10:wrap anchorx="page" anchory="page"/>
          </v:shape>
        </w:pict>
      </w:r>
    </w:p>
    <w:p w:rsidR="00A7071B" w:rsidRDefault="00A7071B"/>
    <w:p w:rsidR="00A7071B" w:rsidRDefault="00A7071B">
      <w:pPr>
        <w:rPr>
          <w:sz w:val="2"/>
          <w:szCs w:val="2"/>
        </w:rPr>
      </w:pPr>
    </w:p>
    <w:p w:rsidR="00A7071B" w:rsidRDefault="00A7071B"/>
    <w:p w:rsidR="00A7071B" w:rsidRDefault="00A7071B">
      <w:pPr>
        <w:spacing w:after="0" w:line="240" w:lineRule="auto"/>
      </w:pPr>
    </w:p>
  </w:footnote>
  <w:footnote w:type="continuationSeparator" w:id="0">
    <w:p w:rsidR="00A7071B" w:rsidRDefault="00A70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28" w:rsidRDefault="00363428">
    <w:pPr>
      <w:rPr>
        <w:sz w:val="2"/>
        <w:szCs w:val="2"/>
      </w:rPr>
    </w:pPr>
    <w:r w:rsidRPr="00281D2A">
      <w:rPr>
        <w:sz w:val="24"/>
        <w:szCs w:val="24"/>
        <w:lang w:bidi="ru-RU"/>
      </w:rPr>
      <w:pict>
        <v:shapetype id="_x0000_t202" coordsize="21600,21600" o:spt="202" path="m,l,21600r21600,l21600,xe">
          <v:stroke joinstyle="miter"/>
          <v:path gradientshapeok="t" o:connecttype="rect"/>
        </v:shapetype>
        <v:shape id="_x0000_s607943" type="#_x0000_t202" style="position:absolute;left:0;text-align:left;margin-left:379.2pt;margin-top:170.15pt;width:94.55pt;height:9.85pt;z-index:-251640832;mso-wrap-style:none;mso-wrap-distance-left:5pt;mso-wrap-distance-right:5pt;mso-position-horizontal-relative:page;mso-position-vertical-relative:page" wrapcoords="0 0" filled="f" stroked="f">
          <v:textbox style="mso-fit-shape-to-text:t" inset="0,0,0,0">
            <w:txbxContent>
              <w:p w:rsidR="00363428" w:rsidRDefault="00363428">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28" w:rsidRDefault="0036342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p w:rsidR="00A7071B" w:rsidRDefault="00A7071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1B" w:rsidRDefault="00A7071B"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7D0449"/>
    <w:multiLevelType w:val="multilevel"/>
    <w:tmpl w:val="3EBE8F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1475108B"/>
    <w:multiLevelType w:val="multilevel"/>
    <w:tmpl w:val="93C697F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5">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3D60A29"/>
    <w:multiLevelType w:val="hybridMultilevel"/>
    <w:tmpl w:val="B1AE13A6"/>
    <w:lvl w:ilvl="0" w:tplc="5FC8E9AA">
      <w:start w:val="1"/>
      <w:numFmt w:val="decimal"/>
      <w:lvlText w:val="%1."/>
      <w:lvlJc w:val="left"/>
      <w:pPr>
        <w:tabs>
          <w:tab w:val="num" w:pos="795"/>
        </w:tabs>
        <w:ind w:left="795" w:hanging="43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FE58C4"/>
    <w:multiLevelType w:val="multilevel"/>
    <w:tmpl w:val="5C3A7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B560E6B"/>
    <w:multiLevelType w:val="multilevel"/>
    <w:tmpl w:val="8C2047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89453A"/>
    <w:multiLevelType w:val="multilevel"/>
    <w:tmpl w:val="1E668C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30A371B"/>
    <w:multiLevelType w:val="hybridMultilevel"/>
    <w:tmpl w:val="74987E9C"/>
    <w:lvl w:ilvl="0" w:tplc="314A39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4"/>
  </w:num>
  <w:num w:numId="7">
    <w:abstractNumId w:val="87"/>
  </w:num>
  <w:num w:numId="8">
    <w:abstractNumId w:val="90"/>
  </w:num>
  <w:num w:numId="9">
    <w:abstractNumId w:val="75"/>
  </w:num>
  <w:num w:numId="10">
    <w:abstractNumId w:val="89"/>
  </w:num>
  <w:num w:numId="11">
    <w:abstractNumId w:val="91"/>
  </w:num>
  <w:num w:numId="12">
    <w:abstractNumId w:val="8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94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tsuab.ru/"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6BD7D-2705-438B-8DEC-2933BC57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24</Pages>
  <Words>6347</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42447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162</cp:revision>
  <cp:lastPrinted>2009-02-06T05:36:00Z</cp:lastPrinted>
  <dcterms:created xsi:type="dcterms:W3CDTF">2020-04-18T18:06:00Z</dcterms:created>
  <dcterms:modified xsi:type="dcterms:W3CDTF">2020-04-25T12:17:00Z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