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35" w:rsidRPr="00542935" w:rsidRDefault="00542935" w:rsidP="00542935">
      <w:pPr>
        <w:tabs>
          <w:tab w:val="clear" w:pos="709"/>
        </w:tabs>
        <w:suppressAutoHyphens w:val="0"/>
        <w:spacing w:after="604" w:line="280" w:lineRule="exact"/>
        <w:ind w:left="40" w:firstLine="0"/>
        <w:jc w:val="center"/>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КЛАСИЧНИМ ПРИВАТНИМ УНІВЕРСИТЕТ</w:t>
      </w:r>
    </w:p>
    <w:p w:rsidR="00542935" w:rsidRPr="00542935" w:rsidRDefault="00542935" w:rsidP="00542935">
      <w:pPr>
        <w:framePr w:h="1135" w:hSpace="659" w:wrap="notBeside" w:vAnchor="text" w:hAnchor="text" w:x="3778"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1346835" cy="727710"/>
            <wp:effectExtent l="19050" t="0" r="5715" b="0"/>
            <wp:docPr id="647" name="Рисунок 647" descr="C:\Users\Pavel\AppData\Local\Temp\Rar$DIa0.51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Users\Pavel\AppData\Local\Temp\Rar$DIa0.514\media\image1.jpeg"/>
                    <pic:cNvPicPr>
                      <a:picLocks noChangeAspect="1" noChangeArrowheads="1"/>
                    </pic:cNvPicPr>
                  </pic:nvPicPr>
                  <pic:blipFill>
                    <a:blip r:embed="rId8" cstate="print"/>
                    <a:srcRect/>
                    <a:stretch>
                      <a:fillRect/>
                    </a:stretch>
                  </pic:blipFill>
                  <pic:spPr bwMode="auto">
                    <a:xfrm>
                      <a:off x="0" y="0"/>
                      <a:ext cx="1346835" cy="727710"/>
                    </a:xfrm>
                    <a:prstGeom prst="rect">
                      <a:avLst/>
                    </a:prstGeom>
                    <a:noFill/>
                    <a:ln w="9525">
                      <a:noFill/>
                      <a:miter lim="800000"/>
                      <a:headEnd/>
                      <a:tailEnd/>
                    </a:ln>
                  </pic:spPr>
                </pic:pic>
              </a:graphicData>
            </a:graphic>
          </wp:inline>
        </w:drawing>
      </w:r>
    </w:p>
    <w:p w:rsidR="00542935" w:rsidRPr="00542935" w:rsidRDefault="00542935" w:rsidP="0054293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542935" w:rsidRPr="00542935" w:rsidRDefault="00542935" w:rsidP="00542935">
      <w:pPr>
        <w:keepNext/>
        <w:keepLines/>
        <w:tabs>
          <w:tab w:val="clear" w:pos="709"/>
        </w:tabs>
        <w:suppressAutoHyphens w:val="0"/>
        <w:spacing w:before="622" w:after="1250" w:line="280" w:lineRule="exact"/>
        <w:ind w:left="40" w:firstLine="0"/>
        <w:jc w:val="center"/>
        <w:outlineLvl w:val="0"/>
        <w:rPr>
          <w:rFonts w:ascii="Times New Roman" w:eastAsia="Times New Roman" w:hAnsi="Times New Roman" w:cs="Times New Roman"/>
          <w:b/>
          <w:bCs/>
          <w:kern w:val="0"/>
          <w:sz w:val="28"/>
          <w:szCs w:val="28"/>
          <w:lang w:val="uk-UA" w:eastAsia="uk-UA" w:bidi="uk-UA"/>
        </w:rPr>
      </w:pPr>
      <w:bookmarkStart w:id="0" w:name="bookmark0"/>
      <w:r w:rsidRPr="00542935">
        <w:rPr>
          <w:rFonts w:ascii="Times New Roman" w:eastAsia="Times New Roman" w:hAnsi="Times New Roman" w:cs="Times New Roman"/>
          <w:b/>
          <w:bCs/>
          <w:color w:val="000000"/>
          <w:kern w:val="0"/>
          <w:sz w:val="28"/>
          <w:szCs w:val="28"/>
          <w:lang w:val="uk-UA" w:eastAsia="uk-UA" w:bidi="uk-UA"/>
        </w:rPr>
        <w:t>СТУПА ВІКТОР ФЕДОСІИОВИЧ</w:t>
      </w:r>
      <w:bookmarkEnd w:id="0"/>
    </w:p>
    <w:p w:rsidR="00542935" w:rsidRPr="00542935" w:rsidRDefault="00542935" w:rsidP="00542935">
      <w:pPr>
        <w:tabs>
          <w:tab w:val="clear" w:pos="709"/>
        </w:tabs>
        <w:suppressAutoHyphens w:val="0"/>
        <w:spacing w:after="1265" w:line="333" w:lineRule="exact"/>
        <w:ind w:left="40" w:firstLine="0"/>
        <w:jc w:val="center"/>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kern w:val="0"/>
          <w:sz w:val="28"/>
          <w:szCs w:val="28"/>
          <w:lang w:val="uk-UA" w:eastAsia="uk-UA" w:bidi="uk-UA"/>
        </w:rPr>
        <w:pict>
          <v:shapetype id="_x0000_t202" coordsize="21600,21600" o:spt="202" path="m,l,21600r21600,l21600,xe">
            <v:stroke joinstyle="miter"/>
            <v:path gradientshapeok="t" o:connecttype="rect"/>
          </v:shapetype>
          <v:shape id="_x0000_s1451" type="#_x0000_t202" style="position:absolute;left:0;text-align:left;margin-left:274.55pt;margin-top:-183.6pt;width:106.15pt;height:16.55pt;z-index:-251656192;mso-wrap-distance-left:323.1pt;mso-wrap-distance-right:5pt;mso-wrap-distance-bottom:96.1pt;mso-position-horizontal-relative:margin" filled="f" stroked="f">
            <v:textbox style="mso-fit-shape-to-text:t" inset="0,0,0,0">
              <w:txbxContent>
                <w:p w:rsidR="00542935" w:rsidRDefault="00542935" w:rsidP="00542935">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542935">
        <w:rPr>
          <w:rFonts w:ascii="Times New Roman" w:eastAsia="Times New Roman" w:hAnsi="Times New Roman" w:cs="Times New Roman"/>
          <w:kern w:val="0"/>
          <w:sz w:val="28"/>
          <w:szCs w:val="28"/>
          <w:lang w:val="uk-UA" w:eastAsia="uk-UA" w:bidi="uk-UA"/>
        </w:rPr>
        <w:pict>
          <v:shape id="_x0000_s1452" type="#_x0000_t202" style="position:absolute;left:0;text-align:left;margin-left:-48.5pt;margin-top:-103.45pt;width:375.85pt;height:35.7pt;z-index:-251655168;mso-wrap-distance-left:5pt;mso-wrap-distance-top:78.2pt;mso-wrap-distance-right:53.4pt;mso-position-horizontal-relative:margin" filled="f" stroked="f">
            <v:textbox style="mso-fit-shape-to-text:t" inset="0,0,0,0">
              <w:txbxContent>
                <w:p w:rsidR="00542935" w:rsidRDefault="00542935" w:rsidP="00542935">
                  <w:pPr>
                    <w:pStyle w:val="3fff2"/>
                    <w:shd w:val="clear" w:color="auto" w:fill="auto"/>
                  </w:pPr>
                  <w:r>
                    <w:rPr>
                      <w:rStyle w:val="3Exact"/>
                    </w:rPr>
                    <w:t>СЛУЖБОВА НЕДБАЛІСТЬ: КРИМІНАЛЬНО-ПРАВОВА</w:t>
                  </w:r>
                  <w:r>
                    <w:rPr>
                      <w:rStyle w:val="3Exact"/>
                    </w:rPr>
                    <w:br/>
                    <w:t>ТА КРИМІНОЛОГІЧНА ХАРАКТЕРИСТИКА</w:t>
                  </w:r>
                </w:p>
              </w:txbxContent>
            </v:textbox>
            <w10:wrap type="topAndBottom" anchorx="margin"/>
          </v:shape>
        </w:pict>
      </w:r>
      <w:r w:rsidRPr="00542935">
        <w:rPr>
          <w:rFonts w:ascii="Times New Roman" w:eastAsia="Times New Roman" w:hAnsi="Times New Roman" w:cs="Times New Roman"/>
          <w:color w:val="000000"/>
          <w:kern w:val="0"/>
          <w:sz w:val="28"/>
          <w:szCs w:val="28"/>
          <w:lang w:val="uk-UA" w:eastAsia="uk-UA" w:bidi="uk-UA"/>
        </w:rPr>
        <w:t>12.00.08 - кримінальне право та кримінологія;</w:t>
      </w:r>
      <w:r w:rsidRPr="00542935">
        <w:rPr>
          <w:rFonts w:ascii="Times New Roman" w:eastAsia="Times New Roman" w:hAnsi="Times New Roman" w:cs="Times New Roman"/>
          <w:color w:val="000000"/>
          <w:kern w:val="0"/>
          <w:sz w:val="28"/>
          <w:szCs w:val="28"/>
          <w:lang w:val="uk-UA" w:eastAsia="uk-UA" w:bidi="uk-UA"/>
        </w:rPr>
        <w:br/>
        <w:t>кримінально-виконавче право</w:t>
      </w:r>
    </w:p>
    <w:p w:rsidR="00542935" w:rsidRPr="00542935" w:rsidRDefault="00542935" w:rsidP="00542935">
      <w:pPr>
        <w:keepNext/>
        <w:keepLines/>
        <w:tabs>
          <w:tab w:val="clear" w:pos="709"/>
        </w:tabs>
        <w:suppressAutoHyphens w:val="0"/>
        <w:spacing w:after="0" w:line="326" w:lineRule="exact"/>
        <w:ind w:left="40" w:firstLine="0"/>
        <w:jc w:val="center"/>
        <w:outlineLvl w:val="0"/>
        <w:rPr>
          <w:rFonts w:ascii="Times New Roman" w:eastAsia="Times New Roman" w:hAnsi="Times New Roman" w:cs="Times New Roman"/>
          <w:b/>
          <w:bCs/>
          <w:kern w:val="0"/>
          <w:sz w:val="28"/>
          <w:szCs w:val="28"/>
          <w:lang w:val="uk-UA" w:eastAsia="uk-UA" w:bidi="uk-UA"/>
        </w:rPr>
      </w:pPr>
      <w:bookmarkStart w:id="1" w:name="bookmark1"/>
      <w:r w:rsidRPr="00542935">
        <w:rPr>
          <w:rFonts w:ascii="Times New Roman" w:eastAsia="Times New Roman" w:hAnsi="Times New Roman" w:cs="Times New Roman"/>
          <w:b/>
          <w:bCs/>
          <w:color w:val="000000"/>
          <w:kern w:val="0"/>
          <w:sz w:val="28"/>
          <w:szCs w:val="28"/>
          <w:lang w:val="uk-UA" w:eastAsia="uk-UA" w:bidi="uk-UA"/>
        </w:rPr>
        <w:t>АВТОРЕФЕРАТ</w:t>
      </w:r>
      <w:bookmarkEnd w:id="1"/>
    </w:p>
    <w:p w:rsidR="00542935" w:rsidRPr="00542935" w:rsidRDefault="00542935" w:rsidP="00542935">
      <w:pPr>
        <w:tabs>
          <w:tab w:val="clear" w:pos="709"/>
        </w:tabs>
        <w:suppressAutoHyphens w:val="0"/>
        <w:spacing w:after="2677" w:line="326" w:lineRule="exact"/>
        <w:ind w:left="40" w:firstLine="0"/>
        <w:jc w:val="center"/>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дисертації на здобуття наукового ступеня</w:t>
      </w:r>
      <w:r w:rsidRPr="00542935">
        <w:rPr>
          <w:rFonts w:ascii="Times New Roman" w:eastAsia="Times New Roman" w:hAnsi="Times New Roman" w:cs="Times New Roman"/>
          <w:color w:val="000000"/>
          <w:kern w:val="0"/>
          <w:sz w:val="28"/>
          <w:szCs w:val="28"/>
          <w:lang w:val="uk-UA" w:eastAsia="uk-UA" w:bidi="uk-UA"/>
        </w:rPr>
        <w:br/>
        <w:t>кандидата юридичних наук</w:t>
      </w:r>
    </w:p>
    <w:p w:rsidR="00542935" w:rsidRPr="00542935" w:rsidRDefault="00542935" w:rsidP="00542935">
      <w:pPr>
        <w:tabs>
          <w:tab w:val="clear" w:pos="709"/>
        </w:tabs>
        <w:suppressAutoHyphens w:val="0"/>
        <w:spacing w:after="0" w:line="280" w:lineRule="exact"/>
        <w:ind w:left="40" w:firstLine="0"/>
        <w:jc w:val="center"/>
        <w:rPr>
          <w:rFonts w:ascii="Times New Roman" w:eastAsia="Times New Roman" w:hAnsi="Times New Roman" w:cs="Times New Roman"/>
          <w:kern w:val="0"/>
          <w:sz w:val="28"/>
          <w:szCs w:val="28"/>
          <w:lang w:val="uk-UA" w:eastAsia="uk-UA" w:bidi="uk-UA"/>
        </w:rPr>
        <w:sectPr w:rsidR="00542935" w:rsidRPr="00542935">
          <w:pgSz w:w="11900" w:h="16840"/>
          <w:pgMar w:top="1152" w:right="2187" w:bottom="1152" w:left="3166" w:header="0" w:footer="3" w:gutter="0"/>
          <w:cols w:space="720"/>
          <w:noEndnote/>
          <w:docGrid w:linePitch="360"/>
        </w:sectPr>
      </w:pPr>
      <w:r w:rsidRPr="00542935">
        <w:rPr>
          <w:rFonts w:ascii="Times New Roman" w:eastAsia="Times New Roman" w:hAnsi="Times New Roman" w:cs="Times New Roman"/>
          <w:color w:val="000000"/>
          <w:kern w:val="0"/>
          <w:sz w:val="28"/>
          <w:szCs w:val="28"/>
          <w:lang w:val="uk-UA" w:eastAsia="uk-UA" w:bidi="uk-UA"/>
        </w:rPr>
        <w:t>Запоріжжя - 2020</w:t>
      </w:r>
    </w:p>
    <w:p w:rsidR="00542935" w:rsidRPr="00542935" w:rsidRDefault="00542935" w:rsidP="00542935">
      <w:pPr>
        <w:tabs>
          <w:tab w:val="clear" w:pos="709"/>
        </w:tabs>
        <w:suppressAutoHyphens w:val="0"/>
        <w:spacing w:after="0" w:line="327"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Дисертацією є рукопис.</w:t>
      </w:r>
    </w:p>
    <w:p w:rsidR="00542935" w:rsidRPr="00542935" w:rsidRDefault="00542935" w:rsidP="00542935">
      <w:pPr>
        <w:tabs>
          <w:tab w:val="clear" w:pos="709"/>
        </w:tabs>
        <w:suppressAutoHyphens w:val="0"/>
        <w:spacing w:after="600" w:line="327"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Робота виконана в Дніпровському національному університеті імені Олеся Г ончара.</w:t>
      </w:r>
    </w:p>
    <w:p w:rsidR="00542935" w:rsidRPr="00542935" w:rsidRDefault="00542935" w:rsidP="00542935">
      <w:pPr>
        <w:tabs>
          <w:tab w:val="clear" w:pos="709"/>
        </w:tabs>
        <w:suppressAutoHyphens w:val="0"/>
        <w:spacing w:after="0" w:line="327"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 xml:space="preserve">Науковий керівник - </w:t>
      </w:r>
      <w:r w:rsidRPr="00542935">
        <w:rPr>
          <w:rFonts w:ascii="Times New Roman" w:eastAsia="Times New Roman" w:hAnsi="Times New Roman" w:cs="Times New Roman"/>
          <w:color w:val="000000"/>
          <w:kern w:val="0"/>
          <w:sz w:val="28"/>
          <w:szCs w:val="28"/>
          <w:lang w:val="uk-UA" w:eastAsia="uk-UA" w:bidi="uk-UA"/>
        </w:rPr>
        <w:t>доктор юридичних наук, доцент</w:t>
      </w:r>
    </w:p>
    <w:p w:rsidR="00542935" w:rsidRPr="00542935" w:rsidRDefault="00542935" w:rsidP="00542935">
      <w:pPr>
        <w:tabs>
          <w:tab w:val="clear" w:pos="709"/>
        </w:tabs>
        <w:suppressAutoHyphens w:val="0"/>
        <w:spacing w:after="0" w:line="327" w:lineRule="exact"/>
        <w:ind w:left="3200" w:firstLine="0"/>
        <w:jc w:val="left"/>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uk-UA" w:eastAsia="uk-UA" w:bidi="uk-UA"/>
        </w:rPr>
        <w:t>ЮЗІКОВА Наталія Семенівна</w:t>
      </w:r>
      <w:r w:rsidRPr="00542935">
        <w:rPr>
          <w:rFonts w:ascii="Times New Roman" w:eastAsia="Times New Roman" w:hAnsi="Times New Roman" w:cs="Times New Roman"/>
          <w:color w:val="000000"/>
          <w:kern w:val="0"/>
          <w:sz w:val="28"/>
          <w:shd w:val="clear" w:color="auto" w:fill="FFFFFF"/>
          <w:lang w:val="uk-UA" w:eastAsia="uk-UA" w:bidi="uk-UA"/>
        </w:rPr>
        <w:t>,</w:t>
      </w:r>
    </w:p>
    <w:p w:rsidR="00542935" w:rsidRPr="00542935" w:rsidRDefault="00542935" w:rsidP="00542935">
      <w:pPr>
        <w:tabs>
          <w:tab w:val="clear" w:pos="709"/>
        </w:tabs>
        <w:suppressAutoHyphens w:val="0"/>
        <w:spacing w:after="300" w:line="327" w:lineRule="exact"/>
        <w:ind w:left="3200" w:firstLine="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Дніпровський національний університет імені Олеся Г ончара, професор кафедри адміністративного і кримінального права.</w:t>
      </w:r>
    </w:p>
    <w:p w:rsidR="00542935" w:rsidRPr="00542935" w:rsidRDefault="00542935" w:rsidP="00542935">
      <w:pPr>
        <w:tabs>
          <w:tab w:val="clear" w:pos="709"/>
          <w:tab w:val="left" w:pos="3159"/>
        </w:tabs>
        <w:suppressAutoHyphens w:val="0"/>
        <w:spacing w:after="0" w:line="327"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Офіційні опоненти</w:t>
      </w:r>
      <w:r w:rsidRPr="00542935">
        <w:rPr>
          <w:rFonts w:ascii="Times New Roman" w:eastAsia="Times New Roman" w:hAnsi="Times New Roman" w:cs="Times New Roman"/>
          <w:color w:val="000000"/>
          <w:kern w:val="0"/>
          <w:sz w:val="28"/>
          <w:szCs w:val="28"/>
          <w:lang w:val="uk-UA" w:eastAsia="uk-UA" w:bidi="uk-UA"/>
        </w:rPr>
        <w:t>:</w:t>
      </w:r>
      <w:r w:rsidRPr="00542935">
        <w:rPr>
          <w:rFonts w:ascii="Times New Roman" w:eastAsia="Times New Roman" w:hAnsi="Times New Roman" w:cs="Times New Roman"/>
          <w:color w:val="000000"/>
          <w:kern w:val="0"/>
          <w:sz w:val="28"/>
          <w:szCs w:val="28"/>
          <w:lang w:val="uk-UA" w:eastAsia="uk-UA" w:bidi="uk-UA"/>
        </w:rPr>
        <w:tab/>
        <w:t>доктор юридичних наук, професор</w:t>
      </w:r>
    </w:p>
    <w:p w:rsidR="00542935" w:rsidRPr="00542935" w:rsidRDefault="00542935" w:rsidP="00542935">
      <w:pPr>
        <w:tabs>
          <w:tab w:val="clear" w:pos="709"/>
        </w:tabs>
        <w:suppressAutoHyphens w:val="0"/>
        <w:spacing w:after="0" w:line="327" w:lineRule="exact"/>
        <w:ind w:left="3200" w:firstLine="0"/>
        <w:jc w:val="left"/>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eastAsia="ru-RU" w:bidi="ru-RU"/>
        </w:rPr>
        <w:t xml:space="preserve">ЛИХОВА </w:t>
      </w:r>
      <w:r w:rsidRPr="00542935">
        <w:rPr>
          <w:rFonts w:ascii="Times New Roman" w:eastAsia="Times New Roman" w:hAnsi="Times New Roman" w:cs="Times New Roman"/>
          <w:b/>
          <w:bCs/>
          <w:color w:val="000000"/>
          <w:kern w:val="0"/>
          <w:sz w:val="28"/>
          <w:szCs w:val="28"/>
          <w:lang w:val="uk-UA" w:eastAsia="uk-UA" w:bidi="uk-UA"/>
        </w:rPr>
        <w:t>Софія Яківна</w:t>
      </w:r>
      <w:r w:rsidRPr="00542935">
        <w:rPr>
          <w:rFonts w:ascii="Times New Roman" w:eastAsia="Times New Roman" w:hAnsi="Times New Roman" w:cs="Times New Roman"/>
          <w:color w:val="000000"/>
          <w:kern w:val="0"/>
          <w:sz w:val="28"/>
          <w:shd w:val="clear" w:color="auto" w:fill="FFFFFF"/>
          <w:lang w:val="uk-UA" w:eastAsia="uk-UA" w:bidi="uk-UA"/>
        </w:rPr>
        <w:t>,</w:t>
      </w:r>
    </w:p>
    <w:p w:rsidR="00542935" w:rsidRPr="00542935" w:rsidRDefault="00542935" w:rsidP="00542935">
      <w:pPr>
        <w:tabs>
          <w:tab w:val="clear" w:pos="709"/>
        </w:tabs>
        <w:suppressAutoHyphens w:val="0"/>
        <w:spacing w:after="0" w:line="327" w:lineRule="exact"/>
        <w:ind w:left="3200" w:firstLine="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Національний авіаційний університет,</w:t>
      </w:r>
    </w:p>
    <w:p w:rsidR="00542935" w:rsidRPr="00542935" w:rsidRDefault="00542935" w:rsidP="00542935">
      <w:pPr>
        <w:tabs>
          <w:tab w:val="clear" w:pos="709"/>
        </w:tabs>
        <w:suppressAutoHyphens w:val="0"/>
        <w:spacing w:after="300" w:line="327" w:lineRule="exact"/>
        <w:ind w:left="3200" w:firstLine="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завідуюча кафедрою кримінального права і процесу;</w:t>
      </w:r>
    </w:p>
    <w:p w:rsidR="00542935" w:rsidRPr="00542935" w:rsidRDefault="00542935" w:rsidP="00542935">
      <w:pPr>
        <w:tabs>
          <w:tab w:val="clear" w:pos="709"/>
        </w:tabs>
        <w:suppressAutoHyphens w:val="0"/>
        <w:spacing w:after="0" w:line="327" w:lineRule="exact"/>
        <w:ind w:left="3200" w:firstLine="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кандидат юридичних наук, доцент </w:t>
      </w:r>
      <w:r w:rsidRPr="00542935">
        <w:rPr>
          <w:rFonts w:ascii="Times New Roman" w:eastAsia="Times New Roman" w:hAnsi="Times New Roman" w:cs="Times New Roman"/>
          <w:b/>
          <w:bCs/>
          <w:color w:val="000000"/>
          <w:kern w:val="0"/>
          <w:sz w:val="28"/>
          <w:shd w:val="clear" w:color="auto" w:fill="FFFFFF"/>
          <w:lang w:val="uk-UA" w:eastAsia="uk-UA" w:bidi="uk-UA"/>
        </w:rPr>
        <w:t>ОДНОЛЬКО Інна Валентинівна</w:t>
      </w:r>
      <w:r w:rsidRPr="00542935">
        <w:rPr>
          <w:rFonts w:ascii="Times New Roman" w:eastAsia="Times New Roman" w:hAnsi="Times New Roman" w:cs="Times New Roman"/>
          <w:color w:val="000000"/>
          <w:kern w:val="0"/>
          <w:sz w:val="28"/>
          <w:szCs w:val="28"/>
          <w:lang w:val="uk-UA" w:eastAsia="uk-UA" w:bidi="uk-UA"/>
        </w:rPr>
        <w:t>,</w:t>
      </w:r>
    </w:p>
    <w:p w:rsidR="00542935" w:rsidRPr="00542935" w:rsidRDefault="00542935" w:rsidP="00542935">
      <w:pPr>
        <w:tabs>
          <w:tab w:val="clear" w:pos="709"/>
        </w:tabs>
        <w:suppressAutoHyphens w:val="0"/>
        <w:spacing w:after="838" w:line="327" w:lineRule="exact"/>
        <w:ind w:left="3200" w:firstLine="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Національна академія прокуратури України, викладач відділу підтримання публічного обвинувачення в суді інституту спеціальної підготовки.</w:t>
      </w:r>
    </w:p>
    <w:p w:rsidR="00542935" w:rsidRPr="00542935" w:rsidRDefault="00542935" w:rsidP="00542935">
      <w:pPr>
        <w:tabs>
          <w:tab w:val="clear" w:pos="709"/>
        </w:tabs>
        <w:suppressAutoHyphens w:val="0"/>
        <w:spacing w:after="302" w:line="330" w:lineRule="exact"/>
        <w:ind w:firstLine="60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Захист відбудеться «27» квітня 2020 р. </w:t>
      </w:r>
      <w:r w:rsidRPr="00542935">
        <w:rPr>
          <w:rFonts w:ascii="Times New Roman" w:eastAsia="Times New Roman" w:hAnsi="Times New Roman" w:cs="Times New Roman"/>
          <w:color w:val="000000"/>
          <w:kern w:val="0"/>
          <w:sz w:val="28"/>
          <w:szCs w:val="28"/>
          <w:lang w:eastAsia="ru-RU" w:bidi="ru-RU"/>
        </w:rPr>
        <w:t xml:space="preserve">о </w:t>
      </w:r>
      <w:r w:rsidRPr="00542935">
        <w:rPr>
          <w:rFonts w:ascii="Times New Roman" w:eastAsia="Times New Roman" w:hAnsi="Times New Roman" w:cs="Times New Roman"/>
          <w:color w:val="000000"/>
          <w:kern w:val="0"/>
          <w:sz w:val="28"/>
          <w:szCs w:val="28"/>
          <w:lang w:val="uk-UA" w:eastAsia="uk-UA" w:bidi="uk-UA"/>
        </w:rPr>
        <w:t>12</w:t>
      </w:r>
      <w:r w:rsidRPr="00542935">
        <w:rPr>
          <w:rFonts w:ascii="Times New Roman" w:eastAsia="Times New Roman" w:hAnsi="Times New Roman" w:cs="Times New Roman"/>
          <w:color w:val="000000"/>
          <w:kern w:val="0"/>
          <w:sz w:val="28"/>
          <w:szCs w:val="28"/>
          <w:vertAlign w:val="superscript"/>
          <w:lang w:val="uk-UA" w:eastAsia="uk-UA" w:bidi="uk-UA"/>
        </w:rPr>
        <w:t>00</w:t>
      </w:r>
      <w:r w:rsidRPr="00542935">
        <w:rPr>
          <w:rFonts w:ascii="Times New Roman" w:eastAsia="Times New Roman" w:hAnsi="Times New Roman" w:cs="Times New Roman"/>
          <w:color w:val="000000"/>
          <w:kern w:val="0"/>
          <w:sz w:val="28"/>
          <w:szCs w:val="28"/>
          <w:lang w:val="uk-UA" w:eastAsia="uk-UA" w:bidi="uk-UA"/>
        </w:rPr>
        <w:t xml:space="preserve"> годині на засіданні спеціалізованої вченої ради Д 17.127.07 Класичного приватного університету за адресою: 69002, м. Запоріжжя, вул. Жуковського, 70б, ауд. 124.</w:t>
      </w:r>
    </w:p>
    <w:p w:rsidR="00542935" w:rsidRPr="00542935" w:rsidRDefault="00542935" w:rsidP="00542935">
      <w:pPr>
        <w:tabs>
          <w:tab w:val="clear" w:pos="709"/>
        </w:tabs>
        <w:suppressAutoHyphens w:val="0"/>
        <w:spacing w:after="998" w:line="327" w:lineRule="exact"/>
        <w:ind w:firstLine="60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З дисертацією можна ознайомитись у бібліотеці Класичного приватного університету за адресою: 69002, м. Запоріжжя, вул. Жуковського, 70б, ауд. 114.</w:t>
      </w:r>
    </w:p>
    <w:p w:rsidR="00542935" w:rsidRPr="00542935" w:rsidRDefault="00542935" w:rsidP="00542935">
      <w:pPr>
        <w:tabs>
          <w:tab w:val="clear" w:pos="709"/>
        </w:tabs>
        <w:suppressAutoHyphens w:val="0"/>
        <w:spacing w:after="0" w:line="280" w:lineRule="exact"/>
        <w:ind w:firstLine="600"/>
        <w:rPr>
          <w:rFonts w:ascii="Times New Roman" w:eastAsia="Times New Roman" w:hAnsi="Times New Roman" w:cs="Times New Roman"/>
          <w:kern w:val="0"/>
          <w:sz w:val="28"/>
          <w:szCs w:val="28"/>
          <w:lang w:val="uk-UA" w:eastAsia="uk-UA" w:bidi="uk-UA"/>
        </w:rPr>
        <w:sectPr w:rsidR="00542935" w:rsidRPr="00542935">
          <w:pgSz w:w="11900" w:h="16840"/>
          <w:pgMar w:top="1152" w:right="1089" w:bottom="1142" w:left="1092" w:header="0" w:footer="3" w:gutter="0"/>
          <w:cols w:space="720"/>
          <w:noEndnote/>
          <w:docGrid w:linePitch="360"/>
        </w:sectPr>
      </w:pPr>
      <w:r w:rsidRPr="00542935">
        <w:rPr>
          <w:rFonts w:ascii="Times New Roman" w:eastAsia="Times New Roman" w:hAnsi="Times New Roman" w:cs="Times New Roman"/>
          <w:kern w:val="0"/>
          <w:sz w:val="28"/>
          <w:szCs w:val="28"/>
          <w:lang w:val="uk-UA" w:eastAsia="uk-UA" w:bidi="uk-UA"/>
        </w:rPr>
        <w:pict>
          <v:shape id="_x0000_s1453" type="#_x0000_t202" style="position:absolute;left:0;text-align:left;margin-left:29.4pt;margin-top:77.15pt;width:167.4pt;height:35.65pt;z-index:-251654144;mso-wrap-distance-left:28.65pt;mso-wrap-distance-right:47.55pt;mso-wrap-distance-bottom:41.5pt;mso-position-horizontal-relative:margin" filled="f" stroked="f">
            <v:textbox style="mso-fit-shape-to-text:t" inset="0,0,0,0">
              <w:txbxContent>
                <w:p w:rsidR="00542935" w:rsidRDefault="00542935" w:rsidP="00542935">
                  <w:pPr>
                    <w:pStyle w:val="2fff8"/>
                    <w:shd w:val="clear" w:color="auto" w:fill="auto"/>
                    <w:spacing w:after="0" w:line="327" w:lineRule="exact"/>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topAndBottom" anchorx="margin"/>
          </v:shape>
        </w:pict>
      </w:r>
      <w:r>
        <w:rPr>
          <w:rFonts w:ascii="Times New Roman" w:eastAsia="Times New Roman" w:hAnsi="Times New Roman" w:cs="Times New Roman"/>
          <w:noProof/>
          <w:kern w:val="0"/>
          <w:sz w:val="28"/>
          <w:szCs w:val="28"/>
          <w:lang w:eastAsia="ru-RU"/>
        </w:rPr>
        <w:drawing>
          <wp:anchor distT="0" distB="254000" distL="63500" distR="445770" simplePos="0" relativeHeight="251663360" behindDoc="1" locked="0" layoutInCell="1" allowOverlap="1">
            <wp:simplePos x="0" y="0"/>
            <wp:positionH relativeFrom="margin">
              <wp:posOffset>3102610</wp:posOffset>
            </wp:positionH>
            <wp:positionV relativeFrom="paragraph">
              <wp:posOffset>793115</wp:posOffset>
            </wp:positionV>
            <wp:extent cx="1256030" cy="914400"/>
            <wp:effectExtent l="19050" t="0" r="1270" b="0"/>
            <wp:wrapTopAndBottom/>
            <wp:docPr id="8" name="Рисунок 430" descr="C:\Users\Pavel\AppData\Local\Temp\Rar$DIa0.514\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Users\Pavel\AppData\Local\Temp\Rar$DIa0.514\media\image2.jpeg"/>
                    <pic:cNvPicPr>
                      <a:picLocks noChangeAspect="1" noChangeArrowheads="1"/>
                    </pic:cNvPicPr>
                  </pic:nvPicPr>
                  <pic:blipFill>
                    <a:blip r:embed="rId9" cstate="print"/>
                    <a:srcRect/>
                    <a:stretch>
                      <a:fillRect/>
                    </a:stretch>
                  </pic:blipFill>
                  <pic:spPr bwMode="auto">
                    <a:xfrm>
                      <a:off x="0" y="0"/>
                      <a:ext cx="1256030" cy="914400"/>
                    </a:xfrm>
                    <a:prstGeom prst="rect">
                      <a:avLst/>
                    </a:prstGeom>
                    <a:noFill/>
                  </pic:spPr>
                </pic:pic>
              </a:graphicData>
            </a:graphic>
          </wp:anchor>
        </w:drawing>
      </w:r>
      <w:r w:rsidRPr="00542935">
        <w:rPr>
          <w:rFonts w:ascii="Times New Roman" w:eastAsia="Times New Roman" w:hAnsi="Times New Roman" w:cs="Times New Roman"/>
          <w:kern w:val="0"/>
          <w:sz w:val="28"/>
          <w:szCs w:val="28"/>
          <w:lang w:val="uk-UA" w:eastAsia="uk-UA" w:bidi="uk-UA"/>
        </w:rPr>
        <w:pict>
          <v:shape id="_x0000_s1455" type="#_x0000_t202" style="position:absolute;left:0;text-align:left;margin-left:378.55pt;margin-top:95.55pt;width:110.8pt;height:17.05pt;z-index:-251652096;mso-wrap-distance-left:5pt;mso-wrap-distance-right:5pt;mso-wrap-distance-bottom:41.75pt;mso-position-horizontal-relative:margin;mso-position-vertical-relative:text" filled="f" stroked="f">
            <v:textbox style="mso-fit-shape-to-text:t" inset="0,0,0,0">
              <w:txbxContent>
                <w:p w:rsidR="00542935" w:rsidRDefault="00542935" w:rsidP="00542935">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542935">
        <w:rPr>
          <w:rFonts w:ascii="Times New Roman" w:eastAsia="Times New Roman" w:hAnsi="Times New Roman" w:cs="Times New Roman"/>
          <w:color w:val="000000"/>
          <w:kern w:val="0"/>
          <w:sz w:val="28"/>
          <w:szCs w:val="28"/>
          <w:lang w:val="uk-UA" w:eastAsia="uk-UA" w:bidi="uk-UA"/>
        </w:rPr>
        <w:t>Автореферат розісланий «25» березня 2020 р.</w:t>
      </w:r>
    </w:p>
    <w:p w:rsidR="00542935" w:rsidRPr="00542935" w:rsidRDefault="00542935" w:rsidP="00542935">
      <w:pPr>
        <w:tabs>
          <w:tab w:val="clear" w:pos="709"/>
        </w:tabs>
        <w:suppressAutoHyphens w:val="0"/>
        <w:spacing w:after="300" w:line="280" w:lineRule="exact"/>
        <w:ind w:firstLine="0"/>
        <w:jc w:val="center"/>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uk-UA" w:eastAsia="uk-UA" w:bidi="uk-UA"/>
        </w:rPr>
        <w:t>ЗАГАЛЬНА ХАРАКТЕРИСТИКА РОБОТИ</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 xml:space="preserve">Обґрунтування вибору теми дослідження. </w:t>
      </w:r>
      <w:r w:rsidRPr="00542935">
        <w:rPr>
          <w:rFonts w:ascii="Times New Roman" w:eastAsia="Times New Roman" w:hAnsi="Times New Roman" w:cs="Times New Roman"/>
          <w:color w:val="000000"/>
          <w:kern w:val="0"/>
          <w:sz w:val="28"/>
          <w:szCs w:val="28"/>
          <w:lang w:val="uk-UA" w:eastAsia="uk-UA" w:bidi="uk-UA"/>
        </w:rPr>
        <w:t>Багатоманітність сучасного світу, який постійно трансформується, вимагає максимально дозволеного упорядкування діяльності управлінських структур публічного та приватного секторів. Нормальне функціонування сфери службової діяльності є запорукою внутрішньої безпеки держави, що гарантує розвиток і реалізацію конституційних прав і свобод людини і громадянина, забезпечення матеріальних, соціальних, духовних, інтелектуальних потреб, а також державних, громадських інтересів чи інтересів окремих юридичних осіб.</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Неналежне виконання й невиконання владними інституціями своїх функцій призводить до гальмування зазначених процесів, системної деформації сфери службової діяльності та професійної діяльності, пов’язаної з наданням публічних послуг, негативно позначається на стані дотримання прав і свобод осіб, знижує авторитет органів державної влади, детермінує певні види злочинності. Недбале ставлення службових осіб до виконання своїх службових обов’язків призводить до небажання громадян звертатися за реалізацією своїх прав та інтересів до органів державної влади через наявну тяганину й бюрократизм, недотримання термінів розгляду звернень, що, у свою чергу, нівелює авторитет влади та формує негативне ставлення до неї загалом.</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Сучасна криміногенна ситуація в Україні свідчить про зростання показників злочинності у сфері службової діяльності. Так, за статистичними даними, у 2013 р. зафіксовано 2010 кримінальних правопорушень, передбачених ст. 367 КК України, у 2014 р. - 1766, у 2015 р. - 1755, у 2016 р. - 1706, у 2017 р. - 1774, у 2018 р. - 1940, у 2019 р. - 2478. Тенденція до поступового збільшення, порівняно з показником 2014 р. цієї категорії злочинів, свідчить про системні недоліки у сфері службової діяльності та є небезпечною, що потребує застосування ефективних заходів запобігання й протидії службовій недбалості. Для службової недбалості характерний доволі високий рівень латентності, а надбанням гласності стають найбільш резонансні факти службової недбалості, що набрали розголосу завдяки великим масштабам чи журналістським розслідуванням. Частину злочинів зараховують до стихійних лих або форс-мажорних обставин.</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Кримінально-правовим та кримінологічним проблемам злочинності у сфері службової діяльності присвячено праці таких українських і зарубіжних науковців, як: П. П. </w:t>
      </w:r>
      <w:r w:rsidRPr="00542935">
        <w:rPr>
          <w:rFonts w:ascii="Times New Roman" w:eastAsia="Times New Roman" w:hAnsi="Times New Roman" w:cs="Times New Roman"/>
          <w:color w:val="000000"/>
          <w:kern w:val="0"/>
          <w:sz w:val="28"/>
          <w:szCs w:val="28"/>
          <w:lang w:val="uk-UA" w:eastAsia="ru-RU" w:bidi="ru-RU"/>
        </w:rPr>
        <w:t xml:space="preserve">Андрушко, </w:t>
      </w:r>
      <w:r w:rsidRPr="00542935">
        <w:rPr>
          <w:rFonts w:ascii="Times New Roman" w:eastAsia="Times New Roman" w:hAnsi="Times New Roman" w:cs="Times New Roman"/>
          <w:color w:val="000000"/>
          <w:kern w:val="0"/>
          <w:sz w:val="28"/>
          <w:szCs w:val="28"/>
          <w:lang w:val="uk-UA" w:eastAsia="uk-UA" w:bidi="uk-UA"/>
        </w:rPr>
        <w:t xml:space="preserve">Ю. В. Баулін, А. М. </w:t>
      </w:r>
      <w:r w:rsidRPr="00542935">
        <w:rPr>
          <w:rFonts w:ascii="Times New Roman" w:eastAsia="Times New Roman" w:hAnsi="Times New Roman" w:cs="Times New Roman"/>
          <w:color w:val="000000"/>
          <w:kern w:val="0"/>
          <w:sz w:val="28"/>
          <w:szCs w:val="28"/>
          <w:lang w:val="uk-UA" w:eastAsia="ru-RU" w:bidi="ru-RU"/>
        </w:rPr>
        <w:t xml:space="preserve">Бабенко, </w:t>
      </w:r>
      <w:r w:rsidRPr="00542935">
        <w:rPr>
          <w:rFonts w:ascii="Times New Roman" w:eastAsia="Times New Roman" w:hAnsi="Times New Roman" w:cs="Times New Roman"/>
          <w:color w:val="000000"/>
          <w:kern w:val="0"/>
          <w:sz w:val="28"/>
          <w:szCs w:val="28"/>
          <w:lang w:val="uk-UA" w:eastAsia="uk-UA" w:bidi="uk-UA"/>
        </w:rPr>
        <w:t xml:space="preserve">В. І. </w:t>
      </w:r>
      <w:r w:rsidRPr="00542935">
        <w:rPr>
          <w:rFonts w:ascii="Times New Roman" w:eastAsia="Times New Roman" w:hAnsi="Times New Roman" w:cs="Times New Roman"/>
          <w:color w:val="000000"/>
          <w:kern w:val="0"/>
          <w:sz w:val="28"/>
          <w:szCs w:val="28"/>
          <w:lang w:val="uk-UA" w:eastAsia="ru-RU" w:bidi="ru-RU"/>
        </w:rPr>
        <w:t xml:space="preserve">Борисов, </w:t>
      </w:r>
      <w:r w:rsidRPr="00542935">
        <w:rPr>
          <w:rFonts w:ascii="Times New Roman" w:eastAsia="Times New Roman" w:hAnsi="Times New Roman" w:cs="Times New Roman"/>
          <w:color w:val="000000"/>
          <w:kern w:val="0"/>
          <w:sz w:val="28"/>
          <w:szCs w:val="28"/>
          <w:lang w:val="uk-UA" w:eastAsia="uk-UA" w:bidi="uk-UA"/>
        </w:rPr>
        <w:t xml:space="preserve">Б. В. Волженкін, Н. О. Гуторова, Ю. В. Гродецький, О. О. Дудоров, </w:t>
      </w:r>
      <w:r w:rsidRPr="00542935">
        <w:rPr>
          <w:rFonts w:ascii="Times New Roman" w:eastAsia="Times New Roman" w:hAnsi="Times New Roman" w:cs="Times New Roman"/>
          <w:color w:val="000000"/>
          <w:kern w:val="0"/>
          <w:sz w:val="28"/>
          <w:szCs w:val="28"/>
          <w:lang w:val="uk-UA" w:eastAsia="ru-RU" w:bidi="ru-RU"/>
        </w:rPr>
        <w:t xml:space="preserve">О. О. </w:t>
      </w:r>
      <w:r w:rsidRPr="00542935">
        <w:rPr>
          <w:rFonts w:ascii="Times New Roman" w:eastAsia="Times New Roman" w:hAnsi="Times New Roman" w:cs="Times New Roman"/>
          <w:color w:val="000000"/>
          <w:kern w:val="0"/>
          <w:sz w:val="28"/>
          <w:szCs w:val="28"/>
          <w:lang w:val="uk-UA" w:eastAsia="uk-UA" w:bidi="uk-UA"/>
        </w:rPr>
        <w:t xml:space="preserve">Житний, </w:t>
      </w:r>
      <w:r w:rsidRPr="00542935">
        <w:rPr>
          <w:rFonts w:ascii="Times New Roman" w:eastAsia="Times New Roman" w:hAnsi="Times New Roman" w:cs="Times New Roman"/>
          <w:color w:val="000000"/>
          <w:kern w:val="0"/>
          <w:sz w:val="28"/>
          <w:szCs w:val="28"/>
          <w:lang w:val="uk-UA" w:eastAsia="ru-RU" w:bidi="ru-RU"/>
        </w:rPr>
        <w:t xml:space="preserve">К. </w:t>
      </w:r>
      <w:r w:rsidRPr="00542935">
        <w:rPr>
          <w:rFonts w:ascii="Times New Roman" w:eastAsia="Times New Roman" w:hAnsi="Times New Roman" w:cs="Times New Roman"/>
          <w:color w:val="000000"/>
          <w:kern w:val="0"/>
          <w:sz w:val="28"/>
          <w:szCs w:val="28"/>
          <w:lang w:val="uk-UA" w:eastAsia="uk-UA" w:bidi="uk-UA"/>
        </w:rPr>
        <w:t xml:space="preserve">П. Задоя, А. К. Квіцинія, В. Ф. </w:t>
      </w:r>
      <w:r w:rsidRPr="00542935">
        <w:rPr>
          <w:rFonts w:ascii="Times New Roman" w:eastAsia="Times New Roman" w:hAnsi="Times New Roman" w:cs="Times New Roman"/>
          <w:color w:val="000000"/>
          <w:kern w:val="0"/>
          <w:sz w:val="28"/>
          <w:szCs w:val="28"/>
          <w:lang w:val="uk-UA" w:eastAsia="ru-RU" w:bidi="ru-RU"/>
        </w:rPr>
        <w:t xml:space="preserve">Кириченко, </w:t>
      </w:r>
      <w:r w:rsidRPr="00542935">
        <w:rPr>
          <w:rFonts w:ascii="Times New Roman" w:eastAsia="Times New Roman" w:hAnsi="Times New Roman" w:cs="Times New Roman"/>
          <w:color w:val="000000"/>
          <w:kern w:val="0"/>
          <w:sz w:val="28"/>
          <w:szCs w:val="28"/>
          <w:lang w:val="uk-UA" w:eastAsia="uk-UA" w:bidi="uk-UA"/>
        </w:rPr>
        <w:t xml:space="preserve">В. М. Киричко, </w:t>
      </w:r>
      <w:r w:rsidRPr="00542935">
        <w:rPr>
          <w:rFonts w:ascii="Times New Roman" w:eastAsia="Times New Roman" w:hAnsi="Times New Roman" w:cs="Times New Roman"/>
          <w:color w:val="000000"/>
          <w:kern w:val="0"/>
          <w:sz w:val="28"/>
          <w:szCs w:val="28"/>
          <w:lang w:val="uk-UA" w:eastAsia="ru-RU" w:bidi="ru-RU"/>
        </w:rPr>
        <w:t xml:space="preserve">О. </w:t>
      </w:r>
      <w:r w:rsidRPr="00542935">
        <w:rPr>
          <w:rFonts w:ascii="Times New Roman" w:eastAsia="Times New Roman" w:hAnsi="Times New Roman" w:cs="Times New Roman"/>
          <w:color w:val="000000"/>
          <w:kern w:val="0"/>
          <w:sz w:val="28"/>
          <w:szCs w:val="28"/>
          <w:lang w:val="uk-UA" w:eastAsia="uk-UA" w:bidi="uk-UA"/>
        </w:rPr>
        <w:t xml:space="preserve">В. Кришевич, М. Д. </w:t>
      </w:r>
      <w:r w:rsidRPr="00542935">
        <w:rPr>
          <w:rFonts w:ascii="Times New Roman" w:eastAsia="Times New Roman" w:hAnsi="Times New Roman" w:cs="Times New Roman"/>
          <w:color w:val="000000"/>
          <w:kern w:val="0"/>
          <w:sz w:val="28"/>
          <w:szCs w:val="28"/>
          <w:lang w:val="uk-UA" w:eastAsia="ru-RU" w:bidi="ru-RU"/>
        </w:rPr>
        <w:t xml:space="preserve">Лисов, С. </w:t>
      </w:r>
      <w:r w:rsidRPr="00542935">
        <w:rPr>
          <w:rFonts w:ascii="Times New Roman" w:eastAsia="Times New Roman" w:hAnsi="Times New Roman" w:cs="Times New Roman"/>
          <w:color w:val="000000"/>
          <w:kern w:val="0"/>
          <w:sz w:val="28"/>
          <w:szCs w:val="28"/>
          <w:lang w:val="uk-UA" w:eastAsia="uk-UA" w:bidi="uk-UA"/>
        </w:rPr>
        <w:t xml:space="preserve">Я. </w:t>
      </w:r>
      <w:r w:rsidRPr="00542935">
        <w:rPr>
          <w:rFonts w:ascii="Times New Roman" w:eastAsia="Times New Roman" w:hAnsi="Times New Roman" w:cs="Times New Roman"/>
          <w:color w:val="000000"/>
          <w:kern w:val="0"/>
          <w:sz w:val="28"/>
          <w:szCs w:val="28"/>
          <w:lang w:val="uk-UA" w:eastAsia="ru-RU" w:bidi="ru-RU"/>
        </w:rPr>
        <w:t xml:space="preserve">Лихова, </w:t>
      </w:r>
      <w:r w:rsidRPr="00542935">
        <w:rPr>
          <w:rFonts w:ascii="Times New Roman" w:eastAsia="Times New Roman" w:hAnsi="Times New Roman" w:cs="Times New Roman"/>
          <w:color w:val="000000"/>
          <w:kern w:val="0"/>
          <w:sz w:val="28"/>
          <w:szCs w:val="28"/>
          <w:lang w:val="uk-UA" w:eastAsia="uk-UA" w:bidi="uk-UA"/>
        </w:rPr>
        <w:t xml:space="preserve">Р. Л. Максимович, О. К. Марін, П. С. Матишевський, І. Є. </w:t>
      </w:r>
      <w:r w:rsidRPr="00542935">
        <w:rPr>
          <w:rFonts w:ascii="Times New Roman" w:eastAsia="Times New Roman" w:hAnsi="Times New Roman" w:cs="Times New Roman"/>
          <w:color w:val="000000"/>
          <w:kern w:val="0"/>
          <w:sz w:val="28"/>
          <w:szCs w:val="28"/>
          <w:lang w:val="uk-UA" w:eastAsia="ru-RU" w:bidi="ru-RU"/>
        </w:rPr>
        <w:t xml:space="preserve">Мезенцева, </w:t>
      </w:r>
      <w:r w:rsidRPr="00542935">
        <w:rPr>
          <w:rFonts w:ascii="Times New Roman" w:eastAsia="Times New Roman" w:hAnsi="Times New Roman" w:cs="Times New Roman"/>
          <w:color w:val="000000"/>
          <w:kern w:val="0"/>
          <w:sz w:val="28"/>
          <w:szCs w:val="28"/>
          <w:lang w:val="uk-UA" w:eastAsia="uk-UA" w:bidi="uk-UA"/>
        </w:rPr>
        <w:t xml:space="preserve">М. І. Мельник, Д. </w:t>
      </w:r>
      <w:r w:rsidRPr="00542935">
        <w:rPr>
          <w:rFonts w:ascii="Times New Roman" w:eastAsia="Times New Roman" w:hAnsi="Times New Roman" w:cs="Times New Roman"/>
          <w:color w:val="000000"/>
          <w:kern w:val="0"/>
          <w:sz w:val="28"/>
          <w:szCs w:val="28"/>
          <w:lang w:val="uk-UA" w:eastAsia="ru-RU" w:bidi="ru-RU"/>
        </w:rPr>
        <w:t xml:space="preserve">Г. Михайленко, В. О. Навроцький, </w:t>
      </w:r>
      <w:r w:rsidRPr="00542935">
        <w:rPr>
          <w:rFonts w:ascii="Times New Roman" w:eastAsia="Times New Roman" w:hAnsi="Times New Roman" w:cs="Times New Roman"/>
          <w:color w:val="000000"/>
          <w:kern w:val="0"/>
          <w:sz w:val="28"/>
          <w:szCs w:val="28"/>
          <w:lang w:val="uk-UA" w:eastAsia="uk-UA" w:bidi="uk-UA"/>
        </w:rPr>
        <w:t xml:space="preserve">І. </w:t>
      </w:r>
      <w:r w:rsidRPr="00542935">
        <w:rPr>
          <w:rFonts w:ascii="Times New Roman" w:eastAsia="Times New Roman" w:hAnsi="Times New Roman" w:cs="Times New Roman"/>
          <w:color w:val="000000"/>
          <w:kern w:val="0"/>
          <w:sz w:val="28"/>
          <w:szCs w:val="28"/>
          <w:lang w:val="uk-UA" w:eastAsia="ru-RU" w:bidi="ru-RU"/>
        </w:rPr>
        <w:t xml:space="preserve">В. Однолько, В. </w:t>
      </w:r>
      <w:r w:rsidRPr="00542935">
        <w:rPr>
          <w:rFonts w:ascii="Times New Roman" w:eastAsia="Times New Roman" w:hAnsi="Times New Roman" w:cs="Times New Roman"/>
          <w:color w:val="000000"/>
          <w:kern w:val="0"/>
          <w:sz w:val="28"/>
          <w:szCs w:val="28"/>
          <w:lang w:val="uk-UA" w:eastAsia="uk-UA" w:bidi="uk-UA"/>
        </w:rPr>
        <w:t xml:space="preserve">І. </w:t>
      </w:r>
      <w:r w:rsidRPr="00542935">
        <w:rPr>
          <w:rFonts w:ascii="Times New Roman" w:eastAsia="Times New Roman" w:hAnsi="Times New Roman" w:cs="Times New Roman"/>
          <w:color w:val="000000"/>
          <w:kern w:val="0"/>
          <w:sz w:val="28"/>
          <w:szCs w:val="28"/>
          <w:lang w:val="uk-UA" w:eastAsia="ru-RU" w:bidi="ru-RU"/>
        </w:rPr>
        <w:t xml:space="preserve">Осадчий, А. В. Савченко, О. Б. Сахаров, </w:t>
      </w:r>
      <w:r w:rsidRPr="00542935">
        <w:rPr>
          <w:rFonts w:ascii="Times New Roman" w:eastAsia="Times New Roman" w:hAnsi="Times New Roman" w:cs="Times New Roman"/>
          <w:color w:val="000000"/>
          <w:kern w:val="0"/>
          <w:sz w:val="28"/>
          <w:szCs w:val="28"/>
          <w:lang w:val="uk-UA" w:eastAsia="uk-UA" w:bidi="uk-UA"/>
        </w:rPr>
        <w:t xml:space="preserve">О. Я. Свєтлов, Т. І. Слуцька, В. В. Сташис, А. А. Стрижевська, В. Я. Тацій, В. І. Тютюгін, П. Л. Фріс, М. І. Хавронюк, В. </w:t>
      </w:r>
      <w:r w:rsidRPr="00542935">
        <w:rPr>
          <w:rFonts w:ascii="Times New Roman" w:eastAsia="Times New Roman" w:hAnsi="Times New Roman" w:cs="Times New Roman"/>
          <w:color w:val="000000"/>
          <w:kern w:val="0"/>
          <w:sz w:val="28"/>
          <w:szCs w:val="28"/>
          <w:lang w:val="uk-UA" w:eastAsia="ru-RU" w:bidi="ru-RU"/>
        </w:rPr>
        <w:t xml:space="preserve">Г. </w:t>
      </w:r>
      <w:r w:rsidRPr="00542935">
        <w:rPr>
          <w:rFonts w:ascii="Times New Roman" w:eastAsia="Times New Roman" w:hAnsi="Times New Roman" w:cs="Times New Roman"/>
          <w:color w:val="000000"/>
          <w:kern w:val="0"/>
          <w:sz w:val="28"/>
          <w:szCs w:val="28"/>
          <w:lang w:val="uk-UA" w:eastAsia="uk-UA" w:bidi="uk-UA"/>
        </w:rPr>
        <w:t xml:space="preserve">Хашев, Н. С. Юзікова. Серед сучасних українських монографічних досліджень варто відзначити </w:t>
      </w:r>
      <w:r w:rsidRPr="00542935">
        <w:rPr>
          <w:rFonts w:ascii="Times New Roman" w:eastAsia="Times New Roman" w:hAnsi="Times New Roman" w:cs="Times New Roman"/>
          <w:color w:val="000000"/>
          <w:kern w:val="0"/>
          <w:sz w:val="28"/>
          <w:szCs w:val="28"/>
          <w:lang w:val="uk-UA" w:eastAsia="ru-RU" w:bidi="ru-RU"/>
        </w:rPr>
        <w:t>роботу</w:t>
      </w:r>
    </w:p>
    <w:p w:rsidR="00542935" w:rsidRPr="00542935" w:rsidRDefault="00542935" w:rsidP="00542935">
      <w:pPr>
        <w:tabs>
          <w:tab w:val="clear" w:pos="709"/>
        </w:tabs>
        <w:suppressAutoHyphens w:val="0"/>
        <w:spacing w:after="0" w:line="336"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Т. Є. Дунаєвої «Кримінологічна характеристика, детермінація та запобігання службовій недбалості» (2012 р.).</w:t>
      </w:r>
    </w:p>
    <w:p w:rsidR="00542935" w:rsidRPr="00542935" w:rsidRDefault="00542935" w:rsidP="00542935">
      <w:pPr>
        <w:tabs>
          <w:tab w:val="clear" w:pos="709"/>
        </w:tabs>
        <w:suppressAutoHyphens w:val="0"/>
        <w:spacing w:after="0" w:line="33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Разом з тим, зважаючи на те, що службову недбалість розкрито в загальному контексті злочинів у сфері службової та професійної діяльності, пов’язаної з наданням публічних послуг (зокрема, у підручниках і науково- практичних коментарях до КК України), окремі актуальні питання щодо соціальної зумовленості кримінально-правової заборони цього діяння в чинній редакції ст. 367 КК, кримінально-правової оцінки службової недбалості, підвищення ефективності різнопланових та різнорівневих заходів запобігання службовій недбалості, визначення відповідних спеціалізованих і неспеціалізованих суб’єктів такої діяльності є недостатньо вивченими.</w:t>
      </w:r>
    </w:p>
    <w:p w:rsidR="00542935" w:rsidRPr="00542935" w:rsidRDefault="00542935" w:rsidP="00542935">
      <w:pPr>
        <w:tabs>
          <w:tab w:val="clear" w:pos="709"/>
        </w:tabs>
        <w:suppressAutoHyphens w:val="0"/>
        <w:spacing w:after="0" w:line="33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Ці обставини свідчать про актуальність комплексного кримінально- правового та кримінологічного дослідження службової недбалості з метою подальшої теоретичної розробки актуальних питань запобігання цьому суспільно небезпечному явищу.</w:t>
      </w:r>
    </w:p>
    <w:p w:rsidR="00542935" w:rsidRPr="00542935" w:rsidRDefault="00542935" w:rsidP="00542935">
      <w:pPr>
        <w:tabs>
          <w:tab w:val="clear" w:pos="709"/>
        </w:tabs>
        <w:suppressAutoHyphens w:val="0"/>
        <w:spacing w:after="0" w:line="33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 xml:space="preserve">Зв’язок з науковими програмами, планами, темами. </w:t>
      </w:r>
      <w:r w:rsidRPr="00542935">
        <w:rPr>
          <w:rFonts w:ascii="Times New Roman" w:eastAsia="Times New Roman" w:hAnsi="Times New Roman" w:cs="Times New Roman"/>
          <w:color w:val="000000"/>
          <w:kern w:val="0"/>
          <w:sz w:val="28"/>
          <w:szCs w:val="28"/>
          <w:lang w:val="uk-UA" w:eastAsia="uk-UA" w:bidi="uk-UA"/>
        </w:rPr>
        <w:t xml:space="preserve">Дисертацію виконано в межах переліку Основних наукових напрямів та найважливіших фундаментальних досліджень у галузі природничих, технічних і гуманітарних наук Національних академій наук України на 2014-2018 рр., ухваленого Радою президентів академій наук України від 11.07.2014 (п. 3.4.2.6), та відповідно до плану науково-дослідних робіт юридичного факультету Дніпровського національного університету імені Олеся </w:t>
      </w:r>
      <w:r w:rsidRPr="00542935">
        <w:rPr>
          <w:rFonts w:ascii="Times New Roman" w:eastAsia="Times New Roman" w:hAnsi="Times New Roman" w:cs="Times New Roman"/>
          <w:color w:val="000000"/>
          <w:kern w:val="0"/>
          <w:sz w:val="28"/>
          <w:szCs w:val="28"/>
          <w:lang w:val="uk-UA" w:eastAsia="ru-RU" w:bidi="ru-RU"/>
        </w:rPr>
        <w:t xml:space="preserve">Гончара </w:t>
      </w:r>
      <w:r w:rsidRPr="00542935">
        <w:rPr>
          <w:rFonts w:ascii="Times New Roman" w:eastAsia="Times New Roman" w:hAnsi="Times New Roman" w:cs="Times New Roman"/>
          <w:color w:val="000000"/>
          <w:kern w:val="0"/>
          <w:sz w:val="28"/>
          <w:szCs w:val="28"/>
          <w:lang w:val="uk-UA" w:eastAsia="uk-UA" w:bidi="uk-UA"/>
        </w:rPr>
        <w:t xml:space="preserve">«Теоретичні та прикладні проблеми адміністративного, фінансового, інформаційного, кримінально- правового, кримінально-виконавчого, кримінологічного забезпечення захисту прав і свобод людини і громадянина» (державний реєстраційний номер </w:t>
      </w:r>
      <w:r w:rsidRPr="00542935">
        <w:rPr>
          <w:rFonts w:ascii="Times New Roman" w:eastAsia="Times New Roman" w:hAnsi="Times New Roman" w:cs="Times New Roman"/>
          <w:color w:val="000000"/>
          <w:kern w:val="0"/>
          <w:sz w:val="28"/>
          <w:szCs w:val="28"/>
          <w:lang w:val="uk-UA" w:eastAsia="en-US" w:bidi="en-US"/>
        </w:rPr>
        <w:t>0116</w:t>
      </w:r>
      <w:r w:rsidRPr="00542935">
        <w:rPr>
          <w:rFonts w:ascii="Times New Roman" w:eastAsia="Times New Roman" w:hAnsi="Times New Roman" w:cs="Times New Roman"/>
          <w:color w:val="000000"/>
          <w:kern w:val="0"/>
          <w:sz w:val="28"/>
          <w:szCs w:val="28"/>
          <w:lang w:val="en-US" w:eastAsia="en-US" w:bidi="en-US"/>
        </w:rPr>
        <w:t>U</w:t>
      </w:r>
      <w:r w:rsidRPr="00542935">
        <w:rPr>
          <w:rFonts w:ascii="Times New Roman" w:eastAsia="Times New Roman" w:hAnsi="Times New Roman" w:cs="Times New Roman"/>
          <w:color w:val="000000"/>
          <w:kern w:val="0"/>
          <w:sz w:val="28"/>
          <w:szCs w:val="28"/>
          <w:lang w:val="uk-UA" w:eastAsia="en-US" w:bidi="en-US"/>
        </w:rPr>
        <w:t xml:space="preserve">002254 </w:t>
      </w:r>
      <w:r w:rsidRPr="00542935">
        <w:rPr>
          <w:rFonts w:ascii="Times New Roman" w:eastAsia="Times New Roman" w:hAnsi="Times New Roman" w:cs="Times New Roman"/>
          <w:color w:val="000000"/>
          <w:kern w:val="0"/>
          <w:sz w:val="28"/>
          <w:szCs w:val="28"/>
          <w:lang w:val="uk-UA" w:eastAsia="uk-UA" w:bidi="uk-UA"/>
        </w:rPr>
        <w:t>ЮФ-41-16).</w:t>
      </w:r>
    </w:p>
    <w:p w:rsidR="00542935" w:rsidRPr="00542935" w:rsidRDefault="00542935" w:rsidP="00542935">
      <w:pPr>
        <w:tabs>
          <w:tab w:val="clear" w:pos="709"/>
        </w:tabs>
        <w:suppressAutoHyphens w:val="0"/>
        <w:spacing w:after="0" w:line="33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Мета і задачі дослідження</w:t>
      </w:r>
      <w:r w:rsidRPr="00542935">
        <w:rPr>
          <w:rFonts w:ascii="Times New Roman" w:eastAsia="Times New Roman" w:hAnsi="Times New Roman" w:cs="Times New Roman"/>
          <w:color w:val="000000"/>
          <w:kern w:val="0"/>
          <w:sz w:val="28"/>
          <w:szCs w:val="28"/>
          <w:lang w:val="uk-UA" w:eastAsia="uk-UA" w:bidi="uk-UA"/>
        </w:rPr>
        <w:t xml:space="preserve">. </w:t>
      </w:r>
      <w:r w:rsidRPr="00542935">
        <w:rPr>
          <w:rFonts w:ascii="Times New Roman" w:eastAsia="Times New Roman" w:hAnsi="Times New Roman" w:cs="Times New Roman"/>
          <w:i/>
          <w:iCs/>
          <w:color w:val="000000"/>
          <w:kern w:val="0"/>
          <w:sz w:val="28"/>
          <w:szCs w:val="28"/>
          <w:shd w:val="clear" w:color="auto" w:fill="FFFFFF"/>
          <w:lang w:val="uk-UA" w:eastAsia="uk-UA" w:bidi="uk-UA"/>
        </w:rPr>
        <w:t>Метою дослідження</w:t>
      </w:r>
      <w:r w:rsidRPr="00542935">
        <w:rPr>
          <w:rFonts w:ascii="Times New Roman" w:eastAsia="Times New Roman" w:hAnsi="Times New Roman" w:cs="Times New Roman"/>
          <w:color w:val="000000"/>
          <w:kern w:val="0"/>
          <w:sz w:val="28"/>
          <w:szCs w:val="28"/>
          <w:lang w:val="uk-UA" w:eastAsia="uk-UA" w:bidi="uk-UA"/>
        </w:rPr>
        <w:t xml:space="preserve"> є надання комплексної кримінально-правової та кримінологічної характеристики службової недбалості як різновиду злочину у сфері службової діяльності й наукове обґрунтування рекомендацій щодо вдосконалення кримінального законодавства та концептуальних заходів запобігання цьому злочину.</w:t>
      </w:r>
    </w:p>
    <w:p w:rsidR="00542935" w:rsidRPr="00542935" w:rsidRDefault="00542935" w:rsidP="00542935">
      <w:pPr>
        <w:tabs>
          <w:tab w:val="clear" w:pos="709"/>
        </w:tabs>
        <w:suppressAutoHyphens w:val="0"/>
        <w:spacing w:after="0" w:line="33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Для досягнення цієї мети поставлено такі </w:t>
      </w:r>
      <w:r w:rsidRPr="00542935">
        <w:rPr>
          <w:rFonts w:ascii="Times New Roman" w:eastAsia="Times New Roman" w:hAnsi="Times New Roman" w:cs="Times New Roman"/>
          <w:i/>
          <w:iCs/>
          <w:color w:val="000000"/>
          <w:kern w:val="0"/>
          <w:sz w:val="28"/>
          <w:szCs w:val="28"/>
          <w:shd w:val="clear" w:color="auto" w:fill="FFFFFF"/>
          <w:lang w:val="uk-UA" w:eastAsia="uk-UA" w:bidi="uk-UA"/>
        </w:rPr>
        <w:t>завдання:</w:t>
      </w:r>
    </w:p>
    <w:p w:rsidR="00542935" w:rsidRPr="00542935" w:rsidRDefault="00542935" w:rsidP="00542935">
      <w:pPr>
        <w:numPr>
          <w:ilvl w:val="0"/>
          <w:numId w:val="38"/>
        </w:numPr>
        <w:tabs>
          <w:tab w:val="clear" w:pos="709"/>
          <w:tab w:val="left" w:pos="980"/>
        </w:tabs>
        <w:suppressAutoHyphens w:val="0"/>
        <w:spacing w:after="0" w:line="33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дослідити генезу кримінального законодавства щодо відповідальності за службову недбалість;</w:t>
      </w:r>
    </w:p>
    <w:p w:rsidR="00542935" w:rsidRPr="00542935" w:rsidRDefault="00542935" w:rsidP="00542935">
      <w:pPr>
        <w:numPr>
          <w:ilvl w:val="0"/>
          <w:numId w:val="38"/>
        </w:numPr>
        <w:tabs>
          <w:tab w:val="clear" w:pos="709"/>
          <w:tab w:val="left" w:pos="985"/>
        </w:tabs>
        <w:suppressAutoHyphens w:val="0"/>
        <w:spacing w:after="0" w:line="33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визначити та охарактеризувати методологію дослідження й проаналізувати стан наукової розробленості проблематики службової недбалості в кримінально-правовому та кримінологічному аспектах;</w:t>
      </w:r>
    </w:p>
    <w:p w:rsidR="00542935" w:rsidRPr="00542935" w:rsidRDefault="00542935" w:rsidP="00542935">
      <w:pPr>
        <w:numPr>
          <w:ilvl w:val="0"/>
          <w:numId w:val="38"/>
        </w:numPr>
        <w:tabs>
          <w:tab w:val="clear" w:pos="709"/>
          <w:tab w:val="left" w:pos="985"/>
        </w:tabs>
        <w:suppressAutoHyphens w:val="0"/>
        <w:spacing w:after="0" w:line="33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розкрити підходи до визначення меж кримінальної відповідальності та заходів запобігання службовій недбалості для виявлення позитивного зарубіжного досвіду, вартого запозичення в законодавство та правозастосовну </w:t>
      </w:r>
      <w:r w:rsidRPr="00542935">
        <w:rPr>
          <w:rFonts w:ascii="Times New Roman" w:eastAsia="Times New Roman" w:hAnsi="Times New Roman" w:cs="Times New Roman"/>
          <w:color w:val="000000"/>
          <w:kern w:val="0"/>
          <w:sz w:val="28"/>
          <w:szCs w:val="28"/>
          <w:lang w:eastAsia="ru-RU" w:bidi="ru-RU"/>
        </w:rPr>
        <w:t xml:space="preserve">практику </w:t>
      </w:r>
      <w:r w:rsidRPr="00542935">
        <w:rPr>
          <w:rFonts w:ascii="Times New Roman" w:eastAsia="Times New Roman" w:hAnsi="Times New Roman" w:cs="Times New Roman"/>
          <w:color w:val="000000"/>
          <w:kern w:val="0"/>
          <w:sz w:val="28"/>
          <w:szCs w:val="28"/>
          <w:lang w:val="uk-UA" w:eastAsia="uk-UA" w:bidi="uk-UA"/>
        </w:rPr>
        <w:t>України;</w:t>
      </w:r>
    </w:p>
    <w:p w:rsidR="00542935" w:rsidRPr="00542935" w:rsidRDefault="00542935" w:rsidP="00542935">
      <w:pPr>
        <w:numPr>
          <w:ilvl w:val="0"/>
          <w:numId w:val="38"/>
        </w:numPr>
        <w:tabs>
          <w:tab w:val="clear" w:pos="709"/>
          <w:tab w:val="left" w:pos="985"/>
        </w:tabs>
        <w:suppressAutoHyphens w:val="0"/>
        <w:spacing w:after="0" w:line="33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охарактеризувати об’єктивні та суб’єктивні ознаки службової недбалості;</w:t>
      </w:r>
    </w:p>
    <w:p w:rsidR="00542935" w:rsidRPr="00542935" w:rsidRDefault="00542935" w:rsidP="00542935">
      <w:pPr>
        <w:numPr>
          <w:ilvl w:val="0"/>
          <w:numId w:val="38"/>
        </w:numPr>
        <w:tabs>
          <w:tab w:val="clear" w:pos="709"/>
          <w:tab w:val="left" w:pos="6346"/>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eastAsia="ru-RU" w:bidi="ru-RU"/>
        </w:rPr>
        <w:t xml:space="preserve"> </w:t>
      </w:r>
      <w:r w:rsidRPr="00542935">
        <w:rPr>
          <w:rFonts w:ascii="Times New Roman" w:eastAsia="Times New Roman" w:hAnsi="Times New Roman" w:cs="Times New Roman"/>
          <w:color w:val="000000"/>
          <w:kern w:val="0"/>
          <w:sz w:val="28"/>
          <w:szCs w:val="28"/>
          <w:lang w:val="uk-UA" w:eastAsia="uk-UA" w:bidi="uk-UA"/>
        </w:rPr>
        <w:t>виявити сутність та ознаки службової недбалості як різновиду злочинності у сфері службової діяльності</w:t>
      </w:r>
      <w:r w:rsidRPr="00542935">
        <w:rPr>
          <w:rFonts w:ascii="Times New Roman" w:eastAsia="Times New Roman" w:hAnsi="Times New Roman" w:cs="Times New Roman"/>
          <w:color w:val="000000"/>
          <w:kern w:val="0"/>
          <w:sz w:val="28"/>
          <w:szCs w:val="28"/>
          <w:lang w:val="uk-UA" w:eastAsia="uk-UA" w:bidi="uk-UA"/>
        </w:rPr>
        <w:tab/>
        <w:t>в контексті сучасних трансформаційних процесів у державі;</w:t>
      </w:r>
    </w:p>
    <w:p w:rsidR="00542935" w:rsidRPr="00542935" w:rsidRDefault="00542935" w:rsidP="00542935">
      <w:pPr>
        <w:numPr>
          <w:ilvl w:val="0"/>
          <w:numId w:val="38"/>
        </w:numPr>
        <w:tabs>
          <w:tab w:val="clear" w:pos="709"/>
          <w:tab w:val="left" w:pos="985"/>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розкрити ознаки особистості, яка вчиняє службову недбалість, та визначити системні закономірності між дисфункціональністю управлінських структур і невиконанням або неналежним виконанням особами своїх службових обов’язків;</w:t>
      </w:r>
    </w:p>
    <w:p w:rsidR="00542935" w:rsidRPr="00542935" w:rsidRDefault="00542935" w:rsidP="00542935">
      <w:pPr>
        <w:numPr>
          <w:ilvl w:val="0"/>
          <w:numId w:val="38"/>
        </w:numPr>
        <w:tabs>
          <w:tab w:val="clear" w:pos="709"/>
          <w:tab w:val="left" w:pos="980"/>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визначити найбільш поширені кореляційні зв’язки, що детермінують службову недбалість;</w:t>
      </w:r>
    </w:p>
    <w:p w:rsidR="00542935" w:rsidRPr="00542935" w:rsidRDefault="00542935" w:rsidP="00542935">
      <w:pPr>
        <w:numPr>
          <w:ilvl w:val="0"/>
          <w:numId w:val="38"/>
        </w:numPr>
        <w:tabs>
          <w:tab w:val="clear" w:pos="709"/>
          <w:tab w:val="left" w:pos="985"/>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проаналізувати наявні та на підставі критичного аналізу запропонувати нові адекватні й ефективні загальносоціальні, спеціально-кримінологічні та індивідуальні заходи запобігання службовій недбалості;</w:t>
      </w:r>
    </w:p>
    <w:p w:rsidR="00542935" w:rsidRPr="00542935" w:rsidRDefault="00542935" w:rsidP="00542935">
      <w:pPr>
        <w:numPr>
          <w:ilvl w:val="0"/>
          <w:numId w:val="38"/>
        </w:numPr>
        <w:tabs>
          <w:tab w:val="clear" w:pos="709"/>
          <w:tab w:val="left" w:pos="985"/>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підготувати пропозиції щодо вдосконалення кримінально-правової норми, яка передбачає відповідальність за службову недбалість.</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i/>
          <w:iCs/>
          <w:color w:val="000000"/>
          <w:kern w:val="0"/>
          <w:sz w:val="28"/>
          <w:szCs w:val="28"/>
          <w:shd w:val="clear" w:color="auto" w:fill="FFFFFF"/>
          <w:lang w:val="uk-UA" w:eastAsia="uk-UA" w:bidi="uk-UA"/>
        </w:rPr>
        <w:t>Об’єкт дослідження</w:t>
      </w:r>
      <w:r w:rsidRPr="00542935">
        <w:rPr>
          <w:rFonts w:ascii="Times New Roman" w:eastAsia="Times New Roman" w:hAnsi="Times New Roman" w:cs="Times New Roman"/>
          <w:color w:val="000000"/>
          <w:kern w:val="0"/>
          <w:sz w:val="28"/>
          <w:szCs w:val="28"/>
          <w:lang w:val="uk-UA" w:eastAsia="uk-UA" w:bidi="uk-UA"/>
        </w:rPr>
        <w:t xml:space="preserve"> - суспільні відносини, що виникають у зв’язку з притягненням особи до кримінальної відповідальності за службову недбалість та реалізацією заходів запобігання їй.</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i/>
          <w:iCs/>
          <w:color w:val="000000"/>
          <w:kern w:val="0"/>
          <w:sz w:val="28"/>
          <w:szCs w:val="28"/>
          <w:shd w:val="clear" w:color="auto" w:fill="FFFFFF"/>
          <w:lang w:val="uk-UA" w:eastAsia="uk-UA" w:bidi="uk-UA"/>
        </w:rPr>
        <w:t>Предмет дослідження</w:t>
      </w:r>
      <w:r w:rsidRPr="00542935">
        <w:rPr>
          <w:rFonts w:ascii="Times New Roman" w:eastAsia="Times New Roman" w:hAnsi="Times New Roman" w:cs="Times New Roman"/>
          <w:color w:val="000000"/>
          <w:kern w:val="0"/>
          <w:sz w:val="28"/>
          <w:szCs w:val="28"/>
          <w:lang w:val="uk-UA" w:eastAsia="uk-UA" w:bidi="uk-UA"/>
        </w:rPr>
        <w:t xml:space="preserve"> - кримінально-правова та кримінологічна характеристика службової недбалості.</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Методи дослідження</w:t>
      </w:r>
      <w:r w:rsidRPr="00542935">
        <w:rPr>
          <w:rFonts w:ascii="Times New Roman" w:eastAsia="Times New Roman" w:hAnsi="Times New Roman" w:cs="Times New Roman"/>
          <w:color w:val="000000"/>
          <w:kern w:val="0"/>
          <w:sz w:val="28"/>
          <w:szCs w:val="28"/>
          <w:lang w:val="uk-UA" w:eastAsia="uk-UA" w:bidi="uk-UA"/>
        </w:rPr>
        <w:t xml:space="preserve">. Під час виконання дисертації використано сукупність загальнонаукових і спеціально-наукових методів: </w:t>
      </w:r>
      <w:r w:rsidRPr="00542935">
        <w:rPr>
          <w:rFonts w:ascii="Times New Roman" w:eastAsia="Times New Roman" w:hAnsi="Times New Roman" w:cs="Times New Roman"/>
          <w:i/>
          <w:iCs/>
          <w:color w:val="000000"/>
          <w:kern w:val="0"/>
          <w:sz w:val="28"/>
          <w:szCs w:val="28"/>
          <w:shd w:val="clear" w:color="auto" w:fill="FFFFFF"/>
          <w:lang w:val="uk-UA" w:eastAsia="uk-UA" w:bidi="uk-UA"/>
        </w:rPr>
        <w:t>діалектичний</w:t>
      </w:r>
      <w:r w:rsidRPr="00542935">
        <w:rPr>
          <w:rFonts w:ascii="Times New Roman" w:eastAsia="Times New Roman" w:hAnsi="Times New Roman" w:cs="Times New Roman"/>
          <w:color w:val="000000"/>
          <w:kern w:val="0"/>
          <w:sz w:val="28"/>
          <w:szCs w:val="28"/>
          <w:lang w:val="uk-UA" w:eastAsia="uk-UA" w:bidi="uk-UA"/>
        </w:rPr>
        <w:t xml:space="preserve"> - для розуміння визначеного об’єкта в частині поєднання </w:t>
      </w:r>
      <w:r w:rsidRPr="00542935">
        <w:rPr>
          <w:rFonts w:ascii="Times New Roman" w:eastAsia="Times New Roman" w:hAnsi="Times New Roman" w:cs="Times New Roman"/>
          <w:color w:val="000000"/>
          <w:kern w:val="0"/>
          <w:sz w:val="28"/>
          <w:szCs w:val="28"/>
          <w:lang w:val="uk-UA" w:eastAsia="ru-RU" w:bidi="ru-RU"/>
        </w:rPr>
        <w:t xml:space="preserve">потреб </w:t>
      </w:r>
      <w:r w:rsidRPr="00542935">
        <w:rPr>
          <w:rFonts w:ascii="Times New Roman" w:eastAsia="Times New Roman" w:hAnsi="Times New Roman" w:cs="Times New Roman"/>
          <w:color w:val="000000"/>
          <w:kern w:val="0"/>
          <w:sz w:val="28"/>
          <w:szCs w:val="28"/>
          <w:lang w:val="uk-UA" w:eastAsia="uk-UA" w:bidi="uk-UA"/>
        </w:rPr>
        <w:t xml:space="preserve">наукових досліджень і практики реалізації норми КК України, що передбачає кримінальну відповідальність за службову недбалість (розділи 1-3); </w:t>
      </w:r>
      <w:r w:rsidRPr="00542935">
        <w:rPr>
          <w:rFonts w:ascii="Times New Roman" w:eastAsia="Times New Roman" w:hAnsi="Times New Roman" w:cs="Times New Roman"/>
          <w:i/>
          <w:iCs/>
          <w:color w:val="000000"/>
          <w:kern w:val="0"/>
          <w:sz w:val="28"/>
          <w:szCs w:val="28"/>
          <w:shd w:val="clear" w:color="auto" w:fill="FFFFFF"/>
          <w:lang w:val="uk-UA" w:eastAsia="uk-UA" w:bidi="uk-UA"/>
        </w:rPr>
        <w:t>історико- правовий</w:t>
      </w:r>
      <w:r w:rsidRPr="00542935">
        <w:rPr>
          <w:rFonts w:ascii="Times New Roman" w:eastAsia="Times New Roman" w:hAnsi="Times New Roman" w:cs="Times New Roman"/>
          <w:color w:val="000000"/>
          <w:kern w:val="0"/>
          <w:sz w:val="28"/>
          <w:szCs w:val="28"/>
          <w:lang w:val="uk-UA" w:eastAsia="uk-UA" w:bidi="uk-UA"/>
        </w:rPr>
        <w:t xml:space="preserve"> - для з’ясування стану наукової розробленості проблеми та методологічних засад її вирішення, визначення етапів розвитку законодавства про кримінальну відповідальність за службову недбалість (підрозділи 1.1, 1.2); </w:t>
      </w:r>
      <w:r w:rsidRPr="00542935">
        <w:rPr>
          <w:rFonts w:ascii="Times New Roman" w:eastAsia="Times New Roman" w:hAnsi="Times New Roman" w:cs="Times New Roman"/>
          <w:i/>
          <w:iCs/>
          <w:color w:val="000000"/>
          <w:kern w:val="0"/>
          <w:sz w:val="28"/>
          <w:szCs w:val="28"/>
          <w:shd w:val="clear" w:color="auto" w:fill="FFFFFF"/>
          <w:lang w:val="uk-UA" w:eastAsia="uk-UA" w:bidi="uk-UA"/>
        </w:rPr>
        <w:t>порівняльно-правовий</w:t>
      </w:r>
      <w:r w:rsidRPr="00542935">
        <w:rPr>
          <w:rFonts w:ascii="Times New Roman" w:eastAsia="Times New Roman" w:hAnsi="Times New Roman" w:cs="Times New Roman"/>
          <w:color w:val="000000"/>
          <w:kern w:val="0"/>
          <w:sz w:val="28"/>
          <w:szCs w:val="28"/>
          <w:lang w:val="uk-UA" w:eastAsia="uk-UA" w:bidi="uk-UA"/>
        </w:rPr>
        <w:t xml:space="preserve"> - для зіставлення окремих положень кримінального законодавства зарубіжних країн з положеннями КК України (підрозділи 1.3, 2.1, 3.4); </w:t>
      </w:r>
      <w:r w:rsidRPr="00542935">
        <w:rPr>
          <w:rFonts w:ascii="Times New Roman" w:eastAsia="Times New Roman" w:hAnsi="Times New Roman" w:cs="Times New Roman"/>
          <w:i/>
          <w:iCs/>
          <w:color w:val="000000"/>
          <w:kern w:val="0"/>
          <w:sz w:val="28"/>
          <w:szCs w:val="28"/>
          <w:shd w:val="clear" w:color="auto" w:fill="FFFFFF"/>
          <w:lang w:val="uk-UA" w:eastAsia="uk-UA" w:bidi="uk-UA"/>
        </w:rPr>
        <w:t>формально-юридичний</w:t>
      </w:r>
      <w:r w:rsidRPr="00542935">
        <w:rPr>
          <w:rFonts w:ascii="Times New Roman" w:eastAsia="Times New Roman" w:hAnsi="Times New Roman" w:cs="Times New Roman"/>
          <w:color w:val="000000"/>
          <w:kern w:val="0"/>
          <w:sz w:val="28"/>
          <w:szCs w:val="28"/>
          <w:lang w:val="uk-UA" w:eastAsia="uk-UA" w:bidi="uk-UA"/>
        </w:rPr>
        <w:t xml:space="preserve"> - для надання характеристики окремих елементів та ознак складу злочину, передбаченого ст. 367 КК України (підрозділи 2.1, 2.2); </w:t>
      </w:r>
      <w:r w:rsidRPr="00542935">
        <w:rPr>
          <w:rFonts w:ascii="Times New Roman" w:eastAsia="Times New Roman" w:hAnsi="Times New Roman" w:cs="Times New Roman"/>
          <w:i/>
          <w:iCs/>
          <w:color w:val="000000"/>
          <w:kern w:val="0"/>
          <w:sz w:val="28"/>
          <w:szCs w:val="28"/>
          <w:shd w:val="clear" w:color="auto" w:fill="FFFFFF"/>
          <w:lang w:val="uk-UA" w:eastAsia="uk-UA" w:bidi="uk-UA"/>
        </w:rPr>
        <w:t>функціональний</w:t>
      </w:r>
      <w:r w:rsidRPr="00542935">
        <w:rPr>
          <w:rFonts w:ascii="Times New Roman" w:eastAsia="Times New Roman" w:hAnsi="Times New Roman" w:cs="Times New Roman"/>
          <w:color w:val="000000"/>
          <w:kern w:val="0"/>
          <w:sz w:val="28"/>
          <w:szCs w:val="28"/>
          <w:lang w:val="uk-UA" w:eastAsia="uk-UA" w:bidi="uk-UA"/>
        </w:rPr>
        <w:t xml:space="preserve"> - для виокремлення об’єктивних та суб’єктивних ознак службової недбалості, завдяки чому </w:t>
      </w:r>
      <w:r w:rsidRPr="00542935">
        <w:rPr>
          <w:rFonts w:ascii="Times New Roman" w:eastAsia="Times New Roman" w:hAnsi="Times New Roman" w:cs="Times New Roman"/>
          <w:color w:val="000000"/>
          <w:kern w:val="0"/>
          <w:sz w:val="28"/>
          <w:szCs w:val="28"/>
          <w:lang w:val="uk-UA" w:eastAsia="ru-RU" w:bidi="ru-RU"/>
        </w:rPr>
        <w:t xml:space="preserve">вдалось </w:t>
      </w:r>
      <w:r w:rsidRPr="00542935">
        <w:rPr>
          <w:rFonts w:ascii="Times New Roman" w:eastAsia="Times New Roman" w:hAnsi="Times New Roman" w:cs="Times New Roman"/>
          <w:color w:val="000000"/>
          <w:kern w:val="0"/>
          <w:sz w:val="28"/>
          <w:szCs w:val="28"/>
          <w:lang w:val="uk-UA" w:eastAsia="uk-UA" w:bidi="uk-UA"/>
        </w:rPr>
        <w:t xml:space="preserve">висловити пропозиції щодо вдосконалення чинного законодавства (розділ 2); </w:t>
      </w:r>
      <w:r w:rsidRPr="00542935">
        <w:rPr>
          <w:rFonts w:ascii="Times New Roman" w:eastAsia="Times New Roman" w:hAnsi="Times New Roman" w:cs="Times New Roman"/>
          <w:i/>
          <w:iCs/>
          <w:color w:val="000000"/>
          <w:kern w:val="0"/>
          <w:sz w:val="28"/>
          <w:szCs w:val="28"/>
          <w:shd w:val="clear" w:color="auto" w:fill="FFFFFF"/>
          <w:lang w:val="uk-UA" w:eastAsia="uk-UA" w:bidi="uk-UA"/>
        </w:rPr>
        <w:t>системно-структурний</w:t>
      </w:r>
      <w:r w:rsidRPr="00542935">
        <w:rPr>
          <w:rFonts w:ascii="Times New Roman" w:eastAsia="Times New Roman" w:hAnsi="Times New Roman" w:cs="Times New Roman"/>
          <w:color w:val="000000"/>
          <w:kern w:val="0"/>
          <w:sz w:val="28"/>
          <w:szCs w:val="28"/>
          <w:lang w:val="uk-UA" w:eastAsia="uk-UA" w:bidi="uk-UA"/>
        </w:rPr>
        <w:t xml:space="preserve"> - для аналізу службової недбалості як злочинного явища та визначення її зв’язку з іншими злочинами в службовій сфері (підрозділ 3.1); </w:t>
      </w:r>
      <w:r w:rsidRPr="00542935">
        <w:rPr>
          <w:rFonts w:ascii="Times New Roman" w:eastAsia="Times New Roman" w:hAnsi="Times New Roman" w:cs="Times New Roman"/>
          <w:i/>
          <w:iCs/>
          <w:color w:val="000000"/>
          <w:kern w:val="0"/>
          <w:sz w:val="28"/>
          <w:szCs w:val="28"/>
          <w:shd w:val="clear" w:color="auto" w:fill="FFFFFF"/>
          <w:lang w:val="uk-UA" w:eastAsia="uk-UA" w:bidi="uk-UA"/>
        </w:rPr>
        <w:t>статистичний</w:t>
      </w:r>
      <w:r w:rsidRPr="00542935">
        <w:rPr>
          <w:rFonts w:ascii="Times New Roman" w:eastAsia="Times New Roman" w:hAnsi="Times New Roman" w:cs="Times New Roman"/>
          <w:color w:val="000000"/>
          <w:kern w:val="0"/>
          <w:sz w:val="28"/>
          <w:szCs w:val="28"/>
          <w:lang w:val="uk-UA" w:eastAsia="uk-UA" w:bidi="uk-UA"/>
        </w:rPr>
        <w:t xml:space="preserve"> - для обґрунтування теоретичних висновків щодо стану, динаміки й тенденцій цього злочину (підрозділи 3.1, 3.2, 3.3); </w:t>
      </w:r>
      <w:r w:rsidRPr="00542935">
        <w:rPr>
          <w:rFonts w:ascii="Times New Roman" w:eastAsia="Times New Roman" w:hAnsi="Times New Roman" w:cs="Times New Roman"/>
          <w:i/>
          <w:iCs/>
          <w:color w:val="000000"/>
          <w:kern w:val="0"/>
          <w:sz w:val="28"/>
          <w:szCs w:val="28"/>
          <w:shd w:val="clear" w:color="auto" w:fill="FFFFFF"/>
          <w:lang w:val="uk-UA" w:eastAsia="uk-UA" w:bidi="uk-UA"/>
        </w:rPr>
        <w:t>соціологічні,</w:t>
      </w:r>
      <w:r w:rsidRPr="00542935">
        <w:rPr>
          <w:rFonts w:ascii="Times New Roman" w:eastAsia="Times New Roman" w:hAnsi="Times New Roman" w:cs="Times New Roman"/>
          <w:color w:val="000000"/>
          <w:kern w:val="0"/>
          <w:sz w:val="28"/>
          <w:szCs w:val="28"/>
          <w:lang w:val="uk-UA" w:eastAsia="uk-UA" w:bidi="uk-UA"/>
        </w:rPr>
        <w:t xml:space="preserve"> а саме опитування (анкетування) працівників правоохоронних органів та аналіз документів (розділи 2, 3); </w:t>
      </w:r>
      <w:r w:rsidRPr="00542935">
        <w:rPr>
          <w:rFonts w:ascii="Times New Roman" w:eastAsia="Times New Roman" w:hAnsi="Times New Roman" w:cs="Times New Roman"/>
          <w:i/>
          <w:iCs/>
          <w:color w:val="000000"/>
          <w:kern w:val="0"/>
          <w:sz w:val="28"/>
          <w:szCs w:val="28"/>
          <w:shd w:val="clear" w:color="auto" w:fill="FFFFFF"/>
          <w:lang w:val="uk-UA" w:eastAsia="uk-UA" w:bidi="uk-UA"/>
        </w:rPr>
        <w:t>контент-аналіз</w:t>
      </w:r>
      <w:r w:rsidRPr="00542935">
        <w:rPr>
          <w:rFonts w:ascii="Times New Roman" w:eastAsia="Times New Roman" w:hAnsi="Times New Roman" w:cs="Times New Roman"/>
          <w:color w:val="000000"/>
          <w:kern w:val="0"/>
          <w:sz w:val="28"/>
          <w:szCs w:val="28"/>
          <w:lang w:val="uk-UA" w:eastAsia="uk-UA" w:bidi="uk-UA"/>
        </w:rPr>
        <w:t xml:space="preserve"> - для детального встановлення змісту відомчих нормативно- правових актів та інших документів (розділи 2, 3).</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i/>
          <w:iCs/>
          <w:color w:val="000000"/>
          <w:kern w:val="0"/>
          <w:sz w:val="28"/>
          <w:szCs w:val="28"/>
          <w:shd w:val="clear" w:color="auto" w:fill="FFFFFF"/>
          <w:lang w:val="uk-UA" w:eastAsia="uk-UA" w:bidi="uk-UA"/>
        </w:rPr>
        <w:t>Емпіричну базу дослідження</w:t>
      </w:r>
      <w:r w:rsidRPr="00542935">
        <w:rPr>
          <w:rFonts w:ascii="Times New Roman" w:eastAsia="Times New Roman" w:hAnsi="Times New Roman" w:cs="Times New Roman"/>
          <w:color w:val="000000"/>
          <w:kern w:val="0"/>
          <w:sz w:val="28"/>
          <w:szCs w:val="28"/>
          <w:lang w:val="uk-UA" w:eastAsia="uk-UA" w:bidi="uk-UA"/>
        </w:rPr>
        <w:t xml:space="preserve"> становлять: узагальнені результати вивчення 184 вироків за ст. 367 КК України, що містяться в Єдиному державному реєстрі судових рішень України за період 2010-2019 рр.; офіційні дані Генеральної прокуратури України про кількість облікованих кримінальних правопорушень, направлених до суду з обвинувальним актом за період 2013-2019 рр.; результати анкетування 362 респондентів з різних регіонів України (Вінницької, Дніпропетровської, Запорізької, Львівської, Рівненської, Харківської, Херсонської та Чернігівської областей), з яких 225 співробітників органів внутрішніх справ, 81 співробітник прокуратури, 26 суддів, а також 40 працівників органів місцевого самоврядування.</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 xml:space="preserve">Наукова новизна одержаних результатів </w:t>
      </w:r>
      <w:r w:rsidRPr="00542935">
        <w:rPr>
          <w:rFonts w:ascii="Times New Roman" w:eastAsia="Times New Roman" w:hAnsi="Times New Roman" w:cs="Times New Roman"/>
          <w:color w:val="000000"/>
          <w:kern w:val="0"/>
          <w:sz w:val="28"/>
          <w:szCs w:val="28"/>
          <w:lang w:val="uk-UA" w:eastAsia="uk-UA" w:bidi="uk-UA"/>
        </w:rPr>
        <w:t>полягає в тому, що дисертація є першим в Україні комплексним монографічним дослідженням проблемних питань кримінально-правової та кримінологічної характеристик службової недбалості, у якому запобігання злочинам у сфері службової діяльності розглянуто крізь призму аналізу конструкції норми службової недбалості, її правозастосування та чинників, що детермінують це діяння. До найсуттєвіших результатів дослідження, що зумовлюють його новизну, належить таке:</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i/>
          <w:iCs/>
          <w:color w:val="000000"/>
          <w:kern w:val="0"/>
          <w:sz w:val="28"/>
          <w:szCs w:val="28"/>
          <w:lang w:val="uk-UA" w:eastAsia="uk-UA" w:bidi="uk-UA"/>
        </w:rPr>
        <w:t>уперше:</w:t>
      </w:r>
    </w:p>
    <w:p w:rsidR="00542935" w:rsidRPr="00542935" w:rsidRDefault="00542935" w:rsidP="00542935">
      <w:pPr>
        <w:numPr>
          <w:ilvl w:val="0"/>
          <w:numId w:val="38"/>
        </w:numPr>
        <w:tabs>
          <w:tab w:val="clear" w:pos="709"/>
          <w:tab w:val="left" w:pos="990"/>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обґрунтовано доцільність диференціації кримінальної відповідальності за службову недбалість за наслідками у вигляді загибелі людей шляхом доповнення новою частиною (ч. 3) ст. 367 КК з відповідною кваліфікуючою ознакою «призвело до загибелі людей», оскільки така обставина свідчить про підвищений ступінь суспільної небезпечності діяння та потребу в підсиленні кримінально-правової охорони життя людини. Запропоновано відповідну редакцію частини статті;</w:t>
      </w:r>
    </w:p>
    <w:p w:rsidR="00542935" w:rsidRPr="00542935" w:rsidRDefault="00542935" w:rsidP="00542935">
      <w:pPr>
        <w:numPr>
          <w:ilvl w:val="0"/>
          <w:numId w:val="38"/>
        </w:numPr>
        <w:tabs>
          <w:tab w:val="clear" w:pos="709"/>
          <w:tab w:val="left" w:pos="985"/>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диференційовано криміногенні чинники, що детермінують службову недбалість залежно від характеру (організаційного, правового, соціально- психологічного) і рівня впливу (макрорівень, мікрорівень та на рівні особистості);</w:t>
      </w:r>
    </w:p>
    <w:p w:rsidR="00542935" w:rsidRPr="00542935" w:rsidRDefault="00542935" w:rsidP="00542935">
      <w:pPr>
        <w:numPr>
          <w:ilvl w:val="0"/>
          <w:numId w:val="38"/>
        </w:numPr>
        <w:tabs>
          <w:tab w:val="clear" w:pos="709"/>
          <w:tab w:val="left" w:pos="990"/>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виокремлено віктимологічні заходи запобігання службовій недбалості (зокрема, положення законодавства, яке регламентує діяльність службових осіб, з’ясування громадської думки щодо якості надання управлінських послуг та ефективності роботи тих чи інших державних структур, проведення громадської експертизи діяльності органів влади й управління тощо), які знизять рівень латентності злочинів та сприятимуть відбору більш адекватних та ефективних заходів запобігання службовій недбалості;</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i/>
          <w:iCs/>
          <w:color w:val="000000"/>
          <w:kern w:val="0"/>
          <w:sz w:val="28"/>
          <w:szCs w:val="28"/>
          <w:lang w:val="uk-UA" w:eastAsia="uk-UA" w:bidi="uk-UA"/>
        </w:rPr>
        <w:t>удосконалено:</w:t>
      </w:r>
    </w:p>
    <w:p w:rsidR="00542935" w:rsidRPr="00542935" w:rsidRDefault="00542935" w:rsidP="00542935">
      <w:pPr>
        <w:numPr>
          <w:ilvl w:val="0"/>
          <w:numId w:val="38"/>
        </w:numPr>
        <w:tabs>
          <w:tab w:val="clear" w:pos="709"/>
          <w:tab w:val="left" w:pos="1019"/>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тлумачення категорій:</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i/>
          <w:iCs/>
          <w:color w:val="000000"/>
          <w:kern w:val="0"/>
          <w:sz w:val="28"/>
          <w:szCs w:val="28"/>
          <w:shd w:val="clear" w:color="auto" w:fill="FFFFFF"/>
          <w:lang w:val="uk-UA" w:eastAsia="uk-UA" w:bidi="uk-UA"/>
        </w:rPr>
        <w:t>«службова недбалість»,</w:t>
      </w:r>
      <w:r w:rsidRPr="00542935">
        <w:rPr>
          <w:rFonts w:ascii="Times New Roman" w:eastAsia="Times New Roman" w:hAnsi="Times New Roman" w:cs="Times New Roman"/>
          <w:color w:val="000000"/>
          <w:kern w:val="0"/>
          <w:sz w:val="28"/>
          <w:szCs w:val="28"/>
          <w:lang w:val="uk-UA" w:eastAsia="uk-UA" w:bidi="uk-UA"/>
        </w:rPr>
        <w:t xml:space="preserve"> під якою запропоновано розуміти невиконання або неналежне виконання службовою особою своїх обов’язків щодо здійснення владних повноважень через самовпевнене або недбале ставлення до них;</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i/>
          <w:iCs/>
          <w:color w:val="000000"/>
          <w:kern w:val="0"/>
          <w:sz w:val="28"/>
          <w:szCs w:val="28"/>
          <w:shd w:val="clear" w:color="auto" w:fill="FFFFFF"/>
          <w:lang w:val="uk-UA" w:eastAsia="uk-UA" w:bidi="uk-UA"/>
        </w:rPr>
        <w:t>«службова особа»,</w:t>
      </w:r>
      <w:r w:rsidRPr="00542935">
        <w:rPr>
          <w:rFonts w:ascii="Times New Roman" w:eastAsia="Times New Roman" w:hAnsi="Times New Roman" w:cs="Times New Roman"/>
          <w:color w:val="000000"/>
          <w:kern w:val="0"/>
          <w:sz w:val="28"/>
          <w:szCs w:val="28"/>
          <w:lang w:val="uk-UA" w:eastAsia="uk-UA" w:bidi="uk-UA"/>
        </w:rPr>
        <w:t xml:space="preserve"> у конструкції поняття якої мають бути враховані такі чинники: функції, які виконує така особа; вид органу, в якому суб’єкт здійснює свої службові повноваження; те, що такою особою може бути суб’єкт приватного права - фізична особа-підприємець за наявності підпорядкованих найманих працівників та нормативно визначених організаційно-розпорядчих чи адміністративно-господарських функцій;</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«неналежне виконання», під яким запропоновано розуміти неповне, неточне, несумлінне або несвоєчасне виконання службовою особою своїх службових обов’язків, а також невжиття заходів, які службова особа, відповідно до обсягу прав і обов’язків, повинна була й могла прийняти, що стало підґрунтям для внесення змін до ч. 3 ст. 18 та примітки до ст. 364 КК України;</w:t>
      </w:r>
    </w:p>
    <w:p w:rsidR="00542935" w:rsidRPr="00542935" w:rsidRDefault="00542935" w:rsidP="00542935">
      <w:pPr>
        <w:numPr>
          <w:ilvl w:val="0"/>
          <w:numId w:val="38"/>
        </w:numPr>
        <w:tabs>
          <w:tab w:val="clear" w:pos="709"/>
          <w:tab w:val="left" w:pos="985"/>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інституціональний підхід до аналізу службової злочинності та заходів запобігання їй крізь призму функціонування сфери службової діяльності, яка формує умови та мотивацію до професійної служби та дисфункціональності, що детермінує службову недбалість;</w:t>
      </w:r>
    </w:p>
    <w:p w:rsidR="00542935" w:rsidRPr="00542935" w:rsidRDefault="00542935" w:rsidP="00542935">
      <w:pPr>
        <w:numPr>
          <w:ilvl w:val="0"/>
          <w:numId w:val="38"/>
        </w:numPr>
        <w:tabs>
          <w:tab w:val="clear" w:pos="709"/>
          <w:tab w:val="left" w:pos="990"/>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кримінологічний «портрет» особи, що вчиняє службову недбалість, якою переважно є чоловік, віком від 30 до 50 років, з вищою освітою, зі стажем роботи від 5 до 10 років, одружений, має на утриманні дітей, не судимий, піддавався дисциплінарним стягненням по службі, не обіймає керівних посад в органах державної влади або місцевого самоврядування, неналежно виконує службові обов’язки тривалий час, недисциплінований, надмірно самовпевнений, за місцем служби характеризується позитивно, має постійне місце проживання;</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542935" w:rsidRPr="00542935" w:rsidRDefault="00542935" w:rsidP="00542935">
      <w:pPr>
        <w:numPr>
          <w:ilvl w:val="0"/>
          <w:numId w:val="38"/>
        </w:numPr>
        <w:tabs>
          <w:tab w:val="clear" w:pos="709"/>
          <w:tab w:val="left" w:pos="990"/>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методологічні підходи та правила проведення компаративного (порівняльно-правового) аналізу кримінального законодавства інших країн, що стало підґрунтям для висновків щодо позитивного зарубіжного досвіду регулювання кримінальної відповідальності за службову недбалість, вартого запозичення до законодавства України, і його належної оцінки;</w:t>
      </w:r>
    </w:p>
    <w:p w:rsidR="00542935" w:rsidRPr="00542935" w:rsidRDefault="00542935" w:rsidP="00542935">
      <w:pPr>
        <w:numPr>
          <w:ilvl w:val="0"/>
          <w:numId w:val="38"/>
        </w:numPr>
        <w:tabs>
          <w:tab w:val="clear" w:pos="709"/>
          <w:tab w:val="left" w:pos="985"/>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положення щодо необхідності визнання суб’єктом службової недбалості фізичних осіб-підприємців, якщо вони здійснюють господарську діяльність з використанням найманих працівників та наділені організаційно-розпорядчими або адміністративно-господарськими функціями;</w:t>
      </w:r>
    </w:p>
    <w:p w:rsidR="00542935" w:rsidRPr="00542935" w:rsidRDefault="00542935" w:rsidP="00542935">
      <w:pPr>
        <w:numPr>
          <w:ilvl w:val="0"/>
          <w:numId w:val="38"/>
        </w:numPr>
        <w:tabs>
          <w:tab w:val="clear" w:pos="709"/>
          <w:tab w:val="left" w:pos="985"/>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позиція щодо визначення латентності службової недбалості та поділу її на два рівні: статистичний та фактичний.</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 xml:space="preserve">Практичне значення одержаних результатів </w:t>
      </w:r>
      <w:r w:rsidRPr="00542935">
        <w:rPr>
          <w:rFonts w:ascii="Times New Roman" w:eastAsia="Times New Roman" w:hAnsi="Times New Roman" w:cs="Times New Roman"/>
          <w:color w:val="000000"/>
          <w:kern w:val="0"/>
          <w:sz w:val="28"/>
          <w:szCs w:val="28"/>
          <w:lang w:val="uk-UA" w:eastAsia="uk-UA" w:bidi="uk-UA"/>
        </w:rPr>
        <w:t>полягає в тому, що сформульовані висновки та пропозиції можуть бути використані у:</w:t>
      </w:r>
    </w:p>
    <w:p w:rsidR="00542935" w:rsidRPr="00542935" w:rsidRDefault="00542935" w:rsidP="00542935">
      <w:pPr>
        <w:numPr>
          <w:ilvl w:val="0"/>
          <w:numId w:val="38"/>
        </w:numPr>
        <w:tabs>
          <w:tab w:val="clear" w:pos="709"/>
          <w:tab w:val="left" w:pos="985"/>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i/>
          <w:iCs/>
          <w:color w:val="000000"/>
          <w:kern w:val="0"/>
          <w:sz w:val="28"/>
          <w:szCs w:val="28"/>
          <w:shd w:val="clear" w:color="auto" w:fill="FFFFFF"/>
          <w:lang w:val="uk-UA" w:eastAsia="uk-UA" w:bidi="uk-UA"/>
        </w:rPr>
        <w:t>правотворчій діяльності</w:t>
      </w:r>
      <w:r w:rsidRPr="00542935">
        <w:rPr>
          <w:rFonts w:ascii="Times New Roman" w:eastAsia="Times New Roman" w:hAnsi="Times New Roman" w:cs="Times New Roman"/>
          <w:color w:val="000000"/>
          <w:kern w:val="0"/>
          <w:sz w:val="28"/>
          <w:szCs w:val="28"/>
          <w:lang w:val="uk-UA" w:eastAsia="uk-UA" w:bidi="uk-UA"/>
        </w:rPr>
        <w:t xml:space="preserve"> - для внесення змін до Кримінального кодексу України, а також розроблення методичних рекомендацій або відомчих нормативно-правових актів;</w:t>
      </w:r>
    </w:p>
    <w:p w:rsidR="00542935" w:rsidRPr="00542935" w:rsidRDefault="00542935" w:rsidP="00542935">
      <w:pPr>
        <w:numPr>
          <w:ilvl w:val="0"/>
          <w:numId w:val="38"/>
        </w:numPr>
        <w:tabs>
          <w:tab w:val="clear" w:pos="709"/>
          <w:tab w:val="left" w:pos="985"/>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i/>
          <w:iCs/>
          <w:color w:val="000000"/>
          <w:kern w:val="0"/>
          <w:sz w:val="28"/>
          <w:szCs w:val="28"/>
          <w:shd w:val="clear" w:color="auto" w:fill="FFFFFF"/>
          <w:lang w:val="uk-UA" w:eastAsia="uk-UA" w:bidi="uk-UA"/>
        </w:rPr>
        <w:t>практичній діяльності</w:t>
      </w:r>
      <w:r w:rsidRPr="00542935">
        <w:rPr>
          <w:rFonts w:ascii="Times New Roman" w:eastAsia="Times New Roman" w:hAnsi="Times New Roman" w:cs="Times New Roman"/>
          <w:color w:val="000000"/>
          <w:kern w:val="0"/>
          <w:sz w:val="28"/>
          <w:szCs w:val="28"/>
          <w:lang w:val="uk-UA" w:eastAsia="uk-UA" w:bidi="uk-UA"/>
        </w:rPr>
        <w:t xml:space="preserve"> правоохоронних органів та суду щодо запобігання службовій недбалості та притягнення винних осіб до кримінальної відповідальності </w:t>
      </w:r>
      <w:r w:rsidRPr="00542935">
        <w:rPr>
          <w:rFonts w:ascii="Times New Roman" w:eastAsia="Times New Roman" w:hAnsi="Times New Roman" w:cs="Times New Roman"/>
          <w:color w:val="000000"/>
          <w:kern w:val="0"/>
          <w:sz w:val="28"/>
          <w:szCs w:val="28"/>
          <w:lang w:val="uk-UA" w:eastAsia="ru-RU" w:bidi="ru-RU"/>
        </w:rPr>
        <w:t xml:space="preserve">(акт </w:t>
      </w:r>
      <w:r w:rsidRPr="00542935">
        <w:rPr>
          <w:rFonts w:ascii="Times New Roman" w:eastAsia="Times New Roman" w:hAnsi="Times New Roman" w:cs="Times New Roman"/>
          <w:color w:val="000000"/>
          <w:kern w:val="0"/>
          <w:sz w:val="28"/>
          <w:szCs w:val="28"/>
          <w:lang w:val="uk-UA" w:eastAsia="uk-UA" w:bidi="uk-UA"/>
        </w:rPr>
        <w:t>впровадження в практичну діяльність прокуратури Дніпропетровської області від 26.11.2019);</w:t>
      </w:r>
    </w:p>
    <w:p w:rsidR="00542935" w:rsidRPr="00542935" w:rsidRDefault="00542935" w:rsidP="00542935">
      <w:pPr>
        <w:numPr>
          <w:ilvl w:val="0"/>
          <w:numId w:val="38"/>
        </w:numPr>
        <w:tabs>
          <w:tab w:val="clear" w:pos="709"/>
          <w:tab w:val="left" w:pos="990"/>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i/>
          <w:iCs/>
          <w:color w:val="000000"/>
          <w:kern w:val="0"/>
          <w:sz w:val="28"/>
          <w:szCs w:val="28"/>
          <w:shd w:val="clear" w:color="auto" w:fill="FFFFFF"/>
          <w:lang w:val="uk-UA" w:eastAsia="uk-UA" w:bidi="uk-UA"/>
        </w:rPr>
        <w:t>науковій роботі</w:t>
      </w:r>
      <w:r w:rsidRPr="00542935">
        <w:rPr>
          <w:rFonts w:ascii="Times New Roman" w:eastAsia="Times New Roman" w:hAnsi="Times New Roman" w:cs="Times New Roman"/>
          <w:color w:val="000000"/>
          <w:kern w:val="0"/>
          <w:sz w:val="28"/>
          <w:szCs w:val="28"/>
          <w:lang w:val="uk-UA" w:eastAsia="uk-UA" w:bidi="uk-UA"/>
        </w:rPr>
        <w:t xml:space="preserve"> - у процесі розроблення загальних і спеціальних питань кримінально-правової та кримінологічної характеристики службової недбалості </w:t>
      </w:r>
      <w:r w:rsidRPr="00542935">
        <w:rPr>
          <w:rFonts w:ascii="Times New Roman" w:eastAsia="Times New Roman" w:hAnsi="Times New Roman" w:cs="Times New Roman"/>
          <w:color w:val="000000"/>
          <w:kern w:val="0"/>
          <w:sz w:val="28"/>
          <w:szCs w:val="28"/>
          <w:lang w:val="uk-UA" w:eastAsia="ru-RU" w:bidi="ru-RU"/>
        </w:rPr>
        <w:t xml:space="preserve">(акт </w:t>
      </w:r>
      <w:r w:rsidRPr="00542935">
        <w:rPr>
          <w:rFonts w:ascii="Times New Roman" w:eastAsia="Times New Roman" w:hAnsi="Times New Roman" w:cs="Times New Roman"/>
          <w:color w:val="000000"/>
          <w:kern w:val="0"/>
          <w:sz w:val="28"/>
          <w:szCs w:val="28"/>
          <w:lang w:val="uk-UA" w:eastAsia="uk-UA" w:bidi="uk-UA"/>
        </w:rPr>
        <w:t xml:space="preserve">впровадження результатів дисертаційного дослідження у наукову діяльність Дніпропетровського національного університету імені Олеся </w:t>
      </w:r>
      <w:r w:rsidRPr="00542935">
        <w:rPr>
          <w:rFonts w:ascii="Times New Roman" w:eastAsia="Times New Roman" w:hAnsi="Times New Roman" w:cs="Times New Roman"/>
          <w:color w:val="000000"/>
          <w:kern w:val="0"/>
          <w:sz w:val="28"/>
          <w:szCs w:val="28"/>
          <w:lang w:val="uk-UA" w:eastAsia="ru-RU" w:bidi="ru-RU"/>
        </w:rPr>
        <w:t xml:space="preserve">Гончара </w:t>
      </w:r>
      <w:r w:rsidRPr="00542935">
        <w:rPr>
          <w:rFonts w:ascii="Times New Roman" w:eastAsia="Times New Roman" w:hAnsi="Times New Roman" w:cs="Times New Roman"/>
          <w:color w:val="000000"/>
          <w:kern w:val="0"/>
          <w:sz w:val="28"/>
          <w:szCs w:val="28"/>
          <w:lang w:val="uk-UA" w:eastAsia="uk-UA" w:bidi="uk-UA"/>
        </w:rPr>
        <w:t>(далі - ДНУ) від 09.01.2020);</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ru-RU" w:bidi="ru-RU"/>
        </w:rPr>
        <w:t xml:space="preserve">- </w:t>
      </w:r>
      <w:r w:rsidRPr="00542935">
        <w:rPr>
          <w:rFonts w:ascii="Times New Roman" w:eastAsia="Times New Roman" w:hAnsi="Times New Roman" w:cs="Times New Roman"/>
          <w:i/>
          <w:iCs/>
          <w:color w:val="000000"/>
          <w:kern w:val="0"/>
          <w:sz w:val="28"/>
          <w:szCs w:val="28"/>
          <w:shd w:val="clear" w:color="auto" w:fill="FFFFFF"/>
          <w:lang w:val="uk-UA" w:eastAsia="uk-UA" w:bidi="uk-UA"/>
        </w:rPr>
        <w:t>навчальному процесі</w:t>
      </w:r>
      <w:r w:rsidRPr="00542935">
        <w:rPr>
          <w:rFonts w:ascii="Times New Roman" w:eastAsia="Times New Roman" w:hAnsi="Times New Roman" w:cs="Times New Roman"/>
          <w:color w:val="000000"/>
          <w:kern w:val="0"/>
          <w:sz w:val="28"/>
          <w:szCs w:val="28"/>
          <w:lang w:val="uk-UA" w:eastAsia="uk-UA" w:bidi="uk-UA"/>
        </w:rPr>
        <w:t xml:space="preserve"> - при викладанні навчальних дисциплін «Кримінальне право», «Кримінологія», «Проблеми кваліфікації злочинів»; підготовці підручників і навчальних посібників (акт впровадження результатів дисертаційного дослідження у навчальний процес ДНУ від 15.01.2020).</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 xml:space="preserve">Апробація результатів дисертації. </w:t>
      </w:r>
      <w:r w:rsidRPr="00542935">
        <w:rPr>
          <w:rFonts w:ascii="Times New Roman" w:eastAsia="Times New Roman" w:hAnsi="Times New Roman" w:cs="Times New Roman"/>
          <w:color w:val="000000"/>
          <w:kern w:val="0"/>
          <w:sz w:val="28"/>
          <w:szCs w:val="28"/>
          <w:lang w:val="uk-UA" w:eastAsia="uk-UA" w:bidi="uk-UA"/>
        </w:rPr>
        <w:t>Основні положення дисертації, її висновки та пропозиції доповідалися на міжнародних та всеукраїнських науково-практичних конференціях: «Сучасний стан і перспективи розвитку держави і права» (м. Дніпро, 2016 р.); «Актуальні проблеми кримінального права, процесу, криміналістики та оперативно-розшукової діяльності» (м. Хмельницький, 2018 р.); «Сучасний стан і перспективи розвитку держави і права» (м. Дніпро, 2019 р.); «Пріоритетні напрямки розвитку та реформування правоохоронних органів України» (м. Херсон, 2019 р.).</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 xml:space="preserve">Публікації. </w:t>
      </w:r>
      <w:r w:rsidRPr="00542935">
        <w:rPr>
          <w:rFonts w:ascii="Times New Roman" w:eastAsia="Times New Roman" w:hAnsi="Times New Roman" w:cs="Times New Roman"/>
          <w:color w:val="000000"/>
          <w:kern w:val="0"/>
          <w:sz w:val="28"/>
          <w:szCs w:val="28"/>
          <w:lang w:val="uk-UA" w:eastAsia="uk-UA" w:bidi="uk-UA"/>
        </w:rPr>
        <w:t xml:space="preserve">Основні положення та висновки дослідження викладено в 9 наукових працях, з </w:t>
      </w:r>
      <w:r w:rsidRPr="00542935">
        <w:rPr>
          <w:rFonts w:ascii="Times New Roman" w:eastAsia="Times New Roman" w:hAnsi="Times New Roman" w:cs="Times New Roman"/>
          <w:color w:val="000000"/>
          <w:kern w:val="0"/>
          <w:sz w:val="28"/>
          <w:szCs w:val="28"/>
          <w:lang w:eastAsia="ru-RU" w:bidi="ru-RU"/>
        </w:rPr>
        <w:t xml:space="preserve">них: </w:t>
      </w:r>
      <w:r w:rsidRPr="00542935">
        <w:rPr>
          <w:rFonts w:ascii="Times New Roman" w:eastAsia="Times New Roman" w:hAnsi="Times New Roman" w:cs="Times New Roman"/>
          <w:color w:val="000000"/>
          <w:kern w:val="0"/>
          <w:sz w:val="28"/>
          <w:szCs w:val="28"/>
          <w:lang w:val="uk-UA" w:eastAsia="uk-UA" w:bidi="uk-UA"/>
        </w:rPr>
        <w:t>5 - статті в наукових фахових виданнях України, 1 - стаття в зарубіжному виданні (Словацька Республіка), 4 - матеріали конференцій.</w:t>
      </w:r>
    </w:p>
    <w:p w:rsidR="00542935" w:rsidRPr="00542935" w:rsidRDefault="00542935" w:rsidP="00542935">
      <w:pPr>
        <w:tabs>
          <w:tab w:val="clear" w:pos="709"/>
        </w:tabs>
        <w:suppressAutoHyphens w:val="0"/>
        <w:spacing w:after="337"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Структура та обсяг дисертації</w:t>
      </w:r>
      <w:r w:rsidRPr="00542935">
        <w:rPr>
          <w:rFonts w:ascii="Times New Roman" w:eastAsia="Times New Roman" w:hAnsi="Times New Roman" w:cs="Times New Roman"/>
          <w:color w:val="000000"/>
          <w:kern w:val="0"/>
          <w:sz w:val="28"/>
          <w:szCs w:val="28"/>
          <w:lang w:val="uk-UA" w:eastAsia="uk-UA" w:bidi="uk-UA"/>
        </w:rPr>
        <w:t>. Робота складається зі вступу, трьох розділів, що містять дев’ять підрозділів, висновків, списку використаних джерел (260 найменувань) та додатків. Загальний обсяг дисертації становить 248 сторінок.</w:t>
      </w:r>
    </w:p>
    <w:p w:rsidR="00542935" w:rsidRPr="00542935" w:rsidRDefault="00542935" w:rsidP="00542935">
      <w:pPr>
        <w:tabs>
          <w:tab w:val="clear" w:pos="709"/>
        </w:tabs>
        <w:suppressAutoHyphens w:val="0"/>
        <w:spacing w:after="300" w:line="280" w:lineRule="exact"/>
        <w:ind w:left="20" w:firstLine="0"/>
        <w:jc w:val="center"/>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uk-UA" w:eastAsia="uk-UA" w:bidi="uk-UA"/>
        </w:rPr>
        <w:t>ОСНОВНИЙ ЗМІСТ РОБОТИ</w:t>
      </w:r>
    </w:p>
    <w:p w:rsidR="00542935" w:rsidRPr="00542935" w:rsidRDefault="00542935" w:rsidP="00542935">
      <w:pPr>
        <w:tabs>
          <w:tab w:val="clear" w:pos="709"/>
        </w:tabs>
        <w:suppressAutoHyphens w:val="0"/>
        <w:spacing w:after="0" w:line="326" w:lineRule="exact"/>
        <w:ind w:firstLine="60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У </w:t>
      </w:r>
      <w:r w:rsidRPr="00542935">
        <w:rPr>
          <w:rFonts w:ascii="Times New Roman" w:eastAsia="Times New Roman" w:hAnsi="Times New Roman" w:cs="Times New Roman"/>
          <w:b/>
          <w:bCs/>
          <w:color w:val="000000"/>
          <w:kern w:val="0"/>
          <w:sz w:val="28"/>
          <w:shd w:val="clear" w:color="auto" w:fill="FFFFFF"/>
          <w:lang w:val="uk-UA" w:eastAsia="uk-UA" w:bidi="uk-UA"/>
        </w:rPr>
        <w:t xml:space="preserve">вступі </w:t>
      </w:r>
      <w:r w:rsidRPr="00542935">
        <w:rPr>
          <w:rFonts w:ascii="Times New Roman" w:eastAsia="Times New Roman" w:hAnsi="Times New Roman" w:cs="Times New Roman"/>
          <w:color w:val="000000"/>
          <w:kern w:val="0"/>
          <w:sz w:val="28"/>
          <w:szCs w:val="28"/>
          <w:lang w:val="uk-UA" w:eastAsia="uk-UA" w:bidi="uk-UA"/>
        </w:rPr>
        <w:t>обґрунтовано актуальність обраної теми; визначено мету й завдання, об’єкт і предмет, методи дослідження; розкрито наукову новизну та практичне значення одержаних результатів; наведено відомості про апробацію й упровадження результатів, структуру дисертації.</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uk-UA" w:eastAsia="uk-UA" w:bidi="uk-UA"/>
        </w:rPr>
        <w:t xml:space="preserve">Розділ 1 «Теоретичні та методологічні засади дослідження службової недбалості» </w:t>
      </w:r>
      <w:r w:rsidRPr="00542935">
        <w:rPr>
          <w:rFonts w:ascii="Times New Roman" w:eastAsia="Times New Roman" w:hAnsi="Times New Roman" w:cs="Times New Roman"/>
          <w:color w:val="000000"/>
          <w:kern w:val="0"/>
          <w:sz w:val="28"/>
          <w:shd w:val="clear" w:color="auto" w:fill="FFFFFF"/>
          <w:lang w:val="uk-UA" w:eastAsia="uk-UA" w:bidi="uk-UA"/>
        </w:rPr>
        <w:t>містить три підрозділи.</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У </w:t>
      </w:r>
      <w:r w:rsidRPr="00542935">
        <w:rPr>
          <w:rFonts w:ascii="Times New Roman" w:eastAsia="Times New Roman" w:hAnsi="Times New Roman" w:cs="Times New Roman"/>
          <w:i/>
          <w:iCs/>
          <w:color w:val="000000"/>
          <w:kern w:val="0"/>
          <w:sz w:val="28"/>
          <w:szCs w:val="28"/>
          <w:shd w:val="clear" w:color="auto" w:fill="FFFFFF"/>
          <w:lang w:val="uk-UA" w:eastAsia="uk-UA" w:bidi="uk-UA"/>
        </w:rPr>
        <w:t>підрозділі 1.1 «Генеза кримінального законодавства України щодо відповідальності за службову недбалість»</w:t>
      </w:r>
      <w:r w:rsidRPr="00542935">
        <w:rPr>
          <w:rFonts w:ascii="Times New Roman" w:eastAsia="Times New Roman" w:hAnsi="Times New Roman" w:cs="Times New Roman"/>
          <w:color w:val="000000"/>
          <w:kern w:val="0"/>
          <w:sz w:val="28"/>
          <w:szCs w:val="28"/>
          <w:lang w:val="uk-UA" w:eastAsia="uk-UA" w:bidi="uk-UA"/>
        </w:rPr>
        <w:t xml:space="preserve"> встановлено, що перші згадки про службову недбалість зустрічаються в Правді Руській, де йдеться про відповідальність тогочасних представників влади (вірників (ст. 42), мечників, ємців (ст. 41), містників (ст. 43, 97)). У подальшому особливу увагу приділяли забезпеченню справедливого правосуддя в Судебниках 1497, 1550 рр. (які діяли на території Чернігово-Сіверських земель), де закріплено відповідальність за неправильне рішення за умови його «безхитрісно характеру», унаслідок добросовісної помилки, упущення або недосвідченість судді, а також у Соборному Уложенні 1649 р. Пізніше внаслідок створення нових органів місцевої влади (губні і земські хати тощо) </w:t>
      </w:r>
      <w:r w:rsidRPr="00542935">
        <w:rPr>
          <w:rFonts w:ascii="Times New Roman" w:eastAsia="Times New Roman" w:hAnsi="Times New Roman" w:cs="Times New Roman"/>
          <w:color w:val="000000"/>
          <w:kern w:val="0"/>
          <w:sz w:val="28"/>
          <w:szCs w:val="28"/>
          <w:lang w:val="uk-UA" w:eastAsia="ru-RU" w:bidi="ru-RU"/>
        </w:rPr>
        <w:t xml:space="preserve">коло </w:t>
      </w:r>
      <w:r w:rsidRPr="00542935">
        <w:rPr>
          <w:rFonts w:ascii="Times New Roman" w:eastAsia="Times New Roman" w:hAnsi="Times New Roman" w:cs="Times New Roman"/>
          <w:color w:val="000000"/>
          <w:kern w:val="0"/>
          <w:sz w:val="28"/>
          <w:szCs w:val="28"/>
          <w:lang w:val="uk-UA" w:eastAsia="uk-UA" w:bidi="uk-UA"/>
        </w:rPr>
        <w:t xml:space="preserve">суб’єктів кримінальної відповідальності за службову недбалість поступово розширювалося (Губна реформа 1539 р., Указ «Про заборону хабарів і обіцянок і про покарання за неї» 1714 р.). Логічного продовження кримінальна відповідальність службових осіб (державних чинів) набула в нормах Уложення </w:t>
      </w:r>
      <w:r w:rsidRPr="00542935">
        <w:rPr>
          <w:rFonts w:ascii="Times New Roman" w:eastAsia="Times New Roman" w:hAnsi="Times New Roman" w:cs="Times New Roman"/>
          <w:color w:val="000000"/>
          <w:kern w:val="0"/>
          <w:sz w:val="28"/>
          <w:szCs w:val="28"/>
          <w:lang w:val="uk-UA" w:eastAsia="ru-RU" w:bidi="ru-RU"/>
        </w:rPr>
        <w:t xml:space="preserve">про </w:t>
      </w:r>
      <w:r w:rsidRPr="00542935">
        <w:rPr>
          <w:rFonts w:ascii="Times New Roman" w:eastAsia="Times New Roman" w:hAnsi="Times New Roman" w:cs="Times New Roman"/>
          <w:color w:val="000000"/>
          <w:kern w:val="0"/>
          <w:sz w:val="28"/>
          <w:szCs w:val="28"/>
          <w:lang w:val="uk-UA" w:eastAsia="uk-UA" w:bidi="uk-UA"/>
        </w:rPr>
        <w:t>покарання кримінальні та виправні 1845 р. (відповідальності за повільність і недбалість при здійсненні службових функцій (ст. 441, 442)). У Кримінальному уложенні 1903 р. закріплено відповідальність за необережні службові злочини, що спричинили суспільно шкідливі наслідки (гл. 37, ст. 51).</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Законодавство радянського періоду зберегло наступність у питаннях кримінальної відповідальності за службову недбалість із коригуванням норми відповідно до вимог часу. Кримінальна відповідальність, поряд з іншими діями, наставала й за недбале ставлення до служби, що тягло за собою наслідки у вигляді розладу центральних або місцевих господарських апаратів виробництва, розподілу або постачання; розладу транспорту; укладення явно невигідних для держави договорів або угод; будь-який інший підрив і марнування національної спадщини на шкоду інтересам трудящих (ст. 108-110 КК УСРР 1922 р., з невеликими редакційно-уточнювальними змінами і в КК УРСР 1927 р.). У КК УРСР 1960 р. змінилися поняття службової особи та склади спеціальних службових посягань. Чинний КК України коло суб’єктів кримінальної відповідальності за недбалість обмежив лише службовими </w:t>
      </w:r>
      <w:r w:rsidRPr="00542935">
        <w:rPr>
          <w:rFonts w:ascii="Times New Roman" w:eastAsia="Times New Roman" w:hAnsi="Times New Roman" w:cs="Times New Roman"/>
          <w:color w:val="000000"/>
          <w:kern w:val="0"/>
          <w:sz w:val="28"/>
          <w:szCs w:val="28"/>
          <w:lang w:val="uk-UA" w:eastAsia="ru-RU" w:bidi="ru-RU"/>
        </w:rPr>
        <w:t xml:space="preserve">особами, </w:t>
      </w:r>
      <w:r w:rsidRPr="00542935">
        <w:rPr>
          <w:rFonts w:ascii="Times New Roman" w:eastAsia="Times New Roman" w:hAnsi="Times New Roman" w:cs="Times New Roman"/>
          <w:color w:val="000000"/>
          <w:kern w:val="0"/>
          <w:sz w:val="28"/>
          <w:szCs w:val="28"/>
          <w:lang w:val="uk-UA" w:eastAsia="uk-UA" w:bidi="uk-UA"/>
        </w:rPr>
        <w:t xml:space="preserve">тож на сьогодні не відбулося кардинальної зміни підходів до регламентації суб’єктивної сторони цього злочину. Підсумовано, що, незважаючи на конструктивні зміни до </w:t>
      </w:r>
      <w:r w:rsidRPr="00542935">
        <w:rPr>
          <w:rFonts w:ascii="Times New Roman" w:eastAsia="Times New Roman" w:hAnsi="Times New Roman" w:cs="Times New Roman"/>
          <w:color w:val="000000"/>
          <w:kern w:val="0"/>
          <w:sz w:val="28"/>
          <w:szCs w:val="28"/>
          <w:lang w:eastAsia="ru-RU" w:bidi="ru-RU"/>
        </w:rPr>
        <w:t xml:space="preserve">ст. </w:t>
      </w:r>
      <w:r w:rsidRPr="00542935">
        <w:rPr>
          <w:rFonts w:ascii="Times New Roman" w:eastAsia="Times New Roman" w:hAnsi="Times New Roman" w:cs="Times New Roman"/>
          <w:color w:val="000000"/>
          <w:kern w:val="0"/>
          <w:sz w:val="28"/>
          <w:szCs w:val="28"/>
          <w:lang w:val="uk-UA" w:eastAsia="uk-UA" w:bidi="uk-UA"/>
        </w:rPr>
        <w:t>367 КК України, законодавча регламентація кримінальної відповідальності за недбалість потребує переосмислення й удосконалення.</w:t>
      </w:r>
    </w:p>
    <w:p w:rsidR="00542935" w:rsidRPr="00542935" w:rsidRDefault="00542935" w:rsidP="00542935">
      <w:pPr>
        <w:tabs>
          <w:tab w:val="clear" w:pos="709"/>
          <w:tab w:val="left" w:pos="3432"/>
        </w:tabs>
        <w:suppressAutoHyphens w:val="0"/>
        <w:spacing w:after="0" w:line="326" w:lineRule="exact"/>
        <w:ind w:firstLine="74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color w:val="000000"/>
          <w:kern w:val="0"/>
          <w:sz w:val="28"/>
          <w:szCs w:val="28"/>
          <w:shd w:val="clear" w:color="auto" w:fill="FFFFFF"/>
          <w:lang w:val="uk-UA" w:eastAsia="uk-UA" w:bidi="uk-UA"/>
        </w:rPr>
        <w:t xml:space="preserve">У </w:t>
      </w:r>
      <w:r w:rsidRPr="00542935">
        <w:rPr>
          <w:rFonts w:ascii="Times New Roman" w:eastAsia="Times New Roman" w:hAnsi="Times New Roman" w:cs="Times New Roman"/>
          <w:i/>
          <w:iCs/>
          <w:color w:val="000000"/>
          <w:kern w:val="0"/>
          <w:sz w:val="28"/>
          <w:szCs w:val="28"/>
          <w:lang w:val="uk-UA" w:eastAsia="uk-UA" w:bidi="uk-UA"/>
        </w:rPr>
        <w:t>підрозділі 1.2 «Методологія та стан наукового дослідження проблеми службової недбалості»</w:t>
      </w:r>
      <w:r w:rsidRPr="00542935">
        <w:rPr>
          <w:rFonts w:ascii="Times New Roman" w:eastAsia="Times New Roman" w:hAnsi="Times New Roman" w:cs="Times New Roman"/>
          <w:color w:val="000000"/>
          <w:kern w:val="0"/>
          <w:sz w:val="28"/>
          <w:szCs w:val="28"/>
          <w:shd w:val="clear" w:color="auto" w:fill="FFFFFF"/>
          <w:lang w:val="uk-UA" w:eastAsia="uk-UA" w:bidi="uk-UA"/>
        </w:rPr>
        <w:tab/>
        <w:t>обґрунтовано, що методологія дослідження</w:t>
      </w:r>
    </w:p>
    <w:p w:rsidR="00542935" w:rsidRPr="00542935" w:rsidRDefault="00542935" w:rsidP="00542935">
      <w:pPr>
        <w:tabs>
          <w:tab w:val="clear" w:pos="709"/>
        </w:tabs>
        <w:suppressAutoHyphens w:val="0"/>
        <w:spacing w:after="0" w:line="326"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кримінальної відповідальності за службову недбалість визначає його базові положення й у межах дисертації розглядається як процес наукового пізнання, який відображає спосіб існування, спрямованість та розвиток службової недбалості в абстрактно-теоретичному й емпірично-практичному вимірах. З’ясовано, що в кримінально-правових працях, зокрема в радянський період розвитку кримінально-правової доктрини, досить довго тривали дискусії щодо розуміння сутності й іманентних ознак недбалості та її відмежування від суміжних понять, як-от: доцільності ототожнення недбалості, халатності з необережністю (А. Н. Трайнін, О. Я. Свєтлов, Б. С. Утевський); змісту суб’єктивної сторони недбалості (пропозиції визнання недбалості умисним злочином або ж злочином зі «змішаною» формою вини) (Б. В. Волженкін, Н. Ф. Кузнєцова, А. І. Чучаєв). Таким чином, уже в радянській доктрині сформувалася думка, що службова недбалість не тотожна необережності, а отже, категорію «службова недбалість» неприпустимо тлумачити винятково крізь призму цієї форми вини. Для сучасного стану наукової розробленості проблематики характерне уточнення об’єктивних ознак: визначення службової недбалості як безпредметного злочину, можливість притягнення до кримінальної відповідальності лише в разі невиконання або неналежного виконання функцій представника влади, які безпосередньо входили до компетенції службової особи, за можливості їх виконувати.</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color w:val="000000"/>
          <w:kern w:val="0"/>
          <w:sz w:val="28"/>
          <w:szCs w:val="28"/>
          <w:shd w:val="clear" w:color="auto" w:fill="FFFFFF"/>
          <w:lang w:val="uk-UA" w:eastAsia="uk-UA" w:bidi="uk-UA"/>
        </w:rPr>
        <w:t xml:space="preserve">У </w:t>
      </w:r>
      <w:r w:rsidRPr="00542935">
        <w:rPr>
          <w:rFonts w:ascii="Times New Roman" w:eastAsia="Times New Roman" w:hAnsi="Times New Roman" w:cs="Times New Roman"/>
          <w:i/>
          <w:iCs/>
          <w:color w:val="000000"/>
          <w:kern w:val="0"/>
          <w:sz w:val="28"/>
          <w:szCs w:val="28"/>
          <w:lang w:val="uk-UA" w:eastAsia="uk-UA" w:bidi="uk-UA"/>
        </w:rPr>
        <w:t>підрозділі 1.3 «Зарубіжний досвід законодавчої регламентації кримінальної відповідальності за службову недбалість»</w:t>
      </w:r>
      <w:r w:rsidRPr="00542935">
        <w:rPr>
          <w:rFonts w:ascii="Times New Roman" w:eastAsia="Times New Roman" w:hAnsi="Times New Roman" w:cs="Times New Roman"/>
          <w:color w:val="000000"/>
          <w:kern w:val="0"/>
          <w:sz w:val="28"/>
          <w:szCs w:val="28"/>
          <w:shd w:val="clear" w:color="auto" w:fill="FFFFFF"/>
          <w:lang w:val="uk-UA" w:eastAsia="uk-UA" w:bidi="uk-UA"/>
        </w:rPr>
        <w:t xml:space="preserve"> доведено, що кримінальна відповідальність за службову недбалість характерна не для всіх країн. Зокрема, до таких належать пострадянські країни, а також Аргентина, Австрія, Великобританія, Голландія, Данія, Китай, Ізраїль, Іспанія, Польща, Туреччина, Швеція, Швейцарія. В інших країнах переважає принцип кримінально-правового переслідування умисних злочинних діянь службових осіб, а відповідальність за службову недбалість визначається нормами адміністративного та цивільного права. Здебільшого об’єктивні й суб’єктивні ознаки є схожими із складом злочину, передбаченого ст. 367 КК України. У більшості досліджених країн (Аргентині, Голландії, Швеції, Ізраїлі тощо), за винятком Австрії, склад злочину «службова недбалість» побудовано як формальний, з необережною формою вини. Поряд із цим, законодавством Польщі, Франції, Швеції, як і КК України, передбачено вчинення цього діяння як умисно, так і з необережності. З’ясовано, що в окремих країнах регламентація кримінальної відповідальності за службову недбалість вирізняється уніфікованим підходом до визначення спеціального суб’єкта службової недбалості. Таким спеціальним суб’єктом визнано: службових осіб; чиновників; працівників державного органу; осіб, які наділені владними повноваженнями або виконують значущі функції (переважно це службові особи органів державної влади і місцевого самоврядування, рідше співробітники приватних </w:t>
      </w:r>
      <w:r w:rsidRPr="00542935">
        <w:rPr>
          <w:rFonts w:ascii="Times New Roman" w:eastAsia="Times New Roman" w:hAnsi="Times New Roman" w:cs="Times New Roman"/>
          <w:kern w:val="0"/>
          <w:sz w:val="28"/>
          <w:szCs w:val="28"/>
          <w:shd w:val="clear" w:color="auto" w:fill="FFFFFF"/>
          <w:lang w:val="uk-UA" w:eastAsia="ru-RU" w:bidi="ru-RU"/>
        </w:rPr>
        <w:t xml:space="preserve">структур). </w:t>
      </w:r>
      <w:r w:rsidRPr="00542935">
        <w:rPr>
          <w:rFonts w:ascii="Times New Roman" w:eastAsia="Times New Roman" w:hAnsi="Times New Roman" w:cs="Times New Roman"/>
          <w:kern w:val="0"/>
          <w:sz w:val="28"/>
          <w:szCs w:val="28"/>
          <w:shd w:val="clear" w:color="auto" w:fill="FFFFFF"/>
          <w:lang w:val="uk-UA" w:eastAsia="uk-UA" w:bidi="uk-UA"/>
        </w:rPr>
        <w:t>У ряді зарубіжних країн (Великобританії, Іспанії та Італії), на відміну від кримінального законодавства України, до кримінальної відповідальності за службову недбалість можуть бути притягнуті й керівники комерційних структур.</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uk-UA" w:eastAsia="uk-UA" w:bidi="uk-UA"/>
        </w:rPr>
        <w:t xml:space="preserve">Розділ 2 «Кримінально-правова характеристика службової недбалості» </w:t>
      </w:r>
      <w:r w:rsidRPr="00542935">
        <w:rPr>
          <w:rFonts w:ascii="Times New Roman" w:eastAsia="Times New Roman" w:hAnsi="Times New Roman" w:cs="Times New Roman"/>
          <w:color w:val="000000"/>
          <w:kern w:val="0"/>
          <w:sz w:val="28"/>
          <w:shd w:val="clear" w:color="auto" w:fill="FFFFFF"/>
          <w:lang w:val="uk-UA" w:eastAsia="uk-UA" w:bidi="uk-UA"/>
        </w:rPr>
        <w:t>містить два підрозділи.</w:t>
      </w:r>
    </w:p>
    <w:p w:rsidR="00542935" w:rsidRPr="00542935" w:rsidRDefault="00542935" w:rsidP="00542935">
      <w:pPr>
        <w:tabs>
          <w:tab w:val="clear" w:pos="709"/>
          <w:tab w:val="left" w:pos="3289"/>
          <w:tab w:val="left" w:pos="5194"/>
          <w:tab w:val="left" w:pos="8118"/>
        </w:tabs>
        <w:suppressAutoHyphens w:val="0"/>
        <w:spacing w:after="0" w:line="326" w:lineRule="exact"/>
        <w:ind w:firstLine="74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color w:val="000000"/>
          <w:kern w:val="0"/>
          <w:sz w:val="28"/>
          <w:szCs w:val="28"/>
          <w:shd w:val="clear" w:color="auto" w:fill="FFFFFF"/>
          <w:lang w:val="uk-UA" w:eastAsia="uk-UA" w:bidi="uk-UA"/>
        </w:rPr>
        <w:t xml:space="preserve">У </w:t>
      </w:r>
      <w:r w:rsidRPr="00542935">
        <w:rPr>
          <w:rFonts w:ascii="Times New Roman" w:eastAsia="Times New Roman" w:hAnsi="Times New Roman" w:cs="Times New Roman"/>
          <w:i/>
          <w:iCs/>
          <w:color w:val="000000"/>
          <w:kern w:val="0"/>
          <w:sz w:val="28"/>
          <w:szCs w:val="28"/>
          <w:lang w:val="uk-UA" w:eastAsia="uk-UA" w:bidi="uk-UA"/>
        </w:rPr>
        <w:t>підрозділі 2.1</w:t>
      </w:r>
      <w:r w:rsidRPr="00542935">
        <w:rPr>
          <w:rFonts w:ascii="Times New Roman" w:eastAsia="Times New Roman" w:hAnsi="Times New Roman" w:cs="Times New Roman"/>
          <w:color w:val="000000"/>
          <w:kern w:val="0"/>
          <w:sz w:val="28"/>
          <w:szCs w:val="28"/>
          <w:shd w:val="clear" w:color="auto" w:fill="FFFFFF"/>
          <w:lang w:val="uk-UA" w:eastAsia="uk-UA" w:bidi="uk-UA"/>
        </w:rPr>
        <w:tab/>
        <w:t>«</w:t>
      </w:r>
      <w:r w:rsidRPr="00542935">
        <w:rPr>
          <w:rFonts w:ascii="Times New Roman" w:eastAsia="Times New Roman" w:hAnsi="Times New Roman" w:cs="Times New Roman"/>
          <w:i/>
          <w:iCs/>
          <w:color w:val="000000"/>
          <w:kern w:val="0"/>
          <w:sz w:val="28"/>
          <w:szCs w:val="28"/>
          <w:lang w:val="uk-UA" w:eastAsia="uk-UA" w:bidi="uk-UA"/>
        </w:rPr>
        <w:t>Об’єктивні</w:t>
      </w:r>
      <w:r w:rsidRPr="00542935">
        <w:rPr>
          <w:rFonts w:ascii="Times New Roman" w:eastAsia="Times New Roman" w:hAnsi="Times New Roman" w:cs="Times New Roman"/>
          <w:i/>
          <w:iCs/>
          <w:color w:val="000000"/>
          <w:kern w:val="0"/>
          <w:sz w:val="28"/>
          <w:szCs w:val="28"/>
          <w:lang w:val="uk-UA" w:eastAsia="uk-UA" w:bidi="uk-UA"/>
        </w:rPr>
        <w:tab/>
        <w:t>ознаки службової</w:t>
      </w:r>
      <w:r w:rsidRPr="00542935">
        <w:rPr>
          <w:rFonts w:ascii="Times New Roman" w:eastAsia="Times New Roman" w:hAnsi="Times New Roman" w:cs="Times New Roman"/>
          <w:i/>
          <w:iCs/>
          <w:color w:val="000000"/>
          <w:kern w:val="0"/>
          <w:sz w:val="28"/>
          <w:szCs w:val="28"/>
          <w:lang w:val="uk-UA" w:eastAsia="uk-UA" w:bidi="uk-UA"/>
        </w:rPr>
        <w:tab/>
        <w:t>недбалості</w:t>
      </w:r>
      <w:r w:rsidRPr="00542935">
        <w:rPr>
          <w:rFonts w:ascii="Times New Roman" w:eastAsia="Times New Roman" w:hAnsi="Times New Roman" w:cs="Times New Roman"/>
          <w:color w:val="000000"/>
          <w:kern w:val="0"/>
          <w:sz w:val="28"/>
          <w:szCs w:val="28"/>
          <w:shd w:val="clear" w:color="auto" w:fill="FFFFFF"/>
          <w:lang w:val="uk-UA" w:eastAsia="uk-UA" w:bidi="uk-UA"/>
        </w:rPr>
        <w:t>»</w:t>
      </w:r>
    </w:p>
    <w:p w:rsidR="00542935" w:rsidRPr="00542935" w:rsidRDefault="00542935" w:rsidP="00542935">
      <w:pPr>
        <w:tabs>
          <w:tab w:val="clear" w:pos="709"/>
        </w:tabs>
        <w:suppressAutoHyphens w:val="0"/>
        <w:spacing w:after="0" w:line="326"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проаналізовано підходи до виокремлення родового об’єкта злочину, передбаченого </w:t>
      </w:r>
      <w:r w:rsidRPr="00542935">
        <w:rPr>
          <w:rFonts w:ascii="Times New Roman" w:eastAsia="Times New Roman" w:hAnsi="Times New Roman" w:cs="Times New Roman"/>
          <w:color w:val="000000"/>
          <w:kern w:val="0"/>
          <w:sz w:val="28"/>
          <w:szCs w:val="28"/>
          <w:lang w:eastAsia="ru-RU" w:bidi="ru-RU"/>
        </w:rPr>
        <w:t xml:space="preserve">ст. </w:t>
      </w:r>
      <w:r w:rsidRPr="00542935">
        <w:rPr>
          <w:rFonts w:ascii="Times New Roman" w:eastAsia="Times New Roman" w:hAnsi="Times New Roman" w:cs="Times New Roman"/>
          <w:color w:val="000000"/>
          <w:kern w:val="0"/>
          <w:sz w:val="28"/>
          <w:szCs w:val="28"/>
          <w:lang w:val="uk-UA" w:eastAsia="uk-UA" w:bidi="uk-UA"/>
        </w:rPr>
        <w:t xml:space="preserve">367 КК України, його основного та додаткового безпосередніх об’єктів. Акцентовано, що авторитет органів державної влади чи місцевого самоврядування може бути додатковим факультативним об’єктом цього злочину лише в разі вчинення службових злочинів службовими особами публічного </w:t>
      </w:r>
      <w:r w:rsidRPr="00542935">
        <w:rPr>
          <w:rFonts w:ascii="Times New Roman" w:eastAsia="Times New Roman" w:hAnsi="Times New Roman" w:cs="Times New Roman"/>
          <w:color w:val="000000"/>
          <w:kern w:val="0"/>
          <w:sz w:val="28"/>
          <w:szCs w:val="28"/>
          <w:lang w:eastAsia="ru-RU" w:bidi="ru-RU"/>
        </w:rPr>
        <w:t xml:space="preserve">права </w:t>
      </w:r>
      <w:r w:rsidRPr="00542935">
        <w:rPr>
          <w:rFonts w:ascii="Times New Roman" w:eastAsia="Times New Roman" w:hAnsi="Times New Roman" w:cs="Times New Roman"/>
          <w:color w:val="000000"/>
          <w:kern w:val="0"/>
          <w:sz w:val="28"/>
          <w:szCs w:val="28"/>
          <w:lang w:val="uk-UA" w:eastAsia="uk-UA" w:bidi="uk-UA"/>
        </w:rPr>
        <w:t>(представниками державної влади чи органів місцевого самоврядування).</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Службова недбалість може бути виражена як в активній формі - дії (неналежне виконання - 36% проаналізованих вироків), так і пасивній - бездіяльності (невиконання своїх службових обов’язків - 64% проаналізованих вироків). Доведено, що настання кримінальної відповідальності за службову недбалість можливе лише в разі невиконання покладених обов’язків, тобто за невиконання або неналежне виконання тільки тих функцій представника влади або організаційно-розпорядчих чи адміністративно-господарських функцій, які безпосередньо входили в компетенцію службової особи, якщо в неї </w:t>
      </w:r>
      <w:r w:rsidRPr="00542935">
        <w:rPr>
          <w:rFonts w:ascii="Times New Roman" w:eastAsia="Times New Roman" w:hAnsi="Times New Roman" w:cs="Times New Roman"/>
          <w:color w:val="000000"/>
          <w:kern w:val="0"/>
          <w:sz w:val="28"/>
          <w:szCs w:val="28"/>
          <w:lang w:val="uk-UA" w:eastAsia="ru-RU" w:bidi="ru-RU"/>
        </w:rPr>
        <w:t xml:space="preserve">була </w:t>
      </w:r>
      <w:r w:rsidRPr="00542935">
        <w:rPr>
          <w:rFonts w:ascii="Times New Roman" w:eastAsia="Times New Roman" w:hAnsi="Times New Roman" w:cs="Times New Roman"/>
          <w:color w:val="000000"/>
          <w:kern w:val="0"/>
          <w:sz w:val="28"/>
          <w:szCs w:val="28"/>
          <w:lang w:val="uk-UA" w:eastAsia="uk-UA" w:bidi="uk-UA"/>
        </w:rPr>
        <w:t xml:space="preserve">реальна можливість виконувати покладені на неї функції. </w:t>
      </w:r>
      <w:r w:rsidRPr="00542935">
        <w:rPr>
          <w:rFonts w:ascii="Times New Roman" w:eastAsia="Times New Roman" w:hAnsi="Times New Roman" w:cs="Times New Roman"/>
          <w:color w:val="000000"/>
          <w:kern w:val="0"/>
          <w:sz w:val="28"/>
          <w:szCs w:val="28"/>
          <w:lang w:val="uk-UA" w:eastAsia="ru-RU" w:bidi="ru-RU"/>
        </w:rPr>
        <w:t xml:space="preserve">При </w:t>
      </w:r>
      <w:r w:rsidRPr="00542935">
        <w:rPr>
          <w:rFonts w:ascii="Times New Roman" w:eastAsia="Times New Roman" w:hAnsi="Times New Roman" w:cs="Times New Roman"/>
          <w:color w:val="000000"/>
          <w:kern w:val="0"/>
          <w:sz w:val="28"/>
          <w:szCs w:val="28"/>
          <w:lang w:val="uk-UA" w:eastAsia="uk-UA" w:bidi="uk-UA"/>
        </w:rPr>
        <w:t>цьому важливо, щоби в обвинувальному акті було вказано конкретні обов’язки, покладені на цю посадову особу, які саме обов’язки остання не виконала і який причинно- наслідковий зв’язок наявний між цією бездіяльністю та наслідками, що настали. Порушення цієї вимоги надає можливість постановляти щодо такої службової особи виправдовувальний вирок.</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Виокремлено два підходи до визнання розміру заподіяної істотної шкоди при вчиненні злочинів у сфері службової діяльності. Згідно з КК України, до істотної шкоди </w:t>
      </w:r>
      <w:r w:rsidRPr="00542935">
        <w:rPr>
          <w:rFonts w:ascii="Times New Roman" w:eastAsia="Times New Roman" w:hAnsi="Times New Roman" w:cs="Times New Roman"/>
          <w:color w:val="000000"/>
          <w:kern w:val="0"/>
          <w:sz w:val="28"/>
          <w:szCs w:val="28"/>
          <w:lang w:eastAsia="ru-RU" w:bidi="ru-RU"/>
        </w:rPr>
        <w:t xml:space="preserve">належать </w:t>
      </w:r>
      <w:r w:rsidRPr="00542935">
        <w:rPr>
          <w:rFonts w:ascii="Times New Roman" w:eastAsia="Times New Roman" w:hAnsi="Times New Roman" w:cs="Times New Roman"/>
          <w:color w:val="000000"/>
          <w:kern w:val="0"/>
          <w:sz w:val="28"/>
          <w:szCs w:val="28"/>
          <w:lang w:val="uk-UA" w:eastAsia="uk-UA" w:bidi="uk-UA"/>
        </w:rPr>
        <w:t>лише матеріальні збитки, утім у теорії кримінального права до істотної шкоди запропоновано відносити збитки як матеріального, так і нематеріального характеру. При цьому 81% опитаних практичних працівників вважають доцільним до змісту матеріальної шкоди, спричиненої службовою недбалістю, включати упущену вигоду. Запропоновано розширити межі ст. 367 КК України, доповнивши її новою частиною, де передбачити кримінальну відповідальність за вчинення службової недбалості в разі настання особливо тяжких наслідків у вигляді смерті однієї або декількох осіб. Авторську пропозицію підтримано 61% опитаних респондентів.</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У </w:t>
      </w:r>
      <w:r w:rsidRPr="00542935">
        <w:rPr>
          <w:rFonts w:ascii="Times New Roman" w:eastAsia="Times New Roman" w:hAnsi="Times New Roman" w:cs="Times New Roman"/>
          <w:i/>
          <w:iCs/>
          <w:color w:val="000000"/>
          <w:kern w:val="0"/>
          <w:sz w:val="28"/>
          <w:szCs w:val="28"/>
          <w:shd w:val="clear" w:color="auto" w:fill="FFFFFF"/>
          <w:lang w:val="uk-UA" w:eastAsia="uk-UA" w:bidi="uk-UA"/>
        </w:rPr>
        <w:t>підрозділі 2.2</w:t>
      </w:r>
      <w:r w:rsidRPr="00542935">
        <w:rPr>
          <w:rFonts w:ascii="Times New Roman" w:eastAsia="Times New Roman" w:hAnsi="Times New Roman" w:cs="Times New Roman"/>
          <w:color w:val="000000"/>
          <w:kern w:val="0"/>
          <w:sz w:val="28"/>
          <w:szCs w:val="28"/>
          <w:lang w:val="uk-UA" w:eastAsia="uk-UA" w:bidi="uk-UA"/>
        </w:rPr>
        <w:t xml:space="preserve"> «</w:t>
      </w:r>
      <w:r w:rsidRPr="00542935">
        <w:rPr>
          <w:rFonts w:ascii="Times New Roman" w:eastAsia="Times New Roman" w:hAnsi="Times New Roman" w:cs="Times New Roman"/>
          <w:i/>
          <w:iCs/>
          <w:color w:val="000000"/>
          <w:kern w:val="0"/>
          <w:sz w:val="28"/>
          <w:szCs w:val="28"/>
          <w:shd w:val="clear" w:color="auto" w:fill="FFFFFF"/>
          <w:lang w:val="uk-UA" w:eastAsia="uk-UA" w:bidi="uk-UA"/>
        </w:rPr>
        <w:t>Суб’єктивні ознаки службової недбалості</w:t>
      </w:r>
      <w:r w:rsidRPr="00542935">
        <w:rPr>
          <w:rFonts w:ascii="Times New Roman" w:eastAsia="Times New Roman" w:hAnsi="Times New Roman" w:cs="Times New Roman"/>
          <w:color w:val="000000"/>
          <w:kern w:val="0"/>
          <w:sz w:val="28"/>
          <w:szCs w:val="28"/>
          <w:lang w:val="uk-UA" w:eastAsia="uk-UA" w:bidi="uk-UA"/>
        </w:rPr>
        <w:t xml:space="preserve">» встановлено, що єдиною обов’язковою ознакою суб’єктивної сторони складу службової недбалості є вина. Мотив і мета не впливають на його кримінально-правову оцінку, можуть бути враховані лише </w:t>
      </w:r>
      <w:r w:rsidRPr="00542935">
        <w:rPr>
          <w:rFonts w:ascii="Times New Roman" w:eastAsia="Times New Roman" w:hAnsi="Times New Roman" w:cs="Times New Roman"/>
          <w:color w:val="000000"/>
          <w:kern w:val="0"/>
          <w:sz w:val="28"/>
          <w:szCs w:val="28"/>
          <w:lang w:eastAsia="ru-RU" w:bidi="ru-RU"/>
        </w:rPr>
        <w:t xml:space="preserve">при </w:t>
      </w:r>
      <w:r w:rsidRPr="00542935">
        <w:rPr>
          <w:rFonts w:ascii="Times New Roman" w:eastAsia="Times New Roman" w:hAnsi="Times New Roman" w:cs="Times New Roman"/>
          <w:color w:val="000000"/>
          <w:kern w:val="0"/>
          <w:sz w:val="28"/>
          <w:szCs w:val="28"/>
          <w:lang w:val="uk-UA" w:eastAsia="uk-UA" w:bidi="uk-UA"/>
        </w:rPr>
        <w:t>призначенні покарання. Установлено відмінності в позиціях щодо можливої форми вини цього злочину, як-от: вчинення його виключно з умислом (1-ша позиція), лише з необережності (2-га позиція), вчинення його як умисно, так і з необережності (3-тя позиція).</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Критично проаналізовано конструкцію диспозиції ч. 1 </w:t>
      </w:r>
      <w:r w:rsidRPr="00542935">
        <w:rPr>
          <w:rFonts w:ascii="Times New Roman" w:eastAsia="Times New Roman" w:hAnsi="Times New Roman" w:cs="Times New Roman"/>
          <w:color w:val="000000"/>
          <w:kern w:val="0"/>
          <w:sz w:val="28"/>
          <w:szCs w:val="28"/>
          <w:lang w:val="uk-UA" w:eastAsia="ru-RU" w:bidi="ru-RU"/>
        </w:rPr>
        <w:t xml:space="preserve">ст. </w:t>
      </w:r>
      <w:r w:rsidRPr="00542935">
        <w:rPr>
          <w:rFonts w:ascii="Times New Roman" w:eastAsia="Times New Roman" w:hAnsi="Times New Roman" w:cs="Times New Roman"/>
          <w:color w:val="000000"/>
          <w:kern w:val="0"/>
          <w:sz w:val="28"/>
          <w:szCs w:val="28"/>
          <w:lang w:val="uk-UA" w:eastAsia="uk-UA" w:bidi="uk-UA"/>
        </w:rPr>
        <w:t xml:space="preserve">367 КК України, яка характеризує внутрішнє ставлення винного до вчиненого як легковажне або недбале, у зв’язку із чим недбалість визнається необережним діянням. При цьому акцентовано на певній логічній невідповідності такої конструкції через вживання в цій диспозиції терміна «несумлінне». Така ситуація створює передумови для визнання недбалості, зокрема, умисним злочином, оскільки несумлінне ставлення може свідчити як </w:t>
      </w:r>
      <w:r w:rsidRPr="00542935">
        <w:rPr>
          <w:rFonts w:ascii="Times New Roman" w:eastAsia="Times New Roman" w:hAnsi="Times New Roman" w:cs="Times New Roman"/>
          <w:color w:val="000000"/>
          <w:kern w:val="0"/>
          <w:sz w:val="28"/>
          <w:szCs w:val="28"/>
          <w:lang w:eastAsia="ru-RU" w:bidi="ru-RU"/>
        </w:rPr>
        <w:t xml:space="preserve">про </w:t>
      </w:r>
      <w:r w:rsidRPr="00542935">
        <w:rPr>
          <w:rFonts w:ascii="Times New Roman" w:eastAsia="Times New Roman" w:hAnsi="Times New Roman" w:cs="Times New Roman"/>
          <w:color w:val="000000"/>
          <w:kern w:val="0"/>
          <w:sz w:val="28"/>
          <w:szCs w:val="28"/>
          <w:lang w:val="uk-UA" w:eastAsia="uk-UA" w:bidi="uk-UA"/>
        </w:rPr>
        <w:t>самовпевненість, так і про непрямий умисел. Водночас аналіз судової практики, зокрема апеляційних і касаційних інстанцій України, засвідчив, що службова недбалість визнається злочином, який може бути вчинений тільки з необережності.</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Суб’єктом службової недбалості визнається особа, яка має статус службової, зумовлений не тільки постійністю, а й тимчасовістю здійснення відповідних функцій чи виконання обов’язків або наданням спеціальних повноважень, якщо вказані функції чи обов’язки покладені на таку особу правомочним </w:t>
      </w:r>
      <w:r w:rsidRPr="00542935">
        <w:rPr>
          <w:rFonts w:ascii="Times New Roman" w:eastAsia="Times New Roman" w:hAnsi="Times New Roman" w:cs="Times New Roman"/>
          <w:color w:val="000000"/>
          <w:kern w:val="0"/>
          <w:sz w:val="28"/>
          <w:szCs w:val="28"/>
          <w:lang w:val="uk-UA" w:eastAsia="ru-RU" w:bidi="ru-RU"/>
        </w:rPr>
        <w:t xml:space="preserve">органом </w:t>
      </w:r>
      <w:r w:rsidRPr="00542935">
        <w:rPr>
          <w:rFonts w:ascii="Times New Roman" w:eastAsia="Times New Roman" w:hAnsi="Times New Roman" w:cs="Times New Roman"/>
          <w:color w:val="000000"/>
          <w:kern w:val="0"/>
          <w:sz w:val="28"/>
          <w:szCs w:val="28"/>
          <w:lang w:val="uk-UA" w:eastAsia="uk-UA" w:bidi="uk-UA"/>
        </w:rPr>
        <w:t>(правомочною службовою особою). У контексті формулювання поняття службової особи визначено, що застосування категорії «функція» є неточним та часто повторюваним. А його тлумачення в українській мові означає обов’язок, коло діяльності; діяльність. Тому доцільним є раціональний підхід до формування функціонального компонента дефініції «службової особи» через категорію «діяльність».</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uk-UA" w:eastAsia="uk-UA" w:bidi="uk-UA"/>
        </w:rPr>
        <w:t xml:space="preserve">Розділ 3 «Кримінологічна характеристика службової недбалості та заходи запобігання їй» </w:t>
      </w:r>
      <w:r w:rsidRPr="00542935">
        <w:rPr>
          <w:rFonts w:ascii="Times New Roman" w:eastAsia="Times New Roman" w:hAnsi="Times New Roman" w:cs="Times New Roman"/>
          <w:color w:val="000000"/>
          <w:kern w:val="0"/>
          <w:sz w:val="28"/>
          <w:shd w:val="clear" w:color="auto" w:fill="FFFFFF"/>
          <w:lang w:val="uk-UA" w:eastAsia="uk-UA" w:bidi="uk-UA"/>
        </w:rPr>
        <w:t>складається із чотирьох підрозділів.</w:t>
      </w:r>
    </w:p>
    <w:p w:rsidR="00542935" w:rsidRPr="00542935" w:rsidRDefault="00542935" w:rsidP="00542935">
      <w:pPr>
        <w:tabs>
          <w:tab w:val="clear" w:pos="709"/>
          <w:tab w:val="left" w:pos="3274"/>
        </w:tabs>
        <w:suppressAutoHyphens w:val="0"/>
        <w:spacing w:after="0" w:line="326" w:lineRule="exact"/>
        <w:ind w:firstLine="74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color w:val="000000"/>
          <w:kern w:val="0"/>
          <w:sz w:val="28"/>
          <w:szCs w:val="28"/>
          <w:shd w:val="clear" w:color="auto" w:fill="FFFFFF"/>
          <w:lang w:val="uk-UA" w:eastAsia="uk-UA" w:bidi="uk-UA"/>
        </w:rPr>
        <w:t xml:space="preserve">У </w:t>
      </w:r>
      <w:r w:rsidRPr="00542935">
        <w:rPr>
          <w:rFonts w:ascii="Times New Roman" w:eastAsia="Times New Roman" w:hAnsi="Times New Roman" w:cs="Times New Roman"/>
          <w:i/>
          <w:iCs/>
          <w:color w:val="000000"/>
          <w:kern w:val="0"/>
          <w:sz w:val="28"/>
          <w:szCs w:val="28"/>
          <w:lang w:val="uk-UA" w:eastAsia="uk-UA" w:bidi="uk-UA"/>
        </w:rPr>
        <w:t xml:space="preserve">підрозділі </w:t>
      </w:r>
      <w:r w:rsidRPr="00542935">
        <w:rPr>
          <w:rFonts w:ascii="Times New Roman" w:eastAsia="Times New Roman" w:hAnsi="Times New Roman" w:cs="Times New Roman"/>
          <w:i/>
          <w:iCs/>
          <w:color w:val="000000"/>
          <w:kern w:val="0"/>
          <w:sz w:val="28"/>
          <w:szCs w:val="28"/>
          <w:lang w:eastAsia="ru-RU" w:bidi="ru-RU"/>
        </w:rPr>
        <w:t>3.1</w:t>
      </w:r>
      <w:r w:rsidRPr="00542935">
        <w:rPr>
          <w:rFonts w:ascii="Times New Roman" w:eastAsia="Times New Roman" w:hAnsi="Times New Roman" w:cs="Times New Roman"/>
          <w:i/>
          <w:iCs/>
          <w:color w:val="000000"/>
          <w:kern w:val="0"/>
          <w:sz w:val="28"/>
          <w:szCs w:val="28"/>
          <w:lang w:eastAsia="ru-RU" w:bidi="ru-RU"/>
        </w:rPr>
        <w:tab/>
        <w:t>«</w:t>
      </w:r>
      <w:r w:rsidRPr="00542935">
        <w:rPr>
          <w:rFonts w:ascii="Times New Roman" w:eastAsia="Times New Roman" w:hAnsi="Times New Roman" w:cs="Times New Roman"/>
          <w:i/>
          <w:iCs/>
          <w:color w:val="000000"/>
          <w:kern w:val="0"/>
          <w:sz w:val="28"/>
          <w:szCs w:val="28"/>
          <w:lang w:val="uk-UA" w:eastAsia="uk-UA" w:bidi="uk-UA"/>
        </w:rPr>
        <w:t>Службова недбалість як злочинне явище»</w:t>
      </w:r>
    </w:p>
    <w:p w:rsidR="00542935" w:rsidRPr="00542935" w:rsidRDefault="00542935" w:rsidP="00542935">
      <w:pPr>
        <w:tabs>
          <w:tab w:val="clear" w:pos="709"/>
        </w:tabs>
        <w:suppressAutoHyphens w:val="0"/>
        <w:spacing w:after="0" w:line="326"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запропоновано до кримінологічної характеристики службової недбалості включати відомості про рівень злочинності, рівень судимості, структуру й динаміку злочинів, дані </w:t>
      </w:r>
      <w:r w:rsidRPr="00542935">
        <w:rPr>
          <w:rFonts w:ascii="Times New Roman" w:eastAsia="Times New Roman" w:hAnsi="Times New Roman" w:cs="Times New Roman"/>
          <w:color w:val="000000"/>
          <w:kern w:val="0"/>
          <w:sz w:val="28"/>
          <w:szCs w:val="28"/>
          <w:lang w:val="uk-UA" w:eastAsia="ru-RU" w:bidi="ru-RU"/>
        </w:rPr>
        <w:t xml:space="preserve">про </w:t>
      </w:r>
      <w:r w:rsidRPr="00542935">
        <w:rPr>
          <w:rFonts w:ascii="Times New Roman" w:eastAsia="Times New Roman" w:hAnsi="Times New Roman" w:cs="Times New Roman"/>
          <w:color w:val="000000"/>
          <w:kern w:val="0"/>
          <w:sz w:val="28"/>
          <w:szCs w:val="28"/>
          <w:lang w:val="uk-UA" w:eastAsia="uk-UA" w:bidi="uk-UA"/>
        </w:rPr>
        <w:t>латентність службової недбалості, кримінологічну характеристику особистості винної особи та особливості її поведінки. Установлено, що підрахунок реального числа цих злочинів у статистичних картках окремо є вкрай складним через розбіжності показників у даних кримінально-правової статистики про службову недбалість, що надається різними правоохоронними органами. Встановлено, що в структурі злочинів у сфері службової діяльності та професійної діяльності, пов’язаної з наданням публічних послуг, службова недбалість посідає п’яте місце (ст. 368 КК - 42%, ст. 369</w:t>
      </w:r>
      <w:r w:rsidRPr="00542935">
        <w:rPr>
          <w:rFonts w:ascii="Times New Roman" w:eastAsia="Times New Roman" w:hAnsi="Times New Roman" w:cs="Times New Roman"/>
          <w:color w:val="000000"/>
          <w:kern w:val="0"/>
          <w:sz w:val="28"/>
          <w:szCs w:val="28"/>
          <w:vertAlign w:val="superscript"/>
          <w:lang w:val="uk-UA" w:eastAsia="uk-UA" w:bidi="uk-UA"/>
        </w:rPr>
        <w:t>2</w:t>
      </w:r>
      <w:r w:rsidRPr="00542935">
        <w:rPr>
          <w:rFonts w:ascii="Times New Roman" w:eastAsia="Times New Roman" w:hAnsi="Times New Roman" w:cs="Times New Roman"/>
          <w:color w:val="000000"/>
          <w:kern w:val="0"/>
          <w:sz w:val="28"/>
          <w:szCs w:val="28"/>
          <w:lang w:val="uk-UA" w:eastAsia="uk-UA" w:bidi="uk-UA"/>
        </w:rPr>
        <w:t xml:space="preserve"> КК - 16%, ст. 369 КК - 15%, ст. 366 КК - 12%, ст. 367 КК - 5%). Це може свідчити </w:t>
      </w:r>
      <w:r w:rsidRPr="00542935">
        <w:rPr>
          <w:rFonts w:ascii="Times New Roman" w:eastAsia="Times New Roman" w:hAnsi="Times New Roman" w:cs="Times New Roman"/>
          <w:color w:val="000000"/>
          <w:kern w:val="0"/>
          <w:sz w:val="28"/>
          <w:szCs w:val="28"/>
          <w:lang w:eastAsia="ru-RU" w:bidi="ru-RU"/>
        </w:rPr>
        <w:t xml:space="preserve">про </w:t>
      </w:r>
      <w:r w:rsidRPr="00542935">
        <w:rPr>
          <w:rFonts w:ascii="Times New Roman" w:eastAsia="Times New Roman" w:hAnsi="Times New Roman" w:cs="Times New Roman"/>
          <w:color w:val="000000"/>
          <w:kern w:val="0"/>
          <w:sz w:val="28"/>
          <w:szCs w:val="28"/>
          <w:lang w:val="uk-UA" w:eastAsia="uk-UA" w:bidi="uk-UA"/>
        </w:rPr>
        <w:t>недосконалість та неефективність як заходів запобігання службовій недбалості, так і заходів кримінально-правового характеру. У свою чергу, розбіжності між показниками облікованих кримінальних правопорушень, спрямованих до суду обвинувальних актів, засуджених за цей злочин осіб та виправданих (приміром в 2019 р. це відповідно 2478, 238, 42 та 13 осіб) можуть бути зумовлені недоліками досудового розслідування, зокрема неналежним мотивуванням вини службової особи в обвинувальному акті (із цим погодилось 38% опитаних).</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У </w:t>
      </w:r>
      <w:r w:rsidRPr="00542935">
        <w:rPr>
          <w:rFonts w:ascii="Times New Roman" w:eastAsia="Times New Roman" w:hAnsi="Times New Roman" w:cs="Times New Roman"/>
          <w:i/>
          <w:iCs/>
          <w:color w:val="000000"/>
          <w:kern w:val="0"/>
          <w:sz w:val="28"/>
          <w:szCs w:val="28"/>
          <w:shd w:val="clear" w:color="auto" w:fill="FFFFFF"/>
          <w:lang w:val="uk-UA" w:eastAsia="uk-UA" w:bidi="uk-UA"/>
        </w:rPr>
        <w:t xml:space="preserve">підрозділі 3.2 «Особа злочинця, який вчинив службову недбалість» </w:t>
      </w:r>
      <w:r w:rsidRPr="00542935">
        <w:rPr>
          <w:rFonts w:ascii="Times New Roman" w:eastAsia="Times New Roman" w:hAnsi="Times New Roman" w:cs="Times New Roman"/>
          <w:color w:val="000000"/>
          <w:kern w:val="0"/>
          <w:sz w:val="28"/>
          <w:szCs w:val="28"/>
          <w:lang w:val="uk-UA" w:eastAsia="uk-UA" w:bidi="uk-UA"/>
        </w:rPr>
        <w:t xml:space="preserve">встановлено, що серед засуджених за службову недбалість майже чверть є працівниками господарських підрозділів на виробництві. Встановлено, що більшість осіб, притягнутих до кримінальної відповідальності за службову недбалість, - це працівники середньої та нижчої ланок управління, а серед них - особи, що безпосередньо проводили операції з матеріальними цінностями, або керівники підрозділів чи особи, що займались обліком та </w:t>
      </w:r>
      <w:r w:rsidRPr="00542935">
        <w:rPr>
          <w:rFonts w:ascii="Times New Roman" w:eastAsia="Times New Roman" w:hAnsi="Times New Roman" w:cs="Times New Roman"/>
          <w:color w:val="000000"/>
          <w:kern w:val="0"/>
          <w:sz w:val="28"/>
          <w:szCs w:val="28"/>
          <w:lang w:val="uk-UA" w:eastAsia="ru-RU" w:bidi="ru-RU"/>
        </w:rPr>
        <w:t xml:space="preserve">контролем </w:t>
      </w:r>
      <w:r w:rsidRPr="00542935">
        <w:rPr>
          <w:rFonts w:ascii="Times New Roman" w:eastAsia="Times New Roman" w:hAnsi="Times New Roman" w:cs="Times New Roman"/>
          <w:color w:val="000000"/>
          <w:kern w:val="0"/>
          <w:sz w:val="28"/>
          <w:szCs w:val="28"/>
          <w:lang w:val="uk-UA" w:eastAsia="uk-UA" w:bidi="uk-UA"/>
        </w:rPr>
        <w:t>матеріальних цінностей.</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Соціально-демографічні ознаки розподілилися так: за статтю (чоловіки - 72%, жінки - 28%); за віком (від 30 до 50 років - 52%, 50-65 років - 30%, старше 65 років - 14%); за освітою (59% - мають повну вищу освіту, інші - переважно середньо-технічну освіту). Проаналізовано морально-психологічні якості суб’єктів службової недбалості, на підставі чого виокремлено такі їх </w:t>
      </w:r>
      <w:r w:rsidRPr="00542935">
        <w:rPr>
          <w:rFonts w:ascii="Times New Roman" w:eastAsia="Times New Roman" w:hAnsi="Times New Roman" w:cs="Times New Roman"/>
          <w:color w:val="000000"/>
          <w:kern w:val="0"/>
          <w:sz w:val="28"/>
          <w:szCs w:val="28"/>
          <w:lang w:val="uk-UA" w:eastAsia="ru-RU" w:bidi="ru-RU"/>
        </w:rPr>
        <w:t xml:space="preserve">типи: </w:t>
      </w:r>
      <w:r w:rsidRPr="00542935">
        <w:rPr>
          <w:rFonts w:ascii="Times New Roman" w:eastAsia="Times New Roman" w:hAnsi="Times New Roman" w:cs="Times New Roman"/>
          <w:color w:val="000000"/>
          <w:kern w:val="0"/>
          <w:sz w:val="28"/>
          <w:szCs w:val="28"/>
          <w:lang w:val="uk-UA" w:eastAsia="uk-UA" w:bidi="uk-UA"/>
        </w:rPr>
        <w:t xml:space="preserve">стійкий (характеризується систематичністю порушень своїх службових обов’язків - 75%), нестійкий (вчинює злочин переважно під впливом зовнішніх чинників - 15%), випадковий (випадкове допущення помилки при прийнятті рішення - 10%). Зазначено, що службові особи, які займають відповідальне або особливо відповідальне становище, до кримінальної відповідальності за </w:t>
      </w:r>
      <w:r w:rsidRPr="00542935">
        <w:rPr>
          <w:rFonts w:ascii="Times New Roman" w:eastAsia="Times New Roman" w:hAnsi="Times New Roman" w:cs="Times New Roman"/>
          <w:color w:val="000000"/>
          <w:kern w:val="0"/>
          <w:sz w:val="28"/>
          <w:szCs w:val="28"/>
          <w:lang w:val="uk-UA" w:eastAsia="ru-RU" w:bidi="ru-RU"/>
        </w:rPr>
        <w:t xml:space="preserve">ст. </w:t>
      </w:r>
      <w:r w:rsidRPr="00542935">
        <w:rPr>
          <w:rFonts w:ascii="Times New Roman" w:eastAsia="Times New Roman" w:hAnsi="Times New Roman" w:cs="Times New Roman"/>
          <w:color w:val="000000"/>
          <w:kern w:val="0"/>
          <w:sz w:val="28"/>
          <w:szCs w:val="28"/>
          <w:lang w:val="uk-UA" w:eastAsia="uk-UA" w:bidi="uk-UA"/>
        </w:rPr>
        <w:t>367 КК притягуються лише в поодиноких випадках.</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У </w:t>
      </w:r>
      <w:r w:rsidRPr="00542935">
        <w:rPr>
          <w:rFonts w:ascii="Times New Roman" w:eastAsia="Times New Roman" w:hAnsi="Times New Roman" w:cs="Times New Roman"/>
          <w:i/>
          <w:iCs/>
          <w:color w:val="000000"/>
          <w:kern w:val="0"/>
          <w:sz w:val="28"/>
          <w:szCs w:val="28"/>
          <w:shd w:val="clear" w:color="auto" w:fill="FFFFFF"/>
          <w:lang w:val="uk-UA" w:eastAsia="uk-UA" w:bidi="uk-UA"/>
        </w:rPr>
        <w:t xml:space="preserve">підрозділі 3.3 «Детермінанти вчинення службової недбалості» </w:t>
      </w:r>
      <w:r w:rsidRPr="00542935">
        <w:rPr>
          <w:rFonts w:ascii="Times New Roman" w:eastAsia="Times New Roman" w:hAnsi="Times New Roman" w:cs="Times New Roman"/>
          <w:color w:val="000000"/>
          <w:kern w:val="0"/>
          <w:sz w:val="28"/>
          <w:szCs w:val="28"/>
          <w:lang w:val="uk-UA" w:eastAsia="uk-UA" w:bidi="uk-UA"/>
        </w:rPr>
        <w:t xml:space="preserve">розглянуто чинники службової недбалості. Найбільш криміногенними на макрорівні визначено чинники економічного, політичного, ідеологічного, соціального, правозастосовчого, морально-психологічного та організаційно- управлінського характеру (останні найбільш впливові, особливо неефективне управління). У ході дослідження встановлено, що практичні співробітники підтримують позицію, що для зменшення впливу таких чинників важливою є реалізація низки заходів: удосконалення нормативно-правового регулювання та дотримання норм правил техніки безпеки, екологічної та іншої безпеки (71% респондентів); законодавче визначення розміру заподіяної шкоди як матеріального, так і нематеріального характеру (77%); посилення контролю за технічним станом об’єктів і територій (83%); підвищення ролі прокуратури в забезпеченні дотриманням органами влади </w:t>
      </w:r>
      <w:r w:rsidRPr="00542935">
        <w:rPr>
          <w:rFonts w:ascii="Times New Roman" w:eastAsia="Times New Roman" w:hAnsi="Times New Roman" w:cs="Times New Roman"/>
          <w:color w:val="000000"/>
          <w:kern w:val="0"/>
          <w:sz w:val="28"/>
          <w:szCs w:val="28"/>
          <w:lang w:val="uk-UA" w:eastAsia="ru-RU" w:bidi="ru-RU"/>
        </w:rPr>
        <w:t xml:space="preserve">прав </w:t>
      </w:r>
      <w:r w:rsidRPr="00542935">
        <w:rPr>
          <w:rFonts w:ascii="Times New Roman" w:eastAsia="Times New Roman" w:hAnsi="Times New Roman" w:cs="Times New Roman"/>
          <w:color w:val="000000"/>
          <w:kern w:val="0"/>
          <w:sz w:val="28"/>
          <w:szCs w:val="28"/>
          <w:lang w:val="uk-UA" w:eastAsia="uk-UA" w:bidi="uk-UA"/>
        </w:rPr>
        <w:t>і свобод людини і громадянина із цих питань (40%).</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На мікрорівні визначено такі чинники: 1) недостатня регламентація діяльності державних службовців щодо процедури здійснення службових повноважень, прийняття рішень, які </w:t>
      </w:r>
      <w:r w:rsidRPr="00542935">
        <w:rPr>
          <w:rFonts w:ascii="Times New Roman" w:eastAsia="Times New Roman" w:hAnsi="Times New Roman" w:cs="Times New Roman"/>
          <w:color w:val="000000"/>
          <w:kern w:val="0"/>
          <w:sz w:val="28"/>
          <w:szCs w:val="28"/>
          <w:lang w:val="uk-UA" w:eastAsia="ru-RU" w:bidi="ru-RU"/>
        </w:rPr>
        <w:t xml:space="preserve">належать </w:t>
      </w:r>
      <w:r w:rsidRPr="00542935">
        <w:rPr>
          <w:rFonts w:ascii="Times New Roman" w:eastAsia="Times New Roman" w:hAnsi="Times New Roman" w:cs="Times New Roman"/>
          <w:color w:val="000000"/>
          <w:kern w:val="0"/>
          <w:sz w:val="28"/>
          <w:szCs w:val="28"/>
          <w:lang w:val="uk-UA" w:eastAsia="uk-UA" w:bidi="uk-UA"/>
        </w:rPr>
        <w:t>до їх повноважень; 2) недосконалість механізму унеможливлення прийняття на службу осіб, які не відповідають вимогам до виконання управлінських функцій; 3) недоліки спеціальної перевірки, тестування на відповідність професійним та моральним якостям; 4) поширення правового нігілізму з боку службових осіб, порушення закону, норм моралі, професійної честі; 5) низький рівень громадянської свідомості; 6) професійна та моральна деформація службових осіб, що займають відповідальні посади.</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Чинниками на індивідуальному рівні визнано недостатню вимогливість, дисциплінованість у дотриманні встановлених правил обліку, </w:t>
      </w:r>
      <w:r w:rsidRPr="00542935">
        <w:rPr>
          <w:rFonts w:ascii="Times New Roman" w:eastAsia="Times New Roman" w:hAnsi="Times New Roman" w:cs="Times New Roman"/>
          <w:color w:val="000000"/>
          <w:kern w:val="0"/>
          <w:sz w:val="28"/>
          <w:szCs w:val="28"/>
          <w:lang w:val="uk-UA" w:eastAsia="ru-RU" w:bidi="ru-RU"/>
        </w:rPr>
        <w:t xml:space="preserve">контролю, </w:t>
      </w:r>
      <w:r w:rsidRPr="00542935">
        <w:rPr>
          <w:rFonts w:ascii="Times New Roman" w:eastAsia="Times New Roman" w:hAnsi="Times New Roman" w:cs="Times New Roman"/>
          <w:color w:val="000000"/>
          <w:kern w:val="0"/>
          <w:sz w:val="28"/>
          <w:szCs w:val="28"/>
          <w:lang w:val="uk-UA" w:eastAsia="uk-UA" w:bidi="uk-UA"/>
        </w:rPr>
        <w:t>порядку виконання службових повноважень і управлінських функцій, недостатню кваліфікацію, відсутність досвіду роботи у сфері управління, незадоволеність роботою та низький авторитет влади в суспільстві, в окремих випадках - асоціальну спрямованість особи та її психо-фізіологічні особливості. Серед опитаних респондентів 64% зазначили, що службова діяльність не приносить морального й матеріального задоволення.</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У </w:t>
      </w:r>
      <w:r w:rsidRPr="00542935">
        <w:rPr>
          <w:rFonts w:ascii="Times New Roman" w:eastAsia="Times New Roman" w:hAnsi="Times New Roman" w:cs="Times New Roman"/>
          <w:i/>
          <w:iCs/>
          <w:color w:val="000000"/>
          <w:kern w:val="0"/>
          <w:sz w:val="28"/>
          <w:szCs w:val="28"/>
          <w:shd w:val="clear" w:color="auto" w:fill="FFFFFF"/>
          <w:lang w:val="uk-UA" w:eastAsia="uk-UA" w:bidi="uk-UA"/>
        </w:rPr>
        <w:t>підрозділі 3.4 «Заходи запобігання службовій недбалості»</w:t>
      </w:r>
      <w:r w:rsidRPr="00542935">
        <w:rPr>
          <w:rFonts w:ascii="Times New Roman" w:eastAsia="Times New Roman" w:hAnsi="Times New Roman" w:cs="Times New Roman"/>
          <w:color w:val="000000"/>
          <w:kern w:val="0"/>
          <w:sz w:val="28"/>
          <w:szCs w:val="28"/>
          <w:lang w:val="uk-UA" w:eastAsia="uk-UA" w:bidi="uk-UA"/>
        </w:rPr>
        <w:t xml:space="preserve"> розглянуто існуючі та запропоновано нові підходи до реалізації таких заходів. Акцентовано, що їх дієвість можлива за умови поєднання заходів, спрямованих на реалізацію принципу невідворотності відповідальності з використанням комплексу заходів (правових, соціально-політичних, економічних, організаційно-управлінських, ідеологічних, морально-виховних заходів тощо) на загальносоціальному, спеціально-кримінологічному та індивідуальному рівнях, орієнтованих на реалізацію принципу законності в службовій діяльності.</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На загальносоціальному рівні превенція повинна здійснюватися в напрямі вдосконалення суспільних відносин у державі в різних сферах, ставлення службових осіб до виконання своїх функціональних обов’язків, усунення недовіри між органами влади й управління та громадянами, підвищення загального рівня життя, реформування системи органів влади та управління, органів місцевого самоврядування. З’ясування думки респондентів щодо внутрішньої структури організації органів влади й управління в Україні, засвідчило: раціональною таку структуру вважають 6%; ефективною - 4%;</w:t>
      </w:r>
    </w:p>
    <w:p w:rsidR="00542935" w:rsidRPr="00542935" w:rsidRDefault="00542935" w:rsidP="00542935">
      <w:pPr>
        <w:tabs>
          <w:tab w:val="clear" w:pos="709"/>
          <w:tab w:val="left" w:pos="2558"/>
        </w:tabs>
        <w:suppressAutoHyphens w:val="0"/>
        <w:spacing w:after="0" w:line="326"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громіздкою - 19%; неефективною - 13%, такою, що потребує функціонального вдосконалення, -</w:t>
      </w:r>
      <w:r w:rsidRPr="00542935">
        <w:rPr>
          <w:rFonts w:ascii="Times New Roman" w:eastAsia="Times New Roman" w:hAnsi="Times New Roman" w:cs="Times New Roman"/>
          <w:color w:val="000000"/>
          <w:kern w:val="0"/>
          <w:sz w:val="28"/>
          <w:szCs w:val="28"/>
          <w:lang w:val="uk-UA" w:eastAsia="uk-UA" w:bidi="uk-UA"/>
        </w:rPr>
        <w:tab/>
        <w:t>30 %, такою, що потребує суттєвого структурного</w:t>
      </w:r>
    </w:p>
    <w:p w:rsidR="00542935" w:rsidRPr="00542935" w:rsidRDefault="00542935" w:rsidP="00542935">
      <w:pPr>
        <w:tabs>
          <w:tab w:val="clear" w:pos="709"/>
        </w:tabs>
        <w:suppressAutoHyphens w:val="0"/>
        <w:spacing w:after="0" w:line="326"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вдосконалення, - 21 %, інше - 6 %. Обґрунтовано, що детермінанти службової недбалості, особливо на загальносоціальному рівні, переважно збігаються з тими, які зумовлюють корупційні злочини. Так, 82% респондентів вбачають взаємозв’язок між службовою недбалістю й корупційними правопорушеннями. Тому на практиці превентивні заходи є схожими з антикорупційними. Такий підхід допустимий, </w:t>
      </w:r>
      <w:r w:rsidRPr="00542935">
        <w:rPr>
          <w:rFonts w:ascii="Times New Roman" w:eastAsia="Times New Roman" w:hAnsi="Times New Roman" w:cs="Times New Roman"/>
          <w:color w:val="000000"/>
          <w:kern w:val="0"/>
          <w:sz w:val="28"/>
          <w:szCs w:val="28"/>
          <w:lang w:val="uk-UA" w:eastAsia="ru-RU" w:bidi="ru-RU"/>
        </w:rPr>
        <w:t xml:space="preserve">але </w:t>
      </w:r>
      <w:r w:rsidRPr="00542935">
        <w:rPr>
          <w:rFonts w:ascii="Times New Roman" w:eastAsia="Times New Roman" w:hAnsi="Times New Roman" w:cs="Times New Roman"/>
          <w:color w:val="000000"/>
          <w:kern w:val="0"/>
          <w:sz w:val="28"/>
          <w:szCs w:val="28"/>
          <w:lang w:val="uk-UA" w:eastAsia="uk-UA" w:bidi="uk-UA"/>
        </w:rPr>
        <w:t>з урахуванням особливостей службової недбалості (більш різноманітні способи злочинних операцій з документами, майном; різноманітні рівні службового становища та кола повноважень осіб, які вчиняють службову недбалість). Спеціально-кримінологічне запобігання службовій недбалості розглянуто в контексті профілактики, відвернення й припинення з диференціацією й пристосуванням до різних сфер службової діяльності. Заходи індивідуального запобігання службовій недбалості мають застережливий або обмежувальний характер і полягають у встановленні певних вимог, обмежень чи заборон стосовно осіб, які претендують на службу в цих органах, проходять таку службу чи звільнилися з неї.</w:t>
      </w:r>
    </w:p>
    <w:p w:rsidR="00542935" w:rsidRPr="00542935" w:rsidRDefault="00542935" w:rsidP="00542935">
      <w:pPr>
        <w:tabs>
          <w:tab w:val="clear" w:pos="709"/>
        </w:tabs>
        <w:suppressAutoHyphens w:val="0"/>
        <w:spacing w:after="337" w:line="326" w:lineRule="exact"/>
        <w:ind w:firstLine="76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Має відбутися якісна трансформація протидії службовій недбалості з превалюванням відновлювальних та профілактичних заходів над репресивними та широким використанням </w:t>
      </w:r>
      <w:r w:rsidRPr="00542935">
        <w:rPr>
          <w:rFonts w:ascii="Times New Roman" w:eastAsia="Times New Roman" w:hAnsi="Times New Roman" w:cs="Times New Roman"/>
          <w:color w:val="000000"/>
          <w:kern w:val="0"/>
          <w:sz w:val="28"/>
          <w:szCs w:val="28"/>
          <w:lang w:val="uk-UA" w:eastAsia="ru-RU" w:bidi="ru-RU"/>
        </w:rPr>
        <w:t xml:space="preserve">арсеналу </w:t>
      </w:r>
      <w:r w:rsidRPr="00542935">
        <w:rPr>
          <w:rFonts w:ascii="Times New Roman" w:eastAsia="Times New Roman" w:hAnsi="Times New Roman" w:cs="Times New Roman"/>
          <w:color w:val="000000"/>
          <w:kern w:val="0"/>
          <w:sz w:val="28"/>
          <w:szCs w:val="28"/>
          <w:lang w:val="uk-UA" w:eastAsia="uk-UA" w:bidi="uk-UA"/>
        </w:rPr>
        <w:t>цивільно-правових інструментів відшкодування заподіяних збитків.</w:t>
      </w:r>
    </w:p>
    <w:p w:rsidR="00542935" w:rsidRPr="00542935" w:rsidRDefault="00542935" w:rsidP="00542935">
      <w:pPr>
        <w:tabs>
          <w:tab w:val="clear" w:pos="709"/>
        </w:tabs>
        <w:suppressAutoHyphens w:val="0"/>
        <w:spacing w:after="300" w:line="280" w:lineRule="exact"/>
        <w:ind w:firstLine="0"/>
        <w:jc w:val="center"/>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uk-UA" w:eastAsia="uk-UA" w:bidi="uk-UA"/>
        </w:rPr>
        <w:t>ВИСНОВКИ</w:t>
      </w:r>
    </w:p>
    <w:p w:rsidR="00542935" w:rsidRPr="00542935" w:rsidRDefault="00542935" w:rsidP="00542935">
      <w:pPr>
        <w:tabs>
          <w:tab w:val="clear" w:pos="709"/>
        </w:tabs>
        <w:suppressAutoHyphens w:val="0"/>
        <w:spacing w:after="0" w:line="326" w:lineRule="exact"/>
        <w:ind w:firstLine="76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Теоретичне узагальнення й комплексне дослідження кримінально- правової та кримінологічної характеристик вчинення службової недбалості становить підґрунтя для формулювання таких висновків і пропозицій:</w:t>
      </w:r>
    </w:p>
    <w:p w:rsidR="00542935" w:rsidRPr="00542935" w:rsidRDefault="00542935" w:rsidP="00542935">
      <w:pPr>
        <w:numPr>
          <w:ilvl w:val="0"/>
          <w:numId w:val="39"/>
        </w:numPr>
        <w:tabs>
          <w:tab w:val="clear" w:pos="709"/>
          <w:tab w:val="left" w:pos="1038"/>
        </w:tabs>
        <w:suppressAutoHyphens w:val="0"/>
        <w:spacing w:after="0" w:line="326" w:lineRule="exact"/>
        <w:ind w:firstLine="76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Становлення норм </w:t>
      </w:r>
      <w:r w:rsidRPr="00542935">
        <w:rPr>
          <w:rFonts w:ascii="Times New Roman" w:eastAsia="Times New Roman" w:hAnsi="Times New Roman" w:cs="Times New Roman"/>
          <w:color w:val="000000"/>
          <w:kern w:val="0"/>
          <w:sz w:val="28"/>
          <w:szCs w:val="28"/>
          <w:lang w:eastAsia="ru-RU" w:bidi="ru-RU"/>
        </w:rPr>
        <w:t xml:space="preserve">про </w:t>
      </w:r>
      <w:r w:rsidRPr="00542935">
        <w:rPr>
          <w:rFonts w:ascii="Times New Roman" w:eastAsia="Times New Roman" w:hAnsi="Times New Roman" w:cs="Times New Roman"/>
          <w:color w:val="000000"/>
          <w:kern w:val="0"/>
          <w:sz w:val="28"/>
          <w:szCs w:val="28"/>
          <w:lang w:val="uk-UA" w:eastAsia="uk-UA" w:bidi="uk-UA"/>
        </w:rPr>
        <w:t xml:space="preserve">кримінальну відповідальність за службову недбалість відбувалося на теренах сучасної України одночасно з формуванням і розвитком державно-владного апарату. У період Київської Русі князівська влада формувала принципи діяльності своїх представників (вірників, мечників, ємців, містників) на основі єдності закону та відповідальності за його недотримання (Руська Правда). У подальшому (за часів перебування України в складі Російської імперії та Речі Посполитої) акцент робили на відповідальності за неналежне виконання своїх обов’язків представниками влади, суддями та за бездіяльність представників влади. Норми про службові злочини набули більшої деталізації у ХХ ст. (Уложення про покарання кримінальні та виправні, 1845 р., Кримінальне Уложення 1903 р. - деталізовано об’єктивні та суб’єктивні ознаки, криміналізовано неповідомлення </w:t>
      </w:r>
      <w:r w:rsidRPr="00542935">
        <w:rPr>
          <w:rFonts w:ascii="Times New Roman" w:eastAsia="Times New Roman" w:hAnsi="Times New Roman" w:cs="Times New Roman"/>
          <w:color w:val="000000"/>
          <w:kern w:val="0"/>
          <w:sz w:val="28"/>
          <w:szCs w:val="28"/>
          <w:lang w:val="uk-UA" w:eastAsia="ru-RU" w:bidi="ru-RU"/>
        </w:rPr>
        <w:t xml:space="preserve">про </w:t>
      </w:r>
      <w:r w:rsidRPr="00542935">
        <w:rPr>
          <w:rFonts w:ascii="Times New Roman" w:eastAsia="Times New Roman" w:hAnsi="Times New Roman" w:cs="Times New Roman"/>
          <w:color w:val="000000"/>
          <w:kern w:val="0"/>
          <w:sz w:val="28"/>
          <w:szCs w:val="28"/>
          <w:lang w:val="uk-UA" w:eastAsia="uk-UA" w:bidi="uk-UA"/>
        </w:rPr>
        <w:t xml:space="preserve">злочин, вчинений через недбальство чиновником міської або земської поліції, закріплено різні форми </w:t>
      </w:r>
      <w:r w:rsidRPr="00542935">
        <w:rPr>
          <w:rFonts w:ascii="Times New Roman" w:eastAsia="Times New Roman" w:hAnsi="Times New Roman" w:cs="Times New Roman"/>
          <w:color w:val="000000"/>
          <w:kern w:val="0"/>
          <w:sz w:val="28"/>
          <w:szCs w:val="28"/>
          <w:lang w:val="uk-UA" w:eastAsia="ru-RU" w:bidi="ru-RU"/>
        </w:rPr>
        <w:t xml:space="preserve">вини). </w:t>
      </w:r>
      <w:r w:rsidRPr="00542935">
        <w:rPr>
          <w:rFonts w:ascii="Times New Roman" w:eastAsia="Times New Roman" w:hAnsi="Times New Roman" w:cs="Times New Roman"/>
          <w:color w:val="000000"/>
          <w:kern w:val="0"/>
          <w:sz w:val="28"/>
          <w:szCs w:val="28"/>
          <w:lang w:val="uk-UA" w:eastAsia="uk-UA" w:bidi="uk-UA"/>
        </w:rPr>
        <w:t xml:space="preserve">У радянський період трансформовано відповідальність службових (посадових) осіб (неуважне й недбале ставлення до служби, обов’язків, що спричинило тяганину, повільність у виконанні рішень, занедбаність діловодства, звітності й інші упущення по службі). Дослідження </w:t>
      </w:r>
      <w:r w:rsidRPr="00542935">
        <w:rPr>
          <w:rFonts w:ascii="Times New Roman" w:eastAsia="Times New Roman" w:hAnsi="Times New Roman" w:cs="Times New Roman"/>
          <w:color w:val="000000"/>
          <w:kern w:val="0"/>
          <w:sz w:val="28"/>
          <w:szCs w:val="28"/>
          <w:lang w:val="uk-UA" w:eastAsia="ru-RU" w:bidi="ru-RU"/>
        </w:rPr>
        <w:t xml:space="preserve">генези норм про </w:t>
      </w:r>
      <w:r w:rsidRPr="00542935">
        <w:rPr>
          <w:rFonts w:ascii="Times New Roman" w:eastAsia="Times New Roman" w:hAnsi="Times New Roman" w:cs="Times New Roman"/>
          <w:color w:val="000000"/>
          <w:kern w:val="0"/>
          <w:sz w:val="28"/>
          <w:szCs w:val="28"/>
          <w:lang w:val="uk-UA" w:eastAsia="uk-UA" w:bidi="uk-UA"/>
        </w:rPr>
        <w:t xml:space="preserve">відповідальність </w:t>
      </w:r>
      <w:r w:rsidRPr="00542935">
        <w:rPr>
          <w:rFonts w:ascii="Times New Roman" w:eastAsia="Times New Roman" w:hAnsi="Times New Roman" w:cs="Times New Roman"/>
          <w:color w:val="000000"/>
          <w:kern w:val="0"/>
          <w:sz w:val="28"/>
          <w:szCs w:val="28"/>
          <w:lang w:val="uk-UA" w:eastAsia="ru-RU" w:bidi="ru-RU"/>
        </w:rPr>
        <w:t xml:space="preserve">за </w:t>
      </w:r>
      <w:r w:rsidRPr="00542935">
        <w:rPr>
          <w:rFonts w:ascii="Times New Roman" w:eastAsia="Times New Roman" w:hAnsi="Times New Roman" w:cs="Times New Roman"/>
          <w:color w:val="000000"/>
          <w:kern w:val="0"/>
          <w:sz w:val="28"/>
          <w:szCs w:val="28"/>
          <w:lang w:val="uk-UA" w:eastAsia="uk-UA" w:bidi="uk-UA"/>
        </w:rPr>
        <w:t>службову недбалість становить підґрунтя для вдосконалення чинної норми, зокрема, традиційного закріплення в законі необережної форми вини для складу службової недбалості; її матеріальної правової конструкції з обмеженням кола наслідків лише порушенням роботи установи або підприємства або заподіянням майнової шкоди (за відсутності вказівки в законі на наслідки у вигляді заподіяння тяжкої шкоди здоров’ю або смерті людини).</w:t>
      </w:r>
    </w:p>
    <w:p w:rsidR="00542935" w:rsidRPr="00542935" w:rsidRDefault="00542935" w:rsidP="00542935">
      <w:pPr>
        <w:numPr>
          <w:ilvl w:val="0"/>
          <w:numId w:val="39"/>
        </w:numPr>
        <w:tabs>
          <w:tab w:val="clear" w:pos="709"/>
          <w:tab w:val="left" w:pos="1033"/>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На підставі наукових праць українських та зарубіжних учених зроблено висновок </w:t>
      </w:r>
      <w:r w:rsidRPr="00542935">
        <w:rPr>
          <w:rFonts w:ascii="Times New Roman" w:eastAsia="Times New Roman" w:hAnsi="Times New Roman" w:cs="Times New Roman"/>
          <w:color w:val="000000"/>
          <w:kern w:val="0"/>
          <w:sz w:val="28"/>
          <w:szCs w:val="28"/>
          <w:lang w:val="uk-UA" w:eastAsia="ru-RU" w:bidi="ru-RU"/>
        </w:rPr>
        <w:t xml:space="preserve">про </w:t>
      </w:r>
      <w:r w:rsidRPr="00542935">
        <w:rPr>
          <w:rFonts w:ascii="Times New Roman" w:eastAsia="Times New Roman" w:hAnsi="Times New Roman" w:cs="Times New Roman"/>
          <w:color w:val="000000"/>
          <w:kern w:val="0"/>
          <w:sz w:val="28"/>
          <w:szCs w:val="28"/>
          <w:lang w:val="uk-UA" w:eastAsia="uk-UA" w:bidi="uk-UA"/>
        </w:rPr>
        <w:t>відсутність уніфікованого підходу до розуміння змісту об’єктивної та суб’єктивної сторін цього складу злочину, що потребує подальшого вивчення й систематизації як правозастосовчого досвіду, так і доктринальних поглядів на цю проблематику. Досі не було проведено комплексного предметного кримінально-правового та кримінологічного дослідження службової недбалості, яку розглядали лише в загальному контексті злочинів у сфері службової діяльності та професійної діяльності, пов’язаної з наданням публічних послуг, та при підготовці відповідних частин підручників і науково-практичних коментарів до КК України. Методологія кримінальної відповідальності за службову недбалість визначає засадничі (базові) положення дисертації, де процес наукового пізнання відображає правову природу, форми прояву, спрямованість і розвиток протиправного діяння, пов’язаного зі службовою недбалістю в абстрактно-теоретичному й емпірично-практичному вимірах.</w:t>
      </w:r>
    </w:p>
    <w:p w:rsidR="00542935" w:rsidRPr="00542935" w:rsidRDefault="00542935" w:rsidP="00542935">
      <w:pPr>
        <w:numPr>
          <w:ilvl w:val="0"/>
          <w:numId w:val="39"/>
        </w:numPr>
        <w:tabs>
          <w:tab w:val="clear" w:pos="709"/>
          <w:tab w:val="left" w:pos="1042"/>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Встановлено, що службова недбалість криміналізована в законодавстві таких держав, як: Аргентина, Австрія, Великобританія, Голландія, Данія, Ізраїль, Іспанія, Польща, Туреччина, Швеція, Швейцарія. В інших країнах запроваджено кримінальну відповідальність лише за умисні злочинні діяння, а відповідальність за службову недбалість закріплено в адміністративному й цивільному праві (Болгарія, </w:t>
      </w:r>
      <w:r w:rsidRPr="00542935">
        <w:rPr>
          <w:rFonts w:ascii="Times New Roman" w:eastAsia="Times New Roman" w:hAnsi="Times New Roman" w:cs="Times New Roman"/>
          <w:color w:val="000000"/>
          <w:kern w:val="0"/>
          <w:sz w:val="28"/>
          <w:szCs w:val="28"/>
          <w:lang w:val="uk-UA" w:eastAsia="ru-RU" w:bidi="ru-RU"/>
        </w:rPr>
        <w:t xml:space="preserve">США, </w:t>
      </w:r>
      <w:r w:rsidRPr="00542935">
        <w:rPr>
          <w:rFonts w:ascii="Times New Roman" w:eastAsia="Times New Roman" w:hAnsi="Times New Roman" w:cs="Times New Roman"/>
          <w:color w:val="000000"/>
          <w:kern w:val="0"/>
          <w:sz w:val="28"/>
          <w:szCs w:val="28"/>
          <w:lang w:val="uk-UA" w:eastAsia="uk-UA" w:bidi="uk-UA"/>
        </w:rPr>
        <w:t>ФРН). У зарубіжному законодавстві закріплено переважно необережну форму вини, крім кримінальних законів Польщі, Франції, Швеції, як в КК України, де діяння може бути вчинено як умисно, так і з необережності. Порівняльно-правовий аналіз досліджень криміналізації службової недбалості в пострадянських країнах надав змогу виявити напрями оптимізації змісту ст. 367 КК України, зокрема в КК Республіки Білорусь за службову недбалість передбачено тільки одну форму вини - необережність; у КК Узбекистану заподіяння смерті, на відміну від КК України, віднесено до особливо тяжких наслідків службової недбалості й закріплено в окремій частині ст. 207 КК; у КК Казахстану, КК Латвії криміналізовано управлінську недбалість.</w:t>
      </w:r>
    </w:p>
    <w:p w:rsidR="00542935" w:rsidRPr="00542935" w:rsidRDefault="00542935" w:rsidP="00542935">
      <w:pPr>
        <w:numPr>
          <w:ilvl w:val="0"/>
          <w:numId w:val="39"/>
        </w:numPr>
        <w:tabs>
          <w:tab w:val="clear" w:pos="709"/>
          <w:tab w:val="left" w:pos="1038"/>
        </w:tabs>
        <w:suppressAutoHyphens w:val="0"/>
        <w:spacing w:after="0" w:line="326" w:lineRule="exact"/>
        <w:ind w:firstLine="74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Обґрунтовано, що родовим об’єктом злочинів у сфері службової діяльності та професійної діяльності, пов’язаної з наданням публічних послуг, зокрема службової недбалості, є суспільні відносини, які забезпечують відповідно до законодавства нормальну діяльність державного апарату, апарату управління органів місцевого самоврядування, об’єднань громадян, підприємств, установ та організацій незалежно від форми власності й організаційно-правової форми, а також суспільні відносини, що забезпечують здійснення регламентованої законодавством професійної діяльності, пов’язаної з наданням публічних послуг. Основним безпосереднім об’єктом недбалості є сукупність суспільних відносин у сфері реалізації встановленого порядку виконання службовими особами органів публічної влади повноважень, що входять до їх службової компетенції, реалізовується в різних сферах (ланках) державного й комунального управління. Безпосередніми додатковими об’єктами службової недбалості можуть виступати майнові чи інші законні інтереси громадян, організацій, суспільства та держави, суспільні відносини у сфері забезпечення безпеки здоров’я особи.</w:t>
      </w:r>
    </w:p>
    <w:p w:rsidR="00542935" w:rsidRPr="00542935" w:rsidRDefault="00542935" w:rsidP="00542935">
      <w:pPr>
        <w:tabs>
          <w:tab w:val="clear" w:pos="709"/>
        </w:tabs>
        <w:suppressAutoHyphens w:val="0"/>
        <w:spacing w:after="0" w:line="326" w:lineRule="exact"/>
        <w:ind w:firstLine="76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Для правильної кваліфікації злочину за ст. 367 КК України має значення встановлення таких обставин: 1) нормативний акт, який визначає компетенцію службової особи та коло її службових обов’язків; 2) коло конкретних обов’язків особи й оцінка реальної можливості їх виконання; 3) яке саме порушення службових обов’язків було допущено особою; 4) які наслідки спричинені цим порушенням та наявність причинного зв’язку між діянням і наслідками, що настали. Встановлено, що істотна шкода належить до шкоди матеріального характеру, відповідно до примітки до ст. 364 КК України. При цьому підлягають обчисленню такі матеріальні збитки, як упущена вигода тощо.</w:t>
      </w:r>
    </w:p>
    <w:p w:rsidR="00542935" w:rsidRPr="00542935" w:rsidRDefault="00542935" w:rsidP="00542935">
      <w:pPr>
        <w:numPr>
          <w:ilvl w:val="0"/>
          <w:numId w:val="39"/>
        </w:numPr>
        <w:tabs>
          <w:tab w:val="clear" w:pos="709"/>
        </w:tabs>
        <w:suppressAutoHyphens w:val="0"/>
        <w:spacing w:after="0" w:line="326" w:lineRule="exact"/>
        <w:ind w:firstLine="76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 Суб’єктом злочину визнається службова особа в контексті її визначення в ст. 18 КК України, разом з тим, враховуючи динаміку суспільних відносин у господарській сфері, запропоновано внести уточнення до</w:t>
      </w:r>
    </w:p>
    <w:p w:rsidR="00542935" w:rsidRPr="00542935" w:rsidRDefault="00542935" w:rsidP="00542935">
      <w:pPr>
        <w:tabs>
          <w:tab w:val="clear" w:pos="709"/>
          <w:tab w:val="left" w:pos="327"/>
        </w:tabs>
        <w:suppressAutoHyphens w:val="0"/>
        <w:spacing w:after="0" w:line="326"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ч.</w:t>
      </w:r>
      <w:r w:rsidRPr="00542935">
        <w:rPr>
          <w:rFonts w:ascii="Times New Roman" w:eastAsia="Times New Roman" w:hAnsi="Times New Roman" w:cs="Times New Roman"/>
          <w:color w:val="000000"/>
          <w:kern w:val="0"/>
          <w:sz w:val="28"/>
          <w:szCs w:val="28"/>
          <w:lang w:val="uk-UA" w:eastAsia="uk-UA" w:bidi="uk-UA"/>
        </w:rPr>
        <w:tab/>
        <w:t>3 ст. 18 КК України, замінивши такі поняття, як «підприємства», «установи», «організації», на «суб’єкти господарювання». Обов’язковою ознакою суб’єктивної сторони злочину є вина. Мотив і мета є факультативними ознаками, що не впливають на кримінально-правову оцінку службової недбалості. Питання форми вини при вчиненні службової недбалості набуває особливого значення з огляду на відсутність у кримінальному законі чіткої вказівки на форму вини недбалості, що перешкоджає визнанню цього злочину виключно необережним. Обґрунтовано необхідність чіткої регламентації вини в ч. 1 ст. 367 КК України.</w:t>
      </w:r>
    </w:p>
    <w:p w:rsidR="00542935" w:rsidRPr="00542935" w:rsidRDefault="00542935" w:rsidP="00542935">
      <w:pPr>
        <w:numPr>
          <w:ilvl w:val="0"/>
          <w:numId w:val="39"/>
        </w:numPr>
        <w:tabs>
          <w:tab w:val="clear" w:pos="709"/>
          <w:tab w:val="left" w:pos="1038"/>
        </w:tabs>
        <w:suppressAutoHyphens w:val="0"/>
        <w:spacing w:after="0" w:line="326" w:lineRule="exact"/>
        <w:ind w:firstLine="76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Встановлено, що в загальній структурі злочинів у сфері службової діяльності службова недбалість посідає п’яте місце. Кримінологічна характеристика злочинів у сфері службової діяльності загалом та службової недбалості зокрема є підґрунтям для розроблення ефективних запобіжних заходів. Розрахунок основних показників цих злочинів украй складний через розбіжності показників у даних кримінально-правової статистики </w:t>
      </w:r>
      <w:r w:rsidRPr="00542935">
        <w:rPr>
          <w:rFonts w:ascii="Times New Roman" w:eastAsia="Times New Roman" w:hAnsi="Times New Roman" w:cs="Times New Roman"/>
          <w:color w:val="000000"/>
          <w:kern w:val="0"/>
          <w:sz w:val="28"/>
          <w:szCs w:val="28"/>
          <w:lang w:eastAsia="ru-RU" w:bidi="ru-RU"/>
        </w:rPr>
        <w:t xml:space="preserve">про </w:t>
      </w:r>
      <w:r w:rsidRPr="00542935">
        <w:rPr>
          <w:rFonts w:ascii="Times New Roman" w:eastAsia="Times New Roman" w:hAnsi="Times New Roman" w:cs="Times New Roman"/>
          <w:color w:val="000000"/>
          <w:kern w:val="0"/>
          <w:sz w:val="28"/>
          <w:szCs w:val="28"/>
          <w:lang w:val="uk-UA" w:eastAsia="uk-UA" w:bidi="uk-UA"/>
        </w:rPr>
        <w:t>службову недбалість, наданих різними правоохоронними органами. Службова недбалість є високолатентним злочином. Методи та логічні прийоми виміру латентності службової недбалості з урахуванням специфіки її виявів було умовно поділено на чотири групи: 1) соціологічні методи; 2) прийоми, які застосовують в оперативно-слідчій діяльності; 3) економіко-правовий аналіз ефективності управлінської діяльності; 4) порівняльний аналіз практики притягнення до дисциплінарної та адміністративної відповідальності.</w:t>
      </w:r>
    </w:p>
    <w:p w:rsidR="00542935" w:rsidRPr="00542935" w:rsidRDefault="00542935" w:rsidP="00542935">
      <w:pPr>
        <w:numPr>
          <w:ilvl w:val="0"/>
          <w:numId w:val="39"/>
        </w:numPr>
        <w:tabs>
          <w:tab w:val="clear" w:pos="709"/>
          <w:tab w:val="left" w:pos="1038"/>
        </w:tabs>
        <w:suppressAutoHyphens w:val="0"/>
        <w:spacing w:after="0" w:line="326" w:lineRule="exact"/>
        <w:ind w:firstLine="76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Дослідження соціально-демографічних, кримінально-правових і морально-психологічних ознак службової особи, а також контент-аналіз кримінальних проваджень надали змогу сформувати «портрет» особи, яка вчинила службову недбалість (наведений у положеннях новизни), і так її охарактеризувати: має звичку не виконувати вимог посадових інструкцій та чинного законодавства; має глибоку професійну деформацію, яка перебуває в причинному зв’язку з настанням шкідливих наслідків; їй притаманні правовий нігілізм й орієнтація першочергово на задоволення своїх власних потреб і інтересів, навіть на шкоду інтересам служби; чітко усвідомлює протиправність своїх діянь. Виділено умовні типи суб’єктів службової недбалості: стійкий, нестійкий, випадковий.</w:t>
      </w:r>
    </w:p>
    <w:p w:rsidR="00542935" w:rsidRPr="00542935" w:rsidRDefault="00542935" w:rsidP="00542935">
      <w:pPr>
        <w:numPr>
          <w:ilvl w:val="0"/>
          <w:numId w:val="39"/>
        </w:numPr>
        <w:tabs>
          <w:tab w:val="clear" w:pos="709"/>
          <w:tab w:val="left" w:pos="1038"/>
        </w:tabs>
        <w:suppressAutoHyphens w:val="0"/>
        <w:spacing w:after="0" w:line="326" w:lineRule="exact"/>
        <w:ind w:firstLine="76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Доведено, що детермінанти, які спонукають до службової недбалості, діють на макрорівні, мікрорівні й безпосередньо на рівні особистості. Усі детермінанти на макрорівні існують у формі бездіяльності. Найбільш криміногенними для вчинення службової недбалості на макрорівні виявилися економічні, політичні, ідеологічні, соціальні, правозастосовчі, морально- психологічні та організаційно-управлінські детермінанти. Чинники в організаційно-управлінській сфері, за своєю суттю, найбільше впливають на вчинення службової недбалості. Встановлено, що неефективність управління становить реальну загрозу для сфери службової діяльності та зумовлює корупційні прояви й службову недбалість. Основними детермінантами службової недбалості на індивідуальному рівні визначено недостатню кваліфікацію, відсутність досвіду роботи, недостатню вимогливість, недисциплінованість при дотриманні встановлених правил обліку, контролю, порядку виконання службових функцій.</w:t>
      </w:r>
    </w:p>
    <w:p w:rsidR="00542935" w:rsidRPr="00542935" w:rsidRDefault="00542935" w:rsidP="00542935">
      <w:pPr>
        <w:numPr>
          <w:ilvl w:val="0"/>
          <w:numId w:val="39"/>
        </w:numPr>
        <w:tabs>
          <w:tab w:val="clear" w:pos="709"/>
          <w:tab w:val="left" w:pos="1038"/>
        </w:tabs>
        <w:suppressAutoHyphens w:val="0"/>
        <w:spacing w:after="0" w:line="326" w:lineRule="exact"/>
        <w:ind w:firstLine="76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Встановлено, що система запобігання службовій недбалості охоплює інформаційно-правове забезпечення та проведення широкого </w:t>
      </w:r>
      <w:r w:rsidRPr="00542935">
        <w:rPr>
          <w:rFonts w:ascii="Times New Roman" w:eastAsia="Times New Roman" w:hAnsi="Times New Roman" w:cs="Times New Roman"/>
          <w:color w:val="000000"/>
          <w:kern w:val="0"/>
          <w:sz w:val="28"/>
          <w:szCs w:val="28"/>
          <w:lang w:eastAsia="ru-RU" w:bidi="ru-RU"/>
        </w:rPr>
        <w:t xml:space="preserve">комплексу </w:t>
      </w:r>
      <w:r w:rsidRPr="00542935">
        <w:rPr>
          <w:rFonts w:ascii="Times New Roman" w:eastAsia="Times New Roman" w:hAnsi="Times New Roman" w:cs="Times New Roman"/>
          <w:color w:val="000000"/>
          <w:kern w:val="0"/>
          <w:sz w:val="28"/>
          <w:szCs w:val="28"/>
          <w:lang w:val="uk-UA" w:eastAsia="uk-UA" w:bidi="uk-UA"/>
        </w:rPr>
        <w:t xml:space="preserve">заходів загальносоціального, спеціально-кримінологічного й індивідуального характеру у взаємодії правоохоронних органів, органів державної влади та громади. Наголошено на важливості здійснення віктимологічної профілактики службової недбалості. Як таке загальносоціальне запобігання службовій недбалості здійснюється через </w:t>
      </w:r>
      <w:r w:rsidRPr="00542935">
        <w:rPr>
          <w:rFonts w:ascii="Times New Roman" w:eastAsia="Times New Roman" w:hAnsi="Times New Roman" w:cs="Times New Roman"/>
          <w:color w:val="000000"/>
          <w:kern w:val="0"/>
          <w:sz w:val="28"/>
          <w:szCs w:val="28"/>
          <w:lang w:val="uk-UA" w:eastAsia="ru-RU" w:bidi="ru-RU"/>
        </w:rPr>
        <w:t xml:space="preserve">комплекс </w:t>
      </w:r>
      <w:r w:rsidRPr="00542935">
        <w:rPr>
          <w:rFonts w:ascii="Times New Roman" w:eastAsia="Times New Roman" w:hAnsi="Times New Roman" w:cs="Times New Roman"/>
          <w:color w:val="000000"/>
          <w:kern w:val="0"/>
          <w:sz w:val="28"/>
          <w:szCs w:val="28"/>
          <w:lang w:val="uk-UA" w:eastAsia="uk-UA" w:bidi="uk-UA"/>
        </w:rPr>
        <w:t xml:space="preserve">заходів у політичній, економічній, ідеологічній, соціальній, правовій та інших сферах для стримування дії криміногенних чинників і мінімізації наслідків службової недбалості. Під спеціально- кримінологічними заходами запобігання службовій недбалості розуміють </w:t>
      </w:r>
      <w:r w:rsidRPr="00542935">
        <w:rPr>
          <w:rFonts w:ascii="Times New Roman" w:eastAsia="Times New Roman" w:hAnsi="Times New Roman" w:cs="Times New Roman"/>
          <w:color w:val="000000"/>
          <w:kern w:val="0"/>
          <w:sz w:val="28"/>
          <w:szCs w:val="28"/>
          <w:lang w:val="uk-UA" w:eastAsia="ru-RU" w:bidi="ru-RU"/>
        </w:rPr>
        <w:t xml:space="preserve">комплекс </w:t>
      </w:r>
      <w:r w:rsidRPr="00542935">
        <w:rPr>
          <w:rFonts w:ascii="Times New Roman" w:eastAsia="Times New Roman" w:hAnsi="Times New Roman" w:cs="Times New Roman"/>
          <w:color w:val="000000"/>
          <w:kern w:val="0"/>
          <w:sz w:val="28"/>
          <w:szCs w:val="28"/>
          <w:lang w:val="uk-UA" w:eastAsia="uk-UA" w:bidi="uk-UA"/>
        </w:rPr>
        <w:t xml:space="preserve">заходів, спрямованих на усунення недоліків у службовій підготовці управлінців, підвищення їх професійного й </w:t>
      </w:r>
      <w:r w:rsidRPr="00542935">
        <w:rPr>
          <w:rFonts w:ascii="Times New Roman" w:eastAsia="Times New Roman" w:hAnsi="Times New Roman" w:cs="Times New Roman"/>
          <w:color w:val="000000"/>
          <w:kern w:val="0"/>
          <w:sz w:val="28"/>
          <w:szCs w:val="28"/>
          <w:lang w:val="uk-UA" w:eastAsia="ru-RU" w:bidi="ru-RU"/>
        </w:rPr>
        <w:t xml:space="preserve">культурного </w:t>
      </w:r>
      <w:r w:rsidRPr="00542935">
        <w:rPr>
          <w:rFonts w:ascii="Times New Roman" w:eastAsia="Times New Roman" w:hAnsi="Times New Roman" w:cs="Times New Roman"/>
          <w:color w:val="000000"/>
          <w:kern w:val="0"/>
          <w:sz w:val="28"/>
          <w:szCs w:val="28"/>
          <w:lang w:val="uk-UA" w:eastAsia="uk-UA" w:bidi="uk-UA"/>
        </w:rPr>
        <w:t>рівнів, виховання в них сумлінності та усвідомлення відповідальності при виконанні службових обов’язків, нетерпимості до недоліків в організації праці тощо. На індивідуальному рівні кримінологічні заходи запобігання спрямовані на корекцію негативної поведінки службових осіб при здійсненні ними своїх службових обов’язків. Заходи індивідуальної превенції службової недбалості мають застережливий або обмежувальний характер та полягають у встановленні певних вимог, обмежень чи заборон стосовно осіб, які претендують на посаду в органах державної влади, місцевого самоврядування, установах організаціях, проходять таку службу чи звільнилися з неї.</w:t>
      </w:r>
    </w:p>
    <w:p w:rsidR="00542935" w:rsidRPr="00542935" w:rsidRDefault="00542935" w:rsidP="00542935">
      <w:pPr>
        <w:numPr>
          <w:ilvl w:val="0"/>
          <w:numId w:val="39"/>
        </w:numPr>
        <w:tabs>
          <w:tab w:val="clear" w:pos="709"/>
          <w:tab w:val="left" w:pos="1172"/>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У роботі наведено пропозиції з удосконалення чинного законодавства України щодо кримінальної відповідальності за службову недбалість та сформульовано рекомендації, спрямовані на їх запобігання, зокрема запропоновано внести до Кримінального кодексу України такі зміни:</w:t>
      </w:r>
    </w:p>
    <w:p w:rsidR="00542935" w:rsidRPr="00542935" w:rsidRDefault="00542935" w:rsidP="00542935">
      <w:pPr>
        <w:numPr>
          <w:ilvl w:val="0"/>
          <w:numId w:val="40"/>
        </w:numPr>
        <w:tabs>
          <w:tab w:val="clear" w:pos="709"/>
          <w:tab w:val="left" w:pos="1065"/>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у частині третій ст. 18 КК України, абзаці першому примітки до ст. 364 КК України словосполучення «підприємствах, в установах чи організаціях» замінити на словосполучення </w:t>
      </w:r>
      <w:r w:rsidRPr="00542935">
        <w:rPr>
          <w:rFonts w:ascii="Times New Roman" w:eastAsia="Times New Roman" w:hAnsi="Times New Roman" w:cs="Times New Roman"/>
          <w:i/>
          <w:iCs/>
          <w:color w:val="000000"/>
          <w:kern w:val="0"/>
          <w:sz w:val="28"/>
          <w:szCs w:val="28"/>
          <w:shd w:val="clear" w:color="auto" w:fill="FFFFFF"/>
          <w:lang w:val="uk-UA" w:eastAsia="uk-UA" w:bidi="uk-UA"/>
        </w:rPr>
        <w:t>«суб’єкти господарювання</w:t>
      </w:r>
      <w:r w:rsidRPr="00542935">
        <w:rPr>
          <w:rFonts w:ascii="Times New Roman" w:eastAsia="Times New Roman" w:hAnsi="Times New Roman" w:cs="Times New Roman"/>
          <w:color w:val="000000"/>
          <w:kern w:val="0"/>
          <w:sz w:val="28"/>
          <w:szCs w:val="28"/>
          <w:lang w:val="uk-UA" w:eastAsia="uk-UA" w:bidi="uk-UA"/>
        </w:rPr>
        <w:t>»;</w:t>
      </w:r>
    </w:p>
    <w:p w:rsidR="00542935" w:rsidRPr="00542935" w:rsidRDefault="00542935" w:rsidP="00542935">
      <w:pPr>
        <w:numPr>
          <w:ilvl w:val="0"/>
          <w:numId w:val="40"/>
        </w:numPr>
        <w:tabs>
          <w:tab w:val="clear" w:pos="709"/>
          <w:tab w:val="left" w:pos="1136"/>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абзац перший ч. 1 ст. 367 КК України викласти в такій редакції:</w:t>
      </w:r>
    </w:p>
    <w:p w:rsidR="00542935" w:rsidRPr="00542935" w:rsidRDefault="00542935" w:rsidP="00542935">
      <w:pPr>
        <w:tabs>
          <w:tab w:val="clear" w:pos="709"/>
        </w:tabs>
        <w:suppressAutoHyphens w:val="0"/>
        <w:spacing w:after="0" w:line="326" w:lineRule="exact"/>
        <w:ind w:firstLine="78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i/>
          <w:iCs/>
          <w:color w:val="000000"/>
          <w:kern w:val="0"/>
          <w:sz w:val="28"/>
          <w:szCs w:val="28"/>
          <w:lang w:val="uk-UA" w:eastAsia="uk-UA" w:bidi="uk-UA"/>
        </w:rPr>
        <w:t>«1. Службова недбалість, тобто невиконання або неналежне виконання службовою особою своїх обов’язків щодо здійснення владних повноважень через самовпевнене або недбале ставлення до них, якщо це з необережності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rsidR="00542935" w:rsidRPr="00542935" w:rsidRDefault="00542935" w:rsidP="00542935">
      <w:pPr>
        <w:numPr>
          <w:ilvl w:val="0"/>
          <w:numId w:val="40"/>
        </w:numPr>
        <w:tabs>
          <w:tab w:val="clear" w:pos="709"/>
          <w:tab w:val="left" w:pos="1136"/>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ст. 367 КК України доповнити новою частиною такого змісту:</w:t>
      </w:r>
    </w:p>
    <w:p w:rsidR="00542935" w:rsidRPr="00542935" w:rsidRDefault="00542935" w:rsidP="00542935">
      <w:pPr>
        <w:tabs>
          <w:tab w:val="clear" w:pos="709"/>
        </w:tabs>
        <w:suppressAutoHyphens w:val="0"/>
        <w:spacing w:after="0" w:line="326" w:lineRule="exact"/>
        <w:ind w:firstLine="78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i/>
          <w:iCs/>
          <w:color w:val="000000"/>
          <w:kern w:val="0"/>
          <w:sz w:val="28"/>
          <w:szCs w:val="28"/>
          <w:lang w:val="uk-UA" w:eastAsia="uk-UA" w:bidi="uk-UA"/>
        </w:rPr>
        <w:t>«3. Діяння, передбачене частиною першою цієї статті, що призвело до загибелі людей, -</w:t>
      </w:r>
    </w:p>
    <w:p w:rsidR="00542935" w:rsidRPr="00542935" w:rsidRDefault="00542935" w:rsidP="00542935">
      <w:pPr>
        <w:tabs>
          <w:tab w:val="clear" w:pos="709"/>
        </w:tabs>
        <w:suppressAutoHyphens w:val="0"/>
        <w:spacing w:after="0" w:line="326" w:lineRule="exact"/>
        <w:ind w:firstLine="78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i/>
          <w:iCs/>
          <w:color w:val="000000"/>
          <w:kern w:val="0"/>
          <w:sz w:val="28"/>
          <w:szCs w:val="28"/>
          <w:lang w:val="uk-UA" w:eastAsia="uk-UA" w:bidi="uk-UA"/>
        </w:rPr>
        <w:t xml:space="preserve">карається позбавленням волі на строк від </w:t>
      </w:r>
      <w:r w:rsidRPr="00542935">
        <w:rPr>
          <w:rFonts w:ascii="Times New Roman" w:eastAsia="Times New Roman" w:hAnsi="Times New Roman" w:cs="Times New Roman"/>
          <w:i/>
          <w:iCs/>
          <w:color w:val="000000"/>
          <w:kern w:val="0"/>
          <w:sz w:val="28"/>
          <w:szCs w:val="28"/>
          <w:lang w:eastAsia="ru-RU" w:bidi="ru-RU"/>
        </w:rPr>
        <w:t xml:space="preserve">семи </w:t>
      </w:r>
      <w:r w:rsidRPr="00542935">
        <w:rPr>
          <w:rFonts w:ascii="Times New Roman" w:eastAsia="Times New Roman" w:hAnsi="Times New Roman" w:cs="Times New Roman"/>
          <w:i/>
          <w:iCs/>
          <w:color w:val="000000"/>
          <w:kern w:val="0"/>
          <w:sz w:val="28"/>
          <w:szCs w:val="28"/>
          <w:lang w:val="uk-UA" w:eastAsia="uk-UA" w:bidi="uk-UA"/>
        </w:rPr>
        <w:t xml:space="preserve">до </w:t>
      </w:r>
      <w:r w:rsidRPr="00542935">
        <w:rPr>
          <w:rFonts w:ascii="Times New Roman" w:eastAsia="Times New Roman" w:hAnsi="Times New Roman" w:cs="Times New Roman"/>
          <w:i/>
          <w:iCs/>
          <w:color w:val="000000"/>
          <w:kern w:val="0"/>
          <w:sz w:val="28"/>
          <w:szCs w:val="28"/>
          <w:lang w:eastAsia="ru-RU" w:bidi="ru-RU"/>
        </w:rPr>
        <w:t xml:space="preserve">десяти </w:t>
      </w:r>
      <w:r w:rsidRPr="00542935">
        <w:rPr>
          <w:rFonts w:ascii="Times New Roman" w:eastAsia="Times New Roman" w:hAnsi="Times New Roman" w:cs="Times New Roman"/>
          <w:i/>
          <w:iCs/>
          <w:color w:val="000000"/>
          <w:kern w:val="0"/>
          <w:sz w:val="28"/>
          <w:szCs w:val="28"/>
          <w:lang w:val="uk-UA" w:eastAsia="uk-UA" w:bidi="uk-UA"/>
        </w:rPr>
        <w:t>років із позбавленням права обіймати певні посади чи займатися певною діяльністю на строк до п'яти років»;</w:t>
      </w:r>
    </w:p>
    <w:p w:rsidR="00542935" w:rsidRPr="00542935" w:rsidRDefault="00542935" w:rsidP="00542935">
      <w:pPr>
        <w:numPr>
          <w:ilvl w:val="0"/>
          <w:numId w:val="40"/>
        </w:numPr>
        <w:tabs>
          <w:tab w:val="clear" w:pos="709"/>
          <w:tab w:val="left" w:pos="1136"/>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ст. 367 КК України доповнити приміткою такого змісту:</w:t>
      </w:r>
    </w:p>
    <w:p w:rsidR="00542935" w:rsidRPr="00542935" w:rsidRDefault="00542935" w:rsidP="00542935">
      <w:pPr>
        <w:tabs>
          <w:tab w:val="clear" w:pos="709"/>
        </w:tabs>
        <w:suppressAutoHyphens w:val="0"/>
        <w:spacing w:after="337" w:line="326" w:lineRule="exact"/>
        <w:ind w:firstLine="780"/>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color w:val="000000"/>
          <w:kern w:val="0"/>
          <w:sz w:val="28"/>
          <w:szCs w:val="28"/>
          <w:shd w:val="clear" w:color="auto" w:fill="FFFFFF"/>
          <w:lang w:val="uk-UA" w:eastAsia="uk-UA" w:bidi="uk-UA"/>
        </w:rPr>
        <w:t>«</w:t>
      </w:r>
      <w:r w:rsidRPr="00542935">
        <w:rPr>
          <w:rFonts w:ascii="Times New Roman" w:eastAsia="Times New Roman" w:hAnsi="Times New Roman" w:cs="Times New Roman"/>
          <w:i/>
          <w:iCs/>
          <w:color w:val="000000"/>
          <w:kern w:val="0"/>
          <w:sz w:val="28"/>
          <w:szCs w:val="28"/>
          <w:lang w:val="uk-UA" w:eastAsia="uk-UA" w:bidi="uk-UA"/>
        </w:rPr>
        <w:t xml:space="preserve">Під істотною шкодою в цій статті розуміється шкода матеріального та нематеріального характеру. Під шкодою нематеріального характеру розуміється порушення прав свобод фізичних і юридичних осіб, гарантованих загальновизнаними принципами й нормами міжнародного права, Конституцією України (право на повагу честі і гідності особистості, особистого і сімейного життя громадян, право на недоторканність житла і таємницю листування, телефонних переговорів, поштових, телеграфних та інших повідомлень, а також право на судовий захист і </w:t>
      </w:r>
      <w:r w:rsidRPr="00542935">
        <w:rPr>
          <w:rFonts w:ascii="Times New Roman" w:eastAsia="Times New Roman" w:hAnsi="Times New Roman" w:cs="Times New Roman"/>
          <w:i/>
          <w:iCs/>
          <w:color w:val="000000"/>
          <w:kern w:val="0"/>
          <w:sz w:val="28"/>
          <w:szCs w:val="28"/>
          <w:lang w:val="uk-UA" w:eastAsia="ru-RU" w:bidi="ru-RU"/>
        </w:rPr>
        <w:t xml:space="preserve">доступ </w:t>
      </w:r>
      <w:r w:rsidRPr="00542935">
        <w:rPr>
          <w:rFonts w:ascii="Times New Roman" w:eastAsia="Times New Roman" w:hAnsi="Times New Roman" w:cs="Times New Roman"/>
          <w:i/>
          <w:iCs/>
          <w:color w:val="000000"/>
          <w:kern w:val="0"/>
          <w:sz w:val="28"/>
          <w:szCs w:val="28"/>
          <w:lang w:val="uk-UA" w:eastAsia="uk-UA" w:bidi="uk-UA"/>
        </w:rPr>
        <w:t>до правосуддя, зокрема право на ефективний засіб правового захисту у відповідному національному органі і компенсацію за шкоду, заподіяну злочином тощо), а також заподіяння тілесних ушкоджень, що спричинили короткочасний розлад здоров’я або незначну втрату працездатності чи середньої тяжкості тілесних ушкоджень</w:t>
      </w:r>
      <w:r w:rsidRPr="00542935">
        <w:rPr>
          <w:rFonts w:ascii="Times New Roman" w:eastAsia="Times New Roman" w:hAnsi="Times New Roman" w:cs="Times New Roman"/>
          <w:color w:val="000000"/>
          <w:kern w:val="0"/>
          <w:sz w:val="28"/>
          <w:szCs w:val="28"/>
          <w:shd w:val="clear" w:color="auto" w:fill="FFFFFF"/>
          <w:lang w:val="uk-UA" w:eastAsia="uk-UA" w:bidi="uk-UA"/>
        </w:rPr>
        <w:t>».</w:t>
      </w:r>
    </w:p>
    <w:p w:rsidR="00542935" w:rsidRPr="00542935" w:rsidRDefault="00542935" w:rsidP="00542935">
      <w:pPr>
        <w:keepNext/>
        <w:keepLines/>
        <w:tabs>
          <w:tab w:val="clear" w:pos="709"/>
        </w:tabs>
        <w:suppressAutoHyphens w:val="0"/>
        <w:spacing w:after="300" w:line="280" w:lineRule="exact"/>
        <w:ind w:right="20" w:firstLine="0"/>
        <w:jc w:val="center"/>
        <w:outlineLvl w:val="0"/>
        <w:rPr>
          <w:rFonts w:ascii="Times New Roman" w:eastAsia="Times New Roman" w:hAnsi="Times New Roman" w:cs="Times New Roman"/>
          <w:b/>
          <w:bCs/>
          <w:kern w:val="0"/>
          <w:sz w:val="28"/>
          <w:szCs w:val="28"/>
          <w:lang w:val="uk-UA" w:eastAsia="uk-UA" w:bidi="uk-UA"/>
        </w:rPr>
      </w:pPr>
      <w:bookmarkStart w:id="2" w:name="bookmark2"/>
      <w:r w:rsidRPr="00542935">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2"/>
    </w:p>
    <w:p w:rsidR="00542935" w:rsidRPr="00542935" w:rsidRDefault="00542935" w:rsidP="00542935">
      <w:pPr>
        <w:tabs>
          <w:tab w:val="clear" w:pos="709"/>
        </w:tabs>
        <w:suppressAutoHyphens w:val="0"/>
        <w:spacing w:after="0" w:line="326" w:lineRule="exact"/>
        <w:ind w:right="20" w:firstLine="0"/>
        <w:jc w:val="center"/>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i/>
          <w:iCs/>
          <w:color w:val="000000"/>
          <w:kern w:val="0"/>
          <w:sz w:val="28"/>
          <w:szCs w:val="28"/>
          <w:lang w:val="uk-UA" w:eastAsia="uk-UA" w:bidi="uk-UA"/>
        </w:rPr>
        <w:t>Статті в наукових фахових виданнях України</w:t>
      </w:r>
    </w:p>
    <w:p w:rsidR="00542935" w:rsidRPr="00542935" w:rsidRDefault="00542935" w:rsidP="00542935">
      <w:pPr>
        <w:numPr>
          <w:ilvl w:val="0"/>
          <w:numId w:val="41"/>
        </w:numPr>
        <w:tabs>
          <w:tab w:val="clear" w:pos="709"/>
          <w:tab w:val="left" w:pos="1065"/>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Ступа В. Ф. Поняття «об’єктивна сторона» злочину службової недбалості (ст. 367 Кримінального кодексу України). </w:t>
      </w:r>
      <w:r w:rsidRPr="00542935">
        <w:rPr>
          <w:rFonts w:ascii="Times New Roman" w:eastAsia="Times New Roman" w:hAnsi="Times New Roman" w:cs="Times New Roman"/>
          <w:i/>
          <w:iCs/>
          <w:color w:val="000000"/>
          <w:kern w:val="0"/>
          <w:sz w:val="28"/>
          <w:szCs w:val="28"/>
          <w:shd w:val="clear" w:color="auto" w:fill="FFFFFF"/>
          <w:lang w:val="uk-UA" w:eastAsia="uk-UA" w:bidi="uk-UA"/>
        </w:rPr>
        <w:t>Актуальні проблеми вітчизняної юриспруденції. Спецвипуск.</w:t>
      </w:r>
      <w:r w:rsidRPr="00542935">
        <w:rPr>
          <w:rFonts w:ascii="Times New Roman" w:eastAsia="Times New Roman" w:hAnsi="Times New Roman" w:cs="Times New Roman"/>
          <w:color w:val="000000"/>
          <w:kern w:val="0"/>
          <w:sz w:val="28"/>
          <w:szCs w:val="28"/>
          <w:lang w:val="uk-UA" w:eastAsia="uk-UA" w:bidi="uk-UA"/>
        </w:rPr>
        <w:t xml:space="preserve"> Дніпро, 2017. Ч. 2. С.197-200.</w:t>
      </w:r>
    </w:p>
    <w:p w:rsidR="00542935" w:rsidRPr="00542935" w:rsidRDefault="00542935" w:rsidP="00542935">
      <w:pPr>
        <w:numPr>
          <w:ilvl w:val="0"/>
          <w:numId w:val="41"/>
        </w:numPr>
        <w:tabs>
          <w:tab w:val="clear" w:pos="709"/>
          <w:tab w:val="left" w:pos="1033"/>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Ступа В. Ф. Кримінальна відповідальності за службову недбалість у зарубіжному законодавстві. </w:t>
      </w:r>
      <w:r w:rsidRPr="00542935">
        <w:rPr>
          <w:rFonts w:ascii="Times New Roman" w:eastAsia="Times New Roman" w:hAnsi="Times New Roman" w:cs="Times New Roman"/>
          <w:i/>
          <w:iCs/>
          <w:color w:val="000000"/>
          <w:kern w:val="0"/>
          <w:sz w:val="28"/>
          <w:szCs w:val="28"/>
          <w:shd w:val="clear" w:color="auto" w:fill="FFFFFF"/>
          <w:lang w:val="uk-UA" w:eastAsia="uk-UA" w:bidi="uk-UA"/>
        </w:rPr>
        <w:t>Наукові праці Національного університету «Одеська юридична академія».</w:t>
      </w:r>
      <w:r w:rsidRPr="00542935">
        <w:rPr>
          <w:rFonts w:ascii="Times New Roman" w:eastAsia="Times New Roman" w:hAnsi="Times New Roman" w:cs="Times New Roman"/>
          <w:color w:val="000000"/>
          <w:kern w:val="0"/>
          <w:sz w:val="28"/>
          <w:szCs w:val="28"/>
          <w:lang w:val="uk-UA" w:eastAsia="uk-UA" w:bidi="uk-UA"/>
        </w:rPr>
        <w:t xml:space="preserve"> 2019. Т. XXIV. С. 110-119.</w:t>
      </w:r>
    </w:p>
    <w:p w:rsidR="00542935" w:rsidRPr="00542935" w:rsidRDefault="00542935" w:rsidP="00542935">
      <w:pPr>
        <w:numPr>
          <w:ilvl w:val="0"/>
          <w:numId w:val="41"/>
        </w:numPr>
        <w:tabs>
          <w:tab w:val="clear" w:pos="709"/>
          <w:tab w:val="left" w:pos="1042"/>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Ступа В. Ф. Специфічні риси службової недбалості як злочинного явища. </w:t>
      </w:r>
      <w:r w:rsidRPr="00542935">
        <w:rPr>
          <w:rFonts w:ascii="Times New Roman" w:eastAsia="Times New Roman" w:hAnsi="Times New Roman" w:cs="Times New Roman"/>
          <w:i/>
          <w:iCs/>
          <w:color w:val="000000"/>
          <w:kern w:val="0"/>
          <w:sz w:val="28"/>
          <w:szCs w:val="28"/>
          <w:shd w:val="clear" w:color="auto" w:fill="FFFFFF"/>
          <w:lang w:val="uk-UA" w:eastAsia="uk-UA" w:bidi="uk-UA"/>
        </w:rPr>
        <w:t>Прикарпатський юридичний вісник.</w:t>
      </w:r>
      <w:r w:rsidRPr="00542935">
        <w:rPr>
          <w:rFonts w:ascii="Times New Roman" w:eastAsia="Times New Roman" w:hAnsi="Times New Roman" w:cs="Times New Roman"/>
          <w:color w:val="000000"/>
          <w:kern w:val="0"/>
          <w:sz w:val="28"/>
          <w:szCs w:val="28"/>
          <w:lang w:val="uk-UA" w:eastAsia="uk-UA" w:bidi="uk-UA"/>
        </w:rPr>
        <w:t xml:space="preserve"> 2019. № 2. С. 152-156.</w:t>
      </w:r>
    </w:p>
    <w:p w:rsidR="00542935" w:rsidRPr="00542935" w:rsidRDefault="00542935" w:rsidP="00542935">
      <w:pPr>
        <w:numPr>
          <w:ilvl w:val="0"/>
          <w:numId w:val="41"/>
        </w:numPr>
        <w:tabs>
          <w:tab w:val="clear" w:pos="709"/>
          <w:tab w:val="left" w:pos="1038"/>
        </w:tabs>
        <w:suppressAutoHyphens w:val="0"/>
        <w:spacing w:after="30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Ступа В. Ф. Детермінанти вчинення службової недбалості. </w:t>
      </w:r>
      <w:r w:rsidRPr="00542935">
        <w:rPr>
          <w:rFonts w:ascii="Times New Roman" w:eastAsia="Times New Roman" w:hAnsi="Times New Roman" w:cs="Times New Roman"/>
          <w:i/>
          <w:iCs/>
          <w:color w:val="000000"/>
          <w:kern w:val="0"/>
          <w:sz w:val="28"/>
          <w:szCs w:val="28"/>
          <w:shd w:val="clear" w:color="auto" w:fill="FFFFFF"/>
          <w:lang w:val="uk-UA" w:eastAsia="uk-UA" w:bidi="uk-UA"/>
        </w:rPr>
        <w:t>Актуальні проблеми держави і права.</w:t>
      </w:r>
      <w:r w:rsidRPr="00542935">
        <w:rPr>
          <w:rFonts w:ascii="Times New Roman" w:eastAsia="Times New Roman" w:hAnsi="Times New Roman" w:cs="Times New Roman"/>
          <w:color w:val="000000"/>
          <w:kern w:val="0"/>
          <w:sz w:val="28"/>
          <w:szCs w:val="28"/>
          <w:lang w:val="uk-UA" w:eastAsia="uk-UA" w:bidi="uk-UA"/>
        </w:rPr>
        <w:t xml:space="preserve"> 2019. № 83. С. 231-239.</w:t>
      </w:r>
    </w:p>
    <w:p w:rsidR="00542935" w:rsidRPr="00542935" w:rsidRDefault="00542935" w:rsidP="00542935">
      <w:pPr>
        <w:tabs>
          <w:tab w:val="clear" w:pos="709"/>
        </w:tabs>
        <w:suppressAutoHyphens w:val="0"/>
        <w:spacing w:after="0" w:line="326" w:lineRule="exact"/>
        <w:ind w:right="20" w:firstLine="0"/>
        <w:jc w:val="center"/>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i/>
          <w:iCs/>
          <w:color w:val="000000"/>
          <w:kern w:val="0"/>
          <w:sz w:val="28"/>
          <w:szCs w:val="28"/>
          <w:lang w:val="uk-UA" w:eastAsia="uk-UA" w:bidi="uk-UA"/>
        </w:rPr>
        <w:t>Стаття в зарубіжному виданні</w:t>
      </w:r>
    </w:p>
    <w:p w:rsidR="00542935" w:rsidRPr="00542935" w:rsidRDefault="00542935" w:rsidP="00542935">
      <w:pPr>
        <w:numPr>
          <w:ilvl w:val="0"/>
          <w:numId w:val="41"/>
        </w:numPr>
        <w:tabs>
          <w:tab w:val="clear" w:pos="709"/>
          <w:tab w:val="left" w:pos="1052"/>
        </w:tabs>
        <w:suppressAutoHyphens w:val="0"/>
        <w:spacing w:after="30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en-US" w:eastAsia="en-US" w:bidi="en-US"/>
        </w:rPr>
        <w:t xml:space="preserve">Stupa </w:t>
      </w:r>
      <w:r w:rsidRPr="00542935">
        <w:rPr>
          <w:rFonts w:ascii="Times New Roman" w:eastAsia="Times New Roman" w:hAnsi="Times New Roman" w:cs="Times New Roman"/>
          <w:color w:val="000000"/>
          <w:kern w:val="0"/>
          <w:sz w:val="28"/>
          <w:szCs w:val="28"/>
          <w:lang w:val="uk-UA" w:eastAsia="uk-UA" w:bidi="uk-UA"/>
        </w:rPr>
        <w:t xml:space="preserve">V. </w:t>
      </w:r>
      <w:r w:rsidRPr="00542935">
        <w:rPr>
          <w:rFonts w:ascii="Times New Roman" w:eastAsia="Times New Roman" w:hAnsi="Times New Roman" w:cs="Times New Roman"/>
          <w:color w:val="000000"/>
          <w:kern w:val="0"/>
          <w:sz w:val="28"/>
          <w:szCs w:val="28"/>
          <w:lang w:val="en-US" w:eastAsia="en-US" w:bidi="en-US"/>
        </w:rPr>
        <w:t xml:space="preserve">F. Measures to prevent official negligence. </w:t>
      </w:r>
      <w:r w:rsidRPr="00542935">
        <w:rPr>
          <w:rFonts w:ascii="Times New Roman" w:eastAsia="Times New Roman" w:hAnsi="Times New Roman" w:cs="Times New Roman"/>
          <w:i/>
          <w:iCs/>
          <w:color w:val="000000"/>
          <w:kern w:val="0"/>
          <w:sz w:val="28"/>
          <w:szCs w:val="28"/>
          <w:shd w:val="clear" w:color="auto" w:fill="FFFFFF"/>
          <w:lang w:val="en-US" w:eastAsia="en-US" w:bidi="en-US"/>
        </w:rPr>
        <w:t>Visegrad Journal on Human Rights.</w:t>
      </w:r>
      <w:r w:rsidRPr="00542935">
        <w:rPr>
          <w:rFonts w:ascii="Times New Roman" w:eastAsia="Times New Roman" w:hAnsi="Times New Roman" w:cs="Times New Roman"/>
          <w:color w:val="000000"/>
          <w:kern w:val="0"/>
          <w:sz w:val="28"/>
          <w:szCs w:val="28"/>
          <w:lang w:val="en-US" w:eastAsia="en-US" w:bidi="en-US"/>
        </w:rPr>
        <w:t xml:space="preserve"> 2019. № 5. </w:t>
      </w:r>
      <w:r w:rsidRPr="00542935">
        <w:rPr>
          <w:rFonts w:ascii="Times New Roman" w:eastAsia="Times New Roman" w:hAnsi="Times New Roman" w:cs="Times New Roman"/>
          <w:color w:val="000000"/>
          <w:kern w:val="0"/>
          <w:sz w:val="28"/>
          <w:szCs w:val="28"/>
          <w:lang w:val="uk-UA" w:eastAsia="uk-UA" w:bidi="uk-UA"/>
        </w:rPr>
        <w:t xml:space="preserve">С. </w:t>
      </w:r>
      <w:r w:rsidRPr="00542935">
        <w:rPr>
          <w:rFonts w:ascii="Times New Roman" w:eastAsia="Times New Roman" w:hAnsi="Times New Roman" w:cs="Times New Roman"/>
          <w:color w:val="000000"/>
          <w:kern w:val="0"/>
          <w:sz w:val="28"/>
          <w:szCs w:val="28"/>
          <w:lang w:val="en-US" w:eastAsia="en-US" w:bidi="en-US"/>
        </w:rPr>
        <w:t>150-154.</w:t>
      </w:r>
    </w:p>
    <w:p w:rsidR="00542935" w:rsidRPr="00542935" w:rsidRDefault="00542935" w:rsidP="00542935">
      <w:pPr>
        <w:tabs>
          <w:tab w:val="clear" w:pos="709"/>
        </w:tabs>
        <w:suppressAutoHyphens w:val="0"/>
        <w:spacing w:after="0" w:line="326" w:lineRule="exact"/>
        <w:ind w:right="20" w:firstLine="0"/>
        <w:jc w:val="center"/>
        <w:rPr>
          <w:rFonts w:ascii="Times New Roman" w:eastAsia="Times New Roman" w:hAnsi="Times New Roman" w:cs="Times New Roman"/>
          <w:i/>
          <w:iCs/>
          <w:kern w:val="0"/>
          <w:sz w:val="28"/>
          <w:szCs w:val="28"/>
          <w:lang w:val="uk-UA" w:eastAsia="uk-UA" w:bidi="uk-UA"/>
        </w:rPr>
      </w:pPr>
      <w:r w:rsidRPr="00542935">
        <w:rPr>
          <w:rFonts w:ascii="Times New Roman" w:eastAsia="Times New Roman" w:hAnsi="Times New Roman" w:cs="Times New Roman"/>
          <w:i/>
          <w:iCs/>
          <w:color w:val="000000"/>
          <w:kern w:val="0"/>
          <w:sz w:val="28"/>
          <w:szCs w:val="28"/>
          <w:lang w:val="uk-UA" w:eastAsia="uk-UA" w:bidi="uk-UA"/>
        </w:rPr>
        <w:t>Матеріали конференцій</w:t>
      </w:r>
    </w:p>
    <w:p w:rsidR="00542935" w:rsidRPr="00542935" w:rsidRDefault="00542935" w:rsidP="00542935">
      <w:pPr>
        <w:numPr>
          <w:ilvl w:val="0"/>
          <w:numId w:val="41"/>
        </w:numPr>
        <w:tabs>
          <w:tab w:val="clear" w:pos="709"/>
          <w:tab w:val="left" w:pos="1042"/>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Ступа В. Ф. Поняття «Суб’єктивна сторона» злочину службової недбалості (ст. 367 ККУ). </w:t>
      </w:r>
      <w:r w:rsidRPr="00542935">
        <w:rPr>
          <w:rFonts w:ascii="Times New Roman" w:eastAsia="Times New Roman" w:hAnsi="Times New Roman" w:cs="Times New Roman"/>
          <w:i/>
          <w:iCs/>
          <w:color w:val="000000"/>
          <w:kern w:val="0"/>
          <w:sz w:val="28"/>
          <w:szCs w:val="28"/>
          <w:shd w:val="clear" w:color="auto" w:fill="FFFFFF"/>
          <w:lang w:val="uk-UA" w:eastAsia="uk-UA" w:bidi="uk-UA"/>
        </w:rPr>
        <w:t>Сучасний стан і перспективи розвитку держави і права</w:t>
      </w:r>
      <w:r w:rsidRPr="00542935">
        <w:rPr>
          <w:rFonts w:ascii="Times New Roman" w:eastAsia="Times New Roman" w:hAnsi="Times New Roman" w:cs="Times New Roman"/>
          <w:color w:val="000000"/>
          <w:kern w:val="0"/>
          <w:sz w:val="28"/>
          <w:szCs w:val="28"/>
          <w:lang w:val="uk-UA" w:eastAsia="uk-UA" w:bidi="uk-UA"/>
        </w:rPr>
        <w:t xml:space="preserve">: матеріали XI Міжнар. наук. конф. студентів, аспірантів та молодих вчених (м. Дніпро, 2-3 грудня 2016 р.). Дніпро: Дніпровський національний університет ім. </w:t>
      </w:r>
      <w:r w:rsidRPr="00542935">
        <w:rPr>
          <w:rFonts w:ascii="Times New Roman" w:eastAsia="Times New Roman" w:hAnsi="Times New Roman" w:cs="Times New Roman"/>
          <w:color w:val="000000"/>
          <w:kern w:val="0"/>
          <w:sz w:val="28"/>
          <w:szCs w:val="28"/>
          <w:lang w:eastAsia="ru-RU" w:bidi="ru-RU"/>
        </w:rPr>
        <w:t xml:space="preserve">О. Гончара. </w:t>
      </w:r>
      <w:r w:rsidRPr="00542935">
        <w:rPr>
          <w:rFonts w:ascii="Times New Roman" w:eastAsia="Times New Roman" w:hAnsi="Times New Roman" w:cs="Times New Roman"/>
          <w:color w:val="000000"/>
          <w:kern w:val="0"/>
          <w:sz w:val="28"/>
          <w:szCs w:val="28"/>
          <w:lang w:val="uk-UA" w:eastAsia="uk-UA" w:bidi="uk-UA"/>
        </w:rPr>
        <w:t>2016. С. 303-304.</w:t>
      </w:r>
    </w:p>
    <w:p w:rsidR="00542935" w:rsidRPr="00542935" w:rsidRDefault="00542935" w:rsidP="00542935">
      <w:pPr>
        <w:numPr>
          <w:ilvl w:val="0"/>
          <w:numId w:val="41"/>
        </w:numPr>
        <w:tabs>
          <w:tab w:val="clear" w:pos="709"/>
          <w:tab w:val="left" w:pos="1071"/>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Ступа В. Ф. Об’єктивна сторона службової недбалості. </w:t>
      </w:r>
      <w:r w:rsidRPr="00542935">
        <w:rPr>
          <w:rFonts w:ascii="Times New Roman" w:eastAsia="Times New Roman" w:hAnsi="Times New Roman" w:cs="Times New Roman"/>
          <w:i/>
          <w:iCs/>
          <w:color w:val="000000"/>
          <w:kern w:val="0"/>
          <w:sz w:val="28"/>
          <w:szCs w:val="28"/>
          <w:shd w:val="clear" w:color="auto" w:fill="FFFFFF"/>
          <w:lang w:val="uk-UA" w:eastAsia="uk-UA" w:bidi="uk-UA"/>
        </w:rPr>
        <w:t>Актуальні проблеми кримінального права, процесу, криміналістики та оперативно- розшукової діяльності:</w:t>
      </w:r>
      <w:r w:rsidRPr="00542935">
        <w:rPr>
          <w:rFonts w:ascii="Times New Roman" w:eastAsia="Times New Roman" w:hAnsi="Times New Roman" w:cs="Times New Roman"/>
          <w:color w:val="000000"/>
          <w:kern w:val="0"/>
          <w:sz w:val="28"/>
          <w:szCs w:val="28"/>
          <w:lang w:val="uk-UA" w:eastAsia="uk-UA" w:bidi="uk-UA"/>
        </w:rPr>
        <w:t xml:space="preserve"> зб. тез II Всеукр. наук.-практ. конф. (Хмельницький, 2 </w:t>
      </w:r>
      <w:r w:rsidRPr="00542935">
        <w:rPr>
          <w:rFonts w:ascii="Times New Roman" w:eastAsia="Times New Roman" w:hAnsi="Times New Roman" w:cs="Times New Roman"/>
          <w:color w:val="000000"/>
          <w:kern w:val="0"/>
          <w:sz w:val="28"/>
          <w:szCs w:val="28"/>
          <w:lang w:eastAsia="ru-RU" w:bidi="ru-RU"/>
        </w:rPr>
        <w:t xml:space="preserve">берез. </w:t>
      </w:r>
      <w:r w:rsidRPr="00542935">
        <w:rPr>
          <w:rFonts w:ascii="Times New Roman" w:eastAsia="Times New Roman" w:hAnsi="Times New Roman" w:cs="Times New Roman"/>
          <w:color w:val="000000"/>
          <w:kern w:val="0"/>
          <w:sz w:val="28"/>
          <w:szCs w:val="28"/>
          <w:lang w:val="uk-UA" w:eastAsia="uk-UA" w:bidi="uk-UA"/>
        </w:rPr>
        <w:t>2018 р.). Хмельницький: Вид-во НАДПСУ, 2018. С. 539-541.</w:t>
      </w:r>
    </w:p>
    <w:p w:rsidR="00542935" w:rsidRPr="00542935" w:rsidRDefault="00542935" w:rsidP="00542935">
      <w:pPr>
        <w:numPr>
          <w:ilvl w:val="0"/>
          <w:numId w:val="41"/>
        </w:numPr>
        <w:tabs>
          <w:tab w:val="clear" w:pos="709"/>
          <w:tab w:val="left" w:pos="1047"/>
        </w:tabs>
        <w:suppressAutoHyphens w:val="0"/>
        <w:spacing w:after="0"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Ступа В. Ф. Об’єкт злочину службової недбалості. </w:t>
      </w:r>
      <w:r w:rsidRPr="00542935">
        <w:rPr>
          <w:rFonts w:ascii="Times New Roman" w:eastAsia="Times New Roman" w:hAnsi="Times New Roman" w:cs="Times New Roman"/>
          <w:i/>
          <w:iCs/>
          <w:color w:val="000000"/>
          <w:kern w:val="0"/>
          <w:sz w:val="28"/>
          <w:szCs w:val="28"/>
          <w:shd w:val="clear" w:color="auto" w:fill="FFFFFF"/>
          <w:lang w:val="uk-UA" w:eastAsia="uk-UA" w:bidi="uk-UA"/>
        </w:rPr>
        <w:t>Сучасний стан і перспективи розвитку держави і права:</w:t>
      </w:r>
      <w:r w:rsidRPr="00542935">
        <w:rPr>
          <w:rFonts w:ascii="Times New Roman" w:eastAsia="Times New Roman" w:hAnsi="Times New Roman" w:cs="Times New Roman"/>
          <w:color w:val="000000"/>
          <w:kern w:val="0"/>
          <w:sz w:val="28"/>
          <w:szCs w:val="28"/>
          <w:lang w:val="uk-UA" w:eastAsia="uk-UA" w:bidi="uk-UA"/>
        </w:rPr>
        <w:t xml:space="preserve"> матеріали XI Міжнар. наук. конф. студентів, аспірантів та молодих вчених (29-30 листоп. 2019 р.) / за заг. ред. М. В. </w:t>
      </w:r>
      <w:r w:rsidRPr="00542935">
        <w:rPr>
          <w:rFonts w:ascii="Times New Roman" w:eastAsia="Times New Roman" w:hAnsi="Times New Roman" w:cs="Times New Roman"/>
          <w:color w:val="000000"/>
          <w:kern w:val="0"/>
          <w:sz w:val="28"/>
          <w:szCs w:val="28"/>
          <w:lang w:eastAsia="ru-RU" w:bidi="ru-RU"/>
        </w:rPr>
        <w:t xml:space="preserve">Полякова </w:t>
      </w:r>
      <w:r w:rsidRPr="00542935">
        <w:rPr>
          <w:rFonts w:ascii="Times New Roman" w:eastAsia="Times New Roman" w:hAnsi="Times New Roman" w:cs="Times New Roman"/>
          <w:color w:val="000000"/>
          <w:kern w:val="0"/>
          <w:sz w:val="28"/>
          <w:szCs w:val="28"/>
          <w:lang w:val="uk-UA" w:eastAsia="uk-UA" w:bidi="uk-UA"/>
        </w:rPr>
        <w:t xml:space="preserve">та </w:t>
      </w:r>
      <w:r w:rsidRPr="00542935">
        <w:rPr>
          <w:rFonts w:ascii="Times New Roman" w:eastAsia="Times New Roman" w:hAnsi="Times New Roman" w:cs="Times New Roman"/>
          <w:color w:val="000000"/>
          <w:kern w:val="0"/>
          <w:sz w:val="28"/>
          <w:szCs w:val="28"/>
          <w:lang w:eastAsia="ru-RU" w:bidi="ru-RU"/>
        </w:rPr>
        <w:t xml:space="preserve">О. Л. Соколенко. </w:t>
      </w:r>
      <w:r w:rsidRPr="00542935">
        <w:rPr>
          <w:rFonts w:ascii="Times New Roman" w:eastAsia="Times New Roman" w:hAnsi="Times New Roman" w:cs="Times New Roman"/>
          <w:color w:val="000000"/>
          <w:kern w:val="0"/>
          <w:sz w:val="28"/>
          <w:szCs w:val="28"/>
          <w:lang w:val="uk-UA" w:eastAsia="uk-UA" w:bidi="uk-UA"/>
        </w:rPr>
        <w:t xml:space="preserve">Дніпро: Дніпровський національний університет ім. </w:t>
      </w:r>
      <w:r w:rsidRPr="00542935">
        <w:rPr>
          <w:rFonts w:ascii="Times New Roman" w:eastAsia="Times New Roman" w:hAnsi="Times New Roman" w:cs="Times New Roman"/>
          <w:color w:val="000000"/>
          <w:kern w:val="0"/>
          <w:sz w:val="28"/>
          <w:szCs w:val="28"/>
          <w:lang w:eastAsia="ru-RU" w:bidi="ru-RU"/>
        </w:rPr>
        <w:t xml:space="preserve">О. Гончара, </w:t>
      </w:r>
      <w:r w:rsidRPr="00542935">
        <w:rPr>
          <w:rFonts w:ascii="Times New Roman" w:eastAsia="Times New Roman" w:hAnsi="Times New Roman" w:cs="Times New Roman"/>
          <w:color w:val="000000"/>
          <w:kern w:val="0"/>
          <w:sz w:val="28"/>
          <w:szCs w:val="28"/>
          <w:lang w:val="uk-UA" w:eastAsia="uk-UA" w:bidi="uk-UA"/>
        </w:rPr>
        <w:t>2019. С. 182-185.</w:t>
      </w:r>
    </w:p>
    <w:p w:rsidR="00542935" w:rsidRPr="00542935" w:rsidRDefault="00542935" w:rsidP="00542935">
      <w:pPr>
        <w:numPr>
          <w:ilvl w:val="0"/>
          <w:numId w:val="41"/>
        </w:numPr>
        <w:tabs>
          <w:tab w:val="clear" w:pos="709"/>
          <w:tab w:val="left" w:pos="1071"/>
        </w:tabs>
        <w:suppressAutoHyphens w:val="0"/>
        <w:spacing w:after="337" w:line="326" w:lineRule="exact"/>
        <w:ind w:firstLine="780"/>
        <w:jc w:val="left"/>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 xml:space="preserve">Ступа В. Ф. Службова недбалість як не типовий злочин серед кримінальних посягань у сфері службової діяльності. </w:t>
      </w:r>
      <w:r w:rsidRPr="00542935">
        <w:rPr>
          <w:rFonts w:ascii="Times New Roman" w:eastAsia="Times New Roman" w:hAnsi="Times New Roman" w:cs="Times New Roman"/>
          <w:i/>
          <w:iCs/>
          <w:color w:val="000000"/>
          <w:kern w:val="0"/>
          <w:sz w:val="28"/>
          <w:szCs w:val="28"/>
          <w:shd w:val="clear" w:color="auto" w:fill="FFFFFF"/>
          <w:lang w:val="uk-UA" w:eastAsia="uk-UA" w:bidi="uk-UA"/>
        </w:rPr>
        <w:t>Пріоритетні напрямки розвитку та реформування правоохоронних органів України:</w:t>
      </w:r>
      <w:r w:rsidRPr="00542935">
        <w:rPr>
          <w:rFonts w:ascii="Times New Roman" w:eastAsia="Times New Roman" w:hAnsi="Times New Roman" w:cs="Times New Roman"/>
          <w:color w:val="000000"/>
          <w:kern w:val="0"/>
          <w:sz w:val="28"/>
          <w:szCs w:val="28"/>
          <w:lang w:val="uk-UA" w:eastAsia="uk-UA" w:bidi="uk-UA"/>
        </w:rPr>
        <w:t xml:space="preserve"> матеріали Всеукр. наук.-практ. конф. (Херсон, 31 жовт. 2019 р.) / за заг. ред. О. О. Шкути. Херсон: ТОВ «ВКФ </w:t>
      </w:r>
      <w:r w:rsidRPr="00542935">
        <w:rPr>
          <w:rFonts w:ascii="Times New Roman" w:eastAsia="Times New Roman" w:hAnsi="Times New Roman" w:cs="Times New Roman"/>
          <w:color w:val="000000"/>
          <w:kern w:val="0"/>
          <w:sz w:val="28"/>
          <w:szCs w:val="28"/>
          <w:lang w:eastAsia="ru-RU" w:bidi="ru-RU"/>
        </w:rPr>
        <w:t xml:space="preserve">«СТАР» ЛТД», </w:t>
      </w:r>
      <w:r w:rsidRPr="00542935">
        <w:rPr>
          <w:rFonts w:ascii="Times New Roman" w:eastAsia="Times New Roman" w:hAnsi="Times New Roman" w:cs="Times New Roman"/>
          <w:color w:val="000000"/>
          <w:kern w:val="0"/>
          <w:sz w:val="28"/>
          <w:szCs w:val="28"/>
          <w:lang w:val="uk-UA" w:eastAsia="uk-UA" w:bidi="uk-UA"/>
        </w:rPr>
        <w:t xml:space="preserve">2019. </w:t>
      </w:r>
      <w:r w:rsidRPr="00542935">
        <w:rPr>
          <w:rFonts w:ascii="Times New Roman" w:eastAsia="Times New Roman" w:hAnsi="Times New Roman" w:cs="Times New Roman"/>
          <w:color w:val="000000"/>
          <w:kern w:val="0"/>
          <w:sz w:val="28"/>
          <w:szCs w:val="28"/>
          <w:lang w:eastAsia="ru-RU" w:bidi="ru-RU"/>
        </w:rPr>
        <w:t xml:space="preserve">С. </w:t>
      </w:r>
      <w:r w:rsidRPr="00542935">
        <w:rPr>
          <w:rFonts w:ascii="Times New Roman" w:eastAsia="Times New Roman" w:hAnsi="Times New Roman" w:cs="Times New Roman"/>
          <w:color w:val="000000"/>
          <w:kern w:val="0"/>
          <w:sz w:val="28"/>
          <w:szCs w:val="28"/>
          <w:lang w:val="uk-UA" w:eastAsia="uk-UA" w:bidi="uk-UA"/>
        </w:rPr>
        <w:t>189-192.</w:t>
      </w:r>
    </w:p>
    <w:p w:rsidR="00542935" w:rsidRPr="00542935" w:rsidRDefault="00542935" w:rsidP="00542935">
      <w:pPr>
        <w:tabs>
          <w:tab w:val="clear" w:pos="709"/>
        </w:tabs>
        <w:suppressAutoHyphens w:val="0"/>
        <w:spacing w:after="300" w:line="280" w:lineRule="exact"/>
        <w:ind w:right="20" w:firstLine="0"/>
        <w:jc w:val="center"/>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uk-UA" w:eastAsia="uk-UA" w:bidi="uk-UA"/>
        </w:rPr>
        <w:t>АНОТАЦІЯ</w:t>
      </w:r>
    </w:p>
    <w:p w:rsidR="00542935" w:rsidRPr="00542935" w:rsidRDefault="00542935" w:rsidP="00542935">
      <w:pPr>
        <w:tabs>
          <w:tab w:val="clear" w:pos="709"/>
        </w:tabs>
        <w:suppressAutoHyphens w:val="0"/>
        <w:spacing w:after="0" w:line="326" w:lineRule="exact"/>
        <w:ind w:firstLine="780"/>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uk-UA" w:eastAsia="uk-UA" w:bidi="uk-UA"/>
        </w:rPr>
        <w:t xml:space="preserve">Ступа В. Ф. Службова недбалість: кримінально-правова та кримінологічна характеристика. </w:t>
      </w:r>
      <w:r w:rsidRPr="00542935">
        <w:rPr>
          <w:rFonts w:ascii="Times New Roman" w:eastAsia="Times New Roman" w:hAnsi="Times New Roman" w:cs="Times New Roman"/>
          <w:color w:val="000000"/>
          <w:kern w:val="0"/>
          <w:sz w:val="28"/>
          <w:shd w:val="clear" w:color="auto" w:fill="FFFFFF"/>
          <w:lang w:val="uk-UA" w:eastAsia="uk-UA" w:bidi="uk-UA"/>
        </w:rPr>
        <w:t>- Кваліфікаційна наукова праця на правах рукопису.</w:t>
      </w:r>
    </w:p>
    <w:p w:rsidR="00542935" w:rsidRPr="00542935" w:rsidRDefault="00542935" w:rsidP="00542935">
      <w:pPr>
        <w:tabs>
          <w:tab w:val="clear" w:pos="709"/>
        </w:tabs>
        <w:suppressAutoHyphens w:val="0"/>
        <w:spacing w:after="0" w:line="326" w:lineRule="exact"/>
        <w:ind w:firstLine="78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Дисертація на здобуття наукового ступеня кандидата юридичних наук за спеціальністю 12.00.08 - кримінальне право та кримінологія; кримінально- виконавче право. - Класичний приватний університет, Запоріжжя, 2020.</w:t>
      </w:r>
    </w:p>
    <w:p w:rsidR="00542935" w:rsidRPr="00542935" w:rsidRDefault="00542935" w:rsidP="00542935">
      <w:pPr>
        <w:tabs>
          <w:tab w:val="clear" w:pos="709"/>
        </w:tabs>
        <w:suppressAutoHyphens w:val="0"/>
        <w:spacing w:after="0" w:line="326" w:lineRule="exact"/>
        <w:ind w:firstLine="78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Дисертація присвячена комплексному науковому дослідженню кримінально-правової норми, яка передбачає кримінальну відповідальність за службову недбалість. Здійснено кримінально-правову та кримінологічну характеристику службової недбалості. Надано кримінально-правову та кримінологічну характеристику службової недбалості. Здійснено аналіз наукових розробок за темою дослідження, що надало змогу сформулювати наукову новизну роботи. Встановлено, що становлення кримінальної відповідальності за службову недбалість відбувалося на теренах сучасної України в унісон з процесом формування й зміцнення державності. Компаративістський аналіз досліджень криміналізації недбалості в зарубіжних країнах надав змогу виявити позитивні моменти, що становлять інтерес з погляду оптимізації змісту ст. 367 КК України. Доведено, що відсутність у кримінальному законі вказівки на форму вини недбалості є перешкодою для визнання цього злочину в цілому необережним. Надано кримінально-правову характеристику об’єктивних та суб’єктивних ознак складу злочину службової недбалості. Подано «портрет» особи, яка вчинила службову недбалість. Розглянуто систему запобігання службовій недбалості. Обґрунтовано комплекс заходів загальносоціального, спеціально-кримінологічного й індивідуального її запобігання. Надано пропозиції з удосконалення чинного законодавства України у сфері службової недбалості та сформульовано рекомендації, спрямовані на її запобігання.</w:t>
      </w:r>
    </w:p>
    <w:p w:rsidR="00542935" w:rsidRPr="00542935" w:rsidRDefault="00542935" w:rsidP="00542935">
      <w:pPr>
        <w:tabs>
          <w:tab w:val="clear" w:pos="709"/>
        </w:tabs>
        <w:suppressAutoHyphens w:val="0"/>
        <w:spacing w:after="337"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val="uk-UA" w:eastAsia="uk-UA" w:bidi="uk-UA"/>
        </w:rPr>
        <w:t xml:space="preserve">Ключові слова: </w:t>
      </w:r>
      <w:r w:rsidRPr="00542935">
        <w:rPr>
          <w:rFonts w:ascii="Times New Roman" w:eastAsia="Times New Roman" w:hAnsi="Times New Roman" w:cs="Times New Roman"/>
          <w:color w:val="000000"/>
          <w:kern w:val="0"/>
          <w:sz w:val="28"/>
          <w:szCs w:val="28"/>
          <w:lang w:val="uk-UA" w:eastAsia="uk-UA" w:bidi="uk-UA"/>
        </w:rPr>
        <w:t>службова недбалість, сфера службової діяльності, рівні запобігання, службова особа, кваліфікація злочинів, детермінанти, віктимна поведінка, громадський вплив.</w:t>
      </w:r>
    </w:p>
    <w:p w:rsidR="00542935" w:rsidRPr="00542935" w:rsidRDefault="00542935" w:rsidP="00542935">
      <w:pPr>
        <w:tabs>
          <w:tab w:val="clear" w:pos="709"/>
        </w:tabs>
        <w:suppressAutoHyphens w:val="0"/>
        <w:spacing w:after="295" w:line="280" w:lineRule="exact"/>
        <w:ind w:firstLine="0"/>
        <w:jc w:val="center"/>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eastAsia="ru-RU" w:bidi="ru-RU"/>
        </w:rPr>
        <w:t>АННОТАЦИЯ</w:t>
      </w:r>
    </w:p>
    <w:p w:rsidR="00542935" w:rsidRPr="00542935" w:rsidRDefault="00542935" w:rsidP="00542935">
      <w:pPr>
        <w:tabs>
          <w:tab w:val="clear" w:pos="709"/>
          <w:tab w:val="left" w:pos="2622"/>
          <w:tab w:val="left" w:pos="6490"/>
          <w:tab w:val="left" w:pos="9442"/>
        </w:tabs>
        <w:suppressAutoHyphens w:val="0"/>
        <w:spacing w:after="0" w:line="326" w:lineRule="exact"/>
        <w:ind w:firstLine="740"/>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uk-UA" w:eastAsia="uk-UA" w:bidi="uk-UA"/>
        </w:rPr>
        <w:t>Ступа В. Ф.</w:t>
      </w:r>
      <w:r w:rsidRPr="00542935">
        <w:rPr>
          <w:rFonts w:ascii="Times New Roman" w:eastAsia="Times New Roman" w:hAnsi="Times New Roman" w:cs="Times New Roman"/>
          <w:b/>
          <w:bCs/>
          <w:color w:val="000000"/>
          <w:kern w:val="0"/>
          <w:sz w:val="28"/>
          <w:szCs w:val="28"/>
          <w:lang w:val="uk-UA" w:eastAsia="uk-UA" w:bidi="uk-UA"/>
        </w:rPr>
        <w:tab/>
      </w:r>
      <w:r w:rsidRPr="00542935">
        <w:rPr>
          <w:rFonts w:ascii="Times New Roman" w:eastAsia="Times New Roman" w:hAnsi="Times New Roman" w:cs="Times New Roman"/>
          <w:b/>
          <w:bCs/>
          <w:color w:val="000000"/>
          <w:kern w:val="0"/>
          <w:sz w:val="28"/>
          <w:szCs w:val="28"/>
          <w:lang w:eastAsia="ru-RU" w:bidi="ru-RU"/>
        </w:rPr>
        <w:t>Служебная халатность:</w:t>
      </w:r>
      <w:r w:rsidRPr="00542935">
        <w:rPr>
          <w:rFonts w:ascii="Times New Roman" w:eastAsia="Times New Roman" w:hAnsi="Times New Roman" w:cs="Times New Roman"/>
          <w:b/>
          <w:bCs/>
          <w:color w:val="000000"/>
          <w:kern w:val="0"/>
          <w:sz w:val="28"/>
          <w:szCs w:val="28"/>
          <w:lang w:eastAsia="ru-RU" w:bidi="ru-RU"/>
        </w:rPr>
        <w:tab/>
        <w:t>уголовно-правовая</w:t>
      </w:r>
      <w:r w:rsidRPr="00542935">
        <w:rPr>
          <w:rFonts w:ascii="Times New Roman" w:eastAsia="Times New Roman" w:hAnsi="Times New Roman" w:cs="Times New Roman"/>
          <w:b/>
          <w:bCs/>
          <w:color w:val="000000"/>
          <w:kern w:val="0"/>
          <w:sz w:val="28"/>
          <w:szCs w:val="28"/>
          <w:lang w:eastAsia="ru-RU" w:bidi="ru-RU"/>
        </w:rPr>
        <w:tab/>
        <w:t>и</w:t>
      </w:r>
    </w:p>
    <w:p w:rsidR="00542935" w:rsidRPr="00542935" w:rsidRDefault="00542935" w:rsidP="00542935">
      <w:pPr>
        <w:tabs>
          <w:tab w:val="clear" w:pos="709"/>
        </w:tabs>
        <w:suppressAutoHyphens w:val="0"/>
        <w:spacing w:after="0" w:line="326"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eastAsia="ru-RU" w:bidi="ru-RU"/>
        </w:rPr>
        <w:t xml:space="preserve">криминологическая характеристика. </w:t>
      </w:r>
      <w:r w:rsidRPr="00542935">
        <w:rPr>
          <w:rFonts w:ascii="Times New Roman" w:eastAsia="Times New Roman" w:hAnsi="Times New Roman" w:cs="Times New Roman"/>
          <w:color w:val="000000"/>
          <w:kern w:val="0"/>
          <w:sz w:val="28"/>
          <w:szCs w:val="28"/>
          <w:lang w:eastAsia="ru-RU" w:bidi="ru-RU"/>
        </w:rPr>
        <w:t>- Квалификационная научная работа на правах рукописи.</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юридических наук по специальности 12.00.08 - уголовное право и криминология; уголовно</w:t>
      </w:r>
      <w:r w:rsidRPr="00542935">
        <w:rPr>
          <w:rFonts w:ascii="Times New Roman" w:eastAsia="Times New Roman" w:hAnsi="Times New Roman" w:cs="Times New Roman"/>
          <w:color w:val="000000"/>
          <w:kern w:val="0"/>
          <w:sz w:val="28"/>
          <w:szCs w:val="28"/>
          <w:lang w:eastAsia="ru-RU" w:bidi="ru-RU"/>
        </w:rPr>
        <w:softHyphen/>
        <w:t>исполнительное право. - Классический приватный университет, Запорожье, 2020.</w:t>
      </w:r>
    </w:p>
    <w:p w:rsidR="00542935" w:rsidRPr="00542935" w:rsidRDefault="00542935" w:rsidP="00542935">
      <w:pPr>
        <w:tabs>
          <w:tab w:val="clear" w:pos="709"/>
          <w:tab w:val="left" w:pos="2622"/>
          <w:tab w:val="left" w:pos="4378"/>
          <w:tab w:val="left" w:pos="6490"/>
          <w:tab w:val="left" w:pos="9442"/>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eastAsia="ru-RU" w:bidi="ru-RU"/>
        </w:rPr>
        <w:t>Диссертация</w:t>
      </w:r>
      <w:r w:rsidRPr="00542935">
        <w:rPr>
          <w:rFonts w:ascii="Times New Roman" w:eastAsia="Times New Roman" w:hAnsi="Times New Roman" w:cs="Times New Roman"/>
          <w:color w:val="000000"/>
          <w:kern w:val="0"/>
          <w:sz w:val="28"/>
          <w:szCs w:val="28"/>
          <w:lang w:eastAsia="ru-RU" w:bidi="ru-RU"/>
        </w:rPr>
        <w:tab/>
        <w:t>посвящена</w:t>
      </w:r>
      <w:r w:rsidRPr="00542935">
        <w:rPr>
          <w:rFonts w:ascii="Times New Roman" w:eastAsia="Times New Roman" w:hAnsi="Times New Roman" w:cs="Times New Roman"/>
          <w:color w:val="000000"/>
          <w:kern w:val="0"/>
          <w:sz w:val="28"/>
          <w:szCs w:val="28"/>
          <w:lang w:eastAsia="ru-RU" w:bidi="ru-RU"/>
        </w:rPr>
        <w:tab/>
        <w:t>комплексному</w:t>
      </w:r>
      <w:r w:rsidRPr="00542935">
        <w:rPr>
          <w:rFonts w:ascii="Times New Roman" w:eastAsia="Times New Roman" w:hAnsi="Times New Roman" w:cs="Times New Roman"/>
          <w:color w:val="000000"/>
          <w:kern w:val="0"/>
          <w:sz w:val="28"/>
          <w:szCs w:val="28"/>
          <w:lang w:eastAsia="ru-RU" w:bidi="ru-RU"/>
        </w:rPr>
        <w:tab/>
        <w:t>уголовно-правовому</w:t>
      </w:r>
      <w:r w:rsidRPr="00542935">
        <w:rPr>
          <w:rFonts w:ascii="Times New Roman" w:eastAsia="Times New Roman" w:hAnsi="Times New Roman" w:cs="Times New Roman"/>
          <w:color w:val="000000"/>
          <w:kern w:val="0"/>
          <w:sz w:val="28"/>
          <w:szCs w:val="28"/>
          <w:lang w:eastAsia="ru-RU" w:bidi="ru-RU"/>
        </w:rPr>
        <w:tab/>
        <w:t>и</w:t>
      </w:r>
    </w:p>
    <w:p w:rsidR="00542935" w:rsidRPr="00542935" w:rsidRDefault="00542935" w:rsidP="00542935">
      <w:pPr>
        <w:tabs>
          <w:tab w:val="clear" w:pos="709"/>
        </w:tabs>
        <w:suppressAutoHyphens w:val="0"/>
        <w:spacing w:after="0" w:line="326"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eastAsia="ru-RU" w:bidi="ru-RU"/>
        </w:rPr>
        <w:t>криминологическому исследованию служебной халатности в Украине. Осуществлен анализ научных разработок по теме исследования, что позволило сформировать научную новизну работы. Представлена уголовно-правовая и криминологическая характеристика служебной халатности. Предложена историческая периодизация уголовной ответственности за служебную халатность. На основании обобщения научных источников по исследованной проблематике сделан вывод, что многие вопросы, связанные с уголовной и криминологической характеристикой служебной халатности, являются спорными и не до конца выясненными, другие нуждаются в дополнительной аргументации. Учитывая это, существует насущная необходимость решения ряда теоретических и практических проблем, связанных с выяснением мер предупреждения служебной халатности. Также важным аспектом исследования должен стать анализ уголовно-правового предупреждения служебной халатности в зарубежных странах, которые имеют значительный опыт и достигли реальных результатов в указанной сфере. Предоставлена уголовно</w:t>
      </w:r>
      <w:r w:rsidRPr="00542935">
        <w:rPr>
          <w:rFonts w:ascii="Times New Roman" w:eastAsia="Times New Roman" w:hAnsi="Times New Roman" w:cs="Times New Roman"/>
          <w:color w:val="000000"/>
          <w:kern w:val="0"/>
          <w:sz w:val="28"/>
          <w:szCs w:val="28"/>
          <w:lang w:eastAsia="ru-RU" w:bidi="ru-RU"/>
        </w:rPr>
        <w:softHyphen/>
        <w:t>правовая характеристика объективных и субъективных признаков служебной халатности как вида уголовного преступления. Сформулированы основной и дополнительный объекты служебной халатности. Под существенным вредом предложено понимать вред материального и нематериального характера. Под вредом нематериального характера понимается нарушение прав свобод физических и юридических лиц, гарантированных общепризнанными принципами и нормами международного права, Конституцией Украины (право на уважение чести и достоинства личности, личной и семейной жизни граждан, право на неприкосновенность жилища и тайну переписки, телефонных переговоров, почтовых, телеграфных и иных сообщений, а также право на судебную защиту и доступ к правосудию, в том числе право на эффективное средство правовой защиты в государственном органе и компенсацию за ущерб, причиненный преступлением, и т. д.), а также причинение телесных повреждений, повлекших кратковременное расстройство здоровья или незначительную потерю трудоспособности или средней тяжести телесных повреждений.</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eastAsia="ru-RU" w:bidi="ru-RU"/>
        </w:rPr>
        <w:t>Отражены состояние, уровень, структура исследования служебной халатности в Украине. Дана криминологическая характеристика служебной халатности, выделены причини и условия ее совершения. Сформулирован криминологический «портрет» лица, совершающего служебную халатность: человек со стереотипом поведения не выполнять требования должностных инструкций и действующего законодательства; с присущей ему глубокой профессиональной деформацией, которая имеет причинную связь с наступлением последствий, правовым нигилизмом, ориентацией на удовлетворение личных потребностей и интересов; с четким пониманием противоправности своих действий.</w:t>
      </w:r>
    </w:p>
    <w:p w:rsidR="00542935" w:rsidRPr="00542935" w:rsidRDefault="00542935" w:rsidP="00542935">
      <w:pPr>
        <w:tabs>
          <w:tab w:val="clear" w:pos="709"/>
          <w:tab w:val="left" w:pos="7920"/>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eastAsia="ru-RU" w:bidi="ru-RU"/>
        </w:rPr>
        <w:t>Проанализированы общие правовые и специально-криминологические меры предупреждения служебной халатности. Выделены основополагающие механизмы обеспечения реализации общесоциальных мер предупреждения служебной халатности в практической плоскости:</w:t>
      </w:r>
      <w:r w:rsidRPr="00542935">
        <w:rPr>
          <w:rFonts w:ascii="Times New Roman" w:eastAsia="Times New Roman" w:hAnsi="Times New Roman" w:cs="Times New Roman"/>
          <w:color w:val="000000"/>
          <w:kern w:val="0"/>
          <w:sz w:val="28"/>
          <w:szCs w:val="28"/>
          <w:lang w:eastAsia="ru-RU" w:bidi="ru-RU"/>
        </w:rPr>
        <w:tab/>
        <w:t>политические,</w:t>
      </w:r>
    </w:p>
    <w:p w:rsidR="00542935" w:rsidRPr="00542935" w:rsidRDefault="00542935" w:rsidP="00542935">
      <w:pPr>
        <w:tabs>
          <w:tab w:val="clear" w:pos="709"/>
        </w:tabs>
        <w:suppressAutoHyphens w:val="0"/>
        <w:spacing w:after="0" w:line="326" w:lineRule="exact"/>
        <w:ind w:firstLine="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eastAsia="ru-RU" w:bidi="ru-RU"/>
        </w:rPr>
        <w:t>экономические, нормативно-правовые, организационные, кадровые, морально</w:t>
      </w:r>
      <w:r w:rsidRPr="00542935">
        <w:rPr>
          <w:rFonts w:ascii="Times New Roman" w:eastAsia="Times New Roman" w:hAnsi="Times New Roman" w:cs="Times New Roman"/>
          <w:color w:val="000000"/>
          <w:kern w:val="0"/>
          <w:sz w:val="28"/>
          <w:szCs w:val="28"/>
          <w:lang w:eastAsia="ru-RU" w:bidi="ru-RU"/>
        </w:rPr>
        <w:softHyphen/>
        <w:t>идеологические. Внесен ряд предложений по совершенствованию действующего законодательства Украины в сфере служебной халатности и сформулированы направления ее предупреждения.</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b/>
          <w:bCs/>
          <w:color w:val="000000"/>
          <w:kern w:val="0"/>
          <w:sz w:val="28"/>
          <w:shd w:val="clear" w:color="auto" w:fill="FFFFFF"/>
          <w:lang w:eastAsia="ru-RU" w:bidi="ru-RU"/>
        </w:rPr>
        <w:t xml:space="preserve">Ключевые слова: </w:t>
      </w:r>
      <w:r w:rsidRPr="00542935">
        <w:rPr>
          <w:rFonts w:ascii="Times New Roman" w:eastAsia="Times New Roman" w:hAnsi="Times New Roman" w:cs="Times New Roman"/>
          <w:color w:val="000000"/>
          <w:kern w:val="0"/>
          <w:sz w:val="28"/>
          <w:szCs w:val="28"/>
          <w:lang w:eastAsia="ru-RU" w:bidi="ru-RU"/>
        </w:rPr>
        <w:t>служебная халатность, сфера служебной деятельности, уровни предупреждения, служебное лицо, квалификация преступлений, детерминанты, виктимное поведение, общественное влияние.</w:t>
      </w:r>
    </w:p>
    <w:p w:rsidR="00542935" w:rsidRPr="00542935" w:rsidRDefault="00542935" w:rsidP="00542935">
      <w:pPr>
        <w:keepNext/>
        <w:keepLines/>
        <w:tabs>
          <w:tab w:val="clear" w:pos="709"/>
        </w:tabs>
        <w:suppressAutoHyphens w:val="0"/>
        <w:spacing w:after="300"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3" w:name="bookmark3"/>
      <w:r w:rsidRPr="00542935">
        <w:rPr>
          <w:rFonts w:ascii="Times New Roman" w:eastAsia="Times New Roman" w:hAnsi="Times New Roman" w:cs="Times New Roman"/>
          <w:b/>
          <w:bCs/>
          <w:color w:val="000000"/>
          <w:kern w:val="0"/>
          <w:sz w:val="28"/>
          <w:szCs w:val="28"/>
          <w:lang w:val="en-US" w:eastAsia="en-US" w:bidi="en-US"/>
        </w:rPr>
        <w:t>SUMMARY</w:t>
      </w:r>
      <w:bookmarkEnd w:id="3"/>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b/>
          <w:bCs/>
          <w:kern w:val="0"/>
          <w:sz w:val="28"/>
          <w:szCs w:val="28"/>
          <w:lang w:val="uk-UA" w:eastAsia="uk-UA" w:bidi="uk-UA"/>
        </w:rPr>
      </w:pPr>
      <w:r w:rsidRPr="00542935">
        <w:rPr>
          <w:rFonts w:ascii="Times New Roman" w:eastAsia="Times New Roman" w:hAnsi="Times New Roman" w:cs="Times New Roman"/>
          <w:b/>
          <w:bCs/>
          <w:color w:val="000000"/>
          <w:kern w:val="0"/>
          <w:sz w:val="28"/>
          <w:szCs w:val="28"/>
          <w:lang w:val="en-US" w:eastAsia="en-US" w:bidi="en-US"/>
        </w:rPr>
        <w:t xml:space="preserve">Stupa V. F. Professional negligence: criminal law and criminological characteristics. </w:t>
      </w:r>
      <w:r w:rsidRPr="00542935">
        <w:rPr>
          <w:rFonts w:ascii="Times New Roman" w:eastAsia="Times New Roman" w:hAnsi="Times New Roman" w:cs="Times New Roman"/>
          <w:color w:val="000000"/>
          <w:kern w:val="0"/>
          <w:sz w:val="28"/>
          <w:shd w:val="clear" w:color="auto" w:fill="FFFFFF"/>
          <w:lang w:val="en-US" w:eastAsia="en-US" w:bidi="en-US"/>
        </w:rPr>
        <w:t>- Qualified scientific work on the rights of the manuscript.</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en-US" w:eastAsia="en-US" w:bidi="en-US"/>
        </w:rPr>
        <w:t>Dissertation for Candidate of Law Degree in Specialty 12.00.08 - Criminal Law and Criminolog; criminal enforcement law. Classic Private University, Zaporizhzhia, 2020.</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en-US" w:eastAsia="en-US" w:bidi="en-US"/>
        </w:rPr>
        <w:t>The dissertation is devoted to a comprehensive criminal law and criminological study of official negligence in Ukraine. The analysis of scientific developments on the topic of research is carried out, which allowed to form the scientific novelty of the work. The criminal law and criminological characteristics of official negligence are considered. The historical periodization of criminal liability for official negligence is highlighted. Based on a synthesis of scientific sources on the investigated issues, it was concluded that many issues related to the criminal and criminological characteristics of official negligence are controversial and not fully understood, others need additional argumentation. Given this, there is an urgent need to solve a number of theoretical and practical problems associated with elucidating measures to prevent official negligence.</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en-US" w:eastAsia="en-US" w:bidi="en-US"/>
        </w:rPr>
        <w:t>Another important aspect of the study should be the analysis of the criminal legal warning of official negligence in foreign countries that have significant experience and achieved real results in this area. The criminal legal characteristics of objective and subjective signs of official negligence as a type of criminal offense are provided. The state, level, structure of the study of official negligence in Ukraine is reflected. The criminological characteristic of official negligence is given, the reasons and conditions for its commission are highlighted. A criminological portrait of a person committing official negligence is formulated: a person with a stereotype of behavior does not comply with the requirements of official instructions and current legislation; attributing to him a deep professional deformation, which has a causal connection with the onset of consequences, right-wing nihilism, and orientation toward satisfying personal needs and interests; a clear understanding of the illegality of their actions. The general legal and special criminological measures to prevent official negligence are analyzed. The fundamental mechanisms of ensuring the implementation of general social measures to prevent official negligence in the practical plane are seen: political, economic, regulatory, organizational, personnel, moral and ideological. A number of proposals have been made to improve the current legislation of Ukraine in the field of service negligence and a direction has been formulated to prevent it.</w:t>
      </w:r>
    </w:p>
    <w:p w:rsidR="00542935" w:rsidRPr="00542935" w:rsidRDefault="00542935" w:rsidP="00542935">
      <w:pPr>
        <w:tabs>
          <w:tab w:val="clear" w:pos="709"/>
        </w:tabs>
        <w:suppressAutoHyphens w:val="0"/>
        <w:spacing w:after="0" w:line="326" w:lineRule="exact"/>
        <w:ind w:firstLine="740"/>
        <w:rPr>
          <w:rFonts w:ascii="Times New Roman" w:eastAsia="Times New Roman" w:hAnsi="Times New Roman" w:cs="Times New Roman"/>
          <w:kern w:val="0"/>
          <w:sz w:val="28"/>
          <w:szCs w:val="28"/>
          <w:lang w:val="uk-UA" w:eastAsia="uk-UA" w:bidi="uk-UA"/>
        </w:rPr>
        <w:sectPr w:rsidR="00542935" w:rsidRPr="00542935">
          <w:headerReference w:type="default" r:id="rId10"/>
          <w:pgSz w:w="11900" w:h="16840"/>
          <w:pgMar w:top="1152" w:right="1089" w:bottom="1142" w:left="1092" w:header="0" w:footer="3" w:gutter="0"/>
          <w:pgNumType w:start="1"/>
          <w:cols w:space="720"/>
          <w:noEndnote/>
          <w:docGrid w:linePitch="360"/>
        </w:sectPr>
      </w:pPr>
      <w:r w:rsidRPr="00542935">
        <w:rPr>
          <w:rFonts w:ascii="Times New Roman" w:eastAsia="Times New Roman" w:hAnsi="Times New Roman" w:cs="Times New Roman"/>
          <w:b/>
          <w:bCs/>
          <w:color w:val="000000"/>
          <w:kern w:val="0"/>
          <w:sz w:val="28"/>
          <w:shd w:val="clear" w:color="auto" w:fill="FFFFFF"/>
          <w:lang w:val="en-US" w:eastAsia="en-US" w:bidi="en-US"/>
        </w:rPr>
        <w:t>Key words</w:t>
      </w:r>
      <w:r w:rsidRPr="00542935">
        <w:rPr>
          <w:rFonts w:ascii="Times New Roman" w:eastAsia="Times New Roman" w:hAnsi="Times New Roman" w:cs="Times New Roman"/>
          <w:color w:val="000000"/>
          <w:kern w:val="0"/>
          <w:sz w:val="28"/>
          <w:szCs w:val="28"/>
          <w:lang w:val="en-US" w:eastAsia="en-US" w:bidi="en-US"/>
        </w:rPr>
        <w:t>: professional negligence, criminal offense, criminological characteristics, warning, counteraction.</w:t>
      </w:r>
    </w:p>
    <w:p w:rsidR="00542935" w:rsidRPr="00542935" w:rsidRDefault="00542935" w:rsidP="00542935">
      <w:pPr>
        <w:keepNext/>
        <w:keepLines/>
        <w:tabs>
          <w:tab w:val="clear" w:pos="709"/>
        </w:tabs>
        <w:suppressAutoHyphens w:val="0"/>
        <w:spacing w:after="951" w:line="280" w:lineRule="exact"/>
        <w:ind w:left="40"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542935">
        <w:rPr>
          <w:rFonts w:ascii="Times New Roman" w:eastAsia="Times New Roman" w:hAnsi="Times New Roman" w:cs="Times New Roman"/>
          <w:b/>
          <w:bCs/>
          <w:color w:val="000000"/>
          <w:kern w:val="0"/>
          <w:sz w:val="28"/>
          <w:szCs w:val="28"/>
          <w:lang w:val="uk-UA" w:eastAsia="uk-UA" w:bidi="uk-UA"/>
        </w:rPr>
        <w:t>СТУПА ВІКТОР ФЕДОСІЙОВИЧ</w:t>
      </w:r>
      <w:bookmarkEnd w:id="4"/>
    </w:p>
    <w:p w:rsidR="00542935" w:rsidRPr="00542935" w:rsidRDefault="00542935" w:rsidP="00542935">
      <w:pPr>
        <w:keepNext/>
        <w:keepLines/>
        <w:tabs>
          <w:tab w:val="clear" w:pos="709"/>
        </w:tabs>
        <w:suppressAutoHyphens w:val="0"/>
        <w:spacing w:after="244" w:line="331" w:lineRule="exact"/>
        <w:ind w:left="40" w:firstLine="0"/>
        <w:jc w:val="center"/>
        <w:outlineLvl w:val="0"/>
        <w:rPr>
          <w:rFonts w:ascii="Times New Roman" w:eastAsia="Times New Roman" w:hAnsi="Times New Roman" w:cs="Times New Roman"/>
          <w:b/>
          <w:bCs/>
          <w:kern w:val="0"/>
          <w:sz w:val="28"/>
          <w:szCs w:val="28"/>
          <w:lang w:val="uk-UA" w:eastAsia="uk-UA" w:bidi="uk-UA"/>
        </w:rPr>
      </w:pPr>
      <w:bookmarkStart w:id="5" w:name="bookmark5"/>
      <w:r w:rsidRPr="00542935">
        <w:rPr>
          <w:rFonts w:ascii="Times New Roman" w:eastAsia="Times New Roman" w:hAnsi="Times New Roman" w:cs="Times New Roman"/>
          <w:b/>
          <w:bCs/>
          <w:color w:val="000000"/>
          <w:kern w:val="0"/>
          <w:sz w:val="28"/>
          <w:szCs w:val="28"/>
          <w:lang w:val="uk-UA" w:eastAsia="uk-UA" w:bidi="uk-UA"/>
        </w:rPr>
        <w:t>СЛУЖБОВА НЕДБАЛІСТЬ: КРИМІНАЛЬНО-ПРАВОВА</w:t>
      </w:r>
      <w:r w:rsidRPr="00542935">
        <w:rPr>
          <w:rFonts w:ascii="Times New Roman" w:eastAsia="Times New Roman" w:hAnsi="Times New Roman" w:cs="Times New Roman"/>
          <w:b/>
          <w:bCs/>
          <w:color w:val="000000"/>
          <w:kern w:val="0"/>
          <w:sz w:val="28"/>
          <w:szCs w:val="28"/>
          <w:lang w:val="uk-UA" w:eastAsia="uk-UA" w:bidi="uk-UA"/>
        </w:rPr>
        <w:br/>
        <w:t>ТА КРИМІНОЛОГІЧНА ХАРАКТЕРИСТИКА</w:t>
      </w:r>
      <w:bookmarkEnd w:id="5"/>
    </w:p>
    <w:p w:rsidR="00542935" w:rsidRPr="00542935" w:rsidRDefault="00542935" w:rsidP="00542935">
      <w:pPr>
        <w:tabs>
          <w:tab w:val="clear" w:pos="709"/>
        </w:tabs>
        <w:suppressAutoHyphens w:val="0"/>
        <w:spacing w:after="960" w:line="326" w:lineRule="exact"/>
        <w:ind w:left="40" w:firstLine="0"/>
        <w:jc w:val="center"/>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12.00.08 - кримінальне право та кримінологія;</w:t>
      </w:r>
      <w:r w:rsidRPr="00542935">
        <w:rPr>
          <w:rFonts w:ascii="Times New Roman" w:eastAsia="Times New Roman" w:hAnsi="Times New Roman" w:cs="Times New Roman"/>
          <w:color w:val="000000"/>
          <w:kern w:val="0"/>
          <w:sz w:val="28"/>
          <w:szCs w:val="28"/>
          <w:lang w:val="uk-UA" w:eastAsia="uk-UA" w:bidi="uk-UA"/>
        </w:rPr>
        <w:br/>
        <w:t>кримінально-виконавче право</w:t>
      </w:r>
    </w:p>
    <w:p w:rsidR="00542935" w:rsidRPr="00542935" w:rsidRDefault="00542935" w:rsidP="00542935">
      <w:pPr>
        <w:keepNext/>
        <w:keepLines/>
        <w:tabs>
          <w:tab w:val="clear" w:pos="709"/>
        </w:tabs>
        <w:suppressAutoHyphens w:val="0"/>
        <w:spacing w:after="0" w:line="326" w:lineRule="exact"/>
        <w:ind w:left="40" w:firstLine="0"/>
        <w:jc w:val="center"/>
        <w:outlineLvl w:val="0"/>
        <w:rPr>
          <w:rFonts w:ascii="Times New Roman" w:eastAsia="Times New Roman" w:hAnsi="Times New Roman" w:cs="Times New Roman"/>
          <w:b/>
          <w:bCs/>
          <w:kern w:val="0"/>
          <w:sz w:val="28"/>
          <w:szCs w:val="28"/>
          <w:lang w:val="uk-UA" w:eastAsia="uk-UA" w:bidi="uk-UA"/>
        </w:rPr>
      </w:pPr>
      <w:bookmarkStart w:id="6" w:name="bookmark6"/>
      <w:r w:rsidRPr="00542935">
        <w:rPr>
          <w:rFonts w:ascii="Times New Roman" w:eastAsia="Times New Roman" w:hAnsi="Times New Roman" w:cs="Times New Roman"/>
          <w:b/>
          <w:bCs/>
          <w:color w:val="000000"/>
          <w:kern w:val="0"/>
          <w:sz w:val="28"/>
          <w:szCs w:val="28"/>
          <w:lang w:val="uk-UA" w:eastAsia="uk-UA" w:bidi="uk-UA"/>
        </w:rPr>
        <w:t>АВТОРЕФЕРАТ</w:t>
      </w:r>
      <w:bookmarkEnd w:id="6"/>
    </w:p>
    <w:p w:rsidR="00542935" w:rsidRPr="00542935" w:rsidRDefault="00542935" w:rsidP="00542935">
      <w:pPr>
        <w:tabs>
          <w:tab w:val="clear" w:pos="709"/>
        </w:tabs>
        <w:suppressAutoHyphens w:val="0"/>
        <w:spacing w:after="3215" w:line="326" w:lineRule="exact"/>
        <w:ind w:left="40" w:firstLine="0"/>
        <w:jc w:val="center"/>
        <w:rPr>
          <w:rFonts w:ascii="Times New Roman" w:eastAsia="Times New Roman" w:hAnsi="Times New Roman" w:cs="Times New Roman"/>
          <w:kern w:val="0"/>
          <w:sz w:val="28"/>
          <w:szCs w:val="28"/>
          <w:lang w:val="uk-UA" w:eastAsia="uk-UA" w:bidi="uk-UA"/>
        </w:rPr>
      </w:pPr>
      <w:r w:rsidRPr="00542935">
        <w:rPr>
          <w:rFonts w:ascii="Times New Roman" w:eastAsia="Times New Roman" w:hAnsi="Times New Roman" w:cs="Times New Roman"/>
          <w:color w:val="000000"/>
          <w:kern w:val="0"/>
          <w:sz w:val="28"/>
          <w:szCs w:val="28"/>
          <w:lang w:val="uk-UA" w:eastAsia="uk-UA" w:bidi="uk-UA"/>
        </w:rPr>
        <w:t>дисертації на здобуття наукового ступеня</w:t>
      </w:r>
      <w:r w:rsidRPr="00542935">
        <w:rPr>
          <w:rFonts w:ascii="Times New Roman" w:eastAsia="Times New Roman" w:hAnsi="Times New Roman" w:cs="Times New Roman"/>
          <w:color w:val="000000"/>
          <w:kern w:val="0"/>
          <w:sz w:val="28"/>
          <w:szCs w:val="28"/>
          <w:lang w:val="uk-UA" w:eastAsia="uk-UA" w:bidi="uk-UA"/>
        </w:rPr>
        <w:br/>
        <w:t>кандидата юридичних наук</w:t>
      </w:r>
    </w:p>
    <w:p w:rsidR="00542935" w:rsidRPr="00542935" w:rsidRDefault="00542935" w:rsidP="00542935">
      <w:pPr>
        <w:tabs>
          <w:tab w:val="clear" w:pos="709"/>
        </w:tabs>
        <w:suppressAutoHyphens w:val="0"/>
        <w:spacing w:after="0" w:line="283" w:lineRule="exact"/>
        <w:ind w:left="40" w:firstLine="0"/>
        <w:jc w:val="center"/>
        <w:rPr>
          <w:rFonts w:ascii="Times New Roman" w:eastAsia="Times New Roman" w:hAnsi="Times New Roman" w:cs="Times New Roman"/>
          <w:kern w:val="0"/>
          <w:sz w:val="24"/>
          <w:szCs w:val="24"/>
          <w:lang w:val="uk-UA" w:eastAsia="uk-UA" w:bidi="uk-UA"/>
        </w:rPr>
      </w:pPr>
      <w:r w:rsidRPr="00542935">
        <w:rPr>
          <w:rFonts w:ascii="Times New Roman" w:eastAsia="Times New Roman" w:hAnsi="Times New Roman" w:cs="Times New Roman"/>
          <w:color w:val="000000"/>
          <w:kern w:val="0"/>
          <w:sz w:val="24"/>
          <w:szCs w:val="24"/>
          <w:lang w:val="uk-UA" w:eastAsia="uk-UA" w:bidi="uk-UA"/>
        </w:rPr>
        <w:t>Підписано до друку 25.03.2020.</w:t>
      </w:r>
    </w:p>
    <w:p w:rsidR="00542935" w:rsidRPr="00542935" w:rsidRDefault="00542935" w:rsidP="00542935">
      <w:pPr>
        <w:tabs>
          <w:tab w:val="clear" w:pos="709"/>
        </w:tabs>
        <w:suppressAutoHyphens w:val="0"/>
        <w:spacing w:after="240" w:line="283" w:lineRule="exact"/>
        <w:ind w:left="40" w:firstLine="0"/>
        <w:jc w:val="center"/>
        <w:rPr>
          <w:rFonts w:ascii="Times New Roman" w:eastAsia="Times New Roman" w:hAnsi="Times New Roman" w:cs="Times New Roman"/>
          <w:kern w:val="0"/>
          <w:sz w:val="24"/>
          <w:szCs w:val="24"/>
          <w:lang w:val="uk-UA" w:eastAsia="uk-UA" w:bidi="uk-UA"/>
        </w:rPr>
      </w:pPr>
      <w:r w:rsidRPr="00542935">
        <w:rPr>
          <w:rFonts w:ascii="Times New Roman" w:eastAsia="Times New Roman" w:hAnsi="Times New Roman" w:cs="Times New Roman"/>
          <w:color w:val="000000"/>
          <w:kern w:val="0"/>
          <w:sz w:val="24"/>
          <w:szCs w:val="24"/>
          <w:lang w:val="uk-UA" w:eastAsia="uk-UA" w:bidi="uk-UA"/>
        </w:rPr>
        <w:t xml:space="preserve">Формат 60х84/16. Папір офсетний. Друк ризографний. Гарнітура </w:t>
      </w:r>
      <w:r w:rsidRPr="00542935">
        <w:rPr>
          <w:rFonts w:ascii="Times New Roman" w:eastAsia="Times New Roman" w:hAnsi="Times New Roman" w:cs="Times New Roman"/>
          <w:color w:val="000000"/>
          <w:kern w:val="0"/>
          <w:sz w:val="24"/>
          <w:szCs w:val="24"/>
          <w:lang w:val="en-US" w:eastAsia="en-US" w:bidi="en-US"/>
        </w:rPr>
        <w:t>Times</w:t>
      </w:r>
      <w:r w:rsidRPr="00542935">
        <w:rPr>
          <w:rFonts w:ascii="Times New Roman" w:eastAsia="Times New Roman" w:hAnsi="Times New Roman" w:cs="Times New Roman"/>
          <w:color w:val="000000"/>
          <w:kern w:val="0"/>
          <w:sz w:val="24"/>
          <w:szCs w:val="24"/>
          <w:lang w:eastAsia="en-US" w:bidi="en-US"/>
        </w:rPr>
        <w:t>.</w:t>
      </w:r>
      <w:r w:rsidRPr="00542935">
        <w:rPr>
          <w:rFonts w:ascii="Times New Roman" w:eastAsia="Times New Roman" w:hAnsi="Times New Roman" w:cs="Times New Roman"/>
          <w:color w:val="000000"/>
          <w:kern w:val="0"/>
          <w:sz w:val="24"/>
          <w:szCs w:val="24"/>
          <w:lang w:eastAsia="en-US" w:bidi="en-US"/>
        </w:rPr>
        <w:br/>
      </w:r>
      <w:r w:rsidRPr="00542935">
        <w:rPr>
          <w:rFonts w:ascii="Times New Roman" w:eastAsia="Times New Roman" w:hAnsi="Times New Roman" w:cs="Times New Roman"/>
          <w:color w:val="000000"/>
          <w:kern w:val="0"/>
          <w:sz w:val="24"/>
          <w:szCs w:val="24"/>
          <w:lang w:val="uk-UA" w:eastAsia="uk-UA" w:bidi="uk-UA"/>
        </w:rPr>
        <w:t xml:space="preserve">Умовн.-д.а. 0,9. Обл.-вид. арк. 0,9. Тираж 100 пр. </w:t>
      </w:r>
      <w:r w:rsidRPr="00542935">
        <w:rPr>
          <w:rFonts w:ascii="Times New Roman" w:eastAsia="Times New Roman" w:hAnsi="Times New Roman" w:cs="Times New Roman"/>
          <w:color w:val="000000"/>
          <w:kern w:val="0"/>
          <w:sz w:val="24"/>
          <w:szCs w:val="24"/>
          <w:lang w:eastAsia="ru-RU" w:bidi="ru-RU"/>
        </w:rPr>
        <w:t xml:space="preserve">Зам. </w:t>
      </w:r>
      <w:r w:rsidRPr="00542935">
        <w:rPr>
          <w:rFonts w:ascii="Times New Roman" w:eastAsia="Times New Roman" w:hAnsi="Times New Roman" w:cs="Times New Roman"/>
          <w:color w:val="000000"/>
          <w:kern w:val="0"/>
          <w:sz w:val="24"/>
          <w:szCs w:val="24"/>
          <w:lang w:val="uk-UA" w:eastAsia="uk-UA" w:bidi="uk-UA"/>
        </w:rPr>
        <w:t>№ 10-20А.</w:t>
      </w:r>
    </w:p>
    <w:p w:rsidR="00542935" w:rsidRPr="00542935" w:rsidRDefault="00542935" w:rsidP="00542935">
      <w:pPr>
        <w:tabs>
          <w:tab w:val="clear" w:pos="709"/>
        </w:tabs>
        <w:suppressAutoHyphens w:val="0"/>
        <w:spacing w:after="240" w:line="283" w:lineRule="exact"/>
        <w:ind w:left="40" w:firstLine="0"/>
        <w:jc w:val="center"/>
        <w:rPr>
          <w:rFonts w:ascii="Times New Roman" w:eastAsia="Times New Roman" w:hAnsi="Times New Roman" w:cs="Times New Roman"/>
          <w:kern w:val="0"/>
          <w:sz w:val="24"/>
          <w:szCs w:val="24"/>
          <w:lang w:val="uk-UA" w:eastAsia="uk-UA" w:bidi="uk-UA"/>
        </w:rPr>
      </w:pPr>
      <w:r w:rsidRPr="00542935">
        <w:rPr>
          <w:rFonts w:ascii="Times New Roman" w:eastAsia="Times New Roman" w:hAnsi="Times New Roman" w:cs="Times New Roman"/>
          <w:color w:val="000000"/>
          <w:kern w:val="0"/>
          <w:sz w:val="24"/>
          <w:szCs w:val="24"/>
          <w:lang w:val="uk-UA" w:eastAsia="uk-UA" w:bidi="uk-UA"/>
        </w:rPr>
        <w:t>Видавець та виготовлювач</w:t>
      </w:r>
      <w:r w:rsidRPr="00542935">
        <w:rPr>
          <w:rFonts w:ascii="Times New Roman" w:eastAsia="Times New Roman" w:hAnsi="Times New Roman" w:cs="Times New Roman"/>
          <w:color w:val="000000"/>
          <w:kern w:val="0"/>
          <w:sz w:val="24"/>
          <w:szCs w:val="24"/>
          <w:lang w:val="uk-UA" w:eastAsia="uk-UA" w:bidi="uk-UA"/>
        </w:rPr>
        <w:br/>
        <w:t>Класичний приватний університет</w:t>
      </w:r>
      <w:r w:rsidRPr="00542935">
        <w:rPr>
          <w:rFonts w:ascii="Times New Roman" w:eastAsia="Times New Roman" w:hAnsi="Times New Roman" w:cs="Times New Roman"/>
          <w:color w:val="000000"/>
          <w:kern w:val="0"/>
          <w:sz w:val="24"/>
          <w:szCs w:val="24"/>
          <w:lang w:val="uk-UA" w:eastAsia="uk-UA" w:bidi="uk-UA"/>
        </w:rPr>
        <w:br/>
        <w:t>69002, м. Запоріжжя, вул. Жуковського, 70б</w:t>
      </w:r>
    </w:p>
    <w:p w:rsidR="00542935" w:rsidRPr="00542935" w:rsidRDefault="00542935" w:rsidP="00542935">
      <w:pPr>
        <w:tabs>
          <w:tab w:val="clear" w:pos="709"/>
        </w:tabs>
        <w:suppressAutoHyphens w:val="0"/>
        <w:spacing w:after="0" w:line="283" w:lineRule="exact"/>
        <w:ind w:left="40" w:firstLine="0"/>
        <w:jc w:val="center"/>
        <w:rPr>
          <w:rFonts w:ascii="Times New Roman" w:eastAsia="Times New Roman" w:hAnsi="Times New Roman" w:cs="Times New Roman"/>
          <w:kern w:val="0"/>
          <w:sz w:val="24"/>
          <w:szCs w:val="24"/>
          <w:lang w:val="uk-UA" w:eastAsia="uk-UA" w:bidi="uk-UA"/>
        </w:rPr>
      </w:pPr>
      <w:r w:rsidRPr="00542935">
        <w:rPr>
          <w:rFonts w:ascii="Times New Roman" w:eastAsia="Times New Roman" w:hAnsi="Times New Roman" w:cs="Times New Roman"/>
          <w:color w:val="000000"/>
          <w:kern w:val="0"/>
          <w:sz w:val="24"/>
          <w:szCs w:val="24"/>
          <w:lang w:val="uk-UA" w:eastAsia="uk-UA" w:bidi="uk-UA"/>
        </w:rPr>
        <w:t>Свідоцтво суб’єкта видавничої справи</w:t>
      </w:r>
      <w:r w:rsidRPr="00542935">
        <w:rPr>
          <w:rFonts w:ascii="Times New Roman" w:eastAsia="Times New Roman" w:hAnsi="Times New Roman" w:cs="Times New Roman"/>
          <w:color w:val="000000"/>
          <w:kern w:val="0"/>
          <w:sz w:val="24"/>
          <w:szCs w:val="24"/>
          <w:lang w:val="uk-UA" w:eastAsia="uk-UA" w:bidi="uk-UA"/>
        </w:rPr>
        <w:br/>
        <w:t>серія ДК, № 3321 від 25.11.2008</w:t>
      </w:r>
    </w:p>
    <w:p w:rsidR="005566FD" w:rsidRPr="00542935" w:rsidRDefault="005566FD" w:rsidP="00542935"/>
    <w:sectPr w:rsidR="005566FD" w:rsidRPr="00542935"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1D4CE0">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1D4CE0">
                <w:pPr>
                  <w:spacing w:line="240" w:lineRule="auto"/>
                </w:pPr>
                <w:fldSimple w:instr=" PAGE \* MERGEFORMAT ">
                  <w:r w:rsidR="00542935" w:rsidRPr="00542935">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1D4CE0">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1D4CE0">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1D4CE0">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1D4CE0">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35" w:rsidRDefault="00542935">
    <w:pPr>
      <w:rPr>
        <w:sz w:val="2"/>
        <w:szCs w:val="2"/>
      </w:rPr>
    </w:pPr>
    <w:r w:rsidRPr="00CB626F">
      <w:rPr>
        <w:sz w:val="24"/>
        <w:szCs w:val="24"/>
        <w:lang w:val="uk-UA" w:eastAsia="uk-UA" w:bidi="uk-UA"/>
      </w:rPr>
      <w:pict>
        <v:shapetype id="_x0000_t202" coordsize="21600,21600" o:spt="202" path="m,l,21600r21600,l21600,xe">
          <v:stroke joinstyle="miter"/>
          <v:path gradientshapeok="t" o:connecttype="rect"/>
        </v:shapetype>
        <v:shape id="_x0000_s609736" type="#_x0000_t202" style="position:absolute;left:0;text-align:left;margin-left:293pt;margin-top:31.25pt;width:10.1pt;height:7.9pt;z-index:-251614208;mso-wrap-style:none;mso-wrap-distance-left:5pt;mso-wrap-distance-right:5pt;mso-position-horizontal-relative:page;mso-position-vertical-relative:page" wrapcoords="0 0" filled="f" stroked="f">
          <v:textbox style="mso-fit-shape-to-text:t" inset="0,0,0,0">
            <w:txbxContent>
              <w:p w:rsidR="00542935" w:rsidRDefault="00542935">
                <w:pPr>
                  <w:spacing w:line="240" w:lineRule="auto"/>
                </w:pPr>
                <w:fldSimple w:instr=" PAGE \* MERGEFORMAT ">
                  <w:r w:rsidRPr="00542935">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0">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7">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86"/>
  </w:num>
  <w:num w:numId="8">
    <w:abstractNumId w:val="83"/>
  </w:num>
  <w:num w:numId="9">
    <w:abstractNumId w:val="93"/>
  </w:num>
  <w:num w:numId="10">
    <w:abstractNumId w:val="92"/>
  </w:num>
  <w:num w:numId="11">
    <w:abstractNumId w:val="110"/>
  </w:num>
  <w:num w:numId="12">
    <w:abstractNumId w:val="89"/>
  </w:num>
  <w:num w:numId="13">
    <w:abstractNumId w:val="95"/>
  </w:num>
  <w:num w:numId="14">
    <w:abstractNumId w:val="69"/>
  </w:num>
  <w:num w:numId="15">
    <w:abstractNumId w:val="120"/>
  </w:num>
  <w:num w:numId="16">
    <w:abstractNumId w:val="106"/>
  </w:num>
  <w:num w:numId="17">
    <w:abstractNumId w:val="113"/>
  </w:num>
  <w:num w:numId="18">
    <w:abstractNumId w:val="88"/>
  </w:num>
  <w:num w:numId="19">
    <w:abstractNumId w:val="103"/>
  </w:num>
  <w:num w:numId="20">
    <w:abstractNumId w:val="111"/>
  </w:num>
  <w:num w:numId="21">
    <w:abstractNumId w:val="118"/>
  </w:num>
  <w:num w:numId="22">
    <w:abstractNumId w:val="77"/>
  </w:num>
  <w:num w:numId="23">
    <w:abstractNumId w:val="85"/>
  </w:num>
  <w:num w:numId="24">
    <w:abstractNumId w:val="98"/>
  </w:num>
  <w:num w:numId="25">
    <w:abstractNumId w:val="96"/>
  </w:num>
  <w:num w:numId="26">
    <w:abstractNumId w:val="102"/>
  </w:num>
  <w:num w:numId="27">
    <w:abstractNumId w:val="114"/>
  </w:num>
  <w:num w:numId="28">
    <w:abstractNumId w:val="78"/>
  </w:num>
  <w:num w:numId="29">
    <w:abstractNumId w:val="112"/>
  </w:num>
  <w:num w:numId="30">
    <w:abstractNumId w:val="119"/>
  </w:num>
  <w:num w:numId="31">
    <w:abstractNumId w:val="117"/>
  </w:num>
  <w:num w:numId="32">
    <w:abstractNumId w:val="87"/>
  </w:num>
  <w:num w:numId="33">
    <w:abstractNumId w:val="94"/>
  </w:num>
  <w:num w:numId="34">
    <w:abstractNumId w:val="97"/>
  </w:num>
  <w:num w:numId="35">
    <w:abstractNumId w:val="100"/>
  </w:num>
  <w:num w:numId="36">
    <w:abstractNumId w:val="107"/>
  </w:num>
  <w:num w:numId="37">
    <w:abstractNumId w:val="104"/>
  </w:num>
  <w:num w:numId="38">
    <w:abstractNumId w:val="91"/>
  </w:num>
  <w:num w:numId="39">
    <w:abstractNumId w:val="84"/>
  </w:num>
  <w:num w:numId="40">
    <w:abstractNumId w:val="115"/>
  </w:num>
  <w:num w:numId="41">
    <w:abstractNumId w:val="10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3210B-3990-49D4-B72C-2DCAF9C1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23</Pages>
  <Words>8784</Words>
  <Characters>50069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2021-11-22T00:28:00Z</dcterms:created>
  <dcterms:modified xsi:type="dcterms:W3CDTF">2021-11-23T15:18:00Z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